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5CD15">
      <w:pPr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伊宁县人民医院除四害服务项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目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采购需求</w:t>
      </w:r>
    </w:p>
    <w:p w14:paraId="5E7A13A7">
      <w:p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一、服务内容</w:t>
      </w:r>
    </w:p>
    <w:p w14:paraId="0768D6CE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供应商负责采购人全域场地病媒生物消杀防治工作，包含场地排查检测、预防性布药、蟑螂老鼠灭杀、定期巡检、药物补换及突发虫害应急处置。每季度末当月30日前完成全场一次全覆盖消杀及补药工作；采购人发现局部虫鼠害问题通知后，供应商须24小时内到场处置。每次作业完成后出具消杀记录，由采购人签字确认存档。</w:t>
      </w:r>
    </w:p>
    <w:p w14:paraId="20C2D27C">
      <w:p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二、服务标准</w:t>
      </w:r>
    </w:p>
    <w:p w14:paraId="18D526BB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本项目所有消杀工作严格执行全爱卫发(1997)第5号国家标准，未达标的由供应商免费整改补杀直至达标。</w:t>
      </w:r>
    </w:p>
    <w:p w14:paraId="0C15B169"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 灭蟑标准：阳性虫房、活卵鞘、蟑迹房间占比分别不超3%、2%、5%，虫体数量符合规范限值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6D0BDF3E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 灭鼠标准：室内阳性粉块、鼠迹房间、不合格防鼠设施及外环境鼠迹数量均符合国家管控标准。</w:t>
      </w:r>
    </w:p>
    <w:p w14:paraId="79C17554">
      <w:p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三、服务要求</w:t>
      </w:r>
    </w:p>
    <w:p w14:paraId="5C170796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供应商须规范作业、留存台账、接受采购人日常监督检查，全程确保消杀质量合规、环境卫生达标。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A7A7C3CE-8E5C-4E7A-9796-299D55832D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A52421"/>
    <w:rsid w:val="15B7386F"/>
    <w:rsid w:val="61A5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352</Characters>
  <Lines>0</Lines>
  <Paragraphs>0</Paragraphs>
  <TotalTime>1</TotalTime>
  <ScaleCrop>false</ScaleCrop>
  <LinksUpToDate>false</LinksUpToDate>
  <CharactersWithSpaces>354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2026-10-30T09:07:00Z</dcterms:created>
  <dc:creator>~~</dc:creator>
  <cp:lastModifiedBy>~~</cp:lastModifiedBy>
  <dcterms:modified xsi:type="dcterms:W3CDTF">2026-10-30T09:16:19Z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3ED5DFEDAEB8494C91260DCEA77C4AFC_11</vt:lpwstr>
  </property>
  <property fmtid="{D5CDD505-2E9C-101B-9397-08002B2CF9AE}" pid="4" name="KSOTemplateDocerSaveRecord">
    <vt:lpwstr>eyJoZGlkIjoiYmZkNjE2MjZiOWNjNzFhZThmMGU2YjA2YjU4MDRmYzkiLCJ1c2VySWQiOiIzNDM1MzI0NjEifQ==</vt:lpwstr>
  </property>
</Properties>
</file>