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b/>
          <w:bCs/>
          <w:sz w:val="44"/>
          <w:szCs w:val="44"/>
          <w:lang w:val="en-US" w:eastAsia="zh-CN"/>
        </w:rPr>
      </w:pPr>
      <w:r>
        <w:rPr>
          <w:rFonts w:hint="eastAsia"/>
          <w:b/>
          <w:bCs/>
          <w:sz w:val="44"/>
          <w:szCs w:val="44"/>
          <w:lang w:val="en-US" w:eastAsia="zh-CN"/>
        </w:rPr>
        <w:t>江西省政府采购电子卖场（服务类）</w:t>
      </w:r>
    </w:p>
    <w:p>
      <w:pPr>
        <w:jc w:val="center"/>
        <w:rPr>
          <w:rFonts w:hint="eastAsia"/>
          <w:b/>
          <w:bCs/>
          <w:sz w:val="44"/>
          <w:szCs w:val="44"/>
          <w:lang w:val="en-US" w:eastAsia="zh-CN"/>
        </w:rPr>
      </w:pPr>
      <w:r>
        <w:rPr>
          <w:rFonts w:hint="eastAsia"/>
          <w:b/>
          <w:bCs/>
          <w:sz w:val="44"/>
          <w:szCs w:val="44"/>
          <w:lang w:val="en-US" w:eastAsia="zh-CN"/>
        </w:rPr>
        <w:t>竞价文件</w:t>
      </w:r>
    </w:p>
    <w:p>
      <w:pPr>
        <w:jc w:val="center"/>
        <w:rPr>
          <w:rFonts w:hint="eastAsia"/>
          <w:b/>
          <w:bCs/>
          <w:sz w:val="44"/>
          <w:szCs w:val="44"/>
          <w:lang w:val="en-US" w:eastAsia="zh-CN"/>
        </w:rPr>
      </w:pPr>
    </w:p>
    <w:p>
      <w:pPr>
        <w:jc w:val="center"/>
        <w:rPr>
          <w:rFonts w:hint="eastAsia"/>
          <w:b/>
          <w:bCs/>
          <w:sz w:val="44"/>
          <w:szCs w:val="44"/>
          <w:lang w:val="en-US" w:eastAsia="zh-CN"/>
        </w:rPr>
      </w:pPr>
    </w:p>
    <w:p>
      <w:pPr>
        <w:jc w:val="center"/>
        <w:rPr>
          <w:rFonts w:hint="eastAsia"/>
          <w:b/>
          <w:bCs/>
          <w:sz w:val="44"/>
          <w:szCs w:val="44"/>
          <w:lang w:val="en-US" w:eastAsia="zh-CN"/>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9"/>
        <w:gridCol w:w="6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atLeast"/>
        </w:trPr>
        <w:tc>
          <w:tcPr>
            <w:tcW w:w="1769" w:type="dxa"/>
          </w:tcPr>
          <w:p>
            <w:pPr>
              <w:jc w:val="center"/>
              <w:rPr>
                <w:rFonts w:hint="default"/>
                <w:b/>
                <w:bCs/>
                <w:sz w:val="28"/>
                <w:szCs w:val="28"/>
                <w:vertAlign w:val="baseline"/>
                <w:lang w:val="en-US" w:eastAsia="zh-CN"/>
              </w:rPr>
            </w:pPr>
            <w:r>
              <w:rPr>
                <w:rFonts w:hint="eastAsia"/>
                <w:b/>
                <w:bCs/>
                <w:sz w:val="28"/>
                <w:szCs w:val="28"/>
                <w:vertAlign w:val="baseline"/>
                <w:lang w:val="en-US" w:eastAsia="zh-CN"/>
              </w:rPr>
              <w:t>项目名称：</w:t>
            </w:r>
          </w:p>
        </w:tc>
        <w:tc>
          <w:tcPr>
            <w:tcW w:w="6753" w:type="dxa"/>
          </w:tcPr>
          <w:p>
            <w:pP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rPr>
              <w:t>修水县第一人民医院病媒生物防制专项服务采购项目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trPr>
        <w:tc>
          <w:tcPr>
            <w:tcW w:w="1769" w:type="dxa"/>
          </w:tcPr>
          <w:p>
            <w:pPr>
              <w:jc w:val="center"/>
              <w:rPr>
                <w:rFonts w:hint="default"/>
                <w:b/>
                <w:bCs/>
                <w:sz w:val="28"/>
                <w:szCs w:val="28"/>
                <w:vertAlign w:val="baseline"/>
                <w:lang w:val="en-US" w:eastAsia="zh-CN"/>
              </w:rPr>
            </w:pPr>
            <w:r>
              <w:rPr>
                <w:rFonts w:hint="eastAsia"/>
                <w:b/>
                <w:bCs/>
                <w:sz w:val="28"/>
                <w:szCs w:val="28"/>
                <w:vertAlign w:val="baseline"/>
                <w:lang w:val="en-US" w:eastAsia="zh-CN"/>
              </w:rPr>
              <w:t>项目经办人：</w:t>
            </w:r>
          </w:p>
        </w:tc>
        <w:tc>
          <w:tcPr>
            <w:tcW w:w="6753" w:type="dxa"/>
          </w:tcPr>
          <w:p>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徐梅花15907021278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7" w:hRule="atLeast"/>
        </w:trPr>
        <w:tc>
          <w:tcPr>
            <w:tcW w:w="1769" w:type="dxa"/>
          </w:tcPr>
          <w:p>
            <w:pPr>
              <w:jc w:val="center"/>
              <w:rPr>
                <w:rFonts w:hint="default"/>
                <w:b/>
                <w:bCs/>
                <w:sz w:val="28"/>
                <w:szCs w:val="28"/>
                <w:vertAlign w:val="baseline"/>
                <w:lang w:val="en-US" w:eastAsia="zh-CN"/>
              </w:rPr>
            </w:pPr>
            <w:r>
              <w:rPr>
                <w:rFonts w:hint="eastAsia"/>
                <w:b/>
                <w:bCs/>
                <w:sz w:val="28"/>
                <w:szCs w:val="28"/>
                <w:vertAlign w:val="baseline"/>
                <w:lang w:val="en-US" w:eastAsia="zh-CN"/>
              </w:rPr>
              <w:t>经办科室 :</w:t>
            </w:r>
          </w:p>
        </w:tc>
        <w:tc>
          <w:tcPr>
            <w:tcW w:w="6753" w:type="dxa"/>
          </w:tcPr>
          <w:p>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总务科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8" w:hRule="atLeast"/>
        </w:trPr>
        <w:tc>
          <w:tcPr>
            <w:tcW w:w="1769" w:type="dxa"/>
          </w:tcPr>
          <w:p>
            <w:pPr>
              <w:jc w:val="center"/>
              <w:rPr>
                <w:rFonts w:hint="default"/>
                <w:b/>
                <w:bCs/>
                <w:sz w:val="28"/>
                <w:szCs w:val="28"/>
                <w:vertAlign w:val="baseline"/>
                <w:lang w:val="en-US" w:eastAsia="zh-CN"/>
              </w:rPr>
            </w:pPr>
            <w:r>
              <w:rPr>
                <w:rFonts w:hint="eastAsia"/>
                <w:b/>
                <w:bCs/>
                <w:sz w:val="28"/>
                <w:szCs w:val="28"/>
                <w:vertAlign w:val="baseline"/>
                <w:lang w:val="en-US" w:eastAsia="zh-CN"/>
              </w:rPr>
              <w:t>项目监督人：</w:t>
            </w:r>
          </w:p>
        </w:tc>
        <w:tc>
          <w:tcPr>
            <w:tcW w:w="6753" w:type="dxa"/>
          </w:tcPr>
          <w:p>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黄银环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trPr>
        <w:tc>
          <w:tcPr>
            <w:tcW w:w="1769" w:type="dxa"/>
          </w:tcPr>
          <w:p>
            <w:pPr>
              <w:jc w:val="center"/>
              <w:rPr>
                <w:rFonts w:hint="default"/>
                <w:b/>
                <w:bCs/>
                <w:sz w:val="28"/>
                <w:szCs w:val="28"/>
                <w:vertAlign w:val="baseline"/>
                <w:lang w:val="en-US" w:eastAsia="zh-CN"/>
              </w:rPr>
            </w:pPr>
            <w:r>
              <w:rPr>
                <w:rFonts w:hint="eastAsia"/>
                <w:b/>
                <w:bCs/>
                <w:sz w:val="28"/>
                <w:szCs w:val="28"/>
                <w:vertAlign w:val="baseline"/>
                <w:lang w:val="en-US" w:eastAsia="zh-CN"/>
              </w:rPr>
              <w:t>分管院领导:</w:t>
            </w:r>
          </w:p>
        </w:tc>
        <w:tc>
          <w:tcPr>
            <w:tcW w:w="6753" w:type="dxa"/>
          </w:tcPr>
          <w:p>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冷斯民</w:t>
            </w:r>
          </w:p>
        </w:tc>
      </w:tr>
    </w:tbl>
    <w:p>
      <w:pPr>
        <w:jc w:val="center"/>
        <w:rPr>
          <w:rFonts w:hint="default"/>
          <w:b/>
          <w:bCs/>
          <w:sz w:val="44"/>
          <w:szCs w:val="44"/>
          <w:lang w:val="en-US" w:eastAsia="zh-CN"/>
        </w:rPr>
      </w:pPr>
    </w:p>
    <w:p>
      <w:pPr>
        <w:jc w:val="center"/>
        <w:rPr>
          <w:rFonts w:hint="eastAsia"/>
          <w:b/>
          <w:bCs/>
          <w:sz w:val="28"/>
          <w:szCs w:val="28"/>
          <w:lang w:val="en-US" w:eastAsia="zh-CN"/>
        </w:rPr>
      </w:pPr>
      <w:r>
        <w:rPr>
          <w:rFonts w:hint="eastAsia"/>
          <w:b/>
          <w:bCs/>
          <w:sz w:val="28"/>
          <w:szCs w:val="28"/>
          <w:lang w:val="en-US" w:eastAsia="zh-CN"/>
        </w:rPr>
        <w:t>请投标单位谨慎报价，因低价涉及的风险自负！</w:t>
      </w:r>
    </w:p>
    <w:p>
      <w:pPr>
        <w:jc w:val="center"/>
        <w:rPr>
          <w:rFonts w:hint="eastAsia"/>
          <w:b/>
          <w:bCs/>
          <w:sz w:val="28"/>
          <w:szCs w:val="28"/>
          <w:lang w:val="en-US" w:eastAsia="zh-CN"/>
        </w:rPr>
      </w:pPr>
      <w:r>
        <w:rPr>
          <w:rFonts w:hint="eastAsia"/>
          <w:b/>
          <w:bCs/>
          <w:sz w:val="28"/>
          <w:szCs w:val="28"/>
          <w:lang w:val="en-US" w:eastAsia="zh-CN"/>
        </w:rPr>
        <w:t>采购人：修水县第一人民医院</w:t>
      </w:r>
    </w:p>
    <w:p>
      <w:pPr>
        <w:jc w:val="center"/>
        <w:rPr>
          <w:rFonts w:hint="default"/>
          <w:b/>
          <w:bCs/>
          <w:sz w:val="28"/>
          <w:szCs w:val="28"/>
          <w:lang w:val="en-US" w:eastAsia="zh-CN"/>
        </w:rPr>
      </w:pPr>
      <w:r>
        <w:rPr>
          <w:rFonts w:hint="eastAsia"/>
          <w:b/>
          <w:bCs/>
          <w:sz w:val="28"/>
          <w:szCs w:val="28"/>
          <w:lang w:val="en-US" w:eastAsia="zh-CN"/>
        </w:rPr>
        <w:t>2026年10月20日</w:t>
      </w:r>
    </w:p>
    <w:p>
      <w:pPr>
        <w:jc w:val="center"/>
        <w:rPr>
          <w:rFonts w:hint="eastAsia"/>
          <w:b/>
          <w:bCs/>
          <w:sz w:val="44"/>
          <w:szCs w:val="44"/>
        </w:rPr>
      </w:pPr>
    </w:p>
    <w:p>
      <w:pPr>
        <w:jc w:val="center"/>
        <w:rPr>
          <w:rFonts w:hint="eastAsia"/>
          <w:b/>
          <w:bCs/>
          <w:sz w:val="44"/>
          <w:szCs w:val="44"/>
        </w:rPr>
      </w:pPr>
    </w:p>
    <w:p>
      <w:pPr>
        <w:jc w:val="center"/>
        <w:rPr>
          <w:rFonts w:hint="eastAsia"/>
          <w:b/>
          <w:bCs/>
          <w:sz w:val="44"/>
          <w:szCs w:val="44"/>
        </w:rPr>
      </w:pPr>
    </w:p>
    <w:p>
      <w:pPr>
        <w:jc w:val="center"/>
        <w:rPr>
          <w:rFonts w:hint="eastAsia"/>
          <w:b/>
          <w:bCs/>
          <w:sz w:val="44"/>
          <w:szCs w:val="44"/>
        </w:rPr>
      </w:pPr>
    </w:p>
    <w:p>
      <w:pPr>
        <w:jc w:val="both"/>
        <w:rPr>
          <w:rFonts w:hint="eastAsia"/>
          <w:b/>
          <w:bCs/>
          <w:sz w:val="44"/>
          <w:szCs w:val="44"/>
        </w:rPr>
      </w:pPr>
    </w:p>
    <w:p>
      <w:pPr>
        <w:jc w:val="center"/>
        <w:rPr>
          <w:rFonts w:hint="eastAsia"/>
          <w:b/>
          <w:bCs/>
          <w:sz w:val="44"/>
          <w:szCs w:val="44"/>
        </w:rPr>
      </w:pPr>
    </w:p>
    <w:p>
      <w:pPr>
        <w:ind w:firstLine="1767" w:firstLineChars="400"/>
        <w:jc w:val="both"/>
        <w:rPr>
          <w:rFonts w:hint="eastAsia"/>
          <w:b/>
          <w:bCs/>
          <w:sz w:val="44"/>
          <w:szCs w:val="44"/>
        </w:rPr>
      </w:pPr>
      <w:r>
        <w:rPr>
          <w:rFonts w:hint="eastAsia"/>
          <w:b/>
          <w:bCs/>
          <w:sz w:val="44"/>
          <w:szCs w:val="44"/>
        </w:rPr>
        <w:t>修水县第一人民医院</w:t>
      </w:r>
    </w:p>
    <w:p>
      <w:pPr>
        <w:jc w:val="center"/>
        <w:rPr>
          <w:rFonts w:hint="eastAsia" w:ascii="宋体" w:hAnsi="宋体" w:eastAsia="宋体" w:cs="宋体"/>
          <w:b/>
          <w:bCs/>
          <w:sz w:val="28"/>
          <w:szCs w:val="28"/>
        </w:rPr>
      </w:pPr>
      <w:r>
        <w:rPr>
          <w:rFonts w:hint="eastAsia"/>
          <w:b/>
          <w:bCs/>
          <w:sz w:val="32"/>
          <w:szCs w:val="32"/>
        </w:rPr>
        <w:t>病媒生物防制专项服务采购需求</w:t>
      </w:r>
    </w:p>
    <w:p>
      <w:pPr>
        <w:rPr>
          <w:rFonts w:hint="eastAsia" w:ascii="宋体" w:hAnsi="宋体" w:eastAsia="宋体" w:cs="宋体"/>
          <w:b/>
          <w:bCs/>
          <w:sz w:val="28"/>
          <w:szCs w:val="28"/>
        </w:rPr>
      </w:pPr>
      <w:r>
        <w:rPr>
          <w:rFonts w:hint="eastAsia" w:ascii="宋体" w:hAnsi="宋体" w:eastAsia="宋体" w:cs="宋体"/>
          <w:b/>
          <w:bCs/>
          <w:sz w:val="28"/>
          <w:szCs w:val="28"/>
        </w:rPr>
        <w:t>一、项目概况与服务宗旨</w:t>
      </w:r>
    </w:p>
    <w:p>
      <w:pPr>
        <w:rPr>
          <w:rFonts w:hint="eastAsia" w:ascii="宋体" w:hAnsi="宋体" w:eastAsia="宋体" w:cs="宋体"/>
          <w:sz w:val="28"/>
          <w:szCs w:val="28"/>
        </w:rPr>
      </w:pPr>
      <w:r>
        <w:rPr>
          <w:rFonts w:hint="eastAsia" w:ascii="宋体" w:hAnsi="宋体" w:eastAsia="宋体" w:cs="宋体"/>
          <w:b/>
          <w:bCs/>
          <w:sz w:val="28"/>
          <w:szCs w:val="28"/>
        </w:rPr>
        <w:t>1. 项目名称</w:t>
      </w:r>
      <w:r>
        <w:rPr>
          <w:rFonts w:hint="eastAsia" w:ascii="宋体" w:hAnsi="宋体" w:eastAsia="宋体" w:cs="宋体"/>
          <w:sz w:val="28"/>
          <w:szCs w:val="28"/>
        </w:rPr>
        <w:t>：修水县第一人民医院病媒生物防制专项服务采购项目</w:t>
      </w:r>
    </w:p>
    <w:p>
      <w:pPr>
        <w:rPr>
          <w:rFonts w:hint="eastAsia" w:ascii="宋体" w:hAnsi="宋体" w:eastAsia="宋体" w:cs="宋体"/>
          <w:sz w:val="28"/>
          <w:szCs w:val="28"/>
        </w:rPr>
      </w:pPr>
      <w:r>
        <w:rPr>
          <w:rFonts w:hint="eastAsia" w:ascii="宋体" w:hAnsi="宋体" w:eastAsia="宋体" w:cs="宋体"/>
          <w:b/>
          <w:bCs/>
          <w:sz w:val="28"/>
          <w:szCs w:val="28"/>
        </w:rPr>
        <w:t>2. 服务地点</w:t>
      </w:r>
      <w:r>
        <w:rPr>
          <w:rFonts w:hint="eastAsia" w:ascii="宋体" w:hAnsi="宋体" w:eastAsia="宋体" w:cs="宋体"/>
          <w:sz w:val="28"/>
          <w:szCs w:val="28"/>
        </w:rPr>
        <w:t>：修水县第一人民医院南院、北院</w:t>
      </w:r>
    </w:p>
    <w:p>
      <w:pPr>
        <w:rPr>
          <w:rFonts w:hint="default" w:ascii="宋体" w:hAnsi="宋体" w:eastAsia="宋体" w:cs="宋体"/>
          <w:b/>
          <w:bCs/>
          <w:sz w:val="28"/>
          <w:szCs w:val="28"/>
          <w:lang w:val="en-US" w:eastAsia="zh-CN"/>
        </w:rPr>
      </w:pPr>
      <w:r>
        <w:rPr>
          <w:rFonts w:hint="eastAsia" w:ascii="宋体" w:hAnsi="宋体" w:eastAsia="宋体" w:cs="宋体"/>
          <w:b/>
          <w:bCs/>
          <w:sz w:val="28"/>
          <w:szCs w:val="28"/>
        </w:rPr>
        <w:t xml:space="preserve">3. </w:t>
      </w:r>
      <w:r>
        <w:rPr>
          <w:rFonts w:hint="eastAsia" w:ascii="宋体" w:hAnsi="宋体" w:eastAsia="宋体" w:cs="宋体"/>
          <w:b/>
          <w:bCs/>
          <w:sz w:val="28"/>
          <w:szCs w:val="28"/>
          <w:lang w:val="en-US" w:eastAsia="zh-CN"/>
        </w:rPr>
        <w:t>采购预算:人民币5万元/年（</w:t>
      </w:r>
      <w:r>
        <w:rPr>
          <w:rFonts w:hint="default" w:ascii="Arial" w:hAnsi="Arial" w:eastAsia="宋体" w:cs="Arial"/>
          <w:b/>
          <w:bCs/>
          <w:sz w:val="28"/>
          <w:szCs w:val="28"/>
          <w:lang w:val="en-US" w:eastAsia="zh-CN"/>
        </w:rPr>
        <w:t>¥</w:t>
      </w:r>
      <w:r>
        <w:rPr>
          <w:rFonts w:hint="eastAsia" w:ascii="宋体" w:hAnsi="宋体" w:eastAsia="宋体" w:cs="宋体"/>
          <w:b/>
          <w:bCs/>
          <w:sz w:val="28"/>
          <w:szCs w:val="28"/>
          <w:lang w:val="en-US" w:eastAsia="zh-CN"/>
        </w:rPr>
        <w:t>50000.00/年）。</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服务内容</w:t>
      </w:r>
      <w:r>
        <w:rPr>
          <w:rFonts w:hint="eastAsia" w:ascii="宋体" w:hAnsi="宋体" w:eastAsia="宋体" w:cs="宋体"/>
          <w:sz w:val="28"/>
          <w:szCs w:val="28"/>
        </w:rPr>
        <w:t>：</w:t>
      </w:r>
      <w:r>
        <w:rPr>
          <w:rFonts w:hint="eastAsia" w:ascii="宋体" w:hAnsi="宋体" w:eastAsia="宋体" w:cs="宋体"/>
          <w:sz w:val="28"/>
          <w:szCs w:val="28"/>
          <w:lang w:val="en-US" w:eastAsia="zh-CN"/>
        </w:rPr>
        <w:t>本采购项目服务服务包括</w:t>
      </w:r>
      <w:r>
        <w:rPr>
          <w:rFonts w:hint="default" w:ascii="Calibri" w:hAnsi="Calibri" w:eastAsia="宋体" w:cs="Calibri"/>
          <w:sz w:val="28"/>
          <w:szCs w:val="28"/>
          <w:lang w:val="en-US" w:eastAsia="zh-CN"/>
        </w:rPr>
        <w:t>①</w:t>
      </w:r>
      <w:r>
        <w:rPr>
          <w:rFonts w:hint="eastAsia" w:ascii="宋体" w:hAnsi="宋体" w:eastAsia="宋体" w:cs="宋体"/>
          <w:sz w:val="28"/>
          <w:szCs w:val="28"/>
        </w:rPr>
        <w:t>对鼠、蚊、蝇、蟑螂</w:t>
      </w:r>
      <w:r>
        <w:rPr>
          <w:rFonts w:hint="eastAsia" w:ascii="宋体" w:hAnsi="宋体" w:eastAsia="宋体" w:cs="宋体"/>
          <w:sz w:val="28"/>
          <w:szCs w:val="28"/>
          <w:lang w:eastAsia="zh-CN"/>
        </w:rPr>
        <w:t>、</w:t>
      </w:r>
      <w:r>
        <w:rPr>
          <w:rFonts w:hint="eastAsia" w:ascii="宋体" w:hAnsi="宋体" w:eastAsia="宋体" w:cs="宋体"/>
          <w:sz w:val="28"/>
          <w:szCs w:val="28"/>
        </w:rPr>
        <w:t>等病媒生物进行预防控制，包括日常巡查、消杀作业、孳生地治理、设施维护、药品耗材供应、台账记录、应急处理及投诉处置等</w:t>
      </w:r>
      <w:r>
        <w:rPr>
          <w:rFonts w:hint="eastAsia" w:ascii="宋体" w:hAnsi="宋体" w:eastAsia="宋体" w:cs="宋体"/>
          <w:sz w:val="28"/>
          <w:szCs w:val="28"/>
          <w:lang w:eastAsia="zh-CN"/>
        </w:rPr>
        <w:t>；</w:t>
      </w:r>
      <w:r>
        <w:rPr>
          <w:rFonts w:hint="default" w:ascii="Calibri" w:hAnsi="Calibri" w:eastAsia="宋体" w:cs="Calibri"/>
          <w:sz w:val="28"/>
          <w:szCs w:val="28"/>
          <w:lang w:eastAsia="zh-CN"/>
        </w:rPr>
        <w:t>②</w:t>
      </w:r>
      <w:r>
        <w:rPr>
          <w:rFonts w:hint="eastAsia" w:ascii="宋体" w:hAnsi="宋体" w:eastAsia="宋体" w:cs="宋体"/>
          <w:sz w:val="28"/>
          <w:szCs w:val="28"/>
          <w:lang w:val="en-US" w:eastAsia="zh-CN"/>
        </w:rPr>
        <w:t>白蚁等其他建筑有害生物的防制，包括蚁情巡查、白蚁分飞期监测、监测诱箱设置与维护、药物喷杀、埋箱引杀、蚁巢灌药处理及预防药物屏障维护等。</w:t>
      </w:r>
    </w:p>
    <w:p>
      <w:pPr>
        <w:rPr>
          <w:rFonts w:hint="eastAsia" w:ascii="宋体" w:hAnsi="宋体" w:eastAsia="宋体" w:cs="宋体"/>
          <w:b w:val="0"/>
          <w:bCs w:val="0"/>
          <w:sz w:val="28"/>
          <w:szCs w:val="28"/>
        </w:rPr>
      </w:pP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服务宗旨：</w:t>
      </w:r>
      <w:r>
        <w:rPr>
          <w:rFonts w:hint="eastAsia" w:ascii="宋体" w:hAnsi="宋体" w:eastAsia="宋体" w:cs="宋体"/>
          <w:b w:val="0"/>
          <w:bCs w:val="0"/>
          <w:sz w:val="28"/>
          <w:szCs w:val="28"/>
        </w:rPr>
        <w:t>全面保障南、北两院院区环境卫生安全，有效控制鼠、蚊、蝇、蟑螂等病媒生物及白蚁等建筑有害生物的孳生繁殖与危害，杜绝虫害扰民、建筑结构蚁害隐患、医疗环境虫害隐患及患者、家属投诉，为院区营造干净、安全、无虫害的就医环境。</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服务模式</w:t>
      </w:r>
      <w:r>
        <w:rPr>
          <w:rFonts w:hint="eastAsia" w:ascii="宋体" w:hAnsi="宋体" w:eastAsia="宋体" w:cs="宋体"/>
          <w:sz w:val="28"/>
          <w:szCs w:val="28"/>
        </w:rPr>
        <w:t>：供应商须严格按照采购人管理要求，结合南、北两院场地布局特点和季节虫害高发规律，落实标准化作业、专人负责、高发期驻场值守、全程自主管控的服务模式，全面提升服务态度与消杀质量。</w:t>
      </w:r>
    </w:p>
    <w:p>
      <w:pPr>
        <w:rPr>
          <w:rFonts w:hint="eastAsia" w:ascii="宋体" w:hAnsi="宋体" w:eastAsia="宋体" w:cs="宋体"/>
          <w:b/>
          <w:bCs/>
          <w:sz w:val="28"/>
          <w:szCs w:val="28"/>
          <w:lang w:val="en-US" w:eastAsia="zh-CN"/>
        </w:rPr>
      </w:pPr>
      <w:r>
        <w:rPr>
          <w:rFonts w:hint="eastAsia" w:ascii="宋体" w:hAnsi="宋体" w:eastAsia="宋体" w:cs="宋体"/>
          <w:b/>
          <w:bCs/>
          <w:sz w:val="28"/>
          <w:szCs w:val="28"/>
        </w:rPr>
        <w:t>二、供应商资格与资质备案要求</w:t>
      </w:r>
      <w:r>
        <w:rPr>
          <w:rFonts w:hint="eastAsia" w:ascii="宋体" w:hAnsi="宋体" w:eastAsia="宋体" w:cs="宋体"/>
          <w:b/>
          <w:bCs/>
          <w:sz w:val="28"/>
          <w:szCs w:val="28"/>
          <w:lang w:val="en-US" w:eastAsia="zh-CN"/>
        </w:rPr>
        <w:t>*</w:t>
      </w:r>
    </w:p>
    <w:p>
      <w:pPr>
        <w:numPr>
          <w:ilvl w:val="0"/>
          <w:numId w:val="0"/>
        </w:numPr>
        <w:ind w:firstLine="843" w:firstLineChars="300"/>
        <w:rPr>
          <w:rFonts w:hint="eastAsia" w:ascii="宋体" w:hAnsi="宋体" w:eastAsia="宋体" w:cs="宋体"/>
          <w:b/>
          <w:bCs/>
          <w:sz w:val="28"/>
          <w:szCs w:val="28"/>
        </w:rPr>
      </w:pP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属地备案。 依据《江西省爱国卫生工作条例》第二十八条，供应商应在依法领取营业执照后30日内，向所在地市、县人民政府爱卫会办公室完成病媒生物防制有偿服务备案。投标时须提供有效的备案证明材料；注册地不在修水县但在九江市或江西省内其他地区已备案的，应承诺中标后在修水县履行备案义务。</w:t>
      </w:r>
    </w:p>
    <w:p>
      <w:pPr>
        <w:numPr>
          <w:ilvl w:val="0"/>
          <w:numId w:val="0"/>
        </w:numPr>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服务能力等级。 供应商须持有江西省卫生有害生物防制协会或中国卫生有害生物防制协会颁发的有效《有害生物防制服务机构服务能力证书》，等级不低于B级（含B级） 。可通过发证协会官方网站进行真伪查询，其他部门或单位发放的证书不予认可。</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人员持证。 所有从事病媒生物防制服务的现场作业人员，必须取得省级以上人力资源和社会保障部门颁发的《职业资格证书》 方可上岗，证书须可通过国家人社部“国家职业资格证书全国联网”查询真伪，其他部门或单位发放的职业资格证书一律不予认可。供应商须在投标文件中提供拟派人员的证书扫描件及近</w:t>
      </w: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个月社保缴纳证明，证明其为正式聘用人员。</w:t>
      </w:r>
    </w:p>
    <w:p>
      <w:pPr>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白蚁防治专项资质。 鉴于本项目包含白蚁防治服务，供应商应具备相应的白蚁防治专业能力：配备至少1名生物、药物检测或建筑工程等相关专业的专职技术人员，该人员须具备对应专业学历或经正规白蚁防治培训机构系统培训并取得有效培训合格证书；企业技术负责人须具备相关专业中级及以上职称。供应商应承诺中标后按项目所在地住建部门要求完成白蚁防治从业信息登记或入库手续。</w:t>
      </w:r>
    </w:p>
    <w:p>
      <w:pPr>
        <w:widowControl/>
        <w:shd w:val="clear" w:color="auto" w:fill="FFFFFF"/>
        <w:spacing w:line="480" w:lineRule="atLeast"/>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以上1-4</w:t>
      </w:r>
      <w:r>
        <w:rPr>
          <w:rFonts w:hint="eastAsia" w:ascii="宋体" w:hAnsi="宋体" w:eastAsia="宋体" w:cs="宋体"/>
          <w:b/>
          <w:bCs/>
          <w:kern w:val="0"/>
          <w:sz w:val="28"/>
          <w:szCs w:val="28"/>
        </w:rPr>
        <w:t>项资料</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lang w:val="en-US" w:eastAsia="zh-CN"/>
        </w:rPr>
        <w:t>扫描件或复印件加盖供应商公章</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上传至</w:t>
      </w:r>
      <w:bookmarkStart w:id="0" w:name="OLE_LINK7"/>
      <w:bookmarkStart w:id="1" w:name="OLE_LINK6"/>
      <w:r>
        <w:rPr>
          <w:rFonts w:hint="eastAsia" w:ascii="宋体" w:hAnsi="宋体" w:eastAsia="宋体" w:cs="宋体"/>
          <w:b/>
          <w:bCs/>
          <w:kern w:val="0"/>
          <w:sz w:val="28"/>
          <w:szCs w:val="28"/>
        </w:rPr>
        <w:t>江西省政府采购电子卖场</w:t>
      </w:r>
      <w:bookmarkEnd w:id="0"/>
      <w:bookmarkEnd w:id="1"/>
      <w:r>
        <w:rPr>
          <w:rFonts w:hint="eastAsia" w:ascii="宋体" w:hAnsi="宋体" w:eastAsia="宋体" w:cs="宋体"/>
          <w:b/>
          <w:bCs/>
          <w:kern w:val="0"/>
          <w:sz w:val="28"/>
          <w:szCs w:val="28"/>
        </w:rPr>
        <w:t>（网址：https://www.jxemall.com/）供应商响应附件要求中</w:t>
      </w:r>
      <w:r>
        <w:rPr>
          <w:rFonts w:hint="eastAsia" w:ascii="宋体" w:hAnsi="宋体" w:eastAsia="宋体" w:cs="宋体"/>
          <w:b/>
          <w:bCs/>
          <w:kern w:val="0"/>
          <w:sz w:val="28"/>
          <w:szCs w:val="28"/>
          <w:lang w:eastAsia="zh-CN"/>
        </w:rPr>
        <w:t>。</w:t>
      </w:r>
      <w:bookmarkStart w:id="2" w:name="_GoBack"/>
      <w:bookmarkEnd w:id="2"/>
    </w:p>
    <w:p>
      <w:pPr>
        <w:rPr>
          <w:rFonts w:hint="eastAsia" w:ascii="宋体" w:hAnsi="宋体" w:eastAsia="宋体" w:cs="宋体"/>
          <w:b/>
          <w:bCs/>
          <w:sz w:val="28"/>
          <w:szCs w:val="28"/>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服务核心执行标准（六大硬性要求）</w:t>
      </w:r>
    </w:p>
    <w:p>
      <w:pPr>
        <w:rPr>
          <w:rFonts w:hint="eastAsia" w:ascii="宋体" w:hAnsi="宋体" w:eastAsia="宋体" w:cs="宋体"/>
          <w:b/>
          <w:bCs/>
          <w:sz w:val="28"/>
          <w:szCs w:val="28"/>
        </w:rPr>
      </w:pPr>
      <w:r>
        <w:rPr>
          <w:rFonts w:hint="eastAsia" w:ascii="宋体" w:hAnsi="宋体" w:eastAsia="宋体" w:cs="宋体"/>
          <w:b/>
          <w:bCs/>
          <w:sz w:val="28"/>
          <w:szCs w:val="28"/>
        </w:rPr>
        <w:t>1. 严控服务态度</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所有进场消杀作业人员须统一着装、佩戴工牌、文明作业、礼貌沟通，严格遵守院区规章制度，不随意走动、不喧哗、不影响医患正常工作与就医秩序，服从采购人日常合理调度与管理，全程保持优质服务风貌。</w:t>
      </w:r>
    </w:p>
    <w:p>
      <w:pPr>
        <w:rPr>
          <w:rFonts w:hint="eastAsia" w:ascii="宋体" w:hAnsi="宋体" w:eastAsia="宋体" w:cs="宋体"/>
          <w:b/>
          <w:bCs/>
          <w:sz w:val="28"/>
          <w:szCs w:val="28"/>
        </w:rPr>
      </w:pPr>
      <w:r>
        <w:rPr>
          <w:rFonts w:hint="eastAsia" w:ascii="宋体" w:hAnsi="宋体" w:eastAsia="宋体" w:cs="宋体"/>
          <w:b/>
          <w:bCs/>
          <w:sz w:val="28"/>
          <w:szCs w:val="28"/>
        </w:rPr>
        <w:t>2. 保障服务质量</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严格遵循《病媒生物预防控制管理规定》及行业C级标准开展消杀作业</w:t>
      </w:r>
      <w:r>
        <w:rPr>
          <w:rFonts w:hint="eastAsia" w:ascii="宋体" w:hAnsi="宋体" w:eastAsia="宋体" w:cs="宋体"/>
          <w:sz w:val="28"/>
          <w:szCs w:val="28"/>
          <w:lang w:eastAsia="zh-CN"/>
        </w:rPr>
        <w:t>，</w:t>
      </w:r>
      <w:r>
        <w:rPr>
          <w:rFonts w:hint="eastAsia" w:ascii="宋体" w:hAnsi="宋体" w:eastAsia="宋体" w:cs="宋体"/>
          <w:sz w:val="28"/>
          <w:szCs w:val="28"/>
        </w:rPr>
        <w:t>白蚁防治应遵循《城市房屋白蚁防治管理规定》（建设部令第72号），执行“预防为主、防治结合、综合治理”的方针；技术操作应依据现行行业标准《房屋白蚁防治技术标准》（JGJ/T245-2024）。针对南、北两院住院部、绿化带、下水道、楼道、库房、垃圾点、卫生间、墙角缝隙、地下通道等重点区域实施精准消杀，持续将四害密度控制在国家标准范围内，杜绝虫害泛滥和死角漏杀问题</w:t>
      </w:r>
      <w:r>
        <w:rPr>
          <w:rFonts w:hint="eastAsia" w:ascii="宋体" w:hAnsi="宋体" w:eastAsia="宋体" w:cs="宋体"/>
          <w:sz w:val="28"/>
          <w:szCs w:val="28"/>
          <w:lang w:eastAsia="zh-CN"/>
        </w:rPr>
        <w:t>；针对南、北两院木质构件、外墙沉降缝、伸缩缝、地下通道、库房、绿化带等白蚁易发区域实施巡查监测和灭治处理，防治效果要求为：经防治处理后1-2周内进行复查，若发现仍有白蚁活动迹象，需再次或多次采取适宜方法进行防治，直到无活动迹象</w:t>
      </w:r>
      <w:r>
        <w:rPr>
          <w:rFonts w:hint="eastAsia" w:ascii="宋体" w:hAnsi="宋体" w:eastAsia="宋体" w:cs="宋体"/>
          <w:sz w:val="28"/>
          <w:szCs w:val="28"/>
        </w:rPr>
        <w:t>。</w:t>
      </w:r>
    </w:p>
    <w:p>
      <w:pP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sz w:val="28"/>
          <w:szCs w:val="28"/>
        </w:rPr>
        <w:t xml:space="preserve">3. </w:t>
      </w:r>
      <w:r>
        <w:rPr>
          <w:rFonts w:hint="eastAsia" w:ascii="宋体" w:hAnsi="宋体" w:eastAsia="宋体" w:cs="宋体"/>
          <w:b/>
          <w:bCs/>
          <w:color w:val="000000" w:themeColor="text1"/>
          <w:sz w:val="28"/>
          <w:szCs w:val="28"/>
          <w14:textFill>
            <w14:solidFill>
              <w14:schemeClr w14:val="tx1"/>
            </w14:solidFill>
          </w14:textFill>
        </w:rPr>
        <w:t>虫害高发期专人驻</w:t>
      </w:r>
      <w:r>
        <w:rPr>
          <w:rFonts w:hint="eastAsia" w:ascii="宋体" w:hAnsi="宋体" w:eastAsia="宋体" w:cs="宋体"/>
          <w:b/>
          <w:bCs/>
          <w:color w:val="000000" w:themeColor="text1"/>
          <w:sz w:val="28"/>
          <w:szCs w:val="28"/>
          <w:lang w:val="en-US" w:eastAsia="zh-CN"/>
          <w14:textFill>
            <w14:solidFill>
              <w14:schemeClr w14:val="tx1"/>
            </w14:solidFill>
          </w14:textFill>
        </w:rPr>
        <w:t>点</w:t>
      </w:r>
      <w:r>
        <w:rPr>
          <w:rFonts w:hint="eastAsia" w:ascii="宋体" w:hAnsi="宋体" w:eastAsia="宋体" w:cs="宋体"/>
          <w:b/>
          <w:bCs/>
          <w:color w:val="000000" w:themeColor="text1"/>
          <w:sz w:val="28"/>
          <w:szCs w:val="28"/>
          <w14:textFill>
            <w14:solidFill>
              <w14:schemeClr w14:val="tx1"/>
            </w14:solidFill>
          </w14:textFill>
        </w:rPr>
        <w:t>值守</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根据医院要求，并结合本地虫害发生规律，每年4月—10月（蚊、蝇、蟑螂高发期）、11月—次年2月（鼠类高发期），白蚁分飞期（每年5-6月）增加巡查频次，对重点区域设置监控诱箱，定期检查、监控蚁情诱杀白蚁。由供应商在修水县的服务力量或固定项目人员承担驻点值守和应急处置工作。每周巡查，即时处置虫害突发问题，主动排查隐患，从源头降低患者、家属及院内职工虫害投诉概率。</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白蚁防治的巡查和防治频次：</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常规巡查：每月不少于1次现场巡查；</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白蚁分飞期（5-6月） ：增加至每月2次或以上巡查；</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重点区域：每月至少完成两次巡查防治工作；</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 发现蚁情后：处理后1-2周内进行复查，直至无活动迹象。</w:t>
      </w:r>
    </w:p>
    <w:p>
      <w:pPr>
        <w:rPr>
          <w:rFonts w:hint="eastAsia" w:ascii="宋体" w:hAnsi="宋体" w:eastAsia="宋体" w:cs="宋体"/>
          <w:sz w:val="28"/>
          <w:szCs w:val="28"/>
        </w:rPr>
      </w:pPr>
      <w:r>
        <w:rPr>
          <w:rFonts w:hint="eastAsia" w:ascii="宋体" w:hAnsi="宋体" w:eastAsia="宋体" w:cs="宋体"/>
          <w:b/>
          <w:bCs/>
          <w:sz w:val="28"/>
          <w:szCs w:val="28"/>
        </w:rPr>
        <w:t>4. 药品耗材由供应商全包</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合同服务期内，南、北两院消杀作业所使用的所有药品、药剂、诱饵、器械、耗材，均由供应商独立采购、储存、管理、更换。所有药品须为正规合规、低毒环保、符合卫生消杀标准的产品，证件齐全、备案可查。采购人无需承担任何采购、耗材、药品成本及日常管理工作，相关费用应包含在合同总价中。</w:t>
      </w:r>
    </w:p>
    <w:p>
      <w:pPr>
        <w:rPr>
          <w:rFonts w:hint="eastAsia" w:ascii="宋体" w:hAnsi="宋体" w:eastAsia="宋体" w:cs="宋体"/>
          <w:b/>
          <w:bCs/>
          <w:sz w:val="28"/>
          <w:szCs w:val="28"/>
        </w:rPr>
      </w:pPr>
      <w:r>
        <w:rPr>
          <w:rFonts w:hint="eastAsia" w:ascii="宋体" w:hAnsi="宋体" w:eastAsia="宋体" w:cs="宋体"/>
          <w:b/>
          <w:bCs/>
          <w:sz w:val="28"/>
          <w:szCs w:val="28"/>
        </w:rPr>
        <w:t>5. 持证人员上岗配置</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本项目固定配置1名及以上持有病媒生物防制职业资格证书的专职作业人员常驻服务，同时配置至少1名持有白蚁防治岗位证书或白蚁防治工职业技能证书的专业人员，所有现场作业人员须全部持证上岗。</w:t>
      </w:r>
    </w:p>
    <w:p>
      <w:pPr>
        <w:rPr>
          <w:rFonts w:hint="eastAsia" w:ascii="宋体" w:hAnsi="宋体" w:eastAsia="宋体" w:cs="宋体"/>
          <w:sz w:val="28"/>
          <w:szCs w:val="28"/>
        </w:rPr>
      </w:pPr>
      <w:r>
        <w:rPr>
          <w:rFonts w:hint="eastAsia" w:ascii="宋体" w:hAnsi="宋体" w:eastAsia="宋体" w:cs="宋体"/>
          <w:b/>
          <w:bCs/>
          <w:sz w:val="28"/>
          <w:szCs w:val="28"/>
        </w:rPr>
        <w:t>6. 服务质量分级监管</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合同期内，日常作业流程、消杀质量、人员管理、药品管理、隐患自查、问题整改等，由供应商全权负责监管，并建立每周巡查台账、作业记录台账、整改台账。采购人负责阶段性、年度服务满意度调查，并将满意度结果作为服务考核的重要依据。</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四</w:t>
      </w:r>
      <w:r>
        <w:rPr>
          <w:rFonts w:hint="eastAsia" w:ascii="宋体" w:hAnsi="宋体" w:eastAsia="宋体" w:cs="宋体"/>
          <w:b/>
          <w:bCs/>
          <w:sz w:val="28"/>
          <w:szCs w:val="28"/>
        </w:rPr>
        <w:t>、南、北两院分区服务方案</w:t>
      </w:r>
    </w:p>
    <w:p>
      <w:pPr>
        <w:rPr>
          <w:rFonts w:hint="eastAsia" w:ascii="宋体" w:hAnsi="宋体" w:eastAsia="宋体" w:cs="宋体"/>
          <w:sz w:val="28"/>
          <w:szCs w:val="28"/>
        </w:rPr>
      </w:pPr>
      <w:r>
        <w:rPr>
          <w:rFonts w:hint="eastAsia" w:ascii="宋体" w:hAnsi="宋体" w:eastAsia="宋体" w:cs="宋体"/>
          <w:b/>
          <w:bCs/>
          <w:sz w:val="28"/>
          <w:szCs w:val="28"/>
        </w:rPr>
        <w:t>（一）南院重点服务内容</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 重点区域：门诊楼、住院楼、公共卫生间、垃圾收集点、院区绿化带、下水道管网、食堂周边、楼梯管道、配电房、仓库死角</w:t>
      </w:r>
      <w:r>
        <w:rPr>
          <w:rFonts w:hint="eastAsia" w:ascii="宋体" w:hAnsi="宋体" w:eastAsia="宋体" w:cs="宋体"/>
          <w:sz w:val="28"/>
          <w:szCs w:val="28"/>
          <w:lang w:val="en-US" w:eastAsia="zh-CN"/>
        </w:rPr>
        <w:t>以及</w:t>
      </w:r>
      <w:r>
        <w:rPr>
          <w:rFonts w:hint="eastAsia" w:ascii="宋体" w:hAnsi="宋体" w:eastAsia="宋体" w:cs="宋体"/>
          <w:sz w:val="28"/>
          <w:szCs w:val="28"/>
        </w:rPr>
        <w:t>门诊楼及住院楼木质门窗框、仓库木质货架、绿化带树木及土壤、下水道管网周边、食堂周边木质结构。。</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 作业重点：侧重蚊、蝇、蟑螂消杀，定期清理孳生地，常态化处理积水、腐殖垃圾，封堵虫害缝隙，定期投放灭鼠设施</w:t>
      </w:r>
      <w:r>
        <w:rPr>
          <w:rFonts w:hint="eastAsia" w:ascii="宋体" w:hAnsi="宋体" w:eastAsia="宋体" w:cs="宋体"/>
          <w:sz w:val="28"/>
          <w:szCs w:val="28"/>
          <w:lang w:eastAsia="zh-CN"/>
        </w:rPr>
        <w:t>；</w:t>
      </w:r>
      <w:r>
        <w:rPr>
          <w:rFonts w:hint="eastAsia" w:ascii="宋体" w:hAnsi="宋体" w:eastAsia="宋体" w:cs="宋体"/>
          <w:sz w:val="28"/>
          <w:szCs w:val="28"/>
        </w:rPr>
        <w:t>每月对区域内木质构件进行排查，发现白蚁及时处理；对疑似白蚁处布放白蚁监测站，每月定期检查灭治。对重点位置采用药物喷杀和埋箱引杀法，达到整巢消灭白蚁的效果。</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 巡查频次：每周巡查、重点消杀；高发期实施全覆盖消杀，并开展不定时巡检。</w:t>
      </w:r>
    </w:p>
    <w:p>
      <w:pPr>
        <w:rPr>
          <w:rFonts w:hint="eastAsia" w:ascii="宋体" w:hAnsi="宋体" w:eastAsia="宋体" w:cs="宋体"/>
          <w:b/>
          <w:bCs/>
          <w:sz w:val="28"/>
          <w:szCs w:val="28"/>
        </w:rPr>
      </w:pPr>
      <w:r>
        <w:rPr>
          <w:rFonts w:hint="eastAsia" w:ascii="宋体" w:hAnsi="宋体" w:eastAsia="宋体" w:cs="宋体"/>
          <w:b/>
          <w:bCs/>
          <w:sz w:val="28"/>
          <w:szCs w:val="28"/>
        </w:rPr>
        <w:t>（二）北院重点服务内容</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 重点区域：行政楼、后勤区域、宿舍区、院区外围步道、地下通道、污水井、停车场角落、绿植密集区域</w:t>
      </w:r>
      <w:r>
        <w:rPr>
          <w:rFonts w:hint="eastAsia" w:ascii="宋体" w:hAnsi="宋体" w:eastAsia="宋体" w:cs="宋体"/>
          <w:sz w:val="28"/>
          <w:szCs w:val="28"/>
          <w:lang w:val="en-US" w:eastAsia="zh-CN"/>
        </w:rPr>
        <w:t>以及妇儿大楼、门诊部、感染科等区域木质门窗及档案室、宿舍区木质家具及构件、木质设施、院区外围绿植密集区域、地下通道墙体缝隙。</w:t>
      </w:r>
    </w:p>
    <w:p>
      <w:pPr>
        <w:ind w:firstLine="560" w:firstLineChars="200"/>
        <w:rPr>
          <w:rFonts w:hint="eastAsia" w:ascii="宋体" w:hAnsi="宋体" w:eastAsia="宋体" w:cs="宋体"/>
          <w:sz w:val="28"/>
          <w:szCs w:val="28"/>
          <w:lang w:eastAsia="zh-CN"/>
        </w:rPr>
      </w:pPr>
      <w:r>
        <w:rPr>
          <w:rFonts w:hint="eastAsia" w:ascii="宋体" w:hAnsi="宋体" w:eastAsia="宋体" w:cs="宋体"/>
          <w:sz w:val="28"/>
          <w:szCs w:val="28"/>
        </w:rPr>
        <w:t>2. 作业重点：侧重鼠类防控和外围蚊虫孳生地治理，重点封堵外墙管道、地沟、门缝鼠道，定期维护灭蚊灯、粘鼠板、诱饵站</w:t>
      </w:r>
      <w:r>
        <w:rPr>
          <w:rFonts w:hint="eastAsia" w:ascii="宋体" w:hAnsi="宋体" w:eastAsia="宋体" w:cs="宋体"/>
          <w:sz w:val="28"/>
          <w:szCs w:val="28"/>
          <w:lang w:eastAsia="zh-CN"/>
        </w:rPr>
        <w:t>；每月对区域内木质构件进行排查，重点检查外墙沉降缝、伸缩缝、杂物堆放处、阴暗潮湿区域等白蚁易发部位；定期维护白蚁监测诱箱，发现蚁情即时处置。</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 巡查频次：与南院同步，杜绝院区外部虫害向内扩散。</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、全年分季节作业计划</w:t>
      </w:r>
    </w:p>
    <w:p>
      <w:pPr>
        <w:rPr>
          <w:rFonts w:hint="eastAsia" w:ascii="宋体" w:hAnsi="宋体" w:eastAsia="宋体" w:cs="宋体"/>
          <w:b/>
          <w:bCs/>
          <w:sz w:val="28"/>
          <w:szCs w:val="28"/>
        </w:rPr>
      </w:pPr>
      <w:r>
        <w:rPr>
          <w:rFonts w:hint="eastAsia" w:ascii="宋体" w:hAnsi="宋体" w:eastAsia="宋体" w:cs="宋体"/>
          <w:b/>
          <w:bCs/>
          <w:sz w:val="28"/>
          <w:szCs w:val="28"/>
        </w:rPr>
        <w:t>1. 春季（3—4月）虫害复苏期</w:t>
      </w:r>
    </w:p>
    <w:p>
      <w:pPr>
        <w:rPr>
          <w:rFonts w:hint="eastAsia" w:ascii="宋体" w:hAnsi="宋体" w:eastAsia="宋体" w:cs="宋体"/>
          <w:sz w:val="28"/>
          <w:szCs w:val="28"/>
        </w:rPr>
      </w:pPr>
      <w:r>
        <w:rPr>
          <w:rFonts w:hint="eastAsia" w:ascii="宋体" w:hAnsi="宋体" w:eastAsia="宋体" w:cs="宋体"/>
          <w:sz w:val="28"/>
          <w:szCs w:val="28"/>
        </w:rPr>
        <w:t xml:space="preserve">      全面排查所有孳生地，统一开展全院灭鼠、灭蟑基础消杀，更换老旧诱饵和消杀器械，清理越冬虫害虫卵，打好全年防控基础。对南、北两院木质构件进行全面白蚁危害排查，检查越冬后白蚁活动迹象，修复和更换白蚁监测装置，为分飞期防控做好准备。</w:t>
      </w:r>
    </w:p>
    <w:p>
      <w:pPr>
        <w:rPr>
          <w:rFonts w:hint="eastAsia" w:ascii="宋体" w:hAnsi="宋体" w:eastAsia="宋体" w:cs="宋体"/>
          <w:b/>
          <w:bCs/>
          <w:sz w:val="28"/>
          <w:szCs w:val="28"/>
        </w:rPr>
      </w:pPr>
      <w:r>
        <w:rPr>
          <w:rFonts w:hint="eastAsia" w:ascii="宋体" w:hAnsi="宋体" w:eastAsia="宋体" w:cs="宋体"/>
          <w:b/>
          <w:bCs/>
          <w:sz w:val="28"/>
          <w:szCs w:val="28"/>
        </w:rPr>
        <w:t>2. 夏秋季（5—10月）虫害高发核心期【重点驻场阶段】</w:t>
      </w:r>
    </w:p>
    <w:p>
      <w:pPr>
        <w:rPr>
          <w:rFonts w:hint="eastAsia" w:ascii="宋体" w:hAnsi="宋体" w:eastAsia="宋体" w:cs="宋体"/>
          <w:sz w:val="28"/>
          <w:szCs w:val="28"/>
        </w:rPr>
      </w:pPr>
      <w:r>
        <w:rPr>
          <w:rFonts w:hint="eastAsia" w:ascii="宋体" w:hAnsi="宋体" w:eastAsia="宋体" w:cs="宋体"/>
          <w:sz w:val="28"/>
          <w:szCs w:val="28"/>
        </w:rPr>
        <w:t xml:space="preserve">      安排驻</w:t>
      </w:r>
      <w:r>
        <w:rPr>
          <w:rFonts w:hint="eastAsia" w:ascii="宋体" w:hAnsi="宋体" w:eastAsia="宋体" w:cs="宋体"/>
          <w:sz w:val="28"/>
          <w:szCs w:val="28"/>
          <w:lang w:val="en-US" w:eastAsia="zh-CN"/>
        </w:rPr>
        <w:t>点</w:t>
      </w:r>
      <w:r>
        <w:rPr>
          <w:rFonts w:hint="eastAsia" w:ascii="宋体" w:hAnsi="宋体" w:eastAsia="宋体" w:cs="宋体"/>
          <w:sz w:val="28"/>
          <w:szCs w:val="28"/>
        </w:rPr>
        <w:t>值守，每周对南、北两院实施全覆盖消杀，重点治理积水蚊虫、垃圾蝇类、室内蟑螂，随时处理患者反馈和零星虫害问题，做到有虫即除、隐患即改，实施零投诉管控。5-6月白蚁分飞期为重点防控阶段，增加巡查频次，对重点区域设置监控诱箱，定期检查、监控蚁情诱杀白蚁。对已发现的白蚁危害点，采用0.5%氟虫腈杀虫粉剂粉灭法处理，或用10%吡虫啉悬浮剂100倍液灌巢处理，直至无活动迹象。</w:t>
      </w:r>
    </w:p>
    <w:p>
      <w:pPr>
        <w:rPr>
          <w:rFonts w:hint="eastAsia" w:ascii="宋体" w:hAnsi="宋体" w:eastAsia="宋体" w:cs="宋体"/>
          <w:b/>
          <w:bCs/>
          <w:sz w:val="28"/>
          <w:szCs w:val="28"/>
        </w:rPr>
      </w:pPr>
      <w:r>
        <w:rPr>
          <w:rFonts w:hint="eastAsia" w:ascii="宋体" w:hAnsi="宋体" w:eastAsia="宋体" w:cs="宋体"/>
          <w:b/>
          <w:bCs/>
          <w:sz w:val="28"/>
          <w:szCs w:val="28"/>
        </w:rPr>
        <w:t>3. 冬季（11月—次年2月）鼠类高发期</w:t>
      </w:r>
    </w:p>
    <w:p>
      <w:pPr>
        <w:rPr>
          <w:rFonts w:hint="eastAsia" w:ascii="宋体" w:hAnsi="宋体" w:eastAsia="宋体" w:cs="宋体"/>
          <w:sz w:val="28"/>
          <w:szCs w:val="28"/>
        </w:rPr>
      </w:pPr>
      <w:r>
        <w:rPr>
          <w:rFonts w:hint="eastAsia" w:ascii="宋体" w:hAnsi="宋体" w:eastAsia="宋体" w:cs="宋体"/>
          <w:sz w:val="28"/>
          <w:szCs w:val="28"/>
        </w:rPr>
        <w:t xml:space="preserve">      重点强化南、北两院防鼠、灭鼠工作，封堵建筑缝隙，加固门窗管道，定点、定量投放灭鼠饵料，定期检查鼠情，杜绝冬季鼠患窜楼、咬线、扰民问题。</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、人员管理制度</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 固定专人对接医院日常消杀工作，不随意频繁换人，保证服务熟悉度和稳定性。</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 作业人员持证上岗，定期参加行业培训，更新消杀技术和规范。</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3. 作业全程遵守医院感控要求，不影响医患正常诊疗和休息。</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4. 从事白蚁防治作业的人员须持有白蚁防治岗位证书，熟悉白蚁生物学特性、蚁情勘察与判定方法、白蚁防治技术及药剂使用规范。白蚁防治人员应定期参加白蚁防治专业技术培训，掌握最新防治技术和标准要求。</w:t>
      </w:r>
    </w:p>
    <w:p>
      <w:p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每周消杀填写《南北两院消杀作业记录表》，可随时供采购人查阅。</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、药品与设备管理制度</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1. 所有药品由供应商统一采购、专人保管、分类存放，严格遵守药品储存规范，安全合规，无过期、劣质药品</w:t>
      </w:r>
      <w:r>
        <w:rPr>
          <w:rFonts w:hint="eastAsia" w:ascii="宋体" w:hAnsi="宋体" w:eastAsia="宋体" w:cs="宋体"/>
          <w:sz w:val="28"/>
          <w:szCs w:val="28"/>
          <w:lang w:eastAsia="zh-CN"/>
        </w:rPr>
        <w:t>；</w:t>
      </w:r>
      <w:r>
        <w:rPr>
          <w:rFonts w:hint="eastAsia" w:ascii="宋体" w:hAnsi="宋体" w:eastAsia="宋体" w:cs="宋体"/>
          <w:sz w:val="28"/>
          <w:szCs w:val="28"/>
        </w:rPr>
        <w:t>白蚁防治药剂须符合《农药管理条例》相关规定，具备‘三证’，高效低毒，对人、畜安全，环保性强。常用白蚁防治药剂包括0.5%氟虫腈杀虫粉剂、10%吡虫啉悬浮剂、联苯菊酯等，药剂须交替使用以防止产生耐药性。严禁在水源6米范围内及地下水位以下土层使用水溶性白蚁防治药剂。</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2. 所有消杀器械、灭蚊设备、灭鼠设施由供应商定期维护、更换、检修，保证设备正常运行</w:t>
      </w:r>
      <w:r>
        <w:rPr>
          <w:rFonts w:hint="eastAsia" w:ascii="宋体" w:hAnsi="宋体" w:eastAsia="宋体" w:cs="宋体"/>
          <w:sz w:val="28"/>
          <w:szCs w:val="28"/>
          <w:lang w:eastAsia="zh-CN"/>
        </w:rPr>
        <w:t>；白蚁防治专用设备包括白蚁探测仪、白蚁防治专用喷粉器、监测诱箱等，须定期检查、维护和更换，确保设备正常运行。白蚁监测装置应定期检查，发现白蚁后按规范进行处置和记录。</w:t>
      </w:r>
    </w:p>
    <w:p>
      <w:pPr>
        <w:rPr>
          <w:rFonts w:hint="eastAsia" w:ascii="宋体" w:hAnsi="宋体" w:eastAsia="宋体" w:cs="宋体"/>
          <w:sz w:val="28"/>
          <w:szCs w:val="28"/>
        </w:rPr>
      </w:pPr>
      <w:r>
        <w:rPr>
          <w:rFonts w:hint="eastAsia" w:ascii="宋体" w:hAnsi="宋体" w:eastAsia="宋体" w:cs="宋体"/>
          <w:sz w:val="28"/>
          <w:szCs w:val="28"/>
        </w:rPr>
        <w:t>3. 绝不使用违禁、高毒、刺激性药剂，确保适配医院就医环境。</w:t>
      </w:r>
    </w:p>
    <w:p>
      <w:pPr>
        <w:rPr>
          <w:rFonts w:hint="eastAsia" w:ascii="宋体" w:hAnsi="宋体" w:eastAsia="宋体" w:cs="宋体"/>
          <w:sz w:val="28"/>
          <w:szCs w:val="28"/>
        </w:rPr>
      </w:pPr>
      <w:r>
        <w:rPr>
          <w:rFonts w:hint="eastAsia" w:ascii="宋体" w:hAnsi="宋体" w:eastAsia="宋体" w:cs="宋体"/>
          <w:b/>
          <w:bCs/>
          <w:sz w:val="28"/>
          <w:szCs w:val="28"/>
          <w:lang w:val="en-US" w:eastAsia="zh-CN"/>
        </w:rPr>
        <w:t>八</w:t>
      </w:r>
      <w:r>
        <w:rPr>
          <w:rFonts w:hint="eastAsia" w:ascii="宋体" w:hAnsi="宋体" w:eastAsia="宋体" w:cs="宋体"/>
          <w:b/>
          <w:bCs/>
          <w:sz w:val="28"/>
          <w:szCs w:val="28"/>
        </w:rPr>
        <w:t>、质量保障与投诉管控</w:t>
      </w:r>
    </w:p>
    <w:p>
      <w:pPr>
        <w:ind w:firstLine="280" w:firstLineChars="100"/>
        <w:rPr>
          <w:rFonts w:hint="eastAsia" w:ascii="宋体" w:hAnsi="宋体" w:eastAsia="宋体" w:cs="宋体"/>
          <w:sz w:val="28"/>
          <w:szCs w:val="28"/>
        </w:rPr>
      </w:pPr>
      <w:r>
        <w:rPr>
          <w:rFonts w:hint="eastAsia" w:ascii="宋体" w:hAnsi="宋体" w:eastAsia="宋体" w:cs="宋体"/>
          <w:sz w:val="28"/>
          <w:szCs w:val="28"/>
        </w:rPr>
        <w:t>1.高发期驻</w:t>
      </w:r>
      <w:r>
        <w:rPr>
          <w:rFonts w:hint="eastAsia" w:ascii="宋体" w:hAnsi="宋体" w:eastAsia="宋体" w:cs="宋体"/>
          <w:sz w:val="28"/>
          <w:szCs w:val="28"/>
          <w:lang w:val="en-US" w:eastAsia="zh-CN"/>
        </w:rPr>
        <w:t>点</w:t>
      </w:r>
      <w:r>
        <w:rPr>
          <w:rFonts w:hint="eastAsia" w:ascii="宋体" w:hAnsi="宋体" w:eastAsia="宋体" w:cs="宋体"/>
          <w:sz w:val="28"/>
          <w:szCs w:val="28"/>
        </w:rPr>
        <w:t>值守，主动排查问题，前置解决虫害隐患，从源头杜绝投诉。</w:t>
      </w:r>
    </w:p>
    <w:p>
      <w:pPr>
        <w:ind w:firstLine="280" w:firstLineChars="100"/>
        <w:rPr>
          <w:rFonts w:hint="eastAsia" w:ascii="宋体" w:hAnsi="宋体" w:eastAsia="宋体" w:cs="宋体"/>
          <w:sz w:val="28"/>
          <w:szCs w:val="28"/>
        </w:rPr>
      </w:pPr>
      <w:r>
        <w:rPr>
          <w:rFonts w:hint="eastAsia" w:ascii="宋体" w:hAnsi="宋体" w:eastAsia="宋体" w:cs="宋体"/>
          <w:sz w:val="28"/>
          <w:szCs w:val="28"/>
        </w:rPr>
        <w:t>2. 若出现严重虫害反馈，供应商驻</w:t>
      </w:r>
      <w:r>
        <w:rPr>
          <w:rFonts w:hint="eastAsia" w:ascii="宋体" w:hAnsi="宋体" w:eastAsia="宋体" w:cs="宋体"/>
          <w:sz w:val="28"/>
          <w:szCs w:val="28"/>
          <w:lang w:val="en-US" w:eastAsia="zh-CN"/>
        </w:rPr>
        <w:t>点</w:t>
      </w:r>
      <w:r>
        <w:rPr>
          <w:rFonts w:hint="eastAsia" w:ascii="宋体" w:hAnsi="宋体" w:eastAsia="宋体" w:cs="宋体"/>
          <w:sz w:val="28"/>
          <w:szCs w:val="28"/>
        </w:rPr>
        <w:t>人员应在48小时内处置完毕或明确处置方案并反馈</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供应商</w:t>
      </w:r>
      <w:r>
        <w:rPr>
          <w:rFonts w:hint="eastAsia" w:ascii="宋体" w:hAnsi="宋体" w:eastAsia="宋体" w:cs="宋体"/>
          <w:sz w:val="28"/>
          <w:szCs w:val="28"/>
        </w:rPr>
        <w:t>接到医院白蚁突发报告后，驻</w:t>
      </w:r>
      <w:r>
        <w:rPr>
          <w:rFonts w:hint="eastAsia" w:ascii="宋体" w:hAnsi="宋体" w:eastAsia="宋体" w:cs="宋体"/>
          <w:sz w:val="28"/>
          <w:szCs w:val="28"/>
          <w:lang w:val="en-US" w:eastAsia="zh-CN"/>
        </w:rPr>
        <w:t>点</w:t>
      </w:r>
      <w:r>
        <w:rPr>
          <w:rFonts w:hint="eastAsia" w:ascii="宋体" w:hAnsi="宋体" w:eastAsia="宋体" w:cs="宋体"/>
          <w:sz w:val="28"/>
          <w:szCs w:val="28"/>
        </w:rPr>
        <w:t>人员应在2小时内响应，4小时内到达现场处置，24小时内提交处置方案及结果报告。白蚁分飞期实行日巡查制度。</w:t>
      </w:r>
    </w:p>
    <w:p>
      <w:pPr>
        <w:ind w:firstLine="280" w:firstLineChars="100"/>
        <w:rPr>
          <w:rFonts w:hint="eastAsia" w:ascii="宋体" w:hAnsi="宋体" w:eastAsia="宋体" w:cs="宋体"/>
          <w:sz w:val="28"/>
          <w:szCs w:val="28"/>
        </w:rPr>
      </w:pPr>
      <w:r>
        <w:rPr>
          <w:rFonts w:hint="eastAsia" w:ascii="宋体" w:hAnsi="宋体" w:eastAsia="宋体" w:cs="宋体"/>
          <w:sz w:val="28"/>
          <w:szCs w:val="28"/>
        </w:rPr>
        <w:t>3. 白蚁防治效果要求：经防治处理后1-2周内进行复查，检查治理区域内仍有白蚁活动迹象的比例，若发现仍有白蚁活动迹象，需再次或多次采取适宜方法进行防治，直到无活动迹象。对发生过白蚁危害的治理对象，应抽取不少于5处进行危害等级评价。</w:t>
      </w:r>
    </w:p>
    <w:p>
      <w:pPr>
        <w:ind w:firstLine="280" w:firstLineChars="100"/>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供应商每日自查、每周全面复盘消杀质量，主动整改问题。</w:t>
      </w:r>
    </w:p>
    <w:p>
      <w:pPr>
        <w:ind w:firstLine="280" w:firstLineChars="100"/>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 xml:space="preserve"> 全力配合采购人满意度考核，持续优化服务态度和作业质量。</w:t>
      </w:r>
    </w:p>
    <w:p>
      <w:pPr>
        <w:rPr>
          <w:rFonts w:hint="eastAsia" w:ascii="宋体" w:hAnsi="宋体" w:eastAsia="宋体" w:cs="宋体"/>
          <w:b/>
          <w:bCs/>
          <w:sz w:val="28"/>
          <w:szCs w:val="28"/>
        </w:rPr>
      </w:pPr>
      <w:r>
        <w:rPr>
          <w:rFonts w:hint="eastAsia" w:ascii="宋体" w:hAnsi="宋体" w:eastAsia="宋体" w:cs="宋体"/>
          <w:b/>
          <w:bCs/>
          <w:sz w:val="28"/>
          <w:szCs w:val="28"/>
          <w:lang w:val="en-US" w:eastAsia="zh-CN"/>
        </w:rPr>
        <w:t>九</w:t>
      </w:r>
      <w:r>
        <w:rPr>
          <w:rFonts w:hint="eastAsia" w:ascii="宋体" w:hAnsi="宋体" w:eastAsia="宋体" w:cs="宋体"/>
          <w:b/>
          <w:bCs/>
          <w:sz w:val="28"/>
          <w:szCs w:val="28"/>
        </w:rPr>
        <w:t>、台账、考核与验收</w:t>
      </w:r>
    </w:p>
    <w:p>
      <w:pPr>
        <w:rPr>
          <w:rFonts w:hint="eastAsia" w:ascii="宋体" w:hAnsi="宋体" w:eastAsia="宋体" w:cs="宋体"/>
          <w:sz w:val="28"/>
          <w:szCs w:val="28"/>
        </w:rPr>
      </w:pPr>
      <w:r>
        <w:rPr>
          <w:rFonts w:hint="eastAsia" w:ascii="宋体" w:hAnsi="宋体" w:eastAsia="宋体" w:cs="宋体"/>
          <w:sz w:val="28"/>
          <w:szCs w:val="28"/>
        </w:rPr>
        <w:t>1. 供应商应建立并保存每周巡查台账、消杀作业记录台账、整改台账及药品、器械管理记录，作为服务考核和验收依据。</w:t>
      </w:r>
    </w:p>
    <w:p>
      <w:pPr>
        <w:rPr>
          <w:rFonts w:hint="eastAsia" w:ascii="宋体" w:hAnsi="宋体" w:eastAsia="宋体" w:cs="宋体"/>
          <w:sz w:val="28"/>
          <w:szCs w:val="28"/>
        </w:rPr>
      </w:pPr>
      <w:r>
        <w:rPr>
          <w:rFonts w:hint="eastAsia" w:ascii="宋体" w:hAnsi="宋体" w:eastAsia="宋体" w:cs="宋体"/>
          <w:sz w:val="28"/>
          <w:szCs w:val="28"/>
        </w:rPr>
        <w:t>2. 采购人按阶段性检查、年度满意度调查、投诉处理情况、现场虫害控制效果等进行考核。</w:t>
      </w:r>
    </w:p>
    <w:p>
      <w:pPr>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白蚁防治专项台账和验收要求：供应商应单独建立白蚁防治巡查台账、蚁情处理记录、药剂使用台账和白蚁监测装置检查记录。白蚁防治档案资料应包括防治单位基本情况、蚁情调查情况、防治方法、施工记录、药剂资料及防治效果验收记录等。白蚁防治验收应包含技术资料的完整性、药剂合规性、防治效果达标程度等内容。</w:t>
      </w:r>
    </w:p>
    <w:p>
      <w:pPr>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 xml:space="preserve"> 对未达到服务标准或整改不到位的事项，供应商应按采购人要求限期整改；情节严重的，按合同约定处理。</w:t>
      </w:r>
    </w:p>
    <w:p>
      <w:pPr>
        <w:rPr>
          <w:rFonts w:hint="eastAsia" w:ascii="宋体" w:hAnsi="宋体" w:eastAsia="宋体" w:cs="宋体"/>
          <w:b/>
          <w:bCs/>
          <w:sz w:val="28"/>
          <w:szCs w:val="28"/>
        </w:rPr>
      </w:pPr>
      <w:r>
        <w:rPr>
          <w:rFonts w:hint="eastAsia" w:ascii="宋体" w:hAnsi="宋体" w:eastAsia="宋体" w:cs="宋体"/>
          <w:b/>
          <w:bCs/>
          <w:sz w:val="28"/>
          <w:szCs w:val="28"/>
          <w:lang w:val="en-US" w:eastAsia="zh-CN"/>
        </w:rPr>
        <w:t>十</w:t>
      </w:r>
      <w:r>
        <w:rPr>
          <w:rFonts w:hint="eastAsia" w:ascii="宋体" w:hAnsi="宋体" w:eastAsia="宋体" w:cs="宋体"/>
          <w:b/>
          <w:bCs/>
          <w:sz w:val="28"/>
          <w:szCs w:val="28"/>
        </w:rPr>
        <w:t>、其他要求</w:t>
      </w:r>
    </w:p>
    <w:p>
      <w:pPr>
        <w:rPr>
          <w:rFonts w:hint="eastAsia" w:ascii="宋体" w:hAnsi="宋体" w:eastAsia="宋体" w:cs="宋体"/>
          <w:sz w:val="28"/>
          <w:szCs w:val="28"/>
        </w:rPr>
      </w:pPr>
      <w:r>
        <w:rPr>
          <w:rFonts w:hint="eastAsia" w:ascii="宋体" w:hAnsi="宋体" w:eastAsia="宋体" w:cs="宋体"/>
          <w:sz w:val="28"/>
          <w:szCs w:val="28"/>
        </w:rPr>
        <w:t>1. 本项目为全包服务，报价应包含人工、药品、药剂、诱饵、器械、耗材、交通、通讯、保险、防护、税费及安全管理等全部费用。</w:t>
      </w:r>
    </w:p>
    <w:p>
      <w:pPr>
        <w:rPr>
          <w:rFonts w:hint="eastAsia" w:ascii="宋体" w:hAnsi="宋体" w:eastAsia="宋体" w:cs="宋体"/>
          <w:sz w:val="28"/>
          <w:szCs w:val="28"/>
        </w:rPr>
      </w:pPr>
      <w:r>
        <w:rPr>
          <w:rFonts w:hint="eastAsia" w:ascii="宋体" w:hAnsi="宋体" w:eastAsia="宋体" w:cs="宋体"/>
          <w:sz w:val="28"/>
          <w:szCs w:val="28"/>
        </w:rPr>
        <w:t>2. 供应商应严格落实安全生产责任，因作业操作不当造成的人身、财产损害，由供应商依法承担相应责任。</w:t>
      </w:r>
    </w:p>
    <w:p>
      <w:pPr>
        <w:rPr>
          <w:rFonts w:hint="eastAsia" w:ascii="宋体" w:hAnsi="宋体" w:eastAsia="宋体" w:cs="宋体"/>
          <w:sz w:val="28"/>
          <w:szCs w:val="28"/>
        </w:rPr>
      </w:pPr>
      <w:r>
        <w:rPr>
          <w:rFonts w:hint="eastAsia" w:ascii="宋体" w:hAnsi="宋体" w:eastAsia="宋体" w:cs="宋体"/>
          <w:sz w:val="28"/>
          <w:szCs w:val="28"/>
        </w:rPr>
        <w:t>3. 本采购需求未尽事宜，以采购文件及合同约定为准。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CD17A0"/>
    <w:rsid w:val="1FC36BD6"/>
    <w:rsid w:val="2162775E"/>
    <w:rsid w:val="23F251BB"/>
    <w:rsid w:val="25CD17A0"/>
    <w:rsid w:val="47207C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2026-10-14T07:58:00Z</dcterms:created>
  <dc:creator>点点</dc:creator>
  <cp:lastModifiedBy>点点</cp:lastModifiedBy>
  <dcterms:modified xsi:type="dcterms:W3CDTF">2026-10-19T07:45:54Z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