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B9668">
      <w:pPr>
        <w:pStyle w:val="3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default"/>
          <w:sz w:val="30"/>
          <w:szCs w:val="30"/>
          <w:lang w:val="en-US" w:eastAsia="zh-CN"/>
        </w:rPr>
      </w:pPr>
      <w:bookmarkStart w:id="0" w:name="_Toc174"/>
      <w:r>
        <w:rPr>
          <w:rFonts w:hint="eastAsia"/>
          <w:sz w:val="30"/>
          <w:szCs w:val="30"/>
          <w:lang w:val="en-US" w:eastAsia="zh-CN"/>
        </w:rPr>
        <w:t>湖北省黄冈市2026年中央财政林草有害生物防治项目（武穴）</w:t>
      </w:r>
      <w:r>
        <w:rPr>
          <w:rFonts w:hint="eastAsia"/>
          <w:sz w:val="30"/>
          <w:szCs w:val="30"/>
          <w:lang w:val="en-US" w:eastAsia="zh-CN"/>
        </w:rPr>
        <w:t>招标公告</w:t>
      </w:r>
      <w:bookmarkEnd w:id="0"/>
    </w:p>
    <w:tbl>
      <w:tblPr>
        <w:tblStyle w:val="7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0"/>
      </w:tblGrid>
      <w:tr w14:paraId="62155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40" w:type="dxa"/>
          </w:tcPr>
          <w:p w14:paraId="5C6EC46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1" w:name="_Toc9351"/>
            <w:r>
              <w:rPr>
                <w:rFonts w:hint="eastAsia" w:ascii="宋体" w:hAnsi="宋体" w:eastAsia="宋体" w:cs="宋体"/>
                <w:sz w:val="24"/>
                <w:szCs w:val="24"/>
              </w:rPr>
              <w:t>【项目概况】</w:t>
            </w:r>
          </w:p>
          <w:p w14:paraId="0054008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  <w:lang w:eastAsia="zh-CN"/>
              </w:rPr>
              <w:t>湖北省黄冈市2026年中央财政林草有害生物防治项目（武穴）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的潜在投标人应在湖北省政府采购电子交易数据汇聚平台（网址：https://czt.hubei.gov.cn/zchj/user）或一毂清风投标人客户端获取招标文件，并于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年</w:t>
            </w:r>
            <w:r>
              <w:rPr>
                <w:rFonts w:hint="eastAsia" w:cs="宋体"/>
                <w:sz w:val="24"/>
                <w:szCs w:val="24"/>
                <w:highlight w:val="none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月</w:t>
            </w:r>
            <w:r>
              <w:rPr>
                <w:rFonts w:hint="eastAsia" w:cs="宋体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日9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点00分（北京时间）前递交投标文件。</w:t>
            </w:r>
          </w:p>
        </w:tc>
      </w:tr>
    </w:tbl>
    <w:p w14:paraId="65A740BD">
      <w:pPr>
        <w:outlineLvl w:val="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bookmarkStart w:id="2" w:name="_Toc9951"/>
      <w:bookmarkStart w:id="3" w:name="_Toc27951"/>
      <w:bookmarkStart w:id="4" w:name="_Toc674"/>
      <w:r>
        <w:rPr>
          <w:rFonts w:hint="eastAsia" w:ascii="宋体" w:hAnsi="宋体" w:eastAsia="宋体" w:cs="宋体"/>
          <w:b/>
          <w:bCs/>
          <w:sz w:val="24"/>
          <w:szCs w:val="24"/>
        </w:rPr>
        <w:t>一、项目基本情况</w:t>
      </w:r>
      <w:bookmarkEnd w:id="2"/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bookmarkEnd w:id="3"/>
      <w:bookmarkEnd w:id="4"/>
    </w:p>
    <w:p w14:paraId="6C1AC93E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项目编号：</w:t>
      </w:r>
      <w:r>
        <w:rPr>
          <w:rFonts w:hint="eastAsia" w:cs="宋体"/>
          <w:color w:val="auto"/>
          <w:sz w:val="24"/>
          <w:szCs w:val="24"/>
          <w:lang w:eastAsia="zh-CN"/>
        </w:rPr>
        <w:t>26CG273</w:t>
      </w:r>
    </w:p>
    <w:p w14:paraId="42F2C718">
      <w:pPr>
        <w:ind w:firstLine="480" w:firstLineChars="200"/>
        <w:rPr>
          <w:rFonts w:hint="eastAsia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2、采购计划备案号：</w:t>
      </w:r>
      <w:r>
        <w:rPr>
          <w:rFonts w:hint="eastAsia" w:cs="宋体"/>
          <w:sz w:val="24"/>
          <w:szCs w:val="24"/>
          <w:lang w:eastAsia="zh-CN"/>
        </w:rPr>
        <w:t>421182-2026-00187</w:t>
      </w:r>
    </w:p>
    <w:p w14:paraId="7FAF9866">
      <w:pPr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3、项目名称：</w:t>
      </w:r>
      <w:r>
        <w:rPr>
          <w:rFonts w:hint="eastAsia" w:cs="宋体"/>
          <w:sz w:val="24"/>
          <w:szCs w:val="24"/>
          <w:lang w:eastAsia="zh-CN"/>
        </w:rPr>
        <w:t>湖北省黄冈市2026年中央财政林草有害生物防治项目（武穴）</w:t>
      </w:r>
    </w:p>
    <w:p w14:paraId="6DBFD686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4、采购方式：公开招标</w:t>
      </w:r>
    </w:p>
    <w:p w14:paraId="51271A0B">
      <w:pPr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5、预算金额：</w:t>
      </w:r>
      <w:r>
        <w:rPr>
          <w:rFonts w:hint="eastAsia" w:cs="宋体"/>
          <w:sz w:val="24"/>
          <w:szCs w:val="24"/>
          <w:lang w:eastAsia="zh-CN"/>
        </w:rPr>
        <w:t>6152100.00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元</w:t>
      </w:r>
    </w:p>
    <w:p w14:paraId="5D3F1F7A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</w:rPr>
        <w:t>6、最高限价：</w:t>
      </w:r>
      <w:r>
        <w:rPr>
          <w:rFonts w:hint="eastAsia" w:cs="宋体"/>
          <w:sz w:val="24"/>
          <w:szCs w:val="24"/>
          <w:lang w:eastAsia="zh-CN"/>
        </w:rPr>
        <w:t>6152100.00×99%=6090579.00元</w:t>
      </w:r>
    </w:p>
    <w:p w14:paraId="115C05E9">
      <w:pPr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7、采购需求：</w:t>
      </w:r>
      <w:r>
        <w:rPr>
          <w:rFonts w:hint="eastAsia" w:cs="宋体"/>
          <w:color w:val="auto"/>
          <w:sz w:val="24"/>
          <w:szCs w:val="24"/>
          <w:lang w:eastAsia="zh-CN"/>
        </w:rPr>
        <w:t>省林业局批复的《湖北省黄冈市2026年中央财政林草有害生物防治项目》涉及在我市总投资615.21万元，其中中央投资449.50万元，地方配套165.71万元，项目建设期3年(2026年1月-2028年12月)。为使该项目顺利实施，根据《湖北省黄冈市2026年中央财政林草有害生物防治项目作业设计》要求，决定开展我市该项目设计区域内的3年各项工作，主要工作任务:一是悬挂松褐天牛诱捕器40套、美国白蛾诱捕器14套、天牛趋避剂1482株；二是松褐天牛防治面积130406亩、其他林业有害生物防治面积28011亩；三是松材线虫病病枯死木清理23627株；四是打孔注药27201株；五是巡查监测面积158417亩。所有工作任务须建立完整的档案资料(包括影像资料)、自查报告并通过上级部门组织的监理验收。</w:t>
      </w:r>
    </w:p>
    <w:p w14:paraId="79249855">
      <w:pPr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8、合同履行期限：</w:t>
      </w:r>
      <w:r>
        <w:rPr>
          <w:rFonts w:hint="eastAsia" w:cs="宋体"/>
          <w:sz w:val="24"/>
          <w:szCs w:val="24"/>
          <w:lang w:eastAsia="zh-CN"/>
        </w:rPr>
        <w:t>合同签订之日起至2028年12月</w:t>
      </w:r>
    </w:p>
    <w:p w14:paraId="515E9503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9、本项目（是/否）接受联合体投标:否</w:t>
      </w:r>
    </w:p>
    <w:p w14:paraId="59DED6CF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10、是否可采购进口产品：否</w:t>
      </w:r>
    </w:p>
    <w:p w14:paraId="4D1CF79E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11、本项目（是/否）接受合同分包：否</w:t>
      </w:r>
    </w:p>
    <w:p w14:paraId="08AAFFBF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12、本项目（是/否）专门面向中小微企业：是</w:t>
      </w:r>
    </w:p>
    <w:p w14:paraId="361E1EF5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13、面向中小微企业的类型为：中小微企业</w:t>
      </w:r>
    </w:p>
    <w:p w14:paraId="19710951">
      <w:pPr>
        <w:pStyle w:val="9"/>
        <w:spacing w:line="360" w:lineRule="auto"/>
        <w:outlineLvl w:val="0"/>
        <w:rPr>
          <w:rFonts w:hint="eastAsia" w:ascii="宋体" w:hAnsi="宋体" w:eastAsia="宋体" w:cs="宋体"/>
          <w:b/>
          <w:bCs w:val="0"/>
          <w:sz w:val="24"/>
          <w:szCs w:val="24"/>
        </w:rPr>
      </w:pPr>
      <w:bookmarkStart w:id="5" w:name="_Toc19003"/>
      <w:bookmarkStart w:id="6" w:name="_Toc23099"/>
      <w:bookmarkStart w:id="7" w:name="_Toc23404"/>
      <w:r>
        <w:rPr>
          <w:rFonts w:hint="eastAsia" w:ascii="宋体" w:hAnsi="宋体" w:eastAsia="宋体" w:cs="宋体"/>
          <w:b/>
          <w:bCs w:val="0"/>
          <w:sz w:val="24"/>
          <w:szCs w:val="24"/>
        </w:rPr>
        <w:t>二、申请人的资格要求：</w:t>
      </w:r>
      <w:bookmarkEnd w:id="5"/>
      <w:bookmarkEnd w:id="6"/>
      <w:bookmarkEnd w:id="7"/>
    </w:p>
    <w:p w14:paraId="10D2F4D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符合《中华人民共和国政府采购法》第二十二条第一款规定的条件：</w:t>
      </w:r>
    </w:p>
    <w:p w14:paraId="7768904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（1）具有独立承担民事责任的能力；</w:t>
      </w:r>
    </w:p>
    <w:p w14:paraId="49DBB61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（2）具有良好的商业信誉和健全的财务会计制度；</w:t>
      </w:r>
    </w:p>
    <w:p w14:paraId="4DEAF9C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（3）具有履行合同所必需的设备和专业技术能力；</w:t>
      </w:r>
    </w:p>
    <w:p w14:paraId="0653376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（4）有依法缴纳税收和社会保障资金的良好记录；</w:t>
      </w:r>
    </w:p>
    <w:p w14:paraId="202B3D5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（5）参加政府采购活动前三年内，在经营活动中没有重大违法记录；</w:t>
      </w:r>
    </w:p>
    <w:p w14:paraId="12B327E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（6）法律、行政法规规定的其他条件。</w:t>
      </w:r>
    </w:p>
    <w:p w14:paraId="2B1F3FF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单位负责人为同一人或者存在直接控股、管理关系的不同投标人，不得参加本项目同一合同项下的政府采购活动。</w:t>
      </w:r>
    </w:p>
    <w:p w14:paraId="410EF99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为本采购项目提供整体设计、规范编制或者项目管理、监理、检测等服务的，不得再参加本项目的其他招标采购活动。</w:t>
      </w:r>
    </w:p>
    <w:p w14:paraId="3A605F8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未被列入失信被执行人、重大税收违法失信主体，未被列入政府采购严重违法失信行为记录名单。</w:t>
      </w:r>
    </w:p>
    <w:p w14:paraId="3C9B00E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2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落实政府采购政策需满足的资格要求：</w:t>
      </w:r>
    </w:p>
    <w:p w14:paraId="5C632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（1）中小企业政策：本政府采购项目是专门面向中小企业，本项目企业划分标准所属行业为“</w:t>
      </w:r>
      <w:r>
        <w:rPr>
          <w:rFonts w:hint="eastAsia" w:cs="宋体"/>
          <w:snapToGrid w:val="0"/>
          <w:color w:val="auto"/>
          <w:kern w:val="0"/>
          <w:sz w:val="24"/>
          <w:szCs w:val="24"/>
          <w:lang w:eastAsia="zh-CN"/>
        </w:rPr>
        <w:t>农、林、牧、渔业</w:t>
      </w:r>
      <w:r>
        <w:rPr>
          <w:rFonts w:hint="eastAsia" w:ascii="宋体" w:hAnsi="宋体" w:eastAsia="宋体" w:cs="宋体"/>
          <w:snapToGrid w:val="0"/>
          <w:color w:val="auto"/>
          <w:kern w:val="0"/>
          <w:sz w:val="24"/>
          <w:szCs w:val="24"/>
        </w:rPr>
        <w:t>”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（提供的服务应全部由符合政策要求的中小企业承接，投标人需提供相应中小企业声明函）。</w:t>
      </w:r>
    </w:p>
    <w:p w14:paraId="484A68B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Cs w:val="0"/>
          <w:snapToGrid w:val="0"/>
          <w:spacing w:val="0"/>
          <w:sz w:val="24"/>
          <w:szCs w:val="24"/>
        </w:rPr>
        <w:t>（2）其他落实政府采购政策的资格要求：落实政府采购强制、优先采购节能产品政策；政府采购优先采购环保产品政策；政府采购促进中小企业发展（监狱企业、残疾人福利性单位视同小微企业）等政策。</w:t>
      </w:r>
    </w:p>
    <w:p w14:paraId="78AB7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特定资格要求：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供应商须具有有效的营业执照，具有林业有害生物防治</w:t>
      </w:r>
      <w:r>
        <w:rPr>
          <w:rFonts w:hint="eastAsia" w:cs="宋体"/>
          <w:color w:val="auto"/>
          <w:sz w:val="24"/>
          <w:szCs w:val="24"/>
          <w:lang w:val="en-US" w:eastAsia="zh-CN"/>
        </w:rPr>
        <w:t>、农作物病虫害防治服务和生态资源监测（有害生物监测）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相关经营范围</w:t>
      </w:r>
      <w:r>
        <w:rPr>
          <w:rFonts w:hint="eastAsia" w:ascii="宋体" w:hAnsi="宋体" w:cstheme="minorBidi"/>
          <w:color w:val="FF0000"/>
          <w:kern w:val="2"/>
          <w:szCs w:val="22"/>
        </w:rPr>
        <w:t>。</w:t>
      </w:r>
    </w:p>
    <w:p w14:paraId="1CD081F8">
      <w:pPr>
        <w:pStyle w:val="9"/>
        <w:spacing w:line="360" w:lineRule="auto"/>
        <w:outlineLvl w:val="0"/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</w:pPr>
      <w:bookmarkStart w:id="8" w:name="_Toc18941"/>
      <w:bookmarkStart w:id="9" w:name="_Toc29658"/>
      <w:bookmarkStart w:id="10" w:name="_Toc10189"/>
      <w:r>
        <w:rPr>
          <w:rFonts w:hint="eastAsia" w:ascii="宋体" w:hAnsi="宋体" w:eastAsia="宋体" w:cs="宋体"/>
          <w:b/>
          <w:bCs w:val="0"/>
          <w:sz w:val="24"/>
          <w:szCs w:val="24"/>
        </w:rPr>
        <w:t>三、获取招标文件</w:t>
      </w:r>
      <w:bookmarkEnd w:id="8"/>
      <w:r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  <w:t>：</w:t>
      </w:r>
      <w:bookmarkEnd w:id="9"/>
      <w:bookmarkEnd w:id="10"/>
    </w:p>
    <w:p w14:paraId="64EEBC6F">
      <w:pPr>
        <w:pStyle w:val="6"/>
        <w:spacing w:before="0" w:beforeAutospacing="0" w:after="0" w:afterAutospacing="0"/>
        <w:ind w:firstLine="24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1、时间：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2026年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月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>14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日至202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年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月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>20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日，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每天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:00至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  <w:lang w:val="en-US" w:eastAsia="zh-CN"/>
        </w:rPr>
        <w:t>17</w:t>
      </w:r>
      <w:r>
        <w:rPr>
          <w:rFonts w:hint="eastAsia" w:ascii="宋体" w:hAnsi="宋体" w:eastAsia="宋体" w:cs="宋体"/>
          <w:sz w:val="24"/>
          <w:szCs w:val="24"/>
          <w:shd w:val="clear" w:color="auto" w:fill="FFFFFF"/>
        </w:rPr>
        <w:t>:00（北京时间，法定节假日除外）</w:t>
      </w:r>
    </w:p>
    <w:p w14:paraId="63ED3B03">
      <w:pPr>
        <w:pStyle w:val="6"/>
        <w:spacing w:before="0" w:beforeAutospacing="0" w:after="0" w:afterAutospacing="0"/>
        <w:ind w:firstLine="24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2、地点：湖北省政府采购电子交易数据汇聚平台（网址：</w:t>
      </w:r>
    </w:p>
    <w:p w14:paraId="3F437994">
      <w:pPr>
        <w:pStyle w:val="6"/>
        <w:spacing w:before="0" w:beforeAutospacing="0" w:after="0" w:afterAutospacing="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https://czt.hubei.gov.cn/zchj/user）或一毂清风投标人客户端。</w:t>
      </w:r>
    </w:p>
    <w:p w14:paraId="75F1F3C7">
      <w:pPr>
        <w:pStyle w:val="6"/>
        <w:spacing w:before="0" w:beforeAutospacing="0" w:after="0" w:afterAutospacing="0"/>
        <w:ind w:firstLine="24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3、方式：</w:t>
      </w:r>
    </w:p>
    <w:p w14:paraId="0777CA41">
      <w:pPr>
        <w:pStyle w:val="6"/>
        <w:spacing w:before="0" w:beforeAutospacing="0" w:after="0" w:afterAutospacing="0"/>
        <w:ind w:firstLine="480"/>
        <w:jc w:val="both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（1）供应商在汇聚平台注册账户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登录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后绑定汇聚CA，在首页供应商投标客户端板块，点击“前往下载”，选择一毂清风投标人客户端进行下载安装；</w:t>
      </w:r>
    </w:p>
    <w:p w14:paraId="426C292B">
      <w:pPr>
        <w:pStyle w:val="6"/>
        <w:spacing w:before="0" w:beforeAutospacing="0" w:after="0" w:afterAutospacing="0"/>
        <w:ind w:firstLine="480"/>
        <w:jc w:val="both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（2）供应商登录一毂清风投标人客户端选择项目包段进行报名，并在规定时间内下载采购文件；</w:t>
      </w:r>
    </w:p>
    <w:p w14:paraId="5B375F0B">
      <w:pPr>
        <w:pStyle w:val="6"/>
        <w:spacing w:before="0" w:beforeAutospacing="0" w:after="0" w:afterAutospacing="0"/>
        <w:ind w:firstLine="48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（3）供应商办理汇聚CA相关事宜可咨询:400-112-9919，13367130583，请供应商提前获取投标人客户端操作手册，熟悉客户端操作流程。相关事宜可咨询客服QQ：800182906</w:t>
      </w:r>
      <w:r>
        <w:rPr>
          <w:rFonts w:hint="eastAsia" w:cs="宋体"/>
          <w:color w:val="auto"/>
          <w:sz w:val="24"/>
          <w:szCs w:val="24"/>
          <w:lang w:eastAsia="zh-CN"/>
        </w:rPr>
        <w:t>。</w:t>
      </w:r>
    </w:p>
    <w:p w14:paraId="50A51796">
      <w:pPr>
        <w:pStyle w:val="6"/>
        <w:spacing w:before="150" w:beforeAutospacing="0" w:after="150" w:afterAutospacing="0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4、售价：0元。</w:t>
      </w:r>
    </w:p>
    <w:p w14:paraId="5657C674">
      <w:pPr>
        <w:pStyle w:val="9"/>
        <w:spacing w:line="360" w:lineRule="auto"/>
        <w:outlineLvl w:val="0"/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</w:pPr>
      <w:bookmarkStart w:id="11" w:name="_Toc28326"/>
      <w:bookmarkStart w:id="12" w:name="_Toc5274"/>
      <w:bookmarkStart w:id="13" w:name="_Toc31591"/>
      <w:r>
        <w:rPr>
          <w:rFonts w:hint="eastAsia" w:ascii="宋体" w:hAnsi="宋体" w:eastAsia="宋体" w:cs="宋体"/>
          <w:b/>
          <w:bCs w:val="0"/>
          <w:sz w:val="24"/>
          <w:szCs w:val="24"/>
        </w:rPr>
        <w:t>四、提交投标文件截止时间、开标时间和地点</w:t>
      </w:r>
      <w:bookmarkEnd w:id="11"/>
      <w:r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  <w:t>：</w:t>
      </w:r>
      <w:bookmarkEnd w:id="12"/>
      <w:bookmarkEnd w:id="13"/>
    </w:p>
    <w:p w14:paraId="12A94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bookmarkStart w:id="14" w:name="_Toc3704"/>
      <w:r>
        <w:rPr>
          <w:rFonts w:hint="eastAsia" w:ascii="宋体" w:hAnsi="宋体" w:eastAsia="宋体" w:cs="宋体"/>
          <w:sz w:val="24"/>
          <w:szCs w:val="24"/>
        </w:rPr>
        <w:t>1、开始时间：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202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21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08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点00分（北京时间）</w:t>
      </w:r>
    </w:p>
    <w:p w14:paraId="6826A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2、截止时间：202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日09点00分（</w:t>
      </w:r>
      <w:r>
        <w:rPr>
          <w:rFonts w:hint="eastAsia" w:ascii="宋体" w:hAnsi="宋体" w:eastAsia="宋体" w:cs="宋体"/>
          <w:sz w:val="24"/>
          <w:szCs w:val="24"/>
        </w:rPr>
        <w:t xml:space="preserve">北京时间） </w:t>
      </w:r>
    </w:p>
    <w:p w14:paraId="5E23D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3、地点：供应商通过一毂清风投标人客户端选择项目（分包）进入文件递交页面,将响应文件加密后进行网上递交（上传）。　</w:t>
      </w:r>
    </w:p>
    <w:p w14:paraId="711EE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开标时间：202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cs="宋体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  <w:szCs w:val="24"/>
        </w:rPr>
        <w:t>9：00时整</w:t>
      </w:r>
    </w:p>
    <w:p w14:paraId="07910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24"/>
        </w:rPr>
        <w:t>开标地点：202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cs="宋体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  <w:szCs w:val="24"/>
        </w:rPr>
        <w:t>9：00时至9：30时之间进入一毂清风投标人客户端使用电脑远程解密开启文件，并在线开标(供应商不用到现场)。</w:t>
      </w:r>
    </w:p>
    <w:p w14:paraId="31D5449D"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bookmarkStart w:id="15" w:name="_Toc12429"/>
      <w:r>
        <w:rPr>
          <w:rFonts w:hint="eastAsia" w:ascii="宋体" w:hAnsi="宋体" w:eastAsia="宋体" w:cs="宋体"/>
          <w:b/>
          <w:bCs/>
          <w:sz w:val="24"/>
          <w:szCs w:val="24"/>
        </w:rPr>
        <w:t>五、 公告期限</w:t>
      </w:r>
      <w:bookmarkEnd w:id="14"/>
      <w:bookmarkEnd w:id="15"/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p w14:paraId="48052F42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bookmarkStart w:id="16" w:name="_Toc30753"/>
      <w:bookmarkStart w:id="17" w:name="_Toc21573"/>
      <w:bookmarkStart w:id="18" w:name="_Toc13678"/>
      <w:bookmarkStart w:id="19" w:name="_Toc22273"/>
      <w:r>
        <w:rPr>
          <w:rFonts w:hint="eastAsia" w:ascii="宋体" w:hAnsi="宋体" w:eastAsia="宋体" w:cs="宋体"/>
          <w:sz w:val="24"/>
          <w:szCs w:val="24"/>
        </w:rPr>
        <w:t>自公告发布之日起5个工作日</w:t>
      </w:r>
      <w:bookmarkEnd w:id="16"/>
      <w:bookmarkEnd w:id="17"/>
      <w:bookmarkEnd w:id="18"/>
      <w:bookmarkEnd w:id="19"/>
    </w:p>
    <w:p w14:paraId="5430573B">
      <w:pPr>
        <w:pStyle w:val="9"/>
        <w:spacing w:line="360" w:lineRule="auto"/>
        <w:outlineLvl w:val="0"/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</w:pPr>
      <w:bookmarkStart w:id="20" w:name="_Toc5585"/>
      <w:bookmarkStart w:id="21" w:name="_Toc17267"/>
      <w:r>
        <w:rPr>
          <w:rFonts w:hint="eastAsia" w:ascii="宋体" w:hAnsi="宋体" w:eastAsia="宋体" w:cs="宋体"/>
          <w:b/>
          <w:bCs w:val="0"/>
          <w:sz w:val="24"/>
          <w:szCs w:val="24"/>
        </w:rPr>
        <w:t>六、其他补充事宜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  <w:t>：</w:t>
      </w:r>
      <w:bookmarkEnd w:id="20"/>
      <w:bookmarkEnd w:id="21"/>
    </w:p>
    <w:p w14:paraId="4CD97C4C">
      <w:pPr>
        <w:pStyle w:val="9"/>
        <w:spacing w:line="360" w:lineRule="auto"/>
        <w:ind w:firstLine="52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本项目将在“一毂清风投标人客户端”平台上采用电子评标的方式进行评审，投标人无需提交纸质投标文件：各投标人应在投标文件提交截止时间前，持汇聚CA登录一毂清风投标人客户端，按要求上传电子投标文件，投标过程中可咨询客服热线：400-112-9919, 027-88660911。</w:t>
      </w:r>
    </w:p>
    <w:p w14:paraId="3BAD8495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2、信息发布媒体</w:t>
      </w:r>
    </w:p>
    <w:p w14:paraId="1A2F3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《中国湖北省政府采购网》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"https://www.ccgp-hubei.gov.cn/"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https://www.ccgp-hubei.gov.cn/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14DF5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《武穴市政府采购电子交易平台》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"https://wx.hbncp.com.cn/"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https://wx.hbncp.com.cn/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2621C5FD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《武穴市公共资源交易中心》</w:t>
      </w:r>
      <w:r>
        <w:rPr>
          <w:rFonts w:hint="eastAsia" w:ascii="宋体" w:hAnsi="宋体" w:eastAsia="宋体" w:cs="宋体"/>
          <w:sz w:val="24"/>
          <w:szCs w:val="24"/>
        </w:rPr>
        <w:t>（http://www.wuxueggzy.cn/）</w:t>
      </w:r>
    </w:p>
    <w:p w14:paraId="025EBFDB">
      <w:pPr>
        <w:pStyle w:val="9"/>
        <w:spacing w:line="360" w:lineRule="auto"/>
        <w:outlineLvl w:val="0"/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</w:pPr>
      <w:bookmarkStart w:id="22" w:name="_Toc25435"/>
      <w:bookmarkStart w:id="23" w:name="_Toc19307"/>
      <w:bookmarkStart w:id="24" w:name="_Toc17154"/>
      <w:r>
        <w:rPr>
          <w:rFonts w:hint="eastAsia" w:ascii="宋体" w:hAnsi="宋体" w:eastAsia="宋体" w:cs="宋体"/>
          <w:b/>
          <w:bCs w:val="0"/>
          <w:sz w:val="24"/>
          <w:szCs w:val="24"/>
        </w:rPr>
        <w:t>七、对本次招标提出询问，请按以下方式联系</w:t>
      </w:r>
      <w:bookmarkEnd w:id="1"/>
      <w:bookmarkEnd w:id="22"/>
      <w:r>
        <w:rPr>
          <w:rFonts w:hint="eastAsia" w:ascii="宋体" w:hAnsi="宋体" w:eastAsia="宋体" w:cs="宋体"/>
          <w:b/>
          <w:bCs w:val="0"/>
          <w:sz w:val="24"/>
          <w:szCs w:val="24"/>
          <w:lang w:eastAsia="zh-CN"/>
        </w:rPr>
        <w:t>：</w:t>
      </w:r>
      <w:bookmarkEnd w:id="23"/>
      <w:bookmarkEnd w:id="24"/>
    </w:p>
    <w:p w14:paraId="4AEA80ED">
      <w:pPr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 w:bidi="ar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采购人信息</w:t>
      </w:r>
    </w:p>
    <w:p w14:paraId="66A4D71F">
      <w:pPr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lang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名    称：</w:t>
      </w:r>
      <w:r>
        <w:rPr>
          <w:rFonts w:hint="eastAsia" w:cs="宋体"/>
          <w:kern w:val="0"/>
          <w:sz w:val="24"/>
          <w:szCs w:val="24"/>
          <w:lang w:eastAsia="zh-CN" w:bidi="ar"/>
        </w:rPr>
        <w:t>武穴市自然资源和规划局</w:t>
      </w:r>
    </w:p>
    <w:p w14:paraId="67A55A52">
      <w:pPr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lang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地    址：</w:t>
      </w:r>
      <w:r>
        <w:rPr>
          <w:rFonts w:hint="eastAsia" w:cs="宋体"/>
          <w:kern w:val="0"/>
          <w:sz w:val="24"/>
          <w:szCs w:val="24"/>
          <w:lang w:eastAsia="zh-CN" w:bidi="ar"/>
        </w:rPr>
        <w:t>武穴市城东新区</w:t>
      </w:r>
    </w:p>
    <w:p w14:paraId="448803FB">
      <w:pPr>
        <w:pageBreakBefore w:val="0"/>
        <w:kinsoku/>
        <w:overflowPunct/>
        <w:topLinePunct w:val="0"/>
        <w:bidi w:val="0"/>
        <w:snapToGrid w:val="0"/>
        <w:spacing w:beforeAutospacing="0" w:afterAutospacing="0" w:line="440" w:lineRule="exact"/>
        <w:ind w:left="5760" w:leftChars="200" w:hanging="5280" w:hangingChars="2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zh-CN"/>
        </w:rPr>
        <w:t>联 系 人：</w:t>
      </w:r>
      <w:r>
        <w:rPr>
          <w:rFonts w:hint="eastAsia" w:cs="宋体"/>
          <w:kern w:val="2"/>
          <w:sz w:val="24"/>
          <w:szCs w:val="24"/>
          <w:lang w:val="en-US" w:eastAsia="zh-CN" w:bidi="ar"/>
        </w:rPr>
        <w:t>张先生</w:t>
      </w:r>
    </w:p>
    <w:p w14:paraId="3530DD36">
      <w:pPr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联系方式：</w:t>
      </w:r>
      <w:r>
        <w:rPr>
          <w:rFonts w:hint="eastAsia" w:cs="宋体"/>
          <w:sz w:val="24"/>
          <w:szCs w:val="24"/>
          <w:lang w:eastAsia="zh-CN"/>
        </w:rPr>
        <w:t>13872033596</w:t>
      </w:r>
    </w:p>
    <w:p w14:paraId="6E77DD50">
      <w:pPr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 w:bidi="ar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采购代理机构信息</w:t>
      </w:r>
    </w:p>
    <w:p w14:paraId="49F556E6">
      <w:pPr>
        <w:ind w:firstLine="480" w:firstLineChars="200"/>
        <w:jc w:val="both"/>
        <w:rPr>
          <w:rFonts w:hint="eastAsia" w:ascii="宋体" w:hAnsi="宋体" w:eastAsia="宋体" w:cs="宋体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名    称：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 w:bidi="ar"/>
        </w:rPr>
        <w:t>湖北丰和工程项目管理有限公司</w:t>
      </w: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 xml:space="preserve"> </w:t>
      </w:r>
    </w:p>
    <w:p w14:paraId="18965916">
      <w:pPr>
        <w:ind w:firstLine="480" w:firstLineChars="200"/>
        <w:jc w:val="both"/>
        <w:rPr>
          <w:rFonts w:hint="eastAsia" w:ascii="宋体" w:hAnsi="宋体" w:eastAsia="宋体" w:cs="宋体"/>
          <w:kern w:val="0"/>
          <w:sz w:val="24"/>
          <w:szCs w:val="24"/>
          <w:lang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地    址：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 w:bidi="ar"/>
        </w:rPr>
        <w:t>武穴市公园南路16号</w:t>
      </w:r>
    </w:p>
    <w:p w14:paraId="2651D41F">
      <w:pPr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联系方式：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 w:bidi="ar"/>
        </w:rPr>
        <w:t>0713-6233756</w:t>
      </w: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 xml:space="preserve">  </w:t>
      </w:r>
    </w:p>
    <w:p w14:paraId="26733B00">
      <w:pPr>
        <w:ind w:firstLine="470" w:firstLineChars="196"/>
        <w:rPr>
          <w:rFonts w:hint="eastAsia" w:ascii="宋体" w:hAnsi="宋体" w:eastAsia="宋体" w:cs="宋体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 w:bidi="ar"/>
        </w:rPr>
        <w:t>、</w:t>
      </w: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项目联系方式</w:t>
      </w:r>
    </w:p>
    <w:p w14:paraId="2335F745">
      <w:pPr>
        <w:ind w:firstLine="470" w:firstLineChars="196"/>
        <w:rPr>
          <w:rFonts w:hint="eastAsia" w:ascii="宋体" w:hAnsi="宋体" w:eastAsia="宋体" w:cs="宋体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项目联系人：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 w:bidi="ar"/>
        </w:rPr>
        <w:t>饶先生</w:t>
      </w: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 xml:space="preserve">             </w:t>
      </w:r>
    </w:p>
    <w:p w14:paraId="0610B86C">
      <w:pPr>
        <w:pStyle w:val="9"/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bCs w:val="0"/>
          <w:spacing w:val="0"/>
          <w:sz w:val="24"/>
          <w:szCs w:val="24"/>
          <w:lang w:bidi="ar"/>
        </w:rPr>
        <w:t>电   话：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 w:bidi="ar"/>
        </w:rPr>
        <w:t>0713-6233756</w:t>
      </w: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 xml:space="preserve"> </w:t>
      </w:r>
    </w:p>
    <w:p w14:paraId="42271E60">
      <w:pPr>
        <w:pStyle w:val="9"/>
        <w:spacing w:line="360" w:lineRule="auto"/>
        <w:ind w:firstLine="520" w:firstLineChars="200"/>
        <w:rPr>
          <w:rFonts w:hint="eastAsia" w:ascii="宋体" w:hAnsi="宋体" w:eastAsia="宋体" w:cs="宋体"/>
          <w:kern w:val="0"/>
          <w:sz w:val="24"/>
          <w:szCs w:val="24"/>
          <w:lang w:bidi="ar"/>
        </w:rPr>
      </w:pPr>
    </w:p>
    <w:p w14:paraId="7E5014CA">
      <w:pPr>
        <w:pStyle w:val="9"/>
        <w:spacing w:line="360" w:lineRule="auto"/>
        <w:ind w:firstLine="520" w:firstLineChars="200"/>
        <w:rPr>
          <w:rFonts w:hint="eastAsia" w:ascii="宋体" w:hAnsi="宋体" w:eastAsia="宋体" w:cs="宋体"/>
          <w:kern w:val="0"/>
          <w:sz w:val="24"/>
          <w:szCs w:val="24"/>
          <w:lang w:bidi="ar"/>
        </w:rPr>
      </w:pPr>
      <w:bookmarkStart w:id="25" w:name="_GoBack"/>
      <w:bookmarkEnd w:id="25"/>
    </w:p>
    <w:p w14:paraId="131239A2">
      <w:pPr>
        <w:pStyle w:val="9"/>
        <w:spacing w:line="360" w:lineRule="auto"/>
        <w:ind w:firstLine="520" w:firstLineChars="200"/>
        <w:jc w:val="righ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2026年10月13日</w:t>
      </w:r>
    </w:p>
    <w:p w14:paraId="4712C0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C61F69"/>
    <w:rsid w:val="3BC6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</w:pPr>
    <w:rPr>
      <w:rFonts w:cs="宋体"/>
      <w:color w:val="000000"/>
      <w:kern w:val="0"/>
      <w:szCs w:val="24"/>
    </w:rPr>
  </w:style>
  <w:style w:type="paragraph" w:customStyle="1" w:styleId="9">
    <w:name w:val="表格文字"/>
    <w:basedOn w:val="10"/>
    <w:autoRedefine/>
    <w:qFormat/>
    <w:uiPriority w:val="0"/>
    <w:pPr>
      <w:spacing w:before="25" w:after="25" w:line="240" w:lineRule="auto"/>
    </w:pPr>
    <w:rPr>
      <w:rFonts w:ascii="Times New Roman" w:hAnsi="Times New Roman" w:cs="Times New Roman"/>
      <w:bCs/>
      <w:spacing w:val="10"/>
      <w:kern w:val="0"/>
      <w:szCs w:val="24"/>
    </w:rPr>
  </w:style>
  <w:style w:type="paragraph" w:customStyle="1" w:styleId="10">
    <w:name w:val="正文1"/>
    <w:next w:val="11"/>
    <w:autoRedefine/>
    <w:qFormat/>
    <w:uiPriority w:val="0"/>
    <w:pPr>
      <w:widowControl w:val="0"/>
      <w:adjustRightInd w:val="0"/>
      <w:spacing w:line="360" w:lineRule="atLeast"/>
    </w:pPr>
    <w:rPr>
      <w:rFonts w:hint="eastAsia" w:ascii="宋体" w:hAnsi="Times New Roman" w:eastAsia="宋体" w:cs="Times New Roman"/>
      <w:kern w:val="0"/>
      <w:sz w:val="34"/>
      <w:szCs w:val="20"/>
      <w:lang w:val="en-US" w:eastAsia="zh-CN" w:bidi="ar-SA"/>
    </w:rPr>
  </w:style>
  <w:style w:type="paragraph" w:customStyle="1" w:styleId="11">
    <w:name w:val="正文文本1"/>
    <w:basedOn w:val="10"/>
    <w:autoRedefine/>
    <w:qFormat/>
    <w:uiPriority w:val="99"/>
    <w:pPr>
      <w:spacing w:before="0" w:after="12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2026-10-13T01:00:00Z</dcterms:created>
  <dc:creator> 意中人</dc:creator>
  <cp:lastModifiedBy> 意中人</cp:lastModifiedBy>
  <dcterms:modified xsi:type="dcterms:W3CDTF">2026-10-13T01:02:57Z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CD9ADDDD51DF4C04894DF54C8E50463E_11</vt:lpwstr>
  </property>
  <property fmtid="{D5CDD505-2E9C-101B-9397-08002B2CF9AE}" pid="4" name="KSOTemplateDocerSaveRecord">
    <vt:lpwstr>eyJoZGlkIjoiNjYyYjhiMGY3YWJiZWQwZTM5ZjNjZTJiNGNiZjM1ZTgiLCJ1c2VySWQiOiI2MjQ2NjcxMTUifQ==</vt:lpwstr>
  </property>
</Properties>
</file>