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E631B2E">
      <w:pPr>
        <w:jc w:val="center"/>
      </w:pPr>
    </w:p>
    <w:p w14:paraId="66484212">
      <w:pPr>
        <w:jc w:val="center"/>
      </w:pPr>
    </w:p>
    <w:p w14:paraId="53032259">
      <w:pPr>
        <w:jc w:val="center"/>
      </w:pPr>
    </w:p>
    <w:p w14:paraId="747C4E78">
      <w:pPr>
        <w:spacing w:line="1600" w:lineRule="exact"/>
        <w:jc w:val="center"/>
        <w:outlineLvl w:val="0"/>
        <w:rPr>
          <w:rFonts w:eastAsia="方正黑体_GBK"/>
          <w:sz w:val="130"/>
          <w:szCs w:val="130"/>
        </w:rPr>
      </w:pPr>
      <w:r>
        <w:rPr>
          <w:rFonts w:eastAsia="方正黑体_GBK"/>
          <w:sz w:val="130"/>
          <w:szCs w:val="130"/>
        </w:rPr>
        <w:t>询价采购文件</w:t>
      </w:r>
    </w:p>
    <w:p w14:paraId="402B42B4">
      <w:pPr>
        <w:spacing w:line="700" w:lineRule="exact"/>
        <w:jc w:val="center"/>
        <w:rPr>
          <w:rFonts w:eastAsia="黑体"/>
          <w:sz w:val="32"/>
        </w:rPr>
      </w:pPr>
    </w:p>
    <w:p w14:paraId="60455EFB">
      <w:pPr>
        <w:spacing w:line="700" w:lineRule="exact"/>
        <w:jc w:val="center"/>
        <w:rPr>
          <w:rFonts w:eastAsia="黑体"/>
          <w:sz w:val="32"/>
        </w:rPr>
      </w:pPr>
    </w:p>
    <w:p w14:paraId="0B5A7D39">
      <w:pPr>
        <w:spacing w:line="700" w:lineRule="exact"/>
        <w:jc w:val="center"/>
        <w:rPr>
          <w:rFonts w:eastAsia="黑体"/>
          <w:sz w:val="32"/>
        </w:rPr>
      </w:pPr>
    </w:p>
    <w:p w14:paraId="30DEC24C">
      <w:pPr>
        <w:spacing w:line="700" w:lineRule="exact"/>
        <w:jc w:val="center"/>
        <w:rPr>
          <w:rFonts w:eastAsia="黑体"/>
          <w:sz w:val="32"/>
        </w:rPr>
      </w:pPr>
    </w:p>
    <w:p w14:paraId="064DBBE6">
      <w:pPr>
        <w:spacing w:line="500" w:lineRule="exact"/>
        <w:outlineLvl w:val="0"/>
        <w:rPr>
          <w:rFonts w:eastAsia="方正小标宋_GBK"/>
          <w:sz w:val="36"/>
          <w:szCs w:val="36"/>
        </w:rPr>
      </w:pPr>
      <w:r>
        <w:rPr>
          <w:rFonts w:eastAsia="方正小标宋_GBK"/>
          <w:sz w:val="36"/>
          <w:szCs w:val="36"/>
        </w:rPr>
        <w:t>项目名称：2026年-2029年重庆师范大学白蚁防治服务</w:t>
      </w:r>
    </w:p>
    <w:p w14:paraId="30444A35">
      <w:pPr>
        <w:spacing w:line="500" w:lineRule="exact"/>
        <w:outlineLvl w:val="0"/>
        <w:rPr>
          <w:rFonts w:eastAsia="方正小标宋_GBK"/>
          <w:sz w:val="36"/>
          <w:szCs w:val="36"/>
        </w:rPr>
      </w:pPr>
      <w:bookmarkStart w:id="76" w:name="_GoBack"/>
      <w:bookmarkEnd w:id="76"/>
    </w:p>
    <w:p w14:paraId="52DB35BB">
      <w:pPr>
        <w:spacing w:line="700" w:lineRule="exact"/>
        <w:jc w:val="center"/>
        <w:rPr>
          <w:rFonts w:eastAsia="方正小标宋_GBK"/>
          <w:b/>
          <w:sz w:val="36"/>
          <w:szCs w:val="36"/>
        </w:rPr>
      </w:pPr>
    </w:p>
    <w:p w14:paraId="57F24388">
      <w:pPr>
        <w:spacing w:line="700" w:lineRule="exact"/>
        <w:jc w:val="center"/>
        <w:rPr>
          <w:rFonts w:eastAsia="方正小标宋_GBK"/>
          <w:b/>
          <w:sz w:val="36"/>
          <w:szCs w:val="36"/>
        </w:rPr>
      </w:pPr>
    </w:p>
    <w:p w14:paraId="419176FA">
      <w:pPr>
        <w:spacing w:line="700" w:lineRule="exact"/>
        <w:jc w:val="center"/>
        <w:rPr>
          <w:rFonts w:eastAsia="方正小标宋_GBK"/>
          <w:b/>
          <w:sz w:val="36"/>
          <w:szCs w:val="36"/>
        </w:rPr>
      </w:pPr>
    </w:p>
    <w:p w14:paraId="0D31D3E8">
      <w:pPr>
        <w:spacing w:line="700" w:lineRule="exact"/>
        <w:jc w:val="center"/>
        <w:rPr>
          <w:rFonts w:eastAsia="方正小标宋_GBK"/>
          <w:b/>
          <w:sz w:val="36"/>
          <w:szCs w:val="36"/>
        </w:rPr>
      </w:pPr>
    </w:p>
    <w:p w14:paraId="41961C50">
      <w:pPr>
        <w:spacing w:line="700" w:lineRule="exact"/>
        <w:rPr>
          <w:rFonts w:eastAsia="方正小标宋_GBK"/>
          <w:b/>
          <w:sz w:val="36"/>
          <w:szCs w:val="36"/>
        </w:rPr>
      </w:pPr>
    </w:p>
    <w:p w14:paraId="3D5B37E7">
      <w:pPr>
        <w:spacing w:line="500" w:lineRule="exact"/>
        <w:jc w:val="center"/>
        <w:outlineLvl w:val="0"/>
        <w:rPr>
          <w:rFonts w:eastAsia="方正小标宋_GBK"/>
          <w:sz w:val="36"/>
          <w:szCs w:val="36"/>
        </w:rPr>
      </w:pPr>
      <w:r>
        <w:rPr>
          <w:rFonts w:eastAsia="方正小标宋_GBK"/>
          <w:sz w:val="36"/>
          <w:szCs w:val="36"/>
        </w:rPr>
        <w:t>采购人：重庆师范大学</w:t>
      </w:r>
    </w:p>
    <w:p w14:paraId="4A41AB74">
      <w:pPr>
        <w:spacing w:line="500" w:lineRule="exact"/>
        <w:jc w:val="center"/>
        <w:outlineLvl w:val="0"/>
        <w:rPr>
          <w:rFonts w:eastAsia="方正小标宋_GBK"/>
          <w:sz w:val="36"/>
          <w:szCs w:val="36"/>
        </w:rPr>
      </w:pPr>
    </w:p>
    <w:p w14:paraId="6BEF7451">
      <w:pPr>
        <w:spacing w:line="500" w:lineRule="exact"/>
        <w:jc w:val="center"/>
        <w:outlineLvl w:val="0"/>
        <w:rPr>
          <w:rFonts w:eastAsia="方正小标宋_GBK"/>
          <w:sz w:val="36"/>
          <w:szCs w:val="36"/>
        </w:rPr>
      </w:pPr>
    </w:p>
    <w:p w14:paraId="7012D47C">
      <w:pPr>
        <w:jc w:val="center"/>
      </w:pPr>
      <w:r>
        <w:rPr>
          <w:rFonts w:eastAsia="方正小标宋_GBK"/>
          <w:sz w:val="36"/>
          <w:szCs w:val="36"/>
        </w:rPr>
        <w:t>二〇二六年</w:t>
      </w:r>
      <w:r>
        <w:rPr>
          <w:rFonts w:hint="eastAsia" w:eastAsia="方正小标宋_GBK"/>
          <w:sz w:val="36"/>
          <w:szCs w:val="36"/>
        </w:rPr>
        <w:t>十</w:t>
      </w:r>
      <w:r>
        <w:rPr>
          <w:rFonts w:eastAsia="方正小标宋_GBK"/>
          <w:sz w:val="36"/>
          <w:szCs w:val="36"/>
        </w:rPr>
        <w:t>月</w:t>
      </w:r>
    </w:p>
    <w:p w14:paraId="1EB99F0C">
      <w:pPr>
        <w:pStyle w:val="45"/>
        <w:tabs>
          <w:tab w:val="right" w:leader="dot" w:pos="9402"/>
        </w:tabs>
        <w:spacing w:line="480" w:lineRule="exact"/>
        <w:ind w:left="560"/>
        <w:rPr>
          <w:rFonts w:eastAsia="方正仿宋_GBK"/>
          <w:sz w:val="18"/>
          <w:szCs w:val="22"/>
        </w:rPr>
        <w:sectPr>
          <w:headerReference r:id="rId5" w:type="default"/>
          <w:footerReference r:id="rId6" w:type="default"/>
          <w:pgSz w:w="11907" w:h="16840"/>
          <w:pgMar w:top="1134" w:right="1191" w:bottom="1134" w:left="1304" w:header="851" w:footer="992" w:gutter="0"/>
          <w:pgNumType w:fmt="numberInDash" w:start="1"/>
          <w:cols w:space="720" w:num="1"/>
          <w:docGrid w:linePitch="381" w:charSpace="-5735"/>
        </w:sectPr>
      </w:pPr>
    </w:p>
    <w:p w14:paraId="73BC08FB">
      <w:pPr>
        <w:pStyle w:val="3"/>
        <w:spacing w:before="0" w:after="0" w:line="360" w:lineRule="auto"/>
        <w:jc w:val="center"/>
        <w:rPr>
          <w:rFonts w:ascii="Times New Roman" w:hAnsi="Times New Roman" w:eastAsia="方正小标宋_GBK"/>
          <w:b w:val="0"/>
          <w:sz w:val="36"/>
          <w:szCs w:val="30"/>
        </w:rPr>
      </w:pPr>
      <w:bookmarkStart w:id="0" w:name="_Toc11641050"/>
      <w:bookmarkStart w:id="1" w:name="_Toc12789052"/>
      <w:bookmarkStart w:id="2" w:name="_Toc95148690"/>
      <w:r>
        <w:rPr>
          <w:rFonts w:ascii="Times New Roman" w:hAnsi="Times New Roman" w:eastAsia="方正小标宋_GBK"/>
          <w:b w:val="0"/>
          <w:sz w:val="36"/>
          <w:szCs w:val="30"/>
        </w:rPr>
        <w:t>第一篇  询价采购邀请书</w:t>
      </w:r>
      <w:bookmarkEnd w:id="0"/>
      <w:bookmarkEnd w:id="1"/>
      <w:bookmarkEnd w:id="2"/>
    </w:p>
    <w:p w14:paraId="12BCB29C">
      <w:pPr>
        <w:pStyle w:val="33"/>
        <w:spacing w:line="400" w:lineRule="exact"/>
        <w:ind w:firstLine="480" w:firstLineChars="200"/>
        <w:rPr>
          <w:rFonts w:eastAsia="方正仿宋_GBK"/>
          <w:sz w:val="24"/>
          <w:szCs w:val="24"/>
        </w:rPr>
      </w:pPr>
      <w:r>
        <w:rPr>
          <w:rFonts w:eastAsia="方正仿宋_GBK"/>
          <w:sz w:val="24"/>
          <w:szCs w:val="24"/>
        </w:rPr>
        <w:t>按照重庆师范大学下达的采购计划，对“2026年-2029年重庆师范大学白蚁防治服务”项目进行询价采购。欢迎有资格的供应商前来参加采购项目。</w:t>
      </w:r>
    </w:p>
    <w:p w14:paraId="3C5A4286">
      <w:pPr>
        <w:pStyle w:val="3"/>
        <w:adjustRightInd w:val="0"/>
        <w:snapToGrid w:val="0"/>
        <w:spacing w:before="0" w:after="0" w:line="400" w:lineRule="exact"/>
        <w:ind w:firstLine="482" w:firstLineChars="200"/>
        <w:rPr>
          <w:rFonts w:ascii="Times New Roman" w:hAnsi="Times New Roman" w:eastAsia="方正仿宋_GBK"/>
          <w:sz w:val="24"/>
        </w:rPr>
      </w:pPr>
      <w:bookmarkStart w:id="3" w:name="_Toc317775175"/>
      <w:bookmarkStart w:id="4" w:name="_Toc313893526"/>
      <w:bookmarkStart w:id="5" w:name="_Toc95148691"/>
      <w:r>
        <w:rPr>
          <w:rFonts w:ascii="Times New Roman" w:hAnsi="Times New Roman" w:eastAsia="方正仿宋_GBK"/>
          <w:sz w:val="24"/>
        </w:rPr>
        <w:t>一、采购内容</w:t>
      </w:r>
      <w:bookmarkEnd w:id="3"/>
      <w:bookmarkEnd w:id="4"/>
      <w:bookmarkEnd w:id="5"/>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4"/>
        <w:gridCol w:w="1681"/>
        <w:gridCol w:w="1497"/>
        <w:gridCol w:w="1499"/>
        <w:gridCol w:w="2376"/>
      </w:tblGrid>
      <w:tr w14:paraId="2A14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203" w:type="pct"/>
            <w:tcBorders>
              <w:top w:val="single" w:color="auto" w:sz="4" w:space="0"/>
              <w:left w:val="single" w:color="auto" w:sz="4" w:space="0"/>
              <w:right w:val="single" w:color="auto" w:sz="4" w:space="0"/>
            </w:tcBorders>
            <w:noWrap w:val="0"/>
            <w:vAlign w:val="center"/>
          </w:tcPr>
          <w:p w14:paraId="3DCC1406">
            <w:pPr>
              <w:widowControl/>
              <w:jc w:val="center"/>
              <w:rPr>
                <w:rFonts w:eastAsia="方正仿宋_GBK"/>
                <w:b/>
                <w:bCs/>
                <w:kern w:val="0"/>
                <w:sz w:val="21"/>
                <w:szCs w:val="24"/>
              </w:rPr>
            </w:pPr>
            <w:r>
              <w:rPr>
                <w:rFonts w:eastAsia="方正仿宋_GBK"/>
                <w:b/>
                <w:bCs/>
                <w:kern w:val="0"/>
                <w:sz w:val="21"/>
                <w:szCs w:val="24"/>
              </w:rPr>
              <w:t>包号及名称</w:t>
            </w:r>
          </w:p>
        </w:tc>
        <w:tc>
          <w:tcPr>
            <w:tcW w:w="905" w:type="pct"/>
            <w:tcBorders>
              <w:top w:val="single" w:color="auto" w:sz="4" w:space="0"/>
              <w:left w:val="single" w:color="auto" w:sz="4" w:space="0"/>
              <w:right w:val="single" w:color="auto" w:sz="4" w:space="0"/>
            </w:tcBorders>
            <w:noWrap w:val="0"/>
            <w:vAlign w:val="center"/>
          </w:tcPr>
          <w:p w14:paraId="2C734B5A">
            <w:pPr>
              <w:widowControl/>
              <w:jc w:val="center"/>
              <w:rPr>
                <w:rFonts w:eastAsia="方正仿宋_GBK"/>
                <w:b/>
                <w:bCs/>
                <w:kern w:val="0"/>
                <w:sz w:val="21"/>
                <w:szCs w:val="24"/>
              </w:rPr>
            </w:pPr>
            <w:r>
              <w:rPr>
                <w:rFonts w:eastAsia="方正仿宋_GBK"/>
                <w:b/>
                <w:bCs/>
                <w:kern w:val="0"/>
                <w:sz w:val="21"/>
                <w:szCs w:val="24"/>
              </w:rPr>
              <w:t>最高限价（万元）</w:t>
            </w:r>
          </w:p>
        </w:tc>
        <w:tc>
          <w:tcPr>
            <w:tcW w:w="806" w:type="pct"/>
            <w:tcBorders>
              <w:top w:val="single" w:color="auto" w:sz="4" w:space="0"/>
              <w:left w:val="single" w:color="auto" w:sz="4" w:space="0"/>
              <w:right w:val="single" w:color="auto" w:sz="4" w:space="0"/>
            </w:tcBorders>
            <w:noWrap w:val="0"/>
            <w:vAlign w:val="center"/>
          </w:tcPr>
          <w:p w14:paraId="68ACFAE6">
            <w:pPr>
              <w:widowControl/>
              <w:jc w:val="center"/>
              <w:rPr>
                <w:rFonts w:eastAsia="方正仿宋_GBK"/>
                <w:b/>
                <w:bCs/>
                <w:kern w:val="0"/>
                <w:sz w:val="21"/>
                <w:szCs w:val="24"/>
              </w:rPr>
            </w:pPr>
            <w:r>
              <w:rPr>
                <w:rFonts w:eastAsia="方正仿宋_GBK"/>
                <w:b/>
                <w:bCs/>
                <w:kern w:val="0"/>
                <w:sz w:val="21"/>
                <w:szCs w:val="24"/>
              </w:rPr>
              <w:t>保证金</w:t>
            </w:r>
          </w:p>
          <w:p w14:paraId="0E072EAD">
            <w:pPr>
              <w:jc w:val="center"/>
              <w:rPr>
                <w:rFonts w:eastAsia="方正仿宋_GBK"/>
                <w:b/>
                <w:bCs/>
                <w:kern w:val="0"/>
                <w:sz w:val="21"/>
                <w:szCs w:val="24"/>
              </w:rPr>
            </w:pPr>
            <w:r>
              <w:rPr>
                <w:rFonts w:eastAsia="方正仿宋_GBK"/>
                <w:b/>
                <w:bCs/>
                <w:kern w:val="0"/>
                <w:sz w:val="21"/>
                <w:szCs w:val="24"/>
              </w:rPr>
              <w:t>（万元）</w:t>
            </w:r>
          </w:p>
        </w:tc>
        <w:tc>
          <w:tcPr>
            <w:tcW w:w="807" w:type="pct"/>
            <w:tcBorders>
              <w:top w:val="single" w:color="auto" w:sz="4" w:space="0"/>
              <w:left w:val="single" w:color="auto" w:sz="4" w:space="0"/>
              <w:right w:val="single" w:color="auto" w:sz="4" w:space="0"/>
            </w:tcBorders>
            <w:noWrap w:val="0"/>
            <w:vAlign w:val="center"/>
          </w:tcPr>
          <w:p w14:paraId="01D0048E">
            <w:pPr>
              <w:jc w:val="center"/>
              <w:rPr>
                <w:rFonts w:eastAsia="方正仿宋_GBK"/>
                <w:b/>
                <w:bCs/>
                <w:kern w:val="0"/>
                <w:sz w:val="21"/>
                <w:szCs w:val="24"/>
              </w:rPr>
            </w:pPr>
            <w:r>
              <w:rPr>
                <w:rFonts w:eastAsia="方正仿宋_GBK"/>
                <w:b/>
                <w:bCs/>
                <w:kern w:val="0"/>
                <w:sz w:val="21"/>
                <w:szCs w:val="24"/>
              </w:rPr>
              <w:t>成交供应商数量（名）</w:t>
            </w:r>
          </w:p>
        </w:tc>
        <w:tc>
          <w:tcPr>
            <w:tcW w:w="1279" w:type="pct"/>
            <w:tcBorders>
              <w:top w:val="single" w:color="auto" w:sz="4" w:space="0"/>
              <w:left w:val="single" w:color="auto" w:sz="4" w:space="0"/>
              <w:right w:val="single" w:color="auto" w:sz="4" w:space="0"/>
            </w:tcBorders>
            <w:noWrap w:val="0"/>
            <w:vAlign w:val="center"/>
          </w:tcPr>
          <w:p w14:paraId="2BFD6436">
            <w:pPr>
              <w:jc w:val="center"/>
              <w:rPr>
                <w:rFonts w:eastAsia="方正仿宋_GBK"/>
                <w:b/>
                <w:bCs/>
                <w:kern w:val="0"/>
                <w:sz w:val="21"/>
                <w:szCs w:val="24"/>
              </w:rPr>
            </w:pPr>
            <w:r>
              <w:rPr>
                <w:rFonts w:eastAsia="方正仿宋_GBK"/>
                <w:b/>
                <w:bCs/>
                <w:kern w:val="0"/>
                <w:sz w:val="21"/>
                <w:szCs w:val="24"/>
              </w:rPr>
              <w:t>备注</w:t>
            </w:r>
          </w:p>
        </w:tc>
      </w:tr>
      <w:tr w14:paraId="528D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03" w:type="pct"/>
            <w:tcBorders>
              <w:top w:val="single" w:color="auto" w:sz="4" w:space="0"/>
              <w:left w:val="single" w:color="auto" w:sz="4" w:space="0"/>
              <w:bottom w:val="single" w:color="auto" w:sz="4" w:space="0"/>
              <w:right w:val="single" w:color="auto" w:sz="4" w:space="0"/>
            </w:tcBorders>
            <w:noWrap w:val="0"/>
            <w:vAlign w:val="center"/>
          </w:tcPr>
          <w:p w14:paraId="71A00109">
            <w:pPr>
              <w:widowControl/>
              <w:jc w:val="center"/>
              <w:rPr>
                <w:rFonts w:eastAsia="方正仿宋_GBK"/>
                <w:kern w:val="0"/>
                <w:sz w:val="21"/>
                <w:szCs w:val="24"/>
              </w:rPr>
            </w:pPr>
            <w:bookmarkStart w:id="6" w:name="_Hlk344477914"/>
            <w:r>
              <w:rPr>
                <w:rFonts w:eastAsia="方正仿宋_GBK"/>
                <w:kern w:val="0"/>
                <w:sz w:val="21"/>
                <w:szCs w:val="24"/>
              </w:rPr>
              <w:t>包1：2026年-2029年重庆师范大学白蚁防治服务</w:t>
            </w:r>
          </w:p>
        </w:tc>
        <w:tc>
          <w:tcPr>
            <w:tcW w:w="905" w:type="pct"/>
            <w:tcBorders>
              <w:top w:val="single" w:color="auto" w:sz="4" w:space="0"/>
              <w:left w:val="single" w:color="auto" w:sz="4" w:space="0"/>
              <w:bottom w:val="single" w:color="auto" w:sz="4" w:space="0"/>
              <w:right w:val="single" w:color="auto" w:sz="4" w:space="0"/>
            </w:tcBorders>
            <w:noWrap w:val="0"/>
            <w:vAlign w:val="center"/>
          </w:tcPr>
          <w:p w14:paraId="073E64CD">
            <w:pPr>
              <w:jc w:val="center"/>
              <w:rPr>
                <w:rFonts w:eastAsia="方正仿宋_GBK"/>
                <w:b/>
                <w:color w:val="FF0000"/>
                <w:szCs w:val="28"/>
              </w:rPr>
            </w:pPr>
            <w:r>
              <w:rPr>
                <w:rFonts w:eastAsia="方正仿宋_GBK"/>
                <w:b/>
                <w:color w:val="FF0000"/>
                <w:szCs w:val="28"/>
              </w:rPr>
              <w:t>19.8</w:t>
            </w:r>
          </w:p>
        </w:tc>
        <w:tc>
          <w:tcPr>
            <w:tcW w:w="806" w:type="pct"/>
            <w:tcBorders>
              <w:top w:val="single" w:color="auto" w:sz="4" w:space="0"/>
              <w:left w:val="single" w:color="auto" w:sz="4" w:space="0"/>
              <w:bottom w:val="single" w:color="auto" w:sz="4" w:space="0"/>
              <w:right w:val="single" w:color="auto" w:sz="4" w:space="0"/>
            </w:tcBorders>
            <w:noWrap w:val="0"/>
            <w:vAlign w:val="center"/>
          </w:tcPr>
          <w:p w14:paraId="1D795655">
            <w:pPr>
              <w:jc w:val="center"/>
              <w:rPr>
                <w:rFonts w:eastAsia="方正仿宋_GBK"/>
                <w:sz w:val="21"/>
                <w:szCs w:val="21"/>
              </w:rPr>
            </w:pPr>
            <w:r>
              <w:rPr>
                <w:rFonts w:eastAsia="方正仿宋_GBK"/>
                <w:sz w:val="21"/>
                <w:szCs w:val="21"/>
              </w:rPr>
              <w:t>0.8</w:t>
            </w:r>
          </w:p>
        </w:tc>
        <w:tc>
          <w:tcPr>
            <w:tcW w:w="807" w:type="pct"/>
            <w:tcBorders>
              <w:top w:val="single" w:color="auto" w:sz="4" w:space="0"/>
              <w:left w:val="single" w:color="auto" w:sz="4" w:space="0"/>
              <w:bottom w:val="single" w:color="auto" w:sz="4" w:space="0"/>
              <w:right w:val="single" w:color="auto" w:sz="4" w:space="0"/>
            </w:tcBorders>
            <w:noWrap w:val="0"/>
            <w:vAlign w:val="center"/>
          </w:tcPr>
          <w:p w14:paraId="78ECDEBA">
            <w:pPr>
              <w:jc w:val="center"/>
              <w:rPr>
                <w:rFonts w:eastAsia="方正仿宋_GBK"/>
                <w:sz w:val="21"/>
                <w:szCs w:val="21"/>
              </w:rPr>
            </w:pPr>
            <w:r>
              <w:rPr>
                <w:rFonts w:eastAsia="方正仿宋_GBK"/>
                <w:sz w:val="21"/>
                <w:szCs w:val="21"/>
              </w:rPr>
              <w:t>1</w:t>
            </w:r>
          </w:p>
        </w:tc>
        <w:tc>
          <w:tcPr>
            <w:tcW w:w="1279" w:type="pct"/>
            <w:tcBorders>
              <w:top w:val="single" w:color="auto" w:sz="4" w:space="0"/>
              <w:left w:val="single" w:color="auto" w:sz="4" w:space="0"/>
              <w:bottom w:val="single" w:color="auto" w:sz="4" w:space="0"/>
              <w:right w:val="single" w:color="auto" w:sz="4" w:space="0"/>
            </w:tcBorders>
            <w:noWrap w:val="0"/>
            <w:vAlign w:val="center"/>
          </w:tcPr>
          <w:p w14:paraId="04673F57">
            <w:pPr>
              <w:jc w:val="left"/>
              <w:rPr>
                <w:rFonts w:eastAsia="方正仿宋_GBK"/>
                <w:b/>
                <w:sz w:val="21"/>
                <w:szCs w:val="21"/>
              </w:rPr>
            </w:pPr>
          </w:p>
        </w:tc>
      </w:tr>
      <w:bookmarkEnd w:id="6"/>
    </w:tbl>
    <w:p w14:paraId="0C337809">
      <w:pPr>
        <w:pStyle w:val="3"/>
        <w:adjustRightInd w:val="0"/>
        <w:snapToGrid w:val="0"/>
        <w:spacing w:before="0" w:after="0" w:line="400" w:lineRule="exact"/>
        <w:rPr>
          <w:rFonts w:ascii="Times New Roman" w:hAnsi="Times New Roman" w:eastAsia="方正仿宋_GBK"/>
          <w:sz w:val="24"/>
        </w:rPr>
      </w:pPr>
      <w:bookmarkStart w:id="7" w:name="_Toc95148692"/>
      <w:bookmarkStart w:id="8" w:name="_Toc373860293"/>
      <w:bookmarkStart w:id="9" w:name="_Toc317775178"/>
    </w:p>
    <w:p w14:paraId="579919A1">
      <w:pPr>
        <w:pStyle w:val="3"/>
        <w:adjustRightInd w:val="0"/>
        <w:snapToGrid w:val="0"/>
        <w:spacing w:before="0" w:after="0" w:line="400" w:lineRule="exact"/>
        <w:ind w:firstLine="482" w:firstLineChars="200"/>
        <w:rPr>
          <w:rFonts w:ascii="Times New Roman" w:hAnsi="Times New Roman" w:eastAsia="方正仿宋_GBK"/>
          <w:sz w:val="24"/>
        </w:rPr>
      </w:pPr>
      <w:r>
        <w:rPr>
          <w:rFonts w:ascii="Times New Roman" w:hAnsi="Times New Roman" w:eastAsia="方正仿宋_GBK"/>
          <w:sz w:val="24"/>
        </w:rPr>
        <w:t>二、资金来源</w:t>
      </w:r>
      <w:bookmarkEnd w:id="7"/>
    </w:p>
    <w:p w14:paraId="382702F5">
      <w:pPr>
        <w:pStyle w:val="33"/>
        <w:spacing w:line="400" w:lineRule="exact"/>
        <w:ind w:firstLine="480" w:firstLineChars="200"/>
        <w:rPr>
          <w:rFonts w:eastAsia="方正仿宋_GBK"/>
          <w:sz w:val="24"/>
          <w:szCs w:val="24"/>
        </w:rPr>
      </w:pPr>
      <w:r>
        <w:rPr>
          <w:rFonts w:eastAsia="方正仿宋_GBK"/>
          <w:sz w:val="24"/>
          <w:szCs w:val="24"/>
        </w:rPr>
        <w:t>询价采购预算19.8万元。</w:t>
      </w:r>
    </w:p>
    <w:p w14:paraId="225ABA13">
      <w:pPr>
        <w:pStyle w:val="3"/>
        <w:adjustRightInd w:val="0"/>
        <w:snapToGrid w:val="0"/>
        <w:spacing w:before="0" w:after="0" w:line="400" w:lineRule="exact"/>
        <w:ind w:firstLine="482" w:firstLineChars="200"/>
        <w:rPr>
          <w:rFonts w:ascii="Times New Roman" w:hAnsi="Times New Roman" w:eastAsia="方正仿宋_GBK"/>
          <w:sz w:val="24"/>
        </w:rPr>
      </w:pPr>
      <w:bookmarkStart w:id="10" w:name="_Toc95148693"/>
      <w:r>
        <w:rPr>
          <w:rFonts w:ascii="Times New Roman" w:hAnsi="Times New Roman" w:eastAsia="方正仿宋_GBK"/>
          <w:sz w:val="24"/>
        </w:rPr>
        <w:t>三、供应商资格条件</w:t>
      </w:r>
      <w:bookmarkEnd w:id="10"/>
    </w:p>
    <w:p w14:paraId="48172494">
      <w:pPr>
        <w:spacing w:line="400" w:lineRule="exact"/>
        <w:ind w:firstLine="480" w:firstLineChars="200"/>
        <w:rPr>
          <w:rFonts w:eastAsia="方正仿宋_GBK"/>
          <w:sz w:val="24"/>
          <w:szCs w:val="24"/>
        </w:rPr>
      </w:pPr>
      <w:r>
        <w:rPr>
          <w:rFonts w:eastAsia="方正仿宋_GBK"/>
          <w:sz w:val="24"/>
          <w:szCs w:val="24"/>
        </w:rPr>
        <w:t>（一）满足《中华人民共和国政府采购法》第二十二条规定；</w:t>
      </w:r>
    </w:p>
    <w:p w14:paraId="14527424">
      <w:pPr>
        <w:spacing w:line="400" w:lineRule="exact"/>
        <w:ind w:firstLine="480" w:firstLineChars="200"/>
        <w:rPr>
          <w:rFonts w:eastAsia="方正仿宋_GBK"/>
          <w:sz w:val="24"/>
          <w:szCs w:val="24"/>
        </w:rPr>
      </w:pPr>
      <w:r>
        <w:rPr>
          <w:rFonts w:eastAsia="方正仿宋_GBK"/>
          <w:sz w:val="24"/>
          <w:szCs w:val="24"/>
        </w:rPr>
        <w:t>（二）</w:t>
      </w:r>
      <w:commentRangeStart w:id="0"/>
      <w:r>
        <w:rPr>
          <w:rFonts w:eastAsia="方正仿宋_GBK"/>
          <w:sz w:val="24"/>
          <w:szCs w:val="24"/>
        </w:rPr>
        <w:t>本项目的特定资格要求：</w:t>
      </w:r>
      <w:commentRangeEnd w:id="0"/>
      <w:r>
        <w:rPr>
          <w:rStyle w:val="65"/>
          <w:kern w:val="0"/>
        </w:rPr>
        <w:commentReference w:id="0"/>
      </w:r>
    </w:p>
    <w:p w14:paraId="1F284606">
      <w:pPr>
        <w:pStyle w:val="33"/>
        <w:spacing w:line="400" w:lineRule="exact"/>
        <w:ind w:firstLine="482" w:firstLineChars="200"/>
        <w:rPr>
          <w:rFonts w:eastAsia="方正仿宋_GBK"/>
          <w:b/>
          <w:sz w:val="24"/>
          <w:szCs w:val="24"/>
        </w:rPr>
      </w:pPr>
      <w:r>
        <w:rPr>
          <w:rFonts w:eastAsia="方正仿宋_GBK"/>
          <w:b/>
          <w:sz w:val="24"/>
          <w:szCs w:val="24"/>
        </w:rPr>
        <w:t>1、列入我校不诚信供应商名单的供应商以及近三年在重庆师范大学有违约行为或被我校使用单位反映未按合同约定的售后服务承诺履约的供应商，不得参与本次投标；</w:t>
      </w:r>
    </w:p>
    <w:p w14:paraId="3625AE66">
      <w:pPr>
        <w:pStyle w:val="33"/>
        <w:spacing w:line="400" w:lineRule="exact"/>
        <w:ind w:firstLine="482" w:firstLineChars="200"/>
        <w:rPr>
          <w:rFonts w:eastAsia="方正仿宋_GBK"/>
          <w:b/>
          <w:color w:val="FF0000"/>
          <w:sz w:val="24"/>
          <w:szCs w:val="24"/>
        </w:rPr>
      </w:pPr>
      <w:r>
        <w:rPr>
          <w:rFonts w:eastAsia="方正仿宋_GBK"/>
          <w:b/>
          <w:color w:val="FF0000"/>
          <w:sz w:val="24"/>
          <w:szCs w:val="24"/>
        </w:rPr>
        <w:t>2、营业执照中“营业范围”需包含：“白蚁防治”或“有害生物防治”等与之相关的营业内容。</w:t>
      </w:r>
    </w:p>
    <w:p w14:paraId="0678CE4D">
      <w:pPr>
        <w:pStyle w:val="3"/>
        <w:adjustRightInd w:val="0"/>
        <w:snapToGrid w:val="0"/>
        <w:spacing w:before="0" w:after="0" w:line="400" w:lineRule="exact"/>
        <w:ind w:firstLine="482" w:firstLineChars="200"/>
        <w:rPr>
          <w:rFonts w:ascii="Times New Roman" w:hAnsi="Times New Roman" w:eastAsia="方正仿宋_GBK"/>
          <w:sz w:val="24"/>
        </w:rPr>
      </w:pPr>
      <w:bookmarkStart w:id="11" w:name="_Toc95148694"/>
      <w:r>
        <w:rPr>
          <w:rFonts w:ascii="Times New Roman" w:hAnsi="Times New Roman" w:eastAsia="方正仿宋_GBK"/>
          <w:sz w:val="24"/>
        </w:rPr>
        <w:t>四、采购有关说明</w:t>
      </w:r>
      <w:bookmarkEnd w:id="8"/>
      <w:bookmarkEnd w:id="11"/>
    </w:p>
    <w:p w14:paraId="542BF5DA">
      <w:pPr>
        <w:pStyle w:val="33"/>
        <w:spacing w:line="400" w:lineRule="exact"/>
        <w:ind w:firstLine="480" w:firstLineChars="200"/>
        <w:rPr>
          <w:rFonts w:eastAsia="方正仿宋_GBK"/>
          <w:sz w:val="24"/>
          <w:szCs w:val="24"/>
        </w:rPr>
      </w:pPr>
      <w:r>
        <w:rPr>
          <w:rFonts w:eastAsia="方正仿宋_GBK"/>
          <w:sz w:val="24"/>
          <w:szCs w:val="24"/>
        </w:rPr>
        <w:t>（一）供应商应通过“行采家”平台（http://www.gec123.com）或重庆师范大学采购与招投标中心（https://cscz.cqnu.edu.cn）进行登记。</w:t>
      </w:r>
    </w:p>
    <w:p w14:paraId="09A583B9">
      <w:pPr>
        <w:spacing w:line="400" w:lineRule="exact"/>
        <w:ind w:firstLine="480" w:firstLineChars="200"/>
        <w:rPr>
          <w:rFonts w:eastAsia="方正仿宋_GBK"/>
          <w:color w:val="000000"/>
          <w:sz w:val="24"/>
          <w:szCs w:val="24"/>
        </w:rPr>
      </w:pPr>
      <w:r>
        <w:rPr>
          <w:rFonts w:eastAsia="方正仿宋_GBK"/>
          <w:color w:val="000000"/>
          <w:sz w:val="24"/>
          <w:szCs w:val="24"/>
        </w:rPr>
        <w:t>（二）凡有意参加</w:t>
      </w:r>
      <w:r>
        <w:rPr>
          <w:rFonts w:hint="eastAsia" w:eastAsia="方正仿宋_GBK"/>
          <w:color w:val="000000"/>
          <w:sz w:val="24"/>
          <w:szCs w:val="24"/>
        </w:rPr>
        <w:t>询价</w:t>
      </w:r>
      <w:r>
        <w:rPr>
          <w:rFonts w:eastAsia="方正仿宋_GBK"/>
          <w:color w:val="000000"/>
          <w:sz w:val="24"/>
          <w:szCs w:val="24"/>
        </w:rPr>
        <w:t>的投供应商，请在</w:t>
      </w:r>
      <w:r>
        <w:rPr>
          <w:rFonts w:eastAsia="方正仿宋_GBK"/>
          <w:sz w:val="24"/>
          <w:szCs w:val="24"/>
        </w:rPr>
        <w:t>“行采家”平台（http://www.gec123.com）</w:t>
      </w:r>
      <w:r>
        <w:rPr>
          <w:rFonts w:eastAsia="方正仿宋_GBK"/>
          <w:color w:val="000000"/>
          <w:sz w:val="24"/>
          <w:szCs w:val="24"/>
        </w:rPr>
        <w:t>或重庆师范大学采购与招投标中心 ( https://cscz.cqnu.edu.cn)</w:t>
      </w:r>
      <w:r>
        <w:rPr>
          <w:rFonts w:eastAsia="方正仿宋_GBK"/>
          <w:sz w:val="24"/>
          <w:szCs w:val="24"/>
        </w:rPr>
        <w:t>上下载本项目</w:t>
      </w:r>
      <w:r>
        <w:rPr>
          <w:rFonts w:hint="eastAsia" w:eastAsia="方正仿宋_GBK"/>
          <w:color w:val="000000"/>
          <w:sz w:val="24"/>
          <w:szCs w:val="24"/>
        </w:rPr>
        <w:t>询价</w:t>
      </w:r>
      <w:r>
        <w:rPr>
          <w:rFonts w:eastAsia="方正仿宋_GBK"/>
          <w:color w:val="000000"/>
          <w:sz w:val="24"/>
          <w:szCs w:val="24"/>
        </w:rPr>
        <w:t>文件以及图纸、</w:t>
      </w:r>
      <w:r>
        <w:rPr>
          <w:rFonts w:eastAsia="方正仿宋_GBK"/>
          <w:sz w:val="24"/>
          <w:szCs w:val="24"/>
        </w:rPr>
        <w:t>澄清等</w:t>
      </w:r>
      <w:r>
        <w:rPr>
          <w:rFonts w:hint="eastAsia" w:eastAsia="方正仿宋_GBK"/>
          <w:sz w:val="24"/>
          <w:szCs w:val="24"/>
        </w:rPr>
        <w:t>询价</w:t>
      </w:r>
      <w:r>
        <w:rPr>
          <w:rFonts w:eastAsia="方正仿宋_GBK"/>
          <w:sz w:val="24"/>
          <w:szCs w:val="24"/>
        </w:rPr>
        <w:t>前公布的所有项目资料</w:t>
      </w:r>
      <w:r>
        <w:rPr>
          <w:rFonts w:eastAsia="方正仿宋_GBK"/>
          <w:color w:val="000000"/>
          <w:sz w:val="24"/>
          <w:szCs w:val="24"/>
        </w:rPr>
        <w:t>，无论供应商下载与否，均视为已知晓所有</w:t>
      </w:r>
      <w:r>
        <w:rPr>
          <w:rFonts w:hint="eastAsia" w:eastAsia="方正仿宋_GBK"/>
          <w:color w:val="000000"/>
          <w:sz w:val="24"/>
          <w:szCs w:val="24"/>
        </w:rPr>
        <w:t>询价</w:t>
      </w:r>
      <w:r>
        <w:rPr>
          <w:rFonts w:eastAsia="方正仿宋_GBK"/>
          <w:color w:val="000000"/>
          <w:sz w:val="24"/>
          <w:szCs w:val="24"/>
        </w:rPr>
        <w:t>实质性要求内容。</w:t>
      </w:r>
    </w:p>
    <w:p w14:paraId="6D081E85">
      <w:pPr>
        <w:spacing w:line="400" w:lineRule="exact"/>
        <w:ind w:firstLine="480" w:firstLineChars="200"/>
        <w:rPr>
          <w:rFonts w:eastAsia="方正仿宋_GBK"/>
          <w:color w:val="000000"/>
          <w:sz w:val="24"/>
          <w:szCs w:val="24"/>
        </w:rPr>
      </w:pPr>
      <w:r>
        <w:rPr>
          <w:rFonts w:eastAsia="方正仿宋_GBK"/>
          <w:color w:val="000000"/>
          <w:sz w:val="24"/>
          <w:szCs w:val="24"/>
        </w:rPr>
        <w:t>(三)公告期限：自采购公告发布之日（2026年</w:t>
      </w:r>
      <w:r>
        <w:rPr>
          <w:rFonts w:hint="eastAsia" w:eastAsia="方正仿宋_GBK"/>
          <w:color w:val="000000"/>
          <w:sz w:val="24"/>
          <w:szCs w:val="24"/>
        </w:rPr>
        <w:t>10</w:t>
      </w:r>
      <w:r>
        <w:rPr>
          <w:rFonts w:eastAsia="方正仿宋_GBK"/>
          <w:color w:val="000000"/>
          <w:sz w:val="24"/>
          <w:szCs w:val="24"/>
        </w:rPr>
        <w:t>月X日）起三个工作日</w:t>
      </w:r>
    </w:p>
    <w:bookmarkEnd w:id="9"/>
    <w:p w14:paraId="66447438">
      <w:pPr>
        <w:spacing w:line="400" w:lineRule="exact"/>
        <w:ind w:firstLine="480" w:firstLineChars="200"/>
        <w:rPr>
          <w:rFonts w:eastAsia="方正仿宋_GBK"/>
          <w:sz w:val="24"/>
          <w:szCs w:val="24"/>
        </w:rPr>
      </w:pPr>
      <w:bookmarkStart w:id="12" w:name="_Toc521053053"/>
      <w:bookmarkStart w:id="13" w:name="_Toc95148695"/>
      <w:bookmarkStart w:id="14" w:name="_Toc373860294"/>
      <w:bookmarkStart w:id="15" w:name="_Toc525047161"/>
      <w:r>
        <w:rPr>
          <w:rFonts w:eastAsia="方正仿宋_GBK"/>
          <w:color w:val="000000"/>
          <w:sz w:val="24"/>
          <w:szCs w:val="24"/>
        </w:rPr>
        <w:t>（四）</w:t>
      </w:r>
      <w:r>
        <w:rPr>
          <w:rFonts w:hint="eastAsia" w:eastAsia="方正仿宋_GBK"/>
          <w:color w:val="000000"/>
          <w:sz w:val="24"/>
          <w:szCs w:val="24"/>
        </w:rPr>
        <w:t>询价</w:t>
      </w:r>
      <w:r>
        <w:rPr>
          <w:rFonts w:eastAsia="方正仿宋_GBK"/>
          <w:color w:val="000000"/>
          <w:sz w:val="24"/>
          <w:szCs w:val="24"/>
        </w:rPr>
        <w:t>响应文件递交开始时间：2026年</w:t>
      </w:r>
      <w:r>
        <w:rPr>
          <w:rFonts w:hint="eastAsia" w:eastAsia="方正仿宋_GBK"/>
          <w:color w:val="000000"/>
          <w:sz w:val="24"/>
          <w:szCs w:val="24"/>
        </w:rPr>
        <w:t>10</w:t>
      </w:r>
      <w:r>
        <w:rPr>
          <w:rFonts w:eastAsia="方正仿宋_GBK"/>
          <w:color w:val="000000"/>
          <w:sz w:val="24"/>
          <w:szCs w:val="24"/>
        </w:rPr>
        <w:t>月X日北京时间9:00</w:t>
      </w:r>
    </w:p>
    <w:p w14:paraId="353C21D3">
      <w:pPr>
        <w:spacing w:line="400" w:lineRule="exact"/>
        <w:ind w:firstLine="480" w:firstLineChars="200"/>
        <w:rPr>
          <w:rFonts w:eastAsia="方正仿宋_GBK"/>
          <w:sz w:val="24"/>
          <w:szCs w:val="24"/>
        </w:rPr>
      </w:pPr>
      <w:r>
        <w:rPr>
          <w:rFonts w:eastAsia="方正仿宋_GBK"/>
          <w:color w:val="000000"/>
          <w:sz w:val="24"/>
          <w:szCs w:val="24"/>
        </w:rPr>
        <w:t>（五）</w:t>
      </w:r>
      <w:r>
        <w:rPr>
          <w:rFonts w:hint="eastAsia" w:eastAsia="方正仿宋_GBK"/>
          <w:color w:val="000000"/>
          <w:sz w:val="24"/>
          <w:szCs w:val="24"/>
        </w:rPr>
        <w:t>询价</w:t>
      </w:r>
      <w:r>
        <w:rPr>
          <w:rFonts w:eastAsia="方正仿宋_GBK"/>
          <w:sz w:val="24"/>
          <w:szCs w:val="24"/>
        </w:rPr>
        <w:t>响应文件递交截止时间：2026年</w:t>
      </w:r>
      <w:r>
        <w:rPr>
          <w:rFonts w:hint="eastAsia" w:eastAsia="方正仿宋_GBK"/>
          <w:sz w:val="24"/>
          <w:szCs w:val="24"/>
        </w:rPr>
        <w:t>10</w:t>
      </w:r>
      <w:r>
        <w:rPr>
          <w:rFonts w:eastAsia="方正仿宋_GBK"/>
          <w:sz w:val="24"/>
          <w:szCs w:val="24"/>
        </w:rPr>
        <w:t>月X日北京时间9:30</w:t>
      </w:r>
    </w:p>
    <w:p w14:paraId="380F0FBC">
      <w:pPr>
        <w:spacing w:line="400" w:lineRule="exact"/>
        <w:ind w:firstLine="480" w:firstLineChars="200"/>
        <w:rPr>
          <w:rFonts w:eastAsia="方正仿宋_GBK"/>
          <w:sz w:val="24"/>
          <w:szCs w:val="24"/>
        </w:rPr>
      </w:pPr>
      <w:r>
        <w:rPr>
          <w:rFonts w:eastAsia="方正仿宋_GBK"/>
          <w:sz w:val="24"/>
          <w:szCs w:val="24"/>
        </w:rPr>
        <w:t>（六）</w:t>
      </w:r>
      <w:r>
        <w:rPr>
          <w:rFonts w:hint="eastAsia" w:eastAsia="方正仿宋_GBK"/>
          <w:sz w:val="24"/>
          <w:szCs w:val="24"/>
        </w:rPr>
        <w:t>询价</w:t>
      </w:r>
      <w:r>
        <w:rPr>
          <w:rFonts w:eastAsia="方正仿宋_GBK"/>
          <w:sz w:val="24"/>
          <w:szCs w:val="24"/>
        </w:rPr>
        <w:t>响应文件递交地点：重庆市高新区大学城中路37号重庆师范大学综合楼127室。</w:t>
      </w:r>
    </w:p>
    <w:p w14:paraId="47569FC7">
      <w:pPr>
        <w:spacing w:line="400" w:lineRule="exact"/>
        <w:ind w:firstLine="480" w:firstLineChars="200"/>
        <w:rPr>
          <w:rFonts w:eastAsia="方正仿宋_GBK"/>
          <w:color w:val="000000"/>
          <w:sz w:val="24"/>
          <w:szCs w:val="24"/>
        </w:rPr>
      </w:pPr>
      <w:r>
        <w:rPr>
          <w:rFonts w:eastAsia="方正仿宋_GBK"/>
          <w:color w:val="000000"/>
          <w:sz w:val="24"/>
          <w:szCs w:val="24"/>
        </w:rPr>
        <w:t>（七）</w:t>
      </w:r>
      <w:r>
        <w:rPr>
          <w:rFonts w:hint="eastAsia" w:eastAsia="方正仿宋_GBK"/>
          <w:color w:val="000000"/>
          <w:sz w:val="24"/>
          <w:szCs w:val="24"/>
        </w:rPr>
        <w:t>询价</w:t>
      </w:r>
      <w:r>
        <w:rPr>
          <w:rFonts w:eastAsia="方正仿宋_GBK"/>
          <w:color w:val="000000"/>
          <w:sz w:val="24"/>
          <w:szCs w:val="24"/>
        </w:rPr>
        <w:t>时间：2026年</w:t>
      </w:r>
      <w:r>
        <w:rPr>
          <w:rFonts w:hint="eastAsia" w:eastAsia="方正仿宋_GBK"/>
          <w:color w:val="000000"/>
          <w:sz w:val="24"/>
          <w:szCs w:val="24"/>
        </w:rPr>
        <w:t>10</w:t>
      </w:r>
      <w:r>
        <w:rPr>
          <w:rFonts w:eastAsia="方正仿宋_GBK"/>
          <w:color w:val="000000"/>
          <w:sz w:val="24"/>
          <w:szCs w:val="24"/>
        </w:rPr>
        <w:t>月X日北京时间9:30</w:t>
      </w:r>
    </w:p>
    <w:p w14:paraId="5B44FBCC">
      <w:pPr>
        <w:pStyle w:val="33"/>
        <w:spacing w:line="400" w:lineRule="exact"/>
        <w:ind w:firstLine="480" w:firstLineChars="200"/>
        <w:rPr>
          <w:rFonts w:eastAsia="方正仿宋_GBK"/>
          <w:sz w:val="24"/>
          <w:szCs w:val="24"/>
        </w:rPr>
      </w:pPr>
      <w:r>
        <w:rPr>
          <w:rFonts w:eastAsia="方正仿宋_GBK"/>
          <w:color w:val="000000"/>
          <w:sz w:val="24"/>
          <w:szCs w:val="24"/>
        </w:rPr>
        <w:t>（八）</w:t>
      </w:r>
      <w:r>
        <w:rPr>
          <w:rFonts w:hint="eastAsia" w:eastAsia="方正仿宋_GBK"/>
          <w:color w:val="000000"/>
          <w:sz w:val="24"/>
          <w:szCs w:val="24"/>
        </w:rPr>
        <w:t>询价</w:t>
      </w:r>
      <w:r>
        <w:rPr>
          <w:rFonts w:eastAsia="方正仿宋_GBK"/>
          <w:color w:val="000000"/>
          <w:sz w:val="24"/>
          <w:szCs w:val="24"/>
        </w:rPr>
        <w:t>地点：</w:t>
      </w:r>
      <w:r>
        <w:rPr>
          <w:rFonts w:eastAsia="方正仿宋_GBK"/>
          <w:sz w:val="24"/>
          <w:szCs w:val="24"/>
        </w:rPr>
        <w:t>重庆市高新区大学城中路37号重庆师范大学综合楼127室。</w:t>
      </w:r>
    </w:p>
    <w:p w14:paraId="6B05D4F2">
      <w:pPr>
        <w:pStyle w:val="3"/>
        <w:adjustRightInd w:val="0"/>
        <w:snapToGrid w:val="0"/>
        <w:spacing w:before="0" w:after="0" w:line="400" w:lineRule="exact"/>
        <w:ind w:firstLine="482" w:firstLineChars="200"/>
        <w:rPr>
          <w:rFonts w:ascii="Times New Roman" w:hAnsi="Times New Roman" w:eastAsia="方正仿宋_GBK"/>
          <w:sz w:val="24"/>
        </w:rPr>
      </w:pPr>
      <w:r>
        <w:rPr>
          <w:rFonts w:ascii="Times New Roman" w:hAnsi="Times New Roman" w:eastAsia="方正仿宋_GBK"/>
          <w:sz w:val="24"/>
        </w:rPr>
        <w:t>五、保证金</w:t>
      </w:r>
      <w:bookmarkEnd w:id="12"/>
      <w:bookmarkEnd w:id="13"/>
      <w:bookmarkEnd w:id="14"/>
      <w:bookmarkEnd w:id="15"/>
    </w:p>
    <w:p w14:paraId="46EC0FFE">
      <w:pPr>
        <w:spacing w:line="380" w:lineRule="exact"/>
        <w:ind w:firstLine="480" w:firstLineChars="200"/>
        <w:rPr>
          <w:rFonts w:eastAsia="方正仿宋_GBK"/>
          <w:sz w:val="24"/>
          <w:szCs w:val="24"/>
        </w:rPr>
      </w:pPr>
      <w:r>
        <w:rPr>
          <w:rFonts w:eastAsia="方正仿宋_GBK"/>
          <w:sz w:val="24"/>
          <w:szCs w:val="24"/>
        </w:rPr>
        <w:t>（一）缴纳投标保证金方式</w:t>
      </w:r>
    </w:p>
    <w:p w14:paraId="2B16D21D">
      <w:pPr>
        <w:tabs>
          <w:tab w:val="left" w:pos="900"/>
        </w:tabs>
        <w:spacing w:line="400" w:lineRule="exact"/>
        <w:ind w:firstLine="900" w:firstLineChars="375"/>
        <w:rPr>
          <w:rFonts w:eastAsia="方正仿宋_GBK"/>
          <w:sz w:val="24"/>
          <w:szCs w:val="24"/>
        </w:rPr>
      </w:pPr>
      <w:r>
        <w:rPr>
          <w:rFonts w:eastAsia="方正仿宋_GBK"/>
          <w:sz w:val="24"/>
          <w:szCs w:val="24"/>
        </w:rPr>
        <w:t>供应商须按本项目规定的保证金金额进行缴纳，由供应商从其基本账户将保证金汇至以下账户，投标保证金的到账截止时间与</w:t>
      </w:r>
      <w:r>
        <w:rPr>
          <w:rFonts w:eastAsia="方正仿宋_GBK"/>
          <w:color w:val="000000"/>
          <w:sz w:val="24"/>
          <w:szCs w:val="24"/>
        </w:rPr>
        <w:t>投标截止时间一致。</w:t>
      </w:r>
    </w:p>
    <w:p w14:paraId="756BA7AF">
      <w:pPr>
        <w:spacing w:line="400" w:lineRule="exact"/>
        <w:ind w:firstLine="480" w:firstLineChars="200"/>
        <w:rPr>
          <w:rFonts w:eastAsia="方正仿宋_GBK"/>
          <w:sz w:val="24"/>
          <w:szCs w:val="24"/>
        </w:rPr>
      </w:pPr>
      <w:r>
        <w:rPr>
          <w:rFonts w:eastAsia="方正仿宋_GBK"/>
          <w:sz w:val="24"/>
          <w:szCs w:val="24"/>
        </w:rPr>
        <w:t>（二）投标保证金账户</w:t>
      </w:r>
    </w:p>
    <w:p w14:paraId="597CBC4B">
      <w:pPr>
        <w:spacing w:line="400" w:lineRule="exact"/>
        <w:ind w:firstLine="480" w:firstLineChars="200"/>
        <w:rPr>
          <w:rFonts w:eastAsia="方正仿宋_GBK"/>
          <w:bCs/>
          <w:sz w:val="24"/>
          <w:szCs w:val="24"/>
        </w:rPr>
      </w:pPr>
      <w:r>
        <w:rPr>
          <w:rFonts w:eastAsia="方正仿宋_GBK"/>
          <w:bCs/>
          <w:sz w:val="24"/>
          <w:szCs w:val="24"/>
        </w:rPr>
        <w:t>户  名：重庆师范大学</w:t>
      </w:r>
    </w:p>
    <w:p w14:paraId="24096C29">
      <w:pPr>
        <w:spacing w:line="400" w:lineRule="exact"/>
        <w:ind w:firstLine="480" w:firstLineChars="200"/>
        <w:rPr>
          <w:rFonts w:eastAsia="方正仿宋_GBK"/>
          <w:bCs/>
          <w:sz w:val="24"/>
          <w:szCs w:val="24"/>
        </w:rPr>
      </w:pPr>
      <w:r>
        <w:rPr>
          <w:rFonts w:eastAsia="方正仿宋_GBK"/>
          <w:bCs/>
          <w:sz w:val="24"/>
          <w:szCs w:val="24"/>
        </w:rPr>
        <w:t>账  号：123903181010201</w:t>
      </w:r>
    </w:p>
    <w:p w14:paraId="5899E194">
      <w:pPr>
        <w:spacing w:line="400" w:lineRule="exact"/>
        <w:ind w:firstLine="480" w:firstLineChars="200"/>
        <w:rPr>
          <w:rFonts w:eastAsia="方正仿宋_GBK"/>
          <w:bCs/>
          <w:sz w:val="24"/>
          <w:szCs w:val="24"/>
        </w:rPr>
      </w:pPr>
      <w:r>
        <w:rPr>
          <w:rFonts w:eastAsia="方正仿宋_GBK"/>
          <w:bCs/>
          <w:sz w:val="24"/>
          <w:szCs w:val="24"/>
        </w:rPr>
        <w:t>开户行：招商银行重庆分行沙坪坝支行</w:t>
      </w:r>
    </w:p>
    <w:p w14:paraId="5214B431">
      <w:pPr>
        <w:spacing w:line="400" w:lineRule="exact"/>
        <w:ind w:firstLine="480" w:firstLineChars="200"/>
        <w:rPr>
          <w:rFonts w:eastAsia="方正仿宋_GBK"/>
          <w:bCs/>
          <w:sz w:val="24"/>
          <w:szCs w:val="24"/>
        </w:rPr>
      </w:pPr>
      <w:r>
        <w:rPr>
          <w:rFonts w:eastAsia="方正仿宋_GBK"/>
          <w:bCs/>
          <w:sz w:val="24"/>
          <w:szCs w:val="24"/>
        </w:rPr>
        <w:t>联行号：308653018075</w:t>
      </w:r>
    </w:p>
    <w:p w14:paraId="19DBED48">
      <w:pPr>
        <w:snapToGrid w:val="0"/>
        <w:spacing w:line="380" w:lineRule="exact"/>
        <w:ind w:firstLine="480" w:firstLineChars="200"/>
        <w:rPr>
          <w:rFonts w:eastAsia="方正仿宋_GBK"/>
          <w:sz w:val="24"/>
          <w:szCs w:val="24"/>
        </w:rPr>
      </w:pPr>
      <w:r>
        <w:rPr>
          <w:rFonts w:eastAsia="方正仿宋_GBK"/>
          <w:sz w:val="24"/>
          <w:szCs w:val="24"/>
        </w:rPr>
        <w:t>（1）汇款的供应商须在付款凭证备注栏中注明</w:t>
      </w:r>
      <w:r>
        <w:rPr>
          <w:rFonts w:hint="eastAsia" w:eastAsia="方正仿宋_GBK"/>
          <w:sz w:val="24"/>
          <w:szCs w:val="24"/>
        </w:rPr>
        <w:t>询价</w:t>
      </w:r>
      <w:r>
        <w:rPr>
          <w:rFonts w:eastAsia="方正仿宋_GBK"/>
          <w:sz w:val="24"/>
          <w:szCs w:val="24"/>
        </w:rPr>
        <w:t>项目编号；</w:t>
      </w:r>
    </w:p>
    <w:p w14:paraId="2B811BBA">
      <w:pPr>
        <w:snapToGrid w:val="0"/>
        <w:spacing w:line="380" w:lineRule="exact"/>
        <w:ind w:firstLine="480" w:firstLineChars="200"/>
        <w:rPr>
          <w:rFonts w:eastAsia="方正仿宋_GBK"/>
          <w:sz w:val="24"/>
          <w:szCs w:val="24"/>
        </w:rPr>
      </w:pPr>
      <w:r>
        <w:rPr>
          <w:rFonts w:eastAsia="方正仿宋_GBK"/>
          <w:sz w:val="24"/>
          <w:szCs w:val="24"/>
        </w:rPr>
        <w:t>（2）各供应商在递交保证金时，到款账户为上述指定的保证金账户，来款账户必须为本公司基本账户。</w:t>
      </w:r>
    </w:p>
    <w:p w14:paraId="02DDC99E">
      <w:pPr>
        <w:snapToGrid w:val="0"/>
        <w:spacing w:line="380" w:lineRule="exact"/>
        <w:ind w:firstLine="360" w:firstLineChars="150"/>
        <w:rPr>
          <w:rFonts w:eastAsia="方正仿宋_GBK"/>
          <w:sz w:val="24"/>
          <w:szCs w:val="24"/>
        </w:rPr>
      </w:pPr>
      <w:r>
        <w:rPr>
          <w:rFonts w:eastAsia="方正仿宋_GBK"/>
          <w:sz w:val="24"/>
          <w:szCs w:val="24"/>
        </w:rPr>
        <w:t>3、投标保证金退还方式</w:t>
      </w:r>
    </w:p>
    <w:p w14:paraId="34A4BEAF">
      <w:pPr>
        <w:snapToGrid w:val="0"/>
        <w:spacing w:line="380" w:lineRule="exact"/>
        <w:ind w:firstLine="480" w:firstLineChars="200"/>
        <w:rPr>
          <w:rFonts w:eastAsia="方正仿宋_GBK"/>
          <w:sz w:val="24"/>
          <w:szCs w:val="24"/>
        </w:rPr>
      </w:pPr>
      <w:r>
        <w:rPr>
          <w:rFonts w:eastAsia="方正仿宋_GBK"/>
          <w:sz w:val="24"/>
          <w:szCs w:val="24"/>
        </w:rPr>
        <w:t>（1）未成交供应商的保证金，在成交通知书发放后，由重庆师范大学后勤保障处退回供应商的来款账户。如遇寒暑假期，退还时间将顺延。</w:t>
      </w:r>
    </w:p>
    <w:p w14:paraId="70BDAE01">
      <w:pPr>
        <w:snapToGrid w:val="0"/>
        <w:spacing w:line="400" w:lineRule="exact"/>
        <w:ind w:firstLine="480" w:firstLineChars="200"/>
        <w:rPr>
          <w:rFonts w:eastAsia="方正仿宋_GBK"/>
          <w:sz w:val="24"/>
          <w:szCs w:val="24"/>
        </w:rPr>
      </w:pPr>
      <w:r>
        <w:rPr>
          <w:rFonts w:eastAsia="方正仿宋_GBK"/>
          <w:vanish/>
          <w:sz w:val="24"/>
          <w:szCs w:val="24"/>
        </w:rPr>
        <w:cr/>
      </w:r>
      <w:r>
        <w:rPr>
          <w:rFonts w:eastAsia="方正仿宋_GBK"/>
          <w:vanish/>
          <w:sz w:val="24"/>
          <w:szCs w:val="24"/>
        </w:rPr>
        <w:t>标人学财务主办方（非主体）只需提供营业执照副本复印件和诚信声明</w:t>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vanish/>
          <w:sz w:val="24"/>
          <w:szCs w:val="24"/>
        </w:rPr>
        <w:pgNum/>
      </w:r>
      <w:r>
        <w:rPr>
          <w:rFonts w:eastAsia="方正仿宋_GBK"/>
          <w:sz w:val="24"/>
          <w:szCs w:val="24"/>
        </w:rPr>
        <w:t>（2）成交供应商的投标保证金，在成交供应商与采购人签订合同并缴纳履约保证金后，成交供应商凭履约保证金汇款凭证由到重庆师范大学后勤保障处127室办理投标保证金退款事宜。</w:t>
      </w:r>
    </w:p>
    <w:p w14:paraId="0DA36E85">
      <w:pPr>
        <w:pStyle w:val="3"/>
        <w:adjustRightInd w:val="0"/>
        <w:snapToGrid w:val="0"/>
        <w:spacing w:before="0" w:after="0" w:line="400" w:lineRule="exact"/>
        <w:ind w:firstLine="482" w:firstLineChars="200"/>
        <w:rPr>
          <w:rFonts w:ascii="Times New Roman" w:hAnsi="Times New Roman" w:eastAsia="方正仿宋_GBK"/>
          <w:sz w:val="24"/>
        </w:rPr>
      </w:pPr>
      <w:bookmarkStart w:id="16" w:name="_Toc521053055"/>
      <w:bookmarkStart w:id="17" w:name="_Toc95148697"/>
      <w:bookmarkStart w:id="18" w:name="_Toc525047163"/>
      <w:r>
        <w:rPr>
          <w:rFonts w:ascii="Times New Roman" w:hAnsi="Times New Roman" w:eastAsia="方正仿宋_GBK"/>
          <w:sz w:val="24"/>
        </w:rPr>
        <w:t>六、其它有关规定</w:t>
      </w:r>
      <w:bookmarkEnd w:id="16"/>
      <w:bookmarkEnd w:id="17"/>
      <w:bookmarkEnd w:id="18"/>
    </w:p>
    <w:p w14:paraId="0010BABC">
      <w:pPr>
        <w:pStyle w:val="33"/>
        <w:spacing w:line="400" w:lineRule="exact"/>
        <w:ind w:firstLine="480" w:firstLineChars="200"/>
        <w:rPr>
          <w:rFonts w:eastAsia="方正仿宋_GBK"/>
          <w:sz w:val="24"/>
          <w:szCs w:val="24"/>
        </w:rPr>
      </w:pPr>
      <w:r>
        <w:rPr>
          <w:rFonts w:eastAsia="方正仿宋_GBK"/>
          <w:sz w:val="24"/>
          <w:szCs w:val="24"/>
        </w:rPr>
        <w:t>（一）单位负责人为同一人或者存在直接控股、管理关系的不同供应商，不得参加同一合同项（包）下的政府采购活动，否则均为无效</w:t>
      </w:r>
      <w:r>
        <w:rPr>
          <w:rFonts w:hint="eastAsia" w:eastAsia="方正仿宋_GBK"/>
          <w:sz w:val="24"/>
          <w:szCs w:val="24"/>
        </w:rPr>
        <w:t>询价</w:t>
      </w:r>
      <w:r>
        <w:rPr>
          <w:rFonts w:eastAsia="方正仿宋_GBK"/>
          <w:sz w:val="24"/>
          <w:szCs w:val="24"/>
        </w:rPr>
        <w:t>。</w:t>
      </w:r>
    </w:p>
    <w:p w14:paraId="38138109">
      <w:pPr>
        <w:pStyle w:val="33"/>
        <w:spacing w:line="400" w:lineRule="exact"/>
        <w:ind w:firstLine="480" w:firstLineChars="200"/>
        <w:rPr>
          <w:rFonts w:eastAsia="方正仿宋_GBK"/>
          <w:sz w:val="24"/>
          <w:szCs w:val="24"/>
        </w:rPr>
      </w:pPr>
      <w:r>
        <w:rPr>
          <w:rFonts w:eastAsia="方正仿宋_GBK"/>
          <w:sz w:val="24"/>
          <w:szCs w:val="24"/>
        </w:rPr>
        <w:t>（二）为采购项目提供整体设计、规范编制或者项目管理、监理、检测等服务的供应商，不得再参加该采购项目的其他采购活动。</w:t>
      </w:r>
    </w:p>
    <w:p w14:paraId="401C6056">
      <w:pPr>
        <w:pStyle w:val="33"/>
        <w:spacing w:line="400" w:lineRule="exact"/>
        <w:ind w:firstLine="480" w:firstLineChars="200"/>
        <w:rPr>
          <w:rFonts w:eastAsia="方正仿宋_GBK"/>
          <w:sz w:val="24"/>
          <w:szCs w:val="24"/>
        </w:rPr>
      </w:pPr>
      <w:r>
        <w:rPr>
          <w:rFonts w:eastAsia="方正仿宋_GBK"/>
          <w:sz w:val="24"/>
          <w:szCs w:val="24"/>
        </w:rPr>
        <w:t>（三）同一合同项（分包）下的货物采购中，同一品牌的单一品目产品或多品目核心产品有多家供应商参加</w:t>
      </w:r>
      <w:r>
        <w:rPr>
          <w:rFonts w:hint="eastAsia" w:eastAsia="方正仿宋_GBK"/>
          <w:sz w:val="24"/>
          <w:szCs w:val="24"/>
        </w:rPr>
        <w:t>询价</w:t>
      </w:r>
      <w:r>
        <w:rPr>
          <w:rFonts w:eastAsia="方正仿宋_GBK"/>
          <w:sz w:val="24"/>
          <w:szCs w:val="24"/>
        </w:rPr>
        <w:t>，只能按照一家供应商计算。以最后报价最低的为有效报价，其余的为无效报价。</w:t>
      </w:r>
    </w:p>
    <w:p w14:paraId="706163BB">
      <w:pPr>
        <w:pStyle w:val="33"/>
        <w:spacing w:line="400" w:lineRule="exact"/>
        <w:ind w:firstLine="480" w:firstLineChars="200"/>
        <w:rPr>
          <w:rFonts w:eastAsia="方正仿宋_GBK"/>
          <w:sz w:val="24"/>
          <w:szCs w:val="24"/>
        </w:rPr>
      </w:pPr>
      <w:r>
        <w:rPr>
          <w:rFonts w:eastAsia="方正仿宋_GBK"/>
          <w:sz w:val="24"/>
          <w:szCs w:val="24"/>
        </w:rPr>
        <w:t>（四）同一合同项（分包）下的货物，制造商参与</w:t>
      </w:r>
      <w:r>
        <w:rPr>
          <w:rFonts w:hint="eastAsia" w:eastAsia="方正仿宋_GBK"/>
          <w:sz w:val="24"/>
          <w:szCs w:val="24"/>
        </w:rPr>
        <w:t>询价</w:t>
      </w:r>
      <w:r>
        <w:rPr>
          <w:rFonts w:eastAsia="方正仿宋_GBK"/>
          <w:sz w:val="24"/>
          <w:szCs w:val="24"/>
        </w:rPr>
        <w:t>的，不得再委托代理商参与</w:t>
      </w:r>
      <w:r>
        <w:rPr>
          <w:rFonts w:hint="eastAsia" w:eastAsia="方正仿宋_GBK"/>
          <w:sz w:val="24"/>
          <w:szCs w:val="24"/>
        </w:rPr>
        <w:t>询价</w:t>
      </w:r>
      <w:r>
        <w:rPr>
          <w:rFonts w:eastAsia="方正仿宋_GBK"/>
          <w:sz w:val="24"/>
          <w:szCs w:val="24"/>
        </w:rPr>
        <w:t>，否则为无效</w:t>
      </w:r>
      <w:r>
        <w:rPr>
          <w:rFonts w:hint="eastAsia" w:eastAsia="方正仿宋_GBK"/>
          <w:sz w:val="24"/>
          <w:szCs w:val="24"/>
        </w:rPr>
        <w:t>询价</w:t>
      </w:r>
      <w:r>
        <w:rPr>
          <w:rFonts w:eastAsia="方正仿宋_GBK"/>
          <w:sz w:val="24"/>
          <w:szCs w:val="24"/>
        </w:rPr>
        <w:t>。</w:t>
      </w:r>
    </w:p>
    <w:p w14:paraId="2B433E27">
      <w:pPr>
        <w:pStyle w:val="33"/>
        <w:spacing w:line="400" w:lineRule="exact"/>
        <w:ind w:firstLine="480" w:firstLineChars="200"/>
        <w:rPr>
          <w:rFonts w:eastAsia="方正仿宋_GBK"/>
          <w:sz w:val="24"/>
          <w:szCs w:val="24"/>
        </w:rPr>
      </w:pPr>
      <w:r>
        <w:rPr>
          <w:rFonts w:eastAsia="方正仿宋_GBK"/>
          <w:sz w:val="24"/>
          <w:szCs w:val="24"/>
        </w:rPr>
        <w:t>（五）本项目的澄清文件（如果有）一律在“行采家”平台（http://www.gec123.com）或重庆师范大学采购与招投标中心 "(https://cscz.cqnu.edu.cn)上发布，请各供应商注意下载；无论供应商下载与否，均视同供应商已知晓本项目澄清文件（如果有）的内容。</w:t>
      </w:r>
    </w:p>
    <w:p w14:paraId="53A24555">
      <w:pPr>
        <w:pStyle w:val="33"/>
        <w:spacing w:line="400" w:lineRule="exact"/>
        <w:ind w:firstLine="480" w:firstLineChars="200"/>
        <w:rPr>
          <w:rFonts w:eastAsia="方正仿宋_GBK"/>
          <w:sz w:val="24"/>
          <w:szCs w:val="24"/>
        </w:rPr>
      </w:pPr>
      <w:r>
        <w:rPr>
          <w:rFonts w:eastAsia="方正仿宋_GBK"/>
          <w:sz w:val="24"/>
          <w:szCs w:val="24"/>
        </w:rPr>
        <w:t>（六）超过响应文件截止时间递交的响应文件，恕不接收。</w:t>
      </w:r>
    </w:p>
    <w:p w14:paraId="63793D1E">
      <w:pPr>
        <w:pStyle w:val="33"/>
        <w:spacing w:line="400" w:lineRule="exact"/>
        <w:ind w:firstLine="480" w:firstLineChars="200"/>
        <w:rPr>
          <w:rFonts w:eastAsia="方正仿宋_GBK"/>
          <w:sz w:val="24"/>
          <w:szCs w:val="24"/>
        </w:rPr>
      </w:pPr>
      <w:r>
        <w:rPr>
          <w:rFonts w:eastAsia="方正仿宋_GBK"/>
          <w:sz w:val="24"/>
          <w:szCs w:val="24"/>
        </w:rPr>
        <w:t>（七）采购费用：无论结果如何，供应商参与本项目的所有费用均应由供应商自行承担。</w:t>
      </w:r>
    </w:p>
    <w:p w14:paraId="4EE630F4">
      <w:pPr>
        <w:pStyle w:val="33"/>
        <w:spacing w:line="400" w:lineRule="exact"/>
        <w:ind w:firstLine="482" w:firstLineChars="200"/>
        <w:rPr>
          <w:rFonts w:eastAsia="方正仿宋_GBK"/>
          <w:b/>
          <w:sz w:val="24"/>
          <w:szCs w:val="24"/>
        </w:rPr>
      </w:pPr>
      <w:r>
        <w:rPr>
          <w:rFonts w:eastAsia="方正仿宋_GBK"/>
          <w:b/>
          <w:sz w:val="24"/>
          <w:szCs w:val="24"/>
        </w:rPr>
        <w:t>（八）本项目不接受联合体参与采购。</w:t>
      </w:r>
    </w:p>
    <w:p w14:paraId="4AE028B5">
      <w:pPr>
        <w:pStyle w:val="33"/>
        <w:spacing w:line="400" w:lineRule="exact"/>
        <w:ind w:firstLine="482" w:firstLineChars="200"/>
        <w:rPr>
          <w:rFonts w:eastAsia="方正仿宋_GBK"/>
          <w:b/>
          <w:sz w:val="24"/>
          <w:szCs w:val="24"/>
        </w:rPr>
      </w:pPr>
      <w:r>
        <w:rPr>
          <w:rFonts w:eastAsia="方正仿宋_GBK"/>
          <w:b/>
          <w:sz w:val="24"/>
          <w:szCs w:val="24"/>
        </w:rPr>
        <w:t>（九）本项目不接受合同分包。</w:t>
      </w:r>
    </w:p>
    <w:p w14:paraId="4487371B">
      <w:pPr>
        <w:pStyle w:val="33"/>
        <w:spacing w:line="400" w:lineRule="exact"/>
        <w:ind w:firstLine="480" w:firstLineChars="200"/>
        <w:rPr>
          <w:rFonts w:eastAsia="方正仿宋_GBK"/>
          <w:sz w:val="24"/>
          <w:szCs w:val="24"/>
        </w:rPr>
      </w:pPr>
      <w:r>
        <w:rPr>
          <w:rFonts w:eastAsia="方正仿宋_GBK"/>
          <w:sz w:val="24"/>
          <w:szCs w:val="24"/>
        </w:rPr>
        <w:t>（十）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74A2355D">
      <w:pPr>
        <w:pStyle w:val="3"/>
        <w:adjustRightInd w:val="0"/>
        <w:snapToGrid w:val="0"/>
        <w:spacing w:before="0" w:after="0" w:line="400" w:lineRule="exact"/>
        <w:ind w:firstLine="482" w:firstLineChars="200"/>
        <w:rPr>
          <w:rFonts w:ascii="Times New Roman" w:hAnsi="Times New Roman" w:eastAsia="方正仿宋_GBK"/>
          <w:sz w:val="24"/>
        </w:rPr>
      </w:pPr>
      <w:bookmarkStart w:id="19" w:name="_Toc525047164"/>
      <w:bookmarkStart w:id="20" w:name="_Toc521053056"/>
      <w:bookmarkStart w:id="21" w:name="_Toc95148698"/>
      <w:r>
        <w:rPr>
          <w:rFonts w:ascii="Times New Roman" w:hAnsi="Times New Roman" w:eastAsia="方正仿宋_GBK"/>
          <w:sz w:val="24"/>
        </w:rPr>
        <w:t>七、联系方式</w:t>
      </w:r>
      <w:bookmarkEnd w:id="19"/>
      <w:bookmarkEnd w:id="20"/>
      <w:bookmarkEnd w:id="21"/>
    </w:p>
    <w:p w14:paraId="013558AD">
      <w:pPr>
        <w:pStyle w:val="33"/>
        <w:spacing w:line="400" w:lineRule="exact"/>
        <w:ind w:firstLine="480" w:firstLineChars="200"/>
        <w:rPr>
          <w:rFonts w:eastAsia="方正仿宋_GBK"/>
          <w:sz w:val="24"/>
          <w:szCs w:val="24"/>
        </w:rPr>
      </w:pPr>
      <w:r>
        <w:rPr>
          <w:rFonts w:eastAsia="方正仿宋_GBK"/>
          <w:sz w:val="24"/>
          <w:szCs w:val="24"/>
        </w:rPr>
        <w:t>联系人：谭老师</w:t>
      </w:r>
    </w:p>
    <w:p w14:paraId="20100F0D">
      <w:pPr>
        <w:pStyle w:val="33"/>
        <w:spacing w:line="400" w:lineRule="exact"/>
        <w:ind w:firstLine="480" w:firstLineChars="200"/>
        <w:rPr>
          <w:rFonts w:eastAsia="方正仿宋_GBK"/>
          <w:sz w:val="24"/>
          <w:szCs w:val="24"/>
        </w:rPr>
      </w:pPr>
      <w:r>
        <w:rPr>
          <w:rFonts w:eastAsia="方正仿宋_GBK"/>
          <w:sz w:val="24"/>
          <w:szCs w:val="24"/>
        </w:rPr>
        <w:t>电　话：（023）65910187</w:t>
      </w:r>
    </w:p>
    <w:p w14:paraId="525CCCCA">
      <w:pPr>
        <w:pStyle w:val="33"/>
        <w:spacing w:line="400" w:lineRule="exact"/>
        <w:ind w:firstLine="480" w:firstLineChars="200"/>
        <w:rPr>
          <w:rFonts w:eastAsia="方正仿宋_GBK"/>
          <w:sz w:val="24"/>
          <w:szCs w:val="24"/>
        </w:rPr>
      </w:pPr>
      <w:r>
        <w:rPr>
          <w:rFonts w:eastAsia="方正仿宋_GBK"/>
          <w:sz w:val="24"/>
          <w:szCs w:val="24"/>
        </w:rPr>
        <w:t>地　址：重庆市高新区大学城中路37号重庆师范大学综合办公楼127室。</w:t>
      </w:r>
    </w:p>
    <w:p w14:paraId="0109B3D5">
      <w:pPr>
        <w:pStyle w:val="33"/>
        <w:spacing w:line="400" w:lineRule="exact"/>
        <w:ind w:firstLine="480" w:firstLineChars="200"/>
        <w:rPr>
          <w:rFonts w:eastAsia="方正仿宋_GBK"/>
          <w:sz w:val="24"/>
          <w:szCs w:val="24"/>
        </w:rPr>
      </w:pPr>
    </w:p>
    <w:p w14:paraId="66C0DE15">
      <w:pPr>
        <w:pStyle w:val="33"/>
        <w:spacing w:line="400" w:lineRule="exact"/>
        <w:ind w:firstLine="480" w:firstLineChars="200"/>
        <w:rPr>
          <w:rFonts w:eastAsia="方正仿宋_GBK"/>
          <w:sz w:val="24"/>
          <w:szCs w:val="24"/>
        </w:rPr>
        <w:sectPr>
          <w:pgSz w:w="11907" w:h="16840"/>
          <w:pgMar w:top="1134" w:right="1418" w:bottom="1134" w:left="1418" w:header="964" w:footer="992" w:gutter="0"/>
          <w:pgNumType w:fmt="numberInDash"/>
          <w:cols w:space="720" w:num="1"/>
          <w:docGrid w:linePitch="312" w:charSpace="0"/>
        </w:sectPr>
      </w:pPr>
    </w:p>
    <w:p w14:paraId="32B153D5">
      <w:pPr>
        <w:pStyle w:val="3"/>
        <w:spacing w:before="0" w:after="0" w:line="360" w:lineRule="auto"/>
        <w:jc w:val="center"/>
        <w:rPr>
          <w:rFonts w:ascii="Times New Roman" w:hAnsi="Times New Roman" w:eastAsia="方正小标宋_GBK"/>
          <w:b w:val="0"/>
          <w:sz w:val="36"/>
          <w:szCs w:val="30"/>
        </w:rPr>
      </w:pPr>
      <w:bookmarkStart w:id="22" w:name="_Toc95148699"/>
      <w:bookmarkStart w:id="23" w:name="_Toc102227313"/>
      <w:r>
        <w:rPr>
          <w:rFonts w:ascii="Times New Roman" w:hAnsi="Times New Roman" w:eastAsia="方正小标宋_GBK"/>
          <w:b w:val="0"/>
          <w:sz w:val="36"/>
          <w:szCs w:val="30"/>
        </w:rPr>
        <w:t>第二篇  项目服务需求</w:t>
      </w:r>
      <w:bookmarkEnd w:id="22"/>
    </w:p>
    <w:p w14:paraId="48B75137">
      <w:pPr>
        <w:pStyle w:val="3"/>
        <w:numPr>
          <w:ilvl w:val="0"/>
          <w:numId w:val="13"/>
        </w:numPr>
        <w:adjustRightInd w:val="0"/>
        <w:snapToGrid w:val="0"/>
        <w:spacing w:before="0" w:after="0" w:line="400" w:lineRule="exact"/>
        <w:rPr>
          <w:rFonts w:ascii="Times New Roman" w:hAnsi="Times New Roman" w:eastAsia="方正仿宋_GBK"/>
          <w:sz w:val="24"/>
        </w:rPr>
      </w:pPr>
      <w:bookmarkStart w:id="24" w:name="_Toc95148700"/>
      <w:r>
        <w:rPr>
          <w:rFonts w:ascii="Times New Roman" w:hAnsi="Times New Roman" w:eastAsia="方正仿宋_GBK"/>
          <w:sz w:val="24"/>
        </w:rPr>
        <w:t>项目一览表</w:t>
      </w:r>
      <w:bookmarkEnd w:id="24"/>
    </w:p>
    <w:p w14:paraId="1E6562B1">
      <w:pPr>
        <w:jc w:val="left"/>
        <w:rPr>
          <w:rFonts w:eastAsia="方正仿宋_GBK"/>
          <w:b/>
          <w:sz w:val="24"/>
          <w:szCs w:val="24"/>
        </w:rPr>
      </w:pPr>
      <w:r>
        <w:rPr>
          <w:rFonts w:eastAsia="方正仿宋_GBK"/>
          <w:b/>
          <w:sz w:val="24"/>
          <w:szCs w:val="24"/>
        </w:rPr>
        <w:t>分包1：2026年-2029年重庆师范大学白蚁防治服务</w:t>
      </w:r>
    </w:p>
    <w:tbl>
      <w:tblPr>
        <w:tblStyle w:val="57"/>
        <w:tblpPr w:leftFromText="180" w:rightFromText="180" w:vertAnchor="text" w:horzAnchor="margin" w:tblpY="2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5"/>
        <w:gridCol w:w="2534"/>
        <w:gridCol w:w="1560"/>
        <w:gridCol w:w="3849"/>
      </w:tblGrid>
      <w:tr w14:paraId="3831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875" w:type="pct"/>
            <w:noWrap w:val="0"/>
            <w:vAlign w:val="center"/>
          </w:tcPr>
          <w:p w14:paraId="647F4E0D">
            <w:pPr>
              <w:jc w:val="center"/>
              <w:rPr>
                <w:rFonts w:eastAsia="方正仿宋_GBK"/>
                <w:b/>
                <w:sz w:val="21"/>
                <w:szCs w:val="21"/>
              </w:rPr>
            </w:pPr>
            <w:r>
              <w:rPr>
                <w:rFonts w:eastAsia="方正仿宋_GBK"/>
                <w:b/>
                <w:sz w:val="21"/>
                <w:szCs w:val="21"/>
              </w:rPr>
              <w:t>序号</w:t>
            </w:r>
          </w:p>
        </w:tc>
        <w:tc>
          <w:tcPr>
            <w:tcW w:w="1316" w:type="pct"/>
            <w:noWrap w:val="0"/>
            <w:vAlign w:val="center"/>
          </w:tcPr>
          <w:p w14:paraId="7082EE19">
            <w:pPr>
              <w:jc w:val="center"/>
              <w:rPr>
                <w:rFonts w:eastAsia="方正仿宋_GBK"/>
                <w:b/>
                <w:sz w:val="21"/>
                <w:szCs w:val="21"/>
              </w:rPr>
            </w:pPr>
            <w:r>
              <w:rPr>
                <w:rFonts w:eastAsia="方正仿宋_GBK"/>
                <w:b/>
                <w:sz w:val="21"/>
                <w:szCs w:val="21"/>
              </w:rPr>
              <w:t>服务名称</w:t>
            </w:r>
          </w:p>
        </w:tc>
        <w:tc>
          <w:tcPr>
            <w:tcW w:w="810" w:type="pct"/>
            <w:noWrap w:val="0"/>
            <w:vAlign w:val="center"/>
          </w:tcPr>
          <w:p w14:paraId="694263BF">
            <w:pPr>
              <w:jc w:val="center"/>
              <w:rPr>
                <w:rFonts w:eastAsia="方正仿宋_GBK"/>
                <w:b/>
                <w:sz w:val="21"/>
                <w:szCs w:val="21"/>
              </w:rPr>
            </w:pPr>
            <w:r>
              <w:rPr>
                <w:rFonts w:eastAsia="方正仿宋_GBK"/>
                <w:b/>
                <w:sz w:val="21"/>
                <w:szCs w:val="21"/>
              </w:rPr>
              <w:t>数量/单位</w:t>
            </w:r>
          </w:p>
        </w:tc>
        <w:tc>
          <w:tcPr>
            <w:tcW w:w="1999" w:type="pct"/>
            <w:noWrap w:val="0"/>
            <w:vAlign w:val="center"/>
          </w:tcPr>
          <w:p w14:paraId="35FED66B">
            <w:pPr>
              <w:jc w:val="center"/>
              <w:rPr>
                <w:rFonts w:eastAsia="方正仿宋_GBK"/>
                <w:b/>
                <w:sz w:val="21"/>
                <w:szCs w:val="21"/>
              </w:rPr>
            </w:pPr>
            <w:r>
              <w:rPr>
                <w:rFonts w:eastAsia="方正仿宋_GBK"/>
                <w:b/>
                <w:sz w:val="21"/>
                <w:szCs w:val="21"/>
              </w:rPr>
              <w:t>备注</w:t>
            </w:r>
          </w:p>
        </w:tc>
      </w:tr>
      <w:tr w14:paraId="368F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875" w:type="pct"/>
            <w:noWrap w:val="0"/>
            <w:vAlign w:val="center"/>
          </w:tcPr>
          <w:p w14:paraId="6CADFD8B">
            <w:pPr>
              <w:jc w:val="center"/>
              <w:rPr>
                <w:rFonts w:eastAsia="方正仿宋_GBK"/>
                <w:sz w:val="21"/>
                <w:szCs w:val="21"/>
              </w:rPr>
            </w:pPr>
            <w:r>
              <w:rPr>
                <w:rFonts w:eastAsia="方正仿宋_GBK"/>
                <w:sz w:val="21"/>
                <w:szCs w:val="21"/>
              </w:rPr>
              <w:t>1</w:t>
            </w:r>
          </w:p>
        </w:tc>
        <w:tc>
          <w:tcPr>
            <w:tcW w:w="1316" w:type="pct"/>
            <w:noWrap w:val="0"/>
            <w:vAlign w:val="center"/>
          </w:tcPr>
          <w:p w14:paraId="705480D9">
            <w:pPr>
              <w:jc w:val="center"/>
              <w:rPr>
                <w:rFonts w:eastAsia="方正仿宋_GBK"/>
                <w:sz w:val="21"/>
                <w:szCs w:val="21"/>
              </w:rPr>
            </w:pPr>
            <w:r>
              <w:rPr>
                <w:rFonts w:eastAsia="方正仿宋_GBK"/>
                <w:sz w:val="21"/>
                <w:szCs w:val="21"/>
              </w:rPr>
              <w:t>2026年-2029年重庆师范大学白蚁防治服务</w:t>
            </w:r>
          </w:p>
        </w:tc>
        <w:tc>
          <w:tcPr>
            <w:tcW w:w="810" w:type="pct"/>
            <w:noWrap w:val="0"/>
            <w:vAlign w:val="center"/>
          </w:tcPr>
          <w:p w14:paraId="545E9455">
            <w:pPr>
              <w:jc w:val="center"/>
              <w:rPr>
                <w:rFonts w:eastAsia="方正仿宋_GBK"/>
                <w:sz w:val="21"/>
                <w:szCs w:val="21"/>
              </w:rPr>
            </w:pPr>
            <w:r>
              <w:rPr>
                <w:rFonts w:eastAsia="方正仿宋_GBK"/>
                <w:sz w:val="21"/>
                <w:szCs w:val="21"/>
              </w:rPr>
              <w:t>1项</w:t>
            </w:r>
          </w:p>
        </w:tc>
        <w:tc>
          <w:tcPr>
            <w:tcW w:w="1999" w:type="pct"/>
            <w:noWrap w:val="0"/>
            <w:vAlign w:val="center"/>
          </w:tcPr>
          <w:p w14:paraId="22133A7D">
            <w:pPr>
              <w:rPr>
                <w:rFonts w:eastAsia="方正仿宋_GBK"/>
                <w:sz w:val="21"/>
                <w:szCs w:val="21"/>
              </w:rPr>
            </w:pPr>
          </w:p>
        </w:tc>
      </w:tr>
    </w:tbl>
    <w:p w14:paraId="335B7DB2">
      <w:pPr>
        <w:keepNext/>
        <w:keepLines/>
        <w:adjustRightInd w:val="0"/>
        <w:snapToGrid w:val="0"/>
        <w:spacing w:line="400" w:lineRule="exact"/>
        <w:ind w:firstLine="482" w:firstLineChars="200"/>
        <w:outlineLvl w:val="1"/>
        <w:rPr>
          <w:rFonts w:eastAsia="方正仿宋_GBK"/>
          <w:b/>
          <w:sz w:val="24"/>
        </w:rPr>
      </w:pPr>
      <w:bookmarkStart w:id="25" w:name="_Toc95039156"/>
      <w:r>
        <w:rPr>
          <w:rFonts w:eastAsia="方正仿宋_GBK"/>
          <w:b/>
          <w:sz w:val="24"/>
        </w:rPr>
        <w:t>二、服务要求</w:t>
      </w:r>
      <w:bookmarkEnd w:id="25"/>
    </w:p>
    <w:p w14:paraId="688202D8">
      <w:pPr>
        <w:snapToGrid w:val="0"/>
        <w:spacing w:line="400" w:lineRule="exact"/>
        <w:ind w:firstLine="482" w:firstLineChars="200"/>
        <w:rPr>
          <w:rFonts w:eastAsia="方正仿宋_GBK"/>
          <w:b/>
          <w:sz w:val="24"/>
          <w:szCs w:val="24"/>
        </w:rPr>
      </w:pPr>
      <w:r>
        <w:rPr>
          <w:rFonts w:eastAsia="方正仿宋_GBK"/>
          <w:b/>
          <w:sz w:val="24"/>
          <w:szCs w:val="24"/>
        </w:rPr>
        <w:t>分包1：2026年-2029年重庆师范大学白蚁防治服务</w:t>
      </w:r>
    </w:p>
    <w:p w14:paraId="1F82514D">
      <w:pPr>
        <w:ind w:firstLine="480" w:firstLineChars="200"/>
        <w:rPr>
          <w:rFonts w:eastAsia="方正仿宋_GBK"/>
          <w:sz w:val="24"/>
        </w:rPr>
      </w:pPr>
      <w:r>
        <w:rPr>
          <w:rFonts w:eastAsia="方正仿宋_GBK"/>
          <w:sz w:val="24"/>
        </w:rPr>
        <w:t xml:space="preserve">(一) </w:t>
      </w:r>
      <w:commentRangeStart w:id="1"/>
      <w:r>
        <w:rPr>
          <w:rFonts w:eastAsia="方正仿宋_GBK"/>
          <w:sz w:val="24"/>
        </w:rPr>
        <w:t>服务要求</w:t>
      </w:r>
      <w:commentRangeEnd w:id="1"/>
      <w:r>
        <w:rPr>
          <w:rStyle w:val="65"/>
          <w:kern w:val="0"/>
        </w:rPr>
        <w:commentReference w:id="1"/>
      </w:r>
    </w:p>
    <w:p w14:paraId="63A867DF">
      <w:pPr>
        <w:ind w:firstLine="480" w:firstLineChars="200"/>
        <w:rPr>
          <w:rFonts w:eastAsia="方正仿宋_GBK"/>
          <w:sz w:val="24"/>
          <w:szCs w:val="24"/>
        </w:rPr>
      </w:pPr>
      <w:r>
        <w:rPr>
          <w:rFonts w:eastAsia="方正仿宋_GBK"/>
          <w:sz w:val="24"/>
          <w:szCs w:val="24"/>
        </w:rPr>
        <w:t>为大学城校区、沙坪坝校区及北碚校区围墙范围内的所有建筑物、构筑物、附属设施和绿化区域内的树木、植被等提供白蚁专业检查、专业治理、专业预防服务。（其中大学校区占地面积约126万平方米，沙坪坝校区占地面积约20.9万平方米，北碚校区占地面积约10.7万平方米，三个校区占地面积共计约为157.6万平方米）。</w:t>
      </w:r>
    </w:p>
    <w:p w14:paraId="69A2F2B6">
      <w:pPr>
        <w:spacing w:after="120" w:afterLines="50"/>
        <w:ind w:firstLine="480" w:firstLineChars="200"/>
        <w:rPr>
          <w:rFonts w:eastAsia="方正仿宋_GBK"/>
          <w:sz w:val="24"/>
          <w:szCs w:val="24"/>
        </w:rPr>
      </w:pPr>
      <w:r>
        <w:rPr>
          <w:rFonts w:eastAsia="方正仿宋_GBK"/>
          <w:sz w:val="24"/>
          <w:szCs w:val="24"/>
        </w:rPr>
        <w:t>专业检查：对服务范围内的所有建筑物、构筑物、附属设施和绿化区域内的树木、植被等进行全面检查。专业治理：对检查发现有白蚁危害的建筑物、构筑物、附属设施和绿化区域内的树木、植被等进行彻底灭治。专业预防：灭治施工完成后，再作全面预防处理。</w:t>
      </w:r>
    </w:p>
    <w:p w14:paraId="2EB16950">
      <w:pPr>
        <w:widowControl/>
        <w:numPr>
          <w:ilvl w:val="0"/>
          <w:numId w:val="14"/>
        </w:numPr>
        <w:shd w:val="clear" w:color="auto" w:fill="FFFFFF"/>
        <w:spacing w:line="480" w:lineRule="atLeast"/>
        <w:ind w:right="540"/>
        <w:rPr>
          <w:rFonts w:eastAsia="方正仿宋_GBK"/>
          <w:sz w:val="24"/>
          <w:szCs w:val="24"/>
        </w:rPr>
      </w:pPr>
      <w:r>
        <w:rPr>
          <w:rFonts w:eastAsia="方正仿宋_GBK"/>
          <w:sz w:val="24"/>
          <w:szCs w:val="24"/>
        </w:rPr>
        <w:t>技术要求</w:t>
      </w:r>
    </w:p>
    <w:tbl>
      <w:tblPr>
        <w:tblStyle w:val="57"/>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789"/>
      </w:tblGrid>
      <w:tr w14:paraId="2B4D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17" w:type="dxa"/>
            <w:noWrap w:val="0"/>
            <w:vAlign w:val="center"/>
          </w:tcPr>
          <w:p w14:paraId="15E76FC6">
            <w:pPr>
              <w:jc w:val="center"/>
              <w:rPr>
                <w:rFonts w:eastAsia="黑体"/>
                <w:bCs/>
                <w:kern w:val="0"/>
                <w:szCs w:val="28"/>
              </w:rPr>
            </w:pPr>
            <w:r>
              <w:rPr>
                <w:rFonts w:eastAsia="黑体"/>
                <w:bCs/>
                <w:kern w:val="0"/>
                <w:szCs w:val="28"/>
              </w:rPr>
              <w:t>序号</w:t>
            </w:r>
          </w:p>
        </w:tc>
        <w:tc>
          <w:tcPr>
            <w:tcW w:w="8789" w:type="dxa"/>
            <w:noWrap w:val="0"/>
            <w:vAlign w:val="center"/>
          </w:tcPr>
          <w:p w14:paraId="637837A9">
            <w:pPr>
              <w:jc w:val="center"/>
              <w:rPr>
                <w:rFonts w:eastAsia="黑体"/>
                <w:bCs/>
                <w:kern w:val="0"/>
                <w:szCs w:val="28"/>
              </w:rPr>
            </w:pPr>
            <w:r>
              <w:rPr>
                <w:rFonts w:eastAsia="黑体"/>
                <w:bCs/>
                <w:kern w:val="0"/>
                <w:szCs w:val="28"/>
              </w:rPr>
              <w:t>技术要求</w:t>
            </w:r>
          </w:p>
        </w:tc>
      </w:tr>
      <w:tr w14:paraId="4170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17" w:type="dxa"/>
            <w:noWrap w:val="0"/>
            <w:vAlign w:val="center"/>
          </w:tcPr>
          <w:p w14:paraId="1A227016">
            <w:pPr>
              <w:jc w:val="center"/>
              <w:rPr>
                <w:rFonts w:eastAsia="黑体"/>
                <w:bCs/>
                <w:kern w:val="0"/>
                <w:szCs w:val="28"/>
              </w:rPr>
            </w:pPr>
            <w:r>
              <w:rPr>
                <w:rFonts w:eastAsia="黑体"/>
                <w:bCs/>
                <w:kern w:val="0"/>
                <w:szCs w:val="28"/>
              </w:rPr>
              <w:t>1</w:t>
            </w:r>
          </w:p>
        </w:tc>
        <w:tc>
          <w:tcPr>
            <w:tcW w:w="8789" w:type="dxa"/>
            <w:noWrap w:val="0"/>
            <w:vAlign w:val="center"/>
          </w:tcPr>
          <w:p w14:paraId="1BFD436D">
            <w:pPr>
              <w:rPr>
                <w:rFonts w:eastAsia="黑体"/>
                <w:szCs w:val="28"/>
              </w:rPr>
            </w:pPr>
            <w:r>
              <w:rPr>
                <w:rFonts w:eastAsia="方正仿宋_GBK"/>
                <w:sz w:val="24"/>
                <w:szCs w:val="24"/>
              </w:rPr>
              <w:t>供应商应当建立健全白蚁防治质量保证体系，严格按照国家和地方的白蚁防治施工技术规范和操作规程进行防治。白蚁防治执行标准参照：施工质量按DBJ50/T-034-2018《白蚁防治施工技术标准》；《城市房屋白蚁防治管理规定》（建设部[1999]72号令）；《重庆市城市房屋白蚁防治管理办法》（渝国土房管发[2002]674号）等相关要求。</w:t>
            </w:r>
          </w:p>
        </w:tc>
      </w:tr>
      <w:tr w14:paraId="1DC8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7B3155E8">
            <w:pPr>
              <w:jc w:val="center"/>
              <w:rPr>
                <w:rFonts w:eastAsia="黑体"/>
                <w:bCs/>
                <w:kern w:val="0"/>
                <w:szCs w:val="28"/>
              </w:rPr>
            </w:pPr>
            <w:r>
              <w:rPr>
                <w:rFonts w:eastAsia="黑体"/>
                <w:bCs/>
                <w:kern w:val="0"/>
                <w:szCs w:val="28"/>
              </w:rPr>
              <w:t>2</w:t>
            </w:r>
          </w:p>
        </w:tc>
        <w:tc>
          <w:tcPr>
            <w:tcW w:w="8789" w:type="dxa"/>
            <w:noWrap w:val="0"/>
            <w:vAlign w:val="center"/>
          </w:tcPr>
          <w:p w14:paraId="25BB8014">
            <w:pPr>
              <w:spacing w:line="400" w:lineRule="exact"/>
              <w:rPr>
                <w:rFonts w:eastAsia="黑体"/>
                <w:bCs/>
                <w:kern w:val="0"/>
                <w:szCs w:val="28"/>
              </w:rPr>
            </w:pPr>
            <w:r>
              <w:rPr>
                <w:rFonts w:eastAsia="方正仿宋_GBK"/>
                <w:sz w:val="24"/>
                <w:szCs w:val="24"/>
              </w:rPr>
              <w:t>供应商应当贯彻“预防为主、防治结合、综合治理” 的方针， 按照专业检查、专业灭治（采用“诱集灭杀”、“传毒灭杀”、“破巢灭杀”相接合的方式）、专业预防三大类别、三大步骤进行彻底治理。</w:t>
            </w:r>
          </w:p>
        </w:tc>
      </w:tr>
      <w:tr w14:paraId="6D61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2E484FAE">
            <w:pPr>
              <w:jc w:val="center"/>
              <w:rPr>
                <w:rFonts w:eastAsia="黑体"/>
                <w:bCs/>
                <w:kern w:val="0"/>
                <w:szCs w:val="28"/>
              </w:rPr>
            </w:pPr>
            <w:r>
              <w:rPr>
                <w:rFonts w:eastAsia="黑体"/>
                <w:bCs/>
                <w:kern w:val="0"/>
                <w:szCs w:val="28"/>
              </w:rPr>
              <w:t>3</w:t>
            </w:r>
          </w:p>
        </w:tc>
        <w:tc>
          <w:tcPr>
            <w:tcW w:w="8789" w:type="dxa"/>
            <w:noWrap w:val="0"/>
            <w:vAlign w:val="center"/>
          </w:tcPr>
          <w:p w14:paraId="31B6D28A">
            <w:pPr>
              <w:ind w:firstLine="480" w:firstLineChars="200"/>
              <w:rPr>
                <w:rFonts w:hint="eastAsia" w:ascii="方正仿宋_GBK" w:hAnsi="方正仿宋_GBK" w:eastAsia="方正仿宋_GBK" w:cs="方正仿宋_GBK"/>
                <w:color w:val="FF0000"/>
                <w:sz w:val="24"/>
                <w:szCs w:val="24"/>
              </w:rPr>
            </w:pPr>
            <w:r>
              <w:rPr>
                <w:rFonts w:hint="eastAsia" w:ascii="方正仿宋_GBK" w:hAnsi="方正仿宋_GBK" w:eastAsia="方正仿宋_GBK" w:cs="方正仿宋_GBK"/>
                <w:color w:val="FF0000"/>
                <w:sz w:val="24"/>
                <w:szCs w:val="24"/>
              </w:rPr>
              <w:t>供应商应严格筛选药剂，使用“全国白蚁防治中心”认可使用的环保高效、低毒无刺激性、对人畜无害的药物，禁止使用国家禁止的高毒、高残留农药，防止发生对全校师生员工和树木造成药害，杜绝对人畜和环境的污染。</w:t>
            </w:r>
            <w:r>
              <w:rPr>
                <w:rFonts w:hint="eastAsia" w:ascii="方正仿宋_GBK" w:hAnsi="方正仿宋_GBK" w:eastAsia="方正仿宋_GBK" w:cs="方正仿宋_GBK"/>
                <w:sz w:val="24"/>
                <w:szCs w:val="24"/>
              </w:rPr>
              <w:t>提供加盖生产厂家鲜章的农药三证&lt;农药登记证(农药登记中防治对象包含白蚁)、农药生产批准文件或农药生产许可证和产品质量标准&gt;、</w:t>
            </w:r>
            <w:r>
              <w:rPr>
                <w:rFonts w:hint="eastAsia" w:ascii="方正仿宋_GBK" w:hAnsi="方正仿宋_GBK" w:eastAsia="方正仿宋_GBK" w:cs="方正仿宋_GBK"/>
                <w:color w:val="FF0000"/>
                <w:sz w:val="24"/>
                <w:szCs w:val="24"/>
              </w:rPr>
              <w:t>生产厂家授权书、生产厂家供货证明及生产厂家售后服务承诺书。</w:t>
            </w:r>
          </w:p>
          <w:tbl>
            <w:tblPr>
              <w:tblStyle w:val="57"/>
              <w:tblW w:w="8864"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876"/>
              <w:gridCol w:w="1476"/>
              <w:gridCol w:w="1713"/>
              <w:gridCol w:w="1695"/>
              <w:gridCol w:w="1680"/>
              <w:gridCol w:w="1424"/>
            </w:tblGrid>
            <w:tr w14:paraId="09E702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3" w:hRule="atLeast"/>
                <w:jc w:val="center"/>
              </w:trPr>
              <w:tc>
                <w:tcPr>
                  <w:tcW w:w="876" w:type="dxa"/>
                  <w:noWrap w:val="0"/>
                  <w:tcMar>
                    <w:top w:w="15" w:type="dxa"/>
                    <w:left w:w="15" w:type="dxa"/>
                    <w:right w:w="15" w:type="dxa"/>
                  </w:tcMar>
                  <w:vAlign w:val="center"/>
                </w:tcPr>
                <w:p w14:paraId="75D8B901">
                  <w:pPr>
                    <w:widowControl/>
                    <w:jc w:val="center"/>
                    <w:rPr>
                      <w:rFonts w:eastAsia="方正仿宋_GBK"/>
                      <w:b/>
                      <w:bCs/>
                      <w:sz w:val="22"/>
                      <w:szCs w:val="22"/>
                    </w:rPr>
                  </w:pPr>
                  <w:r>
                    <w:rPr>
                      <w:rFonts w:eastAsia="方正仿宋_GBK"/>
                      <w:b/>
                      <w:bCs/>
                      <w:sz w:val="22"/>
                      <w:szCs w:val="22"/>
                    </w:rPr>
                    <w:t>序号</w:t>
                  </w:r>
                </w:p>
              </w:tc>
              <w:tc>
                <w:tcPr>
                  <w:tcW w:w="1476" w:type="dxa"/>
                  <w:noWrap w:val="0"/>
                  <w:tcMar>
                    <w:top w:w="15" w:type="dxa"/>
                    <w:left w:w="15" w:type="dxa"/>
                    <w:right w:w="15" w:type="dxa"/>
                  </w:tcMar>
                  <w:vAlign w:val="center"/>
                </w:tcPr>
                <w:p w14:paraId="6D5DF23B">
                  <w:pPr>
                    <w:widowControl/>
                    <w:jc w:val="center"/>
                    <w:rPr>
                      <w:rFonts w:eastAsia="方正仿宋_GBK"/>
                      <w:b/>
                      <w:bCs/>
                      <w:sz w:val="22"/>
                      <w:szCs w:val="22"/>
                    </w:rPr>
                  </w:pPr>
                  <w:r>
                    <w:rPr>
                      <w:rFonts w:eastAsia="方正仿宋_GBK"/>
                      <w:b/>
                      <w:bCs/>
                      <w:sz w:val="22"/>
                      <w:szCs w:val="22"/>
                    </w:rPr>
                    <w:t>类别</w:t>
                  </w:r>
                </w:p>
              </w:tc>
              <w:tc>
                <w:tcPr>
                  <w:tcW w:w="1713" w:type="dxa"/>
                  <w:noWrap w:val="0"/>
                  <w:tcMar>
                    <w:top w:w="15" w:type="dxa"/>
                    <w:left w:w="15" w:type="dxa"/>
                    <w:right w:w="15" w:type="dxa"/>
                  </w:tcMar>
                  <w:vAlign w:val="center"/>
                </w:tcPr>
                <w:p w14:paraId="6E26E3EA">
                  <w:pPr>
                    <w:widowControl/>
                    <w:jc w:val="center"/>
                    <w:rPr>
                      <w:rFonts w:eastAsia="方正仿宋_GBK"/>
                      <w:b/>
                      <w:bCs/>
                      <w:sz w:val="22"/>
                      <w:szCs w:val="22"/>
                    </w:rPr>
                  </w:pPr>
                  <w:r>
                    <w:rPr>
                      <w:rFonts w:eastAsia="方正仿宋_GBK"/>
                      <w:b/>
                      <w:bCs/>
                      <w:sz w:val="22"/>
                      <w:szCs w:val="22"/>
                    </w:rPr>
                    <w:t>名称（或有效成分）</w:t>
                  </w:r>
                </w:p>
              </w:tc>
              <w:tc>
                <w:tcPr>
                  <w:tcW w:w="1695" w:type="dxa"/>
                  <w:noWrap w:val="0"/>
                  <w:tcMar>
                    <w:top w:w="15" w:type="dxa"/>
                    <w:left w:w="15" w:type="dxa"/>
                    <w:right w:w="15" w:type="dxa"/>
                  </w:tcMar>
                  <w:vAlign w:val="center"/>
                </w:tcPr>
                <w:p w14:paraId="63E718EB">
                  <w:pPr>
                    <w:widowControl/>
                    <w:jc w:val="center"/>
                    <w:rPr>
                      <w:rFonts w:eastAsia="方正仿宋_GBK"/>
                      <w:b/>
                      <w:bCs/>
                      <w:sz w:val="22"/>
                      <w:szCs w:val="22"/>
                    </w:rPr>
                  </w:pPr>
                  <w:r>
                    <w:rPr>
                      <w:rFonts w:eastAsia="方正仿宋_GBK"/>
                      <w:b/>
                      <w:bCs/>
                      <w:sz w:val="22"/>
                      <w:szCs w:val="22"/>
                    </w:rPr>
                    <w:t>配置要求</w:t>
                  </w:r>
                </w:p>
              </w:tc>
              <w:tc>
                <w:tcPr>
                  <w:tcW w:w="1680" w:type="dxa"/>
                  <w:noWrap w:val="0"/>
                  <w:tcMar>
                    <w:top w:w="15" w:type="dxa"/>
                    <w:left w:w="15" w:type="dxa"/>
                    <w:right w:w="15" w:type="dxa"/>
                  </w:tcMar>
                  <w:vAlign w:val="center"/>
                </w:tcPr>
                <w:p w14:paraId="02164706">
                  <w:pPr>
                    <w:widowControl/>
                    <w:jc w:val="center"/>
                    <w:rPr>
                      <w:rFonts w:eastAsia="方正仿宋_GBK"/>
                      <w:b/>
                      <w:bCs/>
                      <w:sz w:val="22"/>
                      <w:szCs w:val="22"/>
                    </w:rPr>
                  </w:pPr>
                  <w:r>
                    <w:rPr>
                      <w:rFonts w:eastAsia="方正仿宋_GBK"/>
                      <w:b/>
                      <w:bCs/>
                      <w:sz w:val="22"/>
                      <w:szCs w:val="22"/>
                    </w:rPr>
                    <w:t>剂型</w:t>
                  </w:r>
                </w:p>
              </w:tc>
              <w:tc>
                <w:tcPr>
                  <w:tcW w:w="1424" w:type="dxa"/>
                  <w:noWrap w:val="0"/>
                  <w:tcMar>
                    <w:top w:w="15" w:type="dxa"/>
                    <w:left w:w="15" w:type="dxa"/>
                    <w:right w:w="15" w:type="dxa"/>
                  </w:tcMar>
                  <w:vAlign w:val="center"/>
                </w:tcPr>
                <w:p w14:paraId="25CEF6B1">
                  <w:pPr>
                    <w:widowControl/>
                    <w:jc w:val="center"/>
                    <w:rPr>
                      <w:rFonts w:eastAsia="方正仿宋_GBK"/>
                      <w:b/>
                      <w:bCs/>
                      <w:sz w:val="22"/>
                      <w:szCs w:val="22"/>
                    </w:rPr>
                  </w:pPr>
                  <w:r>
                    <w:rPr>
                      <w:rFonts w:eastAsia="方正仿宋_GBK"/>
                      <w:b/>
                      <w:bCs/>
                      <w:sz w:val="22"/>
                      <w:szCs w:val="22"/>
                    </w:rPr>
                    <w:t>备注</w:t>
                  </w:r>
                </w:p>
              </w:tc>
            </w:tr>
            <w:tr w14:paraId="2EB2D4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876" w:type="dxa"/>
                  <w:noWrap w:val="0"/>
                  <w:tcMar>
                    <w:top w:w="15" w:type="dxa"/>
                    <w:left w:w="15" w:type="dxa"/>
                    <w:right w:w="15" w:type="dxa"/>
                  </w:tcMar>
                  <w:vAlign w:val="center"/>
                </w:tcPr>
                <w:p w14:paraId="5D40A985">
                  <w:pPr>
                    <w:widowControl/>
                    <w:jc w:val="center"/>
                    <w:rPr>
                      <w:rFonts w:eastAsia="方正仿宋_GBK"/>
                      <w:szCs w:val="21"/>
                    </w:rPr>
                  </w:pPr>
                  <w:r>
                    <w:rPr>
                      <w:rFonts w:eastAsia="方正仿宋_GBK"/>
                      <w:sz w:val="21"/>
                      <w:szCs w:val="21"/>
                    </w:rPr>
                    <w:t>1</w:t>
                  </w:r>
                </w:p>
              </w:tc>
              <w:tc>
                <w:tcPr>
                  <w:tcW w:w="1476" w:type="dxa"/>
                  <w:vMerge w:val="restart"/>
                  <w:noWrap w:val="0"/>
                  <w:tcMar>
                    <w:top w:w="15" w:type="dxa"/>
                    <w:left w:w="15" w:type="dxa"/>
                    <w:right w:w="15" w:type="dxa"/>
                  </w:tcMar>
                  <w:vAlign w:val="center"/>
                </w:tcPr>
                <w:p w14:paraId="1E14D9D0">
                  <w:pPr>
                    <w:widowControl/>
                    <w:jc w:val="center"/>
                    <w:rPr>
                      <w:rFonts w:eastAsia="方正仿宋_GBK"/>
                      <w:szCs w:val="21"/>
                    </w:rPr>
                  </w:pPr>
                  <w:r>
                    <w:rPr>
                      <w:rFonts w:eastAsia="方正仿宋_GBK"/>
                      <w:sz w:val="21"/>
                      <w:szCs w:val="21"/>
                    </w:rPr>
                    <w:t>卫生杀虫剂</w:t>
                  </w:r>
                </w:p>
                <w:p w14:paraId="6B2C9C18">
                  <w:pPr>
                    <w:widowControl/>
                    <w:jc w:val="center"/>
                    <w:rPr>
                      <w:rFonts w:eastAsia="方正仿宋_GBK"/>
                      <w:szCs w:val="21"/>
                    </w:rPr>
                  </w:pPr>
                </w:p>
              </w:tc>
              <w:tc>
                <w:tcPr>
                  <w:tcW w:w="1713" w:type="dxa"/>
                  <w:noWrap w:val="0"/>
                  <w:tcMar>
                    <w:top w:w="15" w:type="dxa"/>
                    <w:left w:w="15" w:type="dxa"/>
                    <w:right w:w="15" w:type="dxa"/>
                  </w:tcMar>
                  <w:vAlign w:val="center"/>
                </w:tcPr>
                <w:p w14:paraId="5BA00070">
                  <w:pPr>
                    <w:widowControl/>
                    <w:jc w:val="center"/>
                    <w:rPr>
                      <w:rFonts w:eastAsia="方正仿宋_GBK"/>
                      <w:szCs w:val="21"/>
                    </w:rPr>
                  </w:pPr>
                  <w:r>
                    <w:rPr>
                      <w:rFonts w:hint="eastAsia" w:eastAsia="方正仿宋_GBK"/>
                      <w:sz w:val="21"/>
                      <w:szCs w:val="21"/>
                    </w:rPr>
                    <w:t>5%</w:t>
                  </w:r>
                  <w:r>
                    <w:rPr>
                      <w:rFonts w:eastAsia="方正仿宋_GBK"/>
                      <w:sz w:val="21"/>
                      <w:szCs w:val="21"/>
                    </w:rPr>
                    <w:t>联苯菊酯</w:t>
                  </w:r>
                  <w:r>
                    <w:rPr>
                      <w:rFonts w:hint="eastAsia" w:eastAsia="方正仿宋_GBK"/>
                      <w:sz w:val="21"/>
                      <w:szCs w:val="21"/>
                    </w:rPr>
                    <w:t>微囊悬浮剂</w:t>
                  </w:r>
                </w:p>
              </w:tc>
              <w:tc>
                <w:tcPr>
                  <w:tcW w:w="1695" w:type="dxa"/>
                  <w:vMerge w:val="restart"/>
                  <w:noWrap w:val="0"/>
                  <w:tcMar>
                    <w:top w:w="15" w:type="dxa"/>
                    <w:left w:w="15" w:type="dxa"/>
                    <w:right w:w="15" w:type="dxa"/>
                  </w:tcMar>
                  <w:vAlign w:val="center"/>
                </w:tcPr>
                <w:p w14:paraId="4B81FBD4">
                  <w:pPr>
                    <w:widowControl/>
                    <w:jc w:val="center"/>
                    <w:rPr>
                      <w:rFonts w:eastAsia="方正仿宋_GBK"/>
                      <w:szCs w:val="21"/>
                    </w:rPr>
                  </w:pPr>
                  <w:r>
                    <w:rPr>
                      <w:rFonts w:eastAsia="方正仿宋_GBK"/>
                      <w:sz w:val="21"/>
                      <w:szCs w:val="21"/>
                    </w:rPr>
                    <w:t>防治对象必须包含白蚁</w:t>
                  </w:r>
                </w:p>
              </w:tc>
              <w:tc>
                <w:tcPr>
                  <w:tcW w:w="1680" w:type="dxa"/>
                  <w:vMerge w:val="restart"/>
                  <w:noWrap w:val="0"/>
                  <w:tcMar>
                    <w:top w:w="15" w:type="dxa"/>
                    <w:left w:w="15" w:type="dxa"/>
                    <w:right w:w="15" w:type="dxa"/>
                  </w:tcMar>
                  <w:vAlign w:val="center"/>
                </w:tcPr>
                <w:p w14:paraId="48EC1652">
                  <w:pPr>
                    <w:widowControl/>
                    <w:jc w:val="center"/>
                    <w:rPr>
                      <w:rFonts w:eastAsia="方正仿宋_GBK"/>
                      <w:szCs w:val="21"/>
                    </w:rPr>
                  </w:pPr>
                  <w:r>
                    <w:rPr>
                      <w:rFonts w:eastAsia="方正仿宋_GBK"/>
                      <w:sz w:val="21"/>
                      <w:szCs w:val="21"/>
                    </w:rPr>
                    <w:t>供应商根据室内外场景自行配置，必须包含饵剂。</w:t>
                  </w:r>
                </w:p>
              </w:tc>
              <w:tc>
                <w:tcPr>
                  <w:tcW w:w="1424" w:type="dxa"/>
                  <w:vMerge w:val="restart"/>
                  <w:noWrap w:val="0"/>
                  <w:tcMar>
                    <w:top w:w="15" w:type="dxa"/>
                    <w:left w:w="15" w:type="dxa"/>
                    <w:right w:w="15" w:type="dxa"/>
                  </w:tcMar>
                  <w:vAlign w:val="center"/>
                </w:tcPr>
                <w:p w14:paraId="001FF304">
                  <w:pPr>
                    <w:widowControl/>
                    <w:spacing w:line="300" w:lineRule="exact"/>
                    <w:jc w:val="left"/>
                    <w:rPr>
                      <w:rFonts w:eastAsia="方正仿宋_GBK"/>
                      <w:szCs w:val="21"/>
                    </w:rPr>
                  </w:pPr>
                  <w:r>
                    <w:rPr>
                      <w:rFonts w:eastAsia="方正仿宋_GBK"/>
                      <w:sz w:val="21"/>
                      <w:szCs w:val="21"/>
                    </w:rPr>
                    <w:t>投放量由供应商根据项目实际情况进行投放，确保达到防治效果。</w:t>
                  </w:r>
                </w:p>
                <w:p w14:paraId="647A85F1">
                  <w:pPr>
                    <w:widowControl/>
                    <w:spacing w:line="300" w:lineRule="exact"/>
                    <w:jc w:val="left"/>
                    <w:rPr>
                      <w:rFonts w:eastAsia="方正仿宋_GBK"/>
                      <w:szCs w:val="21"/>
                    </w:rPr>
                  </w:pPr>
                </w:p>
              </w:tc>
            </w:tr>
            <w:tr w14:paraId="5CEB33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876" w:type="dxa"/>
                  <w:noWrap w:val="0"/>
                  <w:tcMar>
                    <w:top w:w="15" w:type="dxa"/>
                    <w:left w:w="15" w:type="dxa"/>
                    <w:right w:w="15" w:type="dxa"/>
                  </w:tcMar>
                  <w:vAlign w:val="center"/>
                </w:tcPr>
                <w:p w14:paraId="01D1B3DF">
                  <w:pPr>
                    <w:widowControl/>
                    <w:jc w:val="center"/>
                    <w:rPr>
                      <w:rFonts w:eastAsia="方正仿宋_GBK"/>
                      <w:szCs w:val="21"/>
                    </w:rPr>
                  </w:pPr>
                  <w:r>
                    <w:rPr>
                      <w:rFonts w:eastAsia="方正仿宋_GBK"/>
                      <w:sz w:val="21"/>
                      <w:szCs w:val="21"/>
                    </w:rPr>
                    <w:t>2</w:t>
                  </w:r>
                </w:p>
              </w:tc>
              <w:tc>
                <w:tcPr>
                  <w:tcW w:w="1476" w:type="dxa"/>
                  <w:vMerge w:val="continue"/>
                  <w:noWrap w:val="0"/>
                  <w:tcMar>
                    <w:top w:w="15" w:type="dxa"/>
                    <w:left w:w="15" w:type="dxa"/>
                    <w:right w:w="15" w:type="dxa"/>
                  </w:tcMar>
                  <w:vAlign w:val="center"/>
                </w:tcPr>
                <w:p w14:paraId="77E50898">
                  <w:pPr>
                    <w:widowControl/>
                    <w:jc w:val="center"/>
                    <w:rPr>
                      <w:rFonts w:eastAsia="方正仿宋_GBK"/>
                      <w:szCs w:val="21"/>
                    </w:rPr>
                  </w:pPr>
                </w:p>
              </w:tc>
              <w:tc>
                <w:tcPr>
                  <w:tcW w:w="1713" w:type="dxa"/>
                  <w:noWrap w:val="0"/>
                  <w:tcMar>
                    <w:top w:w="15" w:type="dxa"/>
                    <w:left w:w="15" w:type="dxa"/>
                    <w:right w:w="15" w:type="dxa"/>
                  </w:tcMar>
                  <w:vAlign w:val="center"/>
                </w:tcPr>
                <w:p w14:paraId="1FDD61CA">
                  <w:pPr>
                    <w:widowControl/>
                    <w:jc w:val="center"/>
                    <w:rPr>
                      <w:rFonts w:eastAsia="方正仿宋_GBK"/>
                      <w:szCs w:val="21"/>
                    </w:rPr>
                  </w:pPr>
                  <w:r>
                    <w:rPr>
                      <w:rFonts w:hint="eastAsia" w:eastAsia="方正仿宋_GBK"/>
                      <w:sz w:val="21"/>
                      <w:szCs w:val="21"/>
                    </w:rPr>
                    <w:t>0.5%</w:t>
                  </w:r>
                  <w:r>
                    <w:rPr>
                      <w:rFonts w:eastAsia="方正仿宋_GBK"/>
                      <w:sz w:val="21"/>
                      <w:szCs w:val="21"/>
                    </w:rPr>
                    <w:t>氟虫腈粉剂</w:t>
                  </w:r>
                </w:p>
              </w:tc>
              <w:tc>
                <w:tcPr>
                  <w:tcW w:w="1695" w:type="dxa"/>
                  <w:vMerge w:val="continue"/>
                  <w:noWrap w:val="0"/>
                  <w:tcMar>
                    <w:top w:w="15" w:type="dxa"/>
                    <w:left w:w="15" w:type="dxa"/>
                    <w:right w:w="15" w:type="dxa"/>
                  </w:tcMar>
                  <w:vAlign w:val="center"/>
                </w:tcPr>
                <w:p w14:paraId="3FF6445D">
                  <w:pPr>
                    <w:widowControl/>
                    <w:jc w:val="center"/>
                    <w:rPr>
                      <w:rFonts w:eastAsia="方正仿宋_GBK"/>
                      <w:szCs w:val="21"/>
                    </w:rPr>
                  </w:pPr>
                </w:p>
              </w:tc>
              <w:tc>
                <w:tcPr>
                  <w:tcW w:w="1680" w:type="dxa"/>
                  <w:vMerge w:val="continue"/>
                  <w:noWrap w:val="0"/>
                  <w:tcMar>
                    <w:top w:w="15" w:type="dxa"/>
                    <w:left w:w="15" w:type="dxa"/>
                    <w:right w:w="15" w:type="dxa"/>
                  </w:tcMar>
                  <w:vAlign w:val="center"/>
                </w:tcPr>
                <w:p w14:paraId="22227DA6">
                  <w:pPr>
                    <w:jc w:val="center"/>
                    <w:rPr>
                      <w:rFonts w:eastAsia="方正仿宋_GBK"/>
                      <w:szCs w:val="21"/>
                    </w:rPr>
                  </w:pPr>
                </w:p>
              </w:tc>
              <w:tc>
                <w:tcPr>
                  <w:tcW w:w="1424" w:type="dxa"/>
                  <w:vMerge w:val="continue"/>
                  <w:noWrap w:val="0"/>
                  <w:tcMar>
                    <w:top w:w="15" w:type="dxa"/>
                    <w:left w:w="15" w:type="dxa"/>
                    <w:right w:w="15" w:type="dxa"/>
                  </w:tcMar>
                  <w:vAlign w:val="center"/>
                </w:tcPr>
                <w:p w14:paraId="491AA3E2">
                  <w:pPr>
                    <w:widowControl/>
                    <w:jc w:val="left"/>
                    <w:rPr>
                      <w:rFonts w:eastAsia="方正仿宋_GBK"/>
                      <w:szCs w:val="21"/>
                    </w:rPr>
                  </w:pPr>
                </w:p>
              </w:tc>
            </w:tr>
            <w:tr w14:paraId="446C3D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876" w:type="dxa"/>
                  <w:noWrap w:val="0"/>
                  <w:tcMar>
                    <w:top w:w="15" w:type="dxa"/>
                    <w:left w:w="15" w:type="dxa"/>
                    <w:right w:w="15" w:type="dxa"/>
                  </w:tcMar>
                  <w:vAlign w:val="center"/>
                </w:tcPr>
                <w:p w14:paraId="3DCEEF14">
                  <w:pPr>
                    <w:widowControl/>
                    <w:jc w:val="center"/>
                    <w:rPr>
                      <w:rFonts w:eastAsia="方正仿宋_GBK"/>
                      <w:szCs w:val="21"/>
                    </w:rPr>
                  </w:pPr>
                  <w:r>
                    <w:rPr>
                      <w:rFonts w:eastAsia="方正仿宋_GBK"/>
                      <w:sz w:val="21"/>
                      <w:szCs w:val="21"/>
                    </w:rPr>
                    <w:t>3</w:t>
                  </w:r>
                </w:p>
              </w:tc>
              <w:tc>
                <w:tcPr>
                  <w:tcW w:w="1476" w:type="dxa"/>
                  <w:vMerge w:val="continue"/>
                  <w:noWrap w:val="0"/>
                  <w:tcMar>
                    <w:top w:w="15" w:type="dxa"/>
                    <w:left w:w="15" w:type="dxa"/>
                    <w:right w:w="15" w:type="dxa"/>
                  </w:tcMar>
                  <w:vAlign w:val="center"/>
                </w:tcPr>
                <w:p w14:paraId="66DB45E0">
                  <w:pPr>
                    <w:widowControl/>
                    <w:jc w:val="center"/>
                    <w:rPr>
                      <w:rFonts w:eastAsia="方正仿宋_GBK"/>
                      <w:szCs w:val="21"/>
                    </w:rPr>
                  </w:pPr>
                </w:p>
              </w:tc>
              <w:tc>
                <w:tcPr>
                  <w:tcW w:w="1713" w:type="dxa"/>
                  <w:noWrap w:val="0"/>
                  <w:tcMar>
                    <w:top w:w="15" w:type="dxa"/>
                    <w:left w:w="15" w:type="dxa"/>
                    <w:right w:w="15" w:type="dxa"/>
                  </w:tcMar>
                  <w:vAlign w:val="center"/>
                </w:tcPr>
                <w:p w14:paraId="6CFDBC76">
                  <w:pPr>
                    <w:widowControl/>
                    <w:jc w:val="center"/>
                    <w:rPr>
                      <w:rFonts w:eastAsia="方正仿宋_GBK"/>
                      <w:szCs w:val="21"/>
                    </w:rPr>
                  </w:pPr>
                  <w:r>
                    <w:rPr>
                      <w:rFonts w:hint="eastAsia" w:eastAsia="方正仿宋_GBK"/>
                      <w:sz w:val="21"/>
                      <w:szCs w:val="21"/>
                    </w:rPr>
                    <w:t>0.5%</w:t>
                  </w:r>
                  <w:r>
                    <w:rPr>
                      <w:rFonts w:eastAsia="方正仿宋_GBK"/>
                      <w:sz w:val="21"/>
                      <w:szCs w:val="21"/>
                    </w:rPr>
                    <w:t>氟铃脲浓饵剂</w:t>
                  </w:r>
                </w:p>
              </w:tc>
              <w:tc>
                <w:tcPr>
                  <w:tcW w:w="1695" w:type="dxa"/>
                  <w:vMerge w:val="continue"/>
                  <w:noWrap w:val="0"/>
                  <w:tcMar>
                    <w:top w:w="15" w:type="dxa"/>
                    <w:left w:w="15" w:type="dxa"/>
                    <w:right w:w="15" w:type="dxa"/>
                  </w:tcMar>
                  <w:vAlign w:val="center"/>
                </w:tcPr>
                <w:p w14:paraId="36C0C4F6">
                  <w:pPr>
                    <w:widowControl/>
                    <w:jc w:val="center"/>
                    <w:rPr>
                      <w:rFonts w:eastAsia="方正仿宋_GBK"/>
                      <w:szCs w:val="21"/>
                    </w:rPr>
                  </w:pPr>
                </w:p>
              </w:tc>
              <w:tc>
                <w:tcPr>
                  <w:tcW w:w="1680" w:type="dxa"/>
                  <w:vMerge w:val="continue"/>
                  <w:noWrap w:val="0"/>
                  <w:tcMar>
                    <w:top w:w="15" w:type="dxa"/>
                    <w:left w:w="15" w:type="dxa"/>
                    <w:right w:w="15" w:type="dxa"/>
                  </w:tcMar>
                  <w:vAlign w:val="center"/>
                </w:tcPr>
                <w:p w14:paraId="4B753A1B">
                  <w:pPr>
                    <w:widowControl/>
                    <w:jc w:val="center"/>
                    <w:rPr>
                      <w:rFonts w:eastAsia="方正仿宋_GBK"/>
                      <w:szCs w:val="21"/>
                    </w:rPr>
                  </w:pPr>
                </w:p>
              </w:tc>
              <w:tc>
                <w:tcPr>
                  <w:tcW w:w="1424" w:type="dxa"/>
                  <w:vMerge w:val="continue"/>
                  <w:noWrap w:val="0"/>
                  <w:tcMar>
                    <w:top w:w="15" w:type="dxa"/>
                    <w:left w:w="15" w:type="dxa"/>
                    <w:right w:w="15" w:type="dxa"/>
                  </w:tcMar>
                  <w:vAlign w:val="center"/>
                </w:tcPr>
                <w:p w14:paraId="0944E56F">
                  <w:pPr>
                    <w:widowControl/>
                    <w:jc w:val="left"/>
                    <w:rPr>
                      <w:rFonts w:eastAsia="方正仿宋_GBK"/>
                      <w:szCs w:val="21"/>
                    </w:rPr>
                  </w:pPr>
                </w:p>
              </w:tc>
            </w:tr>
          </w:tbl>
          <w:p w14:paraId="75BD3D2B">
            <w:pPr>
              <w:rPr>
                <w:rFonts w:eastAsia="黑体"/>
                <w:bCs/>
                <w:color w:val="FF0000"/>
                <w:kern w:val="0"/>
                <w:szCs w:val="28"/>
              </w:rPr>
            </w:pPr>
          </w:p>
        </w:tc>
      </w:tr>
      <w:tr w14:paraId="03C3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0B4AEFF8">
            <w:pPr>
              <w:jc w:val="center"/>
              <w:rPr>
                <w:rFonts w:eastAsia="黑体"/>
                <w:bCs/>
                <w:kern w:val="0"/>
                <w:szCs w:val="28"/>
              </w:rPr>
            </w:pPr>
            <w:r>
              <w:rPr>
                <w:rFonts w:eastAsia="黑体"/>
                <w:bCs/>
                <w:kern w:val="0"/>
                <w:szCs w:val="28"/>
              </w:rPr>
              <w:t>4</w:t>
            </w:r>
          </w:p>
        </w:tc>
        <w:tc>
          <w:tcPr>
            <w:tcW w:w="8789" w:type="dxa"/>
            <w:noWrap w:val="0"/>
            <w:vAlign w:val="center"/>
          </w:tcPr>
          <w:p w14:paraId="4AE6FA86">
            <w:pPr>
              <w:spacing w:line="400" w:lineRule="exact"/>
              <w:rPr>
                <w:rFonts w:hint="eastAsia" w:eastAsia="方正仿宋_GBK"/>
                <w:sz w:val="24"/>
                <w:szCs w:val="24"/>
              </w:rPr>
            </w:pPr>
            <w:r>
              <w:rPr>
                <w:rFonts w:eastAsia="方正仿宋_GBK"/>
                <w:sz w:val="24"/>
                <w:szCs w:val="24"/>
              </w:rPr>
              <w:t>白蚁防治供应商应在校区园林绿化带、蚁路及其他白蚁经常活动的地方施用有效防治药物。应保护校区内自然环境的整体美观性，积极采用“诱集灭杀”、“传毒灭杀”、“破巢灭杀”相接合的方式，并需对白蚁破坏的自然景观进行科学的施工面还原。</w:t>
            </w:r>
            <w:r>
              <w:rPr>
                <w:rFonts w:hint="eastAsia" w:eastAsia="方正仿宋_GBK"/>
                <w:sz w:val="24"/>
                <w:szCs w:val="24"/>
              </w:rPr>
              <w:t xml:space="preserve">   </w:t>
            </w:r>
          </w:p>
          <w:p w14:paraId="1566F0BA">
            <w:pPr>
              <w:spacing w:line="400" w:lineRule="exact"/>
              <w:rPr>
                <w:rFonts w:eastAsia="黑体"/>
                <w:szCs w:val="28"/>
              </w:rPr>
            </w:pPr>
            <w:r>
              <w:rPr>
                <w:rFonts w:eastAsia="方正仿宋_GBK"/>
                <w:b/>
                <w:sz w:val="24"/>
                <w:szCs w:val="24"/>
              </w:rPr>
              <w:t>注：虫害严重部位需挖巢、破巢灭杀</w:t>
            </w:r>
            <w:r>
              <w:rPr>
                <w:rFonts w:eastAsia="方正仿宋_GBK"/>
                <w:sz w:val="24"/>
                <w:szCs w:val="24"/>
              </w:rPr>
              <w:t>。破巢灭杀时，必须挖出主巢、找到蚁后，并通知后勤处老师或其委托的物业员工进行检验，服务商施药灭杀之后需回填巢穴，恢复原地貌。</w:t>
            </w:r>
            <w:r>
              <w:rPr>
                <w:rFonts w:eastAsia="方正仿宋_GBK"/>
                <w:b/>
                <w:sz w:val="24"/>
                <w:szCs w:val="24"/>
              </w:rPr>
              <w:t>供应商服务期第一年需至少挖出30个蚁巢（蚁巢</w:t>
            </w:r>
            <w:r>
              <w:rPr>
                <w:rFonts w:hint="eastAsia" w:eastAsia="方正仿宋_GBK"/>
                <w:b/>
                <w:sz w:val="24"/>
                <w:szCs w:val="24"/>
              </w:rPr>
              <w:t>≥60%必须靠近建筑物</w:t>
            </w:r>
            <w:r>
              <w:rPr>
                <w:rFonts w:eastAsia="方正仿宋_GBK"/>
                <w:b/>
                <w:sz w:val="24"/>
                <w:szCs w:val="24"/>
              </w:rPr>
              <w:t>），后两年不少于10个蚁巢。</w:t>
            </w:r>
          </w:p>
        </w:tc>
      </w:tr>
      <w:tr w14:paraId="79D9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2C268D3E">
            <w:pPr>
              <w:jc w:val="center"/>
              <w:rPr>
                <w:rFonts w:eastAsia="黑体"/>
                <w:bCs/>
                <w:kern w:val="0"/>
                <w:szCs w:val="28"/>
              </w:rPr>
            </w:pPr>
            <w:r>
              <w:rPr>
                <w:rFonts w:eastAsia="黑体"/>
                <w:bCs/>
                <w:kern w:val="0"/>
                <w:szCs w:val="28"/>
              </w:rPr>
              <w:t>5</w:t>
            </w:r>
          </w:p>
        </w:tc>
        <w:tc>
          <w:tcPr>
            <w:tcW w:w="8789" w:type="dxa"/>
            <w:noWrap w:val="0"/>
            <w:vAlign w:val="center"/>
          </w:tcPr>
          <w:p w14:paraId="765165EF">
            <w:pPr>
              <w:spacing w:line="400" w:lineRule="exact"/>
              <w:rPr>
                <w:rFonts w:eastAsia="方正仿宋_GBK"/>
                <w:sz w:val="24"/>
                <w:szCs w:val="24"/>
              </w:rPr>
            </w:pPr>
            <w:r>
              <w:rPr>
                <w:rFonts w:eastAsia="方正仿宋_GBK"/>
                <w:sz w:val="24"/>
                <w:szCs w:val="24"/>
              </w:rPr>
              <w:t>供应商应在校区内所有的建筑物、构筑物、附属设施和绿化区域内的树木、植被等的易滋生白蚁的位置（如建筑物的木门框、木地板及其他木家具，如树木中的香樟树等）设置诱杀点及使用防御药物，且诱杀点有醒目的警示标识。</w:t>
            </w:r>
          </w:p>
        </w:tc>
      </w:tr>
      <w:tr w14:paraId="69C3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635AB812">
            <w:pPr>
              <w:jc w:val="center"/>
              <w:rPr>
                <w:rFonts w:eastAsia="黑体"/>
                <w:bCs/>
                <w:kern w:val="0"/>
                <w:szCs w:val="28"/>
              </w:rPr>
            </w:pPr>
            <w:r>
              <w:rPr>
                <w:rFonts w:eastAsia="黑体"/>
                <w:bCs/>
                <w:kern w:val="0"/>
                <w:szCs w:val="28"/>
              </w:rPr>
              <w:t>6</w:t>
            </w:r>
          </w:p>
        </w:tc>
        <w:tc>
          <w:tcPr>
            <w:tcW w:w="8789" w:type="dxa"/>
            <w:noWrap w:val="0"/>
            <w:vAlign w:val="center"/>
          </w:tcPr>
          <w:p w14:paraId="321F215B">
            <w:pPr>
              <w:spacing w:line="400" w:lineRule="exact"/>
              <w:rPr>
                <w:rFonts w:eastAsia="方正仿宋_GBK"/>
                <w:sz w:val="24"/>
                <w:szCs w:val="24"/>
              </w:rPr>
            </w:pPr>
            <w:r>
              <w:rPr>
                <w:rFonts w:eastAsia="方正仿宋_GBK"/>
                <w:sz w:val="24"/>
                <w:szCs w:val="24"/>
              </w:rPr>
              <w:t>本项目负责人应具备白蚁防治技术员证或园林工程师证、技术负责人须具备白蚁防治员证。白蚁防治工作人员进校工作时，应当穿着带公司名称的工作服，并佩戴工作证。且配合学校门卫、保安对其的身份核验。在防治工作中，白蚁防治工作人员须服从校方的管理。备注：此人员须提供证书复印件及本单位近半年缴纳的社保证明。</w:t>
            </w:r>
          </w:p>
        </w:tc>
      </w:tr>
      <w:tr w14:paraId="37F3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0526C9CE">
            <w:pPr>
              <w:jc w:val="center"/>
              <w:rPr>
                <w:rFonts w:eastAsia="黑体"/>
                <w:bCs/>
                <w:kern w:val="0"/>
                <w:szCs w:val="28"/>
              </w:rPr>
            </w:pPr>
            <w:r>
              <w:rPr>
                <w:rFonts w:eastAsia="黑体"/>
                <w:bCs/>
                <w:kern w:val="0"/>
                <w:szCs w:val="28"/>
              </w:rPr>
              <w:t>7</w:t>
            </w:r>
          </w:p>
        </w:tc>
        <w:tc>
          <w:tcPr>
            <w:tcW w:w="8789" w:type="dxa"/>
            <w:noWrap w:val="0"/>
            <w:vAlign w:val="center"/>
          </w:tcPr>
          <w:p w14:paraId="72F4583B">
            <w:pPr>
              <w:spacing w:line="400" w:lineRule="exact"/>
              <w:rPr>
                <w:rFonts w:eastAsia="方正仿宋_GBK"/>
                <w:sz w:val="24"/>
                <w:szCs w:val="24"/>
              </w:rPr>
            </w:pPr>
            <w:r>
              <w:rPr>
                <w:rFonts w:eastAsia="方正仿宋_GBK"/>
                <w:sz w:val="24"/>
                <w:szCs w:val="24"/>
              </w:rPr>
              <w:t>供应商应定期或不定期来校服务，每年的蚁害高发月份（4、5、6、9和10月）每月来校治理不得少于4次，其余月份不得少于2次。</w:t>
            </w:r>
          </w:p>
        </w:tc>
      </w:tr>
      <w:tr w14:paraId="4329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4FE13D71">
            <w:pPr>
              <w:jc w:val="center"/>
              <w:rPr>
                <w:rFonts w:eastAsia="黑体"/>
                <w:bCs/>
                <w:kern w:val="0"/>
                <w:szCs w:val="28"/>
              </w:rPr>
            </w:pPr>
            <w:r>
              <w:rPr>
                <w:rFonts w:eastAsia="黑体"/>
                <w:bCs/>
                <w:kern w:val="0"/>
                <w:szCs w:val="28"/>
              </w:rPr>
              <w:t>8</w:t>
            </w:r>
          </w:p>
        </w:tc>
        <w:tc>
          <w:tcPr>
            <w:tcW w:w="8789" w:type="dxa"/>
            <w:noWrap w:val="0"/>
            <w:vAlign w:val="center"/>
          </w:tcPr>
          <w:p w14:paraId="082FF8BC">
            <w:pPr>
              <w:spacing w:line="400" w:lineRule="exact"/>
              <w:rPr>
                <w:rFonts w:eastAsia="方正仿宋_GBK"/>
                <w:sz w:val="24"/>
                <w:szCs w:val="24"/>
              </w:rPr>
            </w:pPr>
            <w:r>
              <w:rPr>
                <w:rFonts w:eastAsia="方正仿宋_GBK"/>
                <w:sz w:val="24"/>
                <w:szCs w:val="24"/>
              </w:rPr>
              <w:t>突发情况处置：若学校发现新的白蚁危害，供应商须在接到学校通知后的4小时内到达现场，进行治理。</w:t>
            </w:r>
          </w:p>
        </w:tc>
      </w:tr>
      <w:tr w14:paraId="1849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300961CB">
            <w:pPr>
              <w:jc w:val="center"/>
              <w:rPr>
                <w:rFonts w:eastAsia="黑体"/>
                <w:bCs/>
                <w:kern w:val="0"/>
                <w:szCs w:val="28"/>
              </w:rPr>
            </w:pPr>
            <w:r>
              <w:rPr>
                <w:rFonts w:eastAsia="黑体"/>
                <w:bCs/>
                <w:kern w:val="0"/>
                <w:szCs w:val="28"/>
              </w:rPr>
              <w:t>9</w:t>
            </w:r>
          </w:p>
        </w:tc>
        <w:tc>
          <w:tcPr>
            <w:tcW w:w="8789" w:type="dxa"/>
            <w:noWrap w:val="0"/>
            <w:vAlign w:val="center"/>
          </w:tcPr>
          <w:p w14:paraId="4B5049F7">
            <w:pPr>
              <w:spacing w:line="400" w:lineRule="exact"/>
              <w:rPr>
                <w:rFonts w:eastAsia="方正仿宋_GBK"/>
                <w:sz w:val="24"/>
                <w:szCs w:val="24"/>
              </w:rPr>
            </w:pPr>
            <w:r>
              <w:rPr>
                <w:rFonts w:eastAsia="方正仿宋_GBK"/>
                <w:sz w:val="24"/>
                <w:szCs w:val="24"/>
              </w:rPr>
              <w:t>防治期间，在白蚁防治处理现场，纸质现场作业记录应有学校后勤处老师或其委托的物业员工的签字认可，同时白蚁防治工作人员需留有影像资料（视频、照片）。纸质作业记录和影像资料（刻录或打印的视频、照片）共同作为过程验收资料。</w:t>
            </w:r>
          </w:p>
        </w:tc>
      </w:tr>
      <w:tr w14:paraId="28B6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576621A6">
            <w:pPr>
              <w:jc w:val="center"/>
              <w:rPr>
                <w:rFonts w:eastAsia="黑体"/>
                <w:bCs/>
                <w:kern w:val="0"/>
                <w:szCs w:val="28"/>
              </w:rPr>
            </w:pPr>
            <w:r>
              <w:rPr>
                <w:rFonts w:eastAsia="黑体"/>
                <w:bCs/>
                <w:kern w:val="0"/>
                <w:szCs w:val="28"/>
              </w:rPr>
              <w:t>10</w:t>
            </w:r>
          </w:p>
        </w:tc>
        <w:tc>
          <w:tcPr>
            <w:tcW w:w="8789" w:type="dxa"/>
            <w:noWrap w:val="0"/>
            <w:vAlign w:val="center"/>
          </w:tcPr>
          <w:p w14:paraId="010080F6">
            <w:pPr>
              <w:spacing w:line="400" w:lineRule="exact"/>
              <w:rPr>
                <w:rFonts w:eastAsia="方正仿宋_GBK"/>
                <w:sz w:val="24"/>
                <w:szCs w:val="24"/>
              </w:rPr>
            </w:pPr>
            <w:r>
              <w:rPr>
                <w:rFonts w:eastAsia="方正仿宋_GBK"/>
                <w:sz w:val="24"/>
                <w:szCs w:val="24"/>
              </w:rPr>
              <w:t>中标进场后的三个月内，白蚁防治供应商需按照学校要求完成对学校蚁害的彻底治理，</w:t>
            </w:r>
            <w:r>
              <w:rPr>
                <w:rFonts w:eastAsia="方正仿宋_GBK"/>
                <w:b/>
                <w:sz w:val="24"/>
                <w:szCs w:val="24"/>
              </w:rPr>
              <w:t>彻底治理后需保证每年度白蚁发生率不超过3‰（室内按发生白蚁的房间面积计算，树木按株计算，园林绿化按发生蚁害的片区面积计算），且灭治效果率达到95%以上。</w:t>
            </w:r>
          </w:p>
        </w:tc>
      </w:tr>
      <w:tr w14:paraId="544C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6A88096A">
            <w:pPr>
              <w:jc w:val="center"/>
              <w:rPr>
                <w:rFonts w:eastAsia="黑体"/>
                <w:bCs/>
                <w:kern w:val="0"/>
                <w:szCs w:val="28"/>
              </w:rPr>
            </w:pPr>
            <w:r>
              <w:rPr>
                <w:rFonts w:hint="eastAsia" w:eastAsia="黑体"/>
                <w:bCs/>
                <w:kern w:val="0"/>
                <w:szCs w:val="28"/>
              </w:rPr>
              <w:t>11</w:t>
            </w:r>
          </w:p>
        </w:tc>
        <w:tc>
          <w:tcPr>
            <w:tcW w:w="8789" w:type="dxa"/>
            <w:noWrap w:val="0"/>
            <w:vAlign w:val="center"/>
          </w:tcPr>
          <w:p w14:paraId="24C2579B">
            <w:pPr>
              <w:spacing w:line="400" w:lineRule="exact"/>
              <w:rPr>
                <w:rFonts w:eastAsia="方正仿宋_GBK"/>
                <w:sz w:val="24"/>
                <w:szCs w:val="24"/>
              </w:rPr>
            </w:pPr>
            <w:r>
              <w:rPr>
                <w:rFonts w:hint="eastAsia" w:eastAsia="方正仿宋_GBK"/>
                <w:sz w:val="24"/>
                <w:szCs w:val="24"/>
                <w:lang w:eastAsia="zh-CN"/>
              </w:rPr>
              <w:t>白蚁防治供应商</w:t>
            </w:r>
            <w:r>
              <w:rPr>
                <w:rFonts w:eastAsia="方正仿宋_GBK"/>
                <w:sz w:val="24"/>
                <w:szCs w:val="24"/>
              </w:rPr>
              <w:t>必须建立校园白蚁点位台账、点位分布图、药剂登记证明、药剂使用台账、设备维护台账、质检报告、安全说明书、检测桩</w:t>
            </w:r>
            <w:r>
              <w:rPr>
                <w:rFonts w:hint="eastAsia" w:eastAsia="方正仿宋_GBK"/>
                <w:sz w:val="24"/>
                <w:szCs w:val="24"/>
              </w:rPr>
              <w:t>布设</w:t>
            </w:r>
            <w:r>
              <w:rPr>
                <w:rFonts w:eastAsia="方正仿宋_GBK"/>
                <w:sz w:val="24"/>
                <w:szCs w:val="24"/>
              </w:rPr>
              <w:t>图、每次巡检报告、隐患整改记录、现场照片、季度服务简报、年度工作总结报告、重大隐患专项整改报告等。并向甲方提供以上所有纸质</w:t>
            </w:r>
            <w:r>
              <w:rPr>
                <w:rFonts w:hint="eastAsia" w:eastAsia="方正仿宋_GBK"/>
                <w:sz w:val="24"/>
                <w:szCs w:val="24"/>
                <w:lang w:val="en-US" w:eastAsia="zh-CN"/>
              </w:rPr>
              <w:t>文件备查</w:t>
            </w:r>
            <w:r>
              <w:rPr>
                <w:rFonts w:eastAsia="方正仿宋_GBK"/>
                <w:sz w:val="24"/>
                <w:szCs w:val="24"/>
              </w:rPr>
              <w:t>。</w:t>
            </w:r>
          </w:p>
        </w:tc>
      </w:tr>
    </w:tbl>
    <w:p w14:paraId="4546C932">
      <w:pPr>
        <w:widowControl/>
        <w:shd w:val="clear" w:color="auto" w:fill="FFFFFF"/>
        <w:spacing w:before="120" w:beforeLines="50" w:line="420" w:lineRule="atLeast"/>
        <w:ind w:right="539"/>
        <w:rPr>
          <w:rFonts w:eastAsia="方正仿宋_GBK"/>
          <w:sz w:val="24"/>
          <w:szCs w:val="24"/>
        </w:rPr>
      </w:pPr>
      <w:r>
        <w:rPr>
          <w:rFonts w:eastAsia="方正仿宋_GBK"/>
          <w:sz w:val="24"/>
          <w:szCs w:val="24"/>
        </w:rPr>
        <w:t>（2）安全要求</w:t>
      </w:r>
    </w:p>
    <w:tbl>
      <w:tblPr>
        <w:tblStyle w:val="57"/>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789"/>
      </w:tblGrid>
      <w:tr w14:paraId="6E6C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17" w:type="dxa"/>
            <w:noWrap w:val="0"/>
            <w:vAlign w:val="center"/>
          </w:tcPr>
          <w:p w14:paraId="35FF9C13">
            <w:pPr>
              <w:jc w:val="center"/>
              <w:rPr>
                <w:rFonts w:eastAsia="黑体"/>
                <w:bCs/>
                <w:kern w:val="0"/>
                <w:szCs w:val="28"/>
              </w:rPr>
            </w:pPr>
            <w:r>
              <w:rPr>
                <w:rFonts w:eastAsia="黑体"/>
                <w:bCs/>
                <w:kern w:val="0"/>
                <w:szCs w:val="28"/>
              </w:rPr>
              <w:t>序号</w:t>
            </w:r>
          </w:p>
        </w:tc>
        <w:tc>
          <w:tcPr>
            <w:tcW w:w="8789" w:type="dxa"/>
            <w:noWrap w:val="0"/>
            <w:vAlign w:val="center"/>
          </w:tcPr>
          <w:p w14:paraId="0CC55210">
            <w:pPr>
              <w:jc w:val="center"/>
              <w:rPr>
                <w:rFonts w:eastAsia="黑体"/>
                <w:bCs/>
                <w:kern w:val="0"/>
                <w:szCs w:val="28"/>
              </w:rPr>
            </w:pPr>
            <w:r>
              <w:rPr>
                <w:rFonts w:eastAsia="黑体"/>
                <w:bCs/>
                <w:kern w:val="0"/>
                <w:szCs w:val="28"/>
              </w:rPr>
              <w:t>安全要求</w:t>
            </w:r>
          </w:p>
        </w:tc>
      </w:tr>
      <w:tr w14:paraId="3A7C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17" w:type="dxa"/>
            <w:noWrap w:val="0"/>
            <w:vAlign w:val="center"/>
          </w:tcPr>
          <w:p w14:paraId="51B77DB5">
            <w:pPr>
              <w:jc w:val="center"/>
              <w:rPr>
                <w:rFonts w:eastAsia="黑体"/>
                <w:bCs/>
                <w:kern w:val="0"/>
                <w:szCs w:val="28"/>
              </w:rPr>
            </w:pPr>
            <w:r>
              <w:rPr>
                <w:rFonts w:eastAsia="黑体"/>
                <w:bCs/>
                <w:kern w:val="0"/>
                <w:szCs w:val="28"/>
              </w:rPr>
              <w:t>1</w:t>
            </w:r>
          </w:p>
        </w:tc>
        <w:tc>
          <w:tcPr>
            <w:tcW w:w="8789" w:type="dxa"/>
            <w:noWrap w:val="0"/>
            <w:vAlign w:val="center"/>
          </w:tcPr>
          <w:p w14:paraId="022339B2">
            <w:pPr>
              <w:rPr>
                <w:rFonts w:eastAsia="黑体"/>
                <w:szCs w:val="28"/>
              </w:rPr>
            </w:pPr>
            <w:r>
              <w:rPr>
                <w:rFonts w:hint="eastAsia" w:eastAsia="方正仿宋_GBK"/>
                <w:sz w:val="24"/>
                <w:szCs w:val="24"/>
                <w:lang w:eastAsia="zh-CN"/>
              </w:rPr>
              <w:t>白蚁防治供应商</w:t>
            </w:r>
            <w:r>
              <w:rPr>
                <w:rFonts w:eastAsia="方正仿宋_GBK"/>
                <w:sz w:val="24"/>
                <w:szCs w:val="24"/>
              </w:rPr>
              <w:t>需对进校工作人员进行安全教育，有健全的安全管理制度和培训教育记录，保证白蚁防治人员安全、规范操作。（技术人员需具备安全生产考核合格证或安全员证书）备注：此人员须提供证书复印件及本单位近半年缴纳的社保证明。</w:t>
            </w:r>
          </w:p>
        </w:tc>
      </w:tr>
      <w:tr w14:paraId="327F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126D179A">
            <w:pPr>
              <w:jc w:val="center"/>
              <w:rPr>
                <w:rFonts w:eastAsia="黑体"/>
                <w:bCs/>
                <w:kern w:val="0"/>
                <w:szCs w:val="28"/>
              </w:rPr>
            </w:pPr>
            <w:r>
              <w:rPr>
                <w:rFonts w:eastAsia="黑体"/>
                <w:bCs/>
                <w:kern w:val="0"/>
                <w:szCs w:val="28"/>
              </w:rPr>
              <w:t>2</w:t>
            </w:r>
          </w:p>
        </w:tc>
        <w:tc>
          <w:tcPr>
            <w:tcW w:w="8789" w:type="dxa"/>
            <w:noWrap w:val="0"/>
            <w:vAlign w:val="center"/>
          </w:tcPr>
          <w:p w14:paraId="78425EB8">
            <w:pPr>
              <w:spacing w:line="400" w:lineRule="exact"/>
              <w:rPr>
                <w:rFonts w:eastAsia="黑体"/>
                <w:bCs/>
                <w:kern w:val="0"/>
                <w:szCs w:val="28"/>
              </w:rPr>
            </w:pPr>
            <w:r>
              <w:rPr>
                <w:rFonts w:eastAsia="方正仿宋_GBK"/>
                <w:sz w:val="24"/>
                <w:szCs w:val="24"/>
              </w:rPr>
              <w:t>根据现场情况，选择防治器械、药物剂型、浓度、施药方法、保护人员、设备和其他物品的安全。做好安全防护措施，供应商在施工期间若发生施工、药物及施工方人员和校内人员的一切安全事故，由供应商承担全部责任。</w:t>
            </w:r>
          </w:p>
        </w:tc>
      </w:tr>
      <w:tr w14:paraId="776B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17" w:type="dxa"/>
            <w:noWrap w:val="0"/>
            <w:vAlign w:val="center"/>
          </w:tcPr>
          <w:p w14:paraId="68C2C1B3">
            <w:pPr>
              <w:jc w:val="center"/>
              <w:rPr>
                <w:rFonts w:eastAsia="黑体"/>
                <w:bCs/>
                <w:kern w:val="0"/>
                <w:szCs w:val="28"/>
              </w:rPr>
            </w:pPr>
            <w:r>
              <w:rPr>
                <w:rFonts w:eastAsia="黑体"/>
                <w:bCs/>
                <w:kern w:val="0"/>
                <w:szCs w:val="28"/>
              </w:rPr>
              <w:t>3</w:t>
            </w:r>
          </w:p>
        </w:tc>
        <w:tc>
          <w:tcPr>
            <w:tcW w:w="8789" w:type="dxa"/>
            <w:noWrap w:val="0"/>
            <w:vAlign w:val="center"/>
          </w:tcPr>
          <w:p w14:paraId="240BBB3A">
            <w:pPr>
              <w:rPr>
                <w:rFonts w:eastAsia="黑体"/>
                <w:bCs/>
                <w:kern w:val="0"/>
                <w:szCs w:val="28"/>
              </w:rPr>
            </w:pPr>
            <w:r>
              <w:rPr>
                <w:rFonts w:eastAsia="方正仿宋_GBK"/>
                <w:sz w:val="24"/>
                <w:szCs w:val="24"/>
              </w:rPr>
              <w:t>在白蚁防治过程中，不得对校区内的树木、园林绿化的生长产生破坏，造成树木、园林绿化死亡的，应由供应商进行经济赔偿。</w:t>
            </w:r>
          </w:p>
        </w:tc>
      </w:tr>
    </w:tbl>
    <w:p w14:paraId="1C25EE96"/>
    <w:p w14:paraId="30F45AEF">
      <w:pPr>
        <w:pStyle w:val="3"/>
        <w:spacing w:before="0" w:after="0" w:line="360" w:lineRule="auto"/>
        <w:jc w:val="center"/>
        <w:rPr>
          <w:rFonts w:ascii="Times New Roman" w:hAnsi="Times New Roman"/>
        </w:rPr>
      </w:pPr>
    </w:p>
    <w:p w14:paraId="4F62B16A">
      <w:pPr>
        <w:pStyle w:val="3"/>
        <w:tabs>
          <w:tab w:val="left" w:pos="6449"/>
        </w:tabs>
        <w:spacing w:before="0" w:after="0" w:line="360" w:lineRule="auto"/>
        <w:jc w:val="left"/>
        <w:rPr>
          <w:rFonts w:ascii="Times New Roman" w:hAnsi="Times New Roman"/>
        </w:rPr>
      </w:pPr>
      <w:r>
        <w:rPr>
          <w:rFonts w:ascii="Times New Roman" w:hAnsi="Times New Roman"/>
        </w:rPr>
        <w:tab/>
      </w:r>
    </w:p>
    <w:p w14:paraId="69904CB8">
      <w:pPr>
        <w:pStyle w:val="3"/>
        <w:spacing w:before="0" w:after="0" w:line="360" w:lineRule="auto"/>
        <w:jc w:val="center"/>
        <w:rPr>
          <w:rFonts w:ascii="Times New Roman" w:hAnsi="Times New Roman" w:eastAsia="方正小标宋_GBK"/>
          <w:b w:val="0"/>
          <w:sz w:val="36"/>
          <w:szCs w:val="30"/>
        </w:rPr>
      </w:pPr>
      <w:r>
        <w:rPr>
          <w:rFonts w:ascii="Times New Roman" w:hAnsi="Times New Roman"/>
        </w:rPr>
        <w:br w:type="page"/>
      </w:r>
      <w:bookmarkStart w:id="26" w:name="_Toc95148702"/>
      <w:r>
        <w:rPr>
          <w:rFonts w:ascii="Times New Roman" w:hAnsi="Times New Roman" w:eastAsia="方正小标宋_GBK"/>
          <w:b w:val="0"/>
          <w:sz w:val="36"/>
          <w:szCs w:val="30"/>
        </w:rPr>
        <w:t xml:space="preserve">第三篇  </w:t>
      </w:r>
      <w:bookmarkEnd w:id="23"/>
      <w:r>
        <w:rPr>
          <w:rFonts w:ascii="Times New Roman" w:hAnsi="Times New Roman" w:eastAsia="方正小标宋_GBK"/>
          <w:b w:val="0"/>
          <w:sz w:val="36"/>
          <w:szCs w:val="30"/>
        </w:rPr>
        <w:t>项目商务需求</w:t>
      </w:r>
      <w:bookmarkEnd w:id="26"/>
    </w:p>
    <w:p w14:paraId="2017D6FF">
      <w:pPr>
        <w:pStyle w:val="3"/>
        <w:adjustRightInd w:val="0"/>
        <w:snapToGrid w:val="0"/>
        <w:spacing w:before="0" w:after="0" w:line="400" w:lineRule="exact"/>
        <w:ind w:firstLine="482" w:firstLineChars="200"/>
        <w:rPr>
          <w:rFonts w:ascii="Times New Roman" w:hAnsi="Times New Roman" w:eastAsia="方正仿宋_GBK"/>
          <w:sz w:val="24"/>
        </w:rPr>
      </w:pPr>
      <w:bookmarkStart w:id="27" w:name="_Toc95039159"/>
      <w:bookmarkStart w:id="28" w:name="_Toc344475120"/>
      <w:bookmarkStart w:id="29" w:name="_Toc21511825"/>
      <w:bookmarkStart w:id="30" w:name="_Toc342913389"/>
      <w:r>
        <w:rPr>
          <w:rFonts w:ascii="Times New Roman" w:hAnsi="Times New Roman" w:eastAsia="方正仿宋_GBK"/>
          <w:sz w:val="24"/>
        </w:rPr>
        <w:t>一、服务期、地点及验收方式</w:t>
      </w:r>
      <w:bookmarkEnd w:id="27"/>
      <w:bookmarkEnd w:id="28"/>
      <w:bookmarkEnd w:id="29"/>
    </w:p>
    <w:p w14:paraId="3C22F22F">
      <w:pPr>
        <w:spacing w:line="400" w:lineRule="exact"/>
        <w:ind w:firstLine="480" w:firstLineChars="200"/>
        <w:rPr>
          <w:rFonts w:eastAsia="方正仿宋_GBK"/>
          <w:sz w:val="24"/>
          <w:szCs w:val="24"/>
        </w:rPr>
      </w:pPr>
      <w:bookmarkStart w:id="31" w:name="_Toc344475121"/>
      <w:bookmarkStart w:id="32" w:name="_Toc21511826"/>
      <w:r>
        <w:rPr>
          <w:rFonts w:eastAsia="方正仿宋_GBK"/>
          <w:sz w:val="24"/>
          <w:szCs w:val="24"/>
        </w:rPr>
        <w:t>（一）服务期</w:t>
      </w:r>
    </w:p>
    <w:p w14:paraId="560812F5">
      <w:pPr>
        <w:pStyle w:val="33"/>
        <w:tabs>
          <w:tab w:val="left" w:pos="4905"/>
        </w:tabs>
        <w:spacing w:line="400" w:lineRule="exact"/>
        <w:ind w:firstLine="480" w:firstLineChars="200"/>
        <w:rPr>
          <w:rFonts w:eastAsia="方正仿宋_GBK"/>
          <w:sz w:val="24"/>
          <w:szCs w:val="24"/>
        </w:rPr>
      </w:pPr>
      <w:r>
        <w:rPr>
          <w:rFonts w:eastAsia="方正仿宋_GBK"/>
          <w:sz w:val="24"/>
          <w:szCs w:val="24"/>
        </w:rPr>
        <w:t>采购合同签订后3年。</w:t>
      </w:r>
    </w:p>
    <w:p w14:paraId="76B556D8">
      <w:pPr>
        <w:spacing w:line="400" w:lineRule="exact"/>
        <w:ind w:firstLine="480" w:firstLineChars="200"/>
        <w:rPr>
          <w:rFonts w:eastAsia="方正仿宋_GBK"/>
          <w:sz w:val="24"/>
          <w:szCs w:val="24"/>
        </w:rPr>
      </w:pPr>
      <w:r>
        <w:rPr>
          <w:rFonts w:eastAsia="方正仿宋_GBK"/>
          <w:sz w:val="24"/>
          <w:szCs w:val="24"/>
        </w:rPr>
        <w:t>（二）服务地点</w:t>
      </w:r>
    </w:p>
    <w:p w14:paraId="118C62F3">
      <w:pPr>
        <w:spacing w:line="400" w:lineRule="exact"/>
        <w:ind w:firstLine="480" w:firstLineChars="200"/>
        <w:rPr>
          <w:rFonts w:eastAsia="方正仿宋_GBK"/>
          <w:sz w:val="24"/>
          <w:szCs w:val="24"/>
        </w:rPr>
      </w:pPr>
      <w:r>
        <w:rPr>
          <w:rFonts w:eastAsia="方正仿宋_GBK"/>
          <w:sz w:val="24"/>
          <w:szCs w:val="24"/>
        </w:rPr>
        <w:t>服务地点：重庆师范大学大学城校区（重庆市沙坪坝区大学城中路37号）和重庆师范大学沙坪坝校区（重庆市沙坪坝区天陈路12号）及重庆师范大学北碚校区</w:t>
      </w:r>
      <w:r>
        <w:rPr>
          <w:rFonts w:hint="eastAsia" w:eastAsia="方正仿宋_GBK"/>
          <w:sz w:val="24"/>
          <w:szCs w:val="24"/>
          <w:lang w:eastAsia="zh-CN"/>
        </w:rPr>
        <w:t>（</w:t>
      </w:r>
      <w:r>
        <w:rPr>
          <w:rFonts w:hint="eastAsia" w:eastAsia="方正仿宋_GBK"/>
          <w:sz w:val="24"/>
          <w:szCs w:val="24"/>
          <w:lang w:val="en-US" w:eastAsia="zh-CN"/>
        </w:rPr>
        <w:t>重庆市北碚区团山堡1号</w:t>
      </w:r>
      <w:r>
        <w:rPr>
          <w:rFonts w:hint="eastAsia" w:eastAsia="方正仿宋_GBK"/>
          <w:sz w:val="24"/>
          <w:szCs w:val="24"/>
          <w:lang w:eastAsia="zh-CN"/>
        </w:rPr>
        <w:t>）</w:t>
      </w:r>
      <w:r>
        <w:rPr>
          <w:rFonts w:eastAsia="方正仿宋_GBK"/>
          <w:sz w:val="24"/>
          <w:szCs w:val="24"/>
        </w:rPr>
        <w:t>。</w:t>
      </w:r>
    </w:p>
    <w:p w14:paraId="7B775553">
      <w:pPr>
        <w:spacing w:line="400" w:lineRule="exact"/>
        <w:ind w:firstLine="480" w:firstLineChars="200"/>
        <w:rPr>
          <w:rFonts w:eastAsia="方正仿宋_GBK"/>
          <w:sz w:val="24"/>
          <w:szCs w:val="24"/>
        </w:rPr>
      </w:pPr>
      <w:r>
        <w:rPr>
          <w:rFonts w:eastAsia="方正仿宋_GBK"/>
          <w:sz w:val="24"/>
          <w:szCs w:val="24"/>
        </w:rPr>
        <w:t>（</w:t>
      </w:r>
      <w:commentRangeStart w:id="2"/>
      <w:r>
        <w:rPr>
          <w:rFonts w:eastAsia="方正仿宋_GBK"/>
          <w:sz w:val="24"/>
          <w:szCs w:val="24"/>
        </w:rPr>
        <w:t>三）验收方式</w:t>
      </w:r>
      <w:commentRangeEnd w:id="2"/>
      <w:r>
        <w:rPr>
          <w:rStyle w:val="65"/>
          <w:kern w:val="0"/>
        </w:rPr>
        <w:commentReference w:id="2"/>
      </w:r>
    </w:p>
    <w:p w14:paraId="47E84556">
      <w:pPr>
        <w:widowControl/>
        <w:spacing w:line="450" w:lineRule="atLeast"/>
        <w:ind w:firstLine="480" w:firstLineChars="200"/>
        <w:jc w:val="left"/>
        <w:rPr>
          <w:rFonts w:eastAsia="方正仿宋_GBK"/>
          <w:sz w:val="24"/>
          <w:szCs w:val="24"/>
        </w:rPr>
      </w:pPr>
      <w:r>
        <w:rPr>
          <w:rFonts w:eastAsia="方正仿宋_GBK"/>
          <w:sz w:val="24"/>
          <w:szCs w:val="24"/>
        </w:rPr>
        <w:t>1、服务期每满1年，供应商自检合格后，由供应商向采购人提出验收申请并填写验收申请表。若成交供应商未在规定的时间内提交验收申请，如无特殊情况视为不合格。</w:t>
      </w:r>
    </w:p>
    <w:p w14:paraId="2D2F6444">
      <w:pPr>
        <w:tabs>
          <w:tab w:val="left" w:pos="3170"/>
        </w:tabs>
        <w:spacing w:line="400" w:lineRule="exact"/>
        <w:ind w:firstLine="480" w:firstLineChars="200"/>
        <w:rPr>
          <w:rFonts w:eastAsia="方正仿宋_GBK"/>
          <w:sz w:val="24"/>
          <w:szCs w:val="24"/>
        </w:rPr>
      </w:pPr>
      <w:r>
        <w:rPr>
          <w:rFonts w:eastAsia="方正仿宋_GBK"/>
          <w:sz w:val="24"/>
          <w:szCs w:val="24"/>
        </w:rPr>
        <w:t>2、提交验收申请表的同时，需提供每次服务的“过程验收资料”，“过程验收资料”审查合格后，学校将组织现场集中验收。</w:t>
      </w:r>
      <w:r>
        <w:rPr>
          <w:rFonts w:eastAsia="方正仿宋_GBK"/>
          <w:sz w:val="24"/>
          <w:szCs w:val="24"/>
        </w:rPr>
        <w:tab/>
      </w:r>
    </w:p>
    <w:p w14:paraId="1586C5A0">
      <w:pPr>
        <w:spacing w:line="400" w:lineRule="exact"/>
        <w:ind w:firstLine="480" w:firstLineChars="200"/>
        <w:rPr>
          <w:rFonts w:eastAsia="方正仿宋_GBK"/>
          <w:sz w:val="24"/>
          <w:szCs w:val="24"/>
        </w:rPr>
      </w:pPr>
      <w:r>
        <w:rPr>
          <w:rFonts w:eastAsia="方正仿宋_GBK"/>
          <w:sz w:val="24"/>
          <w:szCs w:val="24"/>
        </w:rPr>
        <w:t>3、集中验收:在防治范围内随机抽查1000个点位（200个房间（1层或2层楼房间）和800棵树木），1000个点位中有白蚁活体存在的不超过3个（含3个）的视为集中验收合格，并出具验收报告经验收小组签字确认。</w:t>
      </w:r>
    </w:p>
    <w:p w14:paraId="0A90B1B3">
      <w:pPr>
        <w:spacing w:line="400" w:lineRule="exact"/>
        <w:ind w:firstLine="480" w:firstLineChars="200"/>
        <w:rPr>
          <w:rFonts w:eastAsia="方正仿宋_GBK"/>
          <w:sz w:val="24"/>
          <w:szCs w:val="24"/>
        </w:rPr>
      </w:pPr>
      <w:r>
        <w:rPr>
          <w:rFonts w:eastAsia="方正仿宋_GBK"/>
          <w:sz w:val="24"/>
          <w:szCs w:val="24"/>
        </w:rPr>
        <w:t>集中验收合格的，准许申请当年的服务费用结算付款。若验收不合格，准许供应商1个月的整改期，整改后再次验收合格的视作本次验收合格，准许申请当年的服务费用结算付款。若整改后仍不合格的，供应商无权向采购人索取当年及整改期的服务费，且履约保证金不予退还，同时，采购人有权单方面解除合同，且该供应商不再允许参与我校的白蚁防治服务投标。</w:t>
      </w:r>
    </w:p>
    <w:p w14:paraId="021E8ADB">
      <w:pPr>
        <w:spacing w:line="400" w:lineRule="exact"/>
        <w:ind w:firstLine="480" w:firstLineChars="200"/>
        <w:rPr>
          <w:rFonts w:eastAsia="方正仿宋_GBK"/>
          <w:sz w:val="24"/>
          <w:szCs w:val="24"/>
        </w:rPr>
      </w:pPr>
      <w:r>
        <w:rPr>
          <w:rFonts w:eastAsia="方正仿宋_GBK"/>
          <w:sz w:val="24"/>
          <w:szCs w:val="24"/>
        </w:rPr>
        <w:t>4、供应商提供的服务未达到采购服务规定要求，且对采购人造成损失的，由供应商承担一切责任，并赔偿所造成的损失。</w:t>
      </w:r>
    </w:p>
    <w:p w14:paraId="10AAE014">
      <w:pPr>
        <w:pStyle w:val="3"/>
        <w:adjustRightInd w:val="0"/>
        <w:snapToGrid w:val="0"/>
        <w:spacing w:before="0" w:after="0" w:line="400" w:lineRule="exact"/>
        <w:ind w:firstLine="482" w:firstLineChars="200"/>
        <w:rPr>
          <w:rFonts w:ascii="Times New Roman" w:hAnsi="Times New Roman" w:eastAsia="方正仿宋_GBK"/>
          <w:sz w:val="24"/>
        </w:rPr>
      </w:pPr>
      <w:bookmarkStart w:id="33" w:name="_Toc95039160"/>
      <w:r>
        <w:rPr>
          <w:rFonts w:ascii="Times New Roman" w:hAnsi="Times New Roman" w:eastAsia="方正仿宋_GBK"/>
          <w:sz w:val="24"/>
        </w:rPr>
        <w:t>二、</w:t>
      </w:r>
      <w:bookmarkEnd w:id="31"/>
      <w:r>
        <w:rPr>
          <w:rFonts w:ascii="Times New Roman" w:hAnsi="Times New Roman" w:eastAsia="方正仿宋_GBK"/>
          <w:sz w:val="24"/>
        </w:rPr>
        <w:t>报价要求</w:t>
      </w:r>
      <w:bookmarkEnd w:id="32"/>
      <w:bookmarkEnd w:id="33"/>
    </w:p>
    <w:p w14:paraId="614DEB80">
      <w:pPr>
        <w:pStyle w:val="33"/>
        <w:spacing w:line="400" w:lineRule="exact"/>
        <w:ind w:firstLine="480" w:firstLineChars="200"/>
        <w:rPr>
          <w:rFonts w:eastAsia="方正仿宋_GBK"/>
          <w:color w:val="000000"/>
          <w:sz w:val="24"/>
          <w:szCs w:val="24"/>
        </w:rPr>
      </w:pPr>
      <w:r>
        <w:rPr>
          <w:rFonts w:eastAsia="方正仿宋_GBK"/>
          <w:color w:val="000000"/>
          <w:sz w:val="24"/>
          <w:szCs w:val="24"/>
        </w:rPr>
        <w:t>采购报价包括完成本项目</w:t>
      </w:r>
      <w:commentRangeStart w:id="3"/>
      <w:r>
        <w:rPr>
          <w:rFonts w:eastAsia="方正仿宋_GBK"/>
          <w:color w:val="000000"/>
          <w:sz w:val="24"/>
          <w:szCs w:val="24"/>
        </w:rPr>
        <w:t>所需的服务费、人工费、药剂费及提供服务所需的设备、材料或工器具购买（制造）费、辅材费、运输费、装卸费、安装调试费、培训费及各种应纳的税费。</w:t>
      </w:r>
      <w:commentRangeEnd w:id="3"/>
      <w:r>
        <w:rPr>
          <w:rStyle w:val="65"/>
          <w:color w:val="000000"/>
          <w:kern w:val="0"/>
        </w:rPr>
        <w:commentReference w:id="3"/>
      </w:r>
      <w:r>
        <w:rPr>
          <w:rFonts w:eastAsia="方正仿宋_GBK"/>
          <w:color w:val="000000"/>
          <w:sz w:val="24"/>
          <w:szCs w:val="24"/>
        </w:rPr>
        <w:t>因成交供应商自身原因造成漏报、少报皆由其自行承担责任，采购人不再补偿。</w:t>
      </w:r>
    </w:p>
    <w:p w14:paraId="3987E6D4">
      <w:pPr>
        <w:pStyle w:val="3"/>
        <w:adjustRightInd w:val="0"/>
        <w:snapToGrid w:val="0"/>
        <w:spacing w:before="0" w:after="0" w:line="400" w:lineRule="exact"/>
        <w:ind w:firstLine="482" w:firstLineChars="200"/>
        <w:rPr>
          <w:rFonts w:ascii="Times New Roman" w:hAnsi="Times New Roman" w:eastAsia="方正仿宋_GBK"/>
          <w:sz w:val="24"/>
        </w:rPr>
      </w:pPr>
      <w:bookmarkStart w:id="34" w:name="_Toc95039161"/>
      <w:r>
        <w:rPr>
          <w:rFonts w:ascii="Times New Roman" w:hAnsi="Times New Roman" w:eastAsia="方正仿宋_GBK"/>
          <w:sz w:val="24"/>
        </w:rPr>
        <w:t>三</w:t>
      </w:r>
      <w:commentRangeStart w:id="4"/>
      <w:r>
        <w:rPr>
          <w:rFonts w:ascii="Times New Roman" w:hAnsi="Times New Roman" w:eastAsia="方正仿宋_GBK"/>
          <w:sz w:val="24"/>
        </w:rPr>
        <w:t>、付款方式</w:t>
      </w:r>
      <w:bookmarkEnd w:id="34"/>
      <w:commentRangeEnd w:id="4"/>
      <w:r>
        <w:rPr>
          <w:rStyle w:val="65"/>
          <w:rFonts w:ascii="Times New Roman" w:hAnsi="Times New Roman" w:eastAsia="宋体"/>
          <w:b w:val="0"/>
          <w:kern w:val="0"/>
        </w:rPr>
        <w:commentReference w:id="4"/>
      </w:r>
      <w:bookmarkStart w:id="35" w:name="_Toc344475123"/>
    </w:p>
    <w:p w14:paraId="4C4D01DC">
      <w:pPr>
        <w:spacing w:line="420" w:lineRule="exact"/>
        <w:ind w:firstLine="480" w:firstLineChars="200"/>
        <w:rPr>
          <w:rFonts w:eastAsia="方正仿宋_GBK"/>
          <w:sz w:val="24"/>
          <w:szCs w:val="24"/>
        </w:rPr>
      </w:pPr>
      <w:r>
        <w:rPr>
          <w:rFonts w:eastAsia="方正仿宋_GBK"/>
          <w:sz w:val="24"/>
          <w:szCs w:val="24"/>
        </w:rPr>
        <w:t>1、合同签订前，成交供应商须向采购人提交中标金额5%的履约保证金。</w:t>
      </w:r>
    </w:p>
    <w:p w14:paraId="7C3BAF4C">
      <w:pPr>
        <w:spacing w:line="420" w:lineRule="exact"/>
        <w:ind w:firstLine="480" w:firstLineChars="200"/>
        <w:rPr>
          <w:rFonts w:eastAsia="方正仿宋_GBK"/>
          <w:sz w:val="24"/>
          <w:szCs w:val="24"/>
        </w:rPr>
      </w:pPr>
      <w:r>
        <w:rPr>
          <w:rFonts w:eastAsia="方正仿宋_GBK"/>
          <w:sz w:val="24"/>
          <w:szCs w:val="24"/>
        </w:rPr>
        <w:t>2、按合同金额分三次支付服务费，每年支付一次，每年的</w:t>
      </w:r>
      <w:r>
        <w:rPr>
          <w:rFonts w:eastAsia="方正仿宋_GBK"/>
          <w:b/>
          <w:sz w:val="24"/>
          <w:szCs w:val="24"/>
        </w:rPr>
        <w:t>理论支付金额</w:t>
      </w:r>
      <w:r>
        <w:rPr>
          <w:rFonts w:eastAsia="方正仿宋_GBK"/>
          <w:sz w:val="24"/>
          <w:szCs w:val="24"/>
        </w:rPr>
        <w:t>为合同金额的1/3。</w:t>
      </w:r>
    </w:p>
    <w:p w14:paraId="68AA6B06">
      <w:pPr>
        <w:spacing w:line="420" w:lineRule="exact"/>
        <w:ind w:firstLine="480" w:firstLineChars="200"/>
        <w:rPr>
          <w:rFonts w:eastAsia="方正仿宋_GBK"/>
          <w:sz w:val="24"/>
          <w:szCs w:val="24"/>
        </w:rPr>
      </w:pPr>
      <w:r>
        <w:rPr>
          <w:rFonts w:eastAsia="方正仿宋_GBK"/>
          <w:sz w:val="24"/>
          <w:szCs w:val="24"/>
        </w:rPr>
        <w:t>具体为：当年验收合格后，供应商向采购人移交全部过程验收资料及集中验收报告，并开具增值税专用发票，采购人30日内支付当年款项。若当年无扣款, 当年</w:t>
      </w:r>
      <w:r>
        <w:rPr>
          <w:rFonts w:eastAsia="方正仿宋_GBK"/>
          <w:b/>
          <w:sz w:val="24"/>
          <w:szCs w:val="24"/>
        </w:rPr>
        <w:t>实际支付金额</w:t>
      </w:r>
      <w:r>
        <w:rPr>
          <w:rFonts w:eastAsia="方正仿宋_GBK"/>
          <w:sz w:val="24"/>
          <w:szCs w:val="24"/>
        </w:rPr>
        <w:t>=</w:t>
      </w:r>
      <w:r>
        <w:rPr>
          <w:rFonts w:eastAsia="方正仿宋_GBK"/>
          <w:b/>
          <w:sz w:val="24"/>
          <w:szCs w:val="24"/>
        </w:rPr>
        <w:t>理论支付金额</w:t>
      </w:r>
      <w:r>
        <w:rPr>
          <w:rFonts w:eastAsia="方正仿宋_GBK"/>
          <w:sz w:val="24"/>
          <w:szCs w:val="24"/>
        </w:rPr>
        <w:t>=1/3合同金额；若当年有扣款，当年</w:t>
      </w:r>
      <w:r>
        <w:rPr>
          <w:rFonts w:eastAsia="方正仿宋_GBK"/>
          <w:b/>
          <w:sz w:val="24"/>
          <w:szCs w:val="24"/>
        </w:rPr>
        <w:t>实际支付金额</w:t>
      </w:r>
      <w:r>
        <w:rPr>
          <w:rFonts w:eastAsia="方正仿宋_GBK"/>
          <w:sz w:val="24"/>
          <w:szCs w:val="24"/>
        </w:rPr>
        <w:t>=1/3合同金额-当年扣款金额合计。</w:t>
      </w:r>
    </w:p>
    <w:p w14:paraId="5E1B55FD">
      <w:pPr>
        <w:spacing w:line="420" w:lineRule="exact"/>
        <w:ind w:firstLine="480" w:firstLineChars="200"/>
        <w:rPr>
          <w:rFonts w:eastAsia="方正仿宋_GBK"/>
          <w:sz w:val="24"/>
          <w:szCs w:val="24"/>
        </w:rPr>
      </w:pPr>
      <w:r>
        <w:rPr>
          <w:rFonts w:eastAsia="方正仿宋_GBK"/>
          <w:sz w:val="24"/>
          <w:szCs w:val="24"/>
        </w:rPr>
        <w:t>3、服务期内服务正常且未违反服务条款，3年服务期满后采购人在10个工作日内无息退还履约保证金。</w:t>
      </w:r>
    </w:p>
    <w:bookmarkEnd w:id="35"/>
    <w:p w14:paraId="46F86432">
      <w:pPr>
        <w:pStyle w:val="3"/>
        <w:adjustRightInd w:val="0"/>
        <w:snapToGrid w:val="0"/>
        <w:spacing w:before="0" w:after="0" w:line="400" w:lineRule="exact"/>
        <w:ind w:firstLine="482" w:firstLineChars="200"/>
        <w:rPr>
          <w:rFonts w:ascii="Times New Roman" w:hAnsi="Times New Roman" w:eastAsia="方正仿宋_GBK"/>
          <w:sz w:val="24"/>
        </w:rPr>
      </w:pPr>
      <w:bookmarkStart w:id="36" w:name="_Toc95039162"/>
      <w:r>
        <w:rPr>
          <w:rFonts w:ascii="Times New Roman" w:hAnsi="Times New Roman" w:eastAsia="方正仿宋_GBK"/>
          <w:sz w:val="24"/>
        </w:rPr>
        <w:t>四、知识产权</w:t>
      </w:r>
      <w:bookmarkEnd w:id="36"/>
    </w:p>
    <w:p w14:paraId="4999F7FE">
      <w:pPr>
        <w:pStyle w:val="33"/>
        <w:spacing w:line="400" w:lineRule="exact"/>
        <w:ind w:firstLine="480" w:firstLineChars="200"/>
        <w:rPr>
          <w:rFonts w:eastAsia="方正仿宋_GBK"/>
          <w:sz w:val="24"/>
          <w:szCs w:val="24"/>
        </w:rPr>
      </w:pPr>
      <w:r>
        <w:rPr>
          <w:rFonts w:eastAsia="方正仿宋_GBK"/>
          <w:sz w:val="24"/>
          <w:szCs w:val="24"/>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5903CEC0">
      <w:pPr>
        <w:pStyle w:val="33"/>
        <w:spacing w:line="400" w:lineRule="exact"/>
        <w:ind w:firstLine="480" w:firstLineChars="200"/>
        <w:rPr>
          <w:rFonts w:eastAsia="方正仿宋_GBK"/>
          <w:sz w:val="24"/>
          <w:szCs w:val="24"/>
        </w:rPr>
      </w:pPr>
      <w:r>
        <w:rPr>
          <w:rFonts w:eastAsia="方正仿宋_GBK"/>
          <w:sz w:val="24"/>
          <w:szCs w:val="24"/>
        </w:rPr>
        <w:t>注：（若涉及软件开发等服务类项目知识产权的，知识产权归采购人所有）。</w:t>
      </w:r>
    </w:p>
    <w:p w14:paraId="5F72769A">
      <w:pPr>
        <w:pStyle w:val="3"/>
        <w:adjustRightInd w:val="0"/>
        <w:snapToGrid w:val="0"/>
        <w:spacing w:before="0" w:after="0" w:line="400" w:lineRule="exact"/>
        <w:ind w:firstLine="482" w:firstLineChars="200"/>
        <w:rPr>
          <w:rFonts w:ascii="Times New Roman" w:hAnsi="Times New Roman" w:eastAsia="方正仿宋_GBK"/>
          <w:sz w:val="24"/>
        </w:rPr>
      </w:pPr>
      <w:bookmarkStart w:id="37" w:name="_Toc95039163"/>
      <w:bookmarkStart w:id="38" w:name="_Toc93067350"/>
      <w:r>
        <w:rPr>
          <w:rFonts w:ascii="Times New Roman" w:hAnsi="Times New Roman" w:eastAsia="方正仿宋_GBK"/>
          <w:sz w:val="24"/>
        </w:rPr>
        <w:t>五、</w:t>
      </w:r>
      <w:commentRangeStart w:id="5"/>
      <w:r>
        <w:rPr>
          <w:rFonts w:ascii="Times New Roman" w:hAnsi="Times New Roman" w:eastAsia="方正仿宋_GBK"/>
          <w:sz w:val="24"/>
        </w:rPr>
        <w:t>违约责任</w:t>
      </w:r>
      <w:commentRangeEnd w:id="5"/>
      <w:bookmarkEnd w:id="37"/>
      <w:bookmarkEnd w:id="38"/>
      <w:r>
        <w:rPr>
          <w:rFonts w:ascii="Times New Roman" w:hAnsi="Times New Roman" w:eastAsia="方正仿宋_GBK"/>
          <w:sz w:val="24"/>
        </w:rPr>
        <w:commentReference w:id="5"/>
      </w:r>
    </w:p>
    <w:p w14:paraId="71D954E3">
      <w:pPr>
        <w:snapToGrid w:val="0"/>
        <w:spacing w:line="360" w:lineRule="auto"/>
        <w:ind w:firstLine="480" w:firstLineChars="200"/>
        <w:rPr>
          <w:rFonts w:eastAsia="方正仿宋_GBK"/>
          <w:sz w:val="24"/>
          <w:szCs w:val="24"/>
        </w:rPr>
      </w:pPr>
      <w:r>
        <w:rPr>
          <w:rFonts w:eastAsia="方正仿宋_GBK"/>
          <w:sz w:val="24"/>
          <w:szCs w:val="24"/>
        </w:rPr>
        <w:t>（一）在防治期内，同一地点（首次发生蚁害后，经双方确认并标记的蚁害集中爆发点的半径3米范围内）如发生第二次蚁害，从当年应付款项中扣除200元；同一地点如发生第三次蚁害，从当年款项中扣除500元；同一地点如发生第四次蚁害，采购人有权终止合同，由此造成的一切损失由成交供应商自行承担。</w:t>
      </w:r>
    </w:p>
    <w:p w14:paraId="461F6FB8">
      <w:pPr>
        <w:snapToGrid w:val="0"/>
        <w:spacing w:line="360" w:lineRule="auto"/>
        <w:ind w:firstLine="480" w:firstLineChars="200"/>
        <w:rPr>
          <w:rFonts w:eastAsia="方正仿宋_GBK"/>
          <w:sz w:val="24"/>
          <w:szCs w:val="24"/>
        </w:rPr>
      </w:pPr>
      <w:r>
        <w:rPr>
          <w:rFonts w:eastAsia="方正仿宋_GBK"/>
          <w:sz w:val="24"/>
          <w:szCs w:val="24"/>
        </w:rPr>
        <w:t>（二）接到学校通知后，供应商4小时内未到场治理，从当年款项中扣除300元；累计达到5次，采购人有权终止合同，由此造成的一切损失由供应商自行承担。</w:t>
      </w:r>
    </w:p>
    <w:p w14:paraId="3852314B">
      <w:pPr>
        <w:snapToGrid w:val="0"/>
        <w:spacing w:line="360" w:lineRule="auto"/>
        <w:ind w:firstLine="480" w:firstLineChars="200"/>
        <w:rPr>
          <w:rFonts w:eastAsia="方正仿宋_GBK"/>
          <w:sz w:val="24"/>
          <w:szCs w:val="24"/>
        </w:rPr>
      </w:pPr>
      <w:r>
        <w:rPr>
          <w:rFonts w:eastAsia="方正仿宋_GBK"/>
          <w:sz w:val="24"/>
          <w:szCs w:val="24"/>
        </w:rPr>
        <w:t>（三）在用药期间，如药物对周边人畜、环境、树木等造成伤害及污染，对发现情况属实根据情况轻重从当年款项中扣除500元至2000元，给采购人带来的一切人财物等损失，由成交供应商承担。</w:t>
      </w:r>
    </w:p>
    <w:p w14:paraId="3FA89D43">
      <w:pPr>
        <w:snapToGrid w:val="0"/>
        <w:spacing w:line="360" w:lineRule="auto"/>
        <w:ind w:firstLine="480" w:firstLineChars="200"/>
        <w:rPr>
          <w:rFonts w:eastAsia="方正仿宋_GBK"/>
          <w:sz w:val="24"/>
          <w:szCs w:val="24"/>
        </w:rPr>
      </w:pPr>
      <w:r>
        <w:rPr>
          <w:rFonts w:eastAsia="方正仿宋_GBK"/>
          <w:sz w:val="24"/>
          <w:szCs w:val="24"/>
        </w:rPr>
        <w:t>（四）发现蚁害后的2个日历日内未对白蚁破坏的自然景观进行科学的施工面还原的</w:t>
      </w:r>
      <w:r>
        <w:rPr>
          <w:rFonts w:eastAsia="方正仿宋_GBK"/>
          <w:b/>
          <w:sz w:val="24"/>
          <w:szCs w:val="24"/>
        </w:rPr>
        <w:t>，</w:t>
      </w:r>
      <w:r>
        <w:rPr>
          <w:rFonts w:eastAsia="方正仿宋_GBK"/>
          <w:sz w:val="24"/>
          <w:szCs w:val="24"/>
        </w:rPr>
        <w:t>或挖巢、破巢当日内未回填巢穴和恢复原地貌的，按每平方米500元从当年款项中扣除。</w:t>
      </w:r>
    </w:p>
    <w:p w14:paraId="6D156233">
      <w:pPr>
        <w:spacing w:line="360" w:lineRule="auto"/>
        <w:ind w:firstLine="480" w:firstLineChars="200"/>
        <w:rPr>
          <w:rFonts w:hint="eastAsia" w:eastAsia="方正仿宋_GBK"/>
          <w:sz w:val="24"/>
          <w:szCs w:val="24"/>
        </w:rPr>
      </w:pPr>
      <w:r>
        <w:rPr>
          <w:rFonts w:eastAsia="方正仿宋_GBK"/>
          <w:sz w:val="24"/>
          <w:szCs w:val="24"/>
        </w:rPr>
        <w:t>（五）挖出蚁巢后才能杜绝白蚁继续繁殖，供应商服务期第一年需至少挖出30个蚁巢、后两年不少于10个蚁巢。每少挖1个蚁巢，从当年款项中扣除2000元。</w:t>
      </w:r>
    </w:p>
    <w:p w14:paraId="72738502">
      <w:pPr>
        <w:spacing w:line="360" w:lineRule="auto"/>
        <w:ind w:firstLine="480" w:firstLineChars="200"/>
        <w:rPr>
          <w:rFonts w:hint="eastAsia" w:eastAsia="方正仿宋_GBK"/>
          <w:sz w:val="24"/>
          <w:szCs w:val="24"/>
        </w:rPr>
      </w:pPr>
      <w:r>
        <w:rPr>
          <w:rFonts w:hint="eastAsia" w:eastAsia="方正仿宋_GBK"/>
          <w:sz w:val="24"/>
          <w:szCs w:val="24"/>
        </w:rPr>
        <w:t>（六）全年无重大白蚁安全事故、无大面积蚁害蔓延。</w:t>
      </w:r>
    </w:p>
    <w:p w14:paraId="01E9E148">
      <w:pPr>
        <w:spacing w:line="360" w:lineRule="auto"/>
        <w:ind w:firstLine="480" w:firstLineChars="200"/>
        <w:rPr>
          <w:rFonts w:eastAsia="方正仿宋_GBK"/>
          <w:sz w:val="24"/>
          <w:szCs w:val="24"/>
        </w:rPr>
      </w:pPr>
      <w:r>
        <w:rPr>
          <w:rFonts w:hint="eastAsia" w:eastAsia="方正仿宋_GBK"/>
          <w:sz w:val="24"/>
          <w:szCs w:val="24"/>
        </w:rPr>
        <w:t>（七）师生投诉为零、文明施工达标。</w:t>
      </w:r>
    </w:p>
    <w:p w14:paraId="38DE4091">
      <w:pPr>
        <w:pStyle w:val="3"/>
        <w:adjustRightInd w:val="0"/>
        <w:snapToGrid w:val="0"/>
        <w:spacing w:before="0" w:after="0" w:line="400" w:lineRule="exact"/>
        <w:ind w:firstLine="482" w:firstLineChars="200"/>
        <w:rPr>
          <w:rFonts w:ascii="Times New Roman" w:hAnsi="Times New Roman" w:eastAsia="方正仿宋_GBK"/>
          <w:sz w:val="24"/>
        </w:rPr>
      </w:pPr>
      <w:bookmarkStart w:id="39" w:name="_Toc95039164"/>
      <w:bookmarkStart w:id="40" w:name="_Toc93067351"/>
      <w:bookmarkStart w:id="41" w:name="_Toc344475125"/>
      <w:r>
        <w:rPr>
          <w:rFonts w:ascii="Times New Roman" w:hAnsi="Times New Roman" w:eastAsia="方正仿宋_GBK"/>
          <w:sz w:val="24"/>
        </w:rPr>
        <w:t>六、其他</w:t>
      </w:r>
      <w:bookmarkEnd w:id="39"/>
      <w:bookmarkEnd w:id="40"/>
    </w:p>
    <w:bookmarkEnd w:id="41"/>
    <w:p w14:paraId="782121FA">
      <w:pPr>
        <w:snapToGrid w:val="0"/>
        <w:spacing w:line="400" w:lineRule="exact"/>
        <w:ind w:firstLine="540"/>
        <w:rPr>
          <w:rFonts w:eastAsia="方正仿宋_GBK"/>
          <w:sz w:val="24"/>
          <w:szCs w:val="24"/>
        </w:rPr>
      </w:pPr>
      <w:r>
        <w:rPr>
          <w:rFonts w:eastAsia="方正仿宋_GBK"/>
          <w:sz w:val="24"/>
          <w:szCs w:val="24"/>
        </w:rPr>
        <w:t>（一）供应商必须在响应文件中对以上条款和服务承诺明确列出，承诺内容必须达到本篇及采购项目其他条款的要求。</w:t>
      </w:r>
    </w:p>
    <w:p w14:paraId="2911DB71">
      <w:pPr>
        <w:snapToGrid w:val="0"/>
        <w:spacing w:line="400" w:lineRule="exact"/>
        <w:ind w:firstLine="540"/>
        <w:rPr>
          <w:rFonts w:eastAsia="方正仿宋_GBK"/>
          <w:sz w:val="24"/>
          <w:szCs w:val="24"/>
        </w:rPr>
      </w:pPr>
      <w:r>
        <w:rPr>
          <w:rFonts w:eastAsia="方正仿宋_GBK"/>
          <w:sz w:val="24"/>
          <w:szCs w:val="24"/>
        </w:rPr>
        <w:t>（二）其他未尽事宜由供需双方在采购合同中详细约定。</w:t>
      </w:r>
    </w:p>
    <w:p w14:paraId="50029078"/>
    <w:p w14:paraId="2EE65517"/>
    <w:p w14:paraId="5A3B97F7">
      <w:pPr>
        <w:pStyle w:val="3"/>
        <w:tabs>
          <w:tab w:val="left" w:pos="7361"/>
        </w:tabs>
        <w:spacing w:before="0" w:after="0" w:line="360" w:lineRule="auto"/>
        <w:jc w:val="left"/>
        <w:rPr>
          <w:rFonts w:eastAsia="方正仿宋_GBK"/>
          <w:sz w:val="24"/>
          <w:szCs w:val="24"/>
        </w:rPr>
      </w:pPr>
      <w:r>
        <w:rPr>
          <w:rFonts w:ascii="Times New Roman" w:hAnsi="Times New Roman"/>
        </w:rPr>
        <w:tab/>
      </w:r>
    </w:p>
    <w:p w14:paraId="03A22F23">
      <w:pPr>
        <w:pStyle w:val="3"/>
        <w:spacing w:before="0" w:after="0" w:line="360" w:lineRule="auto"/>
        <w:jc w:val="center"/>
        <w:rPr>
          <w:rFonts w:ascii="Times New Roman" w:hAnsi="Times New Roman" w:eastAsia="方正小标宋_GBK"/>
          <w:b w:val="0"/>
          <w:sz w:val="36"/>
          <w:szCs w:val="30"/>
        </w:rPr>
      </w:pPr>
      <w:r>
        <w:rPr>
          <w:rFonts w:ascii="Times New Roman" w:hAnsi="Times New Roman" w:eastAsia="方正仿宋_GBK"/>
          <w:sz w:val="24"/>
          <w:szCs w:val="24"/>
        </w:rPr>
        <w:br w:type="page"/>
      </w:r>
      <w:bookmarkStart w:id="42" w:name="_Toc95148716"/>
      <w:r>
        <w:rPr>
          <w:rFonts w:ascii="Times New Roman" w:hAnsi="Times New Roman" w:eastAsia="方正小标宋_GBK"/>
          <w:b w:val="0"/>
          <w:sz w:val="36"/>
          <w:szCs w:val="30"/>
        </w:rPr>
        <w:t>第</w:t>
      </w:r>
      <w:r>
        <w:rPr>
          <w:rFonts w:hint="eastAsia" w:ascii="Times New Roman" w:hAnsi="Times New Roman" w:eastAsia="方正小标宋_GBK"/>
          <w:b w:val="0"/>
          <w:sz w:val="36"/>
          <w:szCs w:val="30"/>
        </w:rPr>
        <w:t>四</w:t>
      </w:r>
      <w:r>
        <w:rPr>
          <w:rFonts w:ascii="Times New Roman" w:hAnsi="Times New Roman" w:eastAsia="方正小标宋_GBK"/>
          <w:b w:val="0"/>
          <w:sz w:val="36"/>
          <w:szCs w:val="30"/>
        </w:rPr>
        <w:t>篇  供应商须知</w:t>
      </w:r>
      <w:bookmarkEnd w:id="42"/>
    </w:p>
    <w:p w14:paraId="4C45AF87">
      <w:pPr>
        <w:pStyle w:val="3"/>
        <w:adjustRightInd w:val="0"/>
        <w:snapToGrid w:val="0"/>
        <w:spacing w:before="0" w:after="0" w:line="400" w:lineRule="exact"/>
        <w:ind w:firstLine="482" w:firstLineChars="200"/>
        <w:rPr>
          <w:rFonts w:ascii="Times New Roman" w:hAnsi="Times New Roman" w:eastAsia="方正仿宋_GBK"/>
          <w:sz w:val="24"/>
        </w:rPr>
      </w:pPr>
      <w:bookmarkStart w:id="43" w:name="_Toc95148717"/>
      <w:r>
        <w:rPr>
          <w:rFonts w:ascii="Times New Roman" w:hAnsi="Times New Roman" w:eastAsia="方正仿宋_GBK"/>
          <w:sz w:val="24"/>
        </w:rPr>
        <w:t>一、</w:t>
      </w:r>
      <w:r>
        <w:rPr>
          <w:rFonts w:hint="eastAsia" w:ascii="Times New Roman" w:hAnsi="Times New Roman" w:eastAsia="方正仿宋_GBK"/>
          <w:sz w:val="24"/>
        </w:rPr>
        <w:t>询价</w:t>
      </w:r>
      <w:r>
        <w:rPr>
          <w:rFonts w:ascii="Times New Roman" w:hAnsi="Times New Roman" w:eastAsia="方正仿宋_GBK"/>
          <w:sz w:val="24"/>
        </w:rPr>
        <w:t>费用</w:t>
      </w:r>
      <w:bookmarkEnd w:id="43"/>
    </w:p>
    <w:p w14:paraId="0063105B">
      <w:pPr>
        <w:pStyle w:val="33"/>
        <w:spacing w:line="400" w:lineRule="exact"/>
        <w:ind w:firstLine="480" w:firstLineChars="200"/>
        <w:rPr>
          <w:rFonts w:eastAsia="方正仿宋_GBK"/>
          <w:sz w:val="24"/>
          <w:szCs w:val="24"/>
        </w:rPr>
      </w:pPr>
      <w:r>
        <w:rPr>
          <w:rFonts w:eastAsia="方正仿宋_GBK"/>
          <w:sz w:val="24"/>
          <w:szCs w:val="24"/>
        </w:rPr>
        <w:t>参与</w:t>
      </w:r>
      <w:r>
        <w:rPr>
          <w:rFonts w:hint="eastAsia" w:eastAsia="方正仿宋_GBK"/>
          <w:sz w:val="24"/>
          <w:szCs w:val="24"/>
        </w:rPr>
        <w:t>询价</w:t>
      </w:r>
      <w:r>
        <w:rPr>
          <w:rFonts w:eastAsia="方正仿宋_GBK"/>
          <w:sz w:val="24"/>
          <w:szCs w:val="24"/>
        </w:rPr>
        <w:t>的供应商应承担其编制响应文件与递交响应文件所涉及的一切费用，不论</w:t>
      </w:r>
      <w:r>
        <w:rPr>
          <w:rFonts w:hint="eastAsia" w:eastAsia="方正仿宋_GBK"/>
          <w:sz w:val="24"/>
          <w:szCs w:val="24"/>
        </w:rPr>
        <w:t>询价</w:t>
      </w:r>
      <w:r>
        <w:rPr>
          <w:rFonts w:eastAsia="方正仿宋_GBK"/>
          <w:sz w:val="24"/>
          <w:szCs w:val="24"/>
        </w:rPr>
        <w:t>结果如何，采购人在任何情况下无义务也无责任承担这些费用。</w:t>
      </w:r>
    </w:p>
    <w:p w14:paraId="2FE1715F">
      <w:pPr>
        <w:pStyle w:val="3"/>
        <w:adjustRightInd w:val="0"/>
        <w:snapToGrid w:val="0"/>
        <w:spacing w:before="0" w:after="0" w:line="400" w:lineRule="exact"/>
        <w:ind w:firstLine="482" w:firstLineChars="200"/>
        <w:rPr>
          <w:rFonts w:ascii="Times New Roman" w:hAnsi="Times New Roman" w:eastAsia="方正仿宋_GBK"/>
          <w:sz w:val="24"/>
        </w:rPr>
      </w:pPr>
      <w:bookmarkStart w:id="44" w:name="_Toc95148718"/>
      <w:r>
        <w:rPr>
          <w:rFonts w:ascii="Times New Roman" w:hAnsi="Times New Roman" w:eastAsia="方正仿宋_GBK"/>
          <w:sz w:val="24"/>
        </w:rPr>
        <w:t>二、</w:t>
      </w:r>
      <w:r>
        <w:rPr>
          <w:rFonts w:hint="eastAsia" w:ascii="Times New Roman" w:hAnsi="Times New Roman" w:eastAsia="方正仿宋_GBK"/>
          <w:sz w:val="24"/>
        </w:rPr>
        <w:t>询价</w:t>
      </w:r>
      <w:r>
        <w:rPr>
          <w:rFonts w:ascii="Times New Roman" w:hAnsi="Times New Roman" w:eastAsia="方正仿宋_GBK"/>
          <w:sz w:val="24"/>
        </w:rPr>
        <w:t>文件</w:t>
      </w:r>
      <w:bookmarkEnd w:id="44"/>
      <w:r>
        <w:rPr>
          <w:rFonts w:ascii="Times New Roman" w:hAnsi="Times New Roman" w:eastAsia="方正仿宋_GBK"/>
          <w:sz w:val="24"/>
        </w:rPr>
        <w:tab/>
      </w:r>
    </w:p>
    <w:p w14:paraId="49477425">
      <w:pPr>
        <w:pStyle w:val="33"/>
        <w:spacing w:line="400" w:lineRule="exact"/>
        <w:ind w:firstLine="480" w:firstLineChars="200"/>
        <w:rPr>
          <w:rFonts w:eastAsia="方正仿宋_GBK"/>
          <w:sz w:val="24"/>
          <w:szCs w:val="24"/>
        </w:rPr>
      </w:pPr>
      <w:r>
        <w:rPr>
          <w:rFonts w:eastAsia="方正仿宋_GBK"/>
          <w:sz w:val="24"/>
          <w:szCs w:val="24"/>
        </w:rPr>
        <w:t>采购人所作的一切有效的书面通知、修改及补充，都是</w:t>
      </w:r>
      <w:r>
        <w:rPr>
          <w:rFonts w:hint="eastAsia" w:eastAsia="方正仿宋_GBK"/>
          <w:sz w:val="24"/>
          <w:szCs w:val="24"/>
        </w:rPr>
        <w:t>询价</w:t>
      </w:r>
      <w:r>
        <w:rPr>
          <w:rFonts w:eastAsia="方正仿宋_GBK"/>
          <w:sz w:val="24"/>
          <w:szCs w:val="24"/>
        </w:rPr>
        <w:t>文件不可分割的部分。</w:t>
      </w:r>
    </w:p>
    <w:p w14:paraId="29DC8453">
      <w:pPr>
        <w:pStyle w:val="3"/>
        <w:adjustRightInd w:val="0"/>
        <w:snapToGrid w:val="0"/>
        <w:spacing w:before="0" w:after="0" w:line="400" w:lineRule="exact"/>
        <w:ind w:firstLine="482" w:firstLineChars="200"/>
        <w:rPr>
          <w:rFonts w:ascii="Times New Roman" w:hAnsi="Times New Roman" w:eastAsia="方正仿宋_GBK"/>
          <w:sz w:val="24"/>
        </w:rPr>
      </w:pPr>
      <w:bookmarkStart w:id="45" w:name="_Toc95148719"/>
      <w:r>
        <w:rPr>
          <w:rFonts w:ascii="Times New Roman" w:hAnsi="Times New Roman" w:eastAsia="方正仿宋_GBK"/>
          <w:sz w:val="24"/>
        </w:rPr>
        <w:t>三、</w:t>
      </w:r>
      <w:r>
        <w:rPr>
          <w:rFonts w:hint="eastAsia" w:ascii="Times New Roman" w:hAnsi="Times New Roman" w:eastAsia="方正仿宋_GBK"/>
          <w:sz w:val="24"/>
        </w:rPr>
        <w:t>询价</w:t>
      </w:r>
      <w:r>
        <w:rPr>
          <w:rFonts w:ascii="Times New Roman" w:hAnsi="Times New Roman" w:eastAsia="方正仿宋_GBK"/>
          <w:sz w:val="24"/>
        </w:rPr>
        <w:t>要求</w:t>
      </w:r>
      <w:bookmarkEnd w:id="45"/>
    </w:p>
    <w:p w14:paraId="1DD9EB26">
      <w:pPr>
        <w:pStyle w:val="33"/>
        <w:spacing w:line="400" w:lineRule="exact"/>
        <w:ind w:firstLine="480" w:firstLineChars="200"/>
        <w:rPr>
          <w:rFonts w:eastAsia="方正仿宋_GBK"/>
          <w:sz w:val="24"/>
          <w:szCs w:val="24"/>
        </w:rPr>
      </w:pPr>
      <w:r>
        <w:rPr>
          <w:rFonts w:eastAsia="方正仿宋_GBK"/>
          <w:sz w:val="24"/>
          <w:szCs w:val="24"/>
        </w:rPr>
        <w:t>（一）响应文件</w:t>
      </w:r>
    </w:p>
    <w:p w14:paraId="2AFDAFF3">
      <w:pPr>
        <w:pStyle w:val="33"/>
        <w:spacing w:line="400" w:lineRule="exact"/>
        <w:ind w:firstLine="480" w:firstLineChars="200"/>
        <w:rPr>
          <w:rFonts w:eastAsia="方正仿宋_GBK"/>
          <w:sz w:val="24"/>
          <w:szCs w:val="24"/>
        </w:rPr>
      </w:pPr>
      <w:r>
        <w:rPr>
          <w:rFonts w:eastAsia="方正仿宋_GBK"/>
          <w:sz w:val="24"/>
          <w:szCs w:val="24"/>
        </w:rPr>
        <w:t>供应商应当按照询价采购文件的要求编制响应文件，并对采购文件提出的要求和条件作出实质性响应，响应文件原则上采用软面订本。</w:t>
      </w:r>
    </w:p>
    <w:p w14:paraId="7EE1EBCD">
      <w:pPr>
        <w:pStyle w:val="33"/>
        <w:spacing w:line="400" w:lineRule="exact"/>
        <w:ind w:firstLine="480" w:firstLineChars="200"/>
        <w:rPr>
          <w:rFonts w:eastAsia="方正仿宋_GBK"/>
          <w:sz w:val="24"/>
          <w:szCs w:val="24"/>
        </w:rPr>
      </w:pPr>
      <w:r>
        <w:rPr>
          <w:rFonts w:eastAsia="方正仿宋_GBK"/>
          <w:sz w:val="24"/>
          <w:szCs w:val="24"/>
        </w:rPr>
        <w:t>1.响应文件组成</w:t>
      </w:r>
    </w:p>
    <w:p w14:paraId="3D76AE1E">
      <w:pPr>
        <w:pStyle w:val="33"/>
        <w:spacing w:line="400" w:lineRule="exact"/>
        <w:ind w:firstLine="480" w:firstLineChars="200"/>
        <w:rPr>
          <w:rFonts w:eastAsia="方正仿宋_GBK"/>
          <w:sz w:val="24"/>
          <w:szCs w:val="24"/>
        </w:rPr>
      </w:pPr>
      <w:r>
        <w:rPr>
          <w:rFonts w:eastAsia="方正仿宋_GBK"/>
          <w:sz w:val="24"/>
          <w:szCs w:val="24"/>
        </w:rPr>
        <w:t>响应文件由“</w:t>
      </w:r>
      <w:r>
        <w:rPr>
          <w:rFonts w:hint="eastAsia" w:eastAsia="方正仿宋_GBK"/>
          <w:sz w:val="24"/>
          <w:szCs w:val="24"/>
        </w:rPr>
        <w:t>第六篇</w:t>
      </w:r>
      <w:r>
        <w:rPr>
          <w:rFonts w:eastAsia="方正仿宋_GBK"/>
          <w:sz w:val="24"/>
          <w:szCs w:val="24"/>
        </w:rPr>
        <w:t>响应文件格式要求”规定的部分和供应商所作的一切有效补充、修改和承诺等文件组成，供应商应按照“</w:t>
      </w:r>
      <w:r>
        <w:rPr>
          <w:rFonts w:hint="eastAsia" w:eastAsia="方正仿宋_GBK"/>
          <w:sz w:val="24"/>
          <w:szCs w:val="24"/>
        </w:rPr>
        <w:t>第六篇</w:t>
      </w:r>
      <w:r>
        <w:rPr>
          <w:rFonts w:eastAsia="方正仿宋_GBK"/>
          <w:sz w:val="24"/>
          <w:szCs w:val="24"/>
        </w:rPr>
        <w:t>响应文件格式”规定进行编写和装订，也可在基本格式基础上对表格进行扩展，未规定格式的由供应商自定格式。</w:t>
      </w:r>
    </w:p>
    <w:p w14:paraId="5221DE57">
      <w:pPr>
        <w:pStyle w:val="33"/>
        <w:spacing w:line="400" w:lineRule="exact"/>
        <w:ind w:firstLine="480" w:firstLineChars="200"/>
        <w:rPr>
          <w:rFonts w:eastAsia="方正仿宋_GBK"/>
          <w:sz w:val="24"/>
          <w:szCs w:val="24"/>
        </w:rPr>
      </w:pPr>
      <w:r>
        <w:rPr>
          <w:rFonts w:eastAsia="方正仿宋_GBK"/>
          <w:sz w:val="24"/>
          <w:szCs w:val="24"/>
        </w:rPr>
        <w:t>2.联合体</w:t>
      </w:r>
    </w:p>
    <w:p w14:paraId="6AEDD583">
      <w:pPr>
        <w:spacing w:line="400" w:lineRule="exact"/>
        <w:ind w:firstLine="480" w:firstLineChars="200"/>
        <w:rPr>
          <w:rFonts w:eastAsia="方正仿宋_GBK"/>
          <w:sz w:val="24"/>
          <w:szCs w:val="24"/>
        </w:rPr>
      </w:pPr>
      <w:r>
        <w:rPr>
          <w:rFonts w:eastAsia="方正仿宋_GBK"/>
          <w:sz w:val="24"/>
          <w:szCs w:val="24"/>
        </w:rPr>
        <w:t>本项目不接受联合体参与。</w:t>
      </w:r>
    </w:p>
    <w:p w14:paraId="4C43165B">
      <w:pPr>
        <w:pStyle w:val="33"/>
        <w:spacing w:line="400" w:lineRule="exact"/>
        <w:ind w:firstLine="480" w:firstLineChars="200"/>
        <w:rPr>
          <w:rFonts w:eastAsia="方正仿宋_GBK"/>
          <w:sz w:val="24"/>
          <w:szCs w:val="24"/>
        </w:rPr>
      </w:pPr>
      <w:r>
        <w:rPr>
          <w:rFonts w:eastAsia="方正仿宋_GBK"/>
          <w:sz w:val="24"/>
          <w:szCs w:val="24"/>
        </w:rPr>
        <w:t>3.</w:t>
      </w:r>
      <w:r>
        <w:rPr>
          <w:rFonts w:hint="eastAsia" w:eastAsia="方正仿宋_GBK"/>
          <w:sz w:val="24"/>
          <w:szCs w:val="24"/>
        </w:rPr>
        <w:t>询价</w:t>
      </w:r>
      <w:r>
        <w:rPr>
          <w:rFonts w:eastAsia="方正仿宋_GBK"/>
          <w:sz w:val="24"/>
          <w:szCs w:val="24"/>
        </w:rPr>
        <w:t>有效期：响应文件及有关承诺文件有效期为提交响应文件截止时间起90天。</w:t>
      </w:r>
    </w:p>
    <w:p w14:paraId="4CC54DFA">
      <w:pPr>
        <w:pStyle w:val="33"/>
        <w:spacing w:line="400" w:lineRule="exact"/>
        <w:ind w:firstLine="480" w:firstLineChars="200"/>
        <w:rPr>
          <w:rFonts w:eastAsia="方正仿宋_GBK"/>
          <w:sz w:val="24"/>
          <w:szCs w:val="24"/>
        </w:rPr>
      </w:pPr>
      <w:r>
        <w:rPr>
          <w:rFonts w:eastAsia="方正仿宋_GBK"/>
          <w:sz w:val="24"/>
          <w:szCs w:val="24"/>
        </w:rPr>
        <w:t>（二）保证金：</w:t>
      </w:r>
    </w:p>
    <w:p w14:paraId="2C2CECFD">
      <w:pPr>
        <w:pStyle w:val="33"/>
        <w:spacing w:line="400" w:lineRule="exact"/>
        <w:ind w:firstLine="480" w:firstLineChars="200"/>
        <w:rPr>
          <w:rFonts w:eastAsia="方正仿宋_GBK"/>
          <w:sz w:val="24"/>
          <w:szCs w:val="24"/>
        </w:rPr>
      </w:pPr>
      <w:r>
        <w:rPr>
          <w:rFonts w:eastAsia="方正仿宋_GBK"/>
          <w:sz w:val="24"/>
          <w:szCs w:val="24"/>
        </w:rPr>
        <w:t>1.供应商提交保证金金额和方式详见“第一篇 五、保证金”；</w:t>
      </w:r>
    </w:p>
    <w:p w14:paraId="2EE4718D">
      <w:pPr>
        <w:pStyle w:val="33"/>
        <w:spacing w:line="400" w:lineRule="exact"/>
        <w:ind w:firstLine="480" w:firstLineChars="200"/>
        <w:rPr>
          <w:rFonts w:eastAsia="方正仿宋_GBK"/>
          <w:sz w:val="24"/>
          <w:szCs w:val="24"/>
        </w:rPr>
      </w:pPr>
      <w:r>
        <w:rPr>
          <w:rFonts w:eastAsia="方正仿宋_GBK"/>
          <w:sz w:val="24"/>
          <w:szCs w:val="24"/>
        </w:rPr>
        <w:t>2.发生以下情况之一者，保证金不予退还：</w:t>
      </w:r>
    </w:p>
    <w:p w14:paraId="702F2B09">
      <w:pPr>
        <w:pStyle w:val="33"/>
        <w:spacing w:line="400" w:lineRule="exact"/>
        <w:ind w:firstLine="480" w:firstLineChars="200"/>
        <w:rPr>
          <w:rFonts w:eastAsia="方正仿宋_GBK"/>
          <w:sz w:val="24"/>
          <w:szCs w:val="24"/>
        </w:rPr>
      </w:pPr>
      <w:r>
        <w:rPr>
          <w:rFonts w:eastAsia="方正仿宋_GBK"/>
          <w:sz w:val="24"/>
          <w:szCs w:val="24"/>
        </w:rPr>
        <w:t>2.1供应商在提交响应文件截止时间后撤回响应文件的；</w:t>
      </w:r>
    </w:p>
    <w:p w14:paraId="12E327FC">
      <w:pPr>
        <w:pStyle w:val="33"/>
        <w:spacing w:line="400" w:lineRule="exact"/>
        <w:ind w:firstLine="480" w:firstLineChars="200"/>
        <w:rPr>
          <w:rFonts w:eastAsia="方正仿宋_GBK"/>
          <w:sz w:val="24"/>
          <w:szCs w:val="24"/>
        </w:rPr>
      </w:pPr>
      <w:r>
        <w:rPr>
          <w:rFonts w:eastAsia="方正仿宋_GBK"/>
          <w:sz w:val="24"/>
          <w:szCs w:val="24"/>
        </w:rPr>
        <w:t>2.2供应商在响应文件中提供虚假材料的；</w:t>
      </w:r>
    </w:p>
    <w:p w14:paraId="6077F08C">
      <w:pPr>
        <w:pStyle w:val="33"/>
        <w:spacing w:line="400" w:lineRule="exact"/>
        <w:ind w:firstLine="480" w:firstLineChars="200"/>
        <w:rPr>
          <w:rFonts w:eastAsia="方正仿宋_GBK"/>
          <w:sz w:val="24"/>
          <w:szCs w:val="24"/>
        </w:rPr>
      </w:pPr>
      <w:r>
        <w:rPr>
          <w:rFonts w:eastAsia="方正仿宋_GBK"/>
          <w:sz w:val="24"/>
          <w:szCs w:val="24"/>
        </w:rPr>
        <w:t>2.3除因不可抗力或询价采购文件认可的情形以外，成交供应商不与采购人签订合同的；</w:t>
      </w:r>
    </w:p>
    <w:p w14:paraId="21745EA0">
      <w:pPr>
        <w:pStyle w:val="33"/>
        <w:spacing w:line="400" w:lineRule="exact"/>
        <w:ind w:firstLine="480" w:firstLineChars="200"/>
        <w:rPr>
          <w:rFonts w:eastAsia="方正仿宋_GBK"/>
          <w:sz w:val="24"/>
          <w:szCs w:val="24"/>
        </w:rPr>
      </w:pPr>
      <w:r>
        <w:rPr>
          <w:rFonts w:eastAsia="方正仿宋_GBK"/>
          <w:sz w:val="24"/>
          <w:szCs w:val="24"/>
        </w:rPr>
        <w:t>2.4供应商与采购人、其他供应商或者采购代理机构恶意串通的；</w:t>
      </w:r>
    </w:p>
    <w:p w14:paraId="65A8E888">
      <w:pPr>
        <w:pStyle w:val="33"/>
        <w:spacing w:line="400" w:lineRule="exact"/>
        <w:ind w:firstLine="480" w:firstLineChars="200"/>
        <w:rPr>
          <w:rFonts w:eastAsia="方正仿宋_GBK"/>
          <w:sz w:val="24"/>
          <w:szCs w:val="24"/>
        </w:rPr>
      </w:pPr>
      <w:r>
        <w:rPr>
          <w:rFonts w:eastAsia="方正仿宋_GBK"/>
          <w:sz w:val="24"/>
          <w:szCs w:val="24"/>
        </w:rPr>
        <w:t>2.5成交供应商不按规定的时间或拒绝按成交状态签订合同（即不按照采购文件确定的合同文本以及采购标的、规格型号、采购金额、采购数量、服务和商务要求等事项签订政府采购合同的）。</w:t>
      </w:r>
    </w:p>
    <w:p w14:paraId="1C7B0714">
      <w:pPr>
        <w:spacing w:line="400" w:lineRule="exact"/>
        <w:ind w:firstLine="480" w:firstLineChars="200"/>
        <w:rPr>
          <w:rFonts w:eastAsia="方正仿宋_GBK"/>
          <w:sz w:val="24"/>
          <w:szCs w:val="24"/>
        </w:rPr>
      </w:pPr>
      <w:r>
        <w:rPr>
          <w:rFonts w:eastAsia="方正仿宋_GBK"/>
          <w:sz w:val="24"/>
          <w:szCs w:val="24"/>
        </w:rPr>
        <w:t>2.6供应商恶意扰乱评标现场的；</w:t>
      </w:r>
    </w:p>
    <w:p w14:paraId="411B1448">
      <w:pPr>
        <w:spacing w:line="400" w:lineRule="exact"/>
        <w:ind w:firstLine="480" w:firstLineChars="200"/>
        <w:rPr>
          <w:rFonts w:eastAsia="方正仿宋_GBK"/>
          <w:sz w:val="24"/>
          <w:szCs w:val="24"/>
        </w:rPr>
      </w:pPr>
      <w:r>
        <w:rPr>
          <w:rFonts w:eastAsia="方正仿宋_GBK"/>
          <w:sz w:val="24"/>
          <w:szCs w:val="24"/>
        </w:rPr>
        <w:t>2.7</w:t>
      </w:r>
      <w:r>
        <w:rPr>
          <w:rFonts w:hint="eastAsia" w:eastAsia="方正仿宋_GBK"/>
          <w:sz w:val="24"/>
          <w:szCs w:val="24"/>
        </w:rPr>
        <w:t>询价</w:t>
      </w:r>
      <w:r>
        <w:rPr>
          <w:rFonts w:eastAsia="方正仿宋_GBK"/>
          <w:sz w:val="24"/>
          <w:szCs w:val="24"/>
        </w:rPr>
        <w:t>开始后，供应商在</w:t>
      </w:r>
      <w:r>
        <w:rPr>
          <w:rFonts w:hint="eastAsia" w:eastAsia="方正仿宋_GBK"/>
          <w:sz w:val="24"/>
          <w:szCs w:val="24"/>
        </w:rPr>
        <w:t>询价</w:t>
      </w:r>
      <w:r>
        <w:rPr>
          <w:rFonts w:eastAsia="方正仿宋_GBK"/>
          <w:sz w:val="24"/>
          <w:szCs w:val="24"/>
        </w:rPr>
        <w:t>有效期内撤回或放弃报价的；</w:t>
      </w:r>
    </w:p>
    <w:p w14:paraId="7AB447AB">
      <w:pPr>
        <w:spacing w:line="400" w:lineRule="exact"/>
        <w:ind w:firstLine="480" w:firstLineChars="200"/>
        <w:rPr>
          <w:rFonts w:eastAsia="方正仿宋_GBK"/>
          <w:sz w:val="24"/>
          <w:szCs w:val="24"/>
        </w:rPr>
      </w:pPr>
      <w:r>
        <w:rPr>
          <w:rFonts w:eastAsia="方正仿宋_GBK"/>
          <w:sz w:val="24"/>
          <w:szCs w:val="24"/>
        </w:rPr>
        <w:t>2.8在未改变招标文件实质性内容的前提下，最终报价高于首次报价的；</w:t>
      </w:r>
    </w:p>
    <w:p w14:paraId="524B2A48">
      <w:pPr>
        <w:spacing w:line="400" w:lineRule="exact"/>
        <w:ind w:firstLine="480" w:firstLineChars="200"/>
        <w:rPr>
          <w:rFonts w:eastAsia="方正仿宋_GBK"/>
          <w:sz w:val="24"/>
          <w:szCs w:val="24"/>
        </w:rPr>
      </w:pPr>
      <w:r>
        <w:rPr>
          <w:rFonts w:eastAsia="方正仿宋_GBK"/>
          <w:sz w:val="24"/>
          <w:szCs w:val="24"/>
        </w:rPr>
        <w:t>2.9供应商恶意或歪曲事实进行质疑的。</w:t>
      </w:r>
    </w:p>
    <w:p w14:paraId="5BD1ADF9">
      <w:pPr>
        <w:pStyle w:val="33"/>
        <w:spacing w:line="400" w:lineRule="exact"/>
        <w:ind w:firstLine="480" w:firstLineChars="200"/>
        <w:rPr>
          <w:rFonts w:eastAsia="方正仿宋_GBK"/>
          <w:sz w:val="24"/>
          <w:szCs w:val="24"/>
        </w:rPr>
      </w:pPr>
      <w:r>
        <w:rPr>
          <w:rFonts w:eastAsia="方正仿宋_GBK"/>
          <w:sz w:val="24"/>
          <w:szCs w:val="24"/>
        </w:rPr>
        <w:t>（三）修正错误</w:t>
      </w:r>
    </w:p>
    <w:p w14:paraId="675B80A8">
      <w:pPr>
        <w:pStyle w:val="33"/>
        <w:spacing w:line="400" w:lineRule="exact"/>
        <w:ind w:firstLine="480" w:firstLineChars="200"/>
        <w:rPr>
          <w:rFonts w:eastAsia="方正仿宋_GBK"/>
          <w:sz w:val="24"/>
          <w:szCs w:val="24"/>
        </w:rPr>
      </w:pPr>
      <w:r>
        <w:rPr>
          <w:rFonts w:eastAsia="方正仿宋_GBK"/>
          <w:sz w:val="24"/>
          <w:szCs w:val="24"/>
        </w:rPr>
        <w:t>若供应商所递交的响应文件或最后报价中的价格出现大写金额和小写金额不一致的错误，以大写金额修正为准。</w:t>
      </w:r>
    </w:p>
    <w:p w14:paraId="06942960">
      <w:pPr>
        <w:pStyle w:val="33"/>
        <w:spacing w:line="400" w:lineRule="exact"/>
        <w:ind w:firstLine="480" w:firstLineChars="200"/>
        <w:rPr>
          <w:rFonts w:eastAsia="方正仿宋_GBK"/>
          <w:sz w:val="24"/>
          <w:szCs w:val="24"/>
        </w:rPr>
      </w:pPr>
      <w:r>
        <w:rPr>
          <w:rFonts w:hint="eastAsia" w:eastAsia="方正仿宋_GBK"/>
          <w:sz w:val="24"/>
          <w:szCs w:val="24"/>
        </w:rPr>
        <w:t>询价</w:t>
      </w:r>
      <w:r>
        <w:rPr>
          <w:rFonts w:eastAsia="方正仿宋_GBK"/>
          <w:sz w:val="24"/>
          <w:szCs w:val="24"/>
        </w:rPr>
        <w:t>小组按上述修正错误的原则及方法修正供应商的报价，供应商同意并签署确认后，修正后的报价对供应商具有约束作用。如果供应商不接受修正后的价格，将视为无效</w:t>
      </w:r>
      <w:r>
        <w:rPr>
          <w:rFonts w:hint="eastAsia" w:eastAsia="方正仿宋_GBK"/>
          <w:sz w:val="24"/>
          <w:szCs w:val="24"/>
        </w:rPr>
        <w:t>询价</w:t>
      </w:r>
      <w:r>
        <w:rPr>
          <w:rFonts w:eastAsia="方正仿宋_GBK"/>
          <w:sz w:val="24"/>
          <w:szCs w:val="24"/>
        </w:rPr>
        <w:t>。</w:t>
      </w:r>
    </w:p>
    <w:p w14:paraId="698A583C">
      <w:pPr>
        <w:pStyle w:val="33"/>
        <w:spacing w:line="400" w:lineRule="exact"/>
        <w:ind w:firstLine="480" w:firstLineChars="200"/>
        <w:rPr>
          <w:rFonts w:eastAsia="方正仿宋_GBK"/>
          <w:sz w:val="24"/>
          <w:szCs w:val="24"/>
        </w:rPr>
      </w:pPr>
      <w:r>
        <w:rPr>
          <w:rFonts w:eastAsia="方正仿宋_GBK"/>
          <w:sz w:val="24"/>
          <w:szCs w:val="24"/>
        </w:rPr>
        <w:t>（四）提交响应文件的份数和签署</w:t>
      </w:r>
    </w:p>
    <w:p w14:paraId="42ACC508">
      <w:pPr>
        <w:pStyle w:val="33"/>
        <w:spacing w:line="400" w:lineRule="exact"/>
        <w:ind w:firstLine="480" w:firstLineChars="200"/>
        <w:rPr>
          <w:rFonts w:eastAsia="方正仿宋_GBK"/>
          <w:sz w:val="24"/>
          <w:szCs w:val="24"/>
        </w:rPr>
      </w:pPr>
      <w:r>
        <w:rPr>
          <w:rFonts w:eastAsia="方正仿宋_GBK"/>
          <w:sz w:val="24"/>
          <w:szCs w:val="24"/>
        </w:rPr>
        <w:t>1.响应文件一式三份，其中正本一份，副本二份，副本可为正本的复印件，应与正本一致，如出现不一致情况以正本为准。</w:t>
      </w:r>
    </w:p>
    <w:p w14:paraId="4F0C27F8">
      <w:pPr>
        <w:pStyle w:val="33"/>
        <w:spacing w:line="400" w:lineRule="exact"/>
        <w:ind w:firstLine="480" w:firstLineChars="200"/>
        <w:rPr>
          <w:rFonts w:eastAsia="方正仿宋_GBK"/>
          <w:sz w:val="24"/>
          <w:szCs w:val="24"/>
        </w:rPr>
      </w:pPr>
      <w:r>
        <w:rPr>
          <w:rFonts w:eastAsia="方正仿宋_GBK"/>
          <w:sz w:val="24"/>
          <w:szCs w:val="24"/>
        </w:rPr>
        <w:t>2.在响应文件正本中，</w:t>
      </w:r>
      <w:r>
        <w:rPr>
          <w:rFonts w:hint="eastAsia" w:eastAsia="方正仿宋_GBK"/>
          <w:sz w:val="24"/>
          <w:szCs w:val="24"/>
        </w:rPr>
        <w:t>询价</w:t>
      </w:r>
      <w:r>
        <w:rPr>
          <w:rFonts w:eastAsia="方正仿宋_GBK"/>
          <w:sz w:val="24"/>
          <w:szCs w:val="24"/>
        </w:rPr>
        <w:t>文件第</w:t>
      </w:r>
      <w:r>
        <w:rPr>
          <w:rFonts w:hint="eastAsia" w:eastAsia="方正仿宋_GBK"/>
          <w:sz w:val="24"/>
          <w:szCs w:val="24"/>
        </w:rPr>
        <w:t>六</w:t>
      </w:r>
      <w:r>
        <w:rPr>
          <w:rFonts w:eastAsia="方正仿宋_GBK"/>
          <w:sz w:val="24"/>
          <w:szCs w:val="24"/>
        </w:rPr>
        <w:t>篇响应文件格式中规定</w:t>
      </w:r>
      <w:r>
        <w:rPr>
          <w:rFonts w:eastAsia="方正仿宋_GBK"/>
          <w:sz w:val="24"/>
        </w:rPr>
        <w:t>签署</w:t>
      </w:r>
      <w:r>
        <w:rPr>
          <w:rFonts w:eastAsia="方正仿宋_GBK"/>
          <w:sz w:val="24"/>
          <w:szCs w:val="24"/>
        </w:rPr>
        <w:t>、盖章的地方必须按其规定</w:t>
      </w:r>
      <w:r>
        <w:rPr>
          <w:rFonts w:eastAsia="方正仿宋_GBK"/>
          <w:sz w:val="24"/>
        </w:rPr>
        <w:t>签署</w:t>
      </w:r>
      <w:r>
        <w:rPr>
          <w:rFonts w:eastAsia="方正仿宋_GBK"/>
          <w:sz w:val="24"/>
          <w:szCs w:val="24"/>
        </w:rPr>
        <w:t>、盖章。</w:t>
      </w:r>
    </w:p>
    <w:p w14:paraId="0232A8D4">
      <w:pPr>
        <w:pStyle w:val="33"/>
        <w:spacing w:line="400" w:lineRule="exact"/>
        <w:ind w:firstLine="480" w:firstLineChars="200"/>
        <w:rPr>
          <w:rFonts w:eastAsia="方正仿宋_GBK"/>
          <w:sz w:val="24"/>
          <w:szCs w:val="24"/>
        </w:rPr>
      </w:pPr>
      <w:r>
        <w:rPr>
          <w:rFonts w:eastAsia="方正仿宋_GBK"/>
          <w:sz w:val="24"/>
          <w:szCs w:val="24"/>
        </w:rPr>
        <w:t>3.若供应商对响应文件的错处作必要修改，则应在修改处加盖供应商公章或由法定代表人（或其授权代表）或自然人（供应商为自然人）签署确认。</w:t>
      </w:r>
    </w:p>
    <w:p w14:paraId="5923E2EB">
      <w:pPr>
        <w:pStyle w:val="33"/>
        <w:spacing w:line="400" w:lineRule="exact"/>
        <w:ind w:firstLine="480" w:firstLineChars="200"/>
        <w:rPr>
          <w:rFonts w:eastAsia="方正仿宋_GBK"/>
          <w:sz w:val="24"/>
          <w:szCs w:val="24"/>
        </w:rPr>
      </w:pPr>
      <w:r>
        <w:rPr>
          <w:rFonts w:eastAsia="方正仿宋_GBK"/>
          <w:sz w:val="24"/>
          <w:szCs w:val="24"/>
        </w:rPr>
        <w:t>4.电报、电话、传真形式的响应文件概不接受。</w:t>
      </w:r>
    </w:p>
    <w:p w14:paraId="39ED09F9">
      <w:pPr>
        <w:pStyle w:val="33"/>
        <w:spacing w:line="400" w:lineRule="exact"/>
        <w:ind w:firstLine="480" w:firstLineChars="200"/>
        <w:rPr>
          <w:rFonts w:eastAsia="方正仿宋_GBK"/>
          <w:sz w:val="24"/>
          <w:szCs w:val="24"/>
        </w:rPr>
      </w:pPr>
      <w:r>
        <w:rPr>
          <w:rFonts w:eastAsia="方正仿宋_GBK"/>
          <w:sz w:val="24"/>
          <w:szCs w:val="24"/>
        </w:rPr>
        <w:t>（五）响应文件的递交</w:t>
      </w:r>
    </w:p>
    <w:p w14:paraId="6EB13FAA">
      <w:pPr>
        <w:pStyle w:val="33"/>
        <w:spacing w:line="400" w:lineRule="exact"/>
        <w:ind w:firstLine="480" w:firstLineChars="200"/>
        <w:rPr>
          <w:rFonts w:eastAsia="方正仿宋_GBK"/>
          <w:sz w:val="24"/>
          <w:szCs w:val="24"/>
        </w:rPr>
      </w:pPr>
      <w:r>
        <w:rPr>
          <w:rFonts w:eastAsia="方正仿宋_GBK"/>
          <w:sz w:val="24"/>
          <w:szCs w:val="24"/>
        </w:rPr>
        <w:t>响应文件的正本、副本均应密封送达</w:t>
      </w:r>
      <w:r>
        <w:rPr>
          <w:rFonts w:hint="eastAsia" w:eastAsia="方正仿宋_GBK"/>
          <w:sz w:val="24"/>
          <w:szCs w:val="24"/>
        </w:rPr>
        <w:t>询价</w:t>
      </w:r>
      <w:r>
        <w:rPr>
          <w:rFonts w:eastAsia="方正仿宋_GBK"/>
          <w:sz w:val="24"/>
          <w:szCs w:val="24"/>
        </w:rPr>
        <w:t>地点，应在封套上注明</w:t>
      </w:r>
      <w:r>
        <w:rPr>
          <w:rFonts w:hint="eastAsia" w:eastAsia="方正仿宋_GBK"/>
          <w:sz w:val="24"/>
          <w:szCs w:val="24"/>
        </w:rPr>
        <w:t>询价</w:t>
      </w:r>
      <w:r>
        <w:rPr>
          <w:rFonts w:eastAsia="方正仿宋_GBK"/>
          <w:sz w:val="24"/>
          <w:szCs w:val="24"/>
        </w:rPr>
        <w:t>项目名称、供应商名称。若正本、副本分别进行密封的，还应在封套上注明“正本”、“副本”字样。</w:t>
      </w:r>
    </w:p>
    <w:p w14:paraId="5964F27C">
      <w:pPr>
        <w:pStyle w:val="33"/>
        <w:spacing w:line="400" w:lineRule="exact"/>
        <w:ind w:firstLine="480" w:firstLineChars="200"/>
        <w:rPr>
          <w:rFonts w:eastAsia="方正仿宋_GBK"/>
          <w:sz w:val="24"/>
          <w:szCs w:val="24"/>
        </w:rPr>
      </w:pPr>
      <w:r>
        <w:rPr>
          <w:rFonts w:eastAsia="方正仿宋_GBK"/>
          <w:sz w:val="24"/>
          <w:szCs w:val="24"/>
        </w:rPr>
        <w:t>（六）响应文件语言：简体中文</w:t>
      </w:r>
    </w:p>
    <w:p w14:paraId="76CD6D0F">
      <w:pPr>
        <w:pStyle w:val="33"/>
        <w:spacing w:line="400" w:lineRule="exact"/>
        <w:ind w:firstLine="480" w:firstLineChars="200"/>
        <w:rPr>
          <w:rFonts w:eastAsia="方正仿宋_GBK"/>
          <w:sz w:val="24"/>
          <w:szCs w:val="24"/>
        </w:rPr>
      </w:pPr>
      <w:r>
        <w:rPr>
          <w:rFonts w:eastAsia="方正仿宋_GBK"/>
          <w:sz w:val="24"/>
          <w:szCs w:val="24"/>
        </w:rPr>
        <w:t>（七）供应商参与人员</w:t>
      </w:r>
    </w:p>
    <w:p w14:paraId="5FA5DE27">
      <w:pPr>
        <w:pStyle w:val="33"/>
        <w:spacing w:line="400" w:lineRule="exact"/>
        <w:ind w:firstLine="480" w:firstLineChars="200"/>
        <w:rPr>
          <w:rFonts w:eastAsia="方正仿宋_GBK"/>
          <w:sz w:val="24"/>
          <w:szCs w:val="24"/>
        </w:rPr>
      </w:pPr>
      <w:r>
        <w:rPr>
          <w:rFonts w:eastAsia="方正仿宋_GBK"/>
          <w:sz w:val="24"/>
          <w:szCs w:val="24"/>
        </w:rPr>
        <w:t>各供应商应当派1-2名代表参与</w:t>
      </w:r>
      <w:r>
        <w:rPr>
          <w:rFonts w:hint="eastAsia" w:eastAsia="方正仿宋_GBK"/>
          <w:sz w:val="24"/>
          <w:szCs w:val="24"/>
        </w:rPr>
        <w:t>询价</w:t>
      </w:r>
      <w:r>
        <w:rPr>
          <w:rFonts w:eastAsia="方正仿宋_GBK"/>
          <w:sz w:val="24"/>
          <w:szCs w:val="24"/>
        </w:rPr>
        <w:t>，至少1人应为法定代表人（或其授权代表）或自然人（供应商为自然人）。</w:t>
      </w:r>
    </w:p>
    <w:p w14:paraId="12B2DC9C">
      <w:pPr>
        <w:pStyle w:val="3"/>
        <w:adjustRightInd w:val="0"/>
        <w:snapToGrid w:val="0"/>
        <w:spacing w:before="0" w:after="0" w:line="400" w:lineRule="exact"/>
        <w:ind w:firstLine="482" w:firstLineChars="200"/>
        <w:rPr>
          <w:rFonts w:ascii="Times New Roman" w:hAnsi="Times New Roman" w:eastAsia="方正仿宋_GBK"/>
          <w:sz w:val="24"/>
        </w:rPr>
      </w:pPr>
      <w:bookmarkStart w:id="46" w:name="_Toc95148720"/>
      <w:r>
        <w:rPr>
          <w:rFonts w:ascii="Times New Roman" w:hAnsi="Times New Roman" w:eastAsia="方正仿宋_GBK"/>
          <w:sz w:val="24"/>
        </w:rPr>
        <w:t>四、成交供应商的确定和变更</w:t>
      </w:r>
      <w:bookmarkEnd w:id="46"/>
    </w:p>
    <w:p w14:paraId="34ED6F4F">
      <w:pPr>
        <w:pStyle w:val="33"/>
        <w:spacing w:line="400" w:lineRule="exact"/>
        <w:ind w:firstLine="480" w:firstLineChars="200"/>
        <w:rPr>
          <w:rFonts w:eastAsia="方正仿宋_GBK"/>
          <w:sz w:val="24"/>
          <w:szCs w:val="24"/>
        </w:rPr>
      </w:pPr>
      <w:r>
        <w:rPr>
          <w:rFonts w:eastAsia="方正仿宋_GBK"/>
          <w:sz w:val="24"/>
          <w:szCs w:val="24"/>
        </w:rPr>
        <w:t>（一）采购代理机构应当在评审结束后2个工作日内将评审报告送采购人确认。采购人应当在收到评审报告后5个工作日内，从评审报告提出的成交候选人中，根据质量和服务均能满足采购文件实质性响应要求且最后报价最低的原则确定成交供应商，也可以书面授权</w:t>
      </w:r>
      <w:r>
        <w:rPr>
          <w:rFonts w:hint="eastAsia" w:eastAsia="方正仿宋_GBK"/>
          <w:sz w:val="24"/>
          <w:szCs w:val="24"/>
        </w:rPr>
        <w:t>询价</w:t>
      </w:r>
      <w:r>
        <w:rPr>
          <w:rFonts w:eastAsia="方正仿宋_GBK"/>
          <w:sz w:val="24"/>
          <w:szCs w:val="24"/>
        </w:rPr>
        <w:t>小组直接确定成交供应商。采购人逾期未确定成交供应商且不提出异议的，视为确定评审报告提出的最后报价最低的供应商为成交供应商。</w:t>
      </w:r>
    </w:p>
    <w:p w14:paraId="6F7FF451">
      <w:pPr>
        <w:pStyle w:val="33"/>
        <w:spacing w:line="400" w:lineRule="exact"/>
        <w:ind w:firstLine="480" w:firstLineChars="200"/>
        <w:rPr>
          <w:rFonts w:eastAsia="方正仿宋_GBK"/>
          <w:sz w:val="24"/>
          <w:szCs w:val="24"/>
        </w:rPr>
      </w:pPr>
      <w:r>
        <w:rPr>
          <w:rFonts w:eastAsia="方正仿宋_GBK"/>
          <w:sz w:val="24"/>
          <w:szCs w:val="24"/>
        </w:rPr>
        <w:t>（二）成交供应商的变更</w:t>
      </w:r>
    </w:p>
    <w:p w14:paraId="1CAE950D">
      <w:pPr>
        <w:pStyle w:val="33"/>
        <w:spacing w:line="400" w:lineRule="exact"/>
        <w:ind w:firstLine="480" w:firstLineChars="200"/>
        <w:rPr>
          <w:rFonts w:eastAsia="方正仿宋_GBK"/>
          <w:sz w:val="24"/>
          <w:szCs w:val="24"/>
        </w:rPr>
      </w:pPr>
      <w:r>
        <w:rPr>
          <w:rFonts w:eastAsia="方正仿宋_GBK"/>
          <w:sz w:val="24"/>
          <w:szCs w:val="24"/>
        </w:rPr>
        <w:t>1.成交供应商拒绝签订政府采购合同的，采购人可以按照评审报告推荐的成交候选人顺序，确定排名下一位的候选人为成交供应商，也可以重新开展政府采购活动。拒绝签订政府采购合同的成交供应商不得参加对该项目重新开展的采购活动。</w:t>
      </w:r>
    </w:p>
    <w:p w14:paraId="4B156A4E">
      <w:pPr>
        <w:pStyle w:val="33"/>
        <w:spacing w:line="400" w:lineRule="exact"/>
        <w:ind w:firstLine="480" w:firstLineChars="200"/>
        <w:rPr>
          <w:rFonts w:eastAsia="方正仿宋_GBK"/>
          <w:sz w:val="24"/>
          <w:szCs w:val="24"/>
        </w:rPr>
      </w:pPr>
      <w:r>
        <w:rPr>
          <w:rFonts w:eastAsia="方正仿宋_GBK"/>
          <w:sz w:val="24"/>
          <w:szCs w:val="24"/>
        </w:rPr>
        <w:t>2.成交供应商无充分理由放弃成交的，采购人将向同级财政部门报告，财政部门将根据相关法律法规的规定进行处理。</w:t>
      </w:r>
    </w:p>
    <w:p w14:paraId="72FBB002">
      <w:pPr>
        <w:pStyle w:val="3"/>
        <w:adjustRightInd w:val="0"/>
        <w:snapToGrid w:val="0"/>
        <w:spacing w:before="0" w:after="0" w:line="400" w:lineRule="exact"/>
        <w:ind w:firstLine="482" w:firstLineChars="200"/>
        <w:rPr>
          <w:rFonts w:ascii="Times New Roman" w:hAnsi="Times New Roman" w:eastAsia="方正仿宋_GBK"/>
          <w:sz w:val="24"/>
        </w:rPr>
      </w:pPr>
      <w:bookmarkStart w:id="47" w:name="_Toc95148721"/>
      <w:r>
        <w:rPr>
          <w:rFonts w:ascii="Times New Roman" w:hAnsi="Times New Roman" w:eastAsia="方正仿宋_GBK"/>
          <w:sz w:val="24"/>
        </w:rPr>
        <w:t>五、成交通知</w:t>
      </w:r>
      <w:bookmarkEnd w:id="47"/>
    </w:p>
    <w:p w14:paraId="267CB751">
      <w:pPr>
        <w:pStyle w:val="33"/>
        <w:spacing w:line="400" w:lineRule="exact"/>
        <w:ind w:firstLine="480" w:firstLineChars="200"/>
        <w:rPr>
          <w:rFonts w:eastAsia="方正仿宋_GBK"/>
          <w:sz w:val="24"/>
          <w:szCs w:val="24"/>
        </w:rPr>
      </w:pPr>
      <w:r>
        <w:rPr>
          <w:rFonts w:eastAsia="方正仿宋_GBK"/>
          <w:sz w:val="24"/>
          <w:szCs w:val="24"/>
        </w:rPr>
        <w:t>（一）成交供应商确定后，采购人将在“行采家”平台（http://www.gec123.com）或重庆师范大学采购与招投标中心（https://cscz.cqnu.edu.cn）上发布成交结果公告。</w:t>
      </w:r>
    </w:p>
    <w:p w14:paraId="3D98096C">
      <w:pPr>
        <w:pStyle w:val="33"/>
        <w:spacing w:line="400" w:lineRule="exact"/>
        <w:ind w:firstLine="480" w:firstLineChars="200"/>
        <w:rPr>
          <w:rFonts w:eastAsia="方正仿宋_GBK"/>
          <w:sz w:val="24"/>
          <w:szCs w:val="24"/>
        </w:rPr>
      </w:pPr>
      <w:r>
        <w:rPr>
          <w:rFonts w:eastAsia="方正仿宋_GBK"/>
          <w:sz w:val="24"/>
          <w:szCs w:val="24"/>
        </w:rPr>
        <w:t>（二）结果公告发出同时，采购人将以书面形式发出《成交通知书》。《成交通知书》一经发出即发生法律效力。</w:t>
      </w:r>
    </w:p>
    <w:p w14:paraId="3B3EFDAB">
      <w:pPr>
        <w:pStyle w:val="33"/>
        <w:spacing w:line="400" w:lineRule="exact"/>
        <w:ind w:firstLine="480" w:firstLineChars="200"/>
        <w:rPr>
          <w:rFonts w:eastAsia="方正仿宋_GBK"/>
          <w:sz w:val="24"/>
          <w:szCs w:val="24"/>
        </w:rPr>
      </w:pPr>
      <w:r>
        <w:rPr>
          <w:rFonts w:eastAsia="方正仿宋_GBK"/>
          <w:sz w:val="24"/>
          <w:szCs w:val="24"/>
        </w:rPr>
        <w:t>（三）《成交通知书》将作为签订合同的依据。</w:t>
      </w:r>
    </w:p>
    <w:p w14:paraId="3F54270A">
      <w:pPr>
        <w:pStyle w:val="3"/>
        <w:adjustRightInd w:val="0"/>
        <w:snapToGrid w:val="0"/>
        <w:spacing w:before="0" w:after="0" w:line="400" w:lineRule="exact"/>
        <w:ind w:firstLine="482" w:firstLineChars="200"/>
        <w:rPr>
          <w:rFonts w:ascii="Times New Roman" w:hAnsi="Times New Roman" w:eastAsia="方正仿宋_GBK"/>
          <w:sz w:val="24"/>
        </w:rPr>
      </w:pPr>
      <w:bookmarkStart w:id="48" w:name="_Toc95148722"/>
      <w:r>
        <w:rPr>
          <w:rFonts w:ascii="Times New Roman" w:hAnsi="Times New Roman" w:eastAsia="方正仿宋_GBK"/>
          <w:sz w:val="24"/>
        </w:rPr>
        <w:t>六、关于质疑</w:t>
      </w:r>
      <w:bookmarkEnd w:id="48"/>
    </w:p>
    <w:p w14:paraId="438794BD">
      <w:pPr>
        <w:pStyle w:val="33"/>
        <w:spacing w:line="400" w:lineRule="exact"/>
        <w:ind w:firstLine="480" w:firstLineChars="200"/>
        <w:rPr>
          <w:rFonts w:eastAsia="方正仿宋_GBK"/>
          <w:sz w:val="24"/>
          <w:szCs w:val="24"/>
        </w:rPr>
      </w:pPr>
      <w:r>
        <w:rPr>
          <w:rFonts w:eastAsia="方正仿宋_GBK"/>
          <w:sz w:val="24"/>
          <w:szCs w:val="24"/>
        </w:rPr>
        <w:t xml:space="preserve"> （一）质疑</w:t>
      </w:r>
    </w:p>
    <w:p w14:paraId="13F6975D">
      <w:pPr>
        <w:pStyle w:val="33"/>
        <w:spacing w:line="400" w:lineRule="exact"/>
        <w:ind w:firstLine="480" w:firstLineChars="200"/>
        <w:rPr>
          <w:rFonts w:eastAsia="方正仿宋_GBK"/>
          <w:sz w:val="24"/>
          <w:szCs w:val="24"/>
        </w:rPr>
      </w:pPr>
      <w:r>
        <w:rPr>
          <w:rFonts w:eastAsia="方正仿宋_GBK"/>
          <w:sz w:val="24"/>
          <w:szCs w:val="24"/>
        </w:rPr>
        <w:t>供应商认为采购文件、采购过程和成交结果使自己的权益收到伤害的，可向采购人以书面形式提出质疑。</w:t>
      </w:r>
    </w:p>
    <w:p w14:paraId="3B5E90D4">
      <w:pPr>
        <w:pStyle w:val="33"/>
        <w:spacing w:line="400" w:lineRule="exact"/>
        <w:ind w:firstLine="480" w:firstLineChars="200"/>
        <w:rPr>
          <w:rFonts w:eastAsia="方正仿宋_GBK"/>
          <w:sz w:val="24"/>
          <w:szCs w:val="24"/>
        </w:rPr>
      </w:pPr>
      <w:r>
        <w:rPr>
          <w:rFonts w:eastAsia="方正仿宋_GBK"/>
          <w:sz w:val="24"/>
          <w:szCs w:val="24"/>
        </w:rPr>
        <w:t xml:space="preserve">提出质疑的应当是参与所质疑项目采购活动的供应商。 </w:t>
      </w:r>
    </w:p>
    <w:p w14:paraId="206F01F1">
      <w:pPr>
        <w:spacing w:line="400" w:lineRule="exact"/>
        <w:ind w:right="12" w:firstLine="480"/>
        <w:rPr>
          <w:rFonts w:eastAsia="方正仿宋_GBK"/>
          <w:sz w:val="24"/>
        </w:rPr>
      </w:pPr>
      <w:r>
        <w:rPr>
          <w:rFonts w:eastAsia="方正仿宋_GBK"/>
          <w:sz w:val="24"/>
        </w:rPr>
        <w:t>1.质疑时限、内容</w:t>
      </w:r>
    </w:p>
    <w:p w14:paraId="6A1DCC05">
      <w:pPr>
        <w:spacing w:line="400" w:lineRule="exact"/>
        <w:ind w:right="12" w:firstLine="480"/>
        <w:rPr>
          <w:rFonts w:eastAsia="方正仿宋_GBK"/>
          <w:sz w:val="24"/>
        </w:rPr>
      </w:pPr>
      <w:r>
        <w:rPr>
          <w:rFonts w:eastAsia="方正仿宋_GBK"/>
          <w:sz w:val="24"/>
        </w:rPr>
        <w:t>1.1供应商认为采购文件使自己的权益受到损害的，应在报名时间内以书面形式向采购人提出质疑。</w:t>
      </w:r>
    </w:p>
    <w:p w14:paraId="4F00D2A6">
      <w:pPr>
        <w:spacing w:line="400" w:lineRule="exact"/>
        <w:ind w:right="12" w:firstLine="480"/>
        <w:rPr>
          <w:rFonts w:eastAsia="方正仿宋_GBK"/>
          <w:sz w:val="24"/>
        </w:rPr>
      </w:pPr>
      <w:r>
        <w:rPr>
          <w:rFonts w:eastAsia="方正仿宋_GBK"/>
          <w:sz w:val="24"/>
        </w:rPr>
        <w:t>1.2供应商认为采购过程、成交结果使自己的权益受到损害的，可以在知道或者应知其权益受到损害之日起7个工作日内，以书面形式向采购人提出质疑。</w:t>
      </w:r>
    </w:p>
    <w:p w14:paraId="4A11995E">
      <w:pPr>
        <w:spacing w:line="400" w:lineRule="exact"/>
        <w:ind w:right="12" w:firstLine="480"/>
        <w:rPr>
          <w:rFonts w:eastAsia="方正仿宋_GBK"/>
          <w:sz w:val="24"/>
        </w:rPr>
      </w:pPr>
      <w:r>
        <w:rPr>
          <w:rFonts w:eastAsia="方正仿宋_GBK"/>
          <w:sz w:val="24"/>
        </w:rPr>
        <w:t>1.2 供应商提出质疑应当提交质疑函和必要的证明材料，质疑函应当包括下列内容：</w:t>
      </w:r>
    </w:p>
    <w:p w14:paraId="4C1B3975">
      <w:pPr>
        <w:spacing w:line="400" w:lineRule="exact"/>
        <w:ind w:right="12" w:firstLine="480"/>
        <w:rPr>
          <w:rFonts w:eastAsia="方正仿宋_GBK"/>
          <w:sz w:val="24"/>
        </w:rPr>
      </w:pPr>
      <w:r>
        <w:rPr>
          <w:rFonts w:eastAsia="方正仿宋_GBK"/>
          <w:sz w:val="24"/>
        </w:rPr>
        <w:t>1.2.1供应商的姓名或者名称、地址、邮编、联系人及联系电话；</w:t>
      </w:r>
    </w:p>
    <w:p w14:paraId="42C7D868">
      <w:pPr>
        <w:spacing w:line="400" w:lineRule="exact"/>
        <w:ind w:right="12" w:firstLine="480"/>
        <w:rPr>
          <w:rFonts w:eastAsia="方正仿宋_GBK"/>
          <w:sz w:val="24"/>
        </w:rPr>
      </w:pPr>
      <w:r>
        <w:rPr>
          <w:rFonts w:eastAsia="方正仿宋_GBK"/>
          <w:sz w:val="24"/>
        </w:rPr>
        <w:t>1.2.2质疑项目的名称、项目号以及</w:t>
      </w:r>
      <w:r>
        <w:rPr>
          <w:rFonts w:hint="eastAsia" w:eastAsia="方正仿宋_GBK"/>
          <w:sz w:val="24"/>
        </w:rPr>
        <w:t>询价</w:t>
      </w:r>
      <w:r>
        <w:rPr>
          <w:rFonts w:eastAsia="方正仿宋_GBK"/>
          <w:sz w:val="24"/>
        </w:rPr>
        <w:t>项目编号；</w:t>
      </w:r>
    </w:p>
    <w:p w14:paraId="5FC00297">
      <w:pPr>
        <w:spacing w:line="400" w:lineRule="exact"/>
        <w:ind w:right="12" w:firstLine="480"/>
        <w:rPr>
          <w:rFonts w:eastAsia="方正仿宋_GBK"/>
          <w:sz w:val="24"/>
        </w:rPr>
      </w:pPr>
      <w:r>
        <w:rPr>
          <w:rFonts w:eastAsia="方正仿宋_GBK"/>
          <w:sz w:val="24"/>
        </w:rPr>
        <w:t>1.2.3具体、明确的质疑事项和与质疑事项相关的请求；</w:t>
      </w:r>
    </w:p>
    <w:p w14:paraId="7D36CFAC">
      <w:pPr>
        <w:spacing w:line="400" w:lineRule="exact"/>
        <w:ind w:right="12" w:firstLine="480"/>
        <w:rPr>
          <w:rFonts w:eastAsia="方正仿宋_GBK"/>
          <w:sz w:val="24"/>
        </w:rPr>
      </w:pPr>
      <w:r>
        <w:rPr>
          <w:rFonts w:eastAsia="方正仿宋_GBK"/>
          <w:sz w:val="24"/>
        </w:rPr>
        <w:t>1.2.4事实依据；</w:t>
      </w:r>
    </w:p>
    <w:p w14:paraId="67B1F35D">
      <w:pPr>
        <w:spacing w:line="400" w:lineRule="exact"/>
        <w:ind w:right="12" w:firstLine="480"/>
        <w:rPr>
          <w:rFonts w:eastAsia="方正仿宋_GBK"/>
          <w:sz w:val="24"/>
        </w:rPr>
      </w:pPr>
      <w:r>
        <w:rPr>
          <w:rFonts w:eastAsia="方正仿宋_GBK"/>
          <w:sz w:val="24"/>
        </w:rPr>
        <w:t>1.2.5必要的法律依据；</w:t>
      </w:r>
    </w:p>
    <w:p w14:paraId="3CA800CA">
      <w:pPr>
        <w:spacing w:line="400" w:lineRule="exact"/>
        <w:ind w:right="12" w:firstLine="480"/>
        <w:rPr>
          <w:rFonts w:eastAsia="方正仿宋_GBK"/>
          <w:sz w:val="24"/>
        </w:rPr>
      </w:pPr>
      <w:r>
        <w:rPr>
          <w:rFonts w:eastAsia="方正仿宋_GBK"/>
          <w:sz w:val="24"/>
        </w:rPr>
        <w:t>1.2.6提出质疑的日期；</w:t>
      </w:r>
    </w:p>
    <w:p w14:paraId="4ED02557">
      <w:pPr>
        <w:spacing w:line="400" w:lineRule="exact"/>
        <w:ind w:right="12" w:firstLine="480"/>
        <w:rPr>
          <w:rFonts w:eastAsia="方正仿宋_GBK"/>
          <w:sz w:val="24"/>
        </w:rPr>
      </w:pPr>
      <w:r>
        <w:rPr>
          <w:rFonts w:eastAsia="方正仿宋_GBK"/>
          <w:sz w:val="24"/>
        </w:rPr>
        <w:t>1.2.7营业执照（或事业单位法人证书，或个体工商户营业执照或有效的自然人身份证明）复印件；</w:t>
      </w:r>
    </w:p>
    <w:p w14:paraId="6B23E392">
      <w:pPr>
        <w:spacing w:line="400" w:lineRule="exact"/>
        <w:ind w:right="12" w:firstLine="480"/>
        <w:rPr>
          <w:rFonts w:eastAsia="方正仿宋_GBK"/>
          <w:sz w:val="24"/>
        </w:rPr>
      </w:pPr>
      <w:r>
        <w:rPr>
          <w:rFonts w:eastAsia="方正仿宋_GBK"/>
          <w:sz w:val="24"/>
        </w:rPr>
        <w:t>1.2.8法定代表人授权委托书原件、法定代表人身份证复印件和其授权代表的身份证复印件（供应商为自然人的提供自然人身份证复印件）；</w:t>
      </w:r>
    </w:p>
    <w:p w14:paraId="6373B0D8">
      <w:pPr>
        <w:pStyle w:val="33"/>
        <w:spacing w:line="400" w:lineRule="exact"/>
        <w:ind w:firstLine="480" w:firstLineChars="200"/>
        <w:rPr>
          <w:rFonts w:eastAsia="方正仿宋_GBK"/>
          <w:sz w:val="24"/>
          <w:szCs w:val="24"/>
        </w:rPr>
      </w:pPr>
      <w:r>
        <w:rPr>
          <w:rFonts w:eastAsia="方正仿宋_GBK"/>
          <w:sz w:val="24"/>
        </w:rPr>
        <w:t>1.3供应商为自然人的，质疑函应当由本人签字；供应商为法人或者其他组织的，质疑函应当由法定代表人、主要负责人，或者其授权代表签字或者盖章，并加盖公章。</w:t>
      </w:r>
    </w:p>
    <w:p w14:paraId="1C674345">
      <w:pPr>
        <w:pStyle w:val="33"/>
        <w:spacing w:line="400" w:lineRule="exact"/>
        <w:ind w:firstLine="480" w:firstLineChars="200"/>
        <w:rPr>
          <w:rFonts w:eastAsia="方正仿宋_GBK"/>
          <w:sz w:val="24"/>
          <w:szCs w:val="24"/>
        </w:rPr>
      </w:pPr>
      <w:r>
        <w:rPr>
          <w:rFonts w:eastAsia="方正仿宋_GBK"/>
          <w:sz w:val="24"/>
          <w:szCs w:val="24"/>
        </w:rPr>
        <w:t>2.质疑答复</w:t>
      </w:r>
    </w:p>
    <w:p w14:paraId="083A1906">
      <w:pPr>
        <w:pStyle w:val="33"/>
        <w:spacing w:line="400" w:lineRule="exact"/>
        <w:ind w:firstLine="480" w:firstLineChars="200"/>
        <w:rPr>
          <w:rFonts w:eastAsia="方正仿宋_GBK"/>
          <w:sz w:val="24"/>
          <w:szCs w:val="24"/>
        </w:rPr>
      </w:pPr>
      <w:r>
        <w:rPr>
          <w:rFonts w:eastAsia="方正仿宋_GBK"/>
          <w:sz w:val="24"/>
          <w:szCs w:val="24"/>
        </w:rPr>
        <w:t>采购人、采购代理机构应当在收到供应商的书面质疑后七个工作日内作出答复，并以书面形式通知质疑供应商和其他有关供应商。</w:t>
      </w:r>
    </w:p>
    <w:p w14:paraId="574ECEE9">
      <w:pPr>
        <w:pStyle w:val="33"/>
        <w:spacing w:line="400" w:lineRule="exact"/>
        <w:ind w:firstLine="480" w:firstLineChars="200"/>
        <w:rPr>
          <w:rFonts w:eastAsia="方正仿宋_GBK"/>
          <w:sz w:val="24"/>
          <w:szCs w:val="24"/>
        </w:rPr>
      </w:pPr>
      <w:r>
        <w:rPr>
          <w:rFonts w:eastAsia="方正仿宋_GBK"/>
          <w:sz w:val="24"/>
          <w:szCs w:val="24"/>
        </w:rPr>
        <w:t>3.其他</w:t>
      </w:r>
    </w:p>
    <w:p w14:paraId="6EA0C330">
      <w:pPr>
        <w:pStyle w:val="33"/>
        <w:spacing w:line="400" w:lineRule="exact"/>
        <w:ind w:firstLine="480" w:firstLineChars="200"/>
        <w:rPr>
          <w:rFonts w:eastAsia="方正仿宋_GBK"/>
          <w:sz w:val="24"/>
          <w:szCs w:val="24"/>
        </w:rPr>
      </w:pPr>
      <w:r>
        <w:rPr>
          <w:rFonts w:eastAsia="方正仿宋_GBK"/>
          <w:sz w:val="24"/>
          <w:szCs w:val="24"/>
        </w:rPr>
        <w:t>3.1供应商应按照《政府采购质疑和投诉办法》（财政部令第94号）及相关法律法规要求，在法定质疑期内一次性提出针对同一采购程序环节的质疑。</w:t>
      </w:r>
    </w:p>
    <w:p w14:paraId="3E4A27B1">
      <w:pPr>
        <w:pStyle w:val="33"/>
        <w:spacing w:line="400" w:lineRule="exact"/>
        <w:ind w:firstLine="480" w:firstLineChars="200"/>
        <w:rPr>
          <w:rFonts w:eastAsia="方正仿宋_GBK"/>
          <w:sz w:val="24"/>
          <w:szCs w:val="24"/>
        </w:rPr>
      </w:pPr>
      <w:r>
        <w:rPr>
          <w:rFonts w:eastAsia="方正仿宋_GBK"/>
          <w:sz w:val="24"/>
          <w:szCs w:val="24"/>
        </w:rPr>
        <w:t>3.2质疑函范本可在财政部门户网站和中国政府采购网下载。</w:t>
      </w:r>
    </w:p>
    <w:p w14:paraId="02778047">
      <w:pPr>
        <w:pStyle w:val="3"/>
        <w:adjustRightInd w:val="0"/>
        <w:snapToGrid w:val="0"/>
        <w:spacing w:before="0" w:after="0" w:line="400" w:lineRule="exact"/>
        <w:ind w:firstLine="482" w:firstLineChars="200"/>
        <w:rPr>
          <w:rFonts w:ascii="Times New Roman" w:hAnsi="Times New Roman" w:eastAsia="方正仿宋_GBK"/>
          <w:sz w:val="24"/>
        </w:rPr>
      </w:pPr>
      <w:bookmarkStart w:id="49" w:name="_Toc95148723"/>
      <w:r>
        <w:rPr>
          <w:rFonts w:ascii="Times New Roman" w:hAnsi="Times New Roman" w:eastAsia="方正仿宋_GBK"/>
          <w:sz w:val="24"/>
        </w:rPr>
        <w:t>七、签订合同</w:t>
      </w:r>
      <w:bookmarkEnd w:id="49"/>
    </w:p>
    <w:p w14:paraId="51ED19A1">
      <w:pPr>
        <w:pStyle w:val="33"/>
        <w:spacing w:line="400" w:lineRule="exact"/>
        <w:ind w:firstLine="480" w:firstLineChars="200"/>
        <w:rPr>
          <w:rFonts w:eastAsia="方正仿宋_GBK"/>
          <w:sz w:val="24"/>
          <w:szCs w:val="24"/>
        </w:rPr>
      </w:pPr>
      <w:r>
        <w:rPr>
          <w:rFonts w:eastAsia="方正仿宋_GBK"/>
          <w:sz w:val="24"/>
          <w:szCs w:val="24"/>
        </w:rPr>
        <w:t>（一）采购人应当自成交通知书发出之日起三十日内，按照询价采购文件和成交供应商响应文件的约定，与成交供应商签订书面合同。所签订的合同不得对采购</w:t>
      </w:r>
      <w:r>
        <w:rPr>
          <w:rFonts w:hint="eastAsia" w:eastAsia="方正仿宋_GBK"/>
          <w:sz w:val="24"/>
          <w:szCs w:val="24"/>
        </w:rPr>
        <w:t>询价</w:t>
      </w:r>
      <w:r>
        <w:rPr>
          <w:rFonts w:eastAsia="方正仿宋_GBK"/>
          <w:sz w:val="24"/>
          <w:szCs w:val="24"/>
        </w:rPr>
        <w:t>文件和供应商的响应文件作实质性修改。其他未尽事宜由采购人和成交供应商在采购合同中详细约定。</w:t>
      </w:r>
    </w:p>
    <w:p w14:paraId="2B9B6E76">
      <w:pPr>
        <w:pStyle w:val="33"/>
        <w:spacing w:line="400" w:lineRule="exact"/>
        <w:ind w:firstLine="480" w:firstLineChars="200"/>
        <w:rPr>
          <w:rFonts w:eastAsia="方正仿宋_GBK"/>
          <w:sz w:val="24"/>
          <w:szCs w:val="24"/>
        </w:rPr>
      </w:pPr>
      <w:r>
        <w:rPr>
          <w:rFonts w:eastAsia="方正仿宋_GBK"/>
          <w:sz w:val="24"/>
          <w:szCs w:val="24"/>
        </w:rPr>
        <w:t>（二）采购人应当自政府采购合同签订之日起2个工作日内，将政府采购合同在重庆市政府采购网上公告，但政府采购合同中涉及国家秘密、商业秘密的内容除外。</w:t>
      </w:r>
    </w:p>
    <w:p w14:paraId="56EB6486">
      <w:pPr>
        <w:pStyle w:val="33"/>
        <w:spacing w:line="400" w:lineRule="exact"/>
        <w:ind w:firstLine="480" w:firstLineChars="200"/>
        <w:rPr>
          <w:rFonts w:eastAsia="方正仿宋_GBK"/>
          <w:sz w:val="24"/>
          <w:szCs w:val="24"/>
        </w:rPr>
      </w:pPr>
      <w:r>
        <w:rPr>
          <w:rFonts w:eastAsia="方正仿宋_GBK"/>
          <w:sz w:val="24"/>
          <w:szCs w:val="24"/>
        </w:rPr>
        <w:t>（三）询价采购文件、供应商的响应文件及澄清文件等，均为签订政府采购合同的依据。</w:t>
      </w:r>
    </w:p>
    <w:p w14:paraId="4ACD98E9">
      <w:pPr>
        <w:pStyle w:val="33"/>
        <w:spacing w:line="400" w:lineRule="exact"/>
        <w:ind w:firstLine="480" w:firstLineChars="200"/>
        <w:rPr>
          <w:rFonts w:eastAsia="方正仿宋_GBK"/>
          <w:sz w:val="24"/>
          <w:szCs w:val="24"/>
        </w:rPr>
      </w:pPr>
      <w:r>
        <w:rPr>
          <w:rFonts w:eastAsia="方正仿宋_GBK"/>
          <w:sz w:val="24"/>
          <w:szCs w:val="24"/>
        </w:rPr>
        <w:t>（四）合同生效条款由供需双方约定，法律、行政法规规定应当办理批准、登记等手续后生效的合同，依照其规定。</w:t>
      </w:r>
    </w:p>
    <w:p w14:paraId="1E74D06C">
      <w:pPr>
        <w:pStyle w:val="33"/>
        <w:spacing w:line="400" w:lineRule="exact"/>
        <w:ind w:firstLine="480" w:firstLineChars="200"/>
        <w:rPr>
          <w:rFonts w:eastAsia="方正仿宋_GBK"/>
          <w:sz w:val="24"/>
          <w:szCs w:val="24"/>
        </w:rPr>
      </w:pPr>
      <w:r>
        <w:rPr>
          <w:rFonts w:eastAsia="方正仿宋_GBK"/>
          <w:sz w:val="24"/>
          <w:szCs w:val="24"/>
        </w:rPr>
        <w:t>（五）合同原则上应按照《重庆市政府采购合同》签订，相关单位要求适用合同通用格式版本的，应按其要求另行签订其他合同。</w:t>
      </w:r>
    </w:p>
    <w:p w14:paraId="3EE0DB93">
      <w:pPr>
        <w:pStyle w:val="33"/>
        <w:spacing w:line="400" w:lineRule="exact"/>
        <w:ind w:firstLine="480" w:firstLineChars="200"/>
        <w:rPr>
          <w:rFonts w:eastAsia="方正仿宋_GBK"/>
          <w:sz w:val="24"/>
          <w:szCs w:val="24"/>
        </w:rPr>
      </w:pPr>
      <w:r>
        <w:rPr>
          <w:rFonts w:eastAsia="方正仿宋_GBK"/>
          <w:sz w:val="24"/>
          <w:szCs w:val="24"/>
        </w:rPr>
        <w:t>（六）采购人要求成交供应商提供履约保证金的，应当在询价采购文件中予以约定。成交供应商履约完毕后，采购人根据采购文件规定无息退还其履约保证金。</w:t>
      </w:r>
    </w:p>
    <w:p w14:paraId="10607A13">
      <w:pPr>
        <w:pStyle w:val="33"/>
        <w:spacing w:line="400" w:lineRule="exact"/>
        <w:ind w:firstLine="480" w:firstLineChars="200"/>
        <w:rPr>
          <w:rFonts w:eastAsia="方正仿宋_GBK"/>
          <w:sz w:val="24"/>
          <w:szCs w:val="24"/>
        </w:rPr>
        <w:sectPr>
          <w:pgSz w:w="11907" w:h="16840"/>
          <w:pgMar w:top="1134" w:right="1191" w:bottom="1134" w:left="1304" w:header="964" w:footer="992" w:gutter="0"/>
          <w:pgNumType w:fmt="numberInDash"/>
          <w:cols w:space="720" w:num="1"/>
          <w:docGrid w:linePitch="312" w:charSpace="0"/>
        </w:sectPr>
      </w:pPr>
    </w:p>
    <w:bookmarkEnd w:id="30"/>
    <w:p w14:paraId="52A9303B">
      <w:pPr>
        <w:pStyle w:val="3"/>
        <w:spacing w:before="0" w:after="0" w:line="360" w:lineRule="auto"/>
        <w:jc w:val="center"/>
        <w:rPr>
          <w:rFonts w:ascii="Times New Roman" w:hAnsi="Times New Roman" w:eastAsia="方正小标宋_GBK"/>
          <w:b w:val="0"/>
          <w:sz w:val="36"/>
          <w:szCs w:val="30"/>
        </w:rPr>
      </w:pPr>
      <w:bookmarkStart w:id="50" w:name="_Toc11641055"/>
      <w:bookmarkStart w:id="51" w:name="_Toc12789059"/>
      <w:bookmarkStart w:id="52" w:name="_Toc95148725"/>
      <w:r>
        <w:rPr>
          <w:rFonts w:ascii="Times New Roman" w:hAnsi="Times New Roman" w:eastAsia="方正小标宋_GBK"/>
          <w:b w:val="0"/>
          <w:sz w:val="36"/>
          <w:szCs w:val="30"/>
        </w:rPr>
        <w:t>第</w:t>
      </w:r>
      <w:r>
        <w:rPr>
          <w:rFonts w:hint="eastAsia" w:ascii="Times New Roman" w:hAnsi="Times New Roman" w:eastAsia="方正小标宋_GBK"/>
          <w:b w:val="0"/>
          <w:sz w:val="36"/>
          <w:szCs w:val="30"/>
        </w:rPr>
        <w:t>五</w:t>
      </w:r>
      <w:r>
        <w:rPr>
          <w:rFonts w:ascii="Times New Roman" w:hAnsi="Times New Roman" w:eastAsia="方正小标宋_GBK"/>
          <w:b w:val="0"/>
          <w:sz w:val="36"/>
          <w:szCs w:val="30"/>
        </w:rPr>
        <w:t xml:space="preserve">篇  </w:t>
      </w:r>
      <w:bookmarkEnd w:id="50"/>
      <w:bookmarkEnd w:id="51"/>
      <w:bookmarkEnd w:id="52"/>
      <w:bookmarkStart w:id="53" w:name="_Toc12789072"/>
      <w:r>
        <w:rPr>
          <w:rFonts w:ascii="Times New Roman" w:hAnsi="Times New Roman" w:eastAsia="方正小标宋_GBK"/>
          <w:b w:val="0"/>
          <w:sz w:val="36"/>
          <w:szCs w:val="30"/>
        </w:rPr>
        <w:t>采购合同</w:t>
      </w:r>
    </w:p>
    <w:p w14:paraId="2D32894D">
      <w:pPr>
        <w:spacing w:line="500" w:lineRule="exact"/>
        <w:jc w:val="center"/>
        <w:rPr>
          <w:rFonts w:eastAsia="方正仿宋_GBK"/>
          <w:b/>
          <w:sz w:val="44"/>
        </w:rPr>
      </w:pPr>
      <w:r>
        <w:rPr>
          <w:rFonts w:eastAsia="方正仿宋_GBK"/>
          <w:b/>
          <w:sz w:val="44"/>
        </w:rPr>
        <w:t>重庆市政府采购购销合同（格式）</w:t>
      </w:r>
    </w:p>
    <w:p w14:paraId="3ABC54C8">
      <w:pPr>
        <w:spacing w:line="500" w:lineRule="exact"/>
        <w:jc w:val="center"/>
        <w:rPr>
          <w:rFonts w:eastAsia="方正仿宋_GBK"/>
        </w:rPr>
      </w:pPr>
      <w:r>
        <w:rPr>
          <w:rFonts w:eastAsia="方正仿宋_GBK"/>
        </w:rPr>
        <w:t>（项目编号：     ）</w:t>
      </w:r>
    </w:p>
    <w:p w14:paraId="79FEDB31">
      <w:pPr>
        <w:spacing w:line="500" w:lineRule="exact"/>
        <w:rPr>
          <w:rFonts w:eastAsia="方正仿宋_GBK"/>
          <w:sz w:val="24"/>
        </w:rPr>
      </w:pPr>
      <w:r>
        <w:rPr>
          <w:rFonts w:eastAsia="方正仿宋_GBK"/>
          <w:sz w:val="24"/>
        </w:rPr>
        <w:t>甲方（需方）：___________________________      计价单位：____________</w:t>
      </w:r>
    </w:p>
    <w:p w14:paraId="194E5067">
      <w:pPr>
        <w:spacing w:line="500" w:lineRule="exact"/>
        <w:rPr>
          <w:rFonts w:eastAsia="方正仿宋_GBK"/>
          <w:sz w:val="24"/>
        </w:rPr>
      </w:pPr>
      <w:r>
        <w:rPr>
          <w:rFonts w:eastAsia="方正仿宋_GBK"/>
          <w:sz w:val="24"/>
        </w:rPr>
        <w:t>乙方（供方）：___________________________      计量单位：_____________</w:t>
      </w:r>
    </w:p>
    <w:p w14:paraId="323F318E">
      <w:pPr>
        <w:spacing w:line="500" w:lineRule="exact"/>
        <w:rPr>
          <w:rFonts w:eastAsia="方正仿宋_GBK"/>
          <w:sz w:val="24"/>
        </w:rPr>
      </w:pPr>
      <w:r>
        <w:rPr>
          <w:rFonts w:eastAsia="方正仿宋_GBK"/>
          <w:sz w:val="24"/>
        </w:rPr>
        <w:t>经双方协商一致，达成以下购销合同：</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1"/>
        <w:gridCol w:w="984"/>
        <w:gridCol w:w="589"/>
        <w:gridCol w:w="709"/>
        <w:gridCol w:w="1134"/>
        <w:gridCol w:w="1559"/>
        <w:gridCol w:w="1567"/>
        <w:gridCol w:w="15"/>
      </w:tblGrid>
      <w:tr w14:paraId="7AF2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5" w:type="dxa"/>
        </w:trPr>
        <w:tc>
          <w:tcPr>
            <w:tcW w:w="3071" w:type="dxa"/>
            <w:noWrap w:val="0"/>
            <w:vAlign w:val="center"/>
          </w:tcPr>
          <w:p w14:paraId="42A21771">
            <w:pPr>
              <w:spacing w:line="240" w:lineRule="atLeast"/>
              <w:jc w:val="center"/>
              <w:rPr>
                <w:rFonts w:eastAsia="方正仿宋_GBK"/>
                <w:sz w:val="21"/>
                <w:szCs w:val="21"/>
              </w:rPr>
            </w:pPr>
            <w:r>
              <w:rPr>
                <w:rFonts w:hint="eastAsia" w:eastAsia="方正仿宋_GBK"/>
                <w:sz w:val="21"/>
                <w:szCs w:val="21"/>
              </w:rPr>
              <w:t>询价</w:t>
            </w:r>
            <w:r>
              <w:rPr>
                <w:rFonts w:eastAsia="方正仿宋_GBK"/>
                <w:sz w:val="21"/>
                <w:szCs w:val="21"/>
              </w:rPr>
              <w:t>项目名称</w:t>
            </w:r>
          </w:p>
        </w:tc>
        <w:tc>
          <w:tcPr>
            <w:tcW w:w="984" w:type="dxa"/>
            <w:noWrap w:val="0"/>
            <w:vAlign w:val="center"/>
          </w:tcPr>
          <w:p w14:paraId="3B124158">
            <w:pPr>
              <w:spacing w:line="240" w:lineRule="atLeast"/>
              <w:jc w:val="center"/>
              <w:rPr>
                <w:rFonts w:eastAsia="方正仿宋_GBK"/>
                <w:sz w:val="21"/>
                <w:szCs w:val="21"/>
              </w:rPr>
            </w:pPr>
            <w:r>
              <w:rPr>
                <w:rFonts w:eastAsia="方正仿宋_GBK"/>
                <w:sz w:val="21"/>
                <w:szCs w:val="21"/>
              </w:rPr>
              <w:t>数量</w:t>
            </w:r>
          </w:p>
        </w:tc>
        <w:tc>
          <w:tcPr>
            <w:tcW w:w="1298" w:type="dxa"/>
            <w:gridSpan w:val="2"/>
            <w:noWrap w:val="0"/>
            <w:vAlign w:val="center"/>
          </w:tcPr>
          <w:p w14:paraId="2F105936">
            <w:pPr>
              <w:spacing w:line="240" w:lineRule="atLeast"/>
              <w:jc w:val="center"/>
              <w:rPr>
                <w:rFonts w:eastAsia="方正仿宋_GBK"/>
                <w:sz w:val="21"/>
                <w:szCs w:val="21"/>
              </w:rPr>
            </w:pPr>
            <w:r>
              <w:rPr>
                <w:rFonts w:eastAsia="方正仿宋_GBK"/>
                <w:sz w:val="21"/>
                <w:szCs w:val="21"/>
              </w:rPr>
              <w:t>综合单价</w:t>
            </w:r>
          </w:p>
        </w:tc>
        <w:tc>
          <w:tcPr>
            <w:tcW w:w="1134" w:type="dxa"/>
            <w:noWrap w:val="0"/>
            <w:vAlign w:val="center"/>
          </w:tcPr>
          <w:p w14:paraId="57F10B6D">
            <w:pPr>
              <w:spacing w:line="240" w:lineRule="atLeast"/>
              <w:jc w:val="center"/>
              <w:rPr>
                <w:rFonts w:eastAsia="方正仿宋_GBK"/>
                <w:sz w:val="21"/>
                <w:szCs w:val="21"/>
              </w:rPr>
            </w:pPr>
            <w:r>
              <w:rPr>
                <w:rFonts w:eastAsia="方正仿宋_GBK"/>
                <w:sz w:val="21"/>
                <w:szCs w:val="21"/>
              </w:rPr>
              <w:t>总价</w:t>
            </w:r>
          </w:p>
        </w:tc>
        <w:tc>
          <w:tcPr>
            <w:tcW w:w="1559" w:type="dxa"/>
            <w:noWrap w:val="0"/>
            <w:vAlign w:val="center"/>
          </w:tcPr>
          <w:p w14:paraId="1F6BD273">
            <w:pPr>
              <w:spacing w:line="240" w:lineRule="atLeast"/>
              <w:jc w:val="center"/>
              <w:rPr>
                <w:rFonts w:eastAsia="方正仿宋_GBK"/>
                <w:sz w:val="21"/>
                <w:szCs w:val="21"/>
              </w:rPr>
            </w:pPr>
            <w:r>
              <w:rPr>
                <w:rFonts w:eastAsia="方正仿宋_GBK"/>
                <w:sz w:val="21"/>
                <w:szCs w:val="21"/>
              </w:rPr>
              <w:t>服务时间</w:t>
            </w:r>
          </w:p>
        </w:tc>
        <w:tc>
          <w:tcPr>
            <w:tcW w:w="1567" w:type="dxa"/>
            <w:noWrap w:val="0"/>
            <w:vAlign w:val="center"/>
          </w:tcPr>
          <w:p w14:paraId="15A01B8C">
            <w:pPr>
              <w:spacing w:line="240" w:lineRule="atLeast"/>
              <w:jc w:val="center"/>
              <w:rPr>
                <w:rFonts w:eastAsia="方正仿宋_GBK"/>
                <w:sz w:val="21"/>
                <w:szCs w:val="21"/>
              </w:rPr>
            </w:pPr>
            <w:r>
              <w:rPr>
                <w:rFonts w:eastAsia="方正仿宋_GBK"/>
                <w:sz w:val="21"/>
                <w:szCs w:val="21"/>
              </w:rPr>
              <w:t>服务地点</w:t>
            </w:r>
          </w:p>
        </w:tc>
      </w:tr>
      <w:tr w14:paraId="6DC2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noWrap w:val="0"/>
            <w:vAlign w:val="center"/>
          </w:tcPr>
          <w:p w14:paraId="3B19221B">
            <w:pPr>
              <w:spacing w:line="240" w:lineRule="atLeast"/>
              <w:jc w:val="center"/>
              <w:rPr>
                <w:rFonts w:eastAsia="方正仿宋_GBK"/>
                <w:sz w:val="21"/>
                <w:szCs w:val="21"/>
              </w:rPr>
            </w:pPr>
          </w:p>
        </w:tc>
        <w:tc>
          <w:tcPr>
            <w:tcW w:w="984" w:type="dxa"/>
            <w:noWrap w:val="0"/>
            <w:vAlign w:val="center"/>
          </w:tcPr>
          <w:p w14:paraId="1BD88BD6">
            <w:pPr>
              <w:spacing w:line="240" w:lineRule="atLeast"/>
              <w:jc w:val="center"/>
              <w:rPr>
                <w:rFonts w:eastAsia="方正仿宋_GBK"/>
                <w:sz w:val="21"/>
                <w:szCs w:val="21"/>
              </w:rPr>
            </w:pPr>
          </w:p>
        </w:tc>
        <w:tc>
          <w:tcPr>
            <w:tcW w:w="1298" w:type="dxa"/>
            <w:gridSpan w:val="2"/>
            <w:noWrap w:val="0"/>
            <w:vAlign w:val="center"/>
          </w:tcPr>
          <w:p w14:paraId="45CF1977">
            <w:pPr>
              <w:spacing w:line="240" w:lineRule="atLeast"/>
              <w:jc w:val="center"/>
              <w:rPr>
                <w:rFonts w:eastAsia="方正仿宋_GBK"/>
                <w:sz w:val="21"/>
                <w:szCs w:val="21"/>
              </w:rPr>
            </w:pPr>
          </w:p>
        </w:tc>
        <w:tc>
          <w:tcPr>
            <w:tcW w:w="1134" w:type="dxa"/>
            <w:noWrap w:val="0"/>
            <w:vAlign w:val="center"/>
          </w:tcPr>
          <w:p w14:paraId="0E56878C">
            <w:pPr>
              <w:spacing w:line="240" w:lineRule="atLeast"/>
              <w:jc w:val="center"/>
              <w:rPr>
                <w:rFonts w:eastAsia="方正仿宋_GBK"/>
                <w:sz w:val="21"/>
                <w:szCs w:val="21"/>
              </w:rPr>
            </w:pPr>
          </w:p>
        </w:tc>
        <w:tc>
          <w:tcPr>
            <w:tcW w:w="1559" w:type="dxa"/>
            <w:noWrap w:val="0"/>
            <w:vAlign w:val="center"/>
          </w:tcPr>
          <w:p w14:paraId="13A94677">
            <w:pPr>
              <w:spacing w:line="240" w:lineRule="atLeast"/>
              <w:jc w:val="center"/>
              <w:rPr>
                <w:rFonts w:eastAsia="方正仿宋_GBK"/>
                <w:sz w:val="21"/>
                <w:szCs w:val="21"/>
              </w:rPr>
            </w:pPr>
          </w:p>
        </w:tc>
        <w:tc>
          <w:tcPr>
            <w:tcW w:w="1567" w:type="dxa"/>
            <w:noWrap w:val="0"/>
            <w:vAlign w:val="center"/>
          </w:tcPr>
          <w:p w14:paraId="06971E0F">
            <w:pPr>
              <w:spacing w:line="240" w:lineRule="atLeast"/>
              <w:jc w:val="center"/>
              <w:rPr>
                <w:rFonts w:eastAsia="方正仿宋_GBK"/>
                <w:sz w:val="21"/>
                <w:szCs w:val="21"/>
              </w:rPr>
            </w:pPr>
          </w:p>
        </w:tc>
      </w:tr>
      <w:tr w14:paraId="66FCC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noWrap w:val="0"/>
            <w:vAlign w:val="center"/>
          </w:tcPr>
          <w:p w14:paraId="06860F04">
            <w:pPr>
              <w:spacing w:line="240" w:lineRule="atLeast"/>
              <w:jc w:val="center"/>
              <w:rPr>
                <w:rFonts w:eastAsia="方正仿宋_GBK"/>
                <w:sz w:val="21"/>
                <w:szCs w:val="21"/>
              </w:rPr>
            </w:pPr>
          </w:p>
        </w:tc>
        <w:tc>
          <w:tcPr>
            <w:tcW w:w="984" w:type="dxa"/>
            <w:noWrap w:val="0"/>
            <w:vAlign w:val="center"/>
          </w:tcPr>
          <w:p w14:paraId="3857B276">
            <w:pPr>
              <w:spacing w:line="240" w:lineRule="atLeast"/>
              <w:jc w:val="center"/>
              <w:rPr>
                <w:rFonts w:eastAsia="方正仿宋_GBK"/>
                <w:sz w:val="21"/>
                <w:szCs w:val="21"/>
              </w:rPr>
            </w:pPr>
          </w:p>
        </w:tc>
        <w:tc>
          <w:tcPr>
            <w:tcW w:w="1298" w:type="dxa"/>
            <w:gridSpan w:val="2"/>
            <w:noWrap w:val="0"/>
            <w:vAlign w:val="center"/>
          </w:tcPr>
          <w:p w14:paraId="311C9755">
            <w:pPr>
              <w:spacing w:line="240" w:lineRule="atLeast"/>
              <w:jc w:val="center"/>
              <w:rPr>
                <w:rFonts w:eastAsia="方正仿宋_GBK"/>
                <w:sz w:val="21"/>
                <w:szCs w:val="21"/>
              </w:rPr>
            </w:pPr>
          </w:p>
        </w:tc>
        <w:tc>
          <w:tcPr>
            <w:tcW w:w="1134" w:type="dxa"/>
            <w:noWrap w:val="0"/>
            <w:vAlign w:val="center"/>
          </w:tcPr>
          <w:p w14:paraId="50117E2E">
            <w:pPr>
              <w:spacing w:line="240" w:lineRule="atLeast"/>
              <w:jc w:val="center"/>
              <w:rPr>
                <w:rFonts w:eastAsia="方正仿宋_GBK"/>
                <w:sz w:val="21"/>
                <w:szCs w:val="21"/>
              </w:rPr>
            </w:pPr>
          </w:p>
        </w:tc>
        <w:tc>
          <w:tcPr>
            <w:tcW w:w="1559" w:type="dxa"/>
            <w:noWrap w:val="0"/>
            <w:vAlign w:val="center"/>
          </w:tcPr>
          <w:p w14:paraId="069913B7">
            <w:pPr>
              <w:spacing w:line="240" w:lineRule="atLeast"/>
              <w:jc w:val="center"/>
              <w:rPr>
                <w:rFonts w:eastAsia="方正仿宋_GBK"/>
                <w:sz w:val="21"/>
                <w:szCs w:val="21"/>
              </w:rPr>
            </w:pPr>
          </w:p>
        </w:tc>
        <w:tc>
          <w:tcPr>
            <w:tcW w:w="1567" w:type="dxa"/>
            <w:noWrap w:val="0"/>
            <w:vAlign w:val="center"/>
          </w:tcPr>
          <w:p w14:paraId="1D9AAEEE">
            <w:pPr>
              <w:spacing w:line="240" w:lineRule="atLeast"/>
              <w:jc w:val="center"/>
              <w:rPr>
                <w:rFonts w:eastAsia="方正仿宋_GBK"/>
                <w:sz w:val="21"/>
                <w:szCs w:val="21"/>
              </w:rPr>
            </w:pPr>
          </w:p>
        </w:tc>
      </w:tr>
      <w:tr w14:paraId="297C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9613" w:type="dxa"/>
            <w:gridSpan w:val="7"/>
            <w:noWrap w:val="0"/>
            <w:vAlign w:val="center"/>
          </w:tcPr>
          <w:p w14:paraId="0251EE89">
            <w:pPr>
              <w:spacing w:line="240" w:lineRule="atLeast"/>
              <w:rPr>
                <w:rFonts w:eastAsia="方正仿宋_GBK"/>
                <w:sz w:val="21"/>
                <w:szCs w:val="21"/>
              </w:rPr>
            </w:pPr>
            <w:r>
              <w:rPr>
                <w:rFonts w:eastAsia="方正仿宋_GBK"/>
                <w:sz w:val="21"/>
                <w:szCs w:val="21"/>
              </w:rPr>
              <w:t>合计人民币（小写）：</w:t>
            </w:r>
          </w:p>
        </w:tc>
      </w:tr>
      <w:tr w14:paraId="3926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9613" w:type="dxa"/>
            <w:gridSpan w:val="7"/>
            <w:noWrap w:val="0"/>
            <w:vAlign w:val="center"/>
          </w:tcPr>
          <w:p w14:paraId="5018952B">
            <w:pPr>
              <w:spacing w:line="240" w:lineRule="atLeast"/>
              <w:rPr>
                <w:rFonts w:eastAsia="方正仿宋_GBK"/>
                <w:sz w:val="21"/>
                <w:szCs w:val="21"/>
              </w:rPr>
            </w:pPr>
            <w:r>
              <w:rPr>
                <w:rFonts w:eastAsia="方正仿宋_GBK"/>
                <w:sz w:val="21"/>
                <w:szCs w:val="21"/>
              </w:rPr>
              <w:t>合计人民币（大写）：</w:t>
            </w:r>
          </w:p>
        </w:tc>
      </w:tr>
      <w:tr w14:paraId="21FE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776" w:hRule="atLeast"/>
        </w:trPr>
        <w:tc>
          <w:tcPr>
            <w:tcW w:w="9613" w:type="dxa"/>
            <w:gridSpan w:val="7"/>
            <w:noWrap w:val="0"/>
            <w:vAlign w:val="top"/>
          </w:tcPr>
          <w:p w14:paraId="545C4FF7">
            <w:pPr>
              <w:spacing w:line="240" w:lineRule="atLeast"/>
              <w:rPr>
                <w:rFonts w:eastAsia="方正仿宋_GBK"/>
                <w:sz w:val="21"/>
                <w:szCs w:val="21"/>
              </w:rPr>
            </w:pPr>
            <w:r>
              <w:rPr>
                <w:rFonts w:eastAsia="方正仿宋_GBK"/>
                <w:sz w:val="21"/>
                <w:szCs w:val="21"/>
              </w:rPr>
              <w:t>一、服务要求</w:t>
            </w:r>
          </w:p>
        </w:tc>
      </w:tr>
      <w:tr w14:paraId="4525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9628" w:type="dxa"/>
            <w:gridSpan w:val="8"/>
            <w:noWrap w:val="0"/>
            <w:vAlign w:val="top"/>
          </w:tcPr>
          <w:p w14:paraId="6A930B10">
            <w:pPr>
              <w:spacing w:line="240" w:lineRule="atLeast"/>
              <w:rPr>
                <w:rFonts w:eastAsia="方正仿宋_GBK"/>
                <w:sz w:val="21"/>
                <w:szCs w:val="21"/>
              </w:rPr>
            </w:pPr>
            <w:r>
              <w:rPr>
                <w:rFonts w:eastAsia="方正仿宋_GBK"/>
                <w:sz w:val="21"/>
                <w:szCs w:val="21"/>
              </w:rPr>
              <w:t>二、验收方式</w:t>
            </w:r>
          </w:p>
        </w:tc>
      </w:tr>
      <w:tr w14:paraId="6AAC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noWrap w:val="0"/>
            <w:vAlign w:val="top"/>
          </w:tcPr>
          <w:p w14:paraId="7353253C">
            <w:pPr>
              <w:spacing w:line="240" w:lineRule="atLeast"/>
              <w:rPr>
                <w:rFonts w:eastAsia="方正仿宋_GBK"/>
                <w:sz w:val="21"/>
                <w:szCs w:val="21"/>
              </w:rPr>
            </w:pPr>
            <w:r>
              <w:rPr>
                <w:rFonts w:eastAsia="方正仿宋_GBK"/>
                <w:sz w:val="21"/>
                <w:szCs w:val="21"/>
              </w:rPr>
              <w:t>三、付款方式：</w:t>
            </w:r>
          </w:p>
          <w:p w14:paraId="05A2B79B">
            <w:pPr>
              <w:pStyle w:val="32"/>
              <w:spacing w:line="240" w:lineRule="atLeast"/>
              <w:rPr>
                <w:rFonts w:eastAsia="方正仿宋_GBK"/>
                <w:sz w:val="21"/>
                <w:szCs w:val="21"/>
              </w:rPr>
            </w:pPr>
          </w:p>
        </w:tc>
      </w:tr>
      <w:tr w14:paraId="0E53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noWrap w:val="0"/>
            <w:vAlign w:val="top"/>
          </w:tcPr>
          <w:p w14:paraId="45DB27C7">
            <w:pPr>
              <w:spacing w:line="240" w:lineRule="atLeast"/>
              <w:rPr>
                <w:rFonts w:eastAsia="方正仿宋_GBK"/>
                <w:sz w:val="21"/>
                <w:szCs w:val="21"/>
              </w:rPr>
            </w:pPr>
            <w:r>
              <w:rPr>
                <w:rFonts w:eastAsia="方正仿宋_GBK"/>
                <w:sz w:val="21"/>
                <w:szCs w:val="21"/>
              </w:rPr>
              <w:t>四、违约责任：</w:t>
            </w:r>
          </w:p>
          <w:p w14:paraId="1EF915EE">
            <w:pPr>
              <w:spacing w:line="240" w:lineRule="atLeast"/>
              <w:rPr>
                <w:rFonts w:eastAsia="方正仿宋_GBK"/>
                <w:sz w:val="21"/>
                <w:szCs w:val="21"/>
              </w:rPr>
            </w:pPr>
            <w:r>
              <w:rPr>
                <w:rFonts w:eastAsia="方正仿宋_GBK"/>
                <w:sz w:val="21"/>
                <w:szCs w:val="21"/>
              </w:rPr>
              <w:t>按《中华人民共和国民法典》、《中华人民共和国政府采购法》执行，或按双方约定。</w:t>
            </w:r>
          </w:p>
        </w:tc>
      </w:tr>
      <w:tr w14:paraId="42B5E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noWrap w:val="0"/>
            <w:vAlign w:val="top"/>
          </w:tcPr>
          <w:p w14:paraId="10EE2CB6">
            <w:pPr>
              <w:spacing w:line="240" w:lineRule="atLeast"/>
              <w:rPr>
                <w:rFonts w:eastAsia="方正仿宋_GBK"/>
                <w:sz w:val="21"/>
                <w:szCs w:val="21"/>
              </w:rPr>
            </w:pPr>
            <w:r>
              <w:rPr>
                <w:rFonts w:eastAsia="方正仿宋_GBK"/>
                <w:sz w:val="21"/>
                <w:szCs w:val="21"/>
              </w:rPr>
              <w:t>五、其他约定事项：</w:t>
            </w:r>
          </w:p>
          <w:p w14:paraId="366879D4">
            <w:pPr>
              <w:spacing w:line="240" w:lineRule="atLeast"/>
              <w:rPr>
                <w:rFonts w:eastAsia="方正仿宋_GBK"/>
                <w:sz w:val="21"/>
                <w:szCs w:val="21"/>
              </w:rPr>
            </w:pPr>
            <w:r>
              <w:rPr>
                <w:rFonts w:eastAsia="方正仿宋_GBK"/>
                <w:sz w:val="21"/>
                <w:szCs w:val="21"/>
              </w:rPr>
              <w:t>1.采购文件及其澄清文件、响应文件和承诺是本合同不可分割的部分。</w:t>
            </w:r>
          </w:p>
          <w:p w14:paraId="41C2CE53">
            <w:pPr>
              <w:spacing w:line="240" w:lineRule="atLeast"/>
              <w:rPr>
                <w:rFonts w:eastAsia="方正仿宋_GBK"/>
                <w:sz w:val="21"/>
                <w:szCs w:val="21"/>
              </w:rPr>
            </w:pPr>
            <w:r>
              <w:rPr>
                <w:rFonts w:eastAsia="方正仿宋_GBK"/>
                <w:sz w:val="21"/>
                <w:szCs w:val="21"/>
              </w:rPr>
              <w:t>2.本合同如发生争议由双方协商解决，协商不成向需方所在人民法院提请诉讼。</w:t>
            </w:r>
          </w:p>
          <w:p w14:paraId="30FDF78B">
            <w:pPr>
              <w:spacing w:line="240" w:lineRule="atLeast"/>
              <w:rPr>
                <w:rFonts w:eastAsia="方正仿宋_GBK"/>
                <w:sz w:val="21"/>
                <w:szCs w:val="21"/>
              </w:rPr>
            </w:pPr>
            <w:r>
              <w:rPr>
                <w:rFonts w:eastAsia="方正仿宋_GBK"/>
                <w:sz w:val="21"/>
                <w:szCs w:val="21"/>
              </w:rPr>
              <w:t>3.本合同一式__份， 需方__份，供方__份，具同等法律效力。</w:t>
            </w:r>
          </w:p>
          <w:p w14:paraId="622C74CA">
            <w:pPr>
              <w:spacing w:line="240" w:lineRule="atLeast"/>
              <w:rPr>
                <w:rFonts w:eastAsia="方正仿宋_GBK"/>
                <w:sz w:val="21"/>
                <w:szCs w:val="21"/>
              </w:rPr>
            </w:pPr>
            <w:r>
              <w:rPr>
                <w:rFonts w:eastAsia="方正仿宋_GBK"/>
                <w:sz w:val="21"/>
                <w:szCs w:val="21"/>
              </w:rPr>
              <w:t>4.其他：</w:t>
            </w:r>
          </w:p>
        </w:tc>
      </w:tr>
      <w:tr w14:paraId="4EA7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gridSpan w:val="3"/>
            <w:noWrap w:val="0"/>
            <w:vAlign w:val="top"/>
          </w:tcPr>
          <w:p w14:paraId="27B89F58">
            <w:pPr>
              <w:spacing w:line="240" w:lineRule="atLeast"/>
              <w:rPr>
                <w:rFonts w:eastAsia="方正仿宋_GBK"/>
                <w:sz w:val="21"/>
                <w:szCs w:val="21"/>
              </w:rPr>
            </w:pPr>
            <w:r>
              <w:rPr>
                <w:rFonts w:eastAsia="方正仿宋_GBK"/>
                <w:sz w:val="21"/>
                <w:szCs w:val="21"/>
              </w:rPr>
              <w:t>需方：</w:t>
            </w:r>
          </w:p>
          <w:p w14:paraId="462A38C6">
            <w:pPr>
              <w:spacing w:line="240" w:lineRule="atLeast"/>
              <w:rPr>
                <w:rFonts w:eastAsia="方正仿宋_GBK"/>
                <w:sz w:val="21"/>
                <w:szCs w:val="21"/>
              </w:rPr>
            </w:pPr>
            <w:r>
              <w:rPr>
                <w:rFonts w:eastAsia="方正仿宋_GBK"/>
                <w:sz w:val="21"/>
                <w:szCs w:val="21"/>
              </w:rPr>
              <w:t>地址：</w:t>
            </w:r>
          </w:p>
          <w:p w14:paraId="124B93AE">
            <w:pPr>
              <w:spacing w:line="240" w:lineRule="atLeast"/>
              <w:rPr>
                <w:rFonts w:eastAsia="方正仿宋_GBK"/>
                <w:sz w:val="21"/>
                <w:szCs w:val="21"/>
              </w:rPr>
            </w:pPr>
            <w:r>
              <w:rPr>
                <w:rFonts w:eastAsia="方正仿宋_GBK"/>
                <w:sz w:val="21"/>
                <w:szCs w:val="21"/>
              </w:rPr>
              <w:t>联系电话：</w:t>
            </w:r>
          </w:p>
          <w:p w14:paraId="6B1E0ADF">
            <w:pPr>
              <w:spacing w:line="240" w:lineRule="atLeast"/>
              <w:rPr>
                <w:rFonts w:eastAsia="方正仿宋_GBK"/>
                <w:sz w:val="21"/>
                <w:szCs w:val="21"/>
              </w:rPr>
            </w:pPr>
            <w:r>
              <w:rPr>
                <w:rFonts w:eastAsia="方正仿宋_GBK"/>
                <w:sz w:val="21"/>
                <w:szCs w:val="21"/>
              </w:rPr>
              <w:t>授权代表：</w:t>
            </w:r>
          </w:p>
        </w:tc>
        <w:tc>
          <w:tcPr>
            <w:tcW w:w="4984" w:type="dxa"/>
            <w:gridSpan w:val="5"/>
            <w:noWrap w:val="0"/>
            <w:vAlign w:val="top"/>
          </w:tcPr>
          <w:p w14:paraId="7E21A10A">
            <w:pPr>
              <w:spacing w:line="240" w:lineRule="atLeast"/>
              <w:rPr>
                <w:rFonts w:eastAsia="方正仿宋_GBK"/>
                <w:sz w:val="21"/>
                <w:szCs w:val="21"/>
              </w:rPr>
            </w:pPr>
            <w:r>
              <w:rPr>
                <w:rFonts w:eastAsia="方正仿宋_GBK"/>
                <w:sz w:val="21"/>
                <w:szCs w:val="21"/>
              </w:rPr>
              <w:t>供方：</w:t>
            </w:r>
          </w:p>
          <w:p w14:paraId="1F6DBC0B">
            <w:pPr>
              <w:spacing w:line="240" w:lineRule="atLeast"/>
              <w:rPr>
                <w:rFonts w:eastAsia="方正仿宋_GBK"/>
                <w:sz w:val="21"/>
                <w:szCs w:val="21"/>
              </w:rPr>
            </w:pPr>
            <w:r>
              <w:rPr>
                <w:rFonts w:eastAsia="方正仿宋_GBK"/>
                <w:sz w:val="21"/>
                <w:szCs w:val="21"/>
              </w:rPr>
              <w:t>地址：</w:t>
            </w:r>
          </w:p>
          <w:p w14:paraId="41BB9880">
            <w:pPr>
              <w:spacing w:line="240" w:lineRule="atLeast"/>
              <w:rPr>
                <w:rFonts w:eastAsia="方正仿宋_GBK"/>
                <w:sz w:val="21"/>
                <w:szCs w:val="21"/>
              </w:rPr>
            </w:pPr>
            <w:r>
              <w:rPr>
                <w:rFonts w:eastAsia="方正仿宋_GBK"/>
                <w:sz w:val="21"/>
                <w:szCs w:val="21"/>
              </w:rPr>
              <w:t>电话：</w:t>
            </w:r>
          </w:p>
          <w:p w14:paraId="0A609288">
            <w:pPr>
              <w:spacing w:line="240" w:lineRule="atLeast"/>
              <w:rPr>
                <w:rFonts w:eastAsia="方正仿宋_GBK"/>
                <w:sz w:val="21"/>
                <w:szCs w:val="21"/>
              </w:rPr>
            </w:pPr>
            <w:r>
              <w:rPr>
                <w:rFonts w:eastAsia="方正仿宋_GBK"/>
                <w:sz w:val="21"/>
                <w:szCs w:val="21"/>
              </w:rPr>
              <w:t>传真：</w:t>
            </w:r>
          </w:p>
          <w:p w14:paraId="1F5C7D4B">
            <w:pPr>
              <w:spacing w:line="240" w:lineRule="atLeast"/>
              <w:rPr>
                <w:rFonts w:eastAsia="方正仿宋_GBK"/>
                <w:sz w:val="21"/>
                <w:szCs w:val="21"/>
              </w:rPr>
            </w:pPr>
            <w:r>
              <w:rPr>
                <w:rFonts w:eastAsia="方正仿宋_GBK"/>
                <w:sz w:val="21"/>
                <w:szCs w:val="21"/>
              </w:rPr>
              <w:t>开户银行：</w:t>
            </w:r>
          </w:p>
          <w:p w14:paraId="57B59F30">
            <w:pPr>
              <w:spacing w:line="240" w:lineRule="atLeast"/>
              <w:rPr>
                <w:rFonts w:eastAsia="方正仿宋_GBK"/>
                <w:sz w:val="21"/>
                <w:szCs w:val="21"/>
              </w:rPr>
            </w:pPr>
            <w:r>
              <w:rPr>
                <w:rFonts w:eastAsia="方正仿宋_GBK"/>
                <w:sz w:val="21"/>
                <w:szCs w:val="21"/>
              </w:rPr>
              <w:t>账号：</w:t>
            </w:r>
          </w:p>
          <w:p w14:paraId="560F2A00">
            <w:pPr>
              <w:spacing w:line="240" w:lineRule="atLeast"/>
              <w:rPr>
                <w:rFonts w:eastAsia="方正仿宋_GBK"/>
                <w:sz w:val="21"/>
                <w:szCs w:val="21"/>
              </w:rPr>
            </w:pPr>
            <w:r>
              <w:rPr>
                <w:rFonts w:eastAsia="方正仿宋_GBK"/>
                <w:sz w:val="21"/>
                <w:szCs w:val="21"/>
              </w:rPr>
              <w:t>授权代表：</w:t>
            </w:r>
          </w:p>
          <w:p w14:paraId="59DDD326">
            <w:pPr>
              <w:widowControl/>
              <w:spacing w:line="240" w:lineRule="atLeast"/>
              <w:jc w:val="left"/>
              <w:rPr>
                <w:rFonts w:eastAsia="方正仿宋_GBK"/>
                <w:sz w:val="21"/>
                <w:szCs w:val="21"/>
              </w:rPr>
            </w:pPr>
            <w:r>
              <w:rPr>
                <w:rFonts w:eastAsia="方正仿宋_GBK"/>
                <w:sz w:val="21"/>
                <w:szCs w:val="21"/>
              </w:rPr>
              <w:t>（本栏请用计算机打印以便于准确付款）</w:t>
            </w:r>
          </w:p>
        </w:tc>
      </w:tr>
      <w:tr w14:paraId="58F0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noWrap w:val="0"/>
            <w:vAlign w:val="top"/>
          </w:tcPr>
          <w:p w14:paraId="7231AD35">
            <w:pPr>
              <w:spacing w:line="240" w:lineRule="atLeast"/>
              <w:rPr>
                <w:rFonts w:eastAsia="方正仿宋_GBK"/>
                <w:sz w:val="21"/>
                <w:szCs w:val="21"/>
              </w:rPr>
            </w:pPr>
            <w:r>
              <w:rPr>
                <w:rFonts w:eastAsia="方正仿宋_GBK"/>
                <w:sz w:val="21"/>
                <w:szCs w:val="21"/>
              </w:rPr>
              <w:t>备注：</w:t>
            </w:r>
          </w:p>
        </w:tc>
      </w:tr>
    </w:tbl>
    <w:p w14:paraId="74F6E65C">
      <w:pPr>
        <w:pStyle w:val="3"/>
        <w:spacing w:before="0" w:after="0" w:line="360" w:lineRule="auto"/>
        <w:jc w:val="center"/>
        <w:rPr>
          <w:rFonts w:ascii="Times New Roman" w:hAnsi="Times New Roman" w:eastAsia="方正仿宋_GBK"/>
          <w:sz w:val="24"/>
        </w:rPr>
      </w:pPr>
      <w:r>
        <w:rPr>
          <w:rFonts w:ascii="Times New Roman" w:hAnsi="Times New Roman" w:eastAsia="方正仿宋_GBK"/>
          <w:sz w:val="24"/>
        </w:rPr>
        <w:t>签约时间：           年   月   日      签约地点：</w:t>
      </w:r>
    </w:p>
    <w:p w14:paraId="188AF3F0">
      <w:pPr>
        <w:spacing w:line="500" w:lineRule="exact"/>
        <w:jc w:val="center"/>
        <w:rPr>
          <w:rFonts w:eastAsia="方正仿宋_GBK"/>
          <w:sz w:val="24"/>
        </w:rPr>
      </w:pPr>
    </w:p>
    <w:p w14:paraId="281FC74A">
      <w:pPr>
        <w:pStyle w:val="3"/>
        <w:jc w:val="center"/>
        <w:rPr>
          <w:rFonts w:ascii="Times New Roman" w:hAnsi="Times New Roman" w:eastAsia="方正小标宋_GBK"/>
          <w:sz w:val="36"/>
          <w:szCs w:val="30"/>
        </w:rPr>
      </w:pPr>
      <w:bookmarkStart w:id="54" w:name="_Toc95148738"/>
      <w:r>
        <w:rPr>
          <w:rFonts w:ascii="Times New Roman" w:hAnsi="Times New Roman" w:eastAsia="方正小标宋_GBK"/>
          <w:b w:val="0"/>
          <w:sz w:val="36"/>
          <w:szCs w:val="30"/>
        </w:rPr>
        <w:t>第</w:t>
      </w:r>
      <w:r>
        <w:rPr>
          <w:rFonts w:hint="eastAsia" w:ascii="Times New Roman" w:hAnsi="Times New Roman" w:eastAsia="方正小标宋_GBK"/>
          <w:b w:val="0"/>
          <w:sz w:val="36"/>
          <w:szCs w:val="30"/>
        </w:rPr>
        <w:t>六</w:t>
      </w:r>
      <w:r>
        <w:rPr>
          <w:rFonts w:ascii="Times New Roman" w:hAnsi="Times New Roman" w:eastAsia="方正小标宋_GBK"/>
          <w:b w:val="0"/>
          <w:sz w:val="36"/>
          <w:szCs w:val="30"/>
        </w:rPr>
        <w:t>篇  响应文件格式要求</w:t>
      </w:r>
      <w:bookmarkEnd w:id="53"/>
      <w:bookmarkEnd w:id="54"/>
    </w:p>
    <w:p w14:paraId="1671BB84">
      <w:pPr>
        <w:jc w:val="center"/>
        <w:outlineLvl w:val="0"/>
        <w:rPr>
          <w:snapToGrid w:val="0"/>
          <w:sz w:val="100"/>
          <w:szCs w:val="100"/>
        </w:rPr>
      </w:pPr>
      <w:r>
        <w:rPr>
          <w:snapToGrid w:val="0"/>
          <w:sz w:val="100"/>
          <w:szCs w:val="100"/>
        </w:rPr>
        <w:t>询价采购</w:t>
      </w:r>
    </w:p>
    <w:p w14:paraId="3E60492E">
      <w:pPr>
        <w:jc w:val="center"/>
        <w:outlineLvl w:val="0"/>
        <w:rPr>
          <w:snapToGrid w:val="0"/>
          <w:sz w:val="100"/>
          <w:szCs w:val="100"/>
        </w:rPr>
      </w:pPr>
      <w:r>
        <w:rPr>
          <w:snapToGrid w:val="0"/>
          <w:sz w:val="100"/>
          <w:szCs w:val="100"/>
        </w:rPr>
        <w:t>响应文件</w:t>
      </w:r>
    </w:p>
    <w:p w14:paraId="1321E109">
      <w:pPr>
        <w:rPr>
          <w:sz w:val="48"/>
        </w:rPr>
      </w:pPr>
      <w:r>
        <mc:AlternateContent>
          <mc:Choice Requires="wps">
            <w:drawing>
              <wp:anchor distT="0" distB="0" distL="114300" distR="114300" simplePos="0" relativeHeight="251659264" behindDoc="0" locked="0" layoutInCell="1" allowOverlap="1">
                <wp:simplePos x="0" y="0"/>
                <wp:positionH relativeFrom="column">
                  <wp:posOffset>4457700</wp:posOffset>
                </wp:positionH>
                <wp:positionV relativeFrom="paragraph">
                  <wp:posOffset>180975</wp:posOffset>
                </wp:positionV>
                <wp:extent cx="1028700" cy="376555"/>
                <wp:effectExtent l="4445" t="4445" r="14605" b="19050"/>
                <wp:wrapSquare wrapText="bothSides"/>
                <wp:docPr id="1" name="文本框 9"/>
                <wp:cNvGraphicFramePr/>
                <a:graphic xmlns:a="http://schemas.openxmlformats.org/drawingml/2006/main">
                  <a:graphicData uri="http://schemas.microsoft.com/office/word/2010/wordprocessingShape">
                    <wps:wsp>
                      <wps:cNvSpPr txBox="1"/>
                      <wps:spPr>
                        <a:xfrm>
                          <a:off x="0" y="0"/>
                          <a:ext cx="1028700" cy="3765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E39735">
                            <w:r>
                              <w:rPr>
                                <w:rFonts w:hint="eastAsia"/>
                              </w:rPr>
                              <w:t>正本</w:t>
                            </w:r>
                            <w:r>
                              <w:t>/</w:t>
                            </w:r>
                            <w:r>
                              <w:rPr>
                                <w:rFonts w:hint="eastAsia"/>
                              </w:rPr>
                              <w:t>副本</w:t>
                            </w:r>
                          </w:p>
                        </w:txbxContent>
                      </wps:txbx>
                      <wps:bodyPr wrap="square" upright="1"/>
                    </wps:wsp>
                  </a:graphicData>
                </a:graphic>
              </wp:anchor>
            </w:drawing>
          </mc:Choice>
          <mc:Fallback>
            <w:pict>
              <v:shape id="文本框 9" o:spid="_x0000_s1026" o:spt="202" type="#_x0000_t202" style="position:absolute;left:0pt;margin-left:351pt;margin-top:14.25pt;height:29.65pt;width:81pt;mso-wrap-distance-bottom:0pt;mso-wrap-distance-left:9pt;mso-wrap-distance-right:9pt;mso-wrap-distance-top:0pt;z-index:251659264;mso-width-relative:page;mso-height-relative:page;" fillcolor="#FFFFFF" filled="t" stroked="t" coordsize="21600,21600" o:gfxdata="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6zlmg2AAAAAkBAAAPAAAAAAAA&#10;AAEAIAAAACIAAABkcnMvZG93bnJldi54bWxQSwECFAAUAAAACACHTuJAz8Hn5RICAABEBAAADgAA&#10;AAAAAAABACAAAAAnAQAAZHJzL2Uyb0RvYy54bWxQSwUGAAAAAAYABgBZAQAAqwUAAAAA&#10;">
                <v:fill on="t" focussize="0,0"/>
                <v:stroke color="#000000" joinstyle="miter"/>
                <v:imagedata o:title=""/>
                <o:lock v:ext="edit" aspectratio="f"/>
                <v:textbox>
                  <w:txbxContent>
                    <w:p w14:paraId="37E39735">
                      <w:r>
                        <w:rPr>
                          <w:rFonts w:hint="eastAsia"/>
                        </w:rPr>
                        <w:t>正本</w:t>
                      </w:r>
                      <w:r>
                        <w:t>/</w:t>
                      </w:r>
                      <w:r>
                        <w:rPr>
                          <w:rFonts w:hint="eastAsia"/>
                        </w:rPr>
                        <w:t>副本</w:t>
                      </w:r>
                    </w:p>
                  </w:txbxContent>
                </v:textbox>
                <w10:wrap type="square"/>
              </v:shape>
            </w:pict>
          </mc:Fallback>
        </mc:AlternateContent>
      </w:r>
    </w:p>
    <w:p w14:paraId="7EF557D7">
      <w:pPr>
        <w:rPr>
          <w:sz w:val="48"/>
        </w:rPr>
      </w:pPr>
    </w:p>
    <w:p w14:paraId="6BD6A129">
      <w:pPr>
        <w:rPr>
          <w:sz w:val="48"/>
        </w:rPr>
      </w:pPr>
    </w:p>
    <w:p w14:paraId="0CCE3A49">
      <w:pPr>
        <w:ind w:firstLine="1257" w:firstLineChars="262"/>
        <w:rPr>
          <w:sz w:val="48"/>
          <w:u w:val="single"/>
        </w:rPr>
      </w:pPr>
      <w:r>
        <w:rPr>
          <w:sz w:val="48"/>
        </w:rPr>
        <w:t>采购项目名称：</w:t>
      </w:r>
      <w:r>
        <w:rPr>
          <w:sz w:val="48"/>
          <w:u w:val="single"/>
        </w:rPr>
        <w:t xml:space="preserve">                </w:t>
      </w:r>
    </w:p>
    <w:p w14:paraId="1D67CBA5">
      <w:pPr>
        <w:ind w:firstLine="1440" w:firstLineChars="300"/>
        <w:rPr>
          <w:sz w:val="48"/>
        </w:rPr>
      </w:pPr>
    </w:p>
    <w:p w14:paraId="3E0F2EB0">
      <w:pPr>
        <w:ind w:firstLine="1440" w:firstLineChars="300"/>
        <w:rPr>
          <w:sz w:val="48"/>
          <w:u w:val="single"/>
        </w:rPr>
      </w:pPr>
      <w:r>
        <w:rPr>
          <w:sz w:val="48"/>
        </w:rPr>
        <w:t>采购项目编号：</w:t>
      </w:r>
      <w:r>
        <w:rPr>
          <w:sz w:val="48"/>
          <w:u w:val="single"/>
        </w:rPr>
        <w:t xml:space="preserve">                </w:t>
      </w:r>
    </w:p>
    <w:p w14:paraId="087D8632">
      <w:pPr>
        <w:ind w:firstLine="1440" w:firstLineChars="300"/>
        <w:rPr>
          <w:sz w:val="48"/>
        </w:rPr>
      </w:pPr>
    </w:p>
    <w:p w14:paraId="1C87954C">
      <w:pPr>
        <w:rPr>
          <w:sz w:val="48"/>
        </w:rPr>
      </w:pPr>
      <w:r>
        <w:rPr>
          <w:sz w:val="48"/>
        </w:rPr>
        <w:t xml:space="preserve">   </w:t>
      </w:r>
    </w:p>
    <w:p w14:paraId="6B951FA3">
      <w:pPr>
        <w:ind w:firstLine="1257" w:firstLineChars="262"/>
        <w:rPr>
          <w:sz w:val="48"/>
        </w:rPr>
      </w:pPr>
    </w:p>
    <w:p w14:paraId="644C70A2">
      <w:pPr>
        <w:ind w:firstLine="1257" w:firstLineChars="262"/>
        <w:rPr>
          <w:sz w:val="48"/>
        </w:rPr>
      </w:pPr>
      <w:r>
        <w:rPr>
          <w:sz w:val="48"/>
        </w:rPr>
        <w:t>竞价单位：</w:t>
      </w:r>
      <w:r>
        <w:rPr>
          <w:sz w:val="24"/>
          <w:u w:val="single"/>
        </w:rPr>
        <w:t xml:space="preserve">                             </w:t>
      </w:r>
    </w:p>
    <w:p w14:paraId="6519759C">
      <w:pPr>
        <w:ind w:firstLine="1440" w:firstLineChars="300"/>
        <w:rPr>
          <w:sz w:val="48"/>
        </w:rPr>
      </w:pPr>
    </w:p>
    <w:p w14:paraId="7DE2E6A1">
      <w:pPr>
        <w:ind w:firstLine="1257" w:firstLineChars="393"/>
        <w:rPr>
          <w:sz w:val="32"/>
          <w:u w:val="single"/>
        </w:rPr>
      </w:pPr>
      <w:r>
        <w:rPr>
          <w:sz w:val="32"/>
        </w:rPr>
        <w:t>联 系 人：</w:t>
      </w:r>
      <w:r>
        <w:rPr>
          <w:sz w:val="32"/>
          <w:u w:val="single"/>
        </w:rPr>
        <w:t xml:space="preserve">              </w:t>
      </w:r>
    </w:p>
    <w:p w14:paraId="2049257E">
      <w:pPr>
        <w:ind w:firstLine="1257" w:firstLineChars="393"/>
        <w:rPr>
          <w:sz w:val="32"/>
        </w:rPr>
      </w:pPr>
    </w:p>
    <w:p w14:paraId="555934C2">
      <w:pPr>
        <w:ind w:firstLine="1257" w:firstLineChars="393"/>
        <w:rPr>
          <w:sz w:val="32"/>
          <w:u w:val="single"/>
        </w:rPr>
      </w:pPr>
      <w:r>
        <w:rPr>
          <w:sz w:val="32"/>
        </w:rPr>
        <w:t>联系电话：</w:t>
      </w:r>
      <w:r>
        <w:rPr>
          <w:sz w:val="32"/>
          <w:u w:val="single"/>
        </w:rPr>
        <w:t xml:space="preserve">              </w:t>
      </w:r>
      <w:r>
        <w:rPr>
          <w:sz w:val="32"/>
        </w:rPr>
        <w:t xml:space="preserve"> 手    机：</w:t>
      </w:r>
      <w:r>
        <w:rPr>
          <w:sz w:val="32"/>
          <w:u w:val="single"/>
        </w:rPr>
        <w:t xml:space="preserve">            </w:t>
      </w:r>
    </w:p>
    <w:p w14:paraId="41D32A1C">
      <w:pPr>
        <w:spacing w:line="480" w:lineRule="atLeast"/>
        <w:ind w:left="-720" w:right="-960"/>
        <w:jc w:val="center"/>
        <w:rPr>
          <w:b/>
          <w:bCs/>
          <w:sz w:val="48"/>
        </w:rPr>
      </w:pPr>
    </w:p>
    <w:p w14:paraId="36F9D332">
      <w:pPr>
        <w:spacing w:line="440" w:lineRule="exact"/>
        <w:ind w:firstLine="960" w:firstLineChars="200"/>
        <w:rPr>
          <w:rFonts w:eastAsia="方正仿宋_GBK"/>
          <w:sz w:val="24"/>
          <w:szCs w:val="24"/>
        </w:rPr>
      </w:pPr>
      <w:r>
        <w:rPr>
          <w:sz w:val="48"/>
        </w:rPr>
        <w:t xml:space="preserve">       二〇二六年  月</w:t>
      </w:r>
    </w:p>
    <w:p w14:paraId="58EA5EBD">
      <w:pPr>
        <w:pStyle w:val="33"/>
        <w:spacing w:line="400" w:lineRule="exact"/>
        <w:ind w:firstLine="482" w:firstLineChars="200"/>
        <w:rPr>
          <w:rFonts w:eastAsia="方正仿宋_GBK"/>
          <w:b/>
          <w:sz w:val="24"/>
          <w:szCs w:val="24"/>
        </w:rPr>
      </w:pPr>
      <w:r>
        <w:rPr>
          <w:rFonts w:eastAsia="方正仿宋_GBK"/>
          <w:b/>
          <w:sz w:val="24"/>
          <w:szCs w:val="24"/>
        </w:rPr>
        <w:br w:type="page"/>
      </w:r>
      <w:r>
        <w:rPr>
          <w:rFonts w:eastAsia="方正仿宋_GBK"/>
          <w:b/>
          <w:sz w:val="24"/>
          <w:szCs w:val="24"/>
        </w:rPr>
        <w:t>一、经济部分</w:t>
      </w:r>
    </w:p>
    <w:p w14:paraId="6AB349C7">
      <w:pPr>
        <w:pStyle w:val="33"/>
        <w:spacing w:line="400" w:lineRule="exact"/>
        <w:ind w:firstLine="480" w:firstLineChars="200"/>
        <w:rPr>
          <w:rFonts w:eastAsia="方正仿宋_GBK"/>
          <w:sz w:val="24"/>
          <w:szCs w:val="24"/>
        </w:rPr>
      </w:pPr>
      <w:r>
        <w:rPr>
          <w:rFonts w:eastAsia="方正仿宋_GBK"/>
          <w:sz w:val="24"/>
          <w:szCs w:val="24"/>
        </w:rPr>
        <w:t>（一）采购报价函</w:t>
      </w:r>
    </w:p>
    <w:p w14:paraId="67993D0A">
      <w:pPr>
        <w:spacing w:line="440" w:lineRule="exact"/>
        <w:ind w:firstLine="480" w:firstLineChars="200"/>
        <w:rPr>
          <w:rFonts w:eastAsia="方正仿宋_GBK"/>
          <w:sz w:val="24"/>
          <w:szCs w:val="24"/>
        </w:rPr>
      </w:pPr>
      <w:r>
        <w:rPr>
          <w:rFonts w:eastAsia="方正仿宋_GBK"/>
          <w:sz w:val="24"/>
          <w:szCs w:val="24"/>
        </w:rPr>
        <w:t>（二）明细报价表</w:t>
      </w:r>
    </w:p>
    <w:p w14:paraId="55771EBF">
      <w:pPr>
        <w:pStyle w:val="33"/>
        <w:spacing w:line="400" w:lineRule="exact"/>
        <w:ind w:firstLine="482" w:firstLineChars="200"/>
        <w:rPr>
          <w:rFonts w:eastAsia="方正仿宋_GBK"/>
          <w:b/>
          <w:sz w:val="24"/>
          <w:szCs w:val="24"/>
        </w:rPr>
      </w:pPr>
      <w:r>
        <w:rPr>
          <w:rFonts w:eastAsia="方正仿宋_GBK"/>
          <w:b/>
          <w:sz w:val="24"/>
          <w:szCs w:val="24"/>
        </w:rPr>
        <w:t>二、服务部分</w:t>
      </w:r>
    </w:p>
    <w:p w14:paraId="183AD034">
      <w:pPr>
        <w:pStyle w:val="33"/>
        <w:spacing w:line="400" w:lineRule="exact"/>
        <w:ind w:firstLine="480" w:firstLineChars="200"/>
        <w:rPr>
          <w:rFonts w:eastAsia="方正仿宋_GBK"/>
          <w:sz w:val="24"/>
          <w:szCs w:val="24"/>
        </w:rPr>
      </w:pPr>
      <w:r>
        <w:rPr>
          <w:rFonts w:eastAsia="方正仿宋_GBK"/>
          <w:sz w:val="24"/>
          <w:szCs w:val="24"/>
        </w:rPr>
        <w:t>（一）服务方案</w:t>
      </w:r>
    </w:p>
    <w:p w14:paraId="1B086D5F">
      <w:pPr>
        <w:pStyle w:val="33"/>
        <w:spacing w:line="400" w:lineRule="exact"/>
        <w:ind w:firstLine="480" w:firstLineChars="200"/>
        <w:rPr>
          <w:rFonts w:eastAsia="方正仿宋_GBK"/>
          <w:sz w:val="24"/>
          <w:szCs w:val="24"/>
        </w:rPr>
      </w:pPr>
      <w:r>
        <w:rPr>
          <w:rFonts w:eastAsia="方正仿宋_GBK"/>
          <w:sz w:val="24"/>
          <w:szCs w:val="24"/>
        </w:rPr>
        <w:t>（二）服务响应偏离表</w:t>
      </w:r>
    </w:p>
    <w:p w14:paraId="28B68907">
      <w:pPr>
        <w:pStyle w:val="33"/>
        <w:spacing w:line="400" w:lineRule="exact"/>
        <w:ind w:firstLine="482" w:firstLineChars="200"/>
        <w:rPr>
          <w:rFonts w:eastAsia="方正仿宋_GBK"/>
          <w:b/>
          <w:sz w:val="24"/>
          <w:szCs w:val="24"/>
        </w:rPr>
      </w:pPr>
      <w:r>
        <w:rPr>
          <w:rFonts w:eastAsia="方正仿宋_GBK"/>
          <w:b/>
          <w:sz w:val="24"/>
          <w:szCs w:val="24"/>
        </w:rPr>
        <w:t>三、商务部分</w:t>
      </w:r>
    </w:p>
    <w:p w14:paraId="1DADCBC3">
      <w:pPr>
        <w:pStyle w:val="33"/>
        <w:spacing w:line="400" w:lineRule="exact"/>
        <w:ind w:firstLine="480" w:firstLineChars="200"/>
        <w:rPr>
          <w:rFonts w:eastAsia="方正仿宋_GBK"/>
          <w:sz w:val="24"/>
          <w:szCs w:val="24"/>
        </w:rPr>
      </w:pPr>
      <w:r>
        <w:rPr>
          <w:rFonts w:eastAsia="方正仿宋_GBK"/>
          <w:sz w:val="24"/>
          <w:szCs w:val="24"/>
        </w:rPr>
        <w:t>（一）商务要求响应情况：服务期及地点、报价要求等。</w:t>
      </w:r>
    </w:p>
    <w:p w14:paraId="7AA51AC6">
      <w:pPr>
        <w:pStyle w:val="33"/>
        <w:spacing w:line="400" w:lineRule="exact"/>
        <w:ind w:firstLine="480" w:firstLineChars="200"/>
        <w:rPr>
          <w:rFonts w:eastAsia="方正仿宋_GBK"/>
          <w:sz w:val="24"/>
          <w:szCs w:val="24"/>
        </w:rPr>
      </w:pPr>
      <w:r>
        <w:rPr>
          <w:rFonts w:eastAsia="方正仿宋_GBK"/>
          <w:sz w:val="24"/>
          <w:szCs w:val="24"/>
        </w:rPr>
        <w:t>（二）商务响应偏离表</w:t>
      </w:r>
    </w:p>
    <w:p w14:paraId="243D4646">
      <w:pPr>
        <w:pStyle w:val="33"/>
        <w:spacing w:line="400" w:lineRule="exact"/>
        <w:ind w:firstLine="480" w:firstLineChars="200"/>
        <w:rPr>
          <w:rFonts w:eastAsia="方正仿宋_GBK"/>
          <w:sz w:val="24"/>
          <w:szCs w:val="24"/>
        </w:rPr>
      </w:pPr>
      <w:r>
        <w:rPr>
          <w:rFonts w:eastAsia="方正仿宋_GBK"/>
          <w:sz w:val="24"/>
          <w:szCs w:val="24"/>
        </w:rPr>
        <w:t>（三）其它优惠服务承诺</w:t>
      </w:r>
    </w:p>
    <w:p w14:paraId="2A372F29">
      <w:pPr>
        <w:pStyle w:val="33"/>
        <w:spacing w:line="400" w:lineRule="exact"/>
        <w:ind w:firstLine="482" w:firstLineChars="200"/>
        <w:rPr>
          <w:rFonts w:eastAsia="方正仿宋_GBK"/>
          <w:b/>
          <w:sz w:val="24"/>
          <w:szCs w:val="24"/>
        </w:rPr>
      </w:pPr>
      <w:r>
        <w:rPr>
          <w:rFonts w:eastAsia="方正仿宋_GBK"/>
          <w:b/>
          <w:sz w:val="24"/>
          <w:szCs w:val="24"/>
        </w:rPr>
        <w:t>四、资格条件及其他</w:t>
      </w:r>
    </w:p>
    <w:p w14:paraId="7C329D9E">
      <w:pPr>
        <w:pStyle w:val="33"/>
        <w:spacing w:line="400" w:lineRule="exact"/>
        <w:ind w:firstLine="480" w:firstLineChars="200"/>
        <w:rPr>
          <w:rFonts w:eastAsia="方正仿宋_GBK"/>
          <w:sz w:val="24"/>
          <w:szCs w:val="24"/>
        </w:rPr>
      </w:pPr>
      <w:r>
        <w:rPr>
          <w:rFonts w:eastAsia="方正仿宋_GBK"/>
          <w:sz w:val="24"/>
          <w:szCs w:val="24"/>
        </w:rPr>
        <w:t>（一）法人营业执照（副本）或事业单位法人证书（副本）或个体工商户营业执照或有效的自然人身份证明或社会团体法人登记证书复印件</w:t>
      </w:r>
    </w:p>
    <w:p w14:paraId="771079D6">
      <w:pPr>
        <w:pStyle w:val="33"/>
        <w:spacing w:line="400" w:lineRule="exact"/>
        <w:ind w:firstLine="480" w:firstLineChars="200"/>
        <w:rPr>
          <w:rFonts w:eastAsia="方正仿宋_GBK"/>
          <w:sz w:val="24"/>
          <w:szCs w:val="24"/>
        </w:rPr>
      </w:pPr>
      <w:r>
        <w:rPr>
          <w:rFonts w:eastAsia="方正仿宋_GBK"/>
          <w:sz w:val="24"/>
          <w:szCs w:val="24"/>
        </w:rPr>
        <w:t>（二）法定代表人身份证明书（格式）</w:t>
      </w:r>
    </w:p>
    <w:p w14:paraId="55E7E37E">
      <w:pPr>
        <w:pStyle w:val="33"/>
        <w:spacing w:line="400" w:lineRule="exact"/>
        <w:ind w:firstLine="480" w:firstLineChars="200"/>
        <w:rPr>
          <w:rFonts w:eastAsia="方正仿宋_GBK"/>
          <w:sz w:val="24"/>
          <w:szCs w:val="24"/>
        </w:rPr>
      </w:pPr>
      <w:r>
        <w:rPr>
          <w:rFonts w:eastAsia="方正仿宋_GBK"/>
          <w:sz w:val="24"/>
          <w:szCs w:val="24"/>
        </w:rPr>
        <w:t>（三）法定代表人授权委托书（格式）</w:t>
      </w:r>
    </w:p>
    <w:p w14:paraId="1D42D232">
      <w:pPr>
        <w:pStyle w:val="33"/>
        <w:spacing w:line="400" w:lineRule="exact"/>
        <w:ind w:firstLine="480" w:firstLineChars="200"/>
        <w:rPr>
          <w:rFonts w:eastAsia="方正仿宋_GBK"/>
          <w:sz w:val="24"/>
          <w:szCs w:val="24"/>
        </w:rPr>
      </w:pPr>
      <w:r>
        <w:rPr>
          <w:rFonts w:eastAsia="方正仿宋_GBK"/>
          <w:sz w:val="24"/>
          <w:szCs w:val="24"/>
        </w:rPr>
        <w:t>（四）基本资格条件承诺函（格式）</w:t>
      </w:r>
    </w:p>
    <w:p w14:paraId="599042FF">
      <w:pPr>
        <w:pStyle w:val="33"/>
        <w:spacing w:line="400" w:lineRule="exact"/>
        <w:ind w:firstLine="480" w:firstLineChars="200"/>
        <w:rPr>
          <w:rFonts w:eastAsia="方正仿宋_GBK"/>
          <w:sz w:val="24"/>
          <w:szCs w:val="24"/>
        </w:rPr>
      </w:pPr>
      <w:r>
        <w:rPr>
          <w:rFonts w:eastAsia="方正仿宋_GBK"/>
          <w:sz w:val="24"/>
          <w:szCs w:val="24"/>
        </w:rPr>
        <w:t>（五）特定资格条件证书或证明文件</w:t>
      </w:r>
    </w:p>
    <w:p w14:paraId="0C320671">
      <w:pPr>
        <w:pStyle w:val="33"/>
        <w:spacing w:line="400" w:lineRule="exact"/>
        <w:ind w:firstLine="482" w:firstLineChars="200"/>
        <w:rPr>
          <w:rFonts w:eastAsia="方正仿宋_GBK"/>
          <w:b/>
          <w:sz w:val="24"/>
          <w:szCs w:val="24"/>
        </w:rPr>
      </w:pPr>
      <w:r>
        <w:rPr>
          <w:rFonts w:eastAsia="方正仿宋_GBK"/>
          <w:b/>
          <w:sz w:val="24"/>
          <w:szCs w:val="24"/>
        </w:rPr>
        <w:t>五、其他资料</w:t>
      </w:r>
    </w:p>
    <w:p w14:paraId="0AF47078">
      <w:pPr>
        <w:pStyle w:val="33"/>
        <w:spacing w:line="400" w:lineRule="exact"/>
        <w:ind w:firstLine="480" w:firstLineChars="200"/>
        <w:rPr>
          <w:rFonts w:eastAsia="方正仿宋_GBK"/>
          <w:sz w:val="24"/>
          <w:szCs w:val="24"/>
        </w:rPr>
      </w:pPr>
      <w:r>
        <w:rPr>
          <w:rFonts w:eastAsia="方正仿宋_GBK"/>
          <w:sz w:val="24"/>
          <w:szCs w:val="24"/>
        </w:rPr>
        <w:t>（一）其他与项目有关的资料</w:t>
      </w:r>
    </w:p>
    <w:p w14:paraId="39B55AD9">
      <w:pPr>
        <w:pStyle w:val="33"/>
        <w:spacing w:line="400" w:lineRule="exact"/>
        <w:ind w:firstLine="482" w:firstLineChars="200"/>
        <w:rPr>
          <w:rFonts w:eastAsia="方正仿宋_GBK"/>
          <w:b/>
          <w:sz w:val="24"/>
          <w:szCs w:val="24"/>
        </w:rPr>
      </w:pPr>
      <w:r>
        <w:rPr>
          <w:rFonts w:eastAsia="方正仿宋_GBK"/>
          <w:b/>
          <w:sz w:val="24"/>
          <w:szCs w:val="24"/>
        </w:rPr>
        <w:t>注：上述格式具体要求材料详见本页后各项明细</w:t>
      </w:r>
    </w:p>
    <w:p w14:paraId="5EB3F417">
      <w:pPr>
        <w:pStyle w:val="33"/>
        <w:spacing w:line="400" w:lineRule="exact"/>
        <w:ind w:firstLine="480" w:firstLineChars="200"/>
        <w:rPr>
          <w:rFonts w:eastAsia="方正仿宋_GBK"/>
          <w:sz w:val="24"/>
          <w:szCs w:val="24"/>
        </w:rPr>
      </w:pPr>
    </w:p>
    <w:p w14:paraId="3833E695">
      <w:pPr>
        <w:pStyle w:val="33"/>
        <w:spacing w:line="400" w:lineRule="exact"/>
        <w:ind w:firstLine="480" w:firstLineChars="200"/>
        <w:rPr>
          <w:rFonts w:eastAsia="方正仿宋_GBK"/>
          <w:sz w:val="24"/>
          <w:szCs w:val="24"/>
        </w:rPr>
        <w:sectPr>
          <w:footerReference r:id="rId7" w:type="default"/>
          <w:footerReference r:id="rId8" w:type="even"/>
          <w:pgSz w:w="11907" w:h="16840"/>
          <w:pgMar w:top="1134" w:right="1191" w:bottom="1134" w:left="1304" w:header="851" w:footer="992" w:gutter="0"/>
          <w:pgNumType w:fmt="numberInDash"/>
          <w:cols w:space="720" w:num="1"/>
          <w:docGrid w:linePitch="380" w:charSpace="-5735"/>
        </w:sectPr>
      </w:pPr>
    </w:p>
    <w:p w14:paraId="2FDE40C1">
      <w:pPr>
        <w:pStyle w:val="3"/>
        <w:adjustRightInd w:val="0"/>
        <w:snapToGrid w:val="0"/>
        <w:spacing w:before="0" w:after="0" w:line="400" w:lineRule="exact"/>
        <w:ind w:firstLine="482" w:firstLineChars="200"/>
        <w:rPr>
          <w:rFonts w:ascii="Times New Roman" w:hAnsi="Times New Roman" w:eastAsia="方正仿宋_GBK"/>
          <w:sz w:val="24"/>
        </w:rPr>
      </w:pPr>
      <w:bookmarkStart w:id="55" w:name="_Toc95039181"/>
      <w:bookmarkStart w:id="56" w:name="_Toc313008356"/>
      <w:bookmarkStart w:id="57" w:name="_Toc342913419"/>
      <w:bookmarkStart w:id="58" w:name="_Toc313888360"/>
      <w:bookmarkStart w:id="59" w:name="_Toc12789073"/>
      <w:bookmarkStart w:id="60" w:name="_Toc283382454"/>
      <w:r>
        <w:rPr>
          <w:rFonts w:ascii="Times New Roman" w:hAnsi="Times New Roman" w:eastAsia="方正仿宋_GBK"/>
          <w:sz w:val="24"/>
        </w:rPr>
        <w:t>一、经济部分</w:t>
      </w:r>
      <w:bookmarkEnd w:id="55"/>
      <w:bookmarkEnd w:id="56"/>
      <w:bookmarkEnd w:id="57"/>
      <w:bookmarkEnd w:id="58"/>
    </w:p>
    <w:bookmarkEnd w:id="59"/>
    <w:bookmarkEnd w:id="60"/>
    <w:p w14:paraId="6884A19D">
      <w:pPr>
        <w:pStyle w:val="33"/>
        <w:spacing w:line="400" w:lineRule="exact"/>
        <w:ind w:firstLine="480" w:firstLineChars="200"/>
        <w:rPr>
          <w:rFonts w:eastAsia="方正仿宋_GBK"/>
          <w:sz w:val="24"/>
          <w:szCs w:val="24"/>
        </w:rPr>
      </w:pPr>
      <w:r>
        <w:rPr>
          <w:rFonts w:eastAsia="方正仿宋_GBK"/>
          <w:sz w:val="24"/>
          <w:szCs w:val="24"/>
        </w:rPr>
        <w:t>（一）询价采购报价函</w:t>
      </w:r>
    </w:p>
    <w:p w14:paraId="41A5F18E">
      <w:pPr>
        <w:widowControl/>
        <w:spacing w:line="400" w:lineRule="exact"/>
        <w:ind w:firstLine="480" w:firstLineChars="200"/>
        <w:jc w:val="center"/>
        <w:rPr>
          <w:rFonts w:eastAsia="方正仿宋_GBK"/>
          <w:sz w:val="24"/>
          <w:szCs w:val="24"/>
        </w:rPr>
      </w:pPr>
      <w:r>
        <w:rPr>
          <w:rFonts w:eastAsia="方正仿宋_GBK"/>
          <w:sz w:val="24"/>
          <w:szCs w:val="24"/>
        </w:rPr>
        <w:t>询价采购报价函</w:t>
      </w:r>
    </w:p>
    <w:p w14:paraId="6FBD2A0A">
      <w:pPr>
        <w:tabs>
          <w:tab w:val="left" w:pos="6300"/>
        </w:tabs>
        <w:snapToGrid w:val="0"/>
        <w:spacing w:line="400" w:lineRule="exact"/>
        <w:rPr>
          <w:rFonts w:eastAsia="方正仿宋_GBK"/>
          <w:sz w:val="24"/>
          <w:szCs w:val="24"/>
        </w:rPr>
      </w:pPr>
      <w:r>
        <w:rPr>
          <w:rFonts w:eastAsia="方正仿宋_GBK"/>
          <w:sz w:val="24"/>
          <w:szCs w:val="24"/>
          <w:u w:val="single"/>
        </w:rPr>
        <w:t>重庆师范大学</w:t>
      </w:r>
      <w:r>
        <w:rPr>
          <w:rFonts w:eastAsia="方正仿宋_GBK"/>
          <w:sz w:val="24"/>
          <w:szCs w:val="24"/>
        </w:rPr>
        <w:t>：</w:t>
      </w:r>
    </w:p>
    <w:p w14:paraId="0A971DB3">
      <w:pPr>
        <w:tabs>
          <w:tab w:val="left" w:pos="6300"/>
        </w:tabs>
        <w:snapToGrid w:val="0"/>
        <w:spacing w:line="400" w:lineRule="exact"/>
        <w:ind w:firstLine="480" w:firstLineChars="200"/>
        <w:rPr>
          <w:rFonts w:eastAsia="方正仿宋_GBK"/>
          <w:sz w:val="24"/>
          <w:szCs w:val="24"/>
        </w:rPr>
      </w:pPr>
      <w:r>
        <w:rPr>
          <w:rFonts w:eastAsia="方正仿宋_GBK"/>
          <w:sz w:val="24"/>
          <w:szCs w:val="24"/>
        </w:rPr>
        <w:t>我方收到____________________________（采购项目名称）的询价采购文件，经详细研究，决定参加该</w:t>
      </w:r>
      <w:r>
        <w:rPr>
          <w:rFonts w:hint="eastAsia" w:eastAsia="方正仿宋_GBK"/>
          <w:sz w:val="24"/>
          <w:szCs w:val="24"/>
        </w:rPr>
        <w:t>询价</w:t>
      </w:r>
      <w:r>
        <w:rPr>
          <w:rFonts w:eastAsia="方正仿宋_GBK"/>
          <w:sz w:val="24"/>
          <w:szCs w:val="24"/>
        </w:rPr>
        <w:t>项目的采购。</w:t>
      </w:r>
    </w:p>
    <w:p w14:paraId="43D7F7DC">
      <w:pPr>
        <w:tabs>
          <w:tab w:val="left" w:pos="6300"/>
        </w:tabs>
        <w:snapToGrid w:val="0"/>
        <w:spacing w:line="400" w:lineRule="exact"/>
        <w:ind w:firstLine="480" w:firstLineChars="200"/>
        <w:rPr>
          <w:rFonts w:eastAsia="方正仿宋_GBK"/>
          <w:sz w:val="24"/>
          <w:szCs w:val="24"/>
        </w:rPr>
      </w:pPr>
      <w:r>
        <w:rPr>
          <w:rFonts w:eastAsia="方正仿宋_GBK"/>
          <w:sz w:val="24"/>
          <w:szCs w:val="24"/>
        </w:rPr>
        <w:t>1.愿意按照</w:t>
      </w:r>
      <w:r>
        <w:rPr>
          <w:rFonts w:hint="eastAsia" w:eastAsia="方正仿宋_GBK"/>
          <w:sz w:val="24"/>
          <w:szCs w:val="24"/>
        </w:rPr>
        <w:t>询价</w:t>
      </w:r>
      <w:r>
        <w:rPr>
          <w:rFonts w:eastAsia="方正仿宋_GBK"/>
          <w:sz w:val="24"/>
          <w:szCs w:val="24"/>
        </w:rPr>
        <w:t>文件中的一切要求，提供本项目的交货及技术服务，项目初始报价（总价）为人民币大写：</w:t>
      </w:r>
      <w:r>
        <w:rPr>
          <w:rFonts w:eastAsia="方正仿宋_GBK"/>
          <w:sz w:val="24"/>
          <w:szCs w:val="24"/>
          <w:u w:val="single"/>
        </w:rPr>
        <w:t xml:space="preserve">      </w:t>
      </w:r>
      <w:r>
        <w:rPr>
          <w:rFonts w:eastAsia="方正仿宋_GBK"/>
          <w:sz w:val="24"/>
          <w:szCs w:val="24"/>
        </w:rPr>
        <w:t>元整；人民币小写：</w:t>
      </w:r>
      <w:r>
        <w:rPr>
          <w:rFonts w:eastAsia="方正仿宋_GBK"/>
          <w:sz w:val="24"/>
          <w:szCs w:val="24"/>
          <w:u w:val="single"/>
        </w:rPr>
        <w:t xml:space="preserve">    </w:t>
      </w:r>
      <w:r>
        <w:rPr>
          <w:rFonts w:eastAsia="方正仿宋_GBK"/>
          <w:sz w:val="24"/>
          <w:szCs w:val="24"/>
        </w:rPr>
        <w:t>元。以我公司最后报价为准。</w:t>
      </w:r>
    </w:p>
    <w:p w14:paraId="5EDAA402">
      <w:pPr>
        <w:tabs>
          <w:tab w:val="left" w:pos="6300"/>
        </w:tabs>
        <w:snapToGrid w:val="0"/>
        <w:spacing w:line="400" w:lineRule="exact"/>
        <w:ind w:firstLine="480" w:firstLineChars="200"/>
        <w:rPr>
          <w:rFonts w:eastAsia="方正仿宋_GBK"/>
          <w:sz w:val="24"/>
          <w:szCs w:val="24"/>
        </w:rPr>
      </w:pPr>
      <w:r>
        <w:rPr>
          <w:rFonts w:eastAsia="方正仿宋_GBK"/>
          <w:sz w:val="24"/>
          <w:szCs w:val="24"/>
        </w:rPr>
        <w:t>2.我方现提交的响应文件为：响应文件正本</w:t>
      </w:r>
      <w:r>
        <w:rPr>
          <w:rFonts w:eastAsia="方正仿宋_GBK"/>
          <w:sz w:val="24"/>
          <w:szCs w:val="24"/>
          <w:u w:val="single"/>
        </w:rPr>
        <w:t xml:space="preserve">   </w:t>
      </w:r>
      <w:r>
        <w:rPr>
          <w:rFonts w:eastAsia="方正仿宋_GBK"/>
          <w:sz w:val="24"/>
          <w:szCs w:val="24"/>
        </w:rPr>
        <w:t>份，副本</w:t>
      </w:r>
      <w:r>
        <w:rPr>
          <w:rFonts w:eastAsia="方正仿宋_GBK"/>
          <w:sz w:val="24"/>
          <w:szCs w:val="24"/>
          <w:u w:val="single"/>
        </w:rPr>
        <w:t xml:space="preserve">   </w:t>
      </w:r>
      <w:r>
        <w:rPr>
          <w:rFonts w:eastAsia="方正仿宋_GBK"/>
          <w:sz w:val="24"/>
          <w:szCs w:val="24"/>
        </w:rPr>
        <w:t>份。</w:t>
      </w:r>
    </w:p>
    <w:p w14:paraId="3FF238DC">
      <w:pPr>
        <w:tabs>
          <w:tab w:val="left" w:pos="6300"/>
        </w:tabs>
        <w:snapToGrid w:val="0"/>
        <w:spacing w:line="400" w:lineRule="exact"/>
        <w:ind w:firstLine="480" w:firstLineChars="200"/>
        <w:rPr>
          <w:rFonts w:eastAsia="方正仿宋_GBK"/>
          <w:sz w:val="24"/>
          <w:szCs w:val="24"/>
        </w:rPr>
      </w:pPr>
      <w:r>
        <w:rPr>
          <w:rFonts w:eastAsia="方正仿宋_GBK"/>
          <w:sz w:val="24"/>
          <w:szCs w:val="24"/>
        </w:rPr>
        <w:t>3.我方承诺：本次</w:t>
      </w:r>
      <w:r>
        <w:rPr>
          <w:rFonts w:hint="eastAsia" w:eastAsia="方正仿宋_GBK"/>
          <w:sz w:val="24"/>
          <w:szCs w:val="24"/>
        </w:rPr>
        <w:t>询价</w:t>
      </w:r>
      <w:r>
        <w:rPr>
          <w:rFonts w:eastAsia="方正仿宋_GBK"/>
          <w:sz w:val="24"/>
          <w:szCs w:val="24"/>
        </w:rPr>
        <w:t>的有效期为提交响应文件截止时间起90天。</w:t>
      </w:r>
    </w:p>
    <w:p w14:paraId="6CE85485">
      <w:pPr>
        <w:tabs>
          <w:tab w:val="left" w:pos="6300"/>
        </w:tabs>
        <w:snapToGrid w:val="0"/>
        <w:spacing w:line="400" w:lineRule="exact"/>
        <w:ind w:firstLine="480" w:firstLineChars="200"/>
        <w:rPr>
          <w:rFonts w:eastAsia="方正仿宋_GBK"/>
          <w:sz w:val="24"/>
          <w:szCs w:val="24"/>
        </w:rPr>
      </w:pPr>
      <w:r>
        <w:rPr>
          <w:rFonts w:eastAsia="方正仿宋_GBK"/>
          <w:sz w:val="24"/>
          <w:szCs w:val="24"/>
        </w:rPr>
        <w:t>4.在整个</w:t>
      </w:r>
      <w:r>
        <w:rPr>
          <w:rFonts w:hint="eastAsia" w:eastAsia="方正仿宋_GBK"/>
          <w:sz w:val="24"/>
          <w:szCs w:val="24"/>
        </w:rPr>
        <w:t>询价</w:t>
      </w:r>
      <w:r>
        <w:rPr>
          <w:rFonts w:eastAsia="方正仿宋_GBK"/>
          <w:sz w:val="24"/>
          <w:szCs w:val="24"/>
        </w:rPr>
        <w:t>过程中，我方若有违规行为，接受按照《中华人民共和国政府采购法》之规定给予惩罚。</w:t>
      </w:r>
    </w:p>
    <w:p w14:paraId="3CE38FAA">
      <w:pPr>
        <w:tabs>
          <w:tab w:val="left" w:pos="6300"/>
        </w:tabs>
        <w:snapToGrid w:val="0"/>
        <w:spacing w:line="400" w:lineRule="exact"/>
        <w:ind w:firstLine="480" w:firstLineChars="200"/>
        <w:rPr>
          <w:rFonts w:eastAsia="方正仿宋_GBK"/>
          <w:sz w:val="24"/>
          <w:szCs w:val="24"/>
        </w:rPr>
      </w:pPr>
      <w:r>
        <w:rPr>
          <w:rFonts w:eastAsia="方正仿宋_GBK"/>
          <w:sz w:val="24"/>
          <w:szCs w:val="24"/>
        </w:rPr>
        <w:t>5.我方若成为成交供应商，将按照最终</w:t>
      </w:r>
      <w:r>
        <w:rPr>
          <w:rFonts w:hint="eastAsia" w:eastAsia="方正仿宋_GBK"/>
          <w:sz w:val="24"/>
          <w:szCs w:val="24"/>
        </w:rPr>
        <w:t>询价</w:t>
      </w:r>
      <w:r>
        <w:rPr>
          <w:rFonts w:eastAsia="方正仿宋_GBK"/>
          <w:sz w:val="24"/>
          <w:szCs w:val="24"/>
        </w:rPr>
        <w:t>结果签订合同，并且严格履行合同义务。本承诺函将成为合同不可分割的一部分，与合同具有同等的法律效力。</w:t>
      </w:r>
    </w:p>
    <w:p w14:paraId="358307B1">
      <w:pPr>
        <w:tabs>
          <w:tab w:val="left" w:pos="6300"/>
        </w:tabs>
        <w:snapToGrid w:val="0"/>
        <w:spacing w:line="400" w:lineRule="exact"/>
        <w:ind w:firstLine="480" w:firstLineChars="200"/>
        <w:rPr>
          <w:rFonts w:eastAsia="方正仿宋_GBK"/>
          <w:sz w:val="24"/>
          <w:szCs w:val="24"/>
        </w:rPr>
      </w:pPr>
      <w:r>
        <w:rPr>
          <w:rFonts w:eastAsia="方正仿宋_GBK"/>
          <w:sz w:val="24"/>
          <w:szCs w:val="24"/>
        </w:rPr>
        <w:t>6.我方同意按询价采购文件规定，交纳询价采购文件要求的保证金。如果我方成为成交供应商，保证在接到成交通知书后，向采购人交纳询价采购文件规定的履约保证金。</w:t>
      </w:r>
    </w:p>
    <w:p w14:paraId="7BF7EA49">
      <w:pPr>
        <w:tabs>
          <w:tab w:val="left" w:pos="6300"/>
        </w:tabs>
        <w:snapToGrid w:val="0"/>
        <w:spacing w:line="400" w:lineRule="exact"/>
        <w:ind w:firstLine="480" w:firstLineChars="200"/>
        <w:rPr>
          <w:rFonts w:eastAsia="方正仿宋_GBK"/>
          <w:sz w:val="24"/>
          <w:szCs w:val="24"/>
        </w:rPr>
      </w:pPr>
      <w:r>
        <w:rPr>
          <w:rFonts w:eastAsia="方正仿宋_GBK"/>
          <w:sz w:val="24"/>
          <w:szCs w:val="24"/>
        </w:rPr>
        <w:t>7.</w:t>
      </w:r>
      <w:r>
        <w:rPr>
          <w:rFonts w:eastAsia="方正仿宋_GBK"/>
          <w:sz w:val="24"/>
          <w:szCs w:val="28"/>
        </w:rPr>
        <w:t>我方未</w:t>
      </w:r>
      <w:r>
        <w:rPr>
          <w:rFonts w:eastAsia="方正仿宋_GBK"/>
          <w:sz w:val="24"/>
          <w:szCs w:val="24"/>
        </w:rPr>
        <w:t>为采购项目提供整体设计、规范编制或者项目管理、监理、检测等服务。</w:t>
      </w:r>
    </w:p>
    <w:p w14:paraId="1C9CD1D0">
      <w:pPr>
        <w:tabs>
          <w:tab w:val="left" w:pos="6300"/>
        </w:tabs>
        <w:snapToGrid w:val="0"/>
        <w:spacing w:line="400" w:lineRule="exact"/>
        <w:ind w:firstLine="570"/>
        <w:rPr>
          <w:rFonts w:eastAsia="方正仿宋_GBK"/>
          <w:sz w:val="24"/>
          <w:szCs w:val="24"/>
        </w:rPr>
      </w:pPr>
    </w:p>
    <w:p w14:paraId="2C57262C">
      <w:pPr>
        <w:tabs>
          <w:tab w:val="left" w:pos="6300"/>
        </w:tabs>
        <w:snapToGrid w:val="0"/>
        <w:spacing w:line="400" w:lineRule="exact"/>
        <w:ind w:firstLine="570"/>
        <w:rPr>
          <w:rFonts w:eastAsia="方正仿宋_GBK"/>
          <w:sz w:val="24"/>
          <w:szCs w:val="24"/>
        </w:rPr>
      </w:pPr>
      <w:r>
        <w:rPr>
          <w:rFonts w:eastAsia="方正仿宋_GBK"/>
          <w:sz w:val="24"/>
          <w:szCs w:val="24"/>
        </w:rPr>
        <w:t>供应商（公章）或自然人签署：</w:t>
      </w:r>
    </w:p>
    <w:p w14:paraId="024E966B">
      <w:pPr>
        <w:tabs>
          <w:tab w:val="left" w:pos="6300"/>
        </w:tabs>
        <w:snapToGrid w:val="0"/>
        <w:spacing w:line="400" w:lineRule="exact"/>
        <w:ind w:firstLine="570"/>
        <w:rPr>
          <w:rFonts w:eastAsia="方正仿宋_GBK"/>
          <w:sz w:val="24"/>
          <w:szCs w:val="24"/>
        </w:rPr>
      </w:pPr>
      <w:r>
        <w:rPr>
          <w:rFonts w:eastAsia="方正仿宋_GBK"/>
          <w:sz w:val="24"/>
          <w:szCs w:val="24"/>
        </w:rPr>
        <w:t xml:space="preserve">地址：  </w:t>
      </w:r>
    </w:p>
    <w:p w14:paraId="69F5090A">
      <w:pPr>
        <w:tabs>
          <w:tab w:val="left" w:pos="6300"/>
        </w:tabs>
        <w:snapToGrid w:val="0"/>
        <w:spacing w:line="400" w:lineRule="exact"/>
        <w:ind w:firstLine="570"/>
        <w:rPr>
          <w:rFonts w:eastAsia="方正仿宋_GBK"/>
          <w:sz w:val="24"/>
          <w:szCs w:val="24"/>
        </w:rPr>
      </w:pPr>
      <w:r>
        <w:rPr>
          <w:rFonts w:eastAsia="方正仿宋_GBK"/>
          <w:sz w:val="24"/>
          <w:szCs w:val="24"/>
        </w:rPr>
        <w:t>电话：                           传真：</w:t>
      </w:r>
    </w:p>
    <w:p w14:paraId="31D87FC9">
      <w:pPr>
        <w:tabs>
          <w:tab w:val="left" w:pos="6300"/>
        </w:tabs>
        <w:snapToGrid w:val="0"/>
        <w:spacing w:line="400" w:lineRule="exact"/>
        <w:ind w:firstLine="570"/>
        <w:rPr>
          <w:rFonts w:eastAsia="方正仿宋_GBK"/>
          <w:sz w:val="24"/>
          <w:szCs w:val="24"/>
        </w:rPr>
      </w:pPr>
      <w:r>
        <w:rPr>
          <w:rFonts w:eastAsia="方正仿宋_GBK"/>
          <w:sz w:val="24"/>
          <w:szCs w:val="24"/>
        </w:rPr>
        <w:t>网址：                           邮编：</w:t>
      </w:r>
    </w:p>
    <w:p w14:paraId="7EC1A458">
      <w:pPr>
        <w:tabs>
          <w:tab w:val="left" w:pos="6300"/>
        </w:tabs>
        <w:snapToGrid w:val="0"/>
        <w:spacing w:line="400" w:lineRule="exact"/>
        <w:ind w:firstLine="570"/>
        <w:rPr>
          <w:rFonts w:eastAsia="方正仿宋_GBK"/>
          <w:sz w:val="24"/>
          <w:szCs w:val="24"/>
        </w:rPr>
      </w:pPr>
      <w:r>
        <w:rPr>
          <w:rFonts w:eastAsia="方正仿宋_GBK"/>
          <w:sz w:val="24"/>
          <w:szCs w:val="24"/>
        </w:rPr>
        <w:t>联系人：</w:t>
      </w:r>
    </w:p>
    <w:p w14:paraId="7F25FBB7">
      <w:pPr>
        <w:snapToGrid w:val="0"/>
        <w:spacing w:line="400" w:lineRule="exact"/>
        <w:ind w:firstLine="480" w:firstLineChars="200"/>
        <w:rPr>
          <w:rFonts w:eastAsia="方正仿宋_GBK"/>
          <w:sz w:val="24"/>
          <w:szCs w:val="24"/>
        </w:rPr>
        <w:sectPr>
          <w:pgSz w:w="11907" w:h="16840"/>
          <w:pgMar w:top="1134" w:right="1191" w:bottom="1134" w:left="1304" w:header="851" w:footer="992" w:gutter="0"/>
          <w:pgNumType w:fmt="numberInDash"/>
          <w:cols w:space="720" w:num="1"/>
          <w:docGrid w:linePitch="380" w:charSpace="-5735"/>
        </w:sectPr>
      </w:pPr>
      <w:r>
        <w:rPr>
          <w:rFonts w:eastAsia="方正仿宋_GBK"/>
          <w:sz w:val="24"/>
          <w:szCs w:val="24"/>
        </w:rPr>
        <w:t xml:space="preserve">                               年   月   日</w:t>
      </w:r>
    </w:p>
    <w:p w14:paraId="5A77D0E6">
      <w:pPr>
        <w:widowControl/>
        <w:spacing w:line="400" w:lineRule="exact"/>
        <w:ind w:firstLine="480" w:firstLineChars="200"/>
        <w:jc w:val="left"/>
        <w:rPr>
          <w:rFonts w:eastAsia="方正仿宋_GBK"/>
          <w:sz w:val="24"/>
          <w:szCs w:val="24"/>
        </w:rPr>
      </w:pPr>
      <w:r>
        <w:rPr>
          <w:rFonts w:eastAsia="方正仿宋_GBK"/>
          <w:sz w:val="24"/>
          <w:szCs w:val="24"/>
        </w:rPr>
        <w:t>（二）明细报价表</w:t>
      </w:r>
    </w:p>
    <w:p w14:paraId="16ED4D9C">
      <w:pPr>
        <w:widowControl/>
        <w:spacing w:line="400" w:lineRule="exact"/>
        <w:ind w:firstLine="480" w:firstLineChars="200"/>
        <w:jc w:val="left"/>
        <w:rPr>
          <w:rFonts w:eastAsia="方正仿宋_GBK"/>
          <w:sz w:val="24"/>
          <w:szCs w:val="24"/>
        </w:rPr>
      </w:pPr>
      <w:r>
        <w:rPr>
          <w:rFonts w:hint="eastAsia" w:eastAsia="方正仿宋_GBK"/>
          <w:sz w:val="24"/>
          <w:szCs w:val="24"/>
        </w:rPr>
        <w:t>询价</w:t>
      </w:r>
      <w:r>
        <w:rPr>
          <w:rFonts w:eastAsia="方正仿宋_GBK"/>
          <w:sz w:val="24"/>
          <w:szCs w:val="24"/>
        </w:rPr>
        <w:t>项目名称：</w:t>
      </w:r>
    </w:p>
    <w:p w14:paraId="1C49CFF7">
      <w:pPr>
        <w:widowControl/>
        <w:spacing w:line="400" w:lineRule="exact"/>
        <w:ind w:firstLine="480" w:firstLineChars="200"/>
        <w:jc w:val="left"/>
        <w:rPr>
          <w:rFonts w:eastAsia="方正仿宋_GBK"/>
          <w:sz w:val="24"/>
          <w:szCs w:val="24"/>
        </w:rPr>
      </w:pPr>
      <w:r>
        <w:rPr>
          <w:rFonts w:hint="eastAsia" w:eastAsia="方正仿宋_GBK"/>
          <w:sz w:val="24"/>
          <w:szCs w:val="24"/>
        </w:rPr>
        <w:t>询价</w:t>
      </w:r>
      <w:r>
        <w:rPr>
          <w:rFonts w:eastAsia="方正仿宋_GBK"/>
          <w:sz w:val="24"/>
          <w:szCs w:val="24"/>
        </w:rPr>
        <w:t xml:space="preserve">项目编号：                          </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557"/>
        <w:gridCol w:w="3127"/>
        <w:gridCol w:w="1235"/>
        <w:gridCol w:w="1235"/>
        <w:gridCol w:w="1235"/>
      </w:tblGrid>
      <w:tr w14:paraId="1B3D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939" w:type="dxa"/>
            <w:noWrap w:val="0"/>
            <w:vAlign w:val="center"/>
          </w:tcPr>
          <w:p w14:paraId="0D0736BC">
            <w:pPr>
              <w:jc w:val="center"/>
              <w:rPr>
                <w:rFonts w:eastAsia="方正仿宋_GBK"/>
                <w:b/>
                <w:sz w:val="21"/>
                <w:szCs w:val="21"/>
              </w:rPr>
            </w:pPr>
            <w:r>
              <w:rPr>
                <w:rFonts w:eastAsia="方正仿宋_GBK"/>
                <w:b/>
                <w:sz w:val="21"/>
                <w:szCs w:val="21"/>
              </w:rPr>
              <w:t>序号</w:t>
            </w:r>
          </w:p>
        </w:tc>
        <w:tc>
          <w:tcPr>
            <w:tcW w:w="1557" w:type="dxa"/>
            <w:noWrap w:val="0"/>
            <w:vAlign w:val="center"/>
          </w:tcPr>
          <w:p w14:paraId="3FF4ECA5">
            <w:pPr>
              <w:jc w:val="center"/>
              <w:rPr>
                <w:rFonts w:eastAsia="方正仿宋_GBK"/>
                <w:b/>
                <w:sz w:val="21"/>
                <w:szCs w:val="21"/>
              </w:rPr>
            </w:pPr>
            <w:r>
              <w:rPr>
                <w:rFonts w:eastAsia="方正仿宋_GBK"/>
                <w:b/>
                <w:sz w:val="21"/>
                <w:szCs w:val="21"/>
              </w:rPr>
              <w:t>名称</w:t>
            </w:r>
          </w:p>
        </w:tc>
        <w:tc>
          <w:tcPr>
            <w:tcW w:w="3127" w:type="dxa"/>
            <w:noWrap w:val="0"/>
            <w:vAlign w:val="center"/>
          </w:tcPr>
          <w:p w14:paraId="4EFDB8C9">
            <w:pPr>
              <w:jc w:val="center"/>
              <w:rPr>
                <w:rFonts w:eastAsia="方正仿宋_GBK"/>
                <w:b/>
                <w:sz w:val="21"/>
                <w:szCs w:val="21"/>
              </w:rPr>
            </w:pPr>
            <w:r>
              <w:rPr>
                <w:rFonts w:eastAsia="方正仿宋_GBK"/>
                <w:b/>
                <w:sz w:val="21"/>
                <w:szCs w:val="21"/>
              </w:rPr>
              <w:t>相关信息</w:t>
            </w:r>
          </w:p>
        </w:tc>
        <w:tc>
          <w:tcPr>
            <w:tcW w:w="1235" w:type="dxa"/>
            <w:noWrap w:val="0"/>
            <w:vAlign w:val="center"/>
          </w:tcPr>
          <w:p w14:paraId="2A4A4A91">
            <w:pPr>
              <w:jc w:val="center"/>
              <w:rPr>
                <w:rFonts w:eastAsia="方正仿宋_GBK"/>
                <w:b/>
                <w:sz w:val="21"/>
                <w:szCs w:val="21"/>
              </w:rPr>
            </w:pPr>
            <w:r>
              <w:rPr>
                <w:rFonts w:eastAsia="方正仿宋_GBK"/>
                <w:b/>
                <w:sz w:val="21"/>
                <w:szCs w:val="21"/>
              </w:rPr>
              <w:t>数量</w:t>
            </w:r>
          </w:p>
        </w:tc>
        <w:tc>
          <w:tcPr>
            <w:tcW w:w="1235" w:type="dxa"/>
            <w:noWrap w:val="0"/>
            <w:vAlign w:val="center"/>
          </w:tcPr>
          <w:p w14:paraId="71B321B5">
            <w:pPr>
              <w:jc w:val="center"/>
              <w:rPr>
                <w:rFonts w:eastAsia="方正仿宋_GBK"/>
                <w:b/>
                <w:sz w:val="21"/>
                <w:szCs w:val="21"/>
              </w:rPr>
            </w:pPr>
            <w:r>
              <w:rPr>
                <w:rFonts w:eastAsia="方正仿宋_GBK"/>
                <w:b/>
                <w:sz w:val="21"/>
                <w:szCs w:val="21"/>
              </w:rPr>
              <w:t>单价</w:t>
            </w:r>
          </w:p>
        </w:tc>
        <w:tc>
          <w:tcPr>
            <w:tcW w:w="1235" w:type="dxa"/>
            <w:noWrap w:val="0"/>
            <w:vAlign w:val="center"/>
          </w:tcPr>
          <w:p w14:paraId="3E354735">
            <w:pPr>
              <w:jc w:val="center"/>
              <w:rPr>
                <w:rFonts w:eastAsia="方正仿宋_GBK"/>
                <w:b/>
                <w:sz w:val="21"/>
                <w:szCs w:val="21"/>
              </w:rPr>
            </w:pPr>
            <w:r>
              <w:rPr>
                <w:rFonts w:eastAsia="方正仿宋_GBK"/>
                <w:b/>
                <w:sz w:val="21"/>
                <w:szCs w:val="21"/>
              </w:rPr>
              <w:t>合计</w:t>
            </w:r>
          </w:p>
        </w:tc>
      </w:tr>
      <w:tr w14:paraId="66EE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4AB85F71">
            <w:pPr>
              <w:pStyle w:val="23"/>
              <w:spacing w:line="240" w:lineRule="atLeast"/>
              <w:ind w:left="3920"/>
              <w:jc w:val="center"/>
              <w:outlineLvl w:val="0"/>
              <w:rPr>
                <w:rFonts w:eastAsia="方正仿宋_GBK"/>
                <w:sz w:val="21"/>
                <w:szCs w:val="21"/>
              </w:rPr>
            </w:pPr>
            <w:r>
              <w:rPr>
                <w:rFonts w:eastAsia="方正仿宋_GBK"/>
                <w:sz w:val="21"/>
                <w:szCs w:val="21"/>
              </w:rPr>
              <w:t>1</w:t>
            </w:r>
          </w:p>
        </w:tc>
        <w:tc>
          <w:tcPr>
            <w:tcW w:w="1557" w:type="dxa"/>
            <w:noWrap w:val="0"/>
            <w:vAlign w:val="center"/>
          </w:tcPr>
          <w:p w14:paraId="33BD9AC7">
            <w:pPr>
              <w:jc w:val="center"/>
              <w:rPr>
                <w:rFonts w:eastAsia="方正仿宋_GBK"/>
                <w:sz w:val="21"/>
                <w:szCs w:val="21"/>
              </w:rPr>
            </w:pPr>
          </w:p>
        </w:tc>
        <w:tc>
          <w:tcPr>
            <w:tcW w:w="3127" w:type="dxa"/>
            <w:noWrap w:val="0"/>
            <w:vAlign w:val="top"/>
          </w:tcPr>
          <w:p w14:paraId="639DBE78">
            <w:pPr>
              <w:jc w:val="center"/>
              <w:rPr>
                <w:rFonts w:eastAsia="方正仿宋_GBK"/>
                <w:sz w:val="21"/>
                <w:szCs w:val="21"/>
              </w:rPr>
            </w:pPr>
          </w:p>
        </w:tc>
        <w:tc>
          <w:tcPr>
            <w:tcW w:w="1235" w:type="dxa"/>
            <w:noWrap w:val="0"/>
            <w:vAlign w:val="center"/>
          </w:tcPr>
          <w:p w14:paraId="0553DEEA">
            <w:pPr>
              <w:jc w:val="center"/>
              <w:rPr>
                <w:rFonts w:eastAsia="方正仿宋_GBK"/>
                <w:sz w:val="21"/>
                <w:szCs w:val="21"/>
              </w:rPr>
            </w:pPr>
          </w:p>
        </w:tc>
        <w:tc>
          <w:tcPr>
            <w:tcW w:w="1235" w:type="dxa"/>
            <w:noWrap w:val="0"/>
            <w:vAlign w:val="top"/>
          </w:tcPr>
          <w:p w14:paraId="227BBBF6">
            <w:pPr>
              <w:jc w:val="center"/>
              <w:rPr>
                <w:rFonts w:eastAsia="方正仿宋_GBK"/>
                <w:sz w:val="21"/>
                <w:szCs w:val="21"/>
              </w:rPr>
            </w:pPr>
          </w:p>
        </w:tc>
        <w:tc>
          <w:tcPr>
            <w:tcW w:w="1235" w:type="dxa"/>
            <w:noWrap w:val="0"/>
            <w:vAlign w:val="top"/>
          </w:tcPr>
          <w:p w14:paraId="7763B08B">
            <w:pPr>
              <w:jc w:val="center"/>
              <w:rPr>
                <w:rFonts w:eastAsia="方正仿宋_GBK"/>
                <w:sz w:val="21"/>
                <w:szCs w:val="21"/>
              </w:rPr>
            </w:pPr>
          </w:p>
        </w:tc>
      </w:tr>
      <w:tr w14:paraId="158A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39420FA3">
            <w:pPr>
              <w:pStyle w:val="23"/>
              <w:spacing w:line="240" w:lineRule="atLeast"/>
              <w:ind w:left="3920"/>
              <w:jc w:val="center"/>
              <w:outlineLvl w:val="0"/>
              <w:rPr>
                <w:rFonts w:eastAsia="方正仿宋_GBK"/>
                <w:sz w:val="21"/>
                <w:szCs w:val="21"/>
              </w:rPr>
            </w:pPr>
            <w:r>
              <w:rPr>
                <w:rFonts w:eastAsia="方正仿宋_GBK"/>
                <w:sz w:val="21"/>
                <w:szCs w:val="21"/>
              </w:rPr>
              <w:t>2</w:t>
            </w:r>
          </w:p>
        </w:tc>
        <w:tc>
          <w:tcPr>
            <w:tcW w:w="1557" w:type="dxa"/>
            <w:noWrap w:val="0"/>
            <w:vAlign w:val="center"/>
          </w:tcPr>
          <w:p w14:paraId="4A32B34E">
            <w:pPr>
              <w:jc w:val="center"/>
              <w:rPr>
                <w:rFonts w:eastAsia="方正仿宋_GBK"/>
                <w:sz w:val="21"/>
                <w:szCs w:val="21"/>
              </w:rPr>
            </w:pPr>
          </w:p>
        </w:tc>
        <w:tc>
          <w:tcPr>
            <w:tcW w:w="3127" w:type="dxa"/>
            <w:noWrap w:val="0"/>
            <w:vAlign w:val="top"/>
          </w:tcPr>
          <w:p w14:paraId="1265C9A9">
            <w:pPr>
              <w:jc w:val="center"/>
              <w:rPr>
                <w:rFonts w:eastAsia="方正仿宋_GBK"/>
                <w:sz w:val="21"/>
                <w:szCs w:val="21"/>
              </w:rPr>
            </w:pPr>
          </w:p>
        </w:tc>
        <w:tc>
          <w:tcPr>
            <w:tcW w:w="1235" w:type="dxa"/>
            <w:noWrap w:val="0"/>
            <w:vAlign w:val="center"/>
          </w:tcPr>
          <w:p w14:paraId="320F166C">
            <w:pPr>
              <w:jc w:val="center"/>
              <w:rPr>
                <w:rFonts w:eastAsia="方正仿宋_GBK"/>
                <w:sz w:val="21"/>
                <w:szCs w:val="21"/>
              </w:rPr>
            </w:pPr>
          </w:p>
        </w:tc>
        <w:tc>
          <w:tcPr>
            <w:tcW w:w="1235" w:type="dxa"/>
            <w:noWrap w:val="0"/>
            <w:vAlign w:val="top"/>
          </w:tcPr>
          <w:p w14:paraId="4FA54BB1">
            <w:pPr>
              <w:jc w:val="center"/>
              <w:rPr>
                <w:rFonts w:eastAsia="方正仿宋_GBK"/>
                <w:sz w:val="21"/>
                <w:szCs w:val="21"/>
              </w:rPr>
            </w:pPr>
          </w:p>
        </w:tc>
        <w:tc>
          <w:tcPr>
            <w:tcW w:w="1235" w:type="dxa"/>
            <w:noWrap w:val="0"/>
            <w:vAlign w:val="top"/>
          </w:tcPr>
          <w:p w14:paraId="6F83B393">
            <w:pPr>
              <w:jc w:val="center"/>
              <w:rPr>
                <w:rFonts w:eastAsia="方正仿宋_GBK"/>
                <w:sz w:val="21"/>
                <w:szCs w:val="21"/>
              </w:rPr>
            </w:pPr>
          </w:p>
        </w:tc>
      </w:tr>
      <w:tr w14:paraId="2979F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1A5ECF31">
            <w:pPr>
              <w:pStyle w:val="23"/>
              <w:spacing w:line="240" w:lineRule="atLeast"/>
              <w:ind w:left="3920"/>
              <w:jc w:val="center"/>
              <w:outlineLvl w:val="0"/>
              <w:rPr>
                <w:rFonts w:eastAsia="方正仿宋_GBK"/>
                <w:sz w:val="21"/>
                <w:szCs w:val="21"/>
              </w:rPr>
            </w:pPr>
            <w:r>
              <w:rPr>
                <w:rFonts w:eastAsia="方正仿宋_GBK"/>
                <w:sz w:val="21"/>
                <w:szCs w:val="21"/>
              </w:rPr>
              <w:t>3</w:t>
            </w:r>
          </w:p>
        </w:tc>
        <w:tc>
          <w:tcPr>
            <w:tcW w:w="1557" w:type="dxa"/>
            <w:noWrap w:val="0"/>
            <w:vAlign w:val="center"/>
          </w:tcPr>
          <w:p w14:paraId="1BE7A96D">
            <w:pPr>
              <w:jc w:val="center"/>
              <w:rPr>
                <w:rFonts w:eastAsia="方正仿宋_GBK"/>
                <w:sz w:val="21"/>
                <w:szCs w:val="21"/>
              </w:rPr>
            </w:pPr>
          </w:p>
        </w:tc>
        <w:tc>
          <w:tcPr>
            <w:tcW w:w="3127" w:type="dxa"/>
            <w:noWrap w:val="0"/>
            <w:vAlign w:val="top"/>
          </w:tcPr>
          <w:p w14:paraId="79BBD727">
            <w:pPr>
              <w:jc w:val="center"/>
              <w:rPr>
                <w:rFonts w:eastAsia="方正仿宋_GBK"/>
                <w:sz w:val="21"/>
                <w:szCs w:val="21"/>
              </w:rPr>
            </w:pPr>
          </w:p>
        </w:tc>
        <w:tc>
          <w:tcPr>
            <w:tcW w:w="1235" w:type="dxa"/>
            <w:noWrap w:val="0"/>
            <w:vAlign w:val="center"/>
          </w:tcPr>
          <w:p w14:paraId="6404F2E3">
            <w:pPr>
              <w:jc w:val="center"/>
              <w:rPr>
                <w:rFonts w:eastAsia="方正仿宋_GBK"/>
                <w:sz w:val="21"/>
                <w:szCs w:val="21"/>
              </w:rPr>
            </w:pPr>
          </w:p>
        </w:tc>
        <w:tc>
          <w:tcPr>
            <w:tcW w:w="1235" w:type="dxa"/>
            <w:noWrap w:val="0"/>
            <w:vAlign w:val="top"/>
          </w:tcPr>
          <w:p w14:paraId="371458A4">
            <w:pPr>
              <w:jc w:val="center"/>
              <w:rPr>
                <w:rFonts w:eastAsia="方正仿宋_GBK"/>
                <w:sz w:val="21"/>
                <w:szCs w:val="21"/>
              </w:rPr>
            </w:pPr>
          </w:p>
        </w:tc>
        <w:tc>
          <w:tcPr>
            <w:tcW w:w="1235" w:type="dxa"/>
            <w:noWrap w:val="0"/>
            <w:vAlign w:val="top"/>
          </w:tcPr>
          <w:p w14:paraId="2297332E">
            <w:pPr>
              <w:jc w:val="center"/>
              <w:rPr>
                <w:rFonts w:eastAsia="方正仿宋_GBK"/>
                <w:sz w:val="21"/>
                <w:szCs w:val="21"/>
              </w:rPr>
            </w:pPr>
          </w:p>
        </w:tc>
      </w:tr>
      <w:tr w14:paraId="44DF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5957FDDC">
            <w:pPr>
              <w:pStyle w:val="23"/>
              <w:spacing w:line="240" w:lineRule="atLeast"/>
              <w:ind w:left="3920"/>
              <w:jc w:val="center"/>
              <w:outlineLvl w:val="0"/>
              <w:rPr>
                <w:rFonts w:eastAsia="方正仿宋_GBK"/>
                <w:sz w:val="21"/>
                <w:szCs w:val="21"/>
              </w:rPr>
            </w:pPr>
            <w:r>
              <w:rPr>
                <w:rFonts w:eastAsia="方正仿宋_GBK"/>
                <w:sz w:val="21"/>
                <w:szCs w:val="21"/>
              </w:rPr>
              <w:t>4</w:t>
            </w:r>
          </w:p>
        </w:tc>
        <w:tc>
          <w:tcPr>
            <w:tcW w:w="1557" w:type="dxa"/>
            <w:noWrap w:val="0"/>
            <w:vAlign w:val="center"/>
          </w:tcPr>
          <w:p w14:paraId="658398F4">
            <w:pPr>
              <w:jc w:val="center"/>
              <w:rPr>
                <w:rFonts w:eastAsia="方正仿宋_GBK"/>
                <w:sz w:val="21"/>
                <w:szCs w:val="21"/>
              </w:rPr>
            </w:pPr>
          </w:p>
        </w:tc>
        <w:tc>
          <w:tcPr>
            <w:tcW w:w="3127" w:type="dxa"/>
            <w:noWrap w:val="0"/>
            <w:vAlign w:val="top"/>
          </w:tcPr>
          <w:p w14:paraId="41EF7A2D">
            <w:pPr>
              <w:jc w:val="center"/>
              <w:rPr>
                <w:rFonts w:eastAsia="方正仿宋_GBK"/>
                <w:sz w:val="21"/>
                <w:szCs w:val="21"/>
              </w:rPr>
            </w:pPr>
          </w:p>
        </w:tc>
        <w:tc>
          <w:tcPr>
            <w:tcW w:w="1235" w:type="dxa"/>
            <w:noWrap w:val="0"/>
            <w:vAlign w:val="center"/>
          </w:tcPr>
          <w:p w14:paraId="3BEE35F9">
            <w:pPr>
              <w:jc w:val="center"/>
              <w:rPr>
                <w:rFonts w:eastAsia="方正仿宋_GBK"/>
                <w:sz w:val="21"/>
                <w:szCs w:val="21"/>
              </w:rPr>
            </w:pPr>
          </w:p>
        </w:tc>
        <w:tc>
          <w:tcPr>
            <w:tcW w:w="1235" w:type="dxa"/>
            <w:noWrap w:val="0"/>
            <w:vAlign w:val="top"/>
          </w:tcPr>
          <w:p w14:paraId="4DED6BBB">
            <w:pPr>
              <w:jc w:val="center"/>
              <w:rPr>
                <w:rFonts w:eastAsia="方正仿宋_GBK"/>
                <w:sz w:val="21"/>
                <w:szCs w:val="21"/>
              </w:rPr>
            </w:pPr>
          </w:p>
        </w:tc>
        <w:tc>
          <w:tcPr>
            <w:tcW w:w="1235" w:type="dxa"/>
            <w:noWrap w:val="0"/>
            <w:vAlign w:val="top"/>
          </w:tcPr>
          <w:p w14:paraId="7F27CF12">
            <w:pPr>
              <w:jc w:val="center"/>
              <w:rPr>
                <w:rFonts w:eastAsia="方正仿宋_GBK"/>
                <w:sz w:val="21"/>
                <w:szCs w:val="21"/>
              </w:rPr>
            </w:pPr>
          </w:p>
        </w:tc>
      </w:tr>
      <w:tr w14:paraId="518E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2353F26D">
            <w:pPr>
              <w:pStyle w:val="23"/>
              <w:spacing w:line="240" w:lineRule="atLeast"/>
              <w:ind w:left="3920"/>
              <w:jc w:val="center"/>
              <w:outlineLvl w:val="0"/>
              <w:rPr>
                <w:rFonts w:eastAsia="方正仿宋_GBK"/>
                <w:sz w:val="21"/>
                <w:szCs w:val="21"/>
              </w:rPr>
            </w:pPr>
            <w:r>
              <w:rPr>
                <w:rFonts w:eastAsia="方正仿宋_GBK"/>
                <w:sz w:val="21"/>
                <w:szCs w:val="21"/>
              </w:rPr>
              <w:t>5</w:t>
            </w:r>
          </w:p>
        </w:tc>
        <w:tc>
          <w:tcPr>
            <w:tcW w:w="1557" w:type="dxa"/>
            <w:noWrap w:val="0"/>
            <w:vAlign w:val="center"/>
          </w:tcPr>
          <w:p w14:paraId="49FE8406">
            <w:pPr>
              <w:jc w:val="center"/>
              <w:rPr>
                <w:rFonts w:eastAsia="方正仿宋_GBK"/>
                <w:sz w:val="21"/>
                <w:szCs w:val="21"/>
              </w:rPr>
            </w:pPr>
          </w:p>
        </w:tc>
        <w:tc>
          <w:tcPr>
            <w:tcW w:w="3127" w:type="dxa"/>
            <w:noWrap w:val="0"/>
            <w:vAlign w:val="top"/>
          </w:tcPr>
          <w:p w14:paraId="4C2AFA75">
            <w:pPr>
              <w:jc w:val="center"/>
              <w:rPr>
                <w:rFonts w:eastAsia="方正仿宋_GBK"/>
                <w:sz w:val="21"/>
                <w:szCs w:val="21"/>
              </w:rPr>
            </w:pPr>
          </w:p>
        </w:tc>
        <w:tc>
          <w:tcPr>
            <w:tcW w:w="1235" w:type="dxa"/>
            <w:noWrap w:val="0"/>
            <w:vAlign w:val="center"/>
          </w:tcPr>
          <w:p w14:paraId="6CBB8C48">
            <w:pPr>
              <w:jc w:val="center"/>
              <w:rPr>
                <w:rFonts w:eastAsia="方正仿宋_GBK"/>
                <w:sz w:val="21"/>
                <w:szCs w:val="21"/>
              </w:rPr>
            </w:pPr>
          </w:p>
        </w:tc>
        <w:tc>
          <w:tcPr>
            <w:tcW w:w="1235" w:type="dxa"/>
            <w:noWrap w:val="0"/>
            <w:vAlign w:val="top"/>
          </w:tcPr>
          <w:p w14:paraId="5A92F28A">
            <w:pPr>
              <w:jc w:val="center"/>
              <w:rPr>
                <w:rFonts w:eastAsia="方正仿宋_GBK"/>
                <w:sz w:val="21"/>
                <w:szCs w:val="21"/>
              </w:rPr>
            </w:pPr>
          </w:p>
        </w:tc>
        <w:tc>
          <w:tcPr>
            <w:tcW w:w="1235" w:type="dxa"/>
            <w:noWrap w:val="0"/>
            <w:vAlign w:val="top"/>
          </w:tcPr>
          <w:p w14:paraId="600362F2">
            <w:pPr>
              <w:jc w:val="center"/>
              <w:rPr>
                <w:rFonts w:eastAsia="方正仿宋_GBK"/>
                <w:sz w:val="21"/>
                <w:szCs w:val="21"/>
              </w:rPr>
            </w:pPr>
          </w:p>
        </w:tc>
      </w:tr>
      <w:tr w14:paraId="239D4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5F9449AA">
            <w:pPr>
              <w:pStyle w:val="23"/>
              <w:spacing w:line="240" w:lineRule="atLeast"/>
              <w:ind w:left="3920"/>
              <w:jc w:val="center"/>
              <w:outlineLvl w:val="0"/>
              <w:rPr>
                <w:rFonts w:eastAsia="方正仿宋_GBK"/>
                <w:sz w:val="21"/>
                <w:szCs w:val="21"/>
              </w:rPr>
            </w:pPr>
            <w:r>
              <w:rPr>
                <w:rFonts w:eastAsia="方正仿宋_GBK"/>
                <w:sz w:val="21"/>
                <w:szCs w:val="21"/>
              </w:rPr>
              <w:t>6</w:t>
            </w:r>
          </w:p>
        </w:tc>
        <w:tc>
          <w:tcPr>
            <w:tcW w:w="1557" w:type="dxa"/>
            <w:noWrap w:val="0"/>
            <w:vAlign w:val="center"/>
          </w:tcPr>
          <w:p w14:paraId="0598AC76">
            <w:pPr>
              <w:jc w:val="center"/>
              <w:rPr>
                <w:rFonts w:eastAsia="方正仿宋_GBK"/>
                <w:sz w:val="21"/>
                <w:szCs w:val="21"/>
              </w:rPr>
            </w:pPr>
          </w:p>
        </w:tc>
        <w:tc>
          <w:tcPr>
            <w:tcW w:w="3127" w:type="dxa"/>
            <w:noWrap w:val="0"/>
            <w:vAlign w:val="top"/>
          </w:tcPr>
          <w:p w14:paraId="37BA9D74">
            <w:pPr>
              <w:jc w:val="center"/>
              <w:rPr>
                <w:rFonts w:eastAsia="方正仿宋_GBK"/>
                <w:sz w:val="21"/>
                <w:szCs w:val="21"/>
              </w:rPr>
            </w:pPr>
          </w:p>
        </w:tc>
        <w:tc>
          <w:tcPr>
            <w:tcW w:w="1235" w:type="dxa"/>
            <w:noWrap w:val="0"/>
            <w:vAlign w:val="center"/>
          </w:tcPr>
          <w:p w14:paraId="09EC0DC2">
            <w:pPr>
              <w:jc w:val="center"/>
              <w:rPr>
                <w:rFonts w:eastAsia="方正仿宋_GBK"/>
                <w:sz w:val="21"/>
                <w:szCs w:val="21"/>
              </w:rPr>
            </w:pPr>
          </w:p>
        </w:tc>
        <w:tc>
          <w:tcPr>
            <w:tcW w:w="1235" w:type="dxa"/>
            <w:noWrap w:val="0"/>
            <w:vAlign w:val="top"/>
          </w:tcPr>
          <w:p w14:paraId="001F5F5A">
            <w:pPr>
              <w:jc w:val="center"/>
              <w:rPr>
                <w:rFonts w:eastAsia="方正仿宋_GBK"/>
                <w:sz w:val="21"/>
                <w:szCs w:val="21"/>
              </w:rPr>
            </w:pPr>
          </w:p>
        </w:tc>
        <w:tc>
          <w:tcPr>
            <w:tcW w:w="1235" w:type="dxa"/>
            <w:noWrap w:val="0"/>
            <w:vAlign w:val="top"/>
          </w:tcPr>
          <w:p w14:paraId="559DFD1C">
            <w:pPr>
              <w:jc w:val="center"/>
              <w:rPr>
                <w:rFonts w:eastAsia="方正仿宋_GBK"/>
                <w:sz w:val="21"/>
                <w:szCs w:val="21"/>
              </w:rPr>
            </w:pPr>
          </w:p>
        </w:tc>
      </w:tr>
      <w:tr w14:paraId="70CD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538D8B7D">
            <w:pPr>
              <w:pStyle w:val="23"/>
              <w:spacing w:line="240" w:lineRule="atLeast"/>
              <w:ind w:left="3920"/>
              <w:jc w:val="center"/>
              <w:outlineLvl w:val="0"/>
              <w:rPr>
                <w:rFonts w:eastAsia="方正仿宋_GBK"/>
                <w:sz w:val="21"/>
                <w:szCs w:val="21"/>
              </w:rPr>
            </w:pPr>
            <w:r>
              <w:rPr>
                <w:rFonts w:eastAsia="方正仿宋_GBK"/>
                <w:sz w:val="21"/>
                <w:szCs w:val="21"/>
              </w:rPr>
              <w:t>7</w:t>
            </w:r>
          </w:p>
        </w:tc>
        <w:tc>
          <w:tcPr>
            <w:tcW w:w="1557" w:type="dxa"/>
            <w:noWrap w:val="0"/>
            <w:vAlign w:val="center"/>
          </w:tcPr>
          <w:p w14:paraId="0C8AF64B">
            <w:pPr>
              <w:jc w:val="center"/>
              <w:rPr>
                <w:rFonts w:eastAsia="方正仿宋_GBK"/>
                <w:sz w:val="21"/>
                <w:szCs w:val="21"/>
              </w:rPr>
            </w:pPr>
          </w:p>
        </w:tc>
        <w:tc>
          <w:tcPr>
            <w:tcW w:w="3127" w:type="dxa"/>
            <w:noWrap w:val="0"/>
            <w:vAlign w:val="top"/>
          </w:tcPr>
          <w:p w14:paraId="3E54D8E3">
            <w:pPr>
              <w:jc w:val="center"/>
              <w:rPr>
                <w:rFonts w:eastAsia="方正仿宋_GBK"/>
                <w:sz w:val="21"/>
                <w:szCs w:val="21"/>
              </w:rPr>
            </w:pPr>
          </w:p>
        </w:tc>
        <w:tc>
          <w:tcPr>
            <w:tcW w:w="1235" w:type="dxa"/>
            <w:noWrap w:val="0"/>
            <w:vAlign w:val="center"/>
          </w:tcPr>
          <w:p w14:paraId="70609B23">
            <w:pPr>
              <w:jc w:val="center"/>
              <w:rPr>
                <w:rFonts w:eastAsia="方正仿宋_GBK"/>
                <w:sz w:val="21"/>
                <w:szCs w:val="21"/>
              </w:rPr>
            </w:pPr>
          </w:p>
        </w:tc>
        <w:tc>
          <w:tcPr>
            <w:tcW w:w="1235" w:type="dxa"/>
            <w:noWrap w:val="0"/>
            <w:vAlign w:val="top"/>
          </w:tcPr>
          <w:p w14:paraId="66246A8C">
            <w:pPr>
              <w:jc w:val="center"/>
              <w:rPr>
                <w:rFonts w:eastAsia="方正仿宋_GBK"/>
                <w:sz w:val="21"/>
                <w:szCs w:val="21"/>
              </w:rPr>
            </w:pPr>
          </w:p>
        </w:tc>
        <w:tc>
          <w:tcPr>
            <w:tcW w:w="1235" w:type="dxa"/>
            <w:noWrap w:val="0"/>
            <w:vAlign w:val="top"/>
          </w:tcPr>
          <w:p w14:paraId="16E36001">
            <w:pPr>
              <w:jc w:val="center"/>
              <w:rPr>
                <w:rFonts w:eastAsia="方正仿宋_GBK"/>
                <w:sz w:val="21"/>
                <w:szCs w:val="21"/>
              </w:rPr>
            </w:pPr>
          </w:p>
        </w:tc>
      </w:tr>
      <w:tr w14:paraId="7806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3C8A28E4">
            <w:pPr>
              <w:pStyle w:val="23"/>
              <w:spacing w:line="240" w:lineRule="atLeast"/>
              <w:ind w:left="3920"/>
              <w:jc w:val="center"/>
              <w:outlineLvl w:val="0"/>
              <w:rPr>
                <w:rFonts w:eastAsia="方正仿宋_GBK"/>
                <w:sz w:val="21"/>
                <w:szCs w:val="21"/>
              </w:rPr>
            </w:pPr>
            <w:r>
              <w:rPr>
                <w:rFonts w:eastAsia="方正仿宋_GBK"/>
                <w:sz w:val="21"/>
                <w:szCs w:val="21"/>
              </w:rPr>
              <w:t>8</w:t>
            </w:r>
          </w:p>
        </w:tc>
        <w:tc>
          <w:tcPr>
            <w:tcW w:w="1557" w:type="dxa"/>
            <w:noWrap w:val="0"/>
            <w:vAlign w:val="center"/>
          </w:tcPr>
          <w:p w14:paraId="711A5D0B">
            <w:pPr>
              <w:jc w:val="center"/>
              <w:rPr>
                <w:rFonts w:eastAsia="方正仿宋_GBK"/>
                <w:sz w:val="21"/>
                <w:szCs w:val="21"/>
              </w:rPr>
            </w:pPr>
            <w:r>
              <w:rPr>
                <w:rFonts w:eastAsia="方正仿宋_GBK"/>
                <w:sz w:val="21"/>
                <w:szCs w:val="21"/>
              </w:rPr>
              <w:t>人工费</w:t>
            </w:r>
          </w:p>
        </w:tc>
        <w:tc>
          <w:tcPr>
            <w:tcW w:w="3127" w:type="dxa"/>
            <w:noWrap w:val="0"/>
            <w:vAlign w:val="top"/>
          </w:tcPr>
          <w:p w14:paraId="5871AAD9">
            <w:pPr>
              <w:jc w:val="center"/>
              <w:rPr>
                <w:rFonts w:eastAsia="方正仿宋_GBK"/>
                <w:sz w:val="21"/>
                <w:szCs w:val="21"/>
              </w:rPr>
            </w:pPr>
          </w:p>
        </w:tc>
        <w:tc>
          <w:tcPr>
            <w:tcW w:w="1235" w:type="dxa"/>
            <w:noWrap w:val="0"/>
            <w:vAlign w:val="center"/>
          </w:tcPr>
          <w:p w14:paraId="620944CC">
            <w:pPr>
              <w:jc w:val="center"/>
              <w:rPr>
                <w:rFonts w:eastAsia="方正仿宋_GBK"/>
                <w:sz w:val="21"/>
                <w:szCs w:val="21"/>
              </w:rPr>
            </w:pPr>
            <w:r>
              <w:rPr>
                <w:rFonts w:eastAsia="方正仿宋_GBK"/>
                <w:sz w:val="21"/>
                <w:szCs w:val="21"/>
              </w:rPr>
              <w:t>/</w:t>
            </w:r>
          </w:p>
        </w:tc>
        <w:tc>
          <w:tcPr>
            <w:tcW w:w="1235" w:type="dxa"/>
            <w:noWrap w:val="0"/>
            <w:vAlign w:val="top"/>
          </w:tcPr>
          <w:p w14:paraId="54A805B3">
            <w:pPr>
              <w:jc w:val="center"/>
              <w:rPr>
                <w:rFonts w:eastAsia="方正仿宋_GBK"/>
                <w:sz w:val="21"/>
                <w:szCs w:val="21"/>
              </w:rPr>
            </w:pPr>
          </w:p>
        </w:tc>
        <w:tc>
          <w:tcPr>
            <w:tcW w:w="1235" w:type="dxa"/>
            <w:noWrap w:val="0"/>
            <w:vAlign w:val="top"/>
          </w:tcPr>
          <w:p w14:paraId="3EA118E9">
            <w:pPr>
              <w:jc w:val="center"/>
              <w:rPr>
                <w:rFonts w:eastAsia="方正仿宋_GBK"/>
                <w:sz w:val="21"/>
                <w:szCs w:val="21"/>
              </w:rPr>
            </w:pPr>
          </w:p>
        </w:tc>
      </w:tr>
      <w:tr w14:paraId="7878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4BD10DDF">
            <w:pPr>
              <w:pStyle w:val="23"/>
              <w:spacing w:line="240" w:lineRule="atLeast"/>
              <w:ind w:left="3920"/>
              <w:jc w:val="center"/>
              <w:outlineLvl w:val="0"/>
              <w:rPr>
                <w:rFonts w:eastAsia="方正仿宋_GBK"/>
                <w:sz w:val="21"/>
                <w:szCs w:val="21"/>
              </w:rPr>
            </w:pPr>
            <w:r>
              <w:rPr>
                <w:rFonts w:eastAsia="方正仿宋_GBK"/>
                <w:sz w:val="21"/>
                <w:szCs w:val="21"/>
              </w:rPr>
              <w:t>9</w:t>
            </w:r>
          </w:p>
        </w:tc>
        <w:tc>
          <w:tcPr>
            <w:tcW w:w="1557" w:type="dxa"/>
            <w:noWrap w:val="0"/>
            <w:vAlign w:val="center"/>
          </w:tcPr>
          <w:p w14:paraId="7584F70B">
            <w:pPr>
              <w:jc w:val="center"/>
              <w:rPr>
                <w:rFonts w:eastAsia="方正仿宋_GBK"/>
                <w:sz w:val="21"/>
                <w:szCs w:val="21"/>
              </w:rPr>
            </w:pPr>
            <w:r>
              <w:rPr>
                <w:rFonts w:eastAsia="方正仿宋_GBK"/>
                <w:sz w:val="21"/>
                <w:szCs w:val="21"/>
              </w:rPr>
              <w:t>运输费</w:t>
            </w:r>
          </w:p>
        </w:tc>
        <w:tc>
          <w:tcPr>
            <w:tcW w:w="3127" w:type="dxa"/>
            <w:noWrap w:val="0"/>
            <w:vAlign w:val="top"/>
          </w:tcPr>
          <w:p w14:paraId="65A10056">
            <w:pPr>
              <w:jc w:val="center"/>
              <w:rPr>
                <w:rFonts w:eastAsia="方正仿宋_GBK"/>
                <w:sz w:val="21"/>
                <w:szCs w:val="21"/>
              </w:rPr>
            </w:pPr>
          </w:p>
        </w:tc>
        <w:tc>
          <w:tcPr>
            <w:tcW w:w="1235" w:type="dxa"/>
            <w:noWrap w:val="0"/>
            <w:vAlign w:val="center"/>
          </w:tcPr>
          <w:p w14:paraId="4A439DD0">
            <w:pPr>
              <w:jc w:val="center"/>
              <w:rPr>
                <w:rFonts w:eastAsia="方正仿宋_GBK"/>
                <w:sz w:val="21"/>
                <w:szCs w:val="21"/>
              </w:rPr>
            </w:pPr>
            <w:r>
              <w:rPr>
                <w:rFonts w:eastAsia="方正仿宋_GBK"/>
                <w:sz w:val="21"/>
                <w:szCs w:val="21"/>
              </w:rPr>
              <w:t>/</w:t>
            </w:r>
          </w:p>
        </w:tc>
        <w:tc>
          <w:tcPr>
            <w:tcW w:w="1235" w:type="dxa"/>
            <w:noWrap w:val="0"/>
            <w:vAlign w:val="top"/>
          </w:tcPr>
          <w:p w14:paraId="2065C99C">
            <w:pPr>
              <w:jc w:val="center"/>
              <w:rPr>
                <w:rFonts w:eastAsia="方正仿宋_GBK"/>
                <w:sz w:val="21"/>
                <w:szCs w:val="21"/>
              </w:rPr>
            </w:pPr>
          </w:p>
        </w:tc>
        <w:tc>
          <w:tcPr>
            <w:tcW w:w="1235" w:type="dxa"/>
            <w:noWrap w:val="0"/>
            <w:vAlign w:val="top"/>
          </w:tcPr>
          <w:p w14:paraId="6A4385F6">
            <w:pPr>
              <w:jc w:val="center"/>
              <w:rPr>
                <w:rFonts w:eastAsia="方正仿宋_GBK"/>
                <w:sz w:val="21"/>
                <w:szCs w:val="21"/>
              </w:rPr>
            </w:pPr>
          </w:p>
        </w:tc>
      </w:tr>
      <w:tr w14:paraId="58CA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6C01D332">
            <w:pPr>
              <w:pStyle w:val="23"/>
              <w:spacing w:line="240" w:lineRule="atLeast"/>
              <w:ind w:left="3920"/>
              <w:jc w:val="center"/>
              <w:outlineLvl w:val="0"/>
              <w:rPr>
                <w:rFonts w:eastAsia="方正仿宋_GBK"/>
                <w:sz w:val="21"/>
                <w:szCs w:val="21"/>
              </w:rPr>
            </w:pPr>
            <w:r>
              <w:rPr>
                <w:rFonts w:eastAsia="方正仿宋_GBK"/>
                <w:sz w:val="21"/>
                <w:szCs w:val="21"/>
              </w:rPr>
              <w:t>10</w:t>
            </w:r>
          </w:p>
        </w:tc>
        <w:tc>
          <w:tcPr>
            <w:tcW w:w="1557" w:type="dxa"/>
            <w:noWrap w:val="0"/>
            <w:vAlign w:val="center"/>
          </w:tcPr>
          <w:p w14:paraId="301E7D6D">
            <w:pPr>
              <w:jc w:val="center"/>
              <w:rPr>
                <w:rFonts w:eastAsia="方正仿宋_GBK"/>
                <w:sz w:val="21"/>
                <w:szCs w:val="21"/>
              </w:rPr>
            </w:pPr>
            <w:r>
              <w:rPr>
                <w:rFonts w:eastAsia="方正仿宋_GBK"/>
                <w:sz w:val="21"/>
                <w:szCs w:val="21"/>
              </w:rPr>
              <w:t>其他费用</w:t>
            </w:r>
          </w:p>
        </w:tc>
        <w:tc>
          <w:tcPr>
            <w:tcW w:w="3127" w:type="dxa"/>
            <w:noWrap w:val="0"/>
            <w:vAlign w:val="top"/>
          </w:tcPr>
          <w:p w14:paraId="7738ED69">
            <w:pPr>
              <w:jc w:val="center"/>
              <w:rPr>
                <w:rFonts w:eastAsia="方正仿宋_GBK"/>
                <w:sz w:val="21"/>
                <w:szCs w:val="21"/>
              </w:rPr>
            </w:pPr>
          </w:p>
        </w:tc>
        <w:tc>
          <w:tcPr>
            <w:tcW w:w="1235" w:type="dxa"/>
            <w:noWrap w:val="0"/>
            <w:vAlign w:val="center"/>
          </w:tcPr>
          <w:p w14:paraId="1A157EA2">
            <w:pPr>
              <w:jc w:val="center"/>
              <w:rPr>
                <w:rFonts w:eastAsia="方正仿宋_GBK"/>
                <w:sz w:val="21"/>
                <w:szCs w:val="21"/>
              </w:rPr>
            </w:pPr>
            <w:r>
              <w:rPr>
                <w:rFonts w:eastAsia="方正仿宋_GBK"/>
                <w:sz w:val="21"/>
                <w:szCs w:val="21"/>
              </w:rPr>
              <w:t>/</w:t>
            </w:r>
          </w:p>
        </w:tc>
        <w:tc>
          <w:tcPr>
            <w:tcW w:w="1235" w:type="dxa"/>
            <w:noWrap w:val="0"/>
            <w:vAlign w:val="top"/>
          </w:tcPr>
          <w:p w14:paraId="1949192C">
            <w:pPr>
              <w:jc w:val="center"/>
              <w:rPr>
                <w:rFonts w:eastAsia="方正仿宋_GBK"/>
                <w:sz w:val="21"/>
                <w:szCs w:val="21"/>
              </w:rPr>
            </w:pPr>
          </w:p>
        </w:tc>
        <w:tc>
          <w:tcPr>
            <w:tcW w:w="1235" w:type="dxa"/>
            <w:noWrap w:val="0"/>
            <w:vAlign w:val="top"/>
          </w:tcPr>
          <w:p w14:paraId="06ABDDC9">
            <w:pPr>
              <w:jc w:val="center"/>
              <w:rPr>
                <w:rFonts w:eastAsia="方正仿宋_GBK"/>
                <w:sz w:val="21"/>
                <w:szCs w:val="21"/>
              </w:rPr>
            </w:pPr>
          </w:p>
        </w:tc>
      </w:tr>
      <w:tr w14:paraId="33301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4943B057">
            <w:pPr>
              <w:pStyle w:val="23"/>
              <w:spacing w:line="240" w:lineRule="atLeast"/>
              <w:ind w:left="3920"/>
              <w:jc w:val="center"/>
              <w:outlineLvl w:val="0"/>
              <w:rPr>
                <w:rFonts w:eastAsia="方正仿宋_GBK"/>
                <w:sz w:val="21"/>
                <w:szCs w:val="21"/>
              </w:rPr>
            </w:pPr>
            <w:r>
              <w:rPr>
                <w:rFonts w:eastAsia="方正仿宋_GBK"/>
                <w:sz w:val="21"/>
                <w:szCs w:val="21"/>
              </w:rPr>
              <w:t>11</w:t>
            </w:r>
          </w:p>
        </w:tc>
        <w:tc>
          <w:tcPr>
            <w:tcW w:w="1557" w:type="dxa"/>
            <w:noWrap w:val="0"/>
            <w:vAlign w:val="center"/>
          </w:tcPr>
          <w:p w14:paraId="6639A809">
            <w:pPr>
              <w:jc w:val="center"/>
              <w:rPr>
                <w:rFonts w:eastAsia="方正仿宋_GBK"/>
                <w:sz w:val="21"/>
                <w:szCs w:val="21"/>
              </w:rPr>
            </w:pPr>
            <w:r>
              <w:rPr>
                <w:rFonts w:eastAsia="方正仿宋_GBK"/>
                <w:sz w:val="21"/>
                <w:szCs w:val="21"/>
              </w:rPr>
              <w:t>……</w:t>
            </w:r>
          </w:p>
        </w:tc>
        <w:tc>
          <w:tcPr>
            <w:tcW w:w="3127" w:type="dxa"/>
            <w:noWrap w:val="0"/>
            <w:vAlign w:val="top"/>
          </w:tcPr>
          <w:p w14:paraId="2337047F">
            <w:pPr>
              <w:jc w:val="center"/>
              <w:rPr>
                <w:rFonts w:eastAsia="方正仿宋_GBK"/>
                <w:sz w:val="21"/>
                <w:szCs w:val="21"/>
              </w:rPr>
            </w:pPr>
          </w:p>
        </w:tc>
        <w:tc>
          <w:tcPr>
            <w:tcW w:w="1235" w:type="dxa"/>
            <w:noWrap w:val="0"/>
            <w:vAlign w:val="center"/>
          </w:tcPr>
          <w:p w14:paraId="63F16DDB">
            <w:pPr>
              <w:jc w:val="center"/>
              <w:rPr>
                <w:rFonts w:eastAsia="方正仿宋_GBK"/>
                <w:sz w:val="21"/>
                <w:szCs w:val="21"/>
              </w:rPr>
            </w:pPr>
            <w:r>
              <w:rPr>
                <w:rFonts w:eastAsia="方正仿宋_GBK"/>
                <w:sz w:val="21"/>
                <w:szCs w:val="21"/>
              </w:rPr>
              <w:t>/</w:t>
            </w:r>
          </w:p>
        </w:tc>
        <w:tc>
          <w:tcPr>
            <w:tcW w:w="1235" w:type="dxa"/>
            <w:noWrap w:val="0"/>
            <w:vAlign w:val="top"/>
          </w:tcPr>
          <w:p w14:paraId="0BC08E7A">
            <w:pPr>
              <w:jc w:val="center"/>
              <w:rPr>
                <w:rFonts w:eastAsia="方正仿宋_GBK"/>
                <w:sz w:val="21"/>
                <w:szCs w:val="21"/>
              </w:rPr>
            </w:pPr>
          </w:p>
        </w:tc>
        <w:tc>
          <w:tcPr>
            <w:tcW w:w="1235" w:type="dxa"/>
            <w:noWrap w:val="0"/>
            <w:vAlign w:val="top"/>
          </w:tcPr>
          <w:p w14:paraId="591853C3">
            <w:pPr>
              <w:jc w:val="center"/>
              <w:rPr>
                <w:rFonts w:eastAsia="方正仿宋_GBK"/>
                <w:sz w:val="21"/>
                <w:szCs w:val="21"/>
              </w:rPr>
            </w:pPr>
          </w:p>
        </w:tc>
      </w:tr>
      <w:tr w14:paraId="62E8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noWrap w:val="0"/>
            <w:vAlign w:val="center"/>
          </w:tcPr>
          <w:p w14:paraId="35A93D87">
            <w:pPr>
              <w:pStyle w:val="23"/>
              <w:spacing w:line="240" w:lineRule="atLeast"/>
              <w:ind w:left="3920"/>
              <w:jc w:val="center"/>
              <w:outlineLvl w:val="0"/>
              <w:rPr>
                <w:rFonts w:eastAsia="方正仿宋_GBK"/>
                <w:sz w:val="21"/>
                <w:szCs w:val="21"/>
              </w:rPr>
            </w:pPr>
            <w:r>
              <w:rPr>
                <w:rFonts w:eastAsia="方正仿宋_GBK"/>
                <w:sz w:val="21"/>
                <w:szCs w:val="21"/>
              </w:rPr>
              <w:t>12</w:t>
            </w:r>
          </w:p>
        </w:tc>
        <w:tc>
          <w:tcPr>
            <w:tcW w:w="1557" w:type="dxa"/>
            <w:noWrap w:val="0"/>
            <w:vAlign w:val="center"/>
          </w:tcPr>
          <w:p w14:paraId="46315331">
            <w:pPr>
              <w:jc w:val="center"/>
              <w:rPr>
                <w:rFonts w:eastAsia="方正仿宋_GBK"/>
                <w:sz w:val="21"/>
                <w:szCs w:val="21"/>
              </w:rPr>
            </w:pPr>
            <w:r>
              <w:rPr>
                <w:rFonts w:eastAsia="方正仿宋_GBK"/>
                <w:sz w:val="21"/>
                <w:szCs w:val="21"/>
              </w:rPr>
              <w:t>总计</w:t>
            </w:r>
          </w:p>
        </w:tc>
        <w:tc>
          <w:tcPr>
            <w:tcW w:w="6832" w:type="dxa"/>
            <w:gridSpan w:val="4"/>
            <w:noWrap w:val="0"/>
            <w:vAlign w:val="top"/>
          </w:tcPr>
          <w:p w14:paraId="58DA4F5C">
            <w:pPr>
              <w:rPr>
                <w:rFonts w:eastAsia="方正仿宋_GBK"/>
                <w:sz w:val="21"/>
                <w:szCs w:val="21"/>
              </w:rPr>
            </w:pPr>
          </w:p>
        </w:tc>
      </w:tr>
    </w:tbl>
    <w:p w14:paraId="3BAC7175">
      <w:pPr>
        <w:snapToGrid w:val="0"/>
        <w:spacing w:line="500" w:lineRule="exact"/>
        <w:rPr>
          <w:rFonts w:eastAsia="方正仿宋_GBK"/>
          <w:sz w:val="24"/>
          <w:szCs w:val="28"/>
        </w:rPr>
      </w:pPr>
    </w:p>
    <w:p w14:paraId="24E180F6">
      <w:pPr>
        <w:snapToGrid w:val="0"/>
        <w:spacing w:line="500" w:lineRule="exact"/>
        <w:ind w:firstLine="480" w:firstLineChars="200"/>
        <w:rPr>
          <w:rFonts w:eastAsia="方正仿宋_GBK"/>
          <w:sz w:val="24"/>
          <w:szCs w:val="28"/>
        </w:rPr>
      </w:pPr>
      <w:r>
        <w:rPr>
          <w:rFonts w:eastAsia="方正仿宋_GBK"/>
          <w:sz w:val="24"/>
          <w:szCs w:val="28"/>
        </w:rPr>
        <w:t>注：1.供应商应完整填写本表。</w:t>
      </w:r>
    </w:p>
    <w:p w14:paraId="7D9041BC">
      <w:pPr>
        <w:snapToGrid w:val="0"/>
        <w:spacing w:line="500" w:lineRule="exact"/>
        <w:rPr>
          <w:rFonts w:eastAsia="方正仿宋_GBK"/>
          <w:sz w:val="24"/>
          <w:szCs w:val="28"/>
        </w:rPr>
      </w:pPr>
      <w:r>
        <w:rPr>
          <w:rFonts w:eastAsia="方正仿宋_GBK"/>
          <w:sz w:val="24"/>
          <w:szCs w:val="28"/>
        </w:rPr>
        <w:t xml:space="preserve">        2.该表可扩展</w:t>
      </w:r>
      <w:bookmarkStart w:id="61" w:name="OLE_LINK1"/>
      <w:bookmarkStart w:id="62" w:name="OLE_LINK2"/>
      <w:r>
        <w:rPr>
          <w:rFonts w:eastAsia="方正仿宋_GBK"/>
          <w:sz w:val="24"/>
          <w:szCs w:val="28"/>
        </w:rPr>
        <w:t>。</w:t>
      </w:r>
      <w:bookmarkEnd w:id="61"/>
      <w:bookmarkEnd w:id="62"/>
    </w:p>
    <w:p w14:paraId="2933874D">
      <w:pPr>
        <w:snapToGrid w:val="0"/>
        <w:spacing w:line="500" w:lineRule="exact"/>
        <w:rPr>
          <w:rFonts w:eastAsia="方正仿宋_GBK"/>
          <w:sz w:val="24"/>
          <w:szCs w:val="24"/>
        </w:rPr>
      </w:pPr>
      <w:r>
        <w:rPr>
          <w:rFonts w:eastAsia="方正仿宋_GBK"/>
          <w:sz w:val="24"/>
          <w:szCs w:val="28"/>
        </w:rPr>
        <w:t xml:space="preserve">       </w:t>
      </w:r>
    </w:p>
    <w:p w14:paraId="321F43F2">
      <w:pPr>
        <w:pStyle w:val="37"/>
        <w:spacing w:line="360" w:lineRule="auto"/>
        <w:rPr>
          <w:rFonts w:eastAsia="方正仿宋_GBK"/>
          <w:sz w:val="24"/>
          <w:szCs w:val="24"/>
        </w:rPr>
      </w:pPr>
      <w:r>
        <w:rPr>
          <w:rFonts w:eastAsia="方正仿宋_GBK"/>
          <w:sz w:val="24"/>
          <w:szCs w:val="24"/>
        </w:rPr>
        <w:t xml:space="preserve">            </w:t>
      </w:r>
    </w:p>
    <w:p w14:paraId="4B5672A9">
      <w:pPr>
        <w:spacing w:line="360" w:lineRule="auto"/>
        <w:rPr>
          <w:rFonts w:eastAsia="方正仿宋_GBK"/>
          <w:sz w:val="24"/>
          <w:szCs w:val="24"/>
        </w:rPr>
      </w:pPr>
      <w:r>
        <w:rPr>
          <w:rFonts w:eastAsia="方正仿宋_GBK"/>
          <w:sz w:val="24"/>
          <w:szCs w:val="24"/>
        </w:rPr>
        <w:t xml:space="preserve">                                        供应商名称（公章）或自然人签署：</w:t>
      </w:r>
    </w:p>
    <w:p w14:paraId="0E0272EB">
      <w:pPr>
        <w:spacing w:line="360" w:lineRule="auto"/>
      </w:pPr>
    </w:p>
    <w:p w14:paraId="315F4F43">
      <w:pPr>
        <w:spacing w:line="360" w:lineRule="auto"/>
        <w:ind w:right="480" w:firstLine="6480" w:firstLineChars="2700"/>
        <w:rPr>
          <w:rFonts w:eastAsia="方正仿宋_GBK"/>
          <w:sz w:val="24"/>
          <w:szCs w:val="24"/>
        </w:rPr>
      </w:pPr>
      <w:r>
        <w:rPr>
          <w:rFonts w:eastAsia="方正仿宋_GBK"/>
          <w:sz w:val="24"/>
          <w:szCs w:val="24"/>
        </w:rPr>
        <w:t>年     月    日</w:t>
      </w:r>
    </w:p>
    <w:p w14:paraId="6E034091">
      <w:pPr>
        <w:snapToGrid w:val="0"/>
        <w:spacing w:line="360" w:lineRule="auto"/>
        <w:ind w:firstLine="480" w:firstLineChars="200"/>
        <w:rPr>
          <w:rFonts w:eastAsia="方正仿宋_GBK"/>
          <w:sz w:val="24"/>
          <w:szCs w:val="24"/>
          <w:bdr w:val="single" w:color="auto" w:sz="4" w:space="0"/>
        </w:rPr>
        <w:sectPr>
          <w:headerReference r:id="rId9" w:type="default"/>
          <w:pgSz w:w="11907" w:h="16840"/>
          <w:pgMar w:top="1134" w:right="1191" w:bottom="1134" w:left="1304" w:header="851" w:footer="992" w:gutter="0"/>
          <w:pgNumType w:fmt="numberInDash"/>
          <w:cols w:space="720" w:num="1"/>
          <w:docGrid w:linePitch="380" w:charSpace="-5735"/>
        </w:sectPr>
      </w:pPr>
    </w:p>
    <w:p w14:paraId="1EF85D2E">
      <w:pPr>
        <w:pStyle w:val="3"/>
        <w:adjustRightInd w:val="0"/>
        <w:snapToGrid w:val="0"/>
        <w:spacing w:before="0" w:after="0" w:line="400" w:lineRule="exact"/>
        <w:ind w:firstLine="482" w:firstLineChars="200"/>
        <w:rPr>
          <w:rFonts w:ascii="Times New Roman" w:hAnsi="Times New Roman" w:eastAsia="方正仿宋_GBK"/>
          <w:sz w:val="24"/>
        </w:rPr>
      </w:pPr>
      <w:bookmarkStart w:id="63" w:name="_Toc313008357"/>
      <w:bookmarkStart w:id="64" w:name="_Toc342913420"/>
      <w:bookmarkStart w:id="65" w:name="_Toc95039182"/>
      <w:bookmarkStart w:id="66" w:name="_Toc313888361"/>
      <w:r>
        <w:rPr>
          <w:rFonts w:ascii="Times New Roman" w:hAnsi="Times New Roman" w:eastAsia="方正仿宋_GBK"/>
          <w:sz w:val="24"/>
        </w:rPr>
        <w:t>二、服务部分</w:t>
      </w:r>
      <w:bookmarkEnd w:id="63"/>
      <w:bookmarkEnd w:id="64"/>
      <w:bookmarkEnd w:id="65"/>
      <w:bookmarkEnd w:id="66"/>
    </w:p>
    <w:p w14:paraId="696322D1">
      <w:pPr>
        <w:snapToGrid w:val="0"/>
        <w:spacing w:line="400" w:lineRule="exact"/>
        <w:jc w:val="center"/>
        <w:rPr>
          <w:rFonts w:eastAsia="方正仿宋_GBK"/>
          <w:sz w:val="24"/>
          <w:szCs w:val="24"/>
        </w:rPr>
      </w:pPr>
      <w:r>
        <w:rPr>
          <w:rFonts w:eastAsia="方正仿宋_GBK"/>
          <w:sz w:val="24"/>
          <w:szCs w:val="24"/>
        </w:rPr>
        <w:t>（一）服务方案（格式自定）</w:t>
      </w:r>
    </w:p>
    <w:p w14:paraId="6D9E1D8B">
      <w:pPr>
        <w:widowControl/>
        <w:spacing w:line="400" w:lineRule="exact"/>
        <w:ind w:firstLine="480" w:firstLineChars="200"/>
        <w:jc w:val="left"/>
        <w:rPr>
          <w:rFonts w:eastAsia="方正仿宋_GBK"/>
          <w:sz w:val="24"/>
          <w:szCs w:val="24"/>
        </w:rPr>
      </w:pPr>
      <w:r>
        <w:rPr>
          <w:rFonts w:eastAsia="方正仿宋_GBK"/>
          <w:sz w:val="24"/>
          <w:szCs w:val="24"/>
        </w:rPr>
        <w:br w:type="page"/>
      </w:r>
      <w:r>
        <w:rPr>
          <w:rFonts w:eastAsia="方正仿宋_GBK"/>
          <w:sz w:val="24"/>
          <w:szCs w:val="24"/>
        </w:rPr>
        <w:t>（二）服务响应偏离表</w:t>
      </w:r>
    </w:p>
    <w:p w14:paraId="5AD04BF1">
      <w:pPr>
        <w:widowControl/>
        <w:spacing w:line="400" w:lineRule="exact"/>
        <w:ind w:firstLine="480" w:firstLineChars="200"/>
        <w:jc w:val="left"/>
        <w:rPr>
          <w:rFonts w:eastAsia="方正仿宋_GBK"/>
          <w:sz w:val="24"/>
          <w:szCs w:val="24"/>
        </w:rPr>
      </w:pPr>
      <w:r>
        <w:rPr>
          <w:rFonts w:hint="eastAsia" w:eastAsia="方正仿宋_GBK"/>
          <w:sz w:val="24"/>
          <w:szCs w:val="24"/>
        </w:rPr>
        <w:t>询价</w:t>
      </w:r>
      <w:r>
        <w:rPr>
          <w:rFonts w:eastAsia="方正仿宋_GBK"/>
          <w:sz w:val="24"/>
          <w:szCs w:val="24"/>
        </w:rPr>
        <w:t>项目名称：</w:t>
      </w:r>
    </w:p>
    <w:p w14:paraId="6FCE8DA9">
      <w:pPr>
        <w:widowControl/>
        <w:spacing w:line="400" w:lineRule="exact"/>
        <w:ind w:firstLine="480" w:firstLineChars="200"/>
        <w:jc w:val="left"/>
        <w:rPr>
          <w:rFonts w:eastAsia="方正仿宋_GBK"/>
          <w:sz w:val="24"/>
          <w:szCs w:val="24"/>
        </w:rPr>
      </w:pPr>
      <w:r>
        <w:rPr>
          <w:rFonts w:hint="eastAsia" w:eastAsia="方正仿宋_GBK"/>
          <w:sz w:val="24"/>
          <w:szCs w:val="24"/>
        </w:rPr>
        <w:t>询价</w:t>
      </w:r>
      <w:r>
        <w:rPr>
          <w:rFonts w:eastAsia="方正仿宋_GBK"/>
          <w:sz w:val="24"/>
          <w:szCs w:val="24"/>
        </w:rPr>
        <w:t xml:space="preserve">项目编号：                               </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3945F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noWrap w:val="0"/>
            <w:vAlign w:val="center"/>
          </w:tcPr>
          <w:p w14:paraId="2A37BE4C">
            <w:pPr>
              <w:tabs>
                <w:tab w:val="left" w:pos="6300"/>
              </w:tabs>
              <w:snapToGrid w:val="0"/>
              <w:spacing w:line="500" w:lineRule="exact"/>
              <w:jc w:val="center"/>
              <w:outlineLvl w:val="0"/>
              <w:rPr>
                <w:rFonts w:eastAsia="方正仿宋_GBK"/>
                <w:sz w:val="21"/>
                <w:szCs w:val="21"/>
              </w:rPr>
            </w:pPr>
            <w:r>
              <w:rPr>
                <w:rFonts w:eastAsia="方正仿宋_GBK"/>
                <w:sz w:val="21"/>
                <w:szCs w:val="21"/>
              </w:rPr>
              <w:t>序号</w:t>
            </w:r>
          </w:p>
        </w:tc>
        <w:tc>
          <w:tcPr>
            <w:tcW w:w="2658" w:type="dxa"/>
            <w:noWrap w:val="0"/>
            <w:vAlign w:val="center"/>
          </w:tcPr>
          <w:p w14:paraId="47924568">
            <w:pPr>
              <w:tabs>
                <w:tab w:val="left" w:pos="6300"/>
              </w:tabs>
              <w:snapToGrid w:val="0"/>
              <w:spacing w:line="500" w:lineRule="exact"/>
              <w:jc w:val="center"/>
              <w:outlineLvl w:val="0"/>
              <w:rPr>
                <w:rFonts w:eastAsia="方正仿宋_GBK"/>
                <w:sz w:val="21"/>
                <w:szCs w:val="21"/>
              </w:rPr>
            </w:pPr>
            <w:r>
              <w:rPr>
                <w:rFonts w:eastAsia="方正仿宋_GBK"/>
                <w:sz w:val="21"/>
                <w:szCs w:val="21"/>
              </w:rPr>
              <w:t>采购需求</w:t>
            </w:r>
          </w:p>
        </w:tc>
        <w:tc>
          <w:tcPr>
            <w:tcW w:w="2759" w:type="dxa"/>
            <w:noWrap w:val="0"/>
            <w:vAlign w:val="center"/>
          </w:tcPr>
          <w:p w14:paraId="48ABAF93">
            <w:pPr>
              <w:tabs>
                <w:tab w:val="left" w:pos="6300"/>
              </w:tabs>
              <w:snapToGrid w:val="0"/>
              <w:spacing w:line="500" w:lineRule="exact"/>
              <w:jc w:val="center"/>
              <w:outlineLvl w:val="0"/>
              <w:rPr>
                <w:rFonts w:eastAsia="方正仿宋_GBK"/>
                <w:sz w:val="21"/>
                <w:szCs w:val="21"/>
              </w:rPr>
            </w:pPr>
            <w:r>
              <w:rPr>
                <w:rFonts w:eastAsia="方正仿宋_GBK"/>
                <w:sz w:val="21"/>
                <w:szCs w:val="21"/>
              </w:rPr>
              <w:t>响应情况</w:t>
            </w:r>
          </w:p>
        </w:tc>
        <w:tc>
          <w:tcPr>
            <w:tcW w:w="2067" w:type="dxa"/>
            <w:noWrap w:val="0"/>
            <w:vAlign w:val="center"/>
          </w:tcPr>
          <w:p w14:paraId="1A40E156">
            <w:pPr>
              <w:tabs>
                <w:tab w:val="left" w:pos="6300"/>
              </w:tabs>
              <w:snapToGrid w:val="0"/>
              <w:spacing w:line="500" w:lineRule="exact"/>
              <w:jc w:val="center"/>
              <w:outlineLvl w:val="0"/>
              <w:rPr>
                <w:rFonts w:eastAsia="方正仿宋_GBK"/>
                <w:sz w:val="21"/>
                <w:szCs w:val="21"/>
              </w:rPr>
            </w:pPr>
            <w:r>
              <w:rPr>
                <w:rFonts w:eastAsia="方正仿宋_GBK"/>
                <w:sz w:val="21"/>
                <w:szCs w:val="21"/>
              </w:rPr>
              <w:t>差异说明</w:t>
            </w:r>
          </w:p>
        </w:tc>
      </w:tr>
      <w:tr w14:paraId="5BBC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679B7BB2">
            <w:pPr>
              <w:tabs>
                <w:tab w:val="left" w:pos="6300"/>
              </w:tabs>
              <w:snapToGrid w:val="0"/>
              <w:spacing w:line="500" w:lineRule="exact"/>
              <w:jc w:val="center"/>
              <w:outlineLvl w:val="0"/>
              <w:rPr>
                <w:rFonts w:eastAsia="方正仿宋_GBK"/>
                <w:sz w:val="21"/>
                <w:szCs w:val="21"/>
              </w:rPr>
            </w:pPr>
          </w:p>
        </w:tc>
        <w:tc>
          <w:tcPr>
            <w:tcW w:w="2658" w:type="dxa"/>
            <w:noWrap w:val="0"/>
            <w:vAlign w:val="center"/>
          </w:tcPr>
          <w:p w14:paraId="554053B6">
            <w:pPr>
              <w:tabs>
                <w:tab w:val="left" w:pos="6300"/>
              </w:tabs>
              <w:snapToGrid w:val="0"/>
              <w:spacing w:line="500" w:lineRule="exact"/>
              <w:jc w:val="center"/>
              <w:outlineLvl w:val="0"/>
              <w:rPr>
                <w:rFonts w:eastAsia="方正仿宋_GBK"/>
                <w:sz w:val="21"/>
                <w:szCs w:val="21"/>
              </w:rPr>
            </w:pPr>
          </w:p>
        </w:tc>
        <w:tc>
          <w:tcPr>
            <w:tcW w:w="2759" w:type="dxa"/>
            <w:noWrap w:val="0"/>
            <w:vAlign w:val="center"/>
          </w:tcPr>
          <w:p w14:paraId="7B071D32">
            <w:pPr>
              <w:tabs>
                <w:tab w:val="left" w:pos="6300"/>
              </w:tabs>
              <w:snapToGrid w:val="0"/>
              <w:spacing w:line="500" w:lineRule="exact"/>
              <w:jc w:val="center"/>
              <w:outlineLvl w:val="0"/>
              <w:rPr>
                <w:rFonts w:eastAsia="方正仿宋_GBK"/>
                <w:sz w:val="21"/>
                <w:szCs w:val="21"/>
              </w:rPr>
            </w:pPr>
          </w:p>
        </w:tc>
        <w:tc>
          <w:tcPr>
            <w:tcW w:w="2067" w:type="dxa"/>
            <w:noWrap w:val="0"/>
            <w:vAlign w:val="center"/>
          </w:tcPr>
          <w:p w14:paraId="7F76FF48">
            <w:pPr>
              <w:tabs>
                <w:tab w:val="left" w:pos="6300"/>
              </w:tabs>
              <w:snapToGrid w:val="0"/>
              <w:spacing w:line="500" w:lineRule="exact"/>
              <w:jc w:val="center"/>
              <w:outlineLvl w:val="0"/>
              <w:rPr>
                <w:rFonts w:eastAsia="方正仿宋_GBK"/>
                <w:sz w:val="21"/>
                <w:szCs w:val="21"/>
              </w:rPr>
            </w:pPr>
          </w:p>
        </w:tc>
      </w:tr>
      <w:tr w14:paraId="1162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F0428B3">
            <w:pPr>
              <w:tabs>
                <w:tab w:val="left" w:pos="6300"/>
              </w:tabs>
              <w:snapToGrid w:val="0"/>
              <w:spacing w:line="500" w:lineRule="exact"/>
              <w:jc w:val="center"/>
              <w:outlineLvl w:val="0"/>
              <w:rPr>
                <w:rFonts w:eastAsia="方正仿宋_GBK"/>
                <w:sz w:val="21"/>
                <w:szCs w:val="21"/>
              </w:rPr>
            </w:pPr>
          </w:p>
        </w:tc>
        <w:tc>
          <w:tcPr>
            <w:tcW w:w="2658" w:type="dxa"/>
            <w:noWrap w:val="0"/>
            <w:vAlign w:val="center"/>
          </w:tcPr>
          <w:p w14:paraId="1DD56610">
            <w:pPr>
              <w:tabs>
                <w:tab w:val="left" w:pos="6300"/>
              </w:tabs>
              <w:snapToGrid w:val="0"/>
              <w:spacing w:line="500" w:lineRule="exact"/>
              <w:jc w:val="center"/>
              <w:outlineLvl w:val="0"/>
              <w:rPr>
                <w:rFonts w:eastAsia="方正仿宋_GBK"/>
                <w:sz w:val="21"/>
                <w:szCs w:val="21"/>
              </w:rPr>
            </w:pPr>
          </w:p>
        </w:tc>
        <w:tc>
          <w:tcPr>
            <w:tcW w:w="2759" w:type="dxa"/>
            <w:noWrap w:val="0"/>
            <w:vAlign w:val="center"/>
          </w:tcPr>
          <w:p w14:paraId="64BF441E">
            <w:pPr>
              <w:tabs>
                <w:tab w:val="left" w:pos="6300"/>
              </w:tabs>
              <w:snapToGrid w:val="0"/>
              <w:spacing w:line="500" w:lineRule="exact"/>
              <w:jc w:val="center"/>
              <w:outlineLvl w:val="0"/>
              <w:rPr>
                <w:rFonts w:eastAsia="方正仿宋_GBK"/>
                <w:sz w:val="21"/>
                <w:szCs w:val="21"/>
              </w:rPr>
            </w:pPr>
          </w:p>
        </w:tc>
        <w:tc>
          <w:tcPr>
            <w:tcW w:w="2067" w:type="dxa"/>
            <w:noWrap w:val="0"/>
            <w:vAlign w:val="center"/>
          </w:tcPr>
          <w:p w14:paraId="56EAB098">
            <w:pPr>
              <w:tabs>
                <w:tab w:val="left" w:pos="6300"/>
              </w:tabs>
              <w:snapToGrid w:val="0"/>
              <w:spacing w:line="500" w:lineRule="exact"/>
              <w:jc w:val="center"/>
              <w:outlineLvl w:val="0"/>
              <w:rPr>
                <w:rFonts w:eastAsia="方正仿宋_GBK"/>
                <w:sz w:val="21"/>
                <w:szCs w:val="21"/>
              </w:rPr>
            </w:pPr>
          </w:p>
        </w:tc>
      </w:tr>
      <w:tr w14:paraId="32D7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4142B9B3">
            <w:pPr>
              <w:tabs>
                <w:tab w:val="left" w:pos="6300"/>
              </w:tabs>
              <w:snapToGrid w:val="0"/>
              <w:spacing w:line="500" w:lineRule="exact"/>
              <w:jc w:val="center"/>
              <w:outlineLvl w:val="0"/>
              <w:rPr>
                <w:rFonts w:eastAsia="方正仿宋_GBK"/>
                <w:sz w:val="21"/>
                <w:szCs w:val="21"/>
              </w:rPr>
            </w:pPr>
          </w:p>
        </w:tc>
        <w:tc>
          <w:tcPr>
            <w:tcW w:w="2658" w:type="dxa"/>
            <w:noWrap w:val="0"/>
            <w:vAlign w:val="center"/>
          </w:tcPr>
          <w:p w14:paraId="67D60E47">
            <w:pPr>
              <w:tabs>
                <w:tab w:val="left" w:pos="6300"/>
              </w:tabs>
              <w:snapToGrid w:val="0"/>
              <w:spacing w:line="500" w:lineRule="exact"/>
              <w:jc w:val="center"/>
              <w:outlineLvl w:val="0"/>
              <w:rPr>
                <w:rFonts w:eastAsia="方正仿宋_GBK"/>
                <w:sz w:val="21"/>
                <w:szCs w:val="21"/>
              </w:rPr>
            </w:pPr>
          </w:p>
        </w:tc>
        <w:tc>
          <w:tcPr>
            <w:tcW w:w="2759" w:type="dxa"/>
            <w:noWrap w:val="0"/>
            <w:vAlign w:val="center"/>
          </w:tcPr>
          <w:p w14:paraId="26D9710B">
            <w:pPr>
              <w:tabs>
                <w:tab w:val="left" w:pos="6300"/>
              </w:tabs>
              <w:snapToGrid w:val="0"/>
              <w:spacing w:line="500" w:lineRule="exact"/>
              <w:jc w:val="center"/>
              <w:outlineLvl w:val="0"/>
              <w:rPr>
                <w:rFonts w:eastAsia="方正仿宋_GBK"/>
                <w:sz w:val="21"/>
                <w:szCs w:val="21"/>
              </w:rPr>
            </w:pPr>
          </w:p>
        </w:tc>
        <w:tc>
          <w:tcPr>
            <w:tcW w:w="2067" w:type="dxa"/>
            <w:noWrap w:val="0"/>
            <w:vAlign w:val="center"/>
          </w:tcPr>
          <w:p w14:paraId="0E0A2AC3">
            <w:pPr>
              <w:tabs>
                <w:tab w:val="left" w:pos="6300"/>
              </w:tabs>
              <w:snapToGrid w:val="0"/>
              <w:spacing w:line="500" w:lineRule="exact"/>
              <w:jc w:val="center"/>
              <w:outlineLvl w:val="0"/>
              <w:rPr>
                <w:rFonts w:eastAsia="方正仿宋_GBK"/>
                <w:sz w:val="21"/>
                <w:szCs w:val="21"/>
              </w:rPr>
            </w:pPr>
          </w:p>
        </w:tc>
      </w:tr>
      <w:tr w14:paraId="4B07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6FCEA2AE">
            <w:pPr>
              <w:tabs>
                <w:tab w:val="left" w:pos="6300"/>
              </w:tabs>
              <w:snapToGrid w:val="0"/>
              <w:spacing w:line="500" w:lineRule="exact"/>
              <w:jc w:val="center"/>
              <w:outlineLvl w:val="0"/>
              <w:rPr>
                <w:rFonts w:eastAsia="方正仿宋_GBK"/>
                <w:sz w:val="21"/>
                <w:szCs w:val="21"/>
              </w:rPr>
            </w:pPr>
          </w:p>
        </w:tc>
        <w:tc>
          <w:tcPr>
            <w:tcW w:w="2658" w:type="dxa"/>
            <w:noWrap w:val="0"/>
            <w:vAlign w:val="center"/>
          </w:tcPr>
          <w:p w14:paraId="5F3437EF">
            <w:pPr>
              <w:tabs>
                <w:tab w:val="left" w:pos="6300"/>
              </w:tabs>
              <w:snapToGrid w:val="0"/>
              <w:spacing w:line="500" w:lineRule="exact"/>
              <w:jc w:val="center"/>
              <w:outlineLvl w:val="0"/>
              <w:rPr>
                <w:rFonts w:eastAsia="方正仿宋_GBK"/>
                <w:sz w:val="21"/>
                <w:szCs w:val="21"/>
              </w:rPr>
            </w:pPr>
          </w:p>
        </w:tc>
        <w:tc>
          <w:tcPr>
            <w:tcW w:w="2759" w:type="dxa"/>
            <w:noWrap w:val="0"/>
            <w:vAlign w:val="center"/>
          </w:tcPr>
          <w:p w14:paraId="7001E2DA">
            <w:pPr>
              <w:tabs>
                <w:tab w:val="left" w:pos="6300"/>
              </w:tabs>
              <w:snapToGrid w:val="0"/>
              <w:spacing w:line="500" w:lineRule="exact"/>
              <w:jc w:val="center"/>
              <w:outlineLvl w:val="0"/>
              <w:rPr>
                <w:rFonts w:eastAsia="方正仿宋_GBK"/>
                <w:sz w:val="21"/>
                <w:szCs w:val="21"/>
              </w:rPr>
            </w:pPr>
          </w:p>
        </w:tc>
        <w:tc>
          <w:tcPr>
            <w:tcW w:w="2067" w:type="dxa"/>
            <w:noWrap w:val="0"/>
            <w:vAlign w:val="center"/>
          </w:tcPr>
          <w:p w14:paraId="1B7D6F30">
            <w:pPr>
              <w:tabs>
                <w:tab w:val="left" w:pos="6300"/>
              </w:tabs>
              <w:snapToGrid w:val="0"/>
              <w:spacing w:line="500" w:lineRule="exact"/>
              <w:jc w:val="center"/>
              <w:outlineLvl w:val="0"/>
              <w:rPr>
                <w:rFonts w:eastAsia="方正仿宋_GBK"/>
                <w:sz w:val="21"/>
                <w:szCs w:val="21"/>
              </w:rPr>
            </w:pPr>
          </w:p>
        </w:tc>
      </w:tr>
      <w:tr w14:paraId="735CA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31DA656C">
            <w:pPr>
              <w:tabs>
                <w:tab w:val="left" w:pos="6300"/>
              </w:tabs>
              <w:snapToGrid w:val="0"/>
              <w:spacing w:line="500" w:lineRule="exact"/>
              <w:jc w:val="center"/>
              <w:outlineLvl w:val="0"/>
              <w:rPr>
                <w:rFonts w:eastAsia="方正仿宋_GBK"/>
                <w:sz w:val="21"/>
                <w:szCs w:val="21"/>
              </w:rPr>
            </w:pPr>
          </w:p>
        </w:tc>
        <w:tc>
          <w:tcPr>
            <w:tcW w:w="2658" w:type="dxa"/>
            <w:noWrap w:val="0"/>
            <w:vAlign w:val="center"/>
          </w:tcPr>
          <w:p w14:paraId="3A860CFA">
            <w:pPr>
              <w:tabs>
                <w:tab w:val="left" w:pos="6300"/>
              </w:tabs>
              <w:snapToGrid w:val="0"/>
              <w:spacing w:line="500" w:lineRule="exact"/>
              <w:jc w:val="center"/>
              <w:outlineLvl w:val="0"/>
              <w:rPr>
                <w:rFonts w:eastAsia="方正仿宋_GBK"/>
                <w:sz w:val="21"/>
                <w:szCs w:val="21"/>
              </w:rPr>
            </w:pPr>
          </w:p>
        </w:tc>
        <w:tc>
          <w:tcPr>
            <w:tcW w:w="2759" w:type="dxa"/>
            <w:noWrap w:val="0"/>
            <w:vAlign w:val="center"/>
          </w:tcPr>
          <w:p w14:paraId="1C9469A0">
            <w:pPr>
              <w:tabs>
                <w:tab w:val="left" w:pos="6300"/>
              </w:tabs>
              <w:snapToGrid w:val="0"/>
              <w:spacing w:line="500" w:lineRule="exact"/>
              <w:jc w:val="center"/>
              <w:outlineLvl w:val="0"/>
              <w:rPr>
                <w:rFonts w:eastAsia="方正仿宋_GBK"/>
                <w:sz w:val="21"/>
                <w:szCs w:val="21"/>
              </w:rPr>
            </w:pPr>
          </w:p>
        </w:tc>
        <w:tc>
          <w:tcPr>
            <w:tcW w:w="2067" w:type="dxa"/>
            <w:noWrap w:val="0"/>
            <w:vAlign w:val="center"/>
          </w:tcPr>
          <w:p w14:paraId="447028FE">
            <w:pPr>
              <w:tabs>
                <w:tab w:val="left" w:pos="6300"/>
              </w:tabs>
              <w:snapToGrid w:val="0"/>
              <w:spacing w:line="500" w:lineRule="exact"/>
              <w:jc w:val="center"/>
              <w:outlineLvl w:val="0"/>
              <w:rPr>
                <w:rFonts w:eastAsia="方正仿宋_GBK"/>
                <w:sz w:val="21"/>
                <w:szCs w:val="21"/>
              </w:rPr>
            </w:pPr>
          </w:p>
        </w:tc>
      </w:tr>
      <w:tr w14:paraId="098A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6D7D7D37">
            <w:pPr>
              <w:tabs>
                <w:tab w:val="left" w:pos="6300"/>
              </w:tabs>
              <w:snapToGrid w:val="0"/>
              <w:spacing w:line="500" w:lineRule="exact"/>
              <w:jc w:val="center"/>
              <w:outlineLvl w:val="0"/>
              <w:rPr>
                <w:rFonts w:eastAsia="方正仿宋_GBK"/>
                <w:sz w:val="21"/>
                <w:szCs w:val="21"/>
              </w:rPr>
            </w:pPr>
          </w:p>
        </w:tc>
        <w:tc>
          <w:tcPr>
            <w:tcW w:w="2658" w:type="dxa"/>
            <w:noWrap w:val="0"/>
            <w:vAlign w:val="center"/>
          </w:tcPr>
          <w:p w14:paraId="3E709D3E">
            <w:pPr>
              <w:tabs>
                <w:tab w:val="left" w:pos="6300"/>
              </w:tabs>
              <w:snapToGrid w:val="0"/>
              <w:spacing w:line="500" w:lineRule="exact"/>
              <w:jc w:val="center"/>
              <w:outlineLvl w:val="0"/>
              <w:rPr>
                <w:rFonts w:eastAsia="方正仿宋_GBK"/>
                <w:sz w:val="21"/>
                <w:szCs w:val="21"/>
              </w:rPr>
            </w:pPr>
          </w:p>
        </w:tc>
        <w:tc>
          <w:tcPr>
            <w:tcW w:w="2759" w:type="dxa"/>
            <w:noWrap w:val="0"/>
            <w:vAlign w:val="center"/>
          </w:tcPr>
          <w:p w14:paraId="5A29753A">
            <w:pPr>
              <w:tabs>
                <w:tab w:val="left" w:pos="6300"/>
              </w:tabs>
              <w:snapToGrid w:val="0"/>
              <w:spacing w:line="500" w:lineRule="exact"/>
              <w:jc w:val="center"/>
              <w:outlineLvl w:val="0"/>
              <w:rPr>
                <w:rFonts w:eastAsia="方正仿宋_GBK"/>
                <w:sz w:val="21"/>
                <w:szCs w:val="21"/>
              </w:rPr>
            </w:pPr>
          </w:p>
        </w:tc>
        <w:tc>
          <w:tcPr>
            <w:tcW w:w="2067" w:type="dxa"/>
            <w:noWrap w:val="0"/>
            <w:vAlign w:val="center"/>
          </w:tcPr>
          <w:p w14:paraId="22E66A5B">
            <w:pPr>
              <w:tabs>
                <w:tab w:val="left" w:pos="6300"/>
              </w:tabs>
              <w:snapToGrid w:val="0"/>
              <w:spacing w:line="500" w:lineRule="exact"/>
              <w:jc w:val="center"/>
              <w:outlineLvl w:val="0"/>
              <w:rPr>
                <w:rFonts w:eastAsia="方正仿宋_GBK"/>
                <w:sz w:val="21"/>
                <w:szCs w:val="21"/>
              </w:rPr>
            </w:pPr>
          </w:p>
        </w:tc>
      </w:tr>
      <w:tr w14:paraId="76B3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30A6C93">
            <w:pPr>
              <w:tabs>
                <w:tab w:val="left" w:pos="6300"/>
              </w:tabs>
              <w:snapToGrid w:val="0"/>
              <w:spacing w:line="500" w:lineRule="exact"/>
              <w:jc w:val="center"/>
              <w:outlineLvl w:val="0"/>
              <w:rPr>
                <w:rFonts w:eastAsia="方正仿宋_GBK"/>
                <w:sz w:val="21"/>
                <w:szCs w:val="21"/>
              </w:rPr>
            </w:pPr>
          </w:p>
        </w:tc>
        <w:tc>
          <w:tcPr>
            <w:tcW w:w="2658" w:type="dxa"/>
            <w:noWrap w:val="0"/>
            <w:vAlign w:val="center"/>
          </w:tcPr>
          <w:p w14:paraId="7BCE825B">
            <w:pPr>
              <w:tabs>
                <w:tab w:val="left" w:pos="6300"/>
              </w:tabs>
              <w:snapToGrid w:val="0"/>
              <w:spacing w:line="500" w:lineRule="exact"/>
              <w:jc w:val="center"/>
              <w:outlineLvl w:val="0"/>
              <w:rPr>
                <w:rFonts w:eastAsia="方正仿宋_GBK"/>
                <w:sz w:val="21"/>
                <w:szCs w:val="21"/>
              </w:rPr>
            </w:pPr>
          </w:p>
        </w:tc>
        <w:tc>
          <w:tcPr>
            <w:tcW w:w="2759" w:type="dxa"/>
            <w:noWrap w:val="0"/>
            <w:vAlign w:val="center"/>
          </w:tcPr>
          <w:p w14:paraId="5FA725BF">
            <w:pPr>
              <w:tabs>
                <w:tab w:val="left" w:pos="6300"/>
              </w:tabs>
              <w:snapToGrid w:val="0"/>
              <w:spacing w:line="500" w:lineRule="exact"/>
              <w:jc w:val="center"/>
              <w:outlineLvl w:val="0"/>
              <w:rPr>
                <w:rFonts w:eastAsia="方正仿宋_GBK"/>
                <w:sz w:val="21"/>
                <w:szCs w:val="21"/>
              </w:rPr>
            </w:pPr>
          </w:p>
        </w:tc>
        <w:tc>
          <w:tcPr>
            <w:tcW w:w="2067" w:type="dxa"/>
            <w:noWrap w:val="0"/>
            <w:vAlign w:val="center"/>
          </w:tcPr>
          <w:p w14:paraId="2C9DED62">
            <w:pPr>
              <w:tabs>
                <w:tab w:val="left" w:pos="6300"/>
              </w:tabs>
              <w:snapToGrid w:val="0"/>
              <w:spacing w:line="500" w:lineRule="exact"/>
              <w:jc w:val="center"/>
              <w:outlineLvl w:val="0"/>
              <w:rPr>
                <w:rFonts w:eastAsia="方正仿宋_GBK"/>
                <w:sz w:val="21"/>
                <w:szCs w:val="21"/>
              </w:rPr>
            </w:pPr>
          </w:p>
        </w:tc>
      </w:tr>
      <w:tr w14:paraId="1BE5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5B769E81">
            <w:pPr>
              <w:tabs>
                <w:tab w:val="left" w:pos="6300"/>
              </w:tabs>
              <w:snapToGrid w:val="0"/>
              <w:spacing w:line="500" w:lineRule="exact"/>
              <w:jc w:val="center"/>
              <w:outlineLvl w:val="0"/>
              <w:rPr>
                <w:rFonts w:eastAsia="方正仿宋_GBK"/>
                <w:sz w:val="21"/>
                <w:szCs w:val="21"/>
              </w:rPr>
            </w:pPr>
          </w:p>
        </w:tc>
        <w:tc>
          <w:tcPr>
            <w:tcW w:w="2658" w:type="dxa"/>
            <w:noWrap w:val="0"/>
            <w:vAlign w:val="center"/>
          </w:tcPr>
          <w:p w14:paraId="42435953">
            <w:pPr>
              <w:tabs>
                <w:tab w:val="left" w:pos="6300"/>
              </w:tabs>
              <w:snapToGrid w:val="0"/>
              <w:spacing w:line="500" w:lineRule="exact"/>
              <w:jc w:val="center"/>
              <w:outlineLvl w:val="0"/>
              <w:rPr>
                <w:rFonts w:eastAsia="方正仿宋_GBK"/>
                <w:sz w:val="21"/>
                <w:szCs w:val="21"/>
              </w:rPr>
            </w:pPr>
          </w:p>
        </w:tc>
        <w:tc>
          <w:tcPr>
            <w:tcW w:w="2759" w:type="dxa"/>
            <w:noWrap w:val="0"/>
            <w:vAlign w:val="center"/>
          </w:tcPr>
          <w:p w14:paraId="6E794EEB">
            <w:pPr>
              <w:tabs>
                <w:tab w:val="left" w:pos="6300"/>
              </w:tabs>
              <w:snapToGrid w:val="0"/>
              <w:spacing w:line="500" w:lineRule="exact"/>
              <w:jc w:val="center"/>
              <w:outlineLvl w:val="0"/>
              <w:rPr>
                <w:rFonts w:eastAsia="方正仿宋_GBK"/>
                <w:sz w:val="21"/>
                <w:szCs w:val="21"/>
              </w:rPr>
            </w:pPr>
          </w:p>
        </w:tc>
        <w:tc>
          <w:tcPr>
            <w:tcW w:w="2067" w:type="dxa"/>
            <w:noWrap w:val="0"/>
            <w:vAlign w:val="center"/>
          </w:tcPr>
          <w:p w14:paraId="7D7589D9">
            <w:pPr>
              <w:tabs>
                <w:tab w:val="left" w:pos="6300"/>
              </w:tabs>
              <w:snapToGrid w:val="0"/>
              <w:spacing w:line="500" w:lineRule="exact"/>
              <w:jc w:val="center"/>
              <w:outlineLvl w:val="0"/>
              <w:rPr>
                <w:rFonts w:eastAsia="方正仿宋_GBK"/>
                <w:sz w:val="21"/>
                <w:szCs w:val="21"/>
              </w:rPr>
            </w:pPr>
          </w:p>
        </w:tc>
      </w:tr>
      <w:tr w14:paraId="6554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D479BCD">
            <w:pPr>
              <w:tabs>
                <w:tab w:val="left" w:pos="6300"/>
              </w:tabs>
              <w:snapToGrid w:val="0"/>
              <w:spacing w:line="500" w:lineRule="exact"/>
              <w:jc w:val="center"/>
              <w:outlineLvl w:val="0"/>
              <w:rPr>
                <w:rFonts w:eastAsia="方正仿宋_GBK"/>
                <w:sz w:val="21"/>
                <w:szCs w:val="21"/>
              </w:rPr>
            </w:pPr>
          </w:p>
        </w:tc>
        <w:tc>
          <w:tcPr>
            <w:tcW w:w="2658" w:type="dxa"/>
            <w:noWrap w:val="0"/>
            <w:vAlign w:val="center"/>
          </w:tcPr>
          <w:p w14:paraId="3D9FB900">
            <w:pPr>
              <w:tabs>
                <w:tab w:val="left" w:pos="6300"/>
              </w:tabs>
              <w:snapToGrid w:val="0"/>
              <w:spacing w:line="500" w:lineRule="exact"/>
              <w:jc w:val="center"/>
              <w:outlineLvl w:val="0"/>
              <w:rPr>
                <w:rFonts w:eastAsia="方正仿宋_GBK"/>
                <w:sz w:val="21"/>
                <w:szCs w:val="21"/>
              </w:rPr>
            </w:pPr>
          </w:p>
        </w:tc>
        <w:tc>
          <w:tcPr>
            <w:tcW w:w="2759" w:type="dxa"/>
            <w:noWrap w:val="0"/>
            <w:vAlign w:val="center"/>
          </w:tcPr>
          <w:p w14:paraId="03C4EC52">
            <w:pPr>
              <w:tabs>
                <w:tab w:val="left" w:pos="6300"/>
              </w:tabs>
              <w:snapToGrid w:val="0"/>
              <w:spacing w:line="500" w:lineRule="exact"/>
              <w:jc w:val="center"/>
              <w:outlineLvl w:val="0"/>
              <w:rPr>
                <w:rFonts w:eastAsia="方正仿宋_GBK"/>
                <w:sz w:val="21"/>
                <w:szCs w:val="21"/>
              </w:rPr>
            </w:pPr>
          </w:p>
        </w:tc>
        <w:tc>
          <w:tcPr>
            <w:tcW w:w="2067" w:type="dxa"/>
            <w:noWrap w:val="0"/>
            <w:vAlign w:val="center"/>
          </w:tcPr>
          <w:p w14:paraId="7789AC25">
            <w:pPr>
              <w:tabs>
                <w:tab w:val="left" w:pos="6300"/>
              </w:tabs>
              <w:snapToGrid w:val="0"/>
              <w:spacing w:line="500" w:lineRule="exact"/>
              <w:jc w:val="center"/>
              <w:outlineLvl w:val="0"/>
              <w:rPr>
                <w:rFonts w:eastAsia="方正仿宋_GBK"/>
                <w:sz w:val="21"/>
                <w:szCs w:val="21"/>
              </w:rPr>
            </w:pPr>
          </w:p>
        </w:tc>
      </w:tr>
      <w:tr w14:paraId="0CFA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83BE05C">
            <w:pPr>
              <w:tabs>
                <w:tab w:val="left" w:pos="6300"/>
              </w:tabs>
              <w:snapToGrid w:val="0"/>
              <w:spacing w:line="500" w:lineRule="exact"/>
              <w:jc w:val="center"/>
              <w:outlineLvl w:val="0"/>
              <w:rPr>
                <w:rFonts w:eastAsia="方正仿宋_GBK"/>
                <w:sz w:val="21"/>
                <w:szCs w:val="21"/>
              </w:rPr>
            </w:pPr>
          </w:p>
        </w:tc>
        <w:tc>
          <w:tcPr>
            <w:tcW w:w="2658" w:type="dxa"/>
            <w:noWrap w:val="0"/>
            <w:vAlign w:val="center"/>
          </w:tcPr>
          <w:p w14:paraId="6FFBAB58">
            <w:pPr>
              <w:tabs>
                <w:tab w:val="left" w:pos="6300"/>
              </w:tabs>
              <w:snapToGrid w:val="0"/>
              <w:spacing w:line="500" w:lineRule="exact"/>
              <w:jc w:val="center"/>
              <w:outlineLvl w:val="0"/>
              <w:rPr>
                <w:rFonts w:eastAsia="方正仿宋_GBK"/>
                <w:sz w:val="21"/>
                <w:szCs w:val="21"/>
              </w:rPr>
            </w:pPr>
          </w:p>
        </w:tc>
        <w:tc>
          <w:tcPr>
            <w:tcW w:w="2759" w:type="dxa"/>
            <w:noWrap w:val="0"/>
            <w:vAlign w:val="center"/>
          </w:tcPr>
          <w:p w14:paraId="7A2DA11F">
            <w:pPr>
              <w:tabs>
                <w:tab w:val="left" w:pos="6300"/>
              </w:tabs>
              <w:snapToGrid w:val="0"/>
              <w:spacing w:line="500" w:lineRule="exact"/>
              <w:jc w:val="center"/>
              <w:outlineLvl w:val="0"/>
              <w:rPr>
                <w:rFonts w:eastAsia="方正仿宋_GBK"/>
                <w:sz w:val="21"/>
                <w:szCs w:val="21"/>
              </w:rPr>
            </w:pPr>
          </w:p>
        </w:tc>
        <w:tc>
          <w:tcPr>
            <w:tcW w:w="2067" w:type="dxa"/>
            <w:noWrap w:val="0"/>
            <w:vAlign w:val="center"/>
          </w:tcPr>
          <w:p w14:paraId="0CBE9EDC">
            <w:pPr>
              <w:tabs>
                <w:tab w:val="left" w:pos="6300"/>
              </w:tabs>
              <w:snapToGrid w:val="0"/>
              <w:spacing w:line="500" w:lineRule="exact"/>
              <w:jc w:val="center"/>
              <w:outlineLvl w:val="0"/>
              <w:rPr>
                <w:rFonts w:eastAsia="方正仿宋_GBK"/>
                <w:sz w:val="21"/>
                <w:szCs w:val="21"/>
              </w:rPr>
            </w:pPr>
          </w:p>
        </w:tc>
      </w:tr>
    </w:tbl>
    <w:p w14:paraId="704A91EC">
      <w:pPr>
        <w:spacing w:line="500" w:lineRule="exact"/>
        <w:ind w:firstLine="600" w:firstLineChars="250"/>
        <w:rPr>
          <w:rFonts w:eastAsia="方正仿宋_GBK"/>
          <w:sz w:val="24"/>
          <w:szCs w:val="28"/>
        </w:rPr>
      </w:pPr>
      <w:r>
        <w:rPr>
          <w:rFonts w:eastAsia="方正仿宋_GBK"/>
          <w:sz w:val="24"/>
          <w:szCs w:val="28"/>
        </w:rPr>
        <w:t xml:space="preserve">供应商：                            </w:t>
      </w:r>
      <w:r>
        <w:rPr>
          <w:rFonts w:eastAsia="方正仿宋_GBK"/>
          <w:sz w:val="24"/>
          <w:szCs w:val="24"/>
        </w:rPr>
        <w:t>法定代表人（或其授权代表）或自然人：</w:t>
      </w:r>
    </w:p>
    <w:p w14:paraId="1A495613">
      <w:pPr>
        <w:spacing w:line="500" w:lineRule="exact"/>
        <w:rPr>
          <w:rFonts w:eastAsia="方正仿宋_GBK"/>
          <w:sz w:val="24"/>
          <w:szCs w:val="28"/>
        </w:rPr>
      </w:pPr>
      <w:r>
        <w:rPr>
          <w:rFonts w:eastAsia="方正仿宋_GBK"/>
          <w:sz w:val="24"/>
          <w:szCs w:val="28"/>
        </w:rPr>
        <w:t xml:space="preserve">    </w:t>
      </w:r>
    </w:p>
    <w:p w14:paraId="24720ED0">
      <w:pPr>
        <w:spacing w:line="500" w:lineRule="exact"/>
        <w:ind w:firstLine="720" w:firstLineChars="300"/>
        <w:rPr>
          <w:rFonts w:eastAsia="方正仿宋_GBK"/>
          <w:sz w:val="24"/>
          <w:szCs w:val="28"/>
        </w:rPr>
      </w:pPr>
      <w:r>
        <w:rPr>
          <w:rFonts w:eastAsia="方正仿宋_GBK"/>
          <w:sz w:val="24"/>
          <w:szCs w:val="28"/>
        </w:rPr>
        <w:t>（供应商公章）                               （签署或盖章）</w:t>
      </w:r>
    </w:p>
    <w:p w14:paraId="0ABF82FB">
      <w:pPr>
        <w:tabs>
          <w:tab w:val="left" w:pos="6300"/>
        </w:tabs>
        <w:snapToGrid w:val="0"/>
        <w:spacing w:line="500" w:lineRule="exact"/>
        <w:ind w:firstLine="570"/>
        <w:rPr>
          <w:rFonts w:eastAsia="方正仿宋_GBK"/>
          <w:sz w:val="24"/>
        </w:rPr>
      </w:pPr>
      <w:r>
        <w:rPr>
          <w:rFonts w:eastAsia="方正仿宋_GBK"/>
          <w:sz w:val="24"/>
          <w:szCs w:val="28"/>
        </w:rPr>
        <w:t xml:space="preserve">                                              年     月     日</w:t>
      </w:r>
    </w:p>
    <w:p w14:paraId="46E9A6F0">
      <w:pPr>
        <w:tabs>
          <w:tab w:val="left" w:pos="6300"/>
        </w:tabs>
        <w:snapToGrid w:val="0"/>
        <w:spacing w:line="400" w:lineRule="exact"/>
        <w:ind w:firstLine="480" w:firstLineChars="200"/>
        <w:rPr>
          <w:rFonts w:eastAsia="方正仿宋_GBK"/>
          <w:sz w:val="24"/>
        </w:rPr>
      </w:pPr>
    </w:p>
    <w:p w14:paraId="4B29A0E0">
      <w:pPr>
        <w:tabs>
          <w:tab w:val="left" w:pos="6300"/>
        </w:tabs>
        <w:snapToGrid w:val="0"/>
        <w:spacing w:line="400" w:lineRule="exact"/>
        <w:ind w:firstLine="480" w:firstLineChars="200"/>
        <w:rPr>
          <w:rFonts w:eastAsia="方正仿宋_GBK"/>
          <w:sz w:val="24"/>
        </w:rPr>
      </w:pPr>
    </w:p>
    <w:p w14:paraId="74F2E88E">
      <w:pPr>
        <w:tabs>
          <w:tab w:val="left" w:pos="6300"/>
        </w:tabs>
        <w:snapToGrid w:val="0"/>
        <w:spacing w:line="400" w:lineRule="exact"/>
        <w:ind w:firstLine="480" w:firstLineChars="200"/>
        <w:rPr>
          <w:rFonts w:eastAsia="方正仿宋_GBK"/>
          <w:sz w:val="24"/>
        </w:rPr>
      </w:pPr>
      <w:r>
        <w:rPr>
          <w:rFonts w:eastAsia="方正仿宋_GBK"/>
          <w:sz w:val="24"/>
        </w:rPr>
        <w:t>注：</w:t>
      </w:r>
    </w:p>
    <w:p w14:paraId="1FAE5284">
      <w:pPr>
        <w:tabs>
          <w:tab w:val="left" w:pos="6300"/>
        </w:tabs>
        <w:snapToGrid w:val="0"/>
        <w:spacing w:line="400" w:lineRule="exact"/>
        <w:ind w:firstLine="480" w:firstLineChars="200"/>
        <w:rPr>
          <w:rFonts w:eastAsia="方正仿宋_GBK"/>
          <w:sz w:val="24"/>
        </w:rPr>
      </w:pPr>
      <w:r>
        <w:rPr>
          <w:rFonts w:eastAsia="方正仿宋_GBK"/>
          <w:sz w:val="24"/>
          <w:szCs w:val="24"/>
        </w:rPr>
        <w:t>1</w:t>
      </w:r>
      <w:r>
        <w:rPr>
          <w:rFonts w:eastAsia="方正仿宋_GBK"/>
          <w:sz w:val="24"/>
        </w:rPr>
        <w:t>.本表即为对本项目“第二篇  项目服务需求”中所列条款进行比较和响应，应逐条如实填写，</w:t>
      </w:r>
      <w:r>
        <w:rPr>
          <w:rFonts w:eastAsia="方正仿宋_GBK"/>
          <w:sz w:val="24"/>
          <w:szCs w:val="24"/>
        </w:rPr>
        <w:t>“响应情况”中必须列出具体数值或内容。如供应商未应答或只注明“符合”、“满足”等类似无具体数值或内容的表述，视为不满足对应条款；</w:t>
      </w:r>
    </w:p>
    <w:p w14:paraId="48D5D2BE">
      <w:pPr>
        <w:tabs>
          <w:tab w:val="left" w:pos="6300"/>
        </w:tabs>
        <w:snapToGrid w:val="0"/>
        <w:spacing w:line="500" w:lineRule="exact"/>
        <w:ind w:firstLine="480" w:firstLineChars="200"/>
        <w:rPr>
          <w:rFonts w:eastAsia="方正仿宋_GBK"/>
          <w:sz w:val="24"/>
        </w:rPr>
      </w:pPr>
      <w:r>
        <w:rPr>
          <w:rFonts w:eastAsia="方正仿宋_GBK"/>
          <w:sz w:val="24"/>
        </w:rPr>
        <w:t>2、该表必须按照采购项目要求逐条如实填写，根据响应情况在“差异说明”项填写正偏离或负偏离及原因，完全符合的填写“无差异”；</w:t>
      </w:r>
    </w:p>
    <w:p w14:paraId="4C4A9D8F">
      <w:pPr>
        <w:tabs>
          <w:tab w:val="left" w:pos="6300"/>
        </w:tabs>
        <w:snapToGrid w:val="0"/>
        <w:spacing w:line="500" w:lineRule="exact"/>
        <w:ind w:firstLine="480" w:firstLineChars="200"/>
        <w:rPr>
          <w:rFonts w:eastAsia="方正仿宋_GBK"/>
          <w:sz w:val="24"/>
        </w:rPr>
      </w:pPr>
      <w:r>
        <w:rPr>
          <w:rFonts w:eastAsia="方正仿宋_GBK"/>
          <w:sz w:val="24"/>
        </w:rPr>
        <w:t>3、该表可扩展；</w:t>
      </w:r>
    </w:p>
    <w:p w14:paraId="7235743C">
      <w:pPr>
        <w:tabs>
          <w:tab w:val="left" w:pos="6300"/>
        </w:tabs>
        <w:snapToGrid w:val="0"/>
        <w:spacing w:line="400" w:lineRule="exact"/>
        <w:ind w:firstLine="480" w:firstLineChars="200"/>
        <w:rPr>
          <w:rFonts w:eastAsia="方正仿宋_GBK"/>
          <w:sz w:val="24"/>
        </w:rPr>
      </w:pPr>
      <w:r>
        <w:rPr>
          <w:rFonts w:eastAsia="方正仿宋_GBK"/>
          <w:sz w:val="24"/>
        </w:rPr>
        <w:t>4、可附相关技术支撑材料。（格式自定）</w:t>
      </w:r>
    </w:p>
    <w:p w14:paraId="5D6BEFBB">
      <w:pPr>
        <w:pStyle w:val="3"/>
        <w:adjustRightInd w:val="0"/>
        <w:snapToGrid w:val="0"/>
        <w:spacing w:before="0" w:after="0" w:line="400" w:lineRule="exact"/>
        <w:ind w:firstLine="640" w:firstLineChars="200"/>
        <w:rPr>
          <w:rFonts w:ascii="Times New Roman" w:hAnsi="Times New Roman" w:eastAsia="方正仿宋_GBK"/>
          <w:sz w:val="24"/>
        </w:rPr>
      </w:pPr>
      <w:r>
        <w:rPr>
          <w:rFonts w:ascii="Times New Roman" w:hAnsi="Times New Roman" w:eastAsia="方正仿宋_GBK"/>
          <w:b w:val="0"/>
        </w:rPr>
        <w:br w:type="page"/>
      </w:r>
      <w:bookmarkStart w:id="67" w:name="_Toc95039183"/>
      <w:bookmarkStart w:id="68" w:name="_Toc313888362"/>
      <w:bookmarkStart w:id="69" w:name="_Toc342913421"/>
      <w:bookmarkStart w:id="70" w:name="_Toc313008358"/>
      <w:r>
        <w:rPr>
          <w:rFonts w:ascii="Times New Roman" w:hAnsi="Times New Roman" w:eastAsia="方正仿宋_GBK"/>
          <w:sz w:val="24"/>
        </w:rPr>
        <w:t>三、商务部分</w:t>
      </w:r>
      <w:bookmarkEnd w:id="67"/>
    </w:p>
    <w:p w14:paraId="2EB572CB">
      <w:pPr>
        <w:widowControl/>
        <w:spacing w:line="400" w:lineRule="exact"/>
        <w:ind w:firstLine="480" w:firstLineChars="200"/>
        <w:jc w:val="left"/>
        <w:rPr>
          <w:rFonts w:eastAsia="方正仿宋_GBK"/>
          <w:sz w:val="24"/>
          <w:szCs w:val="24"/>
        </w:rPr>
      </w:pPr>
      <w:r>
        <w:rPr>
          <w:rFonts w:eastAsia="方正仿宋_GBK"/>
          <w:sz w:val="24"/>
          <w:szCs w:val="24"/>
        </w:rPr>
        <w:t>（一）商务要求响应情况：服务期及地点、报价要求等（格式自定）</w:t>
      </w:r>
    </w:p>
    <w:p w14:paraId="09812FB8">
      <w:pPr>
        <w:widowControl/>
        <w:spacing w:line="400" w:lineRule="exact"/>
        <w:ind w:firstLine="480" w:firstLineChars="200"/>
        <w:jc w:val="left"/>
        <w:rPr>
          <w:rFonts w:eastAsia="方正仿宋_GBK"/>
          <w:sz w:val="24"/>
          <w:szCs w:val="24"/>
        </w:rPr>
      </w:pPr>
      <w:r>
        <w:rPr>
          <w:rFonts w:eastAsia="方正仿宋_GBK"/>
          <w:sz w:val="24"/>
          <w:szCs w:val="24"/>
        </w:rPr>
        <w:br w:type="page"/>
      </w:r>
      <w:r>
        <w:rPr>
          <w:rFonts w:eastAsia="方正仿宋_GBK"/>
          <w:sz w:val="24"/>
          <w:szCs w:val="24"/>
        </w:rPr>
        <w:t>（二）商务响应偏离表</w:t>
      </w:r>
    </w:p>
    <w:p w14:paraId="4186A834">
      <w:pPr>
        <w:widowControl/>
        <w:spacing w:line="400" w:lineRule="exact"/>
        <w:ind w:firstLine="480" w:firstLineChars="200"/>
        <w:jc w:val="left"/>
        <w:rPr>
          <w:rFonts w:eastAsia="方正仿宋_GBK"/>
          <w:sz w:val="24"/>
          <w:szCs w:val="24"/>
        </w:rPr>
      </w:pPr>
      <w:r>
        <w:rPr>
          <w:rFonts w:hint="eastAsia" w:eastAsia="方正仿宋_GBK"/>
          <w:sz w:val="24"/>
          <w:szCs w:val="24"/>
        </w:rPr>
        <w:t>询价</w:t>
      </w:r>
      <w:r>
        <w:rPr>
          <w:rFonts w:eastAsia="方正仿宋_GBK"/>
          <w:sz w:val="24"/>
          <w:szCs w:val="24"/>
        </w:rPr>
        <w:t>项目名称：</w:t>
      </w:r>
    </w:p>
    <w:p w14:paraId="28A68C82">
      <w:pPr>
        <w:widowControl/>
        <w:spacing w:line="400" w:lineRule="exact"/>
        <w:ind w:firstLine="480" w:firstLineChars="200"/>
        <w:jc w:val="left"/>
        <w:rPr>
          <w:rFonts w:eastAsia="方正仿宋_GBK"/>
          <w:sz w:val="24"/>
          <w:szCs w:val="24"/>
        </w:rPr>
      </w:pPr>
      <w:r>
        <w:rPr>
          <w:rFonts w:hint="eastAsia" w:eastAsia="方正仿宋_GBK"/>
          <w:sz w:val="24"/>
          <w:szCs w:val="24"/>
        </w:rPr>
        <w:t>询价</w:t>
      </w:r>
      <w:r>
        <w:rPr>
          <w:rFonts w:eastAsia="方正仿宋_GBK"/>
          <w:sz w:val="24"/>
          <w:szCs w:val="24"/>
        </w:rPr>
        <w:t xml:space="preserve">项目编号：                        </w:t>
      </w:r>
    </w:p>
    <w:tbl>
      <w:tblPr>
        <w:tblStyle w:val="5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1AC0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noWrap w:val="0"/>
            <w:vAlign w:val="center"/>
          </w:tcPr>
          <w:p w14:paraId="762F7AB4">
            <w:pPr>
              <w:snapToGrid w:val="0"/>
              <w:spacing w:line="360" w:lineRule="auto"/>
              <w:ind w:firstLine="465"/>
              <w:rPr>
                <w:rFonts w:eastAsia="方正仿宋_GBK"/>
                <w:sz w:val="21"/>
                <w:szCs w:val="24"/>
              </w:rPr>
            </w:pPr>
            <w:r>
              <w:rPr>
                <w:rFonts w:eastAsia="方正仿宋_GBK"/>
                <w:sz w:val="21"/>
                <w:szCs w:val="24"/>
              </w:rPr>
              <w:t>序号</w:t>
            </w:r>
          </w:p>
        </w:tc>
        <w:tc>
          <w:tcPr>
            <w:tcW w:w="3179" w:type="dxa"/>
            <w:noWrap w:val="0"/>
            <w:vAlign w:val="center"/>
          </w:tcPr>
          <w:p w14:paraId="4DEB0094">
            <w:pPr>
              <w:tabs>
                <w:tab w:val="left" w:pos="6300"/>
              </w:tabs>
              <w:snapToGrid w:val="0"/>
              <w:spacing w:line="360" w:lineRule="auto"/>
              <w:jc w:val="center"/>
              <w:outlineLvl w:val="0"/>
              <w:rPr>
                <w:rFonts w:eastAsia="方正仿宋_GBK"/>
                <w:sz w:val="21"/>
                <w:szCs w:val="24"/>
              </w:rPr>
            </w:pPr>
            <w:r>
              <w:rPr>
                <w:rFonts w:eastAsia="方正仿宋_GBK"/>
                <w:sz w:val="21"/>
                <w:szCs w:val="24"/>
              </w:rPr>
              <w:t>项目商务需求</w:t>
            </w:r>
          </w:p>
        </w:tc>
        <w:tc>
          <w:tcPr>
            <w:tcW w:w="2434" w:type="dxa"/>
            <w:noWrap w:val="0"/>
            <w:vAlign w:val="center"/>
          </w:tcPr>
          <w:p w14:paraId="2C4E5A2D">
            <w:pPr>
              <w:tabs>
                <w:tab w:val="left" w:pos="6300"/>
              </w:tabs>
              <w:snapToGrid w:val="0"/>
              <w:spacing w:line="360" w:lineRule="auto"/>
              <w:jc w:val="center"/>
              <w:outlineLvl w:val="0"/>
              <w:rPr>
                <w:rFonts w:eastAsia="方正仿宋_GBK"/>
                <w:sz w:val="21"/>
                <w:szCs w:val="24"/>
              </w:rPr>
            </w:pPr>
            <w:r>
              <w:rPr>
                <w:rFonts w:eastAsia="方正仿宋_GBK"/>
                <w:sz w:val="21"/>
                <w:szCs w:val="24"/>
              </w:rPr>
              <w:t>响应情况</w:t>
            </w:r>
          </w:p>
        </w:tc>
        <w:tc>
          <w:tcPr>
            <w:tcW w:w="2355" w:type="dxa"/>
            <w:noWrap w:val="0"/>
            <w:vAlign w:val="center"/>
          </w:tcPr>
          <w:p w14:paraId="533B71B5">
            <w:pPr>
              <w:tabs>
                <w:tab w:val="left" w:pos="6300"/>
              </w:tabs>
              <w:snapToGrid w:val="0"/>
              <w:spacing w:line="360" w:lineRule="auto"/>
              <w:jc w:val="center"/>
              <w:outlineLvl w:val="0"/>
              <w:rPr>
                <w:rFonts w:eastAsia="方正仿宋_GBK"/>
                <w:sz w:val="21"/>
                <w:szCs w:val="24"/>
              </w:rPr>
            </w:pPr>
            <w:r>
              <w:rPr>
                <w:rFonts w:eastAsia="方正仿宋_GBK"/>
                <w:sz w:val="21"/>
                <w:szCs w:val="24"/>
              </w:rPr>
              <w:t>偏离说明</w:t>
            </w:r>
          </w:p>
        </w:tc>
      </w:tr>
      <w:tr w14:paraId="662DC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3EBB99D">
            <w:pPr>
              <w:tabs>
                <w:tab w:val="left" w:pos="6300"/>
              </w:tabs>
              <w:snapToGrid w:val="0"/>
              <w:spacing w:line="360" w:lineRule="auto"/>
              <w:jc w:val="center"/>
              <w:outlineLvl w:val="0"/>
              <w:rPr>
                <w:rFonts w:eastAsia="方正仿宋_GBK"/>
                <w:sz w:val="21"/>
                <w:szCs w:val="24"/>
              </w:rPr>
            </w:pPr>
          </w:p>
        </w:tc>
        <w:tc>
          <w:tcPr>
            <w:tcW w:w="3179" w:type="dxa"/>
            <w:noWrap w:val="0"/>
            <w:vAlign w:val="center"/>
          </w:tcPr>
          <w:p w14:paraId="1F044779">
            <w:pPr>
              <w:tabs>
                <w:tab w:val="left" w:pos="6300"/>
              </w:tabs>
              <w:snapToGrid w:val="0"/>
              <w:spacing w:line="360" w:lineRule="auto"/>
              <w:jc w:val="center"/>
              <w:outlineLvl w:val="0"/>
              <w:rPr>
                <w:rFonts w:eastAsia="方正仿宋_GBK"/>
                <w:sz w:val="21"/>
                <w:szCs w:val="24"/>
              </w:rPr>
            </w:pPr>
          </w:p>
        </w:tc>
        <w:tc>
          <w:tcPr>
            <w:tcW w:w="2434" w:type="dxa"/>
            <w:noWrap w:val="0"/>
            <w:vAlign w:val="center"/>
          </w:tcPr>
          <w:p w14:paraId="4FA16DFC">
            <w:pPr>
              <w:tabs>
                <w:tab w:val="left" w:pos="6300"/>
              </w:tabs>
              <w:snapToGrid w:val="0"/>
              <w:spacing w:line="360" w:lineRule="auto"/>
              <w:jc w:val="center"/>
              <w:outlineLvl w:val="0"/>
              <w:rPr>
                <w:rFonts w:eastAsia="方正仿宋_GBK"/>
                <w:sz w:val="21"/>
                <w:szCs w:val="24"/>
              </w:rPr>
            </w:pPr>
          </w:p>
        </w:tc>
        <w:tc>
          <w:tcPr>
            <w:tcW w:w="2355" w:type="dxa"/>
            <w:noWrap w:val="0"/>
            <w:vAlign w:val="center"/>
          </w:tcPr>
          <w:p w14:paraId="6D3EDA01">
            <w:pPr>
              <w:tabs>
                <w:tab w:val="left" w:pos="6300"/>
              </w:tabs>
              <w:snapToGrid w:val="0"/>
              <w:spacing w:line="360" w:lineRule="auto"/>
              <w:jc w:val="center"/>
              <w:outlineLvl w:val="0"/>
              <w:rPr>
                <w:rFonts w:eastAsia="方正仿宋_GBK"/>
                <w:sz w:val="21"/>
                <w:szCs w:val="24"/>
              </w:rPr>
            </w:pPr>
          </w:p>
        </w:tc>
      </w:tr>
      <w:tr w14:paraId="0090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6D9FFFB">
            <w:pPr>
              <w:tabs>
                <w:tab w:val="left" w:pos="6300"/>
              </w:tabs>
              <w:snapToGrid w:val="0"/>
              <w:spacing w:line="360" w:lineRule="auto"/>
              <w:jc w:val="center"/>
              <w:outlineLvl w:val="0"/>
              <w:rPr>
                <w:rFonts w:eastAsia="方正仿宋_GBK"/>
                <w:sz w:val="21"/>
                <w:szCs w:val="24"/>
              </w:rPr>
            </w:pPr>
          </w:p>
        </w:tc>
        <w:tc>
          <w:tcPr>
            <w:tcW w:w="3179" w:type="dxa"/>
            <w:noWrap w:val="0"/>
            <w:vAlign w:val="center"/>
          </w:tcPr>
          <w:p w14:paraId="0A02518F">
            <w:pPr>
              <w:tabs>
                <w:tab w:val="left" w:pos="6300"/>
              </w:tabs>
              <w:snapToGrid w:val="0"/>
              <w:spacing w:line="360" w:lineRule="auto"/>
              <w:jc w:val="center"/>
              <w:outlineLvl w:val="0"/>
              <w:rPr>
                <w:rFonts w:eastAsia="方正仿宋_GBK"/>
                <w:sz w:val="21"/>
                <w:szCs w:val="24"/>
              </w:rPr>
            </w:pPr>
          </w:p>
        </w:tc>
        <w:tc>
          <w:tcPr>
            <w:tcW w:w="2434" w:type="dxa"/>
            <w:noWrap w:val="0"/>
            <w:vAlign w:val="center"/>
          </w:tcPr>
          <w:p w14:paraId="4E154019">
            <w:pPr>
              <w:tabs>
                <w:tab w:val="left" w:pos="6300"/>
              </w:tabs>
              <w:snapToGrid w:val="0"/>
              <w:spacing w:line="360" w:lineRule="auto"/>
              <w:jc w:val="center"/>
              <w:outlineLvl w:val="0"/>
              <w:rPr>
                <w:rFonts w:eastAsia="方正仿宋_GBK"/>
                <w:sz w:val="21"/>
                <w:szCs w:val="24"/>
              </w:rPr>
            </w:pPr>
          </w:p>
        </w:tc>
        <w:tc>
          <w:tcPr>
            <w:tcW w:w="2355" w:type="dxa"/>
            <w:noWrap w:val="0"/>
            <w:vAlign w:val="center"/>
          </w:tcPr>
          <w:p w14:paraId="0A5FAAFB">
            <w:pPr>
              <w:tabs>
                <w:tab w:val="left" w:pos="6300"/>
              </w:tabs>
              <w:snapToGrid w:val="0"/>
              <w:spacing w:line="360" w:lineRule="auto"/>
              <w:jc w:val="center"/>
              <w:outlineLvl w:val="0"/>
              <w:rPr>
                <w:rFonts w:eastAsia="方正仿宋_GBK"/>
                <w:sz w:val="21"/>
                <w:szCs w:val="24"/>
              </w:rPr>
            </w:pPr>
          </w:p>
        </w:tc>
      </w:tr>
      <w:tr w14:paraId="283F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735D90F8">
            <w:pPr>
              <w:tabs>
                <w:tab w:val="left" w:pos="6300"/>
              </w:tabs>
              <w:snapToGrid w:val="0"/>
              <w:spacing w:line="360" w:lineRule="auto"/>
              <w:jc w:val="center"/>
              <w:outlineLvl w:val="0"/>
              <w:rPr>
                <w:rFonts w:eastAsia="方正仿宋_GBK"/>
                <w:sz w:val="21"/>
                <w:szCs w:val="24"/>
              </w:rPr>
            </w:pPr>
          </w:p>
        </w:tc>
        <w:tc>
          <w:tcPr>
            <w:tcW w:w="3179" w:type="dxa"/>
            <w:noWrap w:val="0"/>
            <w:vAlign w:val="center"/>
          </w:tcPr>
          <w:p w14:paraId="66263EBD">
            <w:pPr>
              <w:tabs>
                <w:tab w:val="left" w:pos="6300"/>
              </w:tabs>
              <w:snapToGrid w:val="0"/>
              <w:spacing w:line="360" w:lineRule="auto"/>
              <w:jc w:val="center"/>
              <w:outlineLvl w:val="0"/>
              <w:rPr>
                <w:rFonts w:eastAsia="方正仿宋_GBK"/>
                <w:sz w:val="21"/>
                <w:szCs w:val="24"/>
              </w:rPr>
            </w:pPr>
          </w:p>
        </w:tc>
        <w:tc>
          <w:tcPr>
            <w:tcW w:w="2434" w:type="dxa"/>
            <w:noWrap w:val="0"/>
            <w:vAlign w:val="center"/>
          </w:tcPr>
          <w:p w14:paraId="6BEBC459">
            <w:pPr>
              <w:tabs>
                <w:tab w:val="left" w:pos="6300"/>
              </w:tabs>
              <w:snapToGrid w:val="0"/>
              <w:spacing w:line="360" w:lineRule="auto"/>
              <w:jc w:val="center"/>
              <w:outlineLvl w:val="0"/>
              <w:rPr>
                <w:rFonts w:eastAsia="方正仿宋_GBK"/>
                <w:sz w:val="21"/>
                <w:szCs w:val="24"/>
              </w:rPr>
            </w:pPr>
          </w:p>
        </w:tc>
        <w:tc>
          <w:tcPr>
            <w:tcW w:w="2355" w:type="dxa"/>
            <w:noWrap w:val="0"/>
            <w:vAlign w:val="center"/>
          </w:tcPr>
          <w:p w14:paraId="5546C508">
            <w:pPr>
              <w:tabs>
                <w:tab w:val="left" w:pos="6300"/>
              </w:tabs>
              <w:snapToGrid w:val="0"/>
              <w:spacing w:line="360" w:lineRule="auto"/>
              <w:jc w:val="center"/>
              <w:outlineLvl w:val="0"/>
              <w:rPr>
                <w:rFonts w:eastAsia="方正仿宋_GBK"/>
                <w:sz w:val="21"/>
                <w:szCs w:val="24"/>
              </w:rPr>
            </w:pPr>
          </w:p>
        </w:tc>
      </w:tr>
      <w:tr w14:paraId="4871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04F4A97">
            <w:pPr>
              <w:tabs>
                <w:tab w:val="left" w:pos="6300"/>
              </w:tabs>
              <w:snapToGrid w:val="0"/>
              <w:spacing w:line="360" w:lineRule="auto"/>
              <w:jc w:val="center"/>
              <w:outlineLvl w:val="0"/>
              <w:rPr>
                <w:rFonts w:eastAsia="方正仿宋_GBK"/>
                <w:sz w:val="21"/>
                <w:szCs w:val="24"/>
              </w:rPr>
            </w:pPr>
          </w:p>
        </w:tc>
        <w:tc>
          <w:tcPr>
            <w:tcW w:w="3179" w:type="dxa"/>
            <w:noWrap w:val="0"/>
            <w:vAlign w:val="center"/>
          </w:tcPr>
          <w:p w14:paraId="44DE0677">
            <w:pPr>
              <w:tabs>
                <w:tab w:val="left" w:pos="6300"/>
              </w:tabs>
              <w:snapToGrid w:val="0"/>
              <w:spacing w:line="360" w:lineRule="auto"/>
              <w:jc w:val="center"/>
              <w:outlineLvl w:val="0"/>
              <w:rPr>
                <w:rFonts w:eastAsia="方正仿宋_GBK"/>
                <w:sz w:val="21"/>
                <w:szCs w:val="24"/>
              </w:rPr>
            </w:pPr>
          </w:p>
        </w:tc>
        <w:tc>
          <w:tcPr>
            <w:tcW w:w="2434" w:type="dxa"/>
            <w:noWrap w:val="0"/>
            <w:vAlign w:val="center"/>
          </w:tcPr>
          <w:p w14:paraId="7B4F7397">
            <w:pPr>
              <w:tabs>
                <w:tab w:val="left" w:pos="6300"/>
              </w:tabs>
              <w:snapToGrid w:val="0"/>
              <w:spacing w:line="360" w:lineRule="auto"/>
              <w:jc w:val="center"/>
              <w:outlineLvl w:val="0"/>
              <w:rPr>
                <w:rFonts w:eastAsia="方正仿宋_GBK"/>
                <w:sz w:val="21"/>
                <w:szCs w:val="24"/>
              </w:rPr>
            </w:pPr>
          </w:p>
        </w:tc>
        <w:tc>
          <w:tcPr>
            <w:tcW w:w="2355" w:type="dxa"/>
            <w:noWrap w:val="0"/>
            <w:vAlign w:val="center"/>
          </w:tcPr>
          <w:p w14:paraId="68C7B6B7">
            <w:pPr>
              <w:tabs>
                <w:tab w:val="left" w:pos="6300"/>
              </w:tabs>
              <w:snapToGrid w:val="0"/>
              <w:spacing w:line="360" w:lineRule="auto"/>
              <w:jc w:val="center"/>
              <w:outlineLvl w:val="0"/>
              <w:rPr>
                <w:rFonts w:eastAsia="方正仿宋_GBK"/>
                <w:sz w:val="21"/>
                <w:szCs w:val="24"/>
              </w:rPr>
            </w:pPr>
          </w:p>
        </w:tc>
      </w:tr>
      <w:tr w14:paraId="3A61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0F184E12">
            <w:pPr>
              <w:tabs>
                <w:tab w:val="left" w:pos="6300"/>
              </w:tabs>
              <w:snapToGrid w:val="0"/>
              <w:spacing w:line="360" w:lineRule="auto"/>
              <w:jc w:val="center"/>
              <w:outlineLvl w:val="0"/>
              <w:rPr>
                <w:rFonts w:eastAsia="方正仿宋_GBK"/>
                <w:sz w:val="21"/>
                <w:szCs w:val="24"/>
              </w:rPr>
            </w:pPr>
          </w:p>
        </w:tc>
        <w:tc>
          <w:tcPr>
            <w:tcW w:w="3179" w:type="dxa"/>
            <w:noWrap w:val="0"/>
            <w:vAlign w:val="center"/>
          </w:tcPr>
          <w:p w14:paraId="63B9136E">
            <w:pPr>
              <w:tabs>
                <w:tab w:val="left" w:pos="6300"/>
              </w:tabs>
              <w:snapToGrid w:val="0"/>
              <w:spacing w:line="360" w:lineRule="auto"/>
              <w:jc w:val="center"/>
              <w:outlineLvl w:val="0"/>
              <w:rPr>
                <w:rFonts w:eastAsia="方正仿宋_GBK"/>
                <w:sz w:val="21"/>
                <w:szCs w:val="24"/>
              </w:rPr>
            </w:pPr>
          </w:p>
        </w:tc>
        <w:tc>
          <w:tcPr>
            <w:tcW w:w="2434" w:type="dxa"/>
            <w:noWrap w:val="0"/>
            <w:vAlign w:val="center"/>
          </w:tcPr>
          <w:p w14:paraId="0F62C207">
            <w:pPr>
              <w:tabs>
                <w:tab w:val="left" w:pos="6300"/>
              </w:tabs>
              <w:snapToGrid w:val="0"/>
              <w:spacing w:line="360" w:lineRule="auto"/>
              <w:jc w:val="center"/>
              <w:outlineLvl w:val="0"/>
              <w:rPr>
                <w:rFonts w:eastAsia="方正仿宋_GBK"/>
                <w:sz w:val="21"/>
                <w:szCs w:val="24"/>
              </w:rPr>
            </w:pPr>
          </w:p>
        </w:tc>
        <w:tc>
          <w:tcPr>
            <w:tcW w:w="2355" w:type="dxa"/>
            <w:noWrap w:val="0"/>
            <w:vAlign w:val="center"/>
          </w:tcPr>
          <w:p w14:paraId="3D147A38">
            <w:pPr>
              <w:tabs>
                <w:tab w:val="left" w:pos="6300"/>
              </w:tabs>
              <w:snapToGrid w:val="0"/>
              <w:spacing w:line="360" w:lineRule="auto"/>
              <w:jc w:val="center"/>
              <w:outlineLvl w:val="0"/>
              <w:rPr>
                <w:rFonts w:eastAsia="方正仿宋_GBK"/>
                <w:sz w:val="21"/>
                <w:szCs w:val="24"/>
              </w:rPr>
            </w:pPr>
          </w:p>
        </w:tc>
      </w:tr>
      <w:tr w14:paraId="31D0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988B509">
            <w:pPr>
              <w:tabs>
                <w:tab w:val="left" w:pos="6300"/>
              </w:tabs>
              <w:snapToGrid w:val="0"/>
              <w:spacing w:line="360" w:lineRule="auto"/>
              <w:jc w:val="center"/>
              <w:outlineLvl w:val="0"/>
              <w:rPr>
                <w:rFonts w:eastAsia="方正仿宋_GBK"/>
                <w:sz w:val="21"/>
                <w:szCs w:val="24"/>
              </w:rPr>
            </w:pPr>
          </w:p>
        </w:tc>
        <w:tc>
          <w:tcPr>
            <w:tcW w:w="3179" w:type="dxa"/>
            <w:noWrap w:val="0"/>
            <w:vAlign w:val="center"/>
          </w:tcPr>
          <w:p w14:paraId="250297D9">
            <w:pPr>
              <w:tabs>
                <w:tab w:val="left" w:pos="6300"/>
              </w:tabs>
              <w:snapToGrid w:val="0"/>
              <w:spacing w:line="360" w:lineRule="auto"/>
              <w:jc w:val="center"/>
              <w:outlineLvl w:val="0"/>
              <w:rPr>
                <w:rFonts w:eastAsia="方正仿宋_GBK"/>
                <w:sz w:val="21"/>
                <w:szCs w:val="24"/>
              </w:rPr>
            </w:pPr>
          </w:p>
        </w:tc>
        <w:tc>
          <w:tcPr>
            <w:tcW w:w="2434" w:type="dxa"/>
            <w:noWrap w:val="0"/>
            <w:vAlign w:val="center"/>
          </w:tcPr>
          <w:p w14:paraId="5A952EE0">
            <w:pPr>
              <w:tabs>
                <w:tab w:val="left" w:pos="6300"/>
              </w:tabs>
              <w:snapToGrid w:val="0"/>
              <w:spacing w:line="360" w:lineRule="auto"/>
              <w:jc w:val="center"/>
              <w:outlineLvl w:val="0"/>
              <w:rPr>
                <w:rFonts w:eastAsia="方正仿宋_GBK"/>
                <w:sz w:val="21"/>
                <w:szCs w:val="24"/>
              </w:rPr>
            </w:pPr>
          </w:p>
        </w:tc>
        <w:tc>
          <w:tcPr>
            <w:tcW w:w="2355" w:type="dxa"/>
            <w:noWrap w:val="0"/>
            <w:vAlign w:val="center"/>
          </w:tcPr>
          <w:p w14:paraId="0543D0FC">
            <w:pPr>
              <w:tabs>
                <w:tab w:val="left" w:pos="6300"/>
              </w:tabs>
              <w:snapToGrid w:val="0"/>
              <w:spacing w:line="360" w:lineRule="auto"/>
              <w:jc w:val="center"/>
              <w:outlineLvl w:val="0"/>
              <w:rPr>
                <w:rFonts w:eastAsia="方正仿宋_GBK"/>
                <w:sz w:val="21"/>
                <w:szCs w:val="24"/>
              </w:rPr>
            </w:pPr>
          </w:p>
        </w:tc>
      </w:tr>
    </w:tbl>
    <w:p w14:paraId="03EAC8EA">
      <w:pPr>
        <w:snapToGrid w:val="0"/>
        <w:spacing w:line="360" w:lineRule="auto"/>
        <w:ind w:firstLine="465"/>
        <w:rPr>
          <w:rFonts w:eastAsia="方正仿宋_GBK"/>
          <w:sz w:val="24"/>
          <w:szCs w:val="24"/>
        </w:rPr>
      </w:pPr>
    </w:p>
    <w:p w14:paraId="74AEBDA6">
      <w:pPr>
        <w:spacing w:line="500" w:lineRule="exact"/>
        <w:ind w:firstLine="600" w:firstLineChars="250"/>
        <w:rPr>
          <w:rFonts w:eastAsia="方正仿宋_GBK"/>
          <w:sz w:val="24"/>
          <w:szCs w:val="28"/>
        </w:rPr>
      </w:pPr>
      <w:r>
        <w:rPr>
          <w:rFonts w:eastAsia="方正仿宋_GBK"/>
          <w:sz w:val="24"/>
          <w:szCs w:val="28"/>
        </w:rPr>
        <w:t xml:space="preserve">供应商：                            </w:t>
      </w:r>
      <w:r>
        <w:rPr>
          <w:rFonts w:eastAsia="方正仿宋_GBK"/>
          <w:sz w:val="24"/>
          <w:szCs w:val="24"/>
        </w:rPr>
        <w:t>法定代表人（或其授权代表）或自然人</w:t>
      </w:r>
      <w:r>
        <w:rPr>
          <w:rFonts w:eastAsia="方正仿宋_GBK"/>
          <w:sz w:val="24"/>
          <w:szCs w:val="28"/>
        </w:rPr>
        <w:t>：</w:t>
      </w:r>
    </w:p>
    <w:p w14:paraId="594460A5">
      <w:pPr>
        <w:spacing w:line="500" w:lineRule="exact"/>
        <w:rPr>
          <w:rFonts w:eastAsia="方正仿宋_GBK"/>
          <w:sz w:val="24"/>
          <w:szCs w:val="28"/>
        </w:rPr>
      </w:pPr>
      <w:r>
        <w:rPr>
          <w:rFonts w:eastAsia="方正仿宋_GBK"/>
          <w:sz w:val="24"/>
          <w:szCs w:val="28"/>
        </w:rPr>
        <w:t xml:space="preserve">    </w:t>
      </w:r>
    </w:p>
    <w:p w14:paraId="0BA6D077">
      <w:pPr>
        <w:spacing w:line="500" w:lineRule="exact"/>
        <w:ind w:firstLine="360" w:firstLineChars="150"/>
        <w:rPr>
          <w:rFonts w:eastAsia="方正仿宋_GBK"/>
          <w:sz w:val="24"/>
          <w:szCs w:val="28"/>
        </w:rPr>
      </w:pPr>
      <w:r>
        <w:rPr>
          <w:rFonts w:eastAsia="方正仿宋_GBK"/>
          <w:sz w:val="24"/>
          <w:szCs w:val="28"/>
        </w:rPr>
        <w:t>（供应商公章）                                 （签署或盖章）</w:t>
      </w:r>
    </w:p>
    <w:p w14:paraId="5D8CA267">
      <w:pPr>
        <w:tabs>
          <w:tab w:val="left" w:pos="6300"/>
        </w:tabs>
        <w:snapToGrid w:val="0"/>
        <w:spacing w:line="500" w:lineRule="exact"/>
        <w:ind w:firstLine="570"/>
        <w:rPr>
          <w:rFonts w:eastAsia="方正仿宋_GBK"/>
          <w:sz w:val="24"/>
        </w:rPr>
      </w:pPr>
      <w:r>
        <w:rPr>
          <w:rFonts w:eastAsia="方正仿宋_GBK"/>
          <w:sz w:val="24"/>
          <w:szCs w:val="28"/>
        </w:rPr>
        <w:t xml:space="preserve">                                            年     月     日</w:t>
      </w:r>
    </w:p>
    <w:p w14:paraId="56BC475B">
      <w:pPr>
        <w:tabs>
          <w:tab w:val="left" w:pos="6300"/>
        </w:tabs>
        <w:snapToGrid w:val="0"/>
        <w:spacing w:line="400" w:lineRule="exact"/>
        <w:ind w:firstLine="480" w:firstLineChars="200"/>
        <w:rPr>
          <w:rFonts w:eastAsia="方正仿宋_GBK"/>
          <w:sz w:val="24"/>
        </w:rPr>
      </w:pPr>
    </w:p>
    <w:p w14:paraId="0C2F51D8">
      <w:pPr>
        <w:tabs>
          <w:tab w:val="left" w:pos="6300"/>
        </w:tabs>
        <w:snapToGrid w:val="0"/>
        <w:spacing w:line="400" w:lineRule="exact"/>
        <w:ind w:firstLine="480" w:firstLineChars="200"/>
        <w:rPr>
          <w:rFonts w:eastAsia="方正仿宋_GBK"/>
          <w:sz w:val="24"/>
        </w:rPr>
      </w:pPr>
    </w:p>
    <w:p w14:paraId="53B44AF0">
      <w:pPr>
        <w:tabs>
          <w:tab w:val="left" w:pos="6300"/>
        </w:tabs>
        <w:snapToGrid w:val="0"/>
        <w:spacing w:line="400" w:lineRule="exact"/>
        <w:ind w:firstLine="480" w:firstLineChars="200"/>
        <w:rPr>
          <w:rFonts w:eastAsia="方正仿宋_GBK"/>
          <w:sz w:val="24"/>
        </w:rPr>
      </w:pPr>
    </w:p>
    <w:p w14:paraId="652FB9E1">
      <w:pPr>
        <w:tabs>
          <w:tab w:val="left" w:pos="6300"/>
        </w:tabs>
        <w:snapToGrid w:val="0"/>
        <w:spacing w:line="400" w:lineRule="exact"/>
        <w:ind w:firstLine="480" w:firstLineChars="200"/>
        <w:rPr>
          <w:rFonts w:eastAsia="方正仿宋_GBK"/>
          <w:sz w:val="24"/>
        </w:rPr>
      </w:pPr>
    </w:p>
    <w:p w14:paraId="69787D84">
      <w:pPr>
        <w:tabs>
          <w:tab w:val="left" w:pos="6300"/>
        </w:tabs>
        <w:snapToGrid w:val="0"/>
        <w:spacing w:line="400" w:lineRule="exact"/>
        <w:ind w:firstLine="480" w:firstLineChars="200"/>
        <w:rPr>
          <w:rFonts w:eastAsia="方正仿宋_GBK"/>
          <w:sz w:val="24"/>
        </w:rPr>
      </w:pPr>
      <w:r>
        <w:rPr>
          <w:rFonts w:eastAsia="方正仿宋_GBK"/>
          <w:sz w:val="24"/>
        </w:rPr>
        <w:t>注：</w:t>
      </w:r>
    </w:p>
    <w:p w14:paraId="399383FD">
      <w:pPr>
        <w:tabs>
          <w:tab w:val="left" w:pos="6300"/>
        </w:tabs>
        <w:snapToGrid w:val="0"/>
        <w:spacing w:line="400" w:lineRule="exact"/>
        <w:ind w:firstLine="480" w:firstLineChars="200"/>
        <w:rPr>
          <w:rFonts w:eastAsia="方正仿宋_GBK"/>
          <w:sz w:val="24"/>
        </w:rPr>
      </w:pPr>
      <w:r>
        <w:rPr>
          <w:rFonts w:eastAsia="方正仿宋_GBK"/>
          <w:sz w:val="24"/>
          <w:szCs w:val="24"/>
        </w:rPr>
        <w:t>1</w:t>
      </w:r>
      <w:r>
        <w:rPr>
          <w:rFonts w:eastAsia="方正仿宋_GBK"/>
          <w:sz w:val="24"/>
        </w:rPr>
        <w:t>.本表即为对本项目“第三篇 项目商务需求”中所列条款进行比较和响应，应逐条如实填写，“响应情况”中必须列出具体数值或内容。如供应商未应答或只注明“符合”、“满足”等类似</w:t>
      </w:r>
      <w:r>
        <w:rPr>
          <w:rFonts w:eastAsia="方正仿宋_GBK"/>
          <w:sz w:val="24"/>
          <w:szCs w:val="24"/>
        </w:rPr>
        <w:t>无具体数值或内容的表述，视为不满足对应条款；</w:t>
      </w:r>
    </w:p>
    <w:p w14:paraId="117B729D">
      <w:pPr>
        <w:tabs>
          <w:tab w:val="left" w:pos="6300"/>
        </w:tabs>
        <w:snapToGrid w:val="0"/>
        <w:spacing w:line="500" w:lineRule="exact"/>
        <w:ind w:firstLine="480" w:firstLineChars="200"/>
        <w:rPr>
          <w:rFonts w:eastAsia="方正仿宋_GBK"/>
          <w:sz w:val="24"/>
        </w:rPr>
      </w:pPr>
      <w:r>
        <w:rPr>
          <w:rFonts w:eastAsia="方正仿宋_GBK"/>
          <w:sz w:val="24"/>
        </w:rPr>
        <w:t>2、该表必须按照</w:t>
      </w:r>
      <w:r>
        <w:rPr>
          <w:rFonts w:hint="eastAsia" w:eastAsia="方正仿宋_GBK"/>
          <w:sz w:val="24"/>
        </w:rPr>
        <w:t>询价</w:t>
      </w:r>
      <w:r>
        <w:rPr>
          <w:rFonts w:eastAsia="方正仿宋_GBK"/>
          <w:sz w:val="24"/>
        </w:rPr>
        <w:t>要求逐条如实填写，根据响应情况在“差异说明”项填写正偏离或负偏离及原因，完全符合的填写“无差异”；</w:t>
      </w:r>
    </w:p>
    <w:p w14:paraId="20ED5AAF">
      <w:pPr>
        <w:tabs>
          <w:tab w:val="left" w:pos="6300"/>
        </w:tabs>
        <w:snapToGrid w:val="0"/>
        <w:spacing w:line="400" w:lineRule="exact"/>
        <w:ind w:firstLine="480" w:firstLineChars="200"/>
        <w:rPr>
          <w:rFonts w:eastAsia="方正仿宋_GBK"/>
          <w:sz w:val="24"/>
          <w:szCs w:val="24"/>
        </w:rPr>
      </w:pPr>
      <w:r>
        <w:rPr>
          <w:rFonts w:eastAsia="方正仿宋_GBK"/>
          <w:sz w:val="24"/>
        </w:rPr>
        <w:t>3、该表可扩展；</w:t>
      </w:r>
    </w:p>
    <w:p w14:paraId="46994B46">
      <w:pPr>
        <w:widowControl/>
        <w:spacing w:line="400" w:lineRule="exact"/>
        <w:ind w:firstLine="480" w:firstLineChars="200"/>
        <w:jc w:val="left"/>
        <w:rPr>
          <w:rFonts w:eastAsia="方正仿宋_GBK"/>
          <w:sz w:val="24"/>
          <w:szCs w:val="24"/>
        </w:rPr>
      </w:pPr>
      <w:r>
        <w:rPr>
          <w:rFonts w:eastAsia="方正仿宋_GBK"/>
          <w:sz w:val="24"/>
          <w:szCs w:val="24"/>
        </w:rPr>
        <w:br w:type="page"/>
      </w:r>
      <w:r>
        <w:rPr>
          <w:rFonts w:eastAsia="方正仿宋_GBK"/>
          <w:sz w:val="24"/>
          <w:szCs w:val="24"/>
        </w:rPr>
        <w:t>（三）其它优惠承诺（格式自定）</w:t>
      </w:r>
    </w:p>
    <w:p w14:paraId="2874FDC5">
      <w:pPr>
        <w:tabs>
          <w:tab w:val="left" w:pos="6300"/>
        </w:tabs>
        <w:snapToGrid w:val="0"/>
        <w:spacing w:line="480" w:lineRule="exact"/>
        <w:ind w:firstLine="480" w:firstLineChars="200"/>
        <w:rPr>
          <w:rFonts w:eastAsia="方正仿宋_GBK"/>
          <w:sz w:val="24"/>
          <w:szCs w:val="24"/>
        </w:rPr>
      </w:pPr>
    </w:p>
    <w:p w14:paraId="04581352">
      <w:pPr>
        <w:pStyle w:val="3"/>
        <w:adjustRightInd w:val="0"/>
        <w:snapToGrid w:val="0"/>
        <w:spacing w:before="0" w:after="0" w:line="400" w:lineRule="exact"/>
        <w:ind w:firstLine="482" w:firstLineChars="200"/>
        <w:rPr>
          <w:rFonts w:ascii="Times New Roman" w:hAnsi="Times New Roman" w:eastAsia="方正仿宋_GBK"/>
          <w:sz w:val="24"/>
        </w:rPr>
      </w:pPr>
      <w:r>
        <w:rPr>
          <w:rFonts w:ascii="Times New Roman" w:hAnsi="Times New Roman" w:eastAsia="方正仿宋_GBK"/>
          <w:sz w:val="24"/>
          <w:szCs w:val="24"/>
        </w:rPr>
        <w:br w:type="page"/>
      </w:r>
      <w:bookmarkStart w:id="71" w:name="_Toc95039184"/>
      <w:r>
        <w:rPr>
          <w:rFonts w:ascii="Times New Roman" w:hAnsi="Times New Roman" w:eastAsia="方正仿宋_GBK"/>
          <w:sz w:val="24"/>
        </w:rPr>
        <w:t>四、</w:t>
      </w:r>
      <w:bookmarkEnd w:id="68"/>
      <w:bookmarkEnd w:id="69"/>
      <w:bookmarkEnd w:id="70"/>
      <w:r>
        <w:rPr>
          <w:rFonts w:ascii="Times New Roman" w:hAnsi="Times New Roman" w:eastAsia="方正仿宋_GBK"/>
          <w:sz w:val="24"/>
        </w:rPr>
        <w:t>资格条件及其他</w:t>
      </w:r>
      <w:bookmarkEnd w:id="71"/>
      <w:bookmarkStart w:id="72" w:name="_Toc313888363"/>
      <w:bookmarkStart w:id="73" w:name="_Toc342913422"/>
      <w:bookmarkStart w:id="74" w:name="_Toc313008359"/>
    </w:p>
    <w:p w14:paraId="592DA7C6">
      <w:pPr>
        <w:widowControl/>
        <w:spacing w:line="400" w:lineRule="exact"/>
        <w:ind w:firstLine="480" w:firstLineChars="200"/>
        <w:jc w:val="left"/>
        <w:rPr>
          <w:rFonts w:eastAsia="方正仿宋_GBK"/>
          <w:sz w:val="24"/>
          <w:szCs w:val="24"/>
        </w:rPr>
      </w:pPr>
      <w:r>
        <w:rPr>
          <w:rFonts w:eastAsia="方正仿宋_GBK"/>
          <w:sz w:val="24"/>
          <w:szCs w:val="24"/>
        </w:rPr>
        <w:t>（一）法人营业执照（副本）或事业单位法人证书（副本）或个体工商户营业执照或有效的自然人身份证明或社会团体法人登记证书复印件</w:t>
      </w:r>
    </w:p>
    <w:p w14:paraId="7594609D">
      <w:pPr>
        <w:tabs>
          <w:tab w:val="left" w:pos="6300"/>
        </w:tabs>
        <w:snapToGrid w:val="0"/>
        <w:spacing w:line="500" w:lineRule="exact"/>
        <w:ind w:firstLine="570"/>
        <w:rPr>
          <w:rFonts w:eastAsia="方正仿宋_GBK"/>
        </w:rPr>
      </w:pPr>
    </w:p>
    <w:p w14:paraId="3B5711F3">
      <w:pPr>
        <w:tabs>
          <w:tab w:val="left" w:pos="6300"/>
        </w:tabs>
        <w:snapToGrid w:val="0"/>
        <w:spacing w:line="500" w:lineRule="exact"/>
        <w:ind w:firstLine="570"/>
        <w:rPr>
          <w:rFonts w:eastAsia="方正仿宋_GBK"/>
        </w:rPr>
      </w:pPr>
    </w:p>
    <w:p w14:paraId="01598A3C">
      <w:pPr>
        <w:tabs>
          <w:tab w:val="left" w:pos="6300"/>
        </w:tabs>
        <w:snapToGrid w:val="0"/>
        <w:spacing w:line="500" w:lineRule="exact"/>
        <w:ind w:firstLine="570"/>
        <w:rPr>
          <w:rFonts w:eastAsia="方正仿宋_GBK"/>
        </w:rPr>
      </w:pPr>
    </w:p>
    <w:p w14:paraId="275AADD4">
      <w:pPr>
        <w:tabs>
          <w:tab w:val="left" w:pos="6300"/>
        </w:tabs>
        <w:snapToGrid w:val="0"/>
        <w:spacing w:line="500" w:lineRule="exact"/>
        <w:ind w:firstLine="570"/>
        <w:rPr>
          <w:rFonts w:eastAsia="方正仿宋_GBK"/>
        </w:rPr>
      </w:pPr>
    </w:p>
    <w:p w14:paraId="5AC90CE3">
      <w:pPr>
        <w:tabs>
          <w:tab w:val="left" w:pos="6300"/>
        </w:tabs>
        <w:snapToGrid w:val="0"/>
        <w:spacing w:line="500" w:lineRule="exact"/>
        <w:ind w:firstLine="570"/>
        <w:rPr>
          <w:rFonts w:eastAsia="方正仿宋_GBK"/>
        </w:rPr>
      </w:pPr>
    </w:p>
    <w:p w14:paraId="71D762ED">
      <w:pPr>
        <w:widowControl/>
        <w:spacing w:line="400" w:lineRule="exact"/>
        <w:ind w:firstLine="560" w:firstLineChars="200"/>
        <w:jc w:val="left"/>
        <w:rPr>
          <w:rFonts w:eastAsia="方正仿宋_GBK"/>
          <w:sz w:val="24"/>
          <w:szCs w:val="24"/>
        </w:rPr>
      </w:pPr>
      <w:r>
        <w:rPr>
          <w:rFonts w:eastAsia="方正仿宋_GBK"/>
        </w:rPr>
        <w:br w:type="page"/>
      </w:r>
      <w:r>
        <w:rPr>
          <w:rFonts w:eastAsia="方正仿宋_GBK"/>
          <w:sz w:val="24"/>
          <w:szCs w:val="24"/>
        </w:rPr>
        <w:t>（二）法定代表人身份证明书（格式）</w:t>
      </w:r>
    </w:p>
    <w:p w14:paraId="64F34581">
      <w:pPr>
        <w:tabs>
          <w:tab w:val="left" w:pos="6300"/>
        </w:tabs>
        <w:snapToGrid w:val="0"/>
        <w:spacing w:line="500" w:lineRule="exact"/>
        <w:ind w:firstLine="570"/>
        <w:rPr>
          <w:rFonts w:eastAsia="方正仿宋_GBK"/>
          <w:sz w:val="24"/>
        </w:rPr>
      </w:pPr>
    </w:p>
    <w:p w14:paraId="58E1F86A">
      <w:pPr>
        <w:tabs>
          <w:tab w:val="left" w:pos="6300"/>
        </w:tabs>
        <w:snapToGrid w:val="0"/>
        <w:spacing w:line="500" w:lineRule="exact"/>
        <w:ind w:firstLine="570"/>
        <w:rPr>
          <w:rFonts w:eastAsia="方正仿宋_GBK"/>
          <w:sz w:val="24"/>
        </w:rPr>
      </w:pPr>
      <w:r>
        <w:rPr>
          <w:rFonts w:hint="eastAsia" w:eastAsia="方正仿宋_GBK"/>
          <w:sz w:val="24"/>
        </w:rPr>
        <w:t>询价</w:t>
      </w:r>
      <w:r>
        <w:rPr>
          <w:rFonts w:eastAsia="方正仿宋_GBK"/>
          <w:sz w:val="24"/>
        </w:rPr>
        <w:t>项目名称：</w:t>
      </w:r>
      <w:r>
        <w:rPr>
          <w:rFonts w:eastAsia="方正仿宋_GBK"/>
          <w:sz w:val="24"/>
          <w:u w:val="single"/>
        </w:rPr>
        <w:t xml:space="preserve">                                                </w:t>
      </w:r>
    </w:p>
    <w:p w14:paraId="15B0FF02">
      <w:pPr>
        <w:tabs>
          <w:tab w:val="left" w:pos="6300"/>
        </w:tabs>
        <w:snapToGrid w:val="0"/>
        <w:spacing w:line="500" w:lineRule="exact"/>
        <w:ind w:firstLine="570"/>
        <w:rPr>
          <w:rFonts w:eastAsia="方正仿宋_GBK"/>
          <w:sz w:val="24"/>
        </w:rPr>
      </w:pPr>
    </w:p>
    <w:p w14:paraId="4A730EC6">
      <w:pPr>
        <w:tabs>
          <w:tab w:val="left" w:pos="6300"/>
        </w:tabs>
        <w:snapToGrid w:val="0"/>
        <w:spacing w:line="500" w:lineRule="exact"/>
        <w:rPr>
          <w:rFonts w:eastAsia="方正仿宋_GBK"/>
          <w:sz w:val="24"/>
        </w:rPr>
      </w:pPr>
      <w:r>
        <w:rPr>
          <w:rFonts w:eastAsia="方正仿宋_GBK"/>
          <w:sz w:val="24"/>
        </w:rPr>
        <w:t>致：</w:t>
      </w:r>
      <w:r>
        <w:rPr>
          <w:rFonts w:eastAsia="方正仿宋_GBK"/>
          <w:sz w:val="24"/>
          <w:u w:val="single"/>
        </w:rPr>
        <w:t xml:space="preserve">                     </w:t>
      </w:r>
      <w:r>
        <w:rPr>
          <w:rFonts w:eastAsia="方正仿宋_GBK"/>
          <w:sz w:val="24"/>
        </w:rPr>
        <w:t>（采购人名称）：</w:t>
      </w:r>
    </w:p>
    <w:p w14:paraId="33811FB4">
      <w:pPr>
        <w:tabs>
          <w:tab w:val="left" w:pos="6300"/>
        </w:tabs>
        <w:snapToGrid w:val="0"/>
        <w:spacing w:line="500" w:lineRule="exact"/>
        <w:ind w:firstLine="570"/>
        <w:rPr>
          <w:rFonts w:eastAsia="方正仿宋_GBK"/>
          <w:sz w:val="24"/>
        </w:rPr>
      </w:pPr>
      <w:r>
        <w:rPr>
          <w:rFonts w:eastAsia="方正仿宋_GBK"/>
          <w:sz w:val="24"/>
          <w:u w:val="single"/>
        </w:rPr>
        <w:t xml:space="preserve">        </w:t>
      </w:r>
      <w:r>
        <w:rPr>
          <w:rFonts w:eastAsia="方正仿宋_GBK"/>
          <w:sz w:val="24"/>
        </w:rPr>
        <w:t>（法定代表人姓名）在</w:t>
      </w:r>
      <w:r>
        <w:rPr>
          <w:rFonts w:eastAsia="方正仿宋_GBK"/>
          <w:sz w:val="24"/>
          <w:u w:val="single"/>
        </w:rPr>
        <w:t xml:space="preserve">                       </w:t>
      </w:r>
      <w:r>
        <w:rPr>
          <w:rFonts w:eastAsia="方正仿宋_GBK"/>
          <w:sz w:val="24"/>
        </w:rPr>
        <w:t>（供应商名称）任</w:t>
      </w:r>
      <w:r>
        <w:rPr>
          <w:rFonts w:eastAsia="方正仿宋_GBK"/>
          <w:sz w:val="24"/>
          <w:u w:val="single"/>
        </w:rPr>
        <w:t xml:space="preserve">    </w:t>
      </w:r>
      <w:r>
        <w:rPr>
          <w:rFonts w:eastAsia="方正仿宋_GBK"/>
          <w:sz w:val="24"/>
        </w:rPr>
        <w:t>（职务名称）职务，是（供应商名称）</w:t>
      </w:r>
      <w:r>
        <w:rPr>
          <w:rFonts w:eastAsia="方正仿宋_GBK"/>
          <w:sz w:val="24"/>
          <w:u w:val="single"/>
        </w:rPr>
        <w:t xml:space="preserve">              </w:t>
      </w:r>
      <w:r>
        <w:rPr>
          <w:rFonts w:eastAsia="方正仿宋_GBK"/>
          <w:sz w:val="24"/>
        </w:rPr>
        <w:t>的法定代表人。</w:t>
      </w:r>
    </w:p>
    <w:p w14:paraId="734EDF45">
      <w:pPr>
        <w:tabs>
          <w:tab w:val="left" w:pos="6300"/>
        </w:tabs>
        <w:snapToGrid w:val="0"/>
        <w:spacing w:line="500" w:lineRule="exact"/>
        <w:ind w:firstLine="570"/>
        <w:rPr>
          <w:rFonts w:eastAsia="方正仿宋_GBK"/>
          <w:sz w:val="24"/>
        </w:rPr>
      </w:pPr>
    </w:p>
    <w:p w14:paraId="62567A41">
      <w:pPr>
        <w:tabs>
          <w:tab w:val="left" w:pos="6300"/>
        </w:tabs>
        <w:snapToGrid w:val="0"/>
        <w:spacing w:line="500" w:lineRule="exact"/>
        <w:ind w:firstLine="570"/>
        <w:rPr>
          <w:rFonts w:eastAsia="方正仿宋_GBK"/>
          <w:sz w:val="24"/>
        </w:rPr>
      </w:pPr>
      <w:r>
        <w:rPr>
          <w:rFonts w:eastAsia="方正仿宋_GBK"/>
          <w:sz w:val="24"/>
        </w:rPr>
        <w:t>特此证明。</w:t>
      </w:r>
    </w:p>
    <w:p w14:paraId="66972F4E">
      <w:pPr>
        <w:tabs>
          <w:tab w:val="left" w:pos="6300"/>
        </w:tabs>
        <w:snapToGrid w:val="0"/>
        <w:spacing w:line="500" w:lineRule="exact"/>
        <w:ind w:firstLine="570"/>
        <w:rPr>
          <w:rFonts w:eastAsia="方正仿宋_GBK"/>
          <w:sz w:val="24"/>
        </w:rPr>
      </w:pPr>
    </w:p>
    <w:p w14:paraId="3E61BC7A">
      <w:pPr>
        <w:tabs>
          <w:tab w:val="left" w:pos="6300"/>
        </w:tabs>
        <w:snapToGrid w:val="0"/>
        <w:spacing w:line="500" w:lineRule="exact"/>
        <w:ind w:firstLine="570"/>
        <w:rPr>
          <w:rFonts w:eastAsia="方正仿宋_GBK"/>
          <w:sz w:val="24"/>
        </w:rPr>
      </w:pPr>
    </w:p>
    <w:p w14:paraId="0569376F">
      <w:pPr>
        <w:tabs>
          <w:tab w:val="left" w:pos="6300"/>
        </w:tabs>
        <w:snapToGrid w:val="0"/>
        <w:spacing w:line="500" w:lineRule="exact"/>
        <w:ind w:firstLine="570"/>
        <w:rPr>
          <w:rFonts w:eastAsia="方正仿宋_GBK"/>
          <w:sz w:val="24"/>
        </w:rPr>
      </w:pPr>
    </w:p>
    <w:p w14:paraId="75B50232">
      <w:pPr>
        <w:tabs>
          <w:tab w:val="left" w:pos="6300"/>
        </w:tabs>
        <w:snapToGrid w:val="0"/>
        <w:spacing w:line="500" w:lineRule="exact"/>
        <w:ind w:firstLine="570"/>
        <w:rPr>
          <w:rFonts w:eastAsia="方正仿宋_GBK"/>
          <w:sz w:val="24"/>
        </w:rPr>
      </w:pPr>
      <w:r>
        <w:rPr>
          <w:rFonts w:eastAsia="方正仿宋_GBK"/>
          <w:sz w:val="24"/>
        </w:rPr>
        <w:t xml:space="preserve">                                             （供应商公章）</w:t>
      </w:r>
    </w:p>
    <w:p w14:paraId="64750AB1">
      <w:pPr>
        <w:tabs>
          <w:tab w:val="left" w:pos="6300"/>
        </w:tabs>
        <w:snapToGrid w:val="0"/>
        <w:spacing w:line="500" w:lineRule="exact"/>
        <w:ind w:firstLine="570"/>
        <w:rPr>
          <w:rFonts w:eastAsia="方正仿宋_GBK"/>
          <w:sz w:val="24"/>
        </w:rPr>
      </w:pPr>
    </w:p>
    <w:p w14:paraId="709B26D9">
      <w:pPr>
        <w:tabs>
          <w:tab w:val="left" w:pos="6300"/>
        </w:tabs>
        <w:snapToGrid w:val="0"/>
        <w:spacing w:line="500" w:lineRule="exact"/>
        <w:ind w:firstLine="570"/>
        <w:rPr>
          <w:rFonts w:eastAsia="方正仿宋_GBK"/>
          <w:sz w:val="24"/>
        </w:rPr>
      </w:pPr>
      <w:r>
        <w:rPr>
          <w:rFonts w:eastAsia="方正仿宋_GBK"/>
          <w:sz w:val="24"/>
        </w:rPr>
        <w:t xml:space="preserve">                                             年   月   日</w:t>
      </w:r>
    </w:p>
    <w:p w14:paraId="76F238B2">
      <w:pPr>
        <w:tabs>
          <w:tab w:val="left" w:pos="6300"/>
        </w:tabs>
        <w:snapToGrid w:val="0"/>
        <w:spacing w:line="500" w:lineRule="exact"/>
        <w:ind w:firstLine="570"/>
        <w:rPr>
          <w:rFonts w:eastAsia="方正仿宋_GBK"/>
          <w:sz w:val="24"/>
        </w:rPr>
      </w:pPr>
    </w:p>
    <w:p w14:paraId="7EEA4D96">
      <w:pPr>
        <w:tabs>
          <w:tab w:val="left" w:pos="6300"/>
        </w:tabs>
        <w:snapToGrid w:val="0"/>
        <w:spacing w:line="500" w:lineRule="exact"/>
        <w:ind w:firstLine="570"/>
        <w:rPr>
          <w:rFonts w:eastAsia="方正仿宋_GBK"/>
          <w:sz w:val="24"/>
        </w:rPr>
      </w:pPr>
    </w:p>
    <w:p w14:paraId="04192976">
      <w:pPr>
        <w:tabs>
          <w:tab w:val="left" w:pos="6300"/>
        </w:tabs>
        <w:snapToGrid w:val="0"/>
        <w:spacing w:line="500" w:lineRule="exact"/>
        <w:ind w:firstLine="570"/>
        <w:rPr>
          <w:rFonts w:eastAsia="方正仿宋_GBK"/>
          <w:sz w:val="24"/>
        </w:rPr>
      </w:pPr>
      <w:r>
        <w:rPr>
          <w:rFonts w:eastAsia="方正仿宋_GBK"/>
          <w:sz w:val="24"/>
        </w:rPr>
        <w:t>上述法定代表人电话：XXXXXXX      电子邮箱：XXXXXX@XXXXX（若授权他人办理并签署响应文件的可不填写）</w:t>
      </w:r>
    </w:p>
    <w:p w14:paraId="2EFDAB05">
      <w:pPr>
        <w:tabs>
          <w:tab w:val="left" w:pos="6300"/>
        </w:tabs>
        <w:snapToGrid w:val="0"/>
        <w:spacing w:line="500" w:lineRule="exact"/>
        <w:ind w:firstLine="570"/>
        <w:rPr>
          <w:rFonts w:eastAsia="方正仿宋_GBK"/>
          <w:sz w:val="24"/>
        </w:rPr>
      </w:pPr>
      <w:r>
        <w:rPr>
          <w:rFonts w:eastAsia="方正仿宋_GBK"/>
          <w:sz w:val="24"/>
        </w:rPr>
        <w:t>（附：法定代表人身份证正反面复印件）</w:t>
      </w:r>
    </w:p>
    <w:p w14:paraId="59EA0E5D">
      <w:pPr>
        <w:tabs>
          <w:tab w:val="left" w:pos="6300"/>
        </w:tabs>
        <w:snapToGrid w:val="0"/>
        <w:spacing w:line="500" w:lineRule="exact"/>
        <w:ind w:firstLine="570"/>
        <w:rPr>
          <w:rFonts w:eastAsia="方正仿宋_GBK"/>
          <w:sz w:val="24"/>
        </w:rPr>
      </w:pPr>
    </w:p>
    <w:p w14:paraId="0CC47273">
      <w:pPr>
        <w:tabs>
          <w:tab w:val="left" w:pos="6300"/>
        </w:tabs>
        <w:snapToGrid w:val="0"/>
        <w:spacing w:line="500" w:lineRule="exact"/>
        <w:ind w:firstLine="570"/>
        <w:rPr>
          <w:rFonts w:eastAsia="方正仿宋_GBK"/>
          <w:sz w:val="24"/>
        </w:rPr>
      </w:pPr>
    </w:p>
    <w:p w14:paraId="21FD882F">
      <w:pPr>
        <w:tabs>
          <w:tab w:val="left" w:pos="6300"/>
        </w:tabs>
        <w:snapToGrid w:val="0"/>
        <w:spacing w:line="500" w:lineRule="exact"/>
        <w:ind w:firstLine="570"/>
        <w:rPr>
          <w:rFonts w:eastAsia="方正仿宋_GBK"/>
          <w:sz w:val="24"/>
        </w:rPr>
      </w:pPr>
    </w:p>
    <w:p w14:paraId="0DF30385">
      <w:pPr>
        <w:tabs>
          <w:tab w:val="left" w:pos="6300"/>
        </w:tabs>
        <w:snapToGrid w:val="0"/>
        <w:spacing w:line="500" w:lineRule="exact"/>
        <w:ind w:firstLine="570"/>
        <w:rPr>
          <w:rFonts w:eastAsia="方正仿宋_GBK"/>
          <w:sz w:val="24"/>
        </w:rPr>
      </w:pPr>
    </w:p>
    <w:p w14:paraId="526922B1">
      <w:pPr>
        <w:tabs>
          <w:tab w:val="left" w:pos="6300"/>
        </w:tabs>
        <w:snapToGrid w:val="0"/>
        <w:spacing w:line="500" w:lineRule="exact"/>
        <w:ind w:firstLine="570"/>
        <w:rPr>
          <w:rFonts w:eastAsia="方正仿宋_GBK"/>
          <w:sz w:val="24"/>
        </w:rPr>
      </w:pPr>
    </w:p>
    <w:p w14:paraId="407C08D5">
      <w:pPr>
        <w:tabs>
          <w:tab w:val="left" w:pos="6300"/>
        </w:tabs>
        <w:snapToGrid w:val="0"/>
        <w:spacing w:line="500" w:lineRule="exact"/>
        <w:ind w:firstLine="570"/>
        <w:rPr>
          <w:rFonts w:eastAsia="方正仿宋_GBK"/>
          <w:sz w:val="24"/>
        </w:rPr>
      </w:pPr>
    </w:p>
    <w:p w14:paraId="490A9DB9">
      <w:pPr>
        <w:widowControl/>
        <w:spacing w:line="400" w:lineRule="exact"/>
        <w:ind w:firstLine="560" w:firstLineChars="200"/>
        <w:jc w:val="left"/>
        <w:rPr>
          <w:rFonts w:eastAsia="方正仿宋_GBK"/>
          <w:sz w:val="24"/>
          <w:szCs w:val="24"/>
        </w:rPr>
      </w:pPr>
      <w:r>
        <w:br w:type="column"/>
      </w:r>
      <w:r>
        <w:rPr>
          <w:rFonts w:eastAsia="方正仿宋_GBK"/>
          <w:sz w:val="24"/>
          <w:szCs w:val="24"/>
        </w:rPr>
        <w:t>（三）法定代表人授权委托书（格式）</w:t>
      </w:r>
    </w:p>
    <w:p w14:paraId="01B56A08">
      <w:pPr>
        <w:tabs>
          <w:tab w:val="left" w:pos="6300"/>
        </w:tabs>
        <w:snapToGrid w:val="0"/>
        <w:spacing w:line="500" w:lineRule="exact"/>
        <w:ind w:firstLine="570"/>
        <w:rPr>
          <w:rFonts w:eastAsia="方正仿宋_GBK"/>
          <w:sz w:val="24"/>
        </w:rPr>
      </w:pPr>
      <w:r>
        <w:rPr>
          <w:rFonts w:eastAsia="方正仿宋_GBK"/>
          <w:sz w:val="24"/>
        </w:rPr>
        <w:t xml:space="preserve">    </w:t>
      </w:r>
    </w:p>
    <w:p w14:paraId="1C86FD4A">
      <w:pPr>
        <w:tabs>
          <w:tab w:val="left" w:pos="6300"/>
        </w:tabs>
        <w:snapToGrid w:val="0"/>
        <w:spacing w:line="500" w:lineRule="exact"/>
        <w:ind w:firstLine="480" w:firstLineChars="200"/>
        <w:rPr>
          <w:rFonts w:eastAsia="方正仿宋_GBK"/>
          <w:sz w:val="24"/>
        </w:rPr>
      </w:pPr>
      <w:r>
        <w:rPr>
          <w:rFonts w:hint="eastAsia" w:eastAsia="方正仿宋_GBK"/>
          <w:sz w:val="24"/>
          <w:szCs w:val="28"/>
        </w:rPr>
        <w:t>询价</w:t>
      </w:r>
      <w:r>
        <w:rPr>
          <w:rFonts w:eastAsia="方正仿宋_GBK"/>
          <w:sz w:val="24"/>
          <w:szCs w:val="28"/>
        </w:rPr>
        <w:t>项目名称</w:t>
      </w:r>
      <w:r>
        <w:rPr>
          <w:rFonts w:eastAsia="方正仿宋_GBK"/>
          <w:sz w:val="24"/>
        </w:rPr>
        <w:t>：</w:t>
      </w:r>
      <w:r>
        <w:rPr>
          <w:rFonts w:eastAsia="方正仿宋_GBK"/>
          <w:sz w:val="24"/>
          <w:u w:val="single"/>
        </w:rPr>
        <w:t xml:space="preserve">                                                </w:t>
      </w:r>
    </w:p>
    <w:p w14:paraId="227C28C8">
      <w:pPr>
        <w:tabs>
          <w:tab w:val="left" w:pos="6300"/>
        </w:tabs>
        <w:snapToGrid w:val="0"/>
        <w:spacing w:line="500" w:lineRule="exact"/>
        <w:ind w:firstLine="570"/>
        <w:rPr>
          <w:rFonts w:eastAsia="方正仿宋_GBK"/>
          <w:sz w:val="24"/>
        </w:rPr>
      </w:pPr>
    </w:p>
    <w:p w14:paraId="6FB6E3E3">
      <w:pPr>
        <w:tabs>
          <w:tab w:val="left" w:pos="6300"/>
        </w:tabs>
        <w:snapToGrid w:val="0"/>
        <w:spacing w:line="500" w:lineRule="exact"/>
        <w:rPr>
          <w:rFonts w:eastAsia="方正仿宋_GBK"/>
          <w:sz w:val="24"/>
        </w:rPr>
      </w:pPr>
      <w:r>
        <w:rPr>
          <w:rFonts w:eastAsia="方正仿宋_GBK"/>
          <w:sz w:val="24"/>
        </w:rPr>
        <w:t>致：</w:t>
      </w:r>
      <w:r>
        <w:rPr>
          <w:rFonts w:eastAsia="方正仿宋_GBK"/>
          <w:sz w:val="24"/>
          <w:u w:val="single"/>
        </w:rPr>
        <w:t xml:space="preserve">                     </w:t>
      </w:r>
      <w:r>
        <w:rPr>
          <w:rFonts w:eastAsia="方正仿宋_GBK"/>
          <w:sz w:val="24"/>
        </w:rPr>
        <w:t>（采购人名称）：</w:t>
      </w:r>
    </w:p>
    <w:p w14:paraId="0DB1F7E3">
      <w:pPr>
        <w:tabs>
          <w:tab w:val="left" w:pos="6300"/>
        </w:tabs>
        <w:snapToGrid w:val="0"/>
        <w:spacing w:line="500" w:lineRule="exact"/>
        <w:ind w:firstLine="480" w:firstLineChars="200"/>
        <w:rPr>
          <w:rFonts w:eastAsia="方正仿宋_GBK"/>
          <w:sz w:val="24"/>
        </w:rPr>
      </w:pPr>
      <w:r>
        <w:rPr>
          <w:rFonts w:eastAsia="方正仿宋_GBK"/>
          <w:sz w:val="24"/>
          <w:u w:val="single"/>
        </w:rPr>
        <w:t xml:space="preserve">            </w:t>
      </w:r>
      <w:r>
        <w:rPr>
          <w:rFonts w:eastAsia="方正仿宋_GBK"/>
          <w:sz w:val="24"/>
        </w:rPr>
        <w:t>（供应商法定代表人名称）是</w:t>
      </w:r>
      <w:r>
        <w:rPr>
          <w:rFonts w:eastAsia="方正仿宋_GBK"/>
          <w:sz w:val="24"/>
          <w:u w:val="single"/>
        </w:rPr>
        <w:t xml:space="preserve">                    </w:t>
      </w:r>
      <w:r>
        <w:rPr>
          <w:rFonts w:eastAsia="方正仿宋_GBK"/>
          <w:sz w:val="24"/>
        </w:rPr>
        <w:t>（供应商名称）的法定代表人，特授权</w:t>
      </w:r>
      <w:r>
        <w:rPr>
          <w:rFonts w:eastAsia="方正仿宋_GBK"/>
          <w:sz w:val="24"/>
          <w:u w:val="single"/>
        </w:rPr>
        <w:t xml:space="preserve">          </w:t>
      </w:r>
      <w:r>
        <w:rPr>
          <w:rFonts w:eastAsia="方正仿宋_GBK"/>
          <w:sz w:val="24"/>
        </w:rPr>
        <w:t>（被授权人姓名及身份证代码）代表我单位全权办理上述项目的</w:t>
      </w:r>
      <w:r>
        <w:rPr>
          <w:rFonts w:hint="eastAsia" w:eastAsia="方正仿宋_GBK"/>
          <w:sz w:val="24"/>
        </w:rPr>
        <w:t>询价</w:t>
      </w:r>
      <w:r>
        <w:rPr>
          <w:rFonts w:eastAsia="方正仿宋_GBK"/>
          <w:sz w:val="24"/>
        </w:rPr>
        <w:t>、签约等具体工作，并签署全部有关文件、协议及合同。</w:t>
      </w:r>
    </w:p>
    <w:p w14:paraId="3B014786">
      <w:pPr>
        <w:tabs>
          <w:tab w:val="left" w:pos="6300"/>
        </w:tabs>
        <w:snapToGrid w:val="0"/>
        <w:spacing w:line="500" w:lineRule="exact"/>
        <w:ind w:firstLine="480" w:firstLineChars="200"/>
        <w:rPr>
          <w:rFonts w:eastAsia="方正仿宋_GBK"/>
          <w:sz w:val="24"/>
        </w:rPr>
      </w:pPr>
      <w:r>
        <w:rPr>
          <w:rFonts w:eastAsia="方正仿宋_GBK"/>
          <w:sz w:val="24"/>
        </w:rPr>
        <w:t>我单位对被授权人的</w:t>
      </w:r>
      <w:r>
        <w:rPr>
          <w:rFonts w:eastAsia="方正仿宋_GBK"/>
          <w:sz w:val="24"/>
          <w:szCs w:val="28"/>
        </w:rPr>
        <w:t>签署</w:t>
      </w:r>
      <w:r>
        <w:rPr>
          <w:rFonts w:eastAsia="方正仿宋_GBK"/>
          <w:sz w:val="24"/>
        </w:rPr>
        <w:t>负全部责任。</w:t>
      </w:r>
    </w:p>
    <w:p w14:paraId="32BCBA34">
      <w:pPr>
        <w:tabs>
          <w:tab w:val="left" w:pos="6300"/>
        </w:tabs>
        <w:snapToGrid w:val="0"/>
        <w:spacing w:line="500" w:lineRule="exact"/>
        <w:ind w:firstLine="480" w:firstLineChars="200"/>
        <w:rPr>
          <w:rFonts w:eastAsia="方正仿宋_GBK"/>
          <w:sz w:val="24"/>
        </w:rPr>
      </w:pPr>
      <w:r>
        <w:rPr>
          <w:rFonts w:eastAsia="方正仿宋_GBK"/>
          <w:sz w:val="24"/>
        </w:rPr>
        <w:t>在撤销授权的书面通知以前，本授权书一直有效。被授权人在授权书有效期内签署的所有文件不因授权的撤销而失效。</w:t>
      </w:r>
    </w:p>
    <w:p w14:paraId="6D8FC6A3">
      <w:pPr>
        <w:tabs>
          <w:tab w:val="left" w:pos="6300"/>
        </w:tabs>
        <w:snapToGrid w:val="0"/>
        <w:spacing w:line="500" w:lineRule="exact"/>
        <w:ind w:firstLine="570"/>
        <w:rPr>
          <w:rFonts w:eastAsia="方正仿宋_GBK"/>
          <w:sz w:val="24"/>
        </w:rPr>
      </w:pPr>
    </w:p>
    <w:p w14:paraId="3FA8C800">
      <w:pPr>
        <w:tabs>
          <w:tab w:val="left" w:pos="6300"/>
        </w:tabs>
        <w:snapToGrid w:val="0"/>
        <w:spacing w:line="500" w:lineRule="exact"/>
        <w:ind w:firstLine="570"/>
        <w:rPr>
          <w:rFonts w:eastAsia="方正仿宋_GBK"/>
          <w:sz w:val="24"/>
        </w:rPr>
      </w:pPr>
    </w:p>
    <w:p w14:paraId="595CDF04">
      <w:pPr>
        <w:tabs>
          <w:tab w:val="left" w:pos="6300"/>
        </w:tabs>
        <w:snapToGrid w:val="0"/>
        <w:spacing w:line="500" w:lineRule="exact"/>
        <w:ind w:firstLine="570"/>
        <w:rPr>
          <w:rFonts w:eastAsia="方正仿宋_GBK"/>
          <w:sz w:val="24"/>
        </w:rPr>
      </w:pPr>
      <w:r>
        <w:rPr>
          <w:rFonts w:eastAsia="方正仿宋_GBK"/>
          <w:sz w:val="24"/>
        </w:rPr>
        <w:t>被授权人：                                 供应商法定代表人：</w:t>
      </w:r>
    </w:p>
    <w:p w14:paraId="693869E5">
      <w:pPr>
        <w:tabs>
          <w:tab w:val="left" w:pos="6300"/>
        </w:tabs>
        <w:snapToGrid w:val="0"/>
        <w:spacing w:line="500" w:lineRule="exact"/>
        <w:ind w:firstLine="570"/>
        <w:rPr>
          <w:rFonts w:eastAsia="方正仿宋_GBK"/>
          <w:sz w:val="24"/>
          <w:szCs w:val="28"/>
        </w:rPr>
      </w:pPr>
      <w:r>
        <w:rPr>
          <w:rFonts w:eastAsia="方正仿宋_GBK"/>
          <w:sz w:val="24"/>
          <w:szCs w:val="28"/>
        </w:rPr>
        <w:t>（签署或盖章）                                （签署或盖章）</w:t>
      </w:r>
    </w:p>
    <w:p w14:paraId="0D56205E">
      <w:pPr>
        <w:tabs>
          <w:tab w:val="left" w:pos="6300"/>
        </w:tabs>
        <w:snapToGrid w:val="0"/>
        <w:spacing w:line="500" w:lineRule="exact"/>
        <w:ind w:firstLine="570"/>
        <w:rPr>
          <w:rFonts w:eastAsia="方正仿宋_GBK"/>
          <w:sz w:val="24"/>
          <w:szCs w:val="28"/>
        </w:rPr>
      </w:pPr>
    </w:p>
    <w:p w14:paraId="44A400BA">
      <w:pPr>
        <w:tabs>
          <w:tab w:val="left" w:pos="6300"/>
        </w:tabs>
        <w:snapToGrid w:val="0"/>
        <w:spacing w:line="500" w:lineRule="exact"/>
        <w:ind w:firstLine="570"/>
        <w:rPr>
          <w:rFonts w:eastAsia="方正仿宋_GBK"/>
          <w:sz w:val="24"/>
        </w:rPr>
      </w:pPr>
    </w:p>
    <w:p w14:paraId="6FB38619">
      <w:pPr>
        <w:tabs>
          <w:tab w:val="left" w:pos="6300"/>
        </w:tabs>
        <w:snapToGrid w:val="0"/>
        <w:spacing w:line="500" w:lineRule="exact"/>
        <w:ind w:firstLine="570"/>
        <w:rPr>
          <w:rFonts w:eastAsia="方正仿宋_GBK"/>
          <w:sz w:val="24"/>
        </w:rPr>
      </w:pPr>
      <w:r>
        <w:rPr>
          <w:rFonts w:eastAsia="方正仿宋_GBK"/>
          <w:sz w:val="24"/>
        </w:rPr>
        <w:t>（附：被授权人身份证正反面复印件）</w:t>
      </w:r>
    </w:p>
    <w:p w14:paraId="55A658A7">
      <w:pPr>
        <w:tabs>
          <w:tab w:val="left" w:pos="6300"/>
        </w:tabs>
        <w:snapToGrid w:val="0"/>
        <w:spacing w:line="500" w:lineRule="exact"/>
        <w:ind w:firstLine="570"/>
        <w:rPr>
          <w:rFonts w:eastAsia="方正仿宋_GBK"/>
          <w:sz w:val="24"/>
        </w:rPr>
      </w:pPr>
      <w:r>
        <w:rPr>
          <w:rFonts w:eastAsia="方正仿宋_GBK"/>
          <w:sz w:val="24"/>
        </w:rPr>
        <w:t xml:space="preserve">                                          </w:t>
      </w:r>
    </w:p>
    <w:p w14:paraId="70D78F7A">
      <w:pPr>
        <w:tabs>
          <w:tab w:val="left" w:pos="6300"/>
        </w:tabs>
        <w:snapToGrid w:val="0"/>
        <w:spacing w:line="500" w:lineRule="exact"/>
        <w:ind w:firstLine="570"/>
        <w:rPr>
          <w:rFonts w:eastAsia="方正仿宋_GBK"/>
          <w:sz w:val="24"/>
        </w:rPr>
      </w:pPr>
    </w:p>
    <w:p w14:paraId="0933574F">
      <w:pPr>
        <w:tabs>
          <w:tab w:val="left" w:pos="6300"/>
        </w:tabs>
        <w:snapToGrid w:val="0"/>
        <w:spacing w:line="500" w:lineRule="exact"/>
        <w:ind w:right="480" w:firstLine="570"/>
        <w:jc w:val="right"/>
        <w:rPr>
          <w:rFonts w:eastAsia="方正仿宋_GBK"/>
          <w:sz w:val="24"/>
        </w:rPr>
      </w:pPr>
      <w:r>
        <w:rPr>
          <w:rFonts w:eastAsia="方正仿宋_GBK"/>
          <w:sz w:val="24"/>
        </w:rPr>
        <w:t>（供应商公章）</w:t>
      </w:r>
    </w:p>
    <w:p w14:paraId="58A0F796">
      <w:pPr>
        <w:tabs>
          <w:tab w:val="left" w:pos="6300"/>
        </w:tabs>
        <w:snapToGrid w:val="0"/>
        <w:spacing w:line="500" w:lineRule="exact"/>
        <w:ind w:right="480" w:firstLine="570"/>
        <w:jc w:val="right"/>
        <w:rPr>
          <w:rFonts w:eastAsia="方正仿宋_GBK"/>
          <w:sz w:val="24"/>
        </w:rPr>
      </w:pPr>
      <w:r>
        <w:rPr>
          <w:rFonts w:eastAsia="方正仿宋_GBK"/>
          <w:sz w:val="24"/>
        </w:rPr>
        <w:t>年   月   日</w:t>
      </w:r>
    </w:p>
    <w:p w14:paraId="6E7FB758">
      <w:pPr>
        <w:tabs>
          <w:tab w:val="left" w:pos="6300"/>
        </w:tabs>
        <w:snapToGrid w:val="0"/>
        <w:spacing w:line="400" w:lineRule="exact"/>
        <w:ind w:right="482" w:firstLine="573"/>
        <w:jc w:val="left"/>
        <w:rPr>
          <w:rFonts w:eastAsia="方正仿宋_GBK"/>
          <w:sz w:val="24"/>
        </w:rPr>
      </w:pPr>
      <w:r>
        <w:rPr>
          <w:rFonts w:eastAsia="方正仿宋_GBK"/>
          <w:sz w:val="24"/>
        </w:rPr>
        <w:t>被授权人电话：XXXXXXX     电子邮箱：XXXXXX@XXXXX（若法定代表人办理并签署响应文件的可不填写）</w:t>
      </w:r>
    </w:p>
    <w:p w14:paraId="14557C8D">
      <w:pPr>
        <w:tabs>
          <w:tab w:val="left" w:pos="6300"/>
        </w:tabs>
        <w:snapToGrid w:val="0"/>
        <w:spacing w:line="400" w:lineRule="exact"/>
        <w:ind w:right="482" w:firstLine="573"/>
        <w:jc w:val="left"/>
        <w:rPr>
          <w:rFonts w:eastAsia="方正仿宋_GBK"/>
          <w:sz w:val="24"/>
        </w:rPr>
      </w:pPr>
      <w:r>
        <w:rPr>
          <w:rFonts w:eastAsia="方正仿宋_GBK"/>
          <w:sz w:val="24"/>
        </w:rPr>
        <w:t>注：</w:t>
      </w:r>
    </w:p>
    <w:p w14:paraId="087EFB75">
      <w:pPr>
        <w:tabs>
          <w:tab w:val="left" w:pos="6300"/>
        </w:tabs>
        <w:snapToGrid w:val="0"/>
        <w:spacing w:line="400" w:lineRule="exact"/>
        <w:ind w:right="482" w:firstLine="573"/>
        <w:jc w:val="left"/>
        <w:rPr>
          <w:rFonts w:eastAsia="方正仿宋_GBK"/>
          <w:sz w:val="24"/>
        </w:rPr>
      </w:pPr>
      <w:r>
        <w:rPr>
          <w:rFonts w:eastAsia="方正仿宋_GBK"/>
          <w:sz w:val="24"/>
        </w:rPr>
        <w:t>1.若为法定代表人办理并签署响应文件的，不提供此文件。</w:t>
      </w:r>
    </w:p>
    <w:p w14:paraId="03B76743">
      <w:pPr>
        <w:widowControl/>
        <w:spacing w:line="400" w:lineRule="exact"/>
        <w:ind w:firstLine="480" w:firstLineChars="200"/>
        <w:jc w:val="left"/>
        <w:rPr>
          <w:rFonts w:eastAsia="方正仿宋_GBK"/>
          <w:sz w:val="24"/>
          <w:szCs w:val="24"/>
        </w:rPr>
      </w:pPr>
      <w:r>
        <w:rPr>
          <w:rFonts w:eastAsia="方正仿宋_GBK"/>
          <w:sz w:val="24"/>
        </w:rPr>
        <w:br w:type="column"/>
      </w:r>
      <w:r>
        <w:rPr>
          <w:rFonts w:eastAsia="方正仿宋_GBK"/>
          <w:sz w:val="24"/>
          <w:szCs w:val="24"/>
        </w:rPr>
        <w:t>（四）基本资格条件承诺函（格式）</w:t>
      </w:r>
    </w:p>
    <w:p w14:paraId="733619DC">
      <w:pPr>
        <w:tabs>
          <w:tab w:val="left" w:pos="6300"/>
        </w:tabs>
        <w:snapToGrid w:val="0"/>
        <w:spacing w:line="500" w:lineRule="exact"/>
        <w:ind w:firstLine="643" w:firstLineChars="200"/>
        <w:jc w:val="center"/>
        <w:rPr>
          <w:rFonts w:eastAsia="方正仿宋_GBK"/>
          <w:b/>
          <w:bCs/>
          <w:sz w:val="32"/>
          <w:szCs w:val="32"/>
        </w:rPr>
      </w:pPr>
      <w:r>
        <w:rPr>
          <w:rFonts w:eastAsia="方正仿宋_GBK"/>
          <w:b/>
          <w:bCs/>
          <w:sz w:val="32"/>
          <w:szCs w:val="32"/>
        </w:rPr>
        <w:t>基本资格条件承诺函</w:t>
      </w:r>
    </w:p>
    <w:p w14:paraId="26597759">
      <w:pPr>
        <w:tabs>
          <w:tab w:val="left" w:pos="6300"/>
        </w:tabs>
        <w:snapToGrid w:val="0"/>
        <w:spacing w:line="530" w:lineRule="exact"/>
        <w:rPr>
          <w:sz w:val="24"/>
        </w:rPr>
      </w:pPr>
    </w:p>
    <w:p w14:paraId="6A2AB00A">
      <w:pPr>
        <w:tabs>
          <w:tab w:val="left" w:pos="6300"/>
        </w:tabs>
        <w:snapToGrid w:val="0"/>
        <w:spacing w:line="500" w:lineRule="exact"/>
        <w:ind w:firstLine="480" w:firstLineChars="200"/>
        <w:rPr>
          <w:rFonts w:eastAsia="方正仿宋_GBK"/>
          <w:sz w:val="24"/>
        </w:rPr>
      </w:pPr>
      <w:r>
        <w:rPr>
          <w:rFonts w:eastAsia="方正仿宋_GBK"/>
          <w:sz w:val="24"/>
        </w:rPr>
        <w:t>致</w:t>
      </w:r>
      <w:r>
        <w:rPr>
          <w:rFonts w:eastAsia="方正仿宋_GBK"/>
          <w:sz w:val="24"/>
          <w:u w:val="single"/>
        </w:rPr>
        <w:t xml:space="preserve">                   </w:t>
      </w:r>
      <w:r>
        <w:rPr>
          <w:rFonts w:eastAsia="方正仿宋_GBK"/>
          <w:sz w:val="24"/>
        </w:rPr>
        <w:t>（采购代理机构名称）：</w:t>
      </w:r>
    </w:p>
    <w:p w14:paraId="250B7E8B">
      <w:pPr>
        <w:tabs>
          <w:tab w:val="left" w:pos="6300"/>
        </w:tabs>
        <w:snapToGrid w:val="0"/>
        <w:spacing w:line="500" w:lineRule="exact"/>
        <w:ind w:firstLine="480" w:firstLineChars="200"/>
        <w:rPr>
          <w:rFonts w:eastAsia="方正仿宋_GBK"/>
          <w:sz w:val="24"/>
        </w:rPr>
      </w:pPr>
      <w:r>
        <w:rPr>
          <w:rFonts w:eastAsia="方正仿宋_GBK"/>
          <w:sz w:val="24"/>
        </w:rPr>
        <w:t xml:space="preserve">    </w:t>
      </w:r>
      <w:r>
        <w:rPr>
          <w:rFonts w:eastAsia="方正仿宋_GBK"/>
          <w:sz w:val="24"/>
          <w:u w:val="single"/>
        </w:rPr>
        <w:t xml:space="preserve">              </w:t>
      </w:r>
      <w:r>
        <w:rPr>
          <w:rFonts w:eastAsia="方正仿宋_GBK"/>
          <w:sz w:val="24"/>
        </w:rPr>
        <w:t>（供应商名称）郑重承诺：</w:t>
      </w:r>
    </w:p>
    <w:p w14:paraId="1FEE0A8B">
      <w:pPr>
        <w:tabs>
          <w:tab w:val="left" w:pos="6300"/>
        </w:tabs>
        <w:snapToGrid w:val="0"/>
        <w:spacing w:line="500" w:lineRule="exact"/>
        <w:ind w:firstLine="480" w:firstLineChars="200"/>
        <w:rPr>
          <w:rFonts w:eastAsia="方正仿宋_GBK"/>
          <w:sz w:val="24"/>
        </w:rPr>
      </w:pPr>
      <w:r>
        <w:rPr>
          <w:rFonts w:eastAsia="方正仿宋_GBK"/>
          <w:sz w:val="24"/>
        </w:rPr>
        <w:t>1.我方具有良好的商业信誉和健全的财务会计制度，具有履行合同所必需的设备和专业技术能力，具</w:t>
      </w:r>
      <w:r>
        <w:rPr>
          <w:rFonts w:eastAsia="方正仿宋_GBK"/>
          <w:sz w:val="24"/>
          <w:lang w:val="zh-CN"/>
        </w:rPr>
        <w:t>有依法缴纳税收和社会保障金的良好记录</w:t>
      </w:r>
      <w:r>
        <w:rPr>
          <w:rFonts w:eastAsia="方正仿宋_GBK"/>
          <w:sz w:val="24"/>
        </w:rPr>
        <w:t>，参加本项目采购活动前三年内无重大违法活动记录。</w:t>
      </w:r>
    </w:p>
    <w:p w14:paraId="3042603D">
      <w:pPr>
        <w:tabs>
          <w:tab w:val="left" w:pos="6300"/>
        </w:tabs>
        <w:snapToGrid w:val="0"/>
        <w:spacing w:line="500" w:lineRule="exact"/>
        <w:ind w:firstLine="480" w:firstLineChars="200"/>
        <w:rPr>
          <w:rFonts w:eastAsia="方正仿宋_GBK"/>
          <w:sz w:val="24"/>
        </w:rPr>
      </w:pPr>
      <w:r>
        <w:rPr>
          <w:rFonts w:eastAsia="方正仿宋_GBK"/>
          <w:sz w:val="24"/>
        </w:rPr>
        <w:t>2.我方未列入在信用中国网站（www.creditchina.gov.cn）“失信被执行人”、“重大税收违法案件当事人名单”中，也未列入中国政府采购网（www.ccgp.gov.cn）“政府采购严重违法失信行为记录名单”中。</w:t>
      </w:r>
    </w:p>
    <w:p w14:paraId="3FF55DB7">
      <w:pPr>
        <w:tabs>
          <w:tab w:val="left" w:pos="6300"/>
        </w:tabs>
        <w:snapToGrid w:val="0"/>
        <w:spacing w:line="500" w:lineRule="exact"/>
        <w:ind w:firstLine="480" w:firstLineChars="200"/>
        <w:rPr>
          <w:rFonts w:eastAsia="方正仿宋_GBK"/>
          <w:sz w:val="24"/>
        </w:rPr>
      </w:pPr>
      <w:r>
        <w:rPr>
          <w:rFonts w:eastAsia="方正仿宋_GBK"/>
          <w:sz w:val="24"/>
        </w:rPr>
        <w:t>3.我方在采购项目评审（评标）环节结束后，随时接受采购人、采购代理机构的检查验证，配合提供相关证明材料，证明符合《中华人民共和国政府采购法》规定的供应商基本资格条件。</w:t>
      </w:r>
    </w:p>
    <w:p w14:paraId="21F2F0F4">
      <w:pPr>
        <w:tabs>
          <w:tab w:val="left" w:pos="6300"/>
        </w:tabs>
        <w:snapToGrid w:val="0"/>
        <w:spacing w:line="500" w:lineRule="exact"/>
        <w:ind w:firstLine="480" w:firstLineChars="200"/>
        <w:rPr>
          <w:rFonts w:eastAsia="方正仿宋_GBK"/>
          <w:sz w:val="24"/>
        </w:rPr>
      </w:pPr>
      <w:r>
        <w:rPr>
          <w:rFonts w:eastAsia="方正仿宋_GBK"/>
          <w:sz w:val="24"/>
        </w:rPr>
        <w:t>我方对以上承诺负全部法律责任。</w:t>
      </w:r>
    </w:p>
    <w:p w14:paraId="0573251B">
      <w:pPr>
        <w:tabs>
          <w:tab w:val="left" w:pos="6300"/>
        </w:tabs>
        <w:snapToGrid w:val="0"/>
        <w:spacing w:line="500" w:lineRule="exact"/>
        <w:ind w:firstLine="480" w:firstLineChars="200"/>
        <w:rPr>
          <w:rFonts w:eastAsia="方正仿宋_GBK"/>
          <w:sz w:val="24"/>
        </w:rPr>
      </w:pPr>
      <w:r>
        <w:rPr>
          <w:rFonts w:eastAsia="方正仿宋_GBK"/>
          <w:sz w:val="24"/>
        </w:rPr>
        <w:t>特此承诺。</w:t>
      </w:r>
    </w:p>
    <w:p w14:paraId="0E677DE9">
      <w:pPr>
        <w:tabs>
          <w:tab w:val="left" w:pos="6300"/>
        </w:tabs>
        <w:snapToGrid w:val="0"/>
        <w:spacing w:line="500" w:lineRule="exact"/>
        <w:ind w:firstLine="480" w:firstLineChars="200"/>
        <w:rPr>
          <w:rFonts w:eastAsia="方正仿宋_GBK"/>
          <w:sz w:val="24"/>
        </w:rPr>
      </w:pPr>
    </w:p>
    <w:p w14:paraId="479F18D4">
      <w:pPr>
        <w:tabs>
          <w:tab w:val="left" w:pos="6300"/>
        </w:tabs>
        <w:snapToGrid w:val="0"/>
        <w:spacing w:line="500" w:lineRule="exact"/>
        <w:ind w:firstLine="480" w:firstLineChars="200"/>
        <w:jc w:val="right"/>
        <w:rPr>
          <w:rFonts w:eastAsia="方正仿宋_GBK"/>
          <w:sz w:val="24"/>
        </w:rPr>
      </w:pPr>
      <w:r>
        <w:rPr>
          <w:rFonts w:eastAsia="方正仿宋_GBK"/>
          <w:sz w:val="24"/>
        </w:rPr>
        <w:t>（供应商公章）</w:t>
      </w:r>
    </w:p>
    <w:p w14:paraId="286E9241">
      <w:pPr>
        <w:widowControl/>
        <w:spacing w:line="400" w:lineRule="exact"/>
        <w:ind w:firstLine="480" w:firstLineChars="200"/>
        <w:jc w:val="right"/>
        <w:rPr>
          <w:rFonts w:eastAsia="方正仿宋_GBK"/>
          <w:sz w:val="24"/>
          <w:szCs w:val="24"/>
        </w:rPr>
      </w:pPr>
      <w:r>
        <w:rPr>
          <w:rFonts w:eastAsia="方正仿宋_GBK"/>
          <w:sz w:val="24"/>
        </w:rPr>
        <w:t>年   月   日</w:t>
      </w:r>
    </w:p>
    <w:p w14:paraId="783684DD">
      <w:pPr>
        <w:tabs>
          <w:tab w:val="left" w:pos="6300"/>
        </w:tabs>
        <w:snapToGrid w:val="0"/>
        <w:spacing w:line="500" w:lineRule="exact"/>
        <w:jc w:val="left"/>
        <w:rPr>
          <w:rFonts w:eastAsia="方正仿宋_GBK"/>
          <w:sz w:val="24"/>
          <w:szCs w:val="24"/>
        </w:rPr>
      </w:pPr>
      <w:r>
        <w:rPr>
          <w:rFonts w:eastAsia="方正仿宋_GBK"/>
        </w:rPr>
        <w:br w:type="page"/>
      </w:r>
      <w:r>
        <w:rPr>
          <w:rFonts w:eastAsia="方正仿宋_GBK"/>
          <w:sz w:val="24"/>
          <w:szCs w:val="24"/>
        </w:rPr>
        <w:t>（五）特定资格条件证书或证明文件</w:t>
      </w:r>
    </w:p>
    <w:p w14:paraId="2EA41CAD">
      <w:pPr>
        <w:widowControl/>
        <w:spacing w:line="400" w:lineRule="exact"/>
        <w:ind w:firstLine="480" w:firstLineChars="200"/>
        <w:jc w:val="left"/>
        <w:rPr>
          <w:rFonts w:eastAsia="方正仿宋_GBK"/>
          <w:sz w:val="24"/>
          <w:szCs w:val="24"/>
        </w:rPr>
      </w:pPr>
    </w:p>
    <w:p w14:paraId="326FC0D1">
      <w:pPr>
        <w:pStyle w:val="3"/>
        <w:adjustRightInd w:val="0"/>
        <w:snapToGrid w:val="0"/>
        <w:spacing w:before="0" w:after="0" w:line="400" w:lineRule="exact"/>
        <w:ind w:firstLine="482" w:firstLineChars="200"/>
        <w:rPr>
          <w:rFonts w:ascii="Times New Roman" w:hAnsi="Times New Roman" w:eastAsia="方正仿宋_GBK"/>
          <w:sz w:val="24"/>
        </w:rPr>
      </w:pPr>
      <w:r>
        <w:rPr>
          <w:rFonts w:ascii="Times New Roman" w:hAnsi="Times New Roman" w:eastAsia="方正仿宋_GBK"/>
          <w:sz w:val="24"/>
          <w:szCs w:val="24"/>
        </w:rPr>
        <w:br w:type="page"/>
      </w:r>
      <w:bookmarkStart w:id="75" w:name="_Toc95039185"/>
      <w:r>
        <w:rPr>
          <w:rFonts w:ascii="Times New Roman" w:hAnsi="Times New Roman" w:eastAsia="方正仿宋_GBK"/>
          <w:sz w:val="24"/>
        </w:rPr>
        <w:t>五、</w:t>
      </w:r>
      <w:bookmarkEnd w:id="72"/>
      <w:bookmarkEnd w:id="73"/>
      <w:bookmarkEnd w:id="74"/>
      <w:r>
        <w:rPr>
          <w:rFonts w:ascii="Times New Roman" w:hAnsi="Times New Roman" w:eastAsia="方正仿宋_GBK"/>
          <w:sz w:val="24"/>
        </w:rPr>
        <w:t>其他应提供的资料</w:t>
      </w:r>
      <w:bookmarkEnd w:id="75"/>
    </w:p>
    <w:p w14:paraId="7871F518">
      <w:pPr>
        <w:widowControl/>
        <w:spacing w:line="400" w:lineRule="exact"/>
        <w:ind w:firstLine="480" w:firstLineChars="200"/>
        <w:jc w:val="left"/>
        <w:rPr>
          <w:rFonts w:eastAsia="方正仿宋_GBK"/>
        </w:rPr>
      </w:pPr>
      <w:r>
        <w:rPr>
          <w:rFonts w:eastAsia="方正仿宋_GBK"/>
          <w:sz w:val="24"/>
          <w:szCs w:val="24"/>
        </w:rPr>
        <w:t>（一）其他与项目有关的资料（自附）</w:t>
      </w:r>
    </w:p>
    <w:p w14:paraId="046AB06A">
      <w:pPr>
        <w:spacing w:line="360" w:lineRule="auto"/>
        <w:ind w:firstLine="480" w:firstLineChars="200"/>
        <w:jc w:val="center"/>
        <w:rPr>
          <w:rFonts w:eastAsia="方正仿宋_GBK"/>
          <w:sz w:val="24"/>
          <w:szCs w:val="24"/>
        </w:rPr>
      </w:pPr>
    </w:p>
    <w:p w14:paraId="57191C99">
      <w:pPr>
        <w:spacing w:line="360" w:lineRule="auto"/>
        <w:ind w:firstLine="480" w:firstLineChars="200"/>
        <w:jc w:val="center"/>
        <w:rPr>
          <w:rFonts w:eastAsia="方正仿宋_GBK"/>
          <w:sz w:val="24"/>
          <w:szCs w:val="24"/>
        </w:rPr>
      </w:pPr>
    </w:p>
    <w:p w14:paraId="42AD1FB9">
      <w:pPr>
        <w:spacing w:line="360" w:lineRule="auto"/>
        <w:ind w:firstLine="480" w:firstLineChars="200"/>
        <w:jc w:val="center"/>
        <w:rPr>
          <w:rFonts w:eastAsia="方正仿宋_GBK"/>
          <w:sz w:val="24"/>
          <w:szCs w:val="24"/>
        </w:rPr>
      </w:pPr>
    </w:p>
    <w:p w14:paraId="1B4E4609">
      <w:pPr>
        <w:spacing w:line="360" w:lineRule="auto"/>
        <w:ind w:firstLine="480" w:firstLineChars="200"/>
        <w:jc w:val="center"/>
        <w:rPr>
          <w:rFonts w:eastAsia="方正仿宋_GBK"/>
          <w:sz w:val="24"/>
          <w:szCs w:val="24"/>
        </w:rPr>
      </w:pPr>
    </w:p>
    <w:p w14:paraId="201DF3F9">
      <w:pPr>
        <w:spacing w:line="360" w:lineRule="auto"/>
        <w:ind w:firstLine="480" w:firstLineChars="200"/>
        <w:jc w:val="center"/>
        <w:rPr>
          <w:rFonts w:eastAsia="方正仿宋_GBK"/>
          <w:sz w:val="24"/>
          <w:szCs w:val="24"/>
        </w:rPr>
      </w:pPr>
    </w:p>
    <w:p w14:paraId="28E17072">
      <w:pPr>
        <w:spacing w:line="360" w:lineRule="auto"/>
        <w:ind w:firstLine="480" w:firstLineChars="200"/>
        <w:jc w:val="center"/>
        <w:rPr>
          <w:rFonts w:eastAsia="方正仿宋_GBK"/>
          <w:sz w:val="24"/>
          <w:szCs w:val="24"/>
        </w:rPr>
      </w:pPr>
    </w:p>
    <w:p w14:paraId="34F3260B">
      <w:pPr>
        <w:spacing w:line="360" w:lineRule="auto"/>
        <w:ind w:firstLine="480" w:firstLineChars="200"/>
        <w:jc w:val="center"/>
        <w:rPr>
          <w:rFonts w:eastAsia="方正仿宋_GBK"/>
          <w:sz w:val="24"/>
          <w:szCs w:val="24"/>
        </w:rPr>
      </w:pPr>
    </w:p>
    <w:p w14:paraId="53BD0344">
      <w:pPr>
        <w:spacing w:line="360" w:lineRule="auto"/>
        <w:ind w:firstLine="480" w:firstLineChars="200"/>
        <w:jc w:val="center"/>
        <w:rPr>
          <w:rFonts w:eastAsia="方正仿宋_GBK"/>
          <w:sz w:val="24"/>
          <w:szCs w:val="24"/>
        </w:rPr>
      </w:pPr>
    </w:p>
    <w:p w14:paraId="7B3794A8">
      <w:pPr>
        <w:spacing w:line="360" w:lineRule="auto"/>
        <w:ind w:firstLine="480" w:firstLineChars="200"/>
        <w:jc w:val="center"/>
        <w:rPr>
          <w:rFonts w:eastAsia="方正仿宋_GBK"/>
          <w:sz w:val="24"/>
          <w:szCs w:val="24"/>
        </w:rPr>
      </w:pPr>
    </w:p>
    <w:p w14:paraId="057F9906">
      <w:pPr>
        <w:spacing w:line="360" w:lineRule="auto"/>
        <w:ind w:firstLine="480" w:firstLineChars="200"/>
        <w:jc w:val="center"/>
        <w:rPr>
          <w:rFonts w:eastAsia="方正仿宋_GBK"/>
          <w:sz w:val="24"/>
          <w:szCs w:val="24"/>
        </w:rPr>
      </w:pPr>
    </w:p>
    <w:p w14:paraId="01C1F6FE">
      <w:pPr>
        <w:spacing w:line="360" w:lineRule="auto"/>
        <w:ind w:firstLine="480" w:firstLineChars="200"/>
        <w:jc w:val="center"/>
        <w:rPr>
          <w:rFonts w:eastAsia="方正仿宋_GBK"/>
          <w:sz w:val="24"/>
          <w:szCs w:val="24"/>
        </w:rPr>
      </w:pPr>
    </w:p>
    <w:p w14:paraId="5382769C">
      <w:pPr>
        <w:spacing w:line="360" w:lineRule="auto"/>
        <w:ind w:firstLine="480" w:firstLineChars="200"/>
        <w:jc w:val="center"/>
        <w:rPr>
          <w:rFonts w:eastAsia="方正仿宋_GBK"/>
          <w:sz w:val="24"/>
          <w:szCs w:val="24"/>
        </w:rPr>
      </w:pPr>
    </w:p>
    <w:p w14:paraId="0718E67F">
      <w:pPr>
        <w:spacing w:line="360" w:lineRule="auto"/>
        <w:ind w:firstLine="480" w:firstLineChars="200"/>
        <w:jc w:val="center"/>
        <w:rPr>
          <w:rFonts w:eastAsia="方正仿宋_GBK"/>
          <w:sz w:val="24"/>
          <w:szCs w:val="24"/>
        </w:rPr>
      </w:pPr>
    </w:p>
    <w:p w14:paraId="072C22C4">
      <w:pPr>
        <w:spacing w:line="360" w:lineRule="auto"/>
        <w:ind w:firstLine="480" w:firstLineChars="200"/>
        <w:jc w:val="center"/>
        <w:rPr>
          <w:rFonts w:eastAsia="方正仿宋_GBK"/>
          <w:sz w:val="24"/>
          <w:szCs w:val="24"/>
        </w:rPr>
      </w:pPr>
    </w:p>
    <w:p w14:paraId="004DB2B4">
      <w:pPr>
        <w:spacing w:line="360" w:lineRule="auto"/>
        <w:ind w:firstLine="480" w:firstLineChars="200"/>
        <w:jc w:val="center"/>
        <w:rPr>
          <w:rFonts w:eastAsia="方正仿宋_GBK"/>
          <w:sz w:val="24"/>
          <w:szCs w:val="24"/>
        </w:rPr>
      </w:pPr>
    </w:p>
    <w:p w14:paraId="54C9272A">
      <w:pPr>
        <w:spacing w:line="360" w:lineRule="auto"/>
        <w:ind w:firstLine="480" w:firstLineChars="200"/>
        <w:jc w:val="center"/>
        <w:rPr>
          <w:rFonts w:eastAsia="方正仿宋_GBK"/>
          <w:sz w:val="24"/>
          <w:szCs w:val="24"/>
        </w:rPr>
      </w:pPr>
    </w:p>
    <w:p w14:paraId="3683EA51">
      <w:pPr>
        <w:spacing w:line="360" w:lineRule="auto"/>
        <w:ind w:firstLine="480" w:firstLineChars="200"/>
        <w:jc w:val="center"/>
        <w:rPr>
          <w:rFonts w:eastAsia="方正仿宋_GBK"/>
          <w:sz w:val="24"/>
          <w:szCs w:val="24"/>
        </w:rPr>
      </w:pPr>
    </w:p>
    <w:p w14:paraId="0951C9CE">
      <w:pPr>
        <w:spacing w:line="360" w:lineRule="auto"/>
        <w:ind w:firstLine="480" w:firstLineChars="200"/>
        <w:jc w:val="center"/>
        <w:rPr>
          <w:rFonts w:eastAsia="方正仿宋_GBK"/>
          <w:sz w:val="24"/>
          <w:szCs w:val="24"/>
        </w:rPr>
      </w:pPr>
    </w:p>
    <w:p w14:paraId="689925BE">
      <w:pPr>
        <w:spacing w:line="360" w:lineRule="auto"/>
        <w:ind w:firstLine="560" w:firstLineChars="200"/>
        <w:jc w:val="center"/>
        <w:rPr>
          <w:rFonts w:eastAsia="方正仿宋_GBK"/>
        </w:rPr>
      </w:pPr>
      <w:r>
        <w:rPr>
          <w:rFonts w:eastAsia="方正仿宋_GBK"/>
        </w:rPr>
        <w:t>（结束）</w:t>
      </w:r>
    </w:p>
    <w:p w14:paraId="38BC5BE5">
      <w:pPr>
        <w:pStyle w:val="3"/>
        <w:adjustRightInd w:val="0"/>
        <w:snapToGrid w:val="0"/>
        <w:spacing w:before="0" w:after="0" w:line="400" w:lineRule="exact"/>
        <w:ind w:firstLine="643" w:firstLineChars="200"/>
        <w:rPr>
          <w:rFonts w:ascii="Times New Roman" w:hAnsi="Times New Roman" w:eastAsia="方正仿宋_GBK"/>
        </w:rPr>
      </w:pPr>
    </w:p>
    <w:sectPr>
      <w:headerReference r:id="rId10" w:type="default"/>
      <w:pgSz w:w="11907" w:h="16840"/>
      <w:pgMar w:top="1134" w:right="1191" w:bottom="1134" w:left="1304" w:header="851" w:footer="992" w:gutter="0"/>
      <w:pgNumType w:fmt="numberInDash"/>
      <w:cols w:space="720" w:num="1"/>
      <w:docGrid w:linePitch="380" w:charSpace="-5735"/>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肖珍" w:date="2023-03-16T16:00:00Z" w:initials="A">
    <w:p w14:paraId="73040C7D">
      <w:pPr>
        <w:pStyle w:val="19"/>
      </w:pPr>
      <w:r>
        <w:rPr>
          <w:rFonts w:hint="eastAsia"/>
        </w:rPr>
        <w:t>本项目有无特定资格要求？</w:t>
      </w:r>
    </w:p>
  </w:comment>
  <w:comment w:id="1" w:author="肖珍" w:date="2023-03-16T16:15:00Z" w:initials="A">
    <w:p w14:paraId="54F7A73D">
      <w:pPr>
        <w:pStyle w:val="19"/>
        <w:rPr>
          <w:rFonts w:hint="eastAsia"/>
        </w:rPr>
      </w:pPr>
      <w:r>
        <w:rPr>
          <w:rFonts w:hint="eastAsia"/>
        </w:rPr>
        <w:t>请补充本项目具休服务要求</w:t>
      </w:r>
    </w:p>
  </w:comment>
  <w:comment w:id="2" w:author="肖珍" w:date="2022-01-13T15:56:00Z" w:initials="A">
    <w:p w14:paraId="681E3608">
      <w:pPr>
        <w:pStyle w:val="19"/>
        <w:rPr>
          <w:rFonts w:hint="eastAsia"/>
        </w:rPr>
      </w:pPr>
      <w:r>
        <w:rPr>
          <w:rFonts w:hint="eastAsia"/>
        </w:rPr>
        <w:t>请</w:t>
      </w:r>
      <w:r>
        <w:t>根据项</w:t>
      </w:r>
      <w:r>
        <w:rPr>
          <w:rFonts w:hint="eastAsia"/>
        </w:rPr>
        <w:t>目</w:t>
      </w:r>
      <w:r>
        <w:t>特点修改</w:t>
      </w:r>
    </w:p>
  </w:comment>
  <w:comment w:id="3" w:author="肖珍" w:date="2022-09-15T17:25:00Z" w:initials="A">
    <w:p w14:paraId="1A9DF320">
      <w:pPr>
        <w:pStyle w:val="19"/>
      </w:pPr>
      <w:r>
        <w:rPr>
          <w:rFonts w:hint="eastAsia"/>
        </w:rPr>
        <w:t>本项目是否涉及这些费用？可补充</w:t>
      </w:r>
    </w:p>
  </w:comment>
  <w:comment w:id="4" w:author="肖珍" w:date="2022-09-15T17:27:00Z" w:initials="A">
    <w:p w14:paraId="5288259A">
      <w:pPr>
        <w:pStyle w:val="19"/>
      </w:pPr>
      <w:r>
        <w:rPr>
          <w:rFonts w:hint="eastAsia"/>
        </w:rPr>
        <w:t>根据项目情况设置付款方式，比如，是否分期付款？</w:t>
      </w:r>
    </w:p>
  </w:comment>
  <w:comment w:id="5" w:author="肖珍" w:date="2022-01-13T15:57:00Z" w:initials="A">
    <w:p w14:paraId="48CA2E60">
      <w:pPr>
        <w:pStyle w:val="19"/>
        <w:rPr>
          <w:rFonts w:hint="eastAsia"/>
        </w:rPr>
      </w:pPr>
      <w:r>
        <w:rPr>
          <w:rFonts w:hint="eastAsia"/>
        </w:rPr>
        <w:t>通用条款，可根据项目情况修改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3040C7D" w15:done="0"/>
  <w15:commentEx w15:paraId="54F7A73D" w15:done="0"/>
  <w15:commentEx w15:paraId="681E3608" w15:done="0"/>
  <w15:commentEx w15:paraId="1A9DF320" w15:done="0"/>
  <w15:commentEx w15:paraId="5288259A" w15:done="0"/>
  <w15:commentEx w15:paraId="48CA2E6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Arial Narrow">
    <w:panose1 w:val="020B0606020202030204"/>
    <w:charset w:val="00"/>
    <w:family w:val="swiss"/>
    <w:pitch w:val="default"/>
    <w:sig w:usb0="00000287" w:usb1="00000800" w:usb2="00000000" w:usb3="00000000" w:csb0="2000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文鼎粗黑">
    <w:altName w:val="黑体"/>
    <w:panose1 w:val="00000000000000000000"/>
    <w:charset w:val="86"/>
    <w:family w:val="modern"/>
    <w:pitch w:val="default"/>
    <w:sig w:usb0="00000000" w:usb1="00000000" w:usb2="00000010" w:usb3="00000000" w:csb0="00040000" w:csb1="00000000"/>
  </w:font>
  <w:font w:name="方正黑体_GBK">
    <w:panose1 w:val="02010600010101010101"/>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038FE">
    <w:pPr>
      <w:pStyle w:val="35"/>
      <w:framePr w:wrap="around" w:vAnchor="text" w:hAnchor="margin" w:xAlign="center" w:y="1"/>
      <w:jc w:val="center"/>
      <w:rPr>
        <w:rStyle w:val="61"/>
        <w:rFonts w:hint="eastAsia" w:ascii="宋体"/>
        <w:sz w:val="21"/>
        <w:szCs w:val="21"/>
      </w:rPr>
    </w:pPr>
    <w:r>
      <w:rPr>
        <w:rFonts w:ascii="宋体"/>
        <w:sz w:val="21"/>
        <w:szCs w:val="21"/>
      </w:rPr>
      <w:fldChar w:fldCharType="begin"/>
    </w:r>
    <w:r>
      <w:rPr>
        <w:rStyle w:val="61"/>
        <w:rFonts w:ascii="宋体"/>
        <w:sz w:val="21"/>
        <w:szCs w:val="21"/>
      </w:rPr>
      <w:instrText xml:space="preserve">PAGE  </w:instrText>
    </w:r>
    <w:r>
      <w:rPr>
        <w:rFonts w:ascii="宋体"/>
        <w:sz w:val="21"/>
        <w:szCs w:val="21"/>
      </w:rPr>
      <w:fldChar w:fldCharType="separate"/>
    </w:r>
    <w:r>
      <w:rPr>
        <w:rStyle w:val="61"/>
        <w:rFonts w:ascii="宋体"/>
        <w:sz w:val="21"/>
        <w:szCs w:val="21"/>
      </w:rPr>
      <w:t>- 9 -</w:t>
    </w:r>
    <w:r>
      <w:rPr>
        <w:rFonts w:ascii="宋体"/>
        <w:sz w:val="21"/>
        <w:szCs w:val="21"/>
      </w:rPr>
      <w:fldChar w:fldCharType="end"/>
    </w:r>
  </w:p>
  <w:p w14:paraId="2A02145E">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BC724">
    <w:pPr>
      <w:pStyle w:val="35"/>
      <w:jc w:val="center"/>
      <w:rPr>
        <w:rFonts w:hint="eastAsia" w:ascii="宋体" w:hAnsi="宋体"/>
        <w:sz w:val="21"/>
        <w:szCs w:val="21"/>
      </w:rPr>
    </w:pPr>
    <w:r>
      <w:rPr>
        <w:rFonts w:ascii="宋体" w:hAnsi="宋体"/>
        <w:sz w:val="21"/>
        <w:szCs w:val="21"/>
      </w:rPr>
      <w:fldChar w:fldCharType="begin"/>
    </w:r>
    <w:r>
      <w:rPr>
        <w:rStyle w:val="61"/>
        <w:rFonts w:ascii="宋体" w:hAnsi="宋体"/>
        <w:sz w:val="21"/>
        <w:szCs w:val="21"/>
      </w:rPr>
      <w:instrText xml:space="preserve"> PAGE </w:instrText>
    </w:r>
    <w:r>
      <w:rPr>
        <w:rFonts w:ascii="宋体" w:hAnsi="宋体"/>
        <w:sz w:val="21"/>
        <w:szCs w:val="21"/>
      </w:rPr>
      <w:fldChar w:fldCharType="separate"/>
    </w:r>
    <w:r>
      <w:rPr>
        <w:rStyle w:val="61"/>
        <w:rFonts w:ascii="宋体" w:hAnsi="宋体"/>
        <w:sz w:val="21"/>
        <w:szCs w:val="21"/>
      </w:rPr>
      <w:t>- 30 -</w:t>
    </w:r>
    <w:r>
      <w:rPr>
        <w:rFonts w:ascii="宋体" w:hAnsi="宋体"/>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E6ED8">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14:paraId="7C5E819D">
    <w:pPr>
      <w:pStyle w:val="3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10082">
    <w:pPr>
      <w:pStyle w:val="36"/>
      <w:jc w:val="both"/>
      <w:rPr>
        <w:rFonts w:hint="eastAsia" w:ascii="方正仿宋_GBK" w:eastAsia="方正仿宋_GBK"/>
        <w:sz w:val="21"/>
        <w:szCs w:val="21"/>
      </w:rPr>
    </w:pPr>
    <w:r>
      <w:rPr>
        <w:rFonts w:hint="eastAsia" w:ascii="方正仿宋_GBK" w:eastAsia="方正仿宋_GBK"/>
        <w:sz w:val="21"/>
        <w:szCs w:val="21"/>
      </w:rPr>
      <w:t xml:space="preserve">重庆师范大学                                                  </w:t>
    </w:r>
    <w:r>
      <w:rPr>
        <w:rFonts w:ascii="方正仿宋_GBK" w:eastAsia="方正仿宋_GBK"/>
        <w:sz w:val="21"/>
        <w:szCs w:val="21"/>
      </w:rPr>
      <w:t xml:space="preserve"> </w:t>
    </w:r>
    <w:r>
      <w:rPr>
        <w:rFonts w:hint="eastAsia" w:ascii="方正仿宋_GBK" w:eastAsia="方正仿宋_GBK"/>
        <w:sz w:val="21"/>
        <w:szCs w:val="21"/>
      </w:rPr>
      <w:t>询价文件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E953E">
    <w:pPr>
      <w:pStyle w:val="36"/>
      <w:jc w:val="both"/>
      <w:rPr>
        <w:rFonts w:hint="eastAsia" w:ascii="方正仿宋_GBK" w:eastAsia="方正仿宋_GBK"/>
        <w:sz w:val="21"/>
        <w:szCs w:val="21"/>
      </w:rPr>
    </w:pPr>
    <w:r>
      <w:rPr>
        <w:rFonts w:hint="eastAsia" w:ascii="方正仿宋_GBK" w:eastAsia="方正仿宋_GBK"/>
        <w:sz w:val="21"/>
        <w:szCs w:val="21"/>
      </w:rPr>
      <w:t>重庆师范大学                                                    询价文件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C6CFD">
    <w:pPr>
      <w:pStyle w:val="36"/>
      <w:jc w:val="both"/>
      <w:rPr>
        <w:rFonts w:hint="eastAsia" w:ascii="方正仿宋_GBK" w:eastAsia="方正仿宋_GBK"/>
        <w:sz w:val="21"/>
        <w:szCs w:val="21"/>
      </w:rPr>
    </w:pPr>
    <w:r>
      <w:rPr>
        <w:rFonts w:hint="eastAsia" w:ascii="方正仿宋_GBK" w:eastAsia="方正仿宋_GBK"/>
        <w:sz w:val="21"/>
        <w:szCs w:val="21"/>
      </w:rPr>
      <w:t>重庆师范大学                                                    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144"/>
      <w:suff w:val="nothing"/>
      <w:lvlText w:val="附　录　%1"/>
      <w:lvlJc w:val="left"/>
      <w:pPr>
        <w:ind w:left="0" w:firstLine="0"/>
      </w:pPr>
      <w:rPr>
        <w:rFonts w:hint="eastAsia" w:ascii="黑体" w:hAnsi="Times New Roman" w:eastAsia="黑体"/>
        <w:b w:val="0"/>
        <w:i w:val="0"/>
        <w:sz w:val="21"/>
      </w:rPr>
    </w:lvl>
    <w:lvl w:ilvl="1" w:tentative="0">
      <w:start w:val="1"/>
      <w:numFmt w:val="decimal"/>
      <w:pStyle w:val="152"/>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193"/>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182"/>
      <w:lvlText w:val=""/>
      <w:lvlJc w:val="left"/>
      <w:pPr>
        <w:tabs>
          <w:tab w:val="left" w:pos="360"/>
        </w:tabs>
        <w:ind w:left="360" w:hanging="360"/>
      </w:pPr>
      <w:rPr>
        <w:rFonts w:hint="default" w:ascii="Wingdings" w:hAnsi="Wingdings"/>
      </w:rPr>
    </w:lvl>
  </w:abstractNum>
  <w:abstractNum w:abstractNumId="3">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4">
    <w:nsid w:val="0000000E"/>
    <w:multiLevelType w:val="multilevel"/>
    <w:tmpl w:val="0000000E"/>
    <w:lvl w:ilvl="0" w:tentative="0">
      <w:start w:val="1"/>
      <w:numFmt w:val="bullet"/>
      <w:pStyle w:val="185"/>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5">
    <w:nsid w:val="00000010"/>
    <w:multiLevelType w:val="singleLevel"/>
    <w:tmpl w:val="00000010"/>
    <w:lvl w:ilvl="0" w:tentative="0">
      <w:start w:val="1"/>
      <w:numFmt w:val="bullet"/>
      <w:pStyle w:val="224"/>
      <w:lvlText w:val=""/>
      <w:lvlJc w:val="left"/>
      <w:pPr>
        <w:tabs>
          <w:tab w:val="left" w:pos="1620"/>
        </w:tabs>
        <w:ind w:left="1620" w:hanging="360"/>
      </w:pPr>
      <w:rPr>
        <w:rFonts w:hint="default" w:ascii="Wingdings" w:hAnsi="Wingdings"/>
      </w:rPr>
    </w:lvl>
  </w:abstractNum>
  <w:abstractNum w:abstractNumId="6">
    <w:nsid w:val="00000011"/>
    <w:multiLevelType w:val="multilevel"/>
    <w:tmpl w:val="00000011"/>
    <w:lvl w:ilvl="0" w:tentative="0">
      <w:start w:val="1"/>
      <w:numFmt w:val="decimal"/>
      <w:pStyle w:val="204"/>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bullet"/>
      <w:pStyle w:val="217"/>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201"/>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156"/>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FDF6E88"/>
    <w:multiLevelType w:val="multilevel"/>
    <w:tmpl w:val="1FDF6E88"/>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3D0474BF"/>
    <w:multiLevelType w:val="multilevel"/>
    <w:tmpl w:val="3D0474BF"/>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8"/>
  </w:num>
  <w:num w:numId="2">
    <w:abstractNumId w:val="5"/>
  </w:num>
  <w:num w:numId="3">
    <w:abstractNumId w:val="3"/>
  </w:num>
  <w:num w:numId="4">
    <w:abstractNumId w:val="9"/>
  </w:num>
  <w:num w:numId="5">
    <w:abstractNumId w:val="0"/>
  </w:num>
  <w:num w:numId="6">
    <w:abstractNumId w:val="11"/>
  </w:num>
  <w:num w:numId="7">
    <w:abstractNumId w:val="2"/>
  </w:num>
  <w:num w:numId="8">
    <w:abstractNumId w:val="4"/>
  </w:num>
  <w:num w:numId="9">
    <w:abstractNumId w:val="1"/>
  </w:num>
  <w:num w:numId="10">
    <w:abstractNumId w:val="10"/>
  </w:num>
  <w:num w:numId="11">
    <w:abstractNumId w:val="6"/>
  </w:num>
  <w:num w:numId="12">
    <w:abstractNumId w:val="7"/>
  </w:num>
  <w:num w:numId="13">
    <w:abstractNumId w:val="13"/>
  </w:num>
  <w:num w:numId="14">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肖珍">
    <w15:presenceInfo w15:providerId="None" w15:userId="肖珍"/>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EAF"/>
    <w:rsid w:val="000040DE"/>
    <w:rsid w:val="00005A02"/>
    <w:rsid w:val="00015A2E"/>
    <w:rsid w:val="00015BF4"/>
    <w:rsid w:val="00016B79"/>
    <w:rsid w:val="00026A88"/>
    <w:rsid w:val="00026AFF"/>
    <w:rsid w:val="00027AF7"/>
    <w:rsid w:val="00033C8A"/>
    <w:rsid w:val="000358F8"/>
    <w:rsid w:val="0003632F"/>
    <w:rsid w:val="00036537"/>
    <w:rsid w:val="0004316F"/>
    <w:rsid w:val="00043C9B"/>
    <w:rsid w:val="000446C0"/>
    <w:rsid w:val="000450CB"/>
    <w:rsid w:val="000513D1"/>
    <w:rsid w:val="0005196B"/>
    <w:rsid w:val="0005298B"/>
    <w:rsid w:val="00052A3A"/>
    <w:rsid w:val="000531B2"/>
    <w:rsid w:val="00053CC2"/>
    <w:rsid w:val="00054308"/>
    <w:rsid w:val="0005456D"/>
    <w:rsid w:val="000549FF"/>
    <w:rsid w:val="000576E1"/>
    <w:rsid w:val="00060C82"/>
    <w:rsid w:val="0006164D"/>
    <w:rsid w:val="00063981"/>
    <w:rsid w:val="00064FA3"/>
    <w:rsid w:val="00067ABF"/>
    <w:rsid w:val="00072CED"/>
    <w:rsid w:val="00074643"/>
    <w:rsid w:val="00084AC3"/>
    <w:rsid w:val="00084B34"/>
    <w:rsid w:val="000917A5"/>
    <w:rsid w:val="000918C2"/>
    <w:rsid w:val="00091B1C"/>
    <w:rsid w:val="00092CF5"/>
    <w:rsid w:val="000938CD"/>
    <w:rsid w:val="000946B8"/>
    <w:rsid w:val="000959DA"/>
    <w:rsid w:val="00096E0E"/>
    <w:rsid w:val="000972FA"/>
    <w:rsid w:val="000A126B"/>
    <w:rsid w:val="000A164E"/>
    <w:rsid w:val="000A2FE6"/>
    <w:rsid w:val="000A3606"/>
    <w:rsid w:val="000A6FDB"/>
    <w:rsid w:val="000A77B9"/>
    <w:rsid w:val="000B42F4"/>
    <w:rsid w:val="000B678B"/>
    <w:rsid w:val="000B711E"/>
    <w:rsid w:val="000B7377"/>
    <w:rsid w:val="000B7F54"/>
    <w:rsid w:val="000C04DB"/>
    <w:rsid w:val="000C2023"/>
    <w:rsid w:val="000C3005"/>
    <w:rsid w:val="000C34DA"/>
    <w:rsid w:val="000C35C0"/>
    <w:rsid w:val="000C3C93"/>
    <w:rsid w:val="000C5B30"/>
    <w:rsid w:val="000C6BA7"/>
    <w:rsid w:val="000D055B"/>
    <w:rsid w:val="000D23F5"/>
    <w:rsid w:val="000D40BA"/>
    <w:rsid w:val="000D5F40"/>
    <w:rsid w:val="000E1EDB"/>
    <w:rsid w:val="000E3259"/>
    <w:rsid w:val="000E4991"/>
    <w:rsid w:val="000F17D5"/>
    <w:rsid w:val="000F1ED0"/>
    <w:rsid w:val="000F2ED9"/>
    <w:rsid w:val="000F3752"/>
    <w:rsid w:val="000F48FD"/>
    <w:rsid w:val="000F5ACE"/>
    <w:rsid w:val="000F73B7"/>
    <w:rsid w:val="000F7DBF"/>
    <w:rsid w:val="00100639"/>
    <w:rsid w:val="00101AE5"/>
    <w:rsid w:val="0010217F"/>
    <w:rsid w:val="00103DA9"/>
    <w:rsid w:val="00103DDC"/>
    <w:rsid w:val="0010418E"/>
    <w:rsid w:val="001050CB"/>
    <w:rsid w:val="00106721"/>
    <w:rsid w:val="001077D3"/>
    <w:rsid w:val="00107E47"/>
    <w:rsid w:val="00113E89"/>
    <w:rsid w:val="00116677"/>
    <w:rsid w:val="00116856"/>
    <w:rsid w:val="00117A14"/>
    <w:rsid w:val="00120259"/>
    <w:rsid w:val="00120851"/>
    <w:rsid w:val="00124CF0"/>
    <w:rsid w:val="001266BF"/>
    <w:rsid w:val="0012736E"/>
    <w:rsid w:val="00130EBC"/>
    <w:rsid w:val="00131054"/>
    <w:rsid w:val="00133D16"/>
    <w:rsid w:val="0013496A"/>
    <w:rsid w:val="00135E0D"/>
    <w:rsid w:val="001363B2"/>
    <w:rsid w:val="00136F52"/>
    <w:rsid w:val="001376CB"/>
    <w:rsid w:val="001401FF"/>
    <w:rsid w:val="00140C83"/>
    <w:rsid w:val="00140E25"/>
    <w:rsid w:val="00144732"/>
    <w:rsid w:val="00147FB4"/>
    <w:rsid w:val="0015011C"/>
    <w:rsid w:val="00150429"/>
    <w:rsid w:val="00153353"/>
    <w:rsid w:val="0015351E"/>
    <w:rsid w:val="001559C6"/>
    <w:rsid w:val="00156403"/>
    <w:rsid w:val="0016035A"/>
    <w:rsid w:val="0016303B"/>
    <w:rsid w:val="00165700"/>
    <w:rsid w:val="0017446D"/>
    <w:rsid w:val="001748ED"/>
    <w:rsid w:val="00174ADD"/>
    <w:rsid w:val="0017553F"/>
    <w:rsid w:val="00177DD5"/>
    <w:rsid w:val="00180ACB"/>
    <w:rsid w:val="00181A7F"/>
    <w:rsid w:val="00183187"/>
    <w:rsid w:val="0018347E"/>
    <w:rsid w:val="0018465A"/>
    <w:rsid w:val="00186623"/>
    <w:rsid w:val="0018699A"/>
    <w:rsid w:val="001872AD"/>
    <w:rsid w:val="001915CE"/>
    <w:rsid w:val="0019366A"/>
    <w:rsid w:val="0019704E"/>
    <w:rsid w:val="00197AC3"/>
    <w:rsid w:val="001A0016"/>
    <w:rsid w:val="001A0A9A"/>
    <w:rsid w:val="001A2FE1"/>
    <w:rsid w:val="001A4270"/>
    <w:rsid w:val="001A4BF5"/>
    <w:rsid w:val="001A6DCC"/>
    <w:rsid w:val="001A7806"/>
    <w:rsid w:val="001B1D3B"/>
    <w:rsid w:val="001B2365"/>
    <w:rsid w:val="001B3DBD"/>
    <w:rsid w:val="001B4377"/>
    <w:rsid w:val="001B65A8"/>
    <w:rsid w:val="001B6655"/>
    <w:rsid w:val="001C1AC1"/>
    <w:rsid w:val="001C2BA2"/>
    <w:rsid w:val="001C341C"/>
    <w:rsid w:val="001D2321"/>
    <w:rsid w:val="001D2DCD"/>
    <w:rsid w:val="001D45F3"/>
    <w:rsid w:val="001D5055"/>
    <w:rsid w:val="001E05E8"/>
    <w:rsid w:val="001E38D0"/>
    <w:rsid w:val="001E5CAC"/>
    <w:rsid w:val="001E5EB4"/>
    <w:rsid w:val="001E725F"/>
    <w:rsid w:val="001E75B9"/>
    <w:rsid w:val="001F1AF7"/>
    <w:rsid w:val="001F1CA8"/>
    <w:rsid w:val="001F2BDE"/>
    <w:rsid w:val="001F48D9"/>
    <w:rsid w:val="001F4964"/>
    <w:rsid w:val="001F7063"/>
    <w:rsid w:val="00200186"/>
    <w:rsid w:val="00201B43"/>
    <w:rsid w:val="00202B04"/>
    <w:rsid w:val="00204936"/>
    <w:rsid w:val="002100EE"/>
    <w:rsid w:val="00210222"/>
    <w:rsid w:val="00211874"/>
    <w:rsid w:val="00211A92"/>
    <w:rsid w:val="002152E6"/>
    <w:rsid w:val="00215321"/>
    <w:rsid w:val="002168A3"/>
    <w:rsid w:val="0022065B"/>
    <w:rsid w:val="00222097"/>
    <w:rsid w:val="00223898"/>
    <w:rsid w:val="0022517B"/>
    <w:rsid w:val="00225B78"/>
    <w:rsid w:val="00227BA9"/>
    <w:rsid w:val="0023153F"/>
    <w:rsid w:val="002341AC"/>
    <w:rsid w:val="00234637"/>
    <w:rsid w:val="00235F8F"/>
    <w:rsid w:val="00237759"/>
    <w:rsid w:val="00242FDF"/>
    <w:rsid w:val="0024359D"/>
    <w:rsid w:val="00244E68"/>
    <w:rsid w:val="002505FF"/>
    <w:rsid w:val="002539DF"/>
    <w:rsid w:val="00253C24"/>
    <w:rsid w:val="00256BF4"/>
    <w:rsid w:val="002601D8"/>
    <w:rsid w:val="00260692"/>
    <w:rsid w:val="00262CCB"/>
    <w:rsid w:val="00263F49"/>
    <w:rsid w:val="002643C1"/>
    <w:rsid w:val="00265DD8"/>
    <w:rsid w:val="00266CB9"/>
    <w:rsid w:val="00267DDF"/>
    <w:rsid w:val="00270ED7"/>
    <w:rsid w:val="00271544"/>
    <w:rsid w:val="00271A27"/>
    <w:rsid w:val="00271D47"/>
    <w:rsid w:val="002721EA"/>
    <w:rsid w:val="00273BB0"/>
    <w:rsid w:val="002774BF"/>
    <w:rsid w:val="00277A31"/>
    <w:rsid w:val="0028012A"/>
    <w:rsid w:val="00280E8A"/>
    <w:rsid w:val="00283A40"/>
    <w:rsid w:val="00283B57"/>
    <w:rsid w:val="00285164"/>
    <w:rsid w:val="00285D78"/>
    <w:rsid w:val="0028717C"/>
    <w:rsid w:val="00293618"/>
    <w:rsid w:val="00294EB6"/>
    <w:rsid w:val="00295381"/>
    <w:rsid w:val="00295AED"/>
    <w:rsid w:val="002A3C8A"/>
    <w:rsid w:val="002A4956"/>
    <w:rsid w:val="002A5652"/>
    <w:rsid w:val="002A6710"/>
    <w:rsid w:val="002A69DF"/>
    <w:rsid w:val="002A7622"/>
    <w:rsid w:val="002B0779"/>
    <w:rsid w:val="002B1F56"/>
    <w:rsid w:val="002B3C24"/>
    <w:rsid w:val="002B47A4"/>
    <w:rsid w:val="002B7904"/>
    <w:rsid w:val="002C0821"/>
    <w:rsid w:val="002C2507"/>
    <w:rsid w:val="002C2E6E"/>
    <w:rsid w:val="002C69BF"/>
    <w:rsid w:val="002D0394"/>
    <w:rsid w:val="002D7078"/>
    <w:rsid w:val="002E632A"/>
    <w:rsid w:val="002E64F4"/>
    <w:rsid w:val="002F065F"/>
    <w:rsid w:val="002F1B06"/>
    <w:rsid w:val="002F26FF"/>
    <w:rsid w:val="002F3DE3"/>
    <w:rsid w:val="002F57B9"/>
    <w:rsid w:val="002F632E"/>
    <w:rsid w:val="002F761B"/>
    <w:rsid w:val="002F7D20"/>
    <w:rsid w:val="003036FC"/>
    <w:rsid w:val="00304546"/>
    <w:rsid w:val="00310AF9"/>
    <w:rsid w:val="00310F9E"/>
    <w:rsid w:val="00312897"/>
    <w:rsid w:val="00312A0A"/>
    <w:rsid w:val="003138DC"/>
    <w:rsid w:val="0031465E"/>
    <w:rsid w:val="00314E6F"/>
    <w:rsid w:val="00315742"/>
    <w:rsid w:val="003163B3"/>
    <w:rsid w:val="00317698"/>
    <w:rsid w:val="0031785E"/>
    <w:rsid w:val="00321F42"/>
    <w:rsid w:val="00322D25"/>
    <w:rsid w:val="00323FD5"/>
    <w:rsid w:val="00325A26"/>
    <w:rsid w:val="00325D65"/>
    <w:rsid w:val="00326BBC"/>
    <w:rsid w:val="0032759A"/>
    <w:rsid w:val="00327722"/>
    <w:rsid w:val="00335BDB"/>
    <w:rsid w:val="003360A8"/>
    <w:rsid w:val="0033621A"/>
    <w:rsid w:val="00341125"/>
    <w:rsid w:val="00341DEB"/>
    <w:rsid w:val="003439D7"/>
    <w:rsid w:val="00343C3E"/>
    <w:rsid w:val="003456C3"/>
    <w:rsid w:val="00346A3D"/>
    <w:rsid w:val="00350C20"/>
    <w:rsid w:val="0035143D"/>
    <w:rsid w:val="00352AA8"/>
    <w:rsid w:val="003548FA"/>
    <w:rsid w:val="00355A74"/>
    <w:rsid w:val="00357FFC"/>
    <w:rsid w:val="00360F50"/>
    <w:rsid w:val="00361427"/>
    <w:rsid w:val="00361441"/>
    <w:rsid w:val="003623BB"/>
    <w:rsid w:val="00362402"/>
    <w:rsid w:val="003629CB"/>
    <w:rsid w:val="00362B18"/>
    <w:rsid w:val="00363A39"/>
    <w:rsid w:val="0036458B"/>
    <w:rsid w:val="00365E9B"/>
    <w:rsid w:val="00371328"/>
    <w:rsid w:val="00371D2F"/>
    <w:rsid w:val="00372918"/>
    <w:rsid w:val="00372D5B"/>
    <w:rsid w:val="0037335E"/>
    <w:rsid w:val="00374F34"/>
    <w:rsid w:val="00375E03"/>
    <w:rsid w:val="00376997"/>
    <w:rsid w:val="00381CDC"/>
    <w:rsid w:val="0038344F"/>
    <w:rsid w:val="00384161"/>
    <w:rsid w:val="00384E00"/>
    <w:rsid w:val="003851D4"/>
    <w:rsid w:val="00387610"/>
    <w:rsid w:val="00396FFE"/>
    <w:rsid w:val="003973D3"/>
    <w:rsid w:val="003A0892"/>
    <w:rsid w:val="003A0C9B"/>
    <w:rsid w:val="003A1BA2"/>
    <w:rsid w:val="003A2064"/>
    <w:rsid w:val="003A232A"/>
    <w:rsid w:val="003A449E"/>
    <w:rsid w:val="003A501C"/>
    <w:rsid w:val="003A57F1"/>
    <w:rsid w:val="003A71F3"/>
    <w:rsid w:val="003A7730"/>
    <w:rsid w:val="003B011D"/>
    <w:rsid w:val="003B19F5"/>
    <w:rsid w:val="003B2501"/>
    <w:rsid w:val="003B2804"/>
    <w:rsid w:val="003B4CFE"/>
    <w:rsid w:val="003B4E4F"/>
    <w:rsid w:val="003B66D6"/>
    <w:rsid w:val="003B7B71"/>
    <w:rsid w:val="003C05DA"/>
    <w:rsid w:val="003C0A38"/>
    <w:rsid w:val="003C3439"/>
    <w:rsid w:val="003C34EE"/>
    <w:rsid w:val="003C7059"/>
    <w:rsid w:val="003D0643"/>
    <w:rsid w:val="003D0E0A"/>
    <w:rsid w:val="003D1569"/>
    <w:rsid w:val="003D27BF"/>
    <w:rsid w:val="003E1F8A"/>
    <w:rsid w:val="003E2115"/>
    <w:rsid w:val="003E5324"/>
    <w:rsid w:val="003E5E67"/>
    <w:rsid w:val="003E7CA9"/>
    <w:rsid w:val="003F0B00"/>
    <w:rsid w:val="003F1592"/>
    <w:rsid w:val="003F17E2"/>
    <w:rsid w:val="003F29F3"/>
    <w:rsid w:val="003F4DE5"/>
    <w:rsid w:val="00402B32"/>
    <w:rsid w:val="004063D0"/>
    <w:rsid w:val="00410C93"/>
    <w:rsid w:val="00411B4A"/>
    <w:rsid w:val="00412680"/>
    <w:rsid w:val="00413500"/>
    <w:rsid w:val="004167CD"/>
    <w:rsid w:val="00417DA6"/>
    <w:rsid w:val="004229F3"/>
    <w:rsid w:val="00425EDA"/>
    <w:rsid w:val="0043290D"/>
    <w:rsid w:val="00433ADB"/>
    <w:rsid w:val="004353BF"/>
    <w:rsid w:val="004400CA"/>
    <w:rsid w:val="00444175"/>
    <w:rsid w:val="004474F3"/>
    <w:rsid w:val="00447F43"/>
    <w:rsid w:val="004515DA"/>
    <w:rsid w:val="00453A00"/>
    <w:rsid w:val="004543A5"/>
    <w:rsid w:val="00454AF6"/>
    <w:rsid w:val="00462878"/>
    <w:rsid w:val="0046417B"/>
    <w:rsid w:val="0046555A"/>
    <w:rsid w:val="004657EA"/>
    <w:rsid w:val="00467B68"/>
    <w:rsid w:val="00475CB9"/>
    <w:rsid w:val="00481A49"/>
    <w:rsid w:val="00483948"/>
    <w:rsid w:val="00485A70"/>
    <w:rsid w:val="00490D8B"/>
    <w:rsid w:val="004953EC"/>
    <w:rsid w:val="00496E73"/>
    <w:rsid w:val="00497556"/>
    <w:rsid w:val="004A015E"/>
    <w:rsid w:val="004A020F"/>
    <w:rsid w:val="004A0DE1"/>
    <w:rsid w:val="004A21A7"/>
    <w:rsid w:val="004A2410"/>
    <w:rsid w:val="004A27AC"/>
    <w:rsid w:val="004A2B68"/>
    <w:rsid w:val="004A3403"/>
    <w:rsid w:val="004A6DDD"/>
    <w:rsid w:val="004A7523"/>
    <w:rsid w:val="004A7B06"/>
    <w:rsid w:val="004B3BD4"/>
    <w:rsid w:val="004B509D"/>
    <w:rsid w:val="004B75C0"/>
    <w:rsid w:val="004C1DD0"/>
    <w:rsid w:val="004C2ED2"/>
    <w:rsid w:val="004C4C1B"/>
    <w:rsid w:val="004C4C6F"/>
    <w:rsid w:val="004C64E4"/>
    <w:rsid w:val="004D09F9"/>
    <w:rsid w:val="004D66D1"/>
    <w:rsid w:val="004D6E9A"/>
    <w:rsid w:val="004D6FB7"/>
    <w:rsid w:val="004D7138"/>
    <w:rsid w:val="004E0650"/>
    <w:rsid w:val="004E3234"/>
    <w:rsid w:val="004E3AEE"/>
    <w:rsid w:val="004E4EFB"/>
    <w:rsid w:val="004E53B5"/>
    <w:rsid w:val="004E55DB"/>
    <w:rsid w:val="004E7552"/>
    <w:rsid w:val="004F0E07"/>
    <w:rsid w:val="004F2A9F"/>
    <w:rsid w:val="004F2BE0"/>
    <w:rsid w:val="004F40FF"/>
    <w:rsid w:val="004F6879"/>
    <w:rsid w:val="004F77CE"/>
    <w:rsid w:val="005000E9"/>
    <w:rsid w:val="0050020E"/>
    <w:rsid w:val="00500D8B"/>
    <w:rsid w:val="00501535"/>
    <w:rsid w:val="00502B2F"/>
    <w:rsid w:val="00505F40"/>
    <w:rsid w:val="0051287D"/>
    <w:rsid w:val="00512D00"/>
    <w:rsid w:val="00514179"/>
    <w:rsid w:val="00516CDF"/>
    <w:rsid w:val="005170E4"/>
    <w:rsid w:val="005171C9"/>
    <w:rsid w:val="005214D2"/>
    <w:rsid w:val="00522621"/>
    <w:rsid w:val="005242DF"/>
    <w:rsid w:val="00524D8A"/>
    <w:rsid w:val="00525030"/>
    <w:rsid w:val="005264EA"/>
    <w:rsid w:val="005266F6"/>
    <w:rsid w:val="00531EF4"/>
    <w:rsid w:val="005320C1"/>
    <w:rsid w:val="00535BF1"/>
    <w:rsid w:val="00536484"/>
    <w:rsid w:val="005403AD"/>
    <w:rsid w:val="00540915"/>
    <w:rsid w:val="00545736"/>
    <w:rsid w:val="005460D5"/>
    <w:rsid w:val="005462AA"/>
    <w:rsid w:val="00546B6A"/>
    <w:rsid w:val="005471DE"/>
    <w:rsid w:val="00550821"/>
    <w:rsid w:val="00551239"/>
    <w:rsid w:val="00556AA7"/>
    <w:rsid w:val="005573AE"/>
    <w:rsid w:val="00557B70"/>
    <w:rsid w:val="0056050C"/>
    <w:rsid w:val="00561FE2"/>
    <w:rsid w:val="00562860"/>
    <w:rsid w:val="0056287E"/>
    <w:rsid w:val="00566A85"/>
    <w:rsid w:val="00567841"/>
    <w:rsid w:val="0057088E"/>
    <w:rsid w:val="00570FCB"/>
    <w:rsid w:val="00571368"/>
    <w:rsid w:val="00572A51"/>
    <w:rsid w:val="00573AE3"/>
    <w:rsid w:val="005768CC"/>
    <w:rsid w:val="00581B74"/>
    <w:rsid w:val="00584EFB"/>
    <w:rsid w:val="00585B54"/>
    <w:rsid w:val="00585F19"/>
    <w:rsid w:val="005902D9"/>
    <w:rsid w:val="00590B75"/>
    <w:rsid w:val="0059244D"/>
    <w:rsid w:val="00592A7E"/>
    <w:rsid w:val="0059546E"/>
    <w:rsid w:val="00596AB7"/>
    <w:rsid w:val="005A0A1A"/>
    <w:rsid w:val="005A1459"/>
    <w:rsid w:val="005A1EA7"/>
    <w:rsid w:val="005A3553"/>
    <w:rsid w:val="005A7D38"/>
    <w:rsid w:val="005A7FDD"/>
    <w:rsid w:val="005B0724"/>
    <w:rsid w:val="005B1E46"/>
    <w:rsid w:val="005B3884"/>
    <w:rsid w:val="005B3898"/>
    <w:rsid w:val="005B7775"/>
    <w:rsid w:val="005C0014"/>
    <w:rsid w:val="005C2924"/>
    <w:rsid w:val="005C3E84"/>
    <w:rsid w:val="005C42AC"/>
    <w:rsid w:val="005C4F84"/>
    <w:rsid w:val="005C5383"/>
    <w:rsid w:val="005C5FF6"/>
    <w:rsid w:val="005C61C2"/>
    <w:rsid w:val="005D12E2"/>
    <w:rsid w:val="005D1FBA"/>
    <w:rsid w:val="005D25F6"/>
    <w:rsid w:val="005D3382"/>
    <w:rsid w:val="005D703E"/>
    <w:rsid w:val="005E01BC"/>
    <w:rsid w:val="005E370D"/>
    <w:rsid w:val="005E3B5C"/>
    <w:rsid w:val="005E620C"/>
    <w:rsid w:val="005E7E9D"/>
    <w:rsid w:val="005F1440"/>
    <w:rsid w:val="005F1B6C"/>
    <w:rsid w:val="005F4509"/>
    <w:rsid w:val="005F7F2B"/>
    <w:rsid w:val="00601B56"/>
    <w:rsid w:val="0060543A"/>
    <w:rsid w:val="00607FF4"/>
    <w:rsid w:val="00610C5F"/>
    <w:rsid w:val="00613410"/>
    <w:rsid w:val="00615434"/>
    <w:rsid w:val="0061717E"/>
    <w:rsid w:val="00617986"/>
    <w:rsid w:val="00621933"/>
    <w:rsid w:val="00622117"/>
    <w:rsid w:val="006248EF"/>
    <w:rsid w:val="00624D6D"/>
    <w:rsid w:val="00625262"/>
    <w:rsid w:val="00626BAD"/>
    <w:rsid w:val="00627DD2"/>
    <w:rsid w:val="00631836"/>
    <w:rsid w:val="00632783"/>
    <w:rsid w:val="00635B4B"/>
    <w:rsid w:val="006372F8"/>
    <w:rsid w:val="00640026"/>
    <w:rsid w:val="00641068"/>
    <w:rsid w:val="00642305"/>
    <w:rsid w:val="0064550A"/>
    <w:rsid w:val="00646DCF"/>
    <w:rsid w:val="00647CCB"/>
    <w:rsid w:val="00654A48"/>
    <w:rsid w:val="006552FD"/>
    <w:rsid w:val="00655979"/>
    <w:rsid w:val="0065651B"/>
    <w:rsid w:val="0065762F"/>
    <w:rsid w:val="006605BB"/>
    <w:rsid w:val="006606C0"/>
    <w:rsid w:val="00662039"/>
    <w:rsid w:val="00664607"/>
    <w:rsid w:val="0066468B"/>
    <w:rsid w:val="006653F0"/>
    <w:rsid w:val="00670089"/>
    <w:rsid w:val="00670560"/>
    <w:rsid w:val="00671AF9"/>
    <w:rsid w:val="0067347D"/>
    <w:rsid w:val="00674980"/>
    <w:rsid w:val="00680AE4"/>
    <w:rsid w:val="006810F8"/>
    <w:rsid w:val="00682882"/>
    <w:rsid w:val="00684E51"/>
    <w:rsid w:val="006907A5"/>
    <w:rsid w:val="0069086A"/>
    <w:rsid w:val="006913E0"/>
    <w:rsid w:val="0069635B"/>
    <w:rsid w:val="006A100B"/>
    <w:rsid w:val="006A143A"/>
    <w:rsid w:val="006A278D"/>
    <w:rsid w:val="006A3285"/>
    <w:rsid w:val="006A4743"/>
    <w:rsid w:val="006A55C3"/>
    <w:rsid w:val="006A5964"/>
    <w:rsid w:val="006B0048"/>
    <w:rsid w:val="006B01CC"/>
    <w:rsid w:val="006B14D1"/>
    <w:rsid w:val="006B17C8"/>
    <w:rsid w:val="006B225F"/>
    <w:rsid w:val="006B243E"/>
    <w:rsid w:val="006B5AB2"/>
    <w:rsid w:val="006B5E7E"/>
    <w:rsid w:val="006B72DE"/>
    <w:rsid w:val="006C059C"/>
    <w:rsid w:val="006C2384"/>
    <w:rsid w:val="006C4BA5"/>
    <w:rsid w:val="006C5833"/>
    <w:rsid w:val="006C5FC1"/>
    <w:rsid w:val="006D44E1"/>
    <w:rsid w:val="006D552C"/>
    <w:rsid w:val="006D6C13"/>
    <w:rsid w:val="006E21FA"/>
    <w:rsid w:val="006E6952"/>
    <w:rsid w:val="006F03F0"/>
    <w:rsid w:val="006F0DEB"/>
    <w:rsid w:val="006F0FB7"/>
    <w:rsid w:val="006F15D4"/>
    <w:rsid w:val="006F279A"/>
    <w:rsid w:val="006F354D"/>
    <w:rsid w:val="006F511B"/>
    <w:rsid w:val="006F5B7F"/>
    <w:rsid w:val="006F7468"/>
    <w:rsid w:val="006F75AB"/>
    <w:rsid w:val="006F7C11"/>
    <w:rsid w:val="00701184"/>
    <w:rsid w:val="007026CB"/>
    <w:rsid w:val="00704E5D"/>
    <w:rsid w:val="00705739"/>
    <w:rsid w:val="007068B9"/>
    <w:rsid w:val="00710562"/>
    <w:rsid w:val="0071489C"/>
    <w:rsid w:val="007234B4"/>
    <w:rsid w:val="00724F97"/>
    <w:rsid w:val="00726088"/>
    <w:rsid w:val="007267F7"/>
    <w:rsid w:val="007279DB"/>
    <w:rsid w:val="00730B6A"/>
    <w:rsid w:val="00730BFB"/>
    <w:rsid w:val="00731622"/>
    <w:rsid w:val="0073315F"/>
    <w:rsid w:val="00734C8D"/>
    <w:rsid w:val="00736D88"/>
    <w:rsid w:val="00736DD2"/>
    <w:rsid w:val="00736E78"/>
    <w:rsid w:val="00737217"/>
    <w:rsid w:val="00743D93"/>
    <w:rsid w:val="00745FA2"/>
    <w:rsid w:val="0074681C"/>
    <w:rsid w:val="00746B5E"/>
    <w:rsid w:val="00746BC0"/>
    <w:rsid w:val="00746EC2"/>
    <w:rsid w:val="0075525C"/>
    <w:rsid w:val="0075581A"/>
    <w:rsid w:val="007613B8"/>
    <w:rsid w:val="00761E22"/>
    <w:rsid w:val="0076486C"/>
    <w:rsid w:val="00764CA8"/>
    <w:rsid w:val="00765072"/>
    <w:rsid w:val="007656B0"/>
    <w:rsid w:val="00765984"/>
    <w:rsid w:val="00765FA0"/>
    <w:rsid w:val="007668FE"/>
    <w:rsid w:val="00767F36"/>
    <w:rsid w:val="00770494"/>
    <w:rsid w:val="00770CEF"/>
    <w:rsid w:val="00771617"/>
    <w:rsid w:val="00771A7C"/>
    <w:rsid w:val="007726CB"/>
    <w:rsid w:val="007751AB"/>
    <w:rsid w:val="007766E9"/>
    <w:rsid w:val="00777433"/>
    <w:rsid w:val="007820DC"/>
    <w:rsid w:val="00784A0D"/>
    <w:rsid w:val="00784A20"/>
    <w:rsid w:val="00785E3E"/>
    <w:rsid w:val="00785F86"/>
    <w:rsid w:val="00787042"/>
    <w:rsid w:val="00794CCF"/>
    <w:rsid w:val="00794FE8"/>
    <w:rsid w:val="007955DD"/>
    <w:rsid w:val="007959AC"/>
    <w:rsid w:val="007A20E0"/>
    <w:rsid w:val="007A2D82"/>
    <w:rsid w:val="007A513A"/>
    <w:rsid w:val="007B2204"/>
    <w:rsid w:val="007B4588"/>
    <w:rsid w:val="007B4B60"/>
    <w:rsid w:val="007B6CFB"/>
    <w:rsid w:val="007C075F"/>
    <w:rsid w:val="007C1E59"/>
    <w:rsid w:val="007C2636"/>
    <w:rsid w:val="007C4A0F"/>
    <w:rsid w:val="007C5530"/>
    <w:rsid w:val="007C595D"/>
    <w:rsid w:val="007D3CA6"/>
    <w:rsid w:val="007D55B8"/>
    <w:rsid w:val="007D5A5C"/>
    <w:rsid w:val="007D657A"/>
    <w:rsid w:val="007E0D9F"/>
    <w:rsid w:val="007E2874"/>
    <w:rsid w:val="007E298C"/>
    <w:rsid w:val="007E3989"/>
    <w:rsid w:val="007E64BA"/>
    <w:rsid w:val="007E7142"/>
    <w:rsid w:val="007F1176"/>
    <w:rsid w:val="007F1A67"/>
    <w:rsid w:val="007F1F6C"/>
    <w:rsid w:val="007F2295"/>
    <w:rsid w:val="007F2953"/>
    <w:rsid w:val="007F3CCE"/>
    <w:rsid w:val="007F5C55"/>
    <w:rsid w:val="007F6A65"/>
    <w:rsid w:val="00801462"/>
    <w:rsid w:val="008026BD"/>
    <w:rsid w:val="0080368A"/>
    <w:rsid w:val="00803B59"/>
    <w:rsid w:val="008041D4"/>
    <w:rsid w:val="00804CB6"/>
    <w:rsid w:val="00807775"/>
    <w:rsid w:val="00807EE7"/>
    <w:rsid w:val="008109A2"/>
    <w:rsid w:val="0081156A"/>
    <w:rsid w:val="0081170E"/>
    <w:rsid w:val="00815920"/>
    <w:rsid w:val="00815C70"/>
    <w:rsid w:val="00815C7E"/>
    <w:rsid w:val="00816750"/>
    <w:rsid w:val="00816E63"/>
    <w:rsid w:val="00817EA7"/>
    <w:rsid w:val="00817FC0"/>
    <w:rsid w:val="00821DA1"/>
    <w:rsid w:val="00821E19"/>
    <w:rsid w:val="00823DF6"/>
    <w:rsid w:val="00825DDF"/>
    <w:rsid w:val="00825F9E"/>
    <w:rsid w:val="00827398"/>
    <w:rsid w:val="00832559"/>
    <w:rsid w:val="008374A6"/>
    <w:rsid w:val="00842974"/>
    <w:rsid w:val="00842FA8"/>
    <w:rsid w:val="0084353E"/>
    <w:rsid w:val="00851805"/>
    <w:rsid w:val="00853776"/>
    <w:rsid w:val="00853FE4"/>
    <w:rsid w:val="00854BF8"/>
    <w:rsid w:val="0085550A"/>
    <w:rsid w:val="00860128"/>
    <w:rsid w:val="00860E63"/>
    <w:rsid w:val="008616EF"/>
    <w:rsid w:val="008618B8"/>
    <w:rsid w:val="00863C25"/>
    <w:rsid w:val="008668A0"/>
    <w:rsid w:val="008705BC"/>
    <w:rsid w:val="00871BB5"/>
    <w:rsid w:val="0087422F"/>
    <w:rsid w:val="00874E20"/>
    <w:rsid w:val="00875A42"/>
    <w:rsid w:val="00883BD5"/>
    <w:rsid w:val="008904A8"/>
    <w:rsid w:val="00891344"/>
    <w:rsid w:val="008A23FB"/>
    <w:rsid w:val="008A2EFF"/>
    <w:rsid w:val="008A30DE"/>
    <w:rsid w:val="008A395F"/>
    <w:rsid w:val="008A48FC"/>
    <w:rsid w:val="008B12E9"/>
    <w:rsid w:val="008B202B"/>
    <w:rsid w:val="008B53D8"/>
    <w:rsid w:val="008B63A1"/>
    <w:rsid w:val="008B6C88"/>
    <w:rsid w:val="008C28C6"/>
    <w:rsid w:val="008C3708"/>
    <w:rsid w:val="008C510F"/>
    <w:rsid w:val="008D2A99"/>
    <w:rsid w:val="008D4DD3"/>
    <w:rsid w:val="008D5EB0"/>
    <w:rsid w:val="008D6EBF"/>
    <w:rsid w:val="008D6F60"/>
    <w:rsid w:val="008E0E94"/>
    <w:rsid w:val="008E2D04"/>
    <w:rsid w:val="008E39CA"/>
    <w:rsid w:val="008E4326"/>
    <w:rsid w:val="008E50B8"/>
    <w:rsid w:val="008E66B8"/>
    <w:rsid w:val="008E7940"/>
    <w:rsid w:val="008F00E5"/>
    <w:rsid w:val="008F1988"/>
    <w:rsid w:val="008F25DB"/>
    <w:rsid w:val="008F2AD5"/>
    <w:rsid w:val="008F2D73"/>
    <w:rsid w:val="008F6252"/>
    <w:rsid w:val="008F770B"/>
    <w:rsid w:val="009023F3"/>
    <w:rsid w:val="00902968"/>
    <w:rsid w:val="00902D42"/>
    <w:rsid w:val="0090383C"/>
    <w:rsid w:val="00903A25"/>
    <w:rsid w:val="00904E19"/>
    <w:rsid w:val="00905382"/>
    <w:rsid w:val="00905724"/>
    <w:rsid w:val="00905D25"/>
    <w:rsid w:val="009062B5"/>
    <w:rsid w:val="00907FFD"/>
    <w:rsid w:val="00911ACF"/>
    <w:rsid w:val="00911AE9"/>
    <w:rsid w:val="00912132"/>
    <w:rsid w:val="00912A05"/>
    <w:rsid w:val="009137D8"/>
    <w:rsid w:val="00916001"/>
    <w:rsid w:val="009160E6"/>
    <w:rsid w:val="009171CA"/>
    <w:rsid w:val="0091783D"/>
    <w:rsid w:val="00920957"/>
    <w:rsid w:val="0092259F"/>
    <w:rsid w:val="00922FAD"/>
    <w:rsid w:val="00924BB9"/>
    <w:rsid w:val="00924F0A"/>
    <w:rsid w:val="0092708B"/>
    <w:rsid w:val="009313BB"/>
    <w:rsid w:val="0093578C"/>
    <w:rsid w:val="00937713"/>
    <w:rsid w:val="009400FC"/>
    <w:rsid w:val="0094306F"/>
    <w:rsid w:val="00943FB2"/>
    <w:rsid w:val="00944383"/>
    <w:rsid w:val="009506F4"/>
    <w:rsid w:val="009519E2"/>
    <w:rsid w:val="00954464"/>
    <w:rsid w:val="00960FDC"/>
    <w:rsid w:val="00961DD0"/>
    <w:rsid w:val="00963C95"/>
    <w:rsid w:val="00965F21"/>
    <w:rsid w:val="00966820"/>
    <w:rsid w:val="00967377"/>
    <w:rsid w:val="00967A56"/>
    <w:rsid w:val="00970714"/>
    <w:rsid w:val="00972633"/>
    <w:rsid w:val="00973679"/>
    <w:rsid w:val="009739E4"/>
    <w:rsid w:val="00973E50"/>
    <w:rsid w:val="00980037"/>
    <w:rsid w:val="009809AF"/>
    <w:rsid w:val="009821C6"/>
    <w:rsid w:val="00983B43"/>
    <w:rsid w:val="00984184"/>
    <w:rsid w:val="00985D5A"/>
    <w:rsid w:val="009935C9"/>
    <w:rsid w:val="00993AFB"/>
    <w:rsid w:val="00996D2C"/>
    <w:rsid w:val="009A070C"/>
    <w:rsid w:val="009C032D"/>
    <w:rsid w:val="009C1E1B"/>
    <w:rsid w:val="009C3034"/>
    <w:rsid w:val="009C40F0"/>
    <w:rsid w:val="009C4405"/>
    <w:rsid w:val="009C4958"/>
    <w:rsid w:val="009C7326"/>
    <w:rsid w:val="009C7962"/>
    <w:rsid w:val="009D01D6"/>
    <w:rsid w:val="009D0407"/>
    <w:rsid w:val="009D2934"/>
    <w:rsid w:val="009D6931"/>
    <w:rsid w:val="009E224D"/>
    <w:rsid w:val="009E22D3"/>
    <w:rsid w:val="009E3C9B"/>
    <w:rsid w:val="009E737D"/>
    <w:rsid w:val="009E749B"/>
    <w:rsid w:val="009F1C03"/>
    <w:rsid w:val="009F2798"/>
    <w:rsid w:val="009F3B26"/>
    <w:rsid w:val="009F3FE9"/>
    <w:rsid w:val="009F4335"/>
    <w:rsid w:val="009F4390"/>
    <w:rsid w:val="009F5335"/>
    <w:rsid w:val="009F5682"/>
    <w:rsid w:val="00A00519"/>
    <w:rsid w:val="00A02F23"/>
    <w:rsid w:val="00A03977"/>
    <w:rsid w:val="00A04AE9"/>
    <w:rsid w:val="00A050D4"/>
    <w:rsid w:val="00A056BA"/>
    <w:rsid w:val="00A0594E"/>
    <w:rsid w:val="00A05EB4"/>
    <w:rsid w:val="00A1315B"/>
    <w:rsid w:val="00A152EB"/>
    <w:rsid w:val="00A15314"/>
    <w:rsid w:val="00A16C2A"/>
    <w:rsid w:val="00A22C0D"/>
    <w:rsid w:val="00A26FF7"/>
    <w:rsid w:val="00A27FCE"/>
    <w:rsid w:val="00A30B50"/>
    <w:rsid w:val="00A3107D"/>
    <w:rsid w:val="00A330D4"/>
    <w:rsid w:val="00A35338"/>
    <w:rsid w:val="00A36B0D"/>
    <w:rsid w:val="00A417D7"/>
    <w:rsid w:val="00A42EC5"/>
    <w:rsid w:val="00A445DC"/>
    <w:rsid w:val="00A44BEA"/>
    <w:rsid w:val="00A45CB0"/>
    <w:rsid w:val="00A527E2"/>
    <w:rsid w:val="00A52E96"/>
    <w:rsid w:val="00A553F3"/>
    <w:rsid w:val="00A575D9"/>
    <w:rsid w:val="00A57A7E"/>
    <w:rsid w:val="00A60C8A"/>
    <w:rsid w:val="00A61F31"/>
    <w:rsid w:val="00A66585"/>
    <w:rsid w:val="00A66DEB"/>
    <w:rsid w:val="00A67DA8"/>
    <w:rsid w:val="00A67DFB"/>
    <w:rsid w:val="00A67FC1"/>
    <w:rsid w:val="00A711C6"/>
    <w:rsid w:val="00A7358D"/>
    <w:rsid w:val="00A75ABC"/>
    <w:rsid w:val="00A7737E"/>
    <w:rsid w:val="00A81C45"/>
    <w:rsid w:val="00A837D7"/>
    <w:rsid w:val="00A84863"/>
    <w:rsid w:val="00A86554"/>
    <w:rsid w:val="00A911F8"/>
    <w:rsid w:val="00A9284E"/>
    <w:rsid w:val="00A930D0"/>
    <w:rsid w:val="00A952ED"/>
    <w:rsid w:val="00A95D95"/>
    <w:rsid w:val="00A977EC"/>
    <w:rsid w:val="00AA07D2"/>
    <w:rsid w:val="00AA1ECE"/>
    <w:rsid w:val="00AA3FD1"/>
    <w:rsid w:val="00AA5AD8"/>
    <w:rsid w:val="00AA7A8A"/>
    <w:rsid w:val="00AA7ED1"/>
    <w:rsid w:val="00AB0701"/>
    <w:rsid w:val="00AB4967"/>
    <w:rsid w:val="00AB5D3A"/>
    <w:rsid w:val="00AB5ED3"/>
    <w:rsid w:val="00AB6B0C"/>
    <w:rsid w:val="00AB6CD5"/>
    <w:rsid w:val="00AB70CD"/>
    <w:rsid w:val="00AC14E3"/>
    <w:rsid w:val="00AC2047"/>
    <w:rsid w:val="00AC2780"/>
    <w:rsid w:val="00AC28C5"/>
    <w:rsid w:val="00AC485C"/>
    <w:rsid w:val="00AC48B3"/>
    <w:rsid w:val="00AC6BCD"/>
    <w:rsid w:val="00AC7AC9"/>
    <w:rsid w:val="00AD1CEC"/>
    <w:rsid w:val="00AD23EF"/>
    <w:rsid w:val="00AD2504"/>
    <w:rsid w:val="00AD2B93"/>
    <w:rsid w:val="00AD361A"/>
    <w:rsid w:val="00AD6A95"/>
    <w:rsid w:val="00AD6C02"/>
    <w:rsid w:val="00AE1920"/>
    <w:rsid w:val="00AE7D91"/>
    <w:rsid w:val="00AF01B3"/>
    <w:rsid w:val="00AF0F13"/>
    <w:rsid w:val="00AF4C99"/>
    <w:rsid w:val="00AF65E5"/>
    <w:rsid w:val="00AF7992"/>
    <w:rsid w:val="00B00AB3"/>
    <w:rsid w:val="00B00B4D"/>
    <w:rsid w:val="00B00B75"/>
    <w:rsid w:val="00B0498C"/>
    <w:rsid w:val="00B04AB7"/>
    <w:rsid w:val="00B073C8"/>
    <w:rsid w:val="00B108B3"/>
    <w:rsid w:val="00B11477"/>
    <w:rsid w:val="00B1263B"/>
    <w:rsid w:val="00B14329"/>
    <w:rsid w:val="00B14C52"/>
    <w:rsid w:val="00B1517B"/>
    <w:rsid w:val="00B200AA"/>
    <w:rsid w:val="00B20272"/>
    <w:rsid w:val="00B20992"/>
    <w:rsid w:val="00B21225"/>
    <w:rsid w:val="00B21731"/>
    <w:rsid w:val="00B225F1"/>
    <w:rsid w:val="00B22738"/>
    <w:rsid w:val="00B22A7A"/>
    <w:rsid w:val="00B26CDC"/>
    <w:rsid w:val="00B3056D"/>
    <w:rsid w:val="00B30755"/>
    <w:rsid w:val="00B313C2"/>
    <w:rsid w:val="00B31422"/>
    <w:rsid w:val="00B338E1"/>
    <w:rsid w:val="00B33E1A"/>
    <w:rsid w:val="00B3602C"/>
    <w:rsid w:val="00B36D6C"/>
    <w:rsid w:val="00B4023A"/>
    <w:rsid w:val="00B43169"/>
    <w:rsid w:val="00B4349D"/>
    <w:rsid w:val="00B44584"/>
    <w:rsid w:val="00B46FF4"/>
    <w:rsid w:val="00B478C3"/>
    <w:rsid w:val="00B50A8F"/>
    <w:rsid w:val="00B51BBE"/>
    <w:rsid w:val="00B51C65"/>
    <w:rsid w:val="00B51D5D"/>
    <w:rsid w:val="00B534C4"/>
    <w:rsid w:val="00B54621"/>
    <w:rsid w:val="00B61348"/>
    <w:rsid w:val="00B6263F"/>
    <w:rsid w:val="00B64178"/>
    <w:rsid w:val="00B67114"/>
    <w:rsid w:val="00B702D7"/>
    <w:rsid w:val="00B71C3A"/>
    <w:rsid w:val="00B75449"/>
    <w:rsid w:val="00B75F36"/>
    <w:rsid w:val="00B8024D"/>
    <w:rsid w:val="00B80CE3"/>
    <w:rsid w:val="00B823F6"/>
    <w:rsid w:val="00B8517E"/>
    <w:rsid w:val="00B877E2"/>
    <w:rsid w:val="00B92261"/>
    <w:rsid w:val="00B92738"/>
    <w:rsid w:val="00B93463"/>
    <w:rsid w:val="00B94CCB"/>
    <w:rsid w:val="00B96FB2"/>
    <w:rsid w:val="00BA0847"/>
    <w:rsid w:val="00BA26B3"/>
    <w:rsid w:val="00BA3FFF"/>
    <w:rsid w:val="00BA4003"/>
    <w:rsid w:val="00BA527C"/>
    <w:rsid w:val="00BA67CA"/>
    <w:rsid w:val="00BA6F7B"/>
    <w:rsid w:val="00BA711D"/>
    <w:rsid w:val="00BB02CB"/>
    <w:rsid w:val="00BB2BF8"/>
    <w:rsid w:val="00BB5D26"/>
    <w:rsid w:val="00BB5D6B"/>
    <w:rsid w:val="00BB7494"/>
    <w:rsid w:val="00BB778C"/>
    <w:rsid w:val="00BC0431"/>
    <w:rsid w:val="00BC1C91"/>
    <w:rsid w:val="00BC7D9C"/>
    <w:rsid w:val="00BD0FBA"/>
    <w:rsid w:val="00BD1B5C"/>
    <w:rsid w:val="00BD7B7F"/>
    <w:rsid w:val="00BE07A9"/>
    <w:rsid w:val="00BE0A4E"/>
    <w:rsid w:val="00BE33D1"/>
    <w:rsid w:val="00BE5B69"/>
    <w:rsid w:val="00BF2F55"/>
    <w:rsid w:val="00BF3E29"/>
    <w:rsid w:val="00BF4FCD"/>
    <w:rsid w:val="00BF5230"/>
    <w:rsid w:val="00BF7EE4"/>
    <w:rsid w:val="00C003BA"/>
    <w:rsid w:val="00C1090C"/>
    <w:rsid w:val="00C22D36"/>
    <w:rsid w:val="00C23C73"/>
    <w:rsid w:val="00C240C8"/>
    <w:rsid w:val="00C26513"/>
    <w:rsid w:val="00C36196"/>
    <w:rsid w:val="00C37371"/>
    <w:rsid w:val="00C37E66"/>
    <w:rsid w:val="00C37F72"/>
    <w:rsid w:val="00C420C1"/>
    <w:rsid w:val="00C4525F"/>
    <w:rsid w:val="00C45963"/>
    <w:rsid w:val="00C46EBC"/>
    <w:rsid w:val="00C472B8"/>
    <w:rsid w:val="00C477E6"/>
    <w:rsid w:val="00C53124"/>
    <w:rsid w:val="00C53AF4"/>
    <w:rsid w:val="00C53B2E"/>
    <w:rsid w:val="00C53B49"/>
    <w:rsid w:val="00C53FFD"/>
    <w:rsid w:val="00C55080"/>
    <w:rsid w:val="00C6117B"/>
    <w:rsid w:val="00C6160A"/>
    <w:rsid w:val="00C622B8"/>
    <w:rsid w:val="00C64326"/>
    <w:rsid w:val="00C65570"/>
    <w:rsid w:val="00C7132E"/>
    <w:rsid w:val="00C76ECD"/>
    <w:rsid w:val="00C80F09"/>
    <w:rsid w:val="00C82916"/>
    <w:rsid w:val="00C83C75"/>
    <w:rsid w:val="00C84763"/>
    <w:rsid w:val="00C848E6"/>
    <w:rsid w:val="00C84E04"/>
    <w:rsid w:val="00C8791A"/>
    <w:rsid w:val="00C909AA"/>
    <w:rsid w:val="00C909FE"/>
    <w:rsid w:val="00C90D0F"/>
    <w:rsid w:val="00C910BE"/>
    <w:rsid w:val="00C922BE"/>
    <w:rsid w:val="00C9266D"/>
    <w:rsid w:val="00C92F76"/>
    <w:rsid w:val="00C94FD0"/>
    <w:rsid w:val="00C951AE"/>
    <w:rsid w:val="00C953B9"/>
    <w:rsid w:val="00CA3516"/>
    <w:rsid w:val="00CA5844"/>
    <w:rsid w:val="00CA7415"/>
    <w:rsid w:val="00CB265C"/>
    <w:rsid w:val="00CB2DE7"/>
    <w:rsid w:val="00CB4FEB"/>
    <w:rsid w:val="00CB7A07"/>
    <w:rsid w:val="00CC2724"/>
    <w:rsid w:val="00CC428C"/>
    <w:rsid w:val="00CC457C"/>
    <w:rsid w:val="00CC59BB"/>
    <w:rsid w:val="00CD26EA"/>
    <w:rsid w:val="00CD51BD"/>
    <w:rsid w:val="00CD635D"/>
    <w:rsid w:val="00CD7CED"/>
    <w:rsid w:val="00CD7E76"/>
    <w:rsid w:val="00CE04C7"/>
    <w:rsid w:val="00CE2DC5"/>
    <w:rsid w:val="00CE7809"/>
    <w:rsid w:val="00CF09B7"/>
    <w:rsid w:val="00CF0CAD"/>
    <w:rsid w:val="00CF0F98"/>
    <w:rsid w:val="00CF156B"/>
    <w:rsid w:val="00CF1E02"/>
    <w:rsid w:val="00CF2D68"/>
    <w:rsid w:val="00CF329B"/>
    <w:rsid w:val="00CF4471"/>
    <w:rsid w:val="00CF597A"/>
    <w:rsid w:val="00D010C7"/>
    <w:rsid w:val="00D028B2"/>
    <w:rsid w:val="00D032D5"/>
    <w:rsid w:val="00D05BAA"/>
    <w:rsid w:val="00D07FB9"/>
    <w:rsid w:val="00D10112"/>
    <w:rsid w:val="00D121B8"/>
    <w:rsid w:val="00D13B7A"/>
    <w:rsid w:val="00D148C2"/>
    <w:rsid w:val="00D22C4B"/>
    <w:rsid w:val="00D230C7"/>
    <w:rsid w:val="00D23E7D"/>
    <w:rsid w:val="00D2405F"/>
    <w:rsid w:val="00D25C74"/>
    <w:rsid w:val="00D25FE3"/>
    <w:rsid w:val="00D30C7F"/>
    <w:rsid w:val="00D35D2A"/>
    <w:rsid w:val="00D41BA9"/>
    <w:rsid w:val="00D456F3"/>
    <w:rsid w:val="00D45D16"/>
    <w:rsid w:val="00D52376"/>
    <w:rsid w:val="00D5599E"/>
    <w:rsid w:val="00D57B9E"/>
    <w:rsid w:val="00D611C4"/>
    <w:rsid w:val="00D612C2"/>
    <w:rsid w:val="00D61EBD"/>
    <w:rsid w:val="00D623F3"/>
    <w:rsid w:val="00D6296C"/>
    <w:rsid w:val="00D62C72"/>
    <w:rsid w:val="00D631EB"/>
    <w:rsid w:val="00D64080"/>
    <w:rsid w:val="00D64721"/>
    <w:rsid w:val="00D66A2D"/>
    <w:rsid w:val="00D745E0"/>
    <w:rsid w:val="00D74672"/>
    <w:rsid w:val="00D74CF9"/>
    <w:rsid w:val="00D76AA3"/>
    <w:rsid w:val="00D80604"/>
    <w:rsid w:val="00D858F8"/>
    <w:rsid w:val="00D86212"/>
    <w:rsid w:val="00D92173"/>
    <w:rsid w:val="00D9460E"/>
    <w:rsid w:val="00D95411"/>
    <w:rsid w:val="00D96A10"/>
    <w:rsid w:val="00DA086B"/>
    <w:rsid w:val="00DA0B0F"/>
    <w:rsid w:val="00DA0B92"/>
    <w:rsid w:val="00DA3DE6"/>
    <w:rsid w:val="00DA5225"/>
    <w:rsid w:val="00DA565F"/>
    <w:rsid w:val="00DA5E46"/>
    <w:rsid w:val="00DA75A6"/>
    <w:rsid w:val="00DA7E05"/>
    <w:rsid w:val="00DB1007"/>
    <w:rsid w:val="00DB3C21"/>
    <w:rsid w:val="00DB4794"/>
    <w:rsid w:val="00DB4BDE"/>
    <w:rsid w:val="00DB5C3E"/>
    <w:rsid w:val="00DB628E"/>
    <w:rsid w:val="00DB71C8"/>
    <w:rsid w:val="00DC1C14"/>
    <w:rsid w:val="00DC35CB"/>
    <w:rsid w:val="00DD1761"/>
    <w:rsid w:val="00DD4E60"/>
    <w:rsid w:val="00DD706F"/>
    <w:rsid w:val="00DE1E3E"/>
    <w:rsid w:val="00DE4DC4"/>
    <w:rsid w:val="00DE5D91"/>
    <w:rsid w:val="00DE7ABF"/>
    <w:rsid w:val="00DF0919"/>
    <w:rsid w:val="00DF3046"/>
    <w:rsid w:val="00DF348B"/>
    <w:rsid w:val="00DF39A9"/>
    <w:rsid w:val="00DF5E13"/>
    <w:rsid w:val="00DF782C"/>
    <w:rsid w:val="00E00598"/>
    <w:rsid w:val="00E023D0"/>
    <w:rsid w:val="00E028C1"/>
    <w:rsid w:val="00E02BE3"/>
    <w:rsid w:val="00E030A0"/>
    <w:rsid w:val="00E030DE"/>
    <w:rsid w:val="00E10E4D"/>
    <w:rsid w:val="00E124E3"/>
    <w:rsid w:val="00E14416"/>
    <w:rsid w:val="00E14812"/>
    <w:rsid w:val="00E14F74"/>
    <w:rsid w:val="00E15DDE"/>
    <w:rsid w:val="00E20D3E"/>
    <w:rsid w:val="00E2133F"/>
    <w:rsid w:val="00E21A86"/>
    <w:rsid w:val="00E2339E"/>
    <w:rsid w:val="00E308E8"/>
    <w:rsid w:val="00E3158A"/>
    <w:rsid w:val="00E3245B"/>
    <w:rsid w:val="00E33770"/>
    <w:rsid w:val="00E3707B"/>
    <w:rsid w:val="00E4024B"/>
    <w:rsid w:val="00E4606C"/>
    <w:rsid w:val="00E4710C"/>
    <w:rsid w:val="00E47506"/>
    <w:rsid w:val="00E50685"/>
    <w:rsid w:val="00E540B6"/>
    <w:rsid w:val="00E55D30"/>
    <w:rsid w:val="00E570D9"/>
    <w:rsid w:val="00E57F6B"/>
    <w:rsid w:val="00E64AB9"/>
    <w:rsid w:val="00E70995"/>
    <w:rsid w:val="00E71934"/>
    <w:rsid w:val="00E72891"/>
    <w:rsid w:val="00E7342C"/>
    <w:rsid w:val="00E7588B"/>
    <w:rsid w:val="00E77005"/>
    <w:rsid w:val="00E80A8C"/>
    <w:rsid w:val="00E84BEC"/>
    <w:rsid w:val="00E858EF"/>
    <w:rsid w:val="00E91EC1"/>
    <w:rsid w:val="00E937D3"/>
    <w:rsid w:val="00E979C8"/>
    <w:rsid w:val="00EA010E"/>
    <w:rsid w:val="00EA047B"/>
    <w:rsid w:val="00EA3E0F"/>
    <w:rsid w:val="00EA4561"/>
    <w:rsid w:val="00EB0E2D"/>
    <w:rsid w:val="00EB1E33"/>
    <w:rsid w:val="00EB1E71"/>
    <w:rsid w:val="00EB215E"/>
    <w:rsid w:val="00EB2F99"/>
    <w:rsid w:val="00EB4AA3"/>
    <w:rsid w:val="00EB5782"/>
    <w:rsid w:val="00EB706C"/>
    <w:rsid w:val="00EB7D0F"/>
    <w:rsid w:val="00EC0215"/>
    <w:rsid w:val="00EC029D"/>
    <w:rsid w:val="00EC0881"/>
    <w:rsid w:val="00EC3AB1"/>
    <w:rsid w:val="00ED0742"/>
    <w:rsid w:val="00ED216E"/>
    <w:rsid w:val="00ED579F"/>
    <w:rsid w:val="00ED5AFC"/>
    <w:rsid w:val="00EE061A"/>
    <w:rsid w:val="00EE30AF"/>
    <w:rsid w:val="00EE67BB"/>
    <w:rsid w:val="00EE68E4"/>
    <w:rsid w:val="00EF2477"/>
    <w:rsid w:val="00EF496E"/>
    <w:rsid w:val="00EF5688"/>
    <w:rsid w:val="00F01633"/>
    <w:rsid w:val="00F0171F"/>
    <w:rsid w:val="00F06551"/>
    <w:rsid w:val="00F06D97"/>
    <w:rsid w:val="00F10932"/>
    <w:rsid w:val="00F11A47"/>
    <w:rsid w:val="00F134B1"/>
    <w:rsid w:val="00F13738"/>
    <w:rsid w:val="00F169C3"/>
    <w:rsid w:val="00F16ACC"/>
    <w:rsid w:val="00F20FF1"/>
    <w:rsid w:val="00F25205"/>
    <w:rsid w:val="00F2777C"/>
    <w:rsid w:val="00F31987"/>
    <w:rsid w:val="00F35457"/>
    <w:rsid w:val="00F3595B"/>
    <w:rsid w:val="00F362E5"/>
    <w:rsid w:val="00F36398"/>
    <w:rsid w:val="00F37EF5"/>
    <w:rsid w:val="00F4097C"/>
    <w:rsid w:val="00F41F5E"/>
    <w:rsid w:val="00F42134"/>
    <w:rsid w:val="00F426A6"/>
    <w:rsid w:val="00F429FD"/>
    <w:rsid w:val="00F449C4"/>
    <w:rsid w:val="00F538D9"/>
    <w:rsid w:val="00F54100"/>
    <w:rsid w:val="00F5531F"/>
    <w:rsid w:val="00F56399"/>
    <w:rsid w:val="00F61544"/>
    <w:rsid w:val="00F63953"/>
    <w:rsid w:val="00F6510D"/>
    <w:rsid w:val="00F6689A"/>
    <w:rsid w:val="00F67DDB"/>
    <w:rsid w:val="00F72061"/>
    <w:rsid w:val="00F7213B"/>
    <w:rsid w:val="00F725B2"/>
    <w:rsid w:val="00F7298D"/>
    <w:rsid w:val="00F7338B"/>
    <w:rsid w:val="00F7750A"/>
    <w:rsid w:val="00F80006"/>
    <w:rsid w:val="00F80084"/>
    <w:rsid w:val="00F85770"/>
    <w:rsid w:val="00F85B72"/>
    <w:rsid w:val="00F8670F"/>
    <w:rsid w:val="00F87D2C"/>
    <w:rsid w:val="00F91C64"/>
    <w:rsid w:val="00F92045"/>
    <w:rsid w:val="00F94627"/>
    <w:rsid w:val="00F95676"/>
    <w:rsid w:val="00F96A73"/>
    <w:rsid w:val="00FA0979"/>
    <w:rsid w:val="00FA306A"/>
    <w:rsid w:val="00FA3645"/>
    <w:rsid w:val="00FA5828"/>
    <w:rsid w:val="00FB0CB5"/>
    <w:rsid w:val="00FB15AE"/>
    <w:rsid w:val="00FB3FC5"/>
    <w:rsid w:val="00FB6900"/>
    <w:rsid w:val="00FC073F"/>
    <w:rsid w:val="00FC3D25"/>
    <w:rsid w:val="00FC3EBE"/>
    <w:rsid w:val="00FC6005"/>
    <w:rsid w:val="00FC66C2"/>
    <w:rsid w:val="00FC6F58"/>
    <w:rsid w:val="00FC6FA8"/>
    <w:rsid w:val="00FD2470"/>
    <w:rsid w:val="00FD2617"/>
    <w:rsid w:val="00FD26B5"/>
    <w:rsid w:val="00FD5823"/>
    <w:rsid w:val="00FE029B"/>
    <w:rsid w:val="00FE0362"/>
    <w:rsid w:val="00FE1C27"/>
    <w:rsid w:val="00FE215B"/>
    <w:rsid w:val="00FE5C31"/>
    <w:rsid w:val="00FE68B1"/>
    <w:rsid w:val="00FF25BA"/>
    <w:rsid w:val="00FF3BC9"/>
    <w:rsid w:val="00FF50B7"/>
    <w:rsid w:val="00FF6BD1"/>
    <w:rsid w:val="00FF748B"/>
    <w:rsid w:val="00FF7623"/>
    <w:rsid w:val="00FF7942"/>
    <w:rsid w:val="0480254A"/>
    <w:rsid w:val="04D46D43"/>
    <w:rsid w:val="05F23213"/>
    <w:rsid w:val="107752B0"/>
    <w:rsid w:val="12D62551"/>
    <w:rsid w:val="1DF1193F"/>
    <w:rsid w:val="1DF12B02"/>
    <w:rsid w:val="21E738ED"/>
    <w:rsid w:val="245B32B8"/>
    <w:rsid w:val="25F15DB5"/>
    <w:rsid w:val="2A1F0D6D"/>
    <w:rsid w:val="2B286BC5"/>
    <w:rsid w:val="2C2D2523"/>
    <w:rsid w:val="2F57706B"/>
    <w:rsid w:val="36EA2EF3"/>
    <w:rsid w:val="3B0D2CD2"/>
    <w:rsid w:val="3D396C7C"/>
    <w:rsid w:val="3F051FBF"/>
    <w:rsid w:val="3FFF4D13"/>
    <w:rsid w:val="40E5237F"/>
    <w:rsid w:val="414C48A8"/>
    <w:rsid w:val="42F734DD"/>
    <w:rsid w:val="4311195E"/>
    <w:rsid w:val="44637395"/>
    <w:rsid w:val="461F6313"/>
    <w:rsid w:val="4A0C2326"/>
    <w:rsid w:val="4E3F2D9E"/>
    <w:rsid w:val="51BB25F2"/>
    <w:rsid w:val="545C6AF1"/>
    <w:rsid w:val="59D9651C"/>
    <w:rsid w:val="5B9131A3"/>
    <w:rsid w:val="5BD75000"/>
    <w:rsid w:val="5D1B313B"/>
    <w:rsid w:val="5E910B3F"/>
    <w:rsid w:val="6B533AF4"/>
    <w:rsid w:val="72026C0C"/>
    <w:rsid w:val="721C3F61"/>
    <w:rsid w:val="72DB621A"/>
    <w:rsid w:val="75123F8E"/>
    <w:rsid w:val="776E1C43"/>
    <w:rsid w:val="789E5CA1"/>
    <w:rsid w:val="7C3669C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qFormat="1"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link w:val="67"/>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68"/>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59">
    <w:name w:val="Default Paragraph Font"/>
    <w:qFormat/>
    <w:uiPriority w:val="0"/>
  </w:style>
  <w:style w:type="table" w:default="1" w:styleId="57">
    <w:name w:val="Normal Table"/>
    <w:semiHidden/>
    <w:qFormat/>
    <w:uiPriority w:val="0"/>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numPr>
        <w:ilvl w:val="0"/>
        <w:numId w:val="1"/>
      </w:numPr>
      <w:tabs>
        <w:tab w:val="left" w:pos="780"/>
        <w:tab w:val="clear" w:pos="425"/>
      </w:tabs>
      <w:spacing w:line="360" w:lineRule="auto"/>
    </w:pPr>
    <w:rPr>
      <w:sz w:val="24"/>
    </w:rPr>
  </w:style>
  <w:style w:type="paragraph" w:styleId="14">
    <w:name w:val="List Bullet 4"/>
    <w:basedOn w:val="1"/>
    <w:qFormat/>
    <w:uiPriority w:val="0"/>
    <w:pPr>
      <w:widowControl/>
      <w:numPr>
        <w:ilvl w:val="0"/>
        <w:numId w:val="2"/>
      </w:numPr>
      <w:tabs>
        <w:tab w:val="left" w:pos="1134"/>
        <w:tab w:val="clear" w:pos="1620"/>
      </w:tabs>
      <w:adjustRightInd w:val="0"/>
      <w:snapToGrid w:val="0"/>
      <w:spacing w:before="120" w:beforeLines="0" w:line="280" w:lineRule="atLeast"/>
      <w:ind w:left="1418" w:hanging="284"/>
      <w:jc w:val="left"/>
    </w:pPr>
    <w:rPr>
      <w:rFonts w:ascii="宋体"/>
      <w:kern w:val="0"/>
      <w:sz w:val="22"/>
    </w:rPr>
  </w:style>
  <w:style w:type="paragraph" w:styleId="15">
    <w:name w:val="Normal Indent"/>
    <w:basedOn w:val="1"/>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pPr>
    <w:rPr>
      <w:rFonts w:ascii="Arial" w:hAnsi="Arial"/>
      <w:sz w:val="24"/>
    </w:rPr>
  </w:style>
  <w:style w:type="paragraph" w:styleId="19">
    <w:name w:val="annotation text"/>
    <w:basedOn w:val="1"/>
    <w:link w:val="69"/>
    <w:qFormat/>
    <w:uiPriority w:val="0"/>
    <w:pPr>
      <w:adjustRightInd w:val="0"/>
      <w:spacing w:line="360" w:lineRule="atLeast"/>
      <w:jc w:val="left"/>
      <w:textAlignment w:val="baseline"/>
    </w:pPr>
    <w:rPr>
      <w:kern w:val="0"/>
      <w:sz w:val="24"/>
    </w:rPr>
  </w:style>
  <w:style w:type="paragraph" w:styleId="20">
    <w:name w:val="Body Text 3"/>
    <w:basedOn w:val="1"/>
    <w:uiPriority w:val="0"/>
    <w:pPr>
      <w:adjustRightInd w:val="0"/>
      <w:snapToGrid w:val="0"/>
      <w:spacing w:after="120" w:afterLines="0" w:afterAutospacing="0" w:line="360" w:lineRule="auto"/>
    </w:pPr>
    <w:rPr>
      <w:sz w:val="16"/>
    </w:rPr>
  </w:style>
  <w:style w:type="paragraph" w:styleId="21">
    <w:name w:val="List Bullet 3"/>
    <w:basedOn w:val="1"/>
    <w:uiPriority w:val="0"/>
    <w:pPr>
      <w:numPr>
        <w:ilvl w:val="0"/>
        <w:numId w:val="3"/>
      </w:numPr>
      <w:adjustRightInd w:val="0"/>
      <w:snapToGrid w:val="0"/>
      <w:spacing w:line="360" w:lineRule="auto"/>
    </w:pPr>
    <w:rPr>
      <w:sz w:val="24"/>
    </w:rPr>
  </w:style>
  <w:style w:type="paragraph" w:styleId="22">
    <w:name w:val="Body Text"/>
    <w:basedOn w:val="1"/>
    <w:qFormat/>
    <w:uiPriority w:val="0"/>
    <w:rPr>
      <w:rFonts w:ascii="仿宋_GB2312" w:eastAsia="仿宋_GB2312"/>
      <w:sz w:val="32"/>
    </w:rPr>
  </w:style>
  <w:style w:type="paragraph" w:styleId="23">
    <w:name w:val="Body Text Indent"/>
    <w:basedOn w:val="1"/>
    <w:link w:val="70"/>
    <w:uiPriority w:val="0"/>
    <w:pPr>
      <w:spacing w:line="700" w:lineRule="exact"/>
      <w:ind w:left="960"/>
    </w:pPr>
    <w:rPr>
      <w:sz w:val="44"/>
    </w:rPr>
  </w:style>
  <w:style w:type="paragraph" w:styleId="24">
    <w:name w:val="List Number 3"/>
    <w:basedOn w:val="1"/>
    <w:uiPriority w:val="0"/>
    <w:pPr>
      <w:tabs>
        <w:tab w:val="left" w:pos="2120"/>
      </w:tabs>
      <w:adjustRightInd w:val="0"/>
      <w:snapToGrid w:val="0"/>
      <w:spacing w:line="360" w:lineRule="auto"/>
      <w:ind w:left="2120" w:hanging="720"/>
    </w:pPr>
    <w:rPr>
      <w:sz w:val="24"/>
    </w:rPr>
  </w:style>
  <w:style w:type="paragraph" w:styleId="25">
    <w:name w:val="List 2"/>
    <w:basedOn w:val="1"/>
    <w:uiPriority w:val="0"/>
    <w:pPr>
      <w:adjustRightInd w:val="0"/>
      <w:snapToGrid w:val="0"/>
      <w:spacing w:line="360" w:lineRule="auto"/>
      <w:ind w:left="100" w:leftChars="200" w:hanging="200" w:hangingChars="200"/>
    </w:pPr>
    <w:rPr>
      <w:sz w:val="24"/>
    </w:rPr>
  </w:style>
  <w:style w:type="paragraph" w:styleId="26">
    <w:name w:val="List Continue"/>
    <w:basedOn w:val="1"/>
    <w:uiPriority w:val="0"/>
    <w:pPr>
      <w:adjustRightInd w:val="0"/>
      <w:snapToGrid w:val="0"/>
      <w:spacing w:after="120" w:afterLines="0" w:afterAutospacing="0" w:line="360" w:lineRule="auto"/>
      <w:ind w:left="420" w:leftChars="200"/>
    </w:pPr>
    <w:rPr>
      <w:sz w:val="24"/>
    </w:rPr>
  </w:style>
  <w:style w:type="paragraph" w:styleId="27">
    <w:name w:val="List Bullet 2"/>
    <w:basedOn w:val="1"/>
    <w:uiPriority w:val="0"/>
    <w:pPr>
      <w:numPr>
        <w:ilvl w:val="0"/>
        <w:numId w:val="4"/>
      </w:numPr>
      <w:adjustRightInd w:val="0"/>
      <w:snapToGrid w:val="0"/>
      <w:spacing w:line="360" w:lineRule="auto"/>
    </w:pPr>
    <w:rPr>
      <w:sz w:val="24"/>
    </w:rPr>
  </w:style>
  <w:style w:type="paragraph" w:styleId="28">
    <w:name w:val="toc 5"/>
    <w:basedOn w:val="1"/>
    <w:next w:val="1"/>
    <w:uiPriority w:val="0"/>
    <w:pPr>
      <w:ind w:left="1680" w:leftChars="800"/>
    </w:pPr>
  </w:style>
  <w:style w:type="paragraph" w:styleId="29">
    <w:name w:val="toc 3"/>
    <w:basedOn w:val="1"/>
    <w:next w:val="1"/>
    <w:uiPriority w:val="39"/>
    <w:pPr>
      <w:ind w:left="840" w:leftChars="400"/>
    </w:pPr>
  </w:style>
  <w:style w:type="paragraph" w:styleId="30">
    <w:name w:val="Plain Text"/>
    <w:basedOn w:val="1"/>
    <w:link w:val="71"/>
    <w:uiPriority w:val="0"/>
    <w:rPr>
      <w:rFonts w:ascii="宋体" w:hAnsi="Courier New"/>
      <w:sz w:val="21"/>
    </w:rPr>
  </w:style>
  <w:style w:type="paragraph" w:styleId="31">
    <w:name w:val="toc 8"/>
    <w:basedOn w:val="1"/>
    <w:next w:val="1"/>
    <w:qFormat/>
    <w:uiPriority w:val="0"/>
    <w:pPr>
      <w:ind w:left="2940" w:leftChars="1400"/>
    </w:pPr>
  </w:style>
  <w:style w:type="paragraph" w:styleId="32">
    <w:name w:val="Date"/>
    <w:basedOn w:val="1"/>
    <w:next w:val="1"/>
    <w:link w:val="72"/>
    <w:uiPriority w:val="0"/>
  </w:style>
  <w:style w:type="paragraph" w:styleId="33">
    <w:name w:val="Body Text Indent 2"/>
    <w:basedOn w:val="1"/>
    <w:link w:val="73"/>
    <w:uiPriority w:val="0"/>
    <w:pPr>
      <w:snapToGrid w:val="0"/>
      <w:spacing w:line="560" w:lineRule="atLeast"/>
      <w:ind w:firstLine="540"/>
    </w:pPr>
  </w:style>
  <w:style w:type="paragraph" w:styleId="34">
    <w:name w:val="Balloon Text"/>
    <w:basedOn w:val="1"/>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uiPriority w:val="39"/>
    <w:pPr>
      <w:spacing w:line="180" w:lineRule="auto"/>
      <w:jc w:val="center"/>
    </w:pPr>
    <w:rPr>
      <w:sz w:val="30"/>
    </w:rPr>
  </w:style>
  <w:style w:type="paragraph" w:styleId="38">
    <w:name w:val="List Continue 4"/>
    <w:basedOn w:val="1"/>
    <w:uiPriority w:val="0"/>
    <w:pPr>
      <w:adjustRightInd w:val="0"/>
      <w:snapToGrid w:val="0"/>
      <w:spacing w:after="120" w:afterLines="0" w:afterAutospacing="0" w:line="360" w:lineRule="auto"/>
      <w:ind w:left="1680" w:leftChars="800"/>
    </w:pPr>
    <w:rPr>
      <w:sz w:val="24"/>
    </w:rPr>
  </w:style>
  <w:style w:type="paragraph" w:styleId="39">
    <w:name w:val="toc 4"/>
    <w:basedOn w:val="1"/>
    <w:next w:val="1"/>
    <w:uiPriority w:val="0"/>
    <w:pPr>
      <w:ind w:left="1260" w:leftChars="600"/>
    </w:pPr>
  </w:style>
  <w:style w:type="paragraph" w:styleId="40">
    <w:name w:val="footnote text"/>
    <w:basedOn w:val="1"/>
    <w:link w:val="74"/>
    <w:uiPriority w:val="0"/>
    <w:pPr>
      <w:spacing w:line="360" w:lineRule="auto"/>
    </w:pPr>
    <w:rPr>
      <w:sz w:val="18"/>
    </w:rPr>
  </w:style>
  <w:style w:type="paragraph" w:styleId="41">
    <w:name w:val="toc 6"/>
    <w:basedOn w:val="1"/>
    <w:next w:val="1"/>
    <w:uiPriority w:val="0"/>
    <w:pPr>
      <w:ind w:left="2100" w:leftChars="1000"/>
    </w:pPr>
  </w:style>
  <w:style w:type="paragraph" w:styleId="42">
    <w:name w:val="List 5"/>
    <w:basedOn w:val="1"/>
    <w:uiPriority w:val="0"/>
    <w:pPr>
      <w:adjustRightInd w:val="0"/>
      <w:snapToGrid w:val="0"/>
      <w:spacing w:line="360" w:lineRule="auto"/>
      <w:ind w:left="100" w:leftChars="800" w:hanging="200" w:hangingChars="200"/>
    </w:pPr>
    <w:rPr>
      <w:sz w:val="24"/>
    </w:rPr>
  </w:style>
  <w:style w:type="paragraph" w:styleId="43">
    <w:name w:val="Body Text Indent 3"/>
    <w:basedOn w:val="1"/>
    <w:qFormat/>
    <w:uiPriority w:val="0"/>
    <w:pPr>
      <w:spacing w:line="360" w:lineRule="auto"/>
      <w:ind w:firstLine="632"/>
    </w:pPr>
    <w:rPr>
      <w:rFonts w:ascii="黑体" w:eastAsia="黑体"/>
    </w:rPr>
  </w:style>
  <w:style w:type="paragraph" w:styleId="44">
    <w:name w:val="table of figures"/>
    <w:basedOn w:val="1"/>
    <w:next w:val="1"/>
    <w:qFormat/>
    <w:uiPriority w:val="0"/>
    <w:pPr>
      <w:tabs>
        <w:tab w:val="right" w:leader="dot" w:pos="8640"/>
      </w:tabs>
      <w:spacing w:line="360" w:lineRule="auto"/>
      <w:ind w:left="400" w:hanging="400"/>
    </w:pPr>
    <w:rPr>
      <w:sz w:val="24"/>
    </w:rPr>
  </w:style>
  <w:style w:type="paragraph" w:styleId="45">
    <w:name w:val="toc 2"/>
    <w:basedOn w:val="1"/>
    <w:next w:val="1"/>
    <w:uiPriority w:val="39"/>
    <w:pPr>
      <w:ind w:left="420" w:leftChars="200"/>
    </w:pPr>
  </w:style>
  <w:style w:type="paragraph" w:styleId="46">
    <w:name w:val="toc 9"/>
    <w:basedOn w:val="1"/>
    <w:next w:val="1"/>
    <w:uiPriority w:val="0"/>
    <w:pPr>
      <w:ind w:left="3360" w:leftChars="1600"/>
    </w:pPr>
  </w:style>
  <w:style w:type="paragraph" w:styleId="47">
    <w:name w:val="Body Text 2"/>
    <w:basedOn w:val="1"/>
    <w:qFormat/>
    <w:uiPriority w:val="0"/>
    <w:pPr>
      <w:adjustRightInd w:val="0"/>
      <w:snapToGrid w:val="0"/>
      <w:spacing w:after="120" w:afterLines="0" w:afterAutospacing="0" w:line="480" w:lineRule="auto"/>
    </w:pPr>
    <w:rPr>
      <w:sz w:val="24"/>
    </w:rPr>
  </w:style>
  <w:style w:type="paragraph" w:styleId="48">
    <w:name w:val="List 4"/>
    <w:basedOn w:val="1"/>
    <w:uiPriority w:val="0"/>
    <w:pPr>
      <w:adjustRightInd w:val="0"/>
      <w:snapToGrid w:val="0"/>
      <w:spacing w:line="360" w:lineRule="auto"/>
      <w:ind w:left="100" w:leftChars="600" w:hanging="200" w:hangingChars="200"/>
    </w:pPr>
    <w:rPr>
      <w:sz w:val="24"/>
    </w:rPr>
  </w:style>
  <w:style w:type="paragraph" w:styleId="49">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0">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1">
    <w:name w:val="List Continue 3"/>
    <w:basedOn w:val="1"/>
    <w:uiPriority w:val="0"/>
    <w:pPr>
      <w:adjustRightInd w:val="0"/>
      <w:snapToGrid w:val="0"/>
      <w:spacing w:after="120" w:afterLines="0" w:afterAutospacing="0" w:line="360" w:lineRule="auto"/>
      <w:ind w:left="1260" w:leftChars="600"/>
    </w:pPr>
    <w:rPr>
      <w:sz w:val="24"/>
    </w:rPr>
  </w:style>
  <w:style w:type="paragraph" w:styleId="52">
    <w:name w:val="index 1"/>
    <w:basedOn w:val="1"/>
    <w:next w:val="1"/>
    <w:uiPriority w:val="0"/>
    <w:pPr>
      <w:adjustRightInd w:val="0"/>
      <w:spacing w:line="240" w:lineRule="atLeast"/>
      <w:textAlignment w:val="baseline"/>
    </w:pPr>
    <w:rPr>
      <w:rFonts w:ascii="宋体"/>
      <w:kern w:val="0"/>
      <w:sz w:val="21"/>
    </w:rPr>
  </w:style>
  <w:style w:type="paragraph" w:styleId="53">
    <w:name w:val="Title"/>
    <w:basedOn w:val="1"/>
    <w:qFormat/>
    <w:uiPriority w:val="0"/>
    <w:pPr>
      <w:widowControl/>
      <w:spacing w:after="240" w:afterLines="0" w:afterAutospacing="0" w:line="360" w:lineRule="auto"/>
      <w:jc w:val="center"/>
    </w:pPr>
    <w:rPr>
      <w:rFonts w:ascii="Arial" w:hAnsi="Arial"/>
      <w:b/>
      <w:smallCaps/>
      <w:kern w:val="28"/>
      <w:sz w:val="36"/>
      <w:lang w:eastAsia="en-US"/>
    </w:rPr>
  </w:style>
  <w:style w:type="paragraph" w:styleId="54">
    <w:name w:val="annotation subject"/>
    <w:basedOn w:val="19"/>
    <w:next w:val="19"/>
    <w:link w:val="75"/>
    <w:uiPriority w:val="0"/>
    <w:pPr>
      <w:adjustRightInd/>
      <w:spacing w:line="240" w:lineRule="auto"/>
      <w:textAlignment w:val="auto"/>
    </w:pPr>
  </w:style>
  <w:style w:type="paragraph" w:styleId="55">
    <w:name w:val="Body Text First Indent"/>
    <w:basedOn w:val="1"/>
    <w:uiPriority w:val="0"/>
    <w:pPr>
      <w:spacing w:line="360" w:lineRule="auto"/>
      <w:ind w:firstLine="420"/>
    </w:pPr>
    <w:rPr>
      <w:rFonts w:ascii="宋体" w:hAnsi="宋体"/>
      <w:sz w:val="24"/>
    </w:rPr>
  </w:style>
  <w:style w:type="paragraph" w:styleId="56">
    <w:name w:val="Body Text First Indent 2"/>
    <w:basedOn w:val="23"/>
    <w:link w:val="76"/>
    <w:uiPriority w:val="0"/>
    <w:pPr>
      <w:spacing w:after="120" w:afterLines="0" w:line="240" w:lineRule="auto"/>
      <w:ind w:left="420" w:leftChars="200" w:firstLine="420" w:firstLineChars="200"/>
    </w:pPr>
  </w:style>
  <w:style w:type="table" w:styleId="58">
    <w:name w:val="Table Grid"/>
    <w:basedOn w:val="5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0">
    <w:name w:val="Strong"/>
    <w:qFormat/>
    <w:uiPriority w:val="22"/>
    <w:rPr>
      <w:b/>
    </w:rPr>
  </w:style>
  <w:style w:type="character" w:styleId="61">
    <w:name w:val="page number"/>
    <w:uiPriority w:val="0"/>
  </w:style>
  <w:style w:type="character" w:styleId="62">
    <w:name w:val="FollowedHyperlink"/>
    <w:uiPriority w:val="0"/>
    <w:rPr>
      <w:color w:val="800080"/>
      <w:u w:val="single"/>
    </w:rPr>
  </w:style>
  <w:style w:type="character" w:styleId="63">
    <w:name w:val="Emphasis"/>
    <w:qFormat/>
    <w:uiPriority w:val="20"/>
    <w:rPr>
      <w:i/>
    </w:rPr>
  </w:style>
  <w:style w:type="character" w:styleId="64">
    <w:name w:val="Hyperlink"/>
    <w:uiPriority w:val="99"/>
    <w:rPr>
      <w:color w:val="0000FF"/>
      <w:u w:val="single"/>
    </w:rPr>
  </w:style>
  <w:style w:type="character" w:styleId="65">
    <w:name w:val="annotation reference"/>
    <w:uiPriority w:val="0"/>
    <w:rPr>
      <w:sz w:val="21"/>
      <w:szCs w:val="21"/>
    </w:rPr>
  </w:style>
  <w:style w:type="character" w:styleId="66">
    <w:name w:val="footnote reference"/>
    <w:uiPriority w:val="0"/>
    <w:rPr>
      <w:position w:val="6"/>
      <w:sz w:val="14"/>
      <w:vertAlign w:val="superscript"/>
    </w:rPr>
  </w:style>
  <w:style w:type="character" w:customStyle="1" w:styleId="67">
    <w:name w:val="标题 2 Char"/>
    <w:link w:val="3"/>
    <w:uiPriority w:val="0"/>
    <w:rPr>
      <w:rFonts w:ascii="Arial" w:hAnsi="Arial" w:eastAsia="黑体"/>
      <w:b/>
      <w:kern w:val="2"/>
      <w:sz w:val="32"/>
    </w:rPr>
  </w:style>
  <w:style w:type="character" w:customStyle="1" w:styleId="68">
    <w:name w:val="标题 3 Char"/>
    <w:link w:val="4"/>
    <w:uiPriority w:val="0"/>
    <w:rPr>
      <w:rFonts w:eastAsia="宋体"/>
      <w:b/>
      <w:kern w:val="2"/>
      <w:sz w:val="32"/>
      <w:lang w:val="en-US" w:eastAsia="zh-CN"/>
    </w:rPr>
  </w:style>
  <w:style w:type="character" w:customStyle="1" w:styleId="69">
    <w:name w:val="批注文字 Char1"/>
    <w:link w:val="19"/>
    <w:uiPriority w:val="0"/>
    <w:rPr>
      <w:sz w:val="24"/>
    </w:rPr>
  </w:style>
  <w:style w:type="character" w:customStyle="1" w:styleId="70">
    <w:name w:val="正文文本缩进 Char"/>
    <w:link w:val="23"/>
    <w:uiPriority w:val="0"/>
    <w:rPr>
      <w:kern w:val="2"/>
      <w:sz w:val="44"/>
    </w:rPr>
  </w:style>
  <w:style w:type="character" w:customStyle="1" w:styleId="71">
    <w:name w:val="纯文本 Char"/>
    <w:link w:val="30"/>
    <w:uiPriority w:val="0"/>
    <w:rPr>
      <w:rFonts w:ascii="宋体" w:hAnsi="Courier New"/>
      <w:kern w:val="2"/>
      <w:sz w:val="21"/>
    </w:rPr>
  </w:style>
  <w:style w:type="character" w:customStyle="1" w:styleId="72">
    <w:name w:val="日期 Char"/>
    <w:link w:val="32"/>
    <w:uiPriority w:val="0"/>
    <w:rPr>
      <w:kern w:val="2"/>
      <w:sz w:val="28"/>
    </w:rPr>
  </w:style>
  <w:style w:type="character" w:customStyle="1" w:styleId="73">
    <w:name w:val="正文文本缩进 2 Char"/>
    <w:link w:val="33"/>
    <w:uiPriority w:val="0"/>
    <w:rPr>
      <w:kern w:val="2"/>
      <w:sz w:val="28"/>
    </w:rPr>
  </w:style>
  <w:style w:type="character" w:customStyle="1" w:styleId="74">
    <w:name w:val="脚注文本 Char"/>
    <w:link w:val="40"/>
    <w:uiPriority w:val="0"/>
    <w:rPr>
      <w:kern w:val="2"/>
      <w:sz w:val="18"/>
    </w:rPr>
  </w:style>
  <w:style w:type="character" w:customStyle="1" w:styleId="75">
    <w:name w:val="批注主题 Char"/>
    <w:link w:val="54"/>
    <w:uiPriority w:val="0"/>
  </w:style>
  <w:style w:type="character" w:customStyle="1" w:styleId="76">
    <w:name w:val="正文首行缩进 2 Char"/>
    <w:link w:val="56"/>
    <w:uiPriority w:val="0"/>
  </w:style>
  <w:style w:type="character" w:customStyle="1" w:styleId="77">
    <w:name w:val="content-white1"/>
    <w:uiPriority w:val="0"/>
    <w:rPr>
      <w:rFonts w:ascii="_x000B__x000C_" w:hAnsi="_x000B__x000C_"/>
      <w:color w:val="auto"/>
      <w:sz w:val="18"/>
      <w:u w:val="none"/>
    </w:rPr>
  </w:style>
  <w:style w:type="character" w:customStyle="1" w:styleId="78">
    <w:name w:val=" Char Char3"/>
    <w:uiPriority w:val="0"/>
    <w:rPr>
      <w:rFonts w:eastAsia="宋体"/>
      <w:kern w:val="2"/>
      <w:sz w:val="18"/>
      <w:lang w:val="en-US" w:eastAsia="zh-CN"/>
    </w:rPr>
  </w:style>
  <w:style w:type="character" w:customStyle="1" w:styleId="79">
    <w:name w:val="Table Text Char Char Char Char"/>
    <w:link w:val="80"/>
    <w:uiPriority w:val="0"/>
    <w:rPr>
      <w:rFonts w:ascii="Arial" w:hAnsi="Arial"/>
      <w:kern w:val="2"/>
      <w:sz w:val="18"/>
      <w:lang w:val="en-US" w:eastAsia="zh-CN" w:bidi="ar-SA"/>
    </w:rPr>
  </w:style>
  <w:style w:type="paragraph" w:customStyle="1" w:styleId="80">
    <w:name w:val="Table Text Char Char Char"/>
    <w:link w:val="79"/>
    <w:uiPriority w:val="0"/>
    <w:pPr>
      <w:snapToGrid w:val="0"/>
      <w:spacing w:before="80" w:after="80"/>
    </w:pPr>
    <w:rPr>
      <w:rFonts w:ascii="Arial" w:hAnsi="Arial" w:eastAsia="宋体" w:cs="Times New Roman"/>
      <w:kern w:val="2"/>
      <w:sz w:val="18"/>
      <w:lang w:val="en-US" w:eastAsia="zh-CN" w:bidi="ar-SA"/>
    </w:rPr>
  </w:style>
  <w:style w:type="character" w:customStyle="1" w:styleId="81">
    <w:name w:val=" Char Char7"/>
    <w:uiPriority w:val="0"/>
    <w:rPr>
      <w:rFonts w:ascii="宋体" w:hAnsi="宋体" w:eastAsia="宋体"/>
      <w:kern w:val="2"/>
      <w:sz w:val="28"/>
    </w:rPr>
  </w:style>
  <w:style w:type="character" w:customStyle="1" w:styleId="82">
    <w:name w:val="未命名11"/>
    <w:uiPriority w:val="0"/>
    <w:rPr>
      <w:color w:val="77FFFF"/>
      <w:sz w:val="24"/>
    </w:rPr>
  </w:style>
  <w:style w:type="character" w:customStyle="1" w:styleId="83">
    <w:name w:val="小 Char"/>
    <w:uiPriority w:val="0"/>
    <w:rPr>
      <w:rFonts w:ascii="宋体" w:hAnsi="Courier New" w:eastAsia="宋体"/>
      <w:kern w:val="2"/>
      <w:sz w:val="21"/>
      <w:lang w:val="en-US" w:eastAsia="zh-CN" w:bidi="ar-SA"/>
    </w:rPr>
  </w:style>
  <w:style w:type="character" w:customStyle="1" w:styleId="84">
    <w:name w:val="文字 Char"/>
    <w:link w:val="85"/>
    <w:uiPriority w:val="0"/>
    <w:rPr>
      <w:rFonts w:ascii="宋体"/>
      <w:kern w:val="2"/>
      <w:sz w:val="28"/>
    </w:rPr>
  </w:style>
  <w:style w:type="paragraph" w:customStyle="1" w:styleId="85">
    <w:name w:val="文字"/>
    <w:basedOn w:val="1"/>
    <w:link w:val="84"/>
    <w:uiPriority w:val="0"/>
    <w:pPr>
      <w:tabs>
        <w:tab w:val="left" w:pos="8520"/>
      </w:tabs>
      <w:spacing w:line="312" w:lineRule="auto"/>
      <w:ind w:right="-210" w:firstLine="556"/>
    </w:pPr>
    <w:rPr>
      <w:rFonts w:ascii="宋体"/>
    </w:rPr>
  </w:style>
  <w:style w:type="character" w:customStyle="1" w:styleId="86">
    <w:name w:val="v151"/>
    <w:uiPriority w:val="0"/>
    <w:rPr>
      <w:sz w:val="18"/>
    </w:rPr>
  </w:style>
  <w:style w:type="character" w:customStyle="1" w:styleId="87">
    <w:name w:val=" Char Char2"/>
    <w:uiPriority w:val="0"/>
    <w:rPr>
      <w:rFonts w:eastAsia="宋体"/>
      <w:kern w:val="2"/>
      <w:sz w:val="18"/>
      <w:lang w:val="en-US" w:eastAsia="zh-CN"/>
    </w:rPr>
  </w:style>
  <w:style w:type="character" w:customStyle="1" w:styleId="88">
    <w:name w:val="Table Text Char"/>
    <w:link w:val="89"/>
    <w:uiPriority w:val="0"/>
    <w:rPr>
      <w:rFonts w:ascii="Arial" w:hAnsi="Arial"/>
      <w:kern w:val="2"/>
      <w:sz w:val="18"/>
      <w:lang w:val="en-US" w:eastAsia="zh-CN" w:bidi="ar-SA"/>
    </w:rPr>
  </w:style>
  <w:style w:type="paragraph" w:customStyle="1" w:styleId="89">
    <w:name w:val="Table Text"/>
    <w:link w:val="88"/>
    <w:uiPriority w:val="0"/>
    <w:pPr>
      <w:snapToGrid w:val="0"/>
      <w:spacing w:before="80" w:after="80"/>
    </w:pPr>
    <w:rPr>
      <w:rFonts w:ascii="Arial" w:hAnsi="Arial" w:eastAsia="宋体" w:cs="Times New Roman"/>
      <w:kern w:val="2"/>
      <w:sz w:val="18"/>
      <w:lang w:val="en-US" w:eastAsia="zh-CN" w:bidi="ar-SA"/>
    </w:rPr>
  </w:style>
  <w:style w:type="character" w:customStyle="1" w:styleId="90">
    <w:name w:val="Table Heading Char Char"/>
    <w:uiPriority w:val="0"/>
    <w:rPr>
      <w:rFonts w:ascii="Arial" w:hAnsi="Arial" w:eastAsia="黑体"/>
      <w:kern w:val="2"/>
      <w:sz w:val="18"/>
      <w:lang w:val="en-US" w:eastAsia="zh-CN"/>
    </w:rPr>
  </w:style>
  <w:style w:type="character" w:customStyle="1" w:styleId="91">
    <w:name w:val=" Char Char11"/>
    <w:uiPriority w:val="0"/>
    <w:rPr>
      <w:rFonts w:ascii="宋体"/>
      <w:kern w:val="2"/>
      <w:sz w:val="28"/>
    </w:rPr>
  </w:style>
  <w:style w:type="character" w:customStyle="1" w:styleId="92">
    <w:name w:val="样式 宋体"/>
    <w:uiPriority w:val="0"/>
    <w:rPr>
      <w:rFonts w:ascii="宋体" w:hAnsi="宋体" w:eastAsia="宋体"/>
      <w:sz w:val="28"/>
    </w:rPr>
  </w:style>
  <w:style w:type="character" w:customStyle="1" w:styleId="93">
    <w:name w:val="正文 + 三号 Char"/>
    <w:uiPriority w:val="0"/>
    <w:rPr>
      <w:rFonts w:eastAsia="宋体"/>
      <w:kern w:val="2"/>
      <w:sz w:val="21"/>
      <w:lang w:val="en-US" w:eastAsia="zh-CN"/>
    </w:rPr>
  </w:style>
  <w:style w:type="character" w:customStyle="1" w:styleId="94">
    <w:name w:val="crowed11"/>
    <w:uiPriority w:val="0"/>
    <w:rPr>
      <w:rFonts w:hint="default" w:ascii="_x000B__x000C_" w:hAnsi="_x000B__x000C_"/>
      <w:sz w:val="24"/>
    </w:rPr>
  </w:style>
  <w:style w:type="character" w:customStyle="1" w:styleId="95">
    <w:name w:val="font1"/>
    <w:uiPriority w:val="0"/>
    <w:rPr>
      <w:color w:val="000000"/>
      <w:sz w:val="18"/>
    </w:rPr>
  </w:style>
  <w:style w:type="character" w:customStyle="1" w:styleId="96">
    <w:name w:val="H2 Char"/>
    <w:uiPriority w:val="0"/>
    <w:rPr>
      <w:rFonts w:ascii="Arial" w:hAnsi="Arial" w:eastAsia="宋体"/>
      <w:kern w:val="2"/>
      <w:sz w:val="28"/>
      <w:lang w:val="en-US" w:eastAsia="zh-CN"/>
    </w:rPr>
  </w:style>
  <w:style w:type="character" w:customStyle="1" w:styleId="97">
    <w:name w:val=" Char Char4"/>
    <w:uiPriority w:val="0"/>
    <w:rPr>
      <w:rFonts w:eastAsia="宋体"/>
      <w:b/>
      <w:kern w:val="2"/>
      <w:sz w:val="21"/>
      <w:lang w:val="en-US" w:eastAsia="zh-CN"/>
    </w:rPr>
  </w:style>
  <w:style w:type="character" w:customStyle="1" w:styleId="98">
    <w:name w:val="title_emph1"/>
    <w:uiPriority w:val="0"/>
    <w:rPr>
      <w:rFonts w:hint="default" w:ascii="Arial" w:hAnsi="Arial"/>
      <w:b/>
      <w:sz w:val="20"/>
    </w:rPr>
  </w:style>
  <w:style w:type="character" w:customStyle="1" w:styleId="99">
    <w:name w:val=" Char Char6"/>
    <w:uiPriority w:val="0"/>
    <w:rPr>
      <w:rFonts w:ascii="仿宋_GB2312" w:eastAsia="仿宋_GB2312"/>
      <w:kern w:val="2"/>
      <w:sz w:val="32"/>
    </w:rPr>
  </w:style>
  <w:style w:type="character" w:customStyle="1" w:styleId="100">
    <w:name w:val="top-det1"/>
    <w:uiPriority w:val="0"/>
    <w:rPr>
      <w:b/>
      <w:color w:val="000000"/>
    </w:rPr>
  </w:style>
  <w:style w:type="character" w:customStyle="1" w:styleId="101">
    <w:name w:val=" Char Char5"/>
    <w:uiPriority w:val="0"/>
    <w:rPr>
      <w:rFonts w:ascii="Arial" w:hAnsi="Arial" w:eastAsia="宋体"/>
      <w:b/>
      <w:smallCaps/>
      <w:kern w:val="28"/>
      <w:sz w:val="36"/>
      <w:lang w:val="en-US" w:eastAsia="en-US"/>
    </w:rPr>
  </w:style>
  <w:style w:type="character" w:customStyle="1" w:styleId="102">
    <w:name w:val="标书正文:  0.74 厘米 Char1"/>
    <w:uiPriority w:val="0"/>
    <w:rPr>
      <w:rFonts w:eastAsia="宋体"/>
      <w:kern w:val="2"/>
      <w:sz w:val="24"/>
      <w:lang w:val="en-US" w:eastAsia="zh-CN"/>
    </w:rPr>
  </w:style>
  <w:style w:type="character" w:customStyle="1" w:styleId="103">
    <w:name w:val="Table Text Char1 Char"/>
    <w:uiPriority w:val="0"/>
    <w:rPr>
      <w:rFonts w:ascii="Arial" w:hAnsi="Arial"/>
      <w:kern w:val="2"/>
      <w:sz w:val="18"/>
      <w:lang w:val="en-US" w:eastAsia="zh-CN" w:bidi="ar-SA"/>
    </w:rPr>
  </w:style>
  <w:style w:type="character" w:customStyle="1" w:styleId="104">
    <w:name w:val=" Char Char"/>
    <w:uiPriority w:val="0"/>
    <w:rPr>
      <w:rFonts w:ascii="宋体" w:hAnsi="宋体" w:eastAsia="宋体"/>
      <w:kern w:val="2"/>
      <w:sz w:val="24"/>
      <w:lang w:val="en-US" w:eastAsia="zh-CN" w:bidi="ar-SA"/>
    </w:rPr>
  </w:style>
  <w:style w:type="paragraph" w:customStyle="1" w:styleId="105">
    <w:name w:val="IN Feature"/>
    <w:next w:val="106"/>
    <w:uiPriority w:val="0"/>
    <w:pPr>
      <w:keepNext/>
      <w:keepLines/>
      <w:spacing w:before="240" w:after="240"/>
      <w:outlineLvl w:val="7"/>
    </w:pPr>
    <w:rPr>
      <w:rFonts w:ascii="Arial" w:hAnsi="Arial" w:eastAsia="黑体" w:cs="Times New Roman"/>
      <w:sz w:val="21"/>
      <w:lang w:val="en-US" w:eastAsia="zh-CN" w:bidi="ar-SA"/>
    </w:rPr>
  </w:style>
  <w:style w:type="paragraph" w:customStyle="1" w:styleId="106">
    <w:name w:val="IN Step"/>
    <w:basedOn w:val="1"/>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07">
    <w:name w:val="表文字"/>
    <w:uiPriority w:val="0"/>
    <w:rPr>
      <w:rFonts w:ascii="宋体" w:hAnsi="Times New Roman" w:eastAsia="宋体" w:cs="Times New Roman"/>
      <w:kern w:val="2"/>
      <w:lang w:val="en-US" w:eastAsia="zh-CN" w:bidi="ar-SA"/>
    </w:rPr>
  </w:style>
  <w:style w:type="paragraph" w:customStyle="1" w:styleId="108">
    <w:name w:val="文档正文 Char Char Char Char"/>
    <w:basedOn w:val="1"/>
    <w:uiPriority w:val="0"/>
    <w:pPr>
      <w:adjustRightInd w:val="0"/>
      <w:spacing w:line="440" w:lineRule="exact"/>
      <w:ind w:firstLine="420"/>
      <w:textAlignment w:val="baseline"/>
    </w:pPr>
    <w:rPr>
      <w:rFonts w:ascii="Arial Narrow" w:hAnsi="Arial Narrow"/>
      <w:kern w:val="0"/>
      <w:sz w:val="24"/>
    </w:rPr>
  </w:style>
  <w:style w:type="paragraph" w:customStyle="1" w:styleId="109">
    <w:name w:val="Table Text Char1"/>
    <w:uiPriority w:val="0"/>
    <w:pPr>
      <w:snapToGrid w:val="0"/>
      <w:spacing w:before="80" w:after="80"/>
    </w:pPr>
    <w:rPr>
      <w:rFonts w:ascii="Arial" w:hAnsi="Arial" w:eastAsia="宋体" w:cs="Times New Roman"/>
      <w:kern w:val="2"/>
      <w:sz w:val="18"/>
      <w:lang w:val="en-US" w:eastAsia="zh-CN" w:bidi="ar-SA"/>
    </w:rPr>
  </w:style>
  <w:style w:type="paragraph" w:customStyle="1" w:styleId="110">
    <w:name w:val="Char1 Char Char Char"/>
    <w:basedOn w:val="1"/>
    <w:uiPriority w:val="0"/>
    <w:rPr>
      <w:rFonts w:ascii="Tahoma" w:hAnsi="Tahoma"/>
      <w:sz w:val="30"/>
    </w:rPr>
  </w:style>
  <w:style w:type="paragraph" w:customStyle="1" w:styleId="111">
    <w:name w:val="二级列表"/>
    <w:basedOn w:val="112"/>
    <w:next w:val="112"/>
    <w:uiPriority w:val="0"/>
    <w:pPr>
      <w:tabs>
        <w:tab w:val="left" w:pos="2120"/>
      </w:tabs>
      <w:ind w:firstLine="0" w:firstLineChars="0"/>
    </w:pPr>
    <w:rPr>
      <w:b/>
    </w:rPr>
  </w:style>
  <w:style w:type="paragraph" w:customStyle="1" w:styleId="112">
    <w:name w:val="段落正文"/>
    <w:basedOn w:val="1"/>
    <w:uiPriority w:val="0"/>
    <w:pPr>
      <w:spacing w:before="156" w:beforeLines="50" w:beforeAutospacing="0" w:line="360" w:lineRule="auto"/>
      <w:ind w:firstLine="200" w:firstLineChars="200"/>
    </w:pPr>
    <w:rPr>
      <w:spacing w:val="2"/>
      <w:sz w:val="24"/>
    </w:rPr>
  </w:style>
  <w:style w:type="paragraph" w:customStyle="1" w:styleId="113">
    <w:name w:val="00"/>
    <w:basedOn w:val="1"/>
    <w:uiPriority w:val="0"/>
    <w:pPr>
      <w:autoSpaceDE w:val="0"/>
      <w:autoSpaceDN w:val="0"/>
      <w:adjustRightInd w:val="0"/>
      <w:jc w:val="left"/>
    </w:pPr>
    <w:rPr>
      <w:rFonts w:ascii="黑体" w:eastAsia="黑体"/>
      <w:b/>
      <w:kern w:val="0"/>
      <w:sz w:val="20"/>
    </w:rPr>
  </w:style>
  <w:style w:type="paragraph" w:customStyle="1" w:styleId="114">
    <w:name w:val="1.正文"/>
    <w:basedOn w:val="1"/>
    <w:uiPriority w:val="0"/>
    <w:pPr>
      <w:spacing w:line="360" w:lineRule="auto"/>
      <w:ind w:left="540" w:leftChars="225" w:firstLine="540" w:firstLineChars="225"/>
    </w:pPr>
    <w:rPr>
      <w:sz w:val="24"/>
    </w:rPr>
  </w:style>
  <w:style w:type="paragraph" w:customStyle="1" w:styleId="115">
    <w:name w:val="内容标题"/>
    <w:basedOn w:val="17"/>
    <w:uiPriority w:val="0"/>
    <w:rPr>
      <w:rFonts w:ascii="Tahoma" w:hAnsi="Tahoma"/>
      <w:sz w:val="24"/>
    </w:rPr>
  </w:style>
  <w:style w:type="paragraph" w:customStyle="1" w:styleId="116">
    <w:name w:val="Table Heading"/>
    <w:uiPriority w:val="0"/>
    <w:pPr>
      <w:keepNext/>
      <w:snapToGrid w:val="0"/>
      <w:spacing w:before="80" w:after="80"/>
      <w:jc w:val="center"/>
    </w:pPr>
    <w:rPr>
      <w:rFonts w:ascii="Arial" w:hAnsi="Arial" w:eastAsia="黑体" w:cs="Times New Roman"/>
      <w:sz w:val="18"/>
      <w:lang w:val="en-US" w:eastAsia="zh-CN" w:bidi="ar-SA"/>
    </w:rPr>
  </w:style>
  <w:style w:type="paragraph" w:customStyle="1" w:styleId="117">
    <w:name w:val="表头"/>
    <w:basedOn w:val="118"/>
    <w:uiPriority w:val="0"/>
    <w:pPr>
      <w:jc w:val="center"/>
    </w:pPr>
    <w:rPr>
      <w:b/>
      <w:bCs/>
    </w:rPr>
  </w:style>
  <w:style w:type="paragraph" w:customStyle="1" w:styleId="118">
    <w:name w:val="表格正文"/>
    <w:basedOn w:val="1"/>
    <w:uiPriority w:val="0"/>
    <w:rPr>
      <w:rFonts w:ascii="Calibri" w:hAnsi="Calibri" w:eastAsia="仿宋" w:cs="宋体"/>
      <w:sz w:val="24"/>
    </w:rPr>
  </w:style>
  <w:style w:type="paragraph" w:customStyle="1" w:styleId="119">
    <w:name w:val="正文1"/>
    <w:basedOn w:val="1"/>
    <w:uiPriority w:val="0"/>
    <w:pPr>
      <w:spacing w:line="300" w:lineRule="auto"/>
      <w:ind w:firstLine="200" w:firstLineChars="200"/>
    </w:pPr>
    <w:rPr>
      <w:sz w:val="24"/>
    </w:rPr>
  </w:style>
  <w:style w:type="paragraph" w:customStyle="1" w:styleId="120">
    <w:name w:val="附录1"/>
    <w:basedOn w:val="1"/>
    <w:next w:val="1"/>
    <w:uiPriority w:val="0"/>
    <w:pPr>
      <w:tabs>
        <w:tab w:val="left" w:pos="1304"/>
      </w:tabs>
      <w:ind w:left="425" w:hanging="425"/>
      <w:outlineLvl w:val="0"/>
    </w:pPr>
    <w:rPr>
      <w:rFonts w:ascii="黑体" w:hAnsi="黑体" w:eastAsia="黑体"/>
      <w:b/>
      <w:sz w:val="44"/>
    </w:rPr>
  </w:style>
  <w:style w:type="paragraph" w:customStyle="1" w:styleId="121">
    <w:name w:val="样式 样式 正文首行缩进 2 + 左  0 字符 + 首行缩进:  2.57 字符"/>
    <w:basedOn w:val="1"/>
    <w:next w:val="1"/>
    <w:uiPriority w:val="0"/>
    <w:pPr>
      <w:adjustRightInd w:val="0"/>
      <w:snapToGrid w:val="0"/>
      <w:spacing w:after="120" w:afterLines="0" w:afterAutospacing="0"/>
      <w:ind w:firstLine="540" w:firstLineChars="257"/>
    </w:pPr>
    <w:rPr>
      <w:sz w:val="21"/>
    </w:rPr>
  </w:style>
  <w:style w:type="paragraph" w:customStyle="1" w:styleId="122">
    <w:name w:val="正文字缩2字"/>
    <w:basedOn w:val="1"/>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23">
    <w:name w:val="Pull Quote"/>
    <w:basedOn w:val="1"/>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24">
    <w:name w:val="段 Char"/>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5">
    <w:name w:val="Title - Date"/>
    <w:basedOn w:val="53"/>
    <w:next w:val="1"/>
    <w:uiPriority w:val="0"/>
    <w:pPr>
      <w:spacing w:before="240" w:beforeLines="0" w:beforeAutospacing="0" w:after="720" w:afterLines="0" w:afterAutospacing="0"/>
    </w:pPr>
    <w:rPr>
      <w:sz w:val="28"/>
    </w:rPr>
  </w:style>
  <w:style w:type="paragraph" w:customStyle="1" w:styleId="126">
    <w:name w:val="xl23"/>
    <w:basedOn w:val="1"/>
    <w:uiPriority w:val="0"/>
    <w:pPr>
      <w:widowControl/>
      <w:spacing w:before="100" w:beforeLines="0" w:beforeAutospacing="1" w:after="100" w:afterLines="0" w:afterAutospacing="1" w:line="360" w:lineRule="auto"/>
      <w:textAlignment w:val="top"/>
    </w:pPr>
    <w:rPr>
      <w:kern w:val="0"/>
      <w:sz w:val="24"/>
    </w:rPr>
  </w:style>
  <w:style w:type="paragraph" w:customStyle="1" w:styleId="127">
    <w:name w:val="没有缩进（为图形使用）"/>
    <w:basedOn w:val="1"/>
    <w:uiPriority w:val="0"/>
    <w:pPr>
      <w:spacing w:before="120" w:beforeLines="0" w:beforeAutospacing="0" w:after="120" w:afterLines="0" w:afterAutospacing="0" w:line="360" w:lineRule="auto"/>
    </w:pPr>
    <w:rPr>
      <w:sz w:val="24"/>
    </w:rPr>
  </w:style>
  <w:style w:type="paragraph" w:customStyle="1" w:styleId="128">
    <w:name w:val=" Char1 Char Char Char"/>
    <w:basedOn w:val="1"/>
    <w:uiPriority w:val="0"/>
    <w:rPr>
      <w:rFonts w:ascii="Tahoma" w:hAnsi="Tahoma"/>
      <w:sz w:val="24"/>
    </w:rPr>
  </w:style>
  <w:style w:type="paragraph" w:customStyle="1" w:styleId="129">
    <w:name w:val=" Char1"/>
    <w:basedOn w:val="1"/>
    <w:uiPriority w:val="0"/>
    <w:rPr>
      <w:sz w:val="21"/>
    </w:rPr>
  </w:style>
  <w:style w:type="paragraph" w:customStyle="1" w:styleId="130">
    <w:name w:val="表头样式"/>
    <w:basedOn w:val="1"/>
    <w:uiPriority w:val="0"/>
    <w:pPr>
      <w:autoSpaceDE w:val="0"/>
      <w:autoSpaceDN w:val="0"/>
      <w:adjustRightInd w:val="0"/>
      <w:spacing w:line="360" w:lineRule="auto"/>
      <w:jc w:val="left"/>
    </w:pPr>
    <w:rPr>
      <w:b/>
      <w:kern w:val="0"/>
      <w:sz w:val="21"/>
    </w:rPr>
  </w:style>
  <w:style w:type="paragraph" w:customStyle="1" w:styleId="131">
    <w:name w:val="样式 正文缩进正文（首行缩进两字）表正文正文非缩进特点标题4段1 + 首行缩进:  2 字符"/>
    <w:basedOn w:val="15"/>
    <w:uiPriority w:val="0"/>
    <w:pPr>
      <w:ind w:firstLine="480" w:firstLineChars="200"/>
    </w:pPr>
  </w:style>
  <w:style w:type="paragraph" w:customStyle="1" w:styleId="132">
    <w:name w:val="样式4"/>
    <w:basedOn w:val="5"/>
    <w:uiPriority w:val="0"/>
    <w:pPr>
      <w:adjustRightInd w:val="0"/>
      <w:snapToGrid w:val="0"/>
    </w:pPr>
  </w:style>
  <w:style w:type="paragraph" w:customStyle="1" w:styleId="133">
    <w:name w:val="Body Text Indent 2"/>
    <w:basedOn w:val="1"/>
    <w:uiPriority w:val="0"/>
    <w:pPr>
      <w:adjustRightInd w:val="0"/>
      <w:spacing w:before="120" w:beforeLines="0" w:beforeAutospacing="0"/>
      <w:ind w:firstLine="420"/>
      <w:textAlignment w:val="baseline"/>
    </w:pPr>
    <w:rPr>
      <w:sz w:val="24"/>
    </w:rPr>
  </w:style>
  <w:style w:type="paragraph" w:customStyle="1" w:styleId="134">
    <w:name w:val="首行缩进 1"/>
    <w:basedOn w:val="1"/>
    <w:uiPriority w:val="0"/>
    <w:pPr>
      <w:spacing w:after="120" w:afterLines="0" w:afterAutospacing="0" w:line="360" w:lineRule="auto"/>
      <w:ind w:firstLine="200" w:firstLineChars="200"/>
    </w:pPr>
    <w:rPr>
      <w:sz w:val="24"/>
    </w:rPr>
  </w:style>
  <w:style w:type="paragraph" w:customStyle="1" w:styleId="135">
    <w:name w:val="样式 首行缩进:  0.74 厘米"/>
    <w:basedOn w:val="1"/>
    <w:uiPriority w:val="0"/>
    <w:pPr>
      <w:spacing w:line="360" w:lineRule="auto"/>
      <w:ind w:firstLine="420"/>
    </w:pPr>
    <w:rPr>
      <w:sz w:val="24"/>
    </w:rPr>
  </w:style>
  <w:style w:type="paragraph" w:customStyle="1" w:styleId="136">
    <w:name w:val="AA Numbering"/>
    <w:basedOn w:val="1"/>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37">
    <w:name w:val="表格1"/>
    <w:basedOn w:val="1"/>
    <w:next w:val="1"/>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38">
    <w:name w:val=" Char Char Char Char Char Char1 Char"/>
    <w:basedOn w:val="1"/>
    <w:uiPriority w:val="0"/>
    <w:pPr>
      <w:widowControl/>
      <w:spacing w:after="160" w:afterLines="0" w:afterAutospacing="0" w:line="240" w:lineRule="exact"/>
      <w:jc w:val="left"/>
    </w:pPr>
    <w:rPr>
      <w:rFonts w:ascii="Verdana" w:hAnsi="Verdana"/>
      <w:kern w:val="0"/>
      <w:sz w:val="21"/>
      <w:lang w:eastAsia="en-US"/>
    </w:rPr>
  </w:style>
  <w:style w:type="paragraph" w:customStyle="1" w:styleId="139">
    <w:name w:val="Title - Revision"/>
    <w:basedOn w:val="53"/>
    <w:uiPriority w:val="0"/>
    <w:pPr>
      <w:spacing w:before="720" w:beforeLines="0" w:beforeAutospacing="0"/>
    </w:pPr>
  </w:style>
  <w:style w:type="paragraph" w:customStyle="1" w:styleId="140">
    <w:name w:val="文本框样式1"/>
    <w:basedOn w:val="1"/>
    <w:uiPriority w:val="0"/>
    <w:pPr>
      <w:adjustRightInd w:val="0"/>
      <w:snapToGrid w:val="0"/>
      <w:spacing w:before="60" w:beforeLines="0" w:beforeAutospacing="0" w:line="180" w:lineRule="exact"/>
      <w:jc w:val="center"/>
    </w:pPr>
    <w:rPr>
      <w:sz w:val="21"/>
    </w:rPr>
  </w:style>
  <w:style w:type="paragraph" w:customStyle="1" w:styleId="141">
    <w:name w:val="样式 仿宋_GB2312 首行缩进:  2 字符"/>
    <w:basedOn w:val="1"/>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142">
    <w:name w:val="1"/>
    <w:basedOn w:val="1"/>
    <w:next w:val="30"/>
    <w:uiPriority w:val="0"/>
    <w:rPr>
      <w:rFonts w:ascii="宋体" w:hAnsi="Courier New"/>
      <w:sz w:val="21"/>
    </w:rPr>
  </w:style>
  <w:style w:type="paragraph" w:customStyle="1" w:styleId="143">
    <w:name w:val="Table Contents"/>
    <w:basedOn w:val="22"/>
    <w:uiPriority w:val="0"/>
    <w:pPr>
      <w:suppressAutoHyphens/>
      <w:jc w:val="left"/>
    </w:pPr>
    <w:rPr>
      <w:rFonts w:ascii="Times New Roman" w:eastAsia="Times New Roman"/>
      <w:kern w:val="0"/>
      <w:sz w:val="24"/>
    </w:rPr>
  </w:style>
  <w:style w:type="paragraph" w:customStyle="1" w:styleId="144">
    <w:name w:val="Item Step in Table"/>
    <w:uiPriority w:val="0"/>
    <w:pPr>
      <w:numPr>
        <w:ilvl w:val="0"/>
        <w:numId w:val="5"/>
      </w:numPr>
      <w:tabs>
        <w:tab w:val="left" w:pos="397"/>
      </w:tabs>
      <w:spacing w:before="40" w:after="40"/>
      <w:jc w:val="both"/>
    </w:pPr>
    <w:rPr>
      <w:rFonts w:ascii="Arial" w:hAnsi="Arial" w:eastAsia="宋体" w:cs="Times New Roman"/>
      <w:sz w:val="18"/>
      <w:lang w:val="en-US" w:eastAsia="zh-CN" w:bidi="ar-SA"/>
    </w:rPr>
  </w:style>
  <w:style w:type="paragraph" w:customStyle="1" w:styleId="145">
    <w:name w:val="tabletext"/>
    <w:basedOn w:val="1"/>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146">
    <w:name w:val="Char Char Char Char Char Char Char"/>
    <w:basedOn w:val="17"/>
    <w:uiPriority w:val="0"/>
    <w:rPr>
      <w:rFonts w:ascii="宋体" w:hAnsi="Tahoma"/>
    </w:rPr>
  </w:style>
  <w:style w:type="paragraph" w:customStyle="1" w:styleId="147">
    <w:name w:val="默认段落字体 Para Char Char Char Char Char Char Char Char Char1 Char Char Char Char"/>
    <w:basedOn w:val="1"/>
    <w:uiPriority w:val="0"/>
    <w:rPr>
      <w:rFonts w:ascii="Tahoma" w:hAnsi="Tahoma"/>
      <w:sz w:val="24"/>
    </w:rPr>
  </w:style>
  <w:style w:type="paragraph" w:customStyle="1" w:styleId="148">
    <w:name w:val="标题无"/>
    <w:basedOn w:val="1"/>
    <w:uiPriority w:val="0"/>
    <w:pPr>
      <w:spacing w:line="360" w:lineRule="auto"/>
    </w:pPr>
    <w:rPr>
      <w:sz w:val="24"/>
    </w:rPr>
  </w:style>
  <w:style w:type="paragraph" w:customStyle="1" w:styleId="149">
    <w:name w:val="样式1"/>
    <w:basedOn w:val="5"/>
    <w:uiPriority w:val="0"/>
    <w:pPr>
      <w:tabs>
        <w:tab w:val="left" w:pos="720"/>
      </w:tabs>
      <w:spacing w:before="500" w:beforeLines="0" w:beforeAutospacing="0" w:after="260" w:afterLines="0" w:afterAutospacing="0" w:line="560" w:lineRule="atLeast"/>
      <w:ind w:left="420" w:hanging="420"/>
    </w:pPr>
  </w:style>
  <w:style w:type="paragraph" w:customStyle="1" w:styleId="150">
    <w:name w:val="二级条标题"/>
    <w:basedOn w:val="151"/>
    <w:next w:val="153"/>
    <w:uiPriority w:val="0"/>
    <w:pPr>
      <w:ind w:left="840"/>
      <w:outlineLvl w:val="3"/>
    </w:pPr>
  </w:style>
  <w:style w:type="paragraph" w:customStyle="1" w:styleId="151">
    <w:name w:val="一级条标题"/>
    <w:basedOn w:val="152"/>
    <w:next w:val="153"/>
    <w:uiPriority w:val="0"/>
    <w:pPr>
      <w:numPr>
        <w:ilvl w:val="1"/>
        <w:numId w:val="0"/>
      </w:numPr>
      <w:spacing w:before="0" w:beforeLines="0" w:beforeAutospacing="0" w:after="0" w:afterLines="0" w:afterAutospacing="0"/>
      <w:ind w:left="525"/>
      <w:outlineLvl w:val="2"/>
    </w:pPr>
    <w:rPr>
      <w:sz w:val="21"/>
    </w:rPr>
  </w:style>
  <w:style w:type="paragraph" w:customStyle="1" w:styleId="152">
    <w:name w:val="章标题"/>
    <w:next w:val="1"/>
    <w:uiPriority w:val="0"/>
    <w:pPr>
      <w:numPr>
        <w:ilvl w:val="1"/>
        <w:numId w:val="5"/>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153">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54">
    <w:name w:val="_"/>
    <w:basedOn w:val="1"/>
    <w:uiPriority w:val="0"/>
    <w:pPr>
      <w:adjustRightInd w:val="0"/>
      <w:spacing w:line="360" w:lineRule="auto"/>
      <w:ind w:left="480" w:firstLine="200" w:firstLineChars="200"/>
      <w:textAlignment w:val="baseline"/>
    </w:pPr>
    <w:rPr>
      <w:kern w:val="0"/>
      <w:sz w:val="24"/>
    </w:rPr>
  </w:style>
  <w:style w:type="paragraph" w:customStyle="1" w:styleId="155">
    <w:name w:val="关键词"/>
    <w:basedOn w:val="1"/>
    <w:next w:val="1"/>
    <w:uiPriority w:val="0"/>
    <w:pPr>
      <w:spacing w:line="360" w:lineRule="auto"/>
    </w:pPr>
    <w:rPr>
      <w:rFonts w:eastAsia="黑体"/>
      <w:sz w:val="20"/>
    </w:rPr>
  </w:style>
  <w:style w:type="paragraph" w:customStyle="1" w:styleId="156">
    <w:name w:val="样式2"/>
    <w:basedOn w:val="5"/>
    <w:uiPriority w:val="0"/>
    <w:pPr>
      <w:numPr>
        <w:ilvl w:val="0"/>
        <w:numId w:val="6"/>
      </w:numPr>
      <w:spacing w:before="560" w:beforeLines="0" w:line="400" w:lineRule="exact"/>
      <w:jc w:val="center"/>
      <w:outlineLvl w:val="0"/>
    </w:pPr>
    <w:rPr>
      <w:b w:val="0"/>
      <w:sz w:val="44"/>
    </w:rPr>
  </w:style>
  <w:style w:type="paragraph" w:customStyle="1" w:styleId="157">
    <w:name w:val="表头文本"/>
    <w:uiPriority w:val="0"/>
    <w:pPr>
      <w:jc w:val="center"/>
    </w:pPr>
    <w:rPr>
      <w:rFonts w:ascii="Arial" w:hAnsi="Arial" w:eastAsia="宋体" w:cs="Times New Roman"/>
      <w:b/>
      <w:sz w:val="21"/>
      <w:lang w:val="en-US" w:eastAsia="zh-CN" w:bidi="ar-SA"/>
    </w:rPr>
  </w:style>
  <w:style w:type="paragraph" w:customStyle="1" w:styleId="158">
    <w:name w:val="_Style 157"/>
    <w:uiPriority w:val="0"/>
    <w:rPr>
      <w:rFonts w:ascii="Times New Roman" w:hAnsi="Times New Roman" w:eastAsia="宋体" w:cs="Times New Roman"/>
      <w:kern w:val="2"/>
      <w:sz w:val="21"/>
      <w:lang w:val="en-US" w:eastAsia="zh-CN" w:bidi="ar-SA"/>
    </w:rPr>
  </w:style>
  <w:style w:type="paragraph" w:customStyle="1" w:styleId="159">
    <w:name w:val="图标"/>
    <w:basedOn w:val="1"/>
    <w:next w:val="1"/>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60">
    <w:name w:val="样式 标题 1 + 居中 段前: 6 磅 段后: 6 磅 行距: 1.5 倍行距"/>
    <w:basedOn w:val="2"/>
    <w:uiPriority w:val="0"/>
    <w:pPr>
      <w:keepLines/>
      <w:adjustRightInd w:val="0"/>
      <w:spacing w:before="120" w:beforeLines="0" w:beforeAutospacing="0" w:after="120" w:afterLines="0" w:afterAutospacing="0" w:line="360" w:lineRule="auto"/>
      <w:jc w:val="center"/>
    </w:pPr>
    <w:rPr>
      <w:rFonts w:ascii="Times New Roman"/>
      <w:b/>
      <w:kern w:val="44"/>
      <w:sz w:val="32"/>
    </w:rPr>
  </w:style>
  <w:style w:type="paragraph" w:customStyle="1" w:styleId="161">
    <w:name w:val="附录4"/>
    <w:basedOn w:val="1"/>
    <w:next w:val="1"/>
    <w:uiPriority w:val="0"/>
    <w:pPr>
      <w:widowControl/>
      <w:numPr>
        <w:ilvl w:val="0"/>
        <w:numId w:val="0"/>
      </w:numPr>
      <w:tabs>
        <w:tab w:val="left" w:pos="1134"/>
      </w:tabs>
      <w:spacing w:line="300" w:lineRule="auto"/>
      <w:ind w:left="1361" w:hanging="1361"/>
      <w:outlineLvl w:val="3"/>
    </w:pPr>
    <w:rPr>
      <w:rFonts w:ascii="Arial" w:hAnsi="Arial" w:eastAsia="黑体"/>
      <w:kern w:val="0"/>
    </w:rPr>
  </w:style>
  <w:style w:type="paragraph" w:customStyle="1" w:styleId="162">
    <w:name w:val="标题5"/>
    <w:basedOn w:val="1"/>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63">
    <w:name w:val="Item Step"/>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64">
    <w:name w:val="Table Text Char Char"/>
    <w:uiPriority w:val="0"/>
    <w:pPr>
      <w:snapToGrid w:val="0"/>
      <w:spacing w:before="80" w:after="80"/>
    </w:pPr>
    <w:rPr>
      <w:rFonts w:ascii="Arial" w:hAnsi="Arial" w:eastAsia="宋体" w:cs="Times New Roman"/>
      <w:kern w:val="2"/>
      <w:sz w:val="18"/>
      <w:lang w:val="en-US" w:eastAsia="zh-CN" w:bidi="ar-SA"/>
    </w:rPr>
  </w:style>
  <w:style w:type="paragraph" w:customStyle="1" w:styleId="165">
    <w:name w:val=" Char Char1 Char Char Char Char Char Char Char Char Char Char Char Char Char Char"/>
    <w:basedOn w:val="1"/>
    <w:uiPriority w:val="0"/>
    <w:pPr>
      <w:widowControl/>
      <w:spacing w:after="160" w:afterLines="0" w:afterAutospacing="0" w:line="240" w:lineRule="exact"/>
      <w:jc w:val="left"/>
    </w:pPr>
    <w:rPr>
      <w:rFonts w:ascii="Verdana" w:hAnsi="Verdana"/>
      <w:kern w:val="0"/>
      <w:sz w:val="20"/>
      <w:lang w:eastAsia="en-US"/>
    </w:rPr>
  </w:style>
  <w:style w:type="paragraph" w:customStyle="1" w:styleId="166">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67">
    <w:name w:val="样式1xz"/>
    <w:basedOn w:val="1"/>
    <w:uiPriority w:val="0"/>
    <w:pPr>
      <w:tabs>
        <w:tab w:val="left" w:pos="1050"/>
        <w:tab w:val="right" w:leader="dot" w:pos="8296"/>
      </w:tabs>
    </w:pPr>
    <w:rPr>
      <w:caps/>
      <w:spacing w:val="20"/>
      <w:sz w:val="24"/>
    </w:rPr>
  </w:style>
  <w:style w:type="paragraph" w:customStyle="1" w:styleId="168">
    <w:name w:val="样式 宋体 五号 行距: 单倍行距"/>
    <w:basedOn w:val="1"/>
    <w:uiPriority w:val="0"/>
    <w:pPr>
      <w:adjustRightInd w:val="0"/>
      <w:jc w:val="left"/>
    </w:pPr>
    <w:rPr>
      <w:rFonts w:ascii="宋体" w:hAnsi="宋体"/>
      <w:kern w:val="0"/>
      <w:sz w:val="21"/>
    </w:rPr>
  </w:style>
  <w:style w:type="paragraph" w:customStyle="1" w:styleId="169">
    <w:name w:val="图片文字"/>
    <w:basedOn w:val="1"/>
    <w:uiPriority w:val="0"/>
    <w:pPr>
      <w:spacing w:line="240" w:lineRule="atLeast"/>
      <w:jc w:val="center"/>
    </w:pPr>
    <w:rPr>
      <w:sz w:val="21"/>
    </w:rPr>
  </w:style>
  <w:style w:type="paragraph" w:customStyle="1" w:styleId="170">
    <w:name w:val="Char"/>
    <w:basedOn w:val="1"/>
    <w:uiPriority w:val="0"/>
    <w:pPr>
      <w:spacing w:line="240" w:lineRule="atLeast"/>
      <w:ind w:left="420" w:firstLine="420"/>
    </w:pPr>
    <w:rPr>
      <w:kern w:val="0"/>
      <w:sz w:val="21"/>
    </w:rPr>
  </w:style>
  <w:style w:type="paragraph" w:customStyle="1" w:styleId="171">
    <w:name w:val="content"/>
    <w:basedOn w:val="1"/>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72">
    <w:name w:val="Note"/>
    <w:basedOn w:val="1"/>
    <w:uiPriority w:val="0"/>
    <w:pPr>
      <w:pBdr>
        <w:top w:val="single" w:color="auto" w:sz="12" w:space="3"/>
        <w:bottom w:val="single" w:color="auto" w:sz="12" w:space="3"/>
      </w:pBdr>
      <w:spacing w:line="360" w:lineRule="auto"/>
    </w:pPr>
    <w:rPr>
      <w:sz w:val="24"/>
    </w:rPr>
  </w:style>
  <w:style w:type="paragraph" w:customStyle="1" w:styleId="173">
    <w:name w:val=" Char"/>
    <w:basedOn w:val="1"/>
    <w:uiPriority w:val="0"/>
    <w:pPr>
      <w:spacing w:line="240" w:lineRule="atLeast"/>
      <w:ind w:left="420" w:firstLine="420"/>
    </w:pPr>
    <w:rPr>
      <w:kern w:val="0"/>
      <w:sz w:val="21"/>
    </w:rPr>
  </w:style>
  <w:style w:type="paragraph" w:customStyle="1" w:styleId="174">
    <w:name w:val=" Char Char Char"/>
    <w:basedOn w:val="1"/>
    <w:uiPriority w:val="0"/>
    <w:rPr>
      <w:rFonts w:ascii="Tahoma" w:hAnsi="Tahoma"/>
      <w:sz w:val="24"/>
    </w:rPr>
  </w:style>
  <w:style w:type="paragraph" w:customStyle="1" w:styleId="175">
    <w:name w:val=" Char Char1"/>
    <w:basedOn w:val="1"/>
    <w:uiPriority w:val="0"/>
    <w:pPr>
      <w:widowControl/>
      <w:spacing w:after="160" w:afterLines="0" w:afterAutospacing="0" w:line="240" w:lineRule="exact"/>
      <w:jc w:val="left"/>
    </w:pPr>
    <w:rPr>
      <w:rFonts w:ascii="Verdana" w:hAnsi="Verdana"/>
      <w:kern w:val="0"/>
      <w:sz w:val="20"/>
      <w:lang w:eastAsia="en-US"/>
    </w:rPr>
  </w:style>
  <w:style w:type="paragraph" w:customStyle="1" w:styleId="176">
    <w:name w:val="标书正文:  0.74 厘米"/>
    <w:basedOn w:val="1"/>
    <w:uiPriority w:val="0"/>
    <w:pPr>
      <w:snapToGrid w:val="0"/>
      <w:spacing w:line="360" w:lineRule="auto"/>
      <w:ind w:firstLine="420"/>
    </w:pPr>
    <w:rPr>
      <w:sz w:val="24"/>
    </w:rPr>
  </w:style>
  <w:style w:type="paragraph" w:customStyle="1" w:styleId="177">
    <w:name w:val=" Char Char 字元 字元 字元 Char Char Char Char"/>
    <w:basedOn w:val="1"/>
    <w:uiPriority w:val="0"/>
    <w:pPr>
      <w:adjustRightInd w:val="0"/>
      <w:spacing w:line="360" w:lineRule="auto"/>
    </w:pPr>
    <w:rPr>
      <w:kern w:val="0"/>
      <w:sz w:val="24"/>
    </w:rPr>
  </w:style>
  <w:style w:type="paragraph" w:customStyle="1" w:styleId="178">
    <w:name w:val="样式 标题 6第五层条 + 三号 段前: 0.5 行"/>
    <w:basedOn w:val="7"/>
    <w:uiPriority w:val="0"/>
    <w:pPr>
      <w:widowControl/>
      <w:numPr>
        <w:ilvl w:val="0"/>
        <w:numId w:val="0"/>
      </w:numPr>
      <w:adjustRightInd/>
      <w:snapToGrid/>
      <w:spacing w:before="156" w:beforeLines="50" w:beforeAutospacing="0"/>
      <w:ind w:left="1152" w:hanging="1152"/>
      <w:jc w:val="left"/>
    </w:pPr>
    <w:rPr>
      <w:snapToGrid w:val="0"/>
      <w:kern w:val="24"/>
      <w:sz w:val="28"/>
    </w:rPr>
  </w:style>
  <w:style w:type="paragraph" w:customStyle="1" w:styleId="179">
    <w:name w:val="列表项目"/>
    <w:basedOn w:val="1"/>
    <w:uiPriority w:val="0"/>
    <w:pPr>
      <w:numPr>
        <w:ilvl w:val="0"/>
        <w:numId w:val="3"/>
      </w:numPr>
      <w:tabs>
        <w:tab w:val="left" w:pos="420"/>
        <w:tab w:val="clear" w:pos="1200"/>
      </w:tabs>
      <w:spacing w:line="288" w:lineRule="auto"/>
      <w:ind w:left="840" w:leftChars="200" w:hanging="420" w:hangingChars="200"/>
    </w:pPr>
    <w:rPr>
      <w:sz w:val="21"/>
    </w:rPr>
  </w:style>
  <w:style w:type="paragraph" w:customStyle="1" w:styleId="180">
    <w:name w:val="xl27"/>
    <w:basedOn w:val="1"/>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81">
    <w:name w:val=" Char Char14 Char Char"/>
    <w:basedOn w:val="1"/>
    <w:uiPriority w:val="0"/>
    <w:rPr>
      <w:sz w:val="21"/>
      <w:szCs w:val="24"/>
    </w:rPr>
  </w:style>
  <w:style w:type="paragraph" w:customStyle="1" w:styleId="182">
    <w:name w:val="表号"/>
    <w:basedOn w:val="1"/>
    <w:uiPriority w:val="0"/>
    <w:pPr>
      <w:numPr>
        <w:ilvl w:val="0"/>
        <w:numId w:val="7"/>
      </w:numPr>
      <w:tabs>
        <w:tab w:val="left" w:pos="648"/>
        <w:tab w:val="clear" w:pos="360"/>
      </w:tabs>
      <w:autoSpaceDE w:val="0"/>
      <w:autoSpaceDN w:val="0"/>
      <w:adjustRightInd w:val="0"/>
      <w:spacing w:before="210" w:beforeLines="0" w:after="210" w:afterLines="0"/>
      <w:ind w:left="425" w:hanging="137"/>
      <w:jc w:val="center"/>
    </w:pPr>
    <w:rPr>
      <w:kern w:val="0"/>
      <w:sz w:val="21"/>
      <w:lang w:eastAsia="en-US"/>
    </w:rPr>
  </w:style>
  <w:style w:type="paragraph" w:customStyle="1" w:styleId="183">
    <w:name w:val="可研正文"/>
    <w:basedOn w:val="22"/>
    <w:uiPriority w:val="0"/>
    <w:pPr>
      <w:adjustRightInd w:val="0"/>
      <w:snapToGrid w:val="0"/>
      <w:spacing w:line="440" w:lineRule="exact"/>
      <w:ind w:firstLine="567"/>
    </w:pPr>
    <w:rPr>
      <w:sz w:val="28"/>
    </w:rPr>
  </w:style>
  <w:style w:type="paragraph" w:customStyle="1" w:styleId="184">
    <w:name w:val="标题2"/>
    <w:basedOn w:val="3"/>
    <w:uiPriority w:val="0"/>
    <w:pPr>
      <w:keepNext w:val="0"/>
      <w:keepLines w:val="0"/>
      <w:adjustRightInd w:val="0"/>
      <w:snapToGrid w:val="0"/>
      <w:spacing w:before="0" w:beforeLines="0" w:after="0" w:afterLines="0" w:line="360" w:lineRule="auto"/>
      <w:ind w:firstLine="574" w:firstLineChars="196"/>
      <w:outlineLvl w:val="9"/>
    </w:pPr>
    <w:rPr>
      <w:rFonts w:ascii="宋体" w:hAnsi="宋体" w:eastAsia="宋体"/>
      <w:spacing w:val="6"/>
      <w:sz w:val="28"/>
      <w:u w:val="single"/>
    </w:rPr>
  </w:style>
  <w:style w:type="paragraph" w:customStyle="1" w:styleId="185">
    <w:name w:val="首行缩进"/>
    <w:basedOn w:val="1"/>
    <w:uiPriority w:val="0"/>
    <w:pPr>
      <w:numPr>
        <w:ilvl w:val="0"/>
        <w:numId w:val="8"/>
      </w:numPr>
      <w:spacing w:line="360" w:lineRule="auto"/>
    </w:pPr>
    <w:rPr>
      <w:rFonts w:eastAsia="仿宋_GB2312"/>
    </w:rPr>
  </w:style>
  <w:style w:type="paragraph" w:customStyle="1" w:styleId="186">
    <w:name w:val="样式 宋体 五号 两端对齐 行距: 单倍行距"/>
    <w:basedOn w:val="1"/>
    <w:uiPriority w:val="0"/>
    <w:pPr>
      <w:adjustRightInd w:val="0"/>
      <w:textAlignment w:val="baseline"/>
    </w:pPr>
    <w:rPr>
      <w:rFonts w:ascii="宋体" w:hAnsi="宋体"/>
      <w:kern w:val="0"/>
      <w:sz w:val="21"/>
    </w:rPr>
  </w:style>
  <w:style w:type="paragraph" w:customStyle="1" w:styleId="187">
    <w:name w:val="正文 + 三号"/>
    <w:basedOn w:val="1"/>
    <w:uiPriority w:val="0"/>
    <w:rPr>
      <w:sz w:val="21"/>
    </w:rPr>
  </w:style>
  <w:style w:type="paragraph" w:customStyle="1" w:styleId="188">
    <w:name w:val=" Char Char1 Char"/>
    <w:basedOn w:val="1"/>
    <w:uiPriority w:val="0"/>
    <w:rPr>
      <w:rFonts w:ascii="Tahoma" w:hAnsi="Tahoma"/>
      <w:sz w:val="24"/>
      <w:szCs w:val="24"/>
    </w:rPr>
  </w:style>
  <w:style w:type="paragraph" w:customStyle="1" w:styleId="189">
    <w:name w:val="style1"/>
    <w:basedOn w:val="1"/>
    <w:uiPriority w:val="0"/>
    <w:pPr>
      <w:widowControl/>
      <w:spacing w:before="100" w:beforeLines="0" w:beforeAutospacing="1" w:after="100" w:afterLines="0" w:afterAutospacing="1"/>
      <w:jc w:val="left"/>
    </w:pPr>
    <w:rPr>
      <w:rFonts w:ascii="宋体" w:hAnsi="宋体"/>
      <w:kern w:val="0"/>
      <w:sz w:val="21"/>
    </w:rPr>
  </w:style>
  <w:style w:type="paragraph" w:customStyle="1" w:styleId="190">
    <w:name w:val="正文格式 Char"/>
    <w:basedOn w:val="1"/>
    <w:uiPriority w:val="0"/>
    <w:pPr>
      <w:widowControl/>
      <w:adjustRightInd w:val="0"/>
      <w:spacing w:line="440" w:lineRule="atLeast"/>
      <w:ind w:firstLine="510"/>
      <w:textAlignment w:val="baseline"/>
    </w:pPr>
    <w:rPr>
      <w:kern w:val="0"/>
      <w:sz w:val="24"/>
    </w:rPr>
  </w:style>
  <w:style w:type="paragraph" w:customStyle="1" w:styleId="191">
    <w:name w:val="Body Text 2"/>
    <w:basedOn w:val="1"/>
    <w:uiPriority w:val="0"/>
    <w:pPr>
      <w:adjustRightInd w:val="0"/>
      <w:spacing w:before="120" w:beforeLines="0" w:beforeAutospacing="0" w:line="360" w:lineRule="auto"/>
      <w:ind w:firstLine="480"/>
      <w:textAlignment w:val="baseline"/>
    </w:pPr>
    <w:rPr>
      <w:sz w:val="24"/>
    </w:rPr>
  </w:style>
  <w:style w:type="paragraph" w:customStyle="1" w:styleId="192">
    <w:name w:val="bt"/>
    <w:basedOn w:val="1"/>
    <w:next w:val="22"/>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93">
    <w:name w:val="样式 正文首行缩进 2 + 首行缩进:  2 字符"/>
    <w:basedOn w:val="1"/>
    <w:uiPriority w:val="0"/>
    <w:pPr>
      <w:numPr>
        <w:ilvl w:val="0"/>
        <w:numId w:val="9"/>
      </w:numPr>
      <w:adjustRightInd w:val="0"/>
      <w:snapToGrid w:val="0"/>
      <w:spacing w:line="360" w:lineRule="auto"/>
    </w:pPr>
    <w:rPr>
      <w:rFonts w:ascii="Arial" w:hAnsi="Arial"/>
      <w:b/>
      <w:sz w:val="24"/>
    </w:rPr>
  </w:style>
  <w:style w:type="paragraph" w:customStyle="1" w:styleId="194">
    <w:name w:val="司法正文"/>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195">
    <w:name w:val="摘要"/>
    <w:basedOn w:val="1"/>
    <w:next w:val="3"/>
    <w:uiPriority w:val="0"/>
    <w:pPr>
      <w:spacing w:line="360" w:lineRule="auto"/>
    </w:pPr>
    <w:rPr>
      <w:rFonts w:eastAsia="黑体"/>
      <w:sz w:val="20"/>
    </w:rPr>
  </w:style>
  <w:style w:type="paragraph" w:customStyle="1" w:styleId="196">
    <w:name w:val="缺省文本"/>
    <w:basedOn w:val="1"/>
    <w:uiPriority w:val="0"/>
    <w:pPr>
      <w:tabs>
        <w:tab w:val="left" w:pos="1260"/>
      </w:tabs>
      <w:autoSpaceDE w:val="0"/>
      <w:autoSpaceDN w:val="0"/>
      <w:adjustRightInd w:val="0"/>
      <w:spacing w:line="360" w:lineRule="auto"/>
      <w:jc w:val="left"/>
    </w:pPr>
    <w:rPr>
      <w:kern w:val="0"/>
      <w:sz w:val="24"/>
    </w:rPr>
  </w:style>
  <w:style w:type="paragraph" w:customStyle="1" w:styleId="197">
    <w:name w:val="正文（首行不缩进）"/>
    <w:basedOn w:val="1"/>
    <w:uiPriority w:val="0"/>
    <w:pPr>
      <w:autoSpaceDE w:val="0"/>
      <w:autoSpaceDN w:val="0"/>
      <w:adjustRightInd w:val="0"/>
      <w:spacing w:line="360" w:lineRule="auto"/>
      <w:jc w:val="left"/>
    </w:pPr>
    <w:rPr>
      <w:kern w:val="0"/>
      <w:sz w:val="21"/>
    </w:rPr>
  </w:style>
  <w:style w:type="paragraph" w:customStyle="1" w:styleId="198">
    <w:name w:val="文档正文"/>
    <w:basedOn w:val="1"/>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99">
    <w:name w:val="CSS1级正文 Char"/>
    <w:basedOn w:val="22"/>
    <w:uiPriority w:val="0"/>
    <w:pPr>
      <w:adjustRightInd w:val="0"/>
      <w:snapToGrid w:val="0"/>
      <w:spacing w:line="360" w:lineRule="auto"/>
      <w:ind w:firstLine="480"/>
    </w:pPr>
    <w:rPr>
      <w:rFonts w:ascii="Times New Roman" w:eastAsia="宋体"/>
      <w:sz w:val="24"/>
    </w:rPr>
  </w:style>
  <w:style w:type="paragraph" w:customStyle="1" w:styleId="200">
    <w:name w:val="Figure Description"/>
    <w:next w:val="1"/>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01">
    <w:name w:val="操作步骤"/>
    <w:basedOn w:val="1"/>
    <w:uiPriority w:val="0"/>
    <w:pPr>
      <w:numPr>
        <w:ilvl w:val="0"/>
        <w:numId w:val="10"/>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02">
    <w:name w:val=" Char2 Char Char Char Char Char Char"/>
    <w:basedOn w:val="1"/>
    <w:uiPriority w:val="0"/>
    <w:rPr>
      <w:rFonts w:ascii="仿宋_GB2312"/>
      <w:b/>
      <w:sz w:val="30"/>
    </w:rPr>
  </w:style>
  <w:style w:type="paragraph" w:customStyle="1" w:styleId="203">
    <w:name w:val="简单回函地址"/>
    <w:basedOn w:val="1"/>
    <w:uiPriority w:val="0"/>
    <w:pPr>
      <w:adjustRightInd w:val="0"/>
      <w:snapToGrid w:val="0"/>
      <w:spacing w:line="360" w:lineRule="auto"/>
    </w:pPr>
    <w:rPr>
      <w:sz w:val="24"/>
    </w:rPr>
  </w:style>
  <w:style w:type="paragraph" w:customStyle="1" w:styleId="204">
    <w:name w:val="样式 样式 首行缩进:  2 字符 + 首行缩进:  2 字符"/>
    <w:basedOn w:val="1"/>
    <w:uiPriority w:val="0"/>
    <w:pPr>
      <w:numPr>
        <w:ilvl w:val="0"/>
        <w:numId w:val="11"/>
      </w:numPr>
      <w:tabs>
        <w:tab w:val="clear" w:pos="1230"/>
      </w:tabs>
      <w:spacing w:line="360" w:lineRule="auto"/>
      <w:ind w:firstLine="480" w:firstLineChars="200"/>
    </w:pPr>
    <w:rPr>
      <w:sz w:val="24"/>
    </w:rPr>
  </w:style>
  <w:style w:type="paragraph" w:customStyle="1" w:styleId="205">
    <w:name w:val="样式 标题 1章标题Heading 0Section HeadPIM 1H1h11st levell11H1..."/>
    <w:basedOn w:val="2"/>
    <w:uiPriority w:val="0"/>
    <w:pPr>
      <w:keepLines/>
      <w:pageBreakBefore/>
      <w:tabs>
        <w:tab w:val="left" w:pos="432"/>
      </w:tabs>
      <w:autoSpaceDE w:val="0"/>
      <w:autoSpaceDN w:val="0"/>
      <w:adjustRightInd w:val="0"/>
      <w:spacing w:before="340" w:beforeLines="0" w:beforeAutospacing="0" w:after="330" w:afterLines="0" w:afterAutospacing="0" w:line="578" w:lineRule="atLeast"/>
      <w:textAlignment w:val="bottom"/>
    </w:pPr>
    <w:rPr>
      <w:rFonts w:hAnsi="宋体" w:eastAsia="黑体"/>
      <w:b/>
      <w:kern w:val="44"/>
      <w:sz w:val="36"/>
    </w:rPr>
  </w:style>
  <w:style w:type="paragraph" w:customStyle="1" w:styleId="206">
    <w:name w:val="项目"/>
    <w:basedOn w:val="1"/>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207">
    <w:name w:val="小标题 1"/>
    <w:basedOn w:val="1"/>
    <w:uiPriority w:val="0"/>
    <w:pPr>
      <w:autoSpaceDE w:val="0"/>
      <w:autoSpaceDN w:val="0"/>
      <w:adjustRightInd w:val="0"/>
      <w:spacing w:line="360" w:lineRule="atLeast"/>
    </w:pPr>
    <w:rPr>
      <w:rFonts w:ascii="文鼎粗黑" w:eastAsia="文鼎粗黑"/>
      <w:kern w:val="0"/>
      <w:sz w:val="22"/>
    </w:rPr>
  </w:style>
  <w:style w:type="paragraph" w:customStyle="1" w:styleId="208">
    <w:name w:val="普通正文"/>
    <w:basedOn w:val="1"/>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209">
    <w:name w:val="Style Heading 3h3Heading 3 - oldLevel 3 HeadH3level_3PIM 3se..."/>
    <w:basedOn w:val="4"/>
    <w:uiPriority w:val="0"/>
    <w:pPr>
      <w:numPr>
        <w:ilvl w:val="2"/>
        <w:numId w:val="2"/>
      </w:numPr>
      <w:tabs>
        <w:tab w:val="left" w:pos="709"/>
        <w:tab w:val="left" w:pos="1620"/>
      </w:tabs>
      <w:spacing w:line="413" w:lineRule="auto"/>
    </w:pPr>
  </w:style>
  <w:style w:type="paragraph" w:customStyle="1" w:styleId="210">
    <w:name w:val="文本1"/>
    <w:basedOn w:val="1"/>
    <w:uiPriority w:val="0"/>
    <w:pPr>
      <w:adjustRightInd w:val="0"/>
      <w:spacing w:line="312" w:lineRule="atLeast"/>
      <w:jc w:val="center"/>
      <w:textAlignment w:val="baseline"/>
    </w:pPr>
    <w:rPr>
      <w:kern w:val="0"/>
      <w:sz w:val="18"/>
    </w:rPr>
  </w:style>
  <w:style w:type="paragraph" w:customStyle="1" w:styleId="211">
    <w:name w:val="xl53"/>
    <w:basedOn w:val="1"/>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212">
    <w:name w:val="样式3"/>
    <w:basedOn w:val="2"/>
    <w:next w:val="2"/>
    <w:uiPriority w:val="0"/>
    <w:pPr>
      <w:keepLines/>
      <w:adjustRightInd w:val="0"/>
      <w:spacing w:before="340" w:beforeLines="0" w:beforeAutospacing="0" w:after="330" w:afterLines="0" w:afterAutospacing="0" w:line="576" w:lineRule="auto"/>
    </w:pPr>
    <w:rPr>
      <w:rFonts w:ascii="Times New Roman" w:eastAsia="黑体"/>
      <w:b/>
      <w:kern w:val="44"/>
      <w:sz w:val="44"/>
    </w:rPr>
  </w:style>
  <w:style w:type="paragraph" w:customStyle="1" w:styleId="213">
    <w:name w:val="文档正文 Char Char Char Char Char"/>
    <w:basedOn w:val="1"/>
    <w:uiPriority w:val="0"/>
    <w:pPr>
      <w:adjustRightInd w:val="0"/>
      <w:spacing w:line="440" w:lineRule="exact"/>
      <w:ind w:firstLine="420"/>
      <w:textAlignment w:val="baseline"/>
    </w:pPr>
    <w:rPr>
      <w:rFonts w:ascii="Arial Narrow" w:hAnsi="Arial Narrow"/>
      <w:kern w:val="0"/>
      <w:sz w:val="24"/>
    </w:rPr>
  </w:style>
  <w:style w:type="paragraph" w:customStyle="1" w:styleId="214">
    <w:name w:val="标题3——2"/>
    <w:basedOn w:val="4"/>
    <w:next w:val="55"/>
    <w:uiPriority w:val="0"/>
    <w:pPr>
      <w:tabs>
        <w:tab w:val="left" w:pos="1280"/>
        <w:tab w:val="right" w:leader="dot" w:pos="8777"/>
      </w:tabs>
      <w:spacing w:before="312" w:beforeLines="100" w:beforeAutospacing="0" w:after="0" w:afterLines="0" w:afterAutospacing="0" w:line="240" w:lineRule="auto"/>
      <w:ind w:left="851" w:hanging="851"/>
      <w:outlineLvl w:val="9"/>
    </w:pPr>
    <w:rPr>
      <w:rFonts w:ascii="黑体" w:hAnsi="宋体" w:eastAsia="黑体"/>
      <w:sz w:val="30"/>
    </w:rPr>
  </w:style>
  <w:style w:type="paragraph" w:customStyle="1" w:styleId="215">
    <w:name w:val="正文格式"/>
    <w:basedOn w:val="1"/>
    <w:uiPriority w:val="0"/>
    <w:pPr>
      <w:widowControl/>
      <w:adjustRightInd w:val="0"/>
      <w:snapToGrid w:val="0"/>
      <w:spacing w:before="60" w:beforeLines="0" w:beforeAutospacing="0" w:line="360" w:lineRule="auto"/>
      <w:ind w:firstLine="480" w:firstLineChars="200"/>
      <w:jc w:val="left"/>
      <w:textAlignment w:val="baseline"/>
    </w:pPr>
    <w:rPr>
      <w:rFonts w:ascii="宋体" w:hAnsi="宋体"/>
      <w:color w:val="000000"/>
      <w:kern w:val="0"/>
      <w:sz w:val="24"/>
    </w:rPr>
  </w:style>
  <w:style w:type="paragraph" w:customStyle="1" w:styleId="216">
    <w:name w:val="附录3"/>
    <w:basedOn w:val="1"/>
    <w:next w:val="1"/>
    <w:uiPriority w:val="0"/>
    <w:pPr>
      <w:numPr>
        <w:ilvl w:val="0"/>
        <w:numId w:val="0"/>
      </w:numPr>
      <w:tabs>
        <w:tab w:val="left" w:pos="851"/>
      </w:tabs>
      <w:ind w:left="425" w:hanging="425"/>
      <w:outlineLvl w:val="2"/>
    </w:pPr>
    <w:rPr>
      <w:rFonts w:eastAsia="黑体"/>
      <w:b/>
      <w:sz w:val="32"/>
    </w:rPr>
  </w:style>
  <w:style w:type="paragraph" w:customStyle="1" w:styleId="217">
    <w:name w:val="Item List"/>
    <w:uiPriority w:val="0"/>
    <w:pPr>
      <w:numPr>
        <w:ilvl w:val="0"/>
        <w:numId w:val="12"/>
      </w:numPr>
      <w:spacing w:line="300" w:lineRule="auto"/>
      <w:jc w:val="both"/>
    </w:pPr>
    <w:rPr>
      <w:rFonts w:ascii="Arial" w:hAnsi="Arial" w:eastAsia="宋体" w:cs="Times New Roman"/>
      <w:sz w:val="21"/>
      <w:lang w:val="en-US" w:eastAsia="zh-CN" w:bidi="ar-SA"/>
    </w:rPr>
  </w:style>
  <w:style w:type="paragraph" w:customStyle="1" w:styleId="218">
    <w:name w:val="附录2"/>
    <w:basedOn w:val="1"/>
    <w:next w:val="1"/>
    <w:uiPriority w:val="0"/>
    <w:pPr>
      <w:tabs>
        <w:tab w:val="left" w:pos="420"/>
        <w:tab w:val="left" w:pos="624"/>
      </w:tabs>
      <w:ind w:left="420" w:hanging="420"/>
      <w:outlineLvl w:val="1"/>
    </w:pPr>
    <w:rPr>
      <w:rFonts w:ascii="黑体" w:hAnsi="黑体" w:eastAsia="黑体"/>
      <w:b/>
      <w:sz w:val="32"/>
    </w:rPr>
  </w:style>
  <w:style w:type="paragraph" w:customStyle="1" w:styleId="219">
    <w:name w:val=" Char Char Char1 Char Char Char Char Char Char Char Char Char Char Char Char Char"/>
    <w:basedOn w:val="1"/>
    <w:uiPriority w:val="0"/>
    <w:pPr>
      <w:widowControl/>
      <w:spacing w:after="160" w:afterLines="0" w:line="240" w:lineRule="exact"/>
      <w:jc w:val="left"/>
    </w:pPr>
    <w:rPr>
      <w:rFonts w:ascii="Verdana" w:hAnsi="Verdana"/>
      <w:kern w:val="0"/>
      <w:sz w:val="18"/>
      <w:lang w:eastAsia="en-US"/>
    </w:rPr>
  </w:style>
  <w:style w:type="paragraph" w:customStyle="1" w:styleId="220">
    <w:name w:val="af"/>
    <w:basedOn w:val="1"/>
    <w:uiPriority w:val="0"/>
    <w:pPr>
      <w:widowControl/>
      <w:spacing w:line="300" w:lineRule="atLeast"/>
      <w:jc w:val="left"/>
    </w:pPr>
    <w:rPr>
      <w:rFonts w:ascii="宋体" w:hAnsi="宋体"/>
      <w:kern w:val="0"/>
      <w:sz w:val="18"/>
    </w:rPr>
  </w:style>
  <w:style w:type="paragraph" w:customStyle="1" w:styleId="221">
    <w:name w:val="文章正文"/>
    <w:basedOn w:val="1"/>
    <w:uiPriority w:val="0"/>
    <w:pPr>
      <w:ind w:firstLine="560" w:firstLineChars="200"/>
    </w:pPr>
    <w:rPr>
      <w:rFonts w:ascii="仿宋_GB2312" w:hAnsi="宋体" w:eastAsia="仿宋_GB2312"/>
      <w:color w:val="000000"/>
    </w:rPr>
  </w:style>
  <w:style w:type="paragraph" w:customStyle="1" w:styleId="222">
    <w:name w:val="图例"/>
    <w:basedOn w:val="1"/>
    <w:uiPriority w:val="0"/>
    <w:pPr>
      <w:spacing w:before="120" w:beforeLines="0" w:beforeAutospacing="0" w:after="120" w:afterLines="0" w:afterAutospacing="0" w:line="360" w:lineRule="auto"/>
      <w:jc w:val="center"/>
    </w:pPr>
    <w:rPr>
      <w:rFonts w:eastAsia="仿宋_GB2312"/>
      <w:b/>
      <w:sz w:val="24"/>
    </w:rPr>
  </w:style>
  <w:style w:type="paragraph" w:customStyle="1" w:styleId="223">
    <w:name w:val="Table Description"/>
    <w:next w:val="1"/>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24">
    <w:name w:val=" Char Char Char Char Char"/>
    <w:basedOn w:val="1"/>
    <w:uiPriority w:val="0"/>
    <w:pPr>
      <w:numPr>
        <w:ilvl w:val="0"/>
        <w:numId w:val="2"/>
      </w:numPr>
      <w:tabs>
        <w:tab w:val="left" w:pos="425"/>
        <w:tab w:val="clear" w:pos="1620"/>
      </w:tabs>
    </w:pPr>
    <w:rPr>
      <w:rFonts w:ascii="Tahoma" w:hAnsi="Tahoma"/>
      <w:sz w:val="24"/>
    </w:rPr>
  </w:style>
  <w:style w:type="paragraph" w:customStyle="1" w:styleId="225">
    <w:name w:val=" Char Char Char Char Char Char Char Char Char Char Char Char Char"/>
    <w:basedOn w:val="1"/>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226">
    <w:name w:val="Defaul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27">
    <w:name w:val="正文4"/>
    <w:basedOn w:val="1"/>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228">
    <w:name w:val="默认段落字体 Para Char Char Char Char Char Char Char"/>
    <w:basedOn w:val="1"/>
    <w:uiPriority w:val="0"/>
    <w:rPr>
      <w:rFonts w:ascii="Tahoma" w:hAnsi="Tahoma"/>
      <w:sz w:val="24"/>
    </w:rPr>
  </w:style>
  <w:style w:type="paragraph" w:customStyle="1" w:styleId="229">
    <w:name w:val="编号正文"/>
    <w:basedOn w:val="198"/>
    <w:uiPriority w:val="0"/>
    <w:pPr>
      <w:snapToGrid/>
      <w:spacing w:line="360" w:lineRule="auto"/>
      <w:ind w:left="1407" w:hanging="1047"/>
      <w:jc w:val="left"/>
    </w:pPr>
    <w:rPr>
      <w:rFonts w:eastAsia="仿宋_GB2312"/>
    </w:rPr>
  </w:style>
  <w:style w:type="paragraph" w:customStyle="1" w:styleId="230">
    <w:name w:val="表格内文字"/>
    <w:basedOn w:val="30"/>
    <w:uiPriority w:val="0"/>
    <w:pPr>
      <w:adjustRightInd w:val="0"/>
    </w:pPr>
    <w:rPr>
      <w:color w:val="000000"/>
      <w:lang w:val="en-GB"/>
    </w:rPr>
  </w:style>
  <w:style w:type="paragraph" w:customStyle="1" w:styleId="231">
    <w:name w:val="样式 行距: 1.5 倍行距1"/>
    <w:basedOn w:val="1"/>
    <w:uiPriority w:val="0"/>
    <w:pPr>
      <w:snapToGrid w:val="0"/>
    </w:pPr>
    <w:rPr>
      <w:sz w:val="21"/>
    </w:rPr>
  </w:style>
  <w:style w:type="paragraph" w:customStyle="1" w:styleId="232">
    <w:name w:val=" Char Char Char Char Char Char Char"/>
    <w:basedOn w:val="1"/>
    <w:uiPriority w:val="0"/>
    <w:rPr>
      <w:rFonts w:ascii="Tahoma" w:hAnsi="Tahoma"/>
      <w:sz w:val="24"/>
    </w:rPr>
  </w:style>
  <w:style w:type="paragraph" w:customStyle="1" w:styleId="233">
    <w:name w:val="表格文本"/>
    <w:uiPriority w:val="0"/>
    <w:pPr>
      <w:tabs>
        <w:tab w:val="decimal" w:pos="0"/>
      </w:tabs>
    </w:pPr>
    <w:rPr>
      <w:rFonts w:ascii="Arial" w:hAnsi="Arial" w:eastAsia="宋体" w:cs="Times New Roman"/>
      <w:sz w:val="21"/>
      <w:lang w:val="en-US" w:eastAsia="zh-CN" w:bidi="ar-SA"/>
    </w:rPr>
  </w:style>
  <w:style w:type="paragraph" w:customStyle="1" w:styleId="234">
    <w:name w:val="正文表格"/>
    <w:basedOn w:val="1"/>
    <w:uiPriority w:val="0"/>
    <w:pPr>
      <w:adjustRightInd w:val="0"/>
      <w:spacing w:before="40" w:beforeLines="0" w:beforeAutospacing="0" w:after="40" w:afterLines="0" w:afterAutospacing="0"/>
    </w:pPr>
    <w:rPr>
      <w:sz w:val="24"/>
    </w:rPr>
  </w:style>
  <w:style w:type="paragraph" w:customStyle="1" w:styleId="235">
    <w:name w:val="xl40"/>
    <w:basedOn w:val="1"/>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236">
    <w:name w:val=" Char Char Char Char Char Char Char Char Char Char Char Char Char Char Char Char"/>
    <w:basedOn w:val="1"/>
    <w:uiPriority w:val="0"/>
    <w:pPr>
      <w:tabs>
        <w:tab w:val="left" w:pos="360"/>
      </w:tabs>
    </w:pPr>
    <w:rPr>
      <w:sz w:val="24"/>
    </w:rPr>
  </w:style>
  <w:style w:type="paragraph" w:customStyle="1" w:styleId="237">
    <w:name w:val="È±Ê¡ÎÄ±¾"/>
    <w:basedOn w:val="1"/>
    <w:uiPriority w:val="0"/>
    <w:pPr>
      <w:widowControl/>
      <w:overflowPunct w:val="0"/>
      <w:autoSpaceDE w:val="0"/>
      <w:autoSpaceDN w:val="0"/>
      <w:adjustRightInd w:val="0"/>
      <w:jc w:val="left"/>
      <w:textAlignment w:val="baseline"/>
    </w:pPr>
    <w:rPr>
      <w:kern w:val="0"/>
      <w:sz w:val="24"/>
    </w:rPr>
  </w:style>
  <w:style w:type="paragraph" w:customStyle="1" w:styleId="238">
    <w:name w:val="标准正文"/>
    <w:basedOn w:val="23"/>
    <w:uiPriority w:val="0"/>
    <w:pPr>
      <w:spacing w:before="60" w:beforeLines="0" w:after="60" w:afterLines="0" w:line="360" w:lineRule="auto"/>
      <w:ind w:left="0" w:firstLine="482"/>
    </w:pPr>
    <w:rPr>
      <w:rFonts w:ascii="Arial" w:hAnsi="Arial"/>
      <w:sz w:val="24"/>
    </w:rPr>
  </w:style>
  <w:style w:type="character" w:customStyle="1" w:styleId="239">
    <w:name w:val="批注文字 Char"/>
    <w:uiPriority w:val="0"/>
    <w:rPr>
      <w:sz w:val="24"/>
    </w:rPr>
  </w:style>
  <w:style w:type="character" w:customStyle="1" w:styleId="240">
    <w:name w:val="标题 3 字符1"/>
    <w:uiPriority w:val="0"/>
    <w:rPr>
      <w:rFonts w:eastAsia="宋体"/>
      <w:b/>
      <w:kern w:val="2"/>
      <w:sz w:val="32"/>
      <w:lang w:val="en-US" w:eastAsia="zh-CN"/>
    </w:rPr>
  </w:style>
  <w:style w:type="paragraph" w:customStyle="1" w:styleId="241">
    <w:name w:val=" Char Char6 Char Char"/>
    <w:basedOn w:val="1"/>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29</Pages>
  <Words>10913</Words>
  <Characters>11593</Characters>
  <Lines>96</Lines>
  <Paragraphs>27</Paragraphs>
  <TotalTime>20</TotalTime>
  <ScaleCrop>false</ScaleCrop>
  <LinksUpToDate>false</LinksUpToDate>
  <CharactersWithSpaces>12793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2026-05-07T07:58:00Z</dcterms:created>
  <dc:creator>罗成</dc:creator>
  <cp:lastModifiedBy>蔡园梅</cp:lastModifiedBy>
  <cp:lastPrinted>2023-04-21T00:54:00Z</cp:lastPrinted>
  <dcterms:modified xsi:type="dcterms:W3CDTF">2026-10-08T06:51:12Z</dcterms:modified>
  <dc:title>竞争性谈判文件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B77A82AFAE104B719FA11F087CA13525_13</vt:lpwstr>
  </property>
  <property fmtid="{D5CDD505-2E9C-101B-9397-08002B2CF9AE}" pid="4" name="KSOTemplateDocerSaveRecord">
    <vt:lpwstr>eyJoZGlkIjoiZDdmNWU1MWFlMzhiYjg4NTBlZDRiNjQ2OGM2MDFhYmYiLCJ1c2VySWQiOiIxNjgxNzA2NTQ5In0=</vt:lpwstr>
  </property>
</Properties>
</file>