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B699B">
      <w:pPr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bookmarkStart w:id="0" w:name="OLE_LINK3"/>
      <w:r>
        <w:rPr>
          <w:rFonts w:hint="eastAsia" w:ascii="华文中宋" w:hAnsi="华文中宋" w:eastAsia="华文中宋"/>
          <w:b w:val="0"/>
          <w:bCs w:val="0"/>
          <w:color w:val="000000"/>
          <w:sz w:val="44"/>
          <w:szCs w:val="44"/>
          <w:lang w:val="en-US" w:eastAsia="zh-CN"/>
        </w:rPr>
        <w:t>博鳌机场有限责任</w:t>
      </w:r>
      <w:r>
        <w:rPr>
          <w:rFonts w:hint="eastAsia" w:ascii="华文中宋" w:hAnsi="华文中宋" w:eastAsia="华文中宋"/>
          <w:b w:val="0"/>
          <w:bCs w:val="0"/>
          <w:color w:val="000000"/>
          <w:sz w:val="44"/>
          <w:szCs w:val="44"/>
        </w:rPr>
        <w:t>公司</w:t>
      </w:r>
      <w:r>
        <w:rPr>
          <w:rFonts w:hint="eastAsia" w:ascii="华文中宋" w:hAnsi="华文中宋" w:eastAsia="华文中宋"/>
          <w:b w:val="0"/>
          <w:bCs w:val="0"/>
          <w:color w:val="000000"/>
          <w:sz w:val="44"/>
          <w:szCs w:val="44"/>
          <w:lang w:val="en-US" w:eastAsia="zh-CN"/>
        </w:rPr>
        <w:t>除四害服务</w:t>
      </w:r>
      <w:r>
        <w:rPr>
          <w:rFonts w:hint="eastAsia" w:ascii="华文中宋" w:hAnsi="华文中宋" w:eastAsia="华文中宋"/>
          <w:b w:val="0"/>
          <w:bCs w:val="0"/>
          <w:color w:val="000000"/>
          <w:sz w:val="44"/>
          <w:szCs w:val="44"/>
        </w:rPr>
        <w:t>采购项目</w:t>
      </w:r>
      <w:r>
        <w:rPr>
          <w:rFonts w:hint="eastAsia" w:ascii="华文中宋" w:hAnsi="华文中宋" w:eastAsia="华文中宋"/>
          <w:b w:val="0"/>
          <w:bCs w:val="0"/>
          <w:color w:val="000000"/>
          <w:sz w:val="44"/>
          <w:szCs w:val="44"/>
          <w:lang w:val="en-US" w:eastAsia="zh-CN"/>
        </w:rPr>
        <w:t>市场</w:t>
      </w:r>
      <w:r>
        <w:rPr>
          <w:rFonts w:hint="eastAsia" w:ascii="华文中宋" w:hAnsi="华文中宋" w:eastAsia="华文中宋"/>
          <w:b w:val="0"/>
          <w:bCs w:val="0"/>
          <w:color w:val="000000"/>
          <w:sz w:val="44"/>
          <w:szCs w:val="44"/>
        </w:rPr>
        <w:t>询价单</w:t>
      </w:r>
    </w:p>
    <w:bookmarkEnd w:id="0"/>
    <w:p w14:paraId="1E009E29">
      <w:pPr>
        <w:spacing w:line="240" w:lineRule="auto"/>
        <w:rPr>
          <w:rFonts w:ascii="仿宋" w:hAnsi="仿宋" w:eastAsia="仿宋" w:cs="微软雅黑"/>
          <w:b/>
          <w:bCs/>
          <w:color w:val="000000"/>
          <w:sz w:val="22"/>
          <w:szCs w:val="22"/>
          <w:highlight w:val="yellow"/>
          <w:u w:val="single"/>
        </w:rPr>
      </w:pPr>
    </w:p>
    <w:p w14:paraId="0E6C07A1">
      <w:pPr>
        <w:spacing w:line="600" w:lineRule="exact"/>
        <w:ind w:firstLine="0" w:firstLineChars="0"/>
        <w:rPr>
          <w:rFonts w:ascii="仿宋" w:hAnsi="仿宋" w:eastAsia="仿宋" w:cs="微软雅黑"/>
          <w:color w:val="000000"/>
          <w:sz w:val="28"/>
          <w:szCs w:val="28"/>
        </w:rPr>
      </w:pP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u w:val="single"/>
          <w:lang w:val="en-US" w:eastAsia="zh-CN"/>
        </w:rPr>
        <w:t>各位供应商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：</w:t>
      </w:r>
    </w:p>
    <w:p w14:paraId="380F2907">
      <w:pPr>
        <w:spacing w:line="600" w:lineRule="exact"/>
        <w:ind w:firstLine="560" w:firstLineChars="200"/>
        <w:rPr>
          <w:rFonts w:ascii="仿宋" w:hAnsi="仿宋" w:eastAsia="仿宋" w:cs="微软雅黑"/>
          <w:color w:val="000000"/>
          <w:sz w:val="28"/>
          <w:szCs w:val="28"/>
        </w:rPr>
      </w:pP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你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好！</w:t>
      </w:r>
    </w:p>
    <w:p w14:paraId="54B0C4EB">
      <w:pPr>
        <w:spacing w:line="600" w:lineRule="exact"/>
        <w:ind w:firstLine="560" w:firstLineChars="200"/>
        <w:jc w:val="left"/>
        <w:rPr>
          <w:rFonts w:ascii="仿宋" w:hAnsi="仿宋" w:eastAsia="仿宋" w:cs="微软雅黑"/>
          <w:color w:val="000000"/>
          <w:sz w:val="28"/>
          <w:szCs w:val="28"/>
        </w:rPr>
      </w:pP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博鳌机场有限责任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公司现有</w:t>
      </w: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除四害服务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采购项目，需开展市场</w:t>
      </w: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询价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，</w:t>
      </w: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以评估后续采购策略。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采购需求详见附件《</w:t>
      </w: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除四害服务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需求表》。</w:t>
      </w: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如启动招采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将在海南机场云采购平台（网址：https://srm.hnport.net/portal.html），发布</w:t>
      </w: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供应商招募公告/</w:t>
      </w:r>
      <w:bookmarkStart w:id="1" w:name="OLE_LINK6"/>
      <w:r>
        <w:rPr>
          <w:rFonts w:hint="eastAsia" w:ascii="仿宋" w:hAnsi="仿宋" w:eastAsia="仿宋" w:cs="微软雅黑"/>
          <w:color w:val="000000"/>
          <w:sz w:val="28"/>
          <w:szCs w:val="28"/>
        </w:rPr>
        <w:t>自主公开</w:t>
      </w:r>
      <w:bookmarkEnd w:id="1"/>
      <w:r>
        <w:rPr>
          <w:rFonts w:hint="eastAsia" w:ascii="仿宋" w:hAnsi="仿宋" w:eastAsia="仿宋" w:cs="微软雅黑"/>
          <w:color w:val="000000"/>
          <w:sz w:val="28"/>
          <w:szCs w:val="28"/>
        </w:rPr>
        <w:t>询比价/自主公开招标公告，以确认最终</w:t>
      </w: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合作单位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，请贵公司于</w:t>
      </w: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年</w:t>
      </w: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月日</w:t>
      </w:r>
      <w:r>
        <w:rPr>
          <w:rFonts w:hint="eastAsia" w:ascii="仿宋" w:hAnsi="仿宋" w:eastAsia="仿宋" w:cs="微软雅黑"/>
          <w:color w:val="000000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时之前进行报价。</w:t>
      </w:r>
    </w:p>
    <w:p w14:paraId="4128FF1F">
      <w:pPr>
        <w:spacing w:line="600" w:lineRule="exact"/>
        <w:ind w:firstLine="562" w:firstLineChars="200"/>
        <w:rPr>
          <w:rFonts w:ascii="仿宋" w:hAnsi="仿宋" w:eastAsia="仿宋" w:cs="微软雅黑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一、报价形式</w:t>
      </w:r>
    </w:p>
    <w:p w14:paraId="246D7E77">
      <w:pPr>
        <w:spacing w:line="600" w:lineRule="exact"/>
        <w:ind w:firstLine="562" w:firstLineChars="200"/>
        <w:rPr>
          <w:rStyle w:val="12"/>
          <w:rFonts w:hint="eastAsia" w:ascii="仿宋" w:hAnsi="仿宋" w:eastAsia="仿宋" w:cs="微软雅黑"/>
          <w:color w:val="000000"/>
          <w:sz w:val="28"/>
          <w:szCs w:val="28"/>
        </w:rPr>
      </w:pP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1.报价须知：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根据采购需求，按要求将填写好的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报价单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val="en-US" w:eastAsia="zh-CN"/>
        </w:rPr>
        <w:t>及商务条款响应表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val="en-US" w:eastAsia="zh-CN"/>
        </w:rPr>
        <w:t>加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盖单位公章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后。须在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年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月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日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时之前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以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邮件形式提供报价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，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val="en-US" w:eastAsia="zh-CN"/>
        </w:rPr>
        <w:t>同步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发送至邮箱：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yaosh-wang@hnaport.com</w:t>
      </w:r>
      <w:r>
        <w:rPr>
          <w:rFonts w:hint="eastAsia" w:ascii="仿宋" w:hAnsi="仿宋" w:eastAsia="仿宋" w:cs="微软雅黑"/>
          <w:color w:val="000000"/>
          <w:sz w:val="28"/>
          <w:szCs w:val="28"/>
          <w:lang w:eastAsia="zh-CN"/>
        </w:rPr>
        <w:t>。</w:t>
      </w:r>
    </w:p>
    <w:p w14:paraId="6B6F7D87">
      <w:pPr>
        <w:spacing w:before="0" w:after="0" w:line="600" w:lineRule="exact"/>
        <w:ind w:firstLine="562" w:firstLineChars="200"/>
        <w:jc w:val="both"/>
        <w:rPr>
          <w:rFonts w:hint="eastAsia" w:ascii="仿宋" w:hAnsi="仿宋" w:eastAsia="仿宋" w:cs="微软雅黑"/>
          <w:b w:val="0"/>
          <w:bCs w:val="0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微软雅黑"/>
          <w:b/>
          <w:bCs/>
          <w:color w:val="000000"/>
          <w:kern w:val="2"/>
          <w:sz w:val="28"/>
          <w:szCs w:val="28"/>
        </w:rPr>
        <w:t>2.如有疑问，请联系：</w:t>
      </w:r>
      <w:r>
        <w:rPr>
          <w:rFonts w:hint="eastAsia" w:ascii="仿宋" w:hAnsi="仿宋" w:eastAsia="仿宋" w:cs="微软雅黑"/>
          <w:b w:val="0"/>
          <w:bCs w:val="0"/>
          <w:color w:val="000000"/>
          <w:kern w:val="2"/>
          <w:sz w:val="28"/>
          <w:szCs w:val="28"/>
          <w:lang w:val="en-US" w:eastAsia="zh-CN"/>
        </w:rPr>
        <w:t>王耀生</w:t>
      </w:r>
      <w:r>
        <w:rPr>
          <w:rFonts w:hint="eastAsia" w:ascii="仿宋" w:hAnsi="仿宋" w:eastAsia="仿宋" w:cs="微软雅黑"/>
          <w:b w:val="0"/>
          <w:bCs w:val="0"/>
          <w:color w:val="000000"/>
          <w:kern w:val="2"/>
          <w:sz w:val="28"/>
          <w:szCs w:val="28"/>
        </w:rPr>
        <w:t>/</w:t>
      </w:r>
      <w:r>
        <w:rPr>
          <w:rFonts w:hint="eastAsia" w:ascii="仿宋" w:hAnsi="仿宋" w:eastAsia="仿宋" w:cs="微软雅黑"/>
          <w:b w:val="0"/>
          <w:bCs w:val="0"/>
          <w:color w:val="000000"/>
          <w:kern w:val="2"/>
          <w:sz w:val="28"/>
          <w:szCs w:val="28"/>
          <w:lang w:val="en-US" w:eastAsia="zh-CN"/>
        </w:rPr>
        <w:t>15103010989</w:t>
      </w:r>
      <w:r>
        <w:rPr>
          <w:rFonts w:hint="eastAsia" w:ascii="仿宋" w:hAnsi="仿宋" w:eastAsia="仿宋" w:cs="微软雅黑"/>
          <w:b w:val="0"/>
          <w:bCs w:val="0"/>
          <w:color w:val="000000"/>
          <w:kern w:val="2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微软雅黑"/>
          <w:i w:val="0"/>
          <w:iCs w:val="0"/>
          <w:caps w:val="0"/>
          <w:color w:val="000000"/>
          <w:spacing w:val="0"/>
          <w:sz w:val="28"/>
          <w:szCs w:val="28"/>
          <w:shd w:val="clear"/>
          <w:lang w:val="en-US" w:eastAsia="zh-CN"/>
        </w:rPr>
        <w:t>杨琼女</w:t>
      </w:r>
      <w:r>
        <w:rPr>
          <w:rFonts w:hint="eastAsia" w:ascii="仿宋" w:hAnsi="仿宋" w:eastAsia="仿宋" w:cs="微软雅黑"/>
          <w:b w:val="0"/>
          <w:bCs w:val="0"/>
          <w:color w:val="000000"/>
          <w:kern w:val="2"/>
          <w:sz w:val="28"/>
          <w:szCs w:val="28"/>
          <w:lang w:val="en-US" w:eastAsia="zh-CN"/>
        </w:rPr>
        <w:t>/</w:t>
      </w:r>
      <w:r>
        <w:rPr>
          <w:rFonts w:hint="eastAsia" w:ascii="仿宋" w:hAnsi="仿宋" w:eastAsia="仿宋" w:cs="微软雅黑"/>
          <w:i w:val="0"/>
          <w:iCs w:val="0"/>
          <w:caps w:val="0"/>
          <w:color w:val="000000"/>
          <w:spacing w:val="0"/>
          <w:sz w:val="28"/>
          <w:szCs w:val="28"/>
          <w:shd w:val="clear"/>
          <w:lang w:val="en-US" w:eastAsia="zh-CN"/>
        </w:rPr>
        <w:t>13976858020</w:t>
      </w:r>
      <w:r>
        <w:rPr>
          <w:rFonts w:hint="eastAsia" w:ascii="仿宋" w:hAnsi="仿宋" w:eastAsia="仿宋" w:cs="微软雅黑"/>
          <w:b w:val="0"/>
          <w:bCs w:val="0"/>
          <w:color w:val="000000"/>
          <w:kern w:val="2"/>
          <w:sz w:val="28"/>
          <w:szCs w:val="28"/>
          <w:lang w:val="en-US" w:eastAsia="zh-CN"/>
        </w:rPr>
        <w:t>。</w:t>
      </w:r>
    </w:p>
    <w:p w14:paraId="4FB0A5F1">
      <w:pPr>
        <w:spacing w:line="600" w:lineRule="exact"/>
        <w:ind w:firstLine="562" w:firstLineChars="200"/>
        <w:rPr>
          <w:rFonts w:ascii="仿宋" w:hAnsi="仿宋" w:eastAsia="仿宋" w:cs="微软雅黑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二、其它事项</w:t>
      </w:r>
    </w:p>
    <w:p w14:paraId="57AFE638">
      <w:pPr>
        <w:spacing w:line="600" w:lineRule="exact"/>
        <w:ind w:firstLine="562" w:firstLineChars="200"/>
        <w:rPr>
          <w:rFonts w:ascii="仿宋" w:hAnsi="仿宋" w:eastAsia="仿宋" w:cs="微软雅黑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000000"/>
          <w:sz w:val="28"/>
          <w:szCs w:val="28"/>
        </w:rPr>
        <w:t>㈠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报价时限：</w:t>
      </w:r>
      <w:r>
        <w:rPr>
          <w:rFonts w:hint="eastAsia" w:ascii="仿宋" w:hAnsi="仿宋" w:eastAsia="仿宋" w:cs="微软雅黑"/>
          <w:color w:val="000000"/>
          <w:sz w:val="28"/>
          <w:szCs w:val="28"/>
        </w:rPr>
        <w:t>超出规定时限报价的，询价人有权不接收。</w:t>
      </w:r>
    </w:p>
    <w:p w14:paraId="66BD97C3">
      <w:pPr>
        <w:spacing w:line="600" w:lineRule="exact"/>
        <w:ind w:firstLine="562" w:firstLineChars="200"/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000000"/>
          <w:sz w:val="28"/>
          <w:szCs w:val="28"/>
        </w:rPr>
        <w:t>㈡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协议形式：</w:t>
      </w:r>
    </w:p>
    <w:p w14:paraId="61C406BC">
      <w:pPr>
        <w:spacing w:line="600" w:lineRule="exact"/>
        <w:ind w:firstLine="562" w:firstLineChars="200"/>
        <w:rPr>
          <w:rFonts w:hint="default" w:ascii="仿宋" w:hAnsi="仿宋" w:eastAsia="仿宋" w:cs="微软雅黑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微软雅黑"/>
          <w:b/>
          <w:bCs/>
          <w:color w:val="FF0000"/>
          <w:sz w:val="28"/>
          <w:szCs w:val="28"/>
        </w:rPr>
        <w:t>单次采购</w:t>
      </w:r>
      <w:r>
        <w:rPr>
          <w:rFonts w:hint="eastAsia" w:ascii="仿宋" w:hAnsi="仿宋" w:eastAsia="仿宋" w:cs="微软雅黑"/>
          <w:b w:val="0"/>
          <w:bCs w:val="0"/>
          <w:color w:val="FF000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微软雅黑"/>
          <w:b w:val="0"/>
          <w:bCs w:val="0"/>
          <w:color w:val="FF0000"/>
          <w:sz w:val="28"/>
          <w:szCs w:val="28"/>
          <w:lang w:val="en-US" w:eastAsia="zh-CN"/>
        </w:rPr>
        <w:t>签订单次采购合同</w:t>
      </w:r>
    </w:p>
    <w:p w14:paraId="5126306B">
      <w:pPr>
        <w:spacing w:line="600" w:lineRule="exact"/>
        <w:ind w:firstLine="562" w:firstLineChars="200"/>
        <w:rPr>
          <w:rFonts w:ascii="仿宋" w:hAnsi="仿宋" w:eastAsia="仿宋" w:cs="微软雅黑"/>
          <w:b/>
          <w:bCs/>
          <w:color w:val="000000"/>
          <w:sz w:val="28"/>
          <w:szCs w:val="28"/>
        </w:rPr>
      </w:pPr>
    </w:p>
    <w:p w14:paraId="12478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A3F57C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报价单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val="en-US" w:eastAsia="zh-CN"/>
        </w:rPr>
        <w:t>及商务条款响应表</w:t>
      </w:r>
    </w:p>
    <w:tbl>
      <w:tblPr>
        <w:tblStyle w:val="10"/>
        <w:tblW w:w="144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"/>
        <w:gridCol w:w="3301"/>
        <w:gridCol w:w="2160"/>
        <w:gridCol w:w="2655"/>
        <w:gridCol w:w="3077"/>
        <w:gridCol w:w="134"/>
        <w:gridCol w:w="1800"/>
        <w:gridCol w:w="1216"/>
        <w:gridCol w:w="36"/>
      </w:tblGrid>
      <w:tr w14:paraId="2AC4E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491" w:hRule="atLeast"/>
          <w:jc w:val="center"/>
        </w:trPr>
        <w:tc>
          <w:tcPr>
            <w:tcW w:w="143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9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</w:t>
            </w:r>
          </w:p>
        </w:tc>
      </w:tr>
      <w:tr w14:paraId="1A6CA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35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3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区域名称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2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技术标准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0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面积/平方米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5C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  <w:p w14:paraId="07706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（元，含税）</w:t>
            </w: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C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  <w:p w14:paraId="2023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（元，含税）</w:t>
            </w: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6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2C052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9010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国内航站楼地面两层</w:t>
            </w: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9B1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见附件1服务标准</w:t>
            </w:r>
          </w:p>
          <w:p w14:paraId="0C3E553A">
            <w:pPr>
              <w:pStyle w:val="7"/>
              <w:ind w:left="0" w:leftChars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val="en-US" w:eastAsia="zh-CN" w:bidi="ar"/>
              </w:rPr>
              <w:t>该项目总体价格不得超过10万元</w:t>
            </w:r>
          </w:p>
          <w:p w14:paraId="3B9C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1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9945.5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F0AE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690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EE69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根据实际消杀工作来进行支付相关内容</w:t>
            </w:r>
          </w:p>
        </w:tc>
      </w:tr>
      <w:tr w14:paraId="2712E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EC6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国际楼建筑面积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D59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D1B2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6847.9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8017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3BDD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BB83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A83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DC26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 期宿舍楼、机场办公楼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A94C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E44A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3957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D53E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86D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AEF1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D2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5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三号宿舍楼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1CCE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2F4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1350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19B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92D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4890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EBA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E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航管中心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4A0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B90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1260.32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ADC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0A7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E166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28E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C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消防中心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3CF1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FE76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868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BE4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088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D6AB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629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国内货运站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82E4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8AB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443.5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BE2A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BB85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A20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2C9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F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国际货运站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FF90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4EDD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1315.7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56F9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447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F39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D8E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C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中心变电站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10B4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45C4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844.23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9E3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83F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4CB2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8E1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C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安防道口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BA9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BC5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651.37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B4A4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0D80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C604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FAC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9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油机房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413B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EEFB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108.9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CBCB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DD9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F24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F30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F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场务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0D3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F8DE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1029.87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D1FC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6C56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CFA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367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7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供水站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E58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436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246.2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D947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C40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A347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BE0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F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机场公共区域草坪(含气象雷达站、全向信标台)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9715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B763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60000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F00C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59C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DD6E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991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287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T2航站楼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AA2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AE8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35824.06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F55DE8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18550A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DA2C7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9130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AAD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职工宿舍项目（含1、2宿舍楼C栋，食堂）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53D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2FC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12013.05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2FC607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71399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218F5B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6978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2E9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消防救援站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502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3B2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3510.25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A734F9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7690EA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984E8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59FD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2F1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综合仓库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017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AD2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2984.37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46A7EC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BE043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B54E4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360C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9E4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场务及特种车辆维修用房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4FE3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27F6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2954.71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519189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9C2C9C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84BA10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10FF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CBC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消防训练塔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3CC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0CB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344.79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D1CF09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E1EC74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F0B22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D143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3DAC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能源中心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1E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3D5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1185.10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56B20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94901B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BA15B4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7F63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B45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供水站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1C7A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3ED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846.10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88962B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42478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7A278B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562F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509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车辆治安检查站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CAFC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831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45.18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4E2C4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722C6B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90F50E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EB14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546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国际垃圾收集间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0C7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1FA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99.80 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98346D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01A6C2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E618D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E9B8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567" w:hRule="atLeast"/>
          <w:jc w:val="center"/>
        </w:trPr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887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机场公共区域草坪(含气象雷达站、全向信标台)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BA20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F75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44970.2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F12AA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69276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BB68C6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9919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303" w:hRule="atLeast"/>
          <w:jc w:val="center"/>
        </w:trPr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0DDAC6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合计（元/，含税）</w:t>
            </w:r>
          </w:p>
        </w:tc>
        <w:tc>
          <w:tcPr>
            <w:tcW w:w="98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AF19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CC54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7DC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303" w:hRule="atLeast"/>
          <w:jc w:val="center"/>
        </w:trPr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CA6B9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大写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（元/，含税）</w:t>
            </w:r>
          </w:p>
        </w:tc>
        <w:tc>
          <w:tcPr>
            <w:tcW w:w="98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938D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72E3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81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303" w:hRule="atLeast"/>
          <w:jc w:val="center"/>
        </w:trPr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A40798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增值税专用发票税率（%）</w:t>
            </w:r>
          </w:p>
        </w:tc>
        <w:tc>
          <w:tcPr>
            <w:tcW w:w="98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DC09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9096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209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474" w:hRule="atLeast"/>
          <w:jc w:val="center"/>
        </w:trPr>
        <w:tc>
          <w:tcPr>
            <w:tcW w:w="1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DB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商务条款</w:t>
            </w:r>
          </w:p>
        </w:tc>
      </w:tr>
      <w:tr w14:paraId="40754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363" w:hRule="atLeast"/>
          <w:jc w:val="center"/>
        </w:trPr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4AB3A3">
            <w:pPr>
              <w:jc w:val="center"/>
              <w:rPr>
                <w:rFonts w:ascii="仿宋" w:hAnsi="仿宋" w:eastAsia="仿宋" w:cs="微软雅黑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微软雅黑"/>
                <w:b/>
                <w:bCs/>
                <w:color w:val="000000"/>
                <w:sz w:val="24"/>
                <w:szCs w:val="24"/>
              </w:rPr>
              <w:t>必须提供的</w:t>
            </w:r>
            <w:r>
              <w:rPr>
                <w:rFonts w:ascii="仿宋" w:hAnsi="仿宋" w:eastAsia="仿宋" w:cs="微软雅黑"/>
                <w:b/>
                <w:bCs/>
                <w:color w:val="000000"/>
                <w:sz w:val="24"/>
                <w:szCs w:val="24"/>
              </w:rPr>
              <w:t>附件</w:t>
            </w:r>
          </w:p>
        </w:tc>
        <w:tc>
          <w:tcPr>
            <w:tcW w:w="8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26A927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微软雅黑"/>
                <w:color w:val="auto"/>
                <w:sz w:val="24"/>
                <w:szCs w:val="24"/>
              </w:rPr>
              <w:t>《营业执照》扫描件</w:t>
            </w:r>
            <w:r>
              <w:rPr>
                <w:rFonts w:hint="eastAsia" w:ascii="仿宋" w:hAnsi="仿宋" w:eastAsia="仿宋" w:cs="微软雅黑"/>
                <w:color w:val="auto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3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65E072">
            <w:pPr>
              <w:rPr>
                <w:rFonts w:hint="eastAsia" w:ascii="仿宋" w:hAnsi="仿宋" w:eastAsia="仿宋" w:cs="微软雅黑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微软雅黑"/>
                <w:color w:val="000000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  <w:lang w:eastAsia="zh-CN"/>
              </w:rPr>
              <w:t>提供</w:t>
            </w:r>
            <w:r>
              <w:rPr>
                <w:rFonts w:ascii="仿宋" w:hAnsi="仿宋" w:eastAsia="仿宋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</w:rPr>
              <w:t>是/否</w:t>
            </w:r>
          </w:p>
        </w:tc>
      </w:tr>
      <w:tr w14:paraId="1CCDE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363" w:hRule="atLeast"/>
          <w:jc w:val="center"/>
        </w:trPr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3AE63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微软雅黑"/>
                <w:b/>
                <w:bCs/>
                <w:color w:val="auto"/>
                <w:sz w:val="24"/>
                <w:szCs w:val="24"/>
              </w:rPr>
              <w:t>供货</w:t>
            </w:r>
            <w:r>
              <w:rPr>
                <w:rFonts w:hint="eastAsia" w:ascii="仿宋" w:hAnsi="仿宋" w:eastAsia="仿宋" w:cs="微软雅黑"/>
                <w:b/>
                <w:bCs/>
                <w:color w:val="auto"/>
                <w:sz w:val="24"/>
                <w:szCs w:val="24"/>
              </w:rPr>
              <w:t>周期</w:t>
            </w:r>
          </w:p>
        </w:tc>
        <w:tc>
          <w:tcPr>
            <w:tcW w:w="8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3B93C6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1个月</w:t>
            </w:r>
          </w:p>
        </w:tc>
        <w:tc>
          <w:tcPr>
            <w:tcW w:w="3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D26968">
            <w:pPr>
              <w:rPr>
                <w:rFonts w:hint="eastAsia" w:ascii="仿宋" w:hAnsi="仿宋" w:eastAsia="仿宋" w:cs="微软雅黑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  <w:lang w:val="en-US" w:eastAsia="zh-CN"/>
              </w:rPr>
              <w:t>承诺到货时间为</w:t>
            </w: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  <w:lang w:val="en-US" w:eastAsia="zh-CN"/>
              </w:rPr>
              <w:t>天</w:t>
            </w:r>
          </w:p>
        </w:tc>
      </w:tr>
      <w:tr w14:paraId="35E3A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275" w:hRule="atLeast"/>
          <w:jc w:val="center"/>
        </w:trPr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CBE47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仿宋" w:hAnsi="仿宋" w:eastAsia="仿宋" w:cs="微软雅黑"/>
                <w:b/>
                <w:bCs/>
                <w:color w:val="auto"/>
                <w:sz w:val="24"/>
                <w:szCs w:val="24"/>
              </w:rPr>
              <w:t>供货地点</w:t>
            </w:r>
          </w:p>
        </w:tc>
        <w:tc>
          <w:tcPr>
            <w:tcW w:w="8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04537F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海南省琼海市博鳌国际机场</w:t>
            </w:r>
          </w:p>
        </w:tc>
        <w:tc>
          <w:tcPr>
            <w:tcW w:w="3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6C4374">
            <w:pPr>
              <w:rPr>
                <w:rFonts w:ascii="仿宋" w:hAnsi="仿宋" w:eastAsia="仿宋" w:cs="微软雅黑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微软雅黑"/>
                <w:color w:val="000000"/>
                <w:sz w:val="24"/>
                <w:szCs w:val="24"/>
              </w:rPr>
              <w:t>是否满足：</w:t>
            </w: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</w:rPr>
              <w:t>是/否</w:t>
            </w:r>
          </w:p>
        </w:tc>
      </w:tr>
      <w:tr w14:paraId="21AE6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275" w:hRule="atLeast"/>
          <w:jc w:val="center"/>
        </w:trPr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100727">
            <w:pPr>
              <w:jc w:val="center"/>
              <w:rPr>
                <w:rFonts w:hint="default" w:ascii="仿宋" w:hAnsi="仿宋" w:eastAsia="仿宋" w:cs="微软雅黑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技术标准</w:t>
            </w:r>
          </w:p>
        </w:tc>
        <w:tc>
          <w:tcPr>
            <w:tcW w:w="8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5EB87F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是否满足附件所列技术标准。</w:t>
            </w:r>
          </w:p>
        </w:tc>
        <w:tc>
          <w:tcPr>
            <w:tcW w:w="3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9ACC00">
            <w:pPr>
              <w:rPr>
                <w:rFonts w:hint="eastAsia" w:ascii="仿宋" w:hAnsi="仿宋" w:eastAsia="仿宋" w:cs="微软雅黑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微软雅黑"/>
                <w:color w:val="000000"/>
                <w:sz w:val="24"/>
                <w:szCs w:val="24"/>
              </w:rPr>
              <w:t>是否满足：</w:t>
            </w: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</w:rPr>
              <w:t>是/否</w:t>
            </w:r>
          </w:p>
          <w:p w14:paraId="50101D97">
            <w:pPr>
              <w:rPr>
                <w:rFonts w:hint="default" w:ascii="仿宋" w:hAnsi="仿宋" w:eastAsia="仿宋" w:cs="微软雅黑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  <w:lang w:val="en-US" w:eastAsia="zh-CN"/>
              </w:rPr>
              <w:t>如否，请列明不符合项：不满足第*/*/*条</w:t>
            </w:r>
          </w:p>
        </w:tc>
      </w:tr>
      <w:tr w14:paraId="0D8CB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500" w:hRule="atLeast"/>
          <w:jc w:val="center"/>
        </w:trPr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8B6109">
            <w:pPr>
              <w:jc w:val="center"/>
              <w:rPr>
                <w:rFonts w:ascii="微软雅黑" w:hAnsi="微软雅黑" w:eastAsia="微软雅黑" w:cs="微软雅黑"/>
                <w:spacing w:val="15"/>
                <w:sz w:val="17"/>
                <w:szCs w:val="17"/>
              </w:rPr>
            </w:pPr>
            <w:r>
              <w:rPr>
                <w:rFonts w:ascii="仿宋" w:hAnsi="仿宋" w:eastAsia="仿宋" w:cs="微软雅黑"/>
                <w:b/>
                <w:bCs/>
                <w:color w:val="auto"/>
                <w:sz w:val="24"/>
                <w:szCs w:val="24"/>
              </w:rPr>
              <w:t>质保期</w:t>
            </w:r>
            <w:r>
              <w:rPr>
                <w:rFonts w:ascii="微软雅黑" w:hAnsi="微软雅黑" w:eastAsia="微软雅黑" w:cs="微软雅黑"/>
                <w:spacing w:val="15"/>
                <w:sz w:val="17"/>
                <w:szCs w:val="17"/>
              </w:rPr>
              <w:t xml:space="preserve"> </w:t>
            </w:r>
          </w:p>
          <w:p w14:paraId="508774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微软雅黑"/>
                <w:b w:val="0"/>
                <w:bCs w:val="0"/>
                <w:color w:val="auto"/>
                <w:sz w:val="18"/>
                <w:szCs w:val="18"/>
              </w:rPr>
              <w:t>(不低于国家及行业标准)</w:t>
            </w:r>
          </w:p>
        </w:tc>
        <w:tc>
          <w:tcPr>
            <w:tcW w:w="8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9B1096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1年</w:t>
            </w:r>
          </w:p>
        </w:tc>
        <w:tc>
          <w:tcPr>
            <w:tcW w:w="3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711552">
            <w:pPr>
              <w:rPr>
                <w:rFonts w:ascii="仿宋" w:hAnsi="仿宋" w:eastAsia="仿宋" w:cs="微软雅黑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微软雅黑"/>
                <w:color w:val="000000"/>
                <w:sz w:val="24"/>
                <w:szCs w:val="24"/>
              </w:rPr>
              <w:t>是否满足：</w:t>
            </w: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</w:rPr>
              <w:t>是/否</w:t>
            </w:r>
          </w:p>
        </w:tc>
      </w:tr>
      <w:tr w14:paraId="0B2E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600" w:hRule="atLeast"/>
          <w:jc w:val="center"/>
        </w:trPr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A8392D">
            <w:pPr>
              <w:jc w:val="center"/>
              <w:rPr>
                <w:rFonts w:ascii="仿宋" w:hAnsi="仿宋" w:eastAsia="仿宋" w:cs="微软雅黑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微软雅黑"/>
                <w:b/>
                <w:bCs/>
                <w:color w:val="auto"/>
                <w:sz w:val="24"/>
                <w:szCs w:val="24"/>
              </w:rPr>
              <w:t>付款方式</w:t>
            </w:r>
          </w:p>
          <w:p w14:paraId="1CED0DA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微软雅黑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微软雅黑"/>
                <w:b w:val="0"/>
                <w:bCs w:val="0"/>
                <w:color w:val="auto"/>
                <w:sz w:val="18"/>
                <w:szCs w:val="18"/>
              </w:rPr>
              <w:t>(原则上预付款不高</w:t>
            </w:r>
            <w:r>
              <w:rPr>
                <w:rFonts w:hint="eastAsia" w:ascii="仿宋" w:hAnsi="仿宋" w:eastAsia="仿宋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于</w:t>
            </w:r>
            <w:r>
              <w:rPr>
                <w:rFonts w:hint="eastAsia" w:ascii="仿宋" w:hAnsi="仿宋" w:eastAsia="仿宋" w:cs="微软雅黑"/>
                <w:b w:val="0"/>
                <w:bCs w:val="0"/>
                <w:color w:val="auto"/>
                <w:sz w:val="18"/>
                <w:szCs w:val="18"/>
              </w:rPr>
              <w:t>30% ，质保金</w:t>
            </w:r>
            <w:r>
              <w:rPr>
                <w:rFonts w:hint="eastAsia" w:ascii="仿宋" w:hAnsi="仿宋" w:eastAsia="仿宋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3%~</w:t>
            </w:r>
            <w:r>
              <w:rPr>
                <w:rFonts w:hint="eastAsia" w:ascii="仿宋" w:hAnsi="仿宋" w:eastAsia="仿宋" w:cs="微软雅黑"/>
                <w:b w:val="0"/>
                <w:bCs w:val="0"/>
                <w:color w:val="auto"/>
                <w:sz w:val="18"/>
                <w:szCs w:val="18"/>
              </w:rPr>
              <w:t xml:space="preserve"> 10% )</w:t>
            </w:r>
          </w:p>
        </w:tc>
        <w:tc>
          <w:tcPr>
            <w:tcW w:w="98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A346C9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kern w:val="0"/>
                <w:sz w:val="24"/>
                <w:szCs w:val="24"/>
                <w:u w:val="none"/>
                <w:lang w:bidi="ar"/>
              </w:rPr>
              <w:t>合同签订</w:t>
            </w:r>
            <w:r>
              <w:rPr>
                <w:rFonts w:hint="eastAsia" w:ascii="仿宋" w:hAnsi="仿宋" w:eastAsia="仿宋" w:cs="仿宋"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后</w:t>
            </w:r>
            <w:r>
              <w:rPr>
                <w:rFonts w:hint="eastAsia" w:ascii="仿宋" w:hAnsi="仿宋" w:eastAsia="仿宋" w:cs="仿宋"/>
                <w:bCs w:val="0"/>
                <w:color w:val="auto"/>
                <w:kern w:val="0"/>
                <w:sz w:val="24"/>
                <w:szCs w:val="24"/>
                <w:u w:val="none"/>
                <w:lang w:bidi="ar"/>
              </w:rPr>
              <w:t>，乙方交货到甲方指定地点验收合格，乙方提供合同总金额</w:t>
            </w:r>
            <w:r>
              <w:rPr>
                <w:rFonts w:hint="eastAsia" w:ascii="仿宋" w:hAnsi="仿宋" w:eastAsia="仿宋" w:cs="仿宋"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" w:hAnsi="仿宋" w:eastAsia="仿宋" w:cs="仿宋"/>
                <w:bCs w:val="0"/>
                <w:color w:val="auto"/>
                <w:kern w:val="0"/>
                <w:sz w:val="24"/>
                <w:szCs w:val="24"/>
                <w:u w:val="none"/>
                <w:lang w:bidi="ar"/>
              </w:rPr>
              <w:t>%增值税专用发票，甲方应在2个月内向乙方支付总合同金额</w:t>
            </w:r>
            <w:r>
              <w:rPr>
                <w:rFonts w:hint="eastAsia" w:ascii="仿宋" w:hAnsi="仿宋" w:eastAsia="仿宋" w:cs="仿宋"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bCs w:val="0"/>
                <w:color w:val="auto"/>
                <w:kern w:val="0"/>
                <w:sz w:val="24"/>
                <w:szCs w:val="24"/>
                <w:u w:val="none"/>
                <w:lang w:bidi="ar"/>
              </w:rPr>
              <w:t>0%</w:t>
            </w:r>
            <w:r>
              <w:rPr>
                <w:rFonts w:hint="eastAsia" w:ascii="仿宋" w:hAnsi="仿宋" w:eastAsia="仿宋" w:cs="仿宋"/>
                <w:bCs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  <w:r>
              <w:rPr>
                <w:rFonts w:hint="eastAsia" w:ascii="仿宋" w:hAnsi="仿宋" w:eastAsia="仿宋" w:cs="仿宋"/>
                <w:bCs w:val="0"/>
                <w:color w:val="auto"/>
                <w:kern w:val="0"/>
                <w:sz w:val="24"/>
                <w:szCs w:val="24"/>
                <w:u w:val="none"/>
                <w:lang w:bidi="ar"/>
              </w:rPr>
              <w:t>（如此期间发生售后服务不合格，罚款须从中扣除）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B08734">
            <w:pPr>
              <w:rPr>
                <w:rFonts w:ascii="仿宋" w:hAnsi="仿宋" w:eastAsia="仿宋" w:cs="微软雅黑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微软雅黑"/>
                <w:color w:val="000000"/>
                <w:sz w:val="24"/>
                <w:szCs w:val="24"/>
              </w:rPr>
              <w:t>是否满足：</w:t>
            </w: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</w:rPr>
              <w:t>是/否</w:t>
            </w:r>
          </w:p>
        </w:tc>
      </w:tr>
      <w:tr w14:paraId="044A0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600" w:hRule="atLeast"/>
          <w:jc w:val="center"/>
        </w:trPr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963ACB">
            <w:pPr>
              <w:jc w:val="center"/>
              <w:rPr>
                <w:rFonts w:hint="eastAsia" w:ascii="仿宋" w:hAnsi="仿宋" w:eastAsia="仿宋" w:cs="微软雅黑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微软雅黑"/>
                <w:b/>
                <w:bCs/>
                <w:color w:val="auto"/>
                <w:sz w:val="24"/>
                <w:szCs w:val="24"/>
              </w:rPr>
              <w:t>销售业绩</w:t>
            </w:r>
          </w:p>
        </w:tc>
        <w:tc>
          <w:tcPr>
            <w:tcW w:w="98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6AD7C8">
            <w:pPr>
              <w:widowControl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提供至少1份自2023年9月1日至询价文件发布日（不含当日），与此项目同类（消杀消毒）的业绩合同。【提供合同封面、双方用印页、合同采购标的页、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shd w:val="clear"/>
                <w:lang w:bidi="ar"/>
              </w:rPr>
              <w:t>合同双方验收材料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以及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bidi="ar"/>
              </w:rPr>
              <w:t>至少一张合同任一笔款项（开票日期早于招募公告发布日）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发票或发票验真（https://inv-veri.chinatax.gov.cn/）等扫描件并加盖单位公章，以上要求需全部具备且清晰可辨，方可认定为有效业绩。（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bidi="ar"/>
              </w:rPr>
              <w:t>注：①业绩合同时间以合同签订时间或合同约定的履行时间为准，如未提供发票验真截图，且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bidi="ar"/>
              </w:rPr>
              <w:t>无法核验发票真实性的，则判断为无效业绩。②如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bidi="ar"/>
              </w:rPr>
              <w:t>人为独立法人，可提供投标人及其分支机构（不含子公司）的销售业绩，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bidi="ar"/>
              </w:rPr>
              <w:t>人提供的业绩签署主体，必须与投标人及其分支机构主体保持一致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bidi="ar"/>
              </w:rPr>
              <w:t>；如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val="en-US" w:eastAsia="zh-CN" w:bidi="ar"/>
              </w:rPr>
              <w:t>报价人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bidi="ar"/>
              </w:rPr>
              <w:t>为分支机构的，不得提供总公司或其他分支机构的销售业绩。③如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val="en-US" w:eastAsia="zh-CN" w:bidi="ar"/>
              </w:rPr>
              <w:t>报价人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bidi="ar"/>
              </w:rPr>
              <w:t>为产品制造商，可提供与代理商/经销商签订的销售业绩，但必须一并提供代理商/经销商与最终用户之间的销售合同、发票及验收证明等完整的业绩链条证明文件；如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val="en-US" w:eastAsia="zh-CN" w:bidi="ar"/>
              </w:rPr>
              <w:t>报价人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bidi="ar"/>
              </w:rPr>
              <w:t>为经销商或代理商，则不得提供其向生产厂家或其他经销商或代理商的销售业绩。否则判定为无效业绩。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）】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BB31AA">
            <w:pPr>
              <w:rPr>
                <w:rFonts w:hint="eastAsia" w:ascii="仿宋" w:hAnsi="仿宋" w:eastAsia="仿宋" w:cs="微软雅黑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微软雅黑"/>
                <w:color w:val="000000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  <w:lang w:val="en-US" w:eastAsia="zh-CN"/>
              </w:rPr>
              <w:t>提供</w:t>
            </w:r>
            <w:r>
              <w:rPr>
                <w:rFonts w:ascii="仿宋" w:hAnsi="仿宋" w:eastAsia="仿宋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</w:rPr>
              <w:t>是/否</w:t>
            </w:r>
          </w:p>
        </w:tc>
      </w:tr>
      <w:tr w14:paraId="01F50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251" w:hRule="atLeast"/>
          <w:jc w:val="center"/>
        </w:trPr>
        <w:tc>
          <w:tcPr>
            <w:tcW w:w="3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848A5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报价有效期</w:t>
            </w:r>
          </w:p>
        </w:tc>
        <w:tc>
          <w:tcPr>
            <w:tcW w:w="98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B1F77A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60天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FF8389">
            <w:pPr>
              <w:rPr>
                <w:rFonts w:hint="default" w:ascii="仿宋" w:hAnsi="仿宋" w:eastAsia="仿宋" w:cs="微软雅黑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微软雅黑"/>
                <w:color w:val="000000"/>
                <w:sz w:val="24"/>
                <w:szCs w:val="24"/>
              </w:rPr>
              <w:t>是否满足：</w:t>
            </w:r>
            <w:r>
              <w:rPr>
                <w:rFonts w:hint="eastAsia" w:ascii="仿宋" w:hAnsi="仿宋" w:eastAsia="仿宋" w:cs="微软雅黑"/>
                <w:color w:val="000000"/>
                <w:sz w:val="24"/>
                <w:szCs w:val="24"/>
              </w:rPr>
              <w:t>是/否</w:t>
            </w:r>
          </w:p>
        </w:tc>
      </w:tr>
      <w:tr w14:paraId="23FE1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807" w:hRule="atLeast"/>
          <w:jc w:val="center"/>
        </w:trPr>
        <w:tc>
          <w:tcPr>
            <w:tcW w:w="1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C782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报价内容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>包括但不限于</w:t>
            </w:r>
            <w:r>
              <w:rPr>
                <w:rStyle w:val="14"/>
                <w:color w:val="FF0000"/>
                <w:sz w:val="21"/>
                <w:szCs w:val="21"/>
                <w:lang w:val="en-US" w:eastAsia="zh-CN" w:bidi="ar"/>
              </w:rPr>
              <w:t>税费、人工费、售后服务等</w:t>
            </w:r>
            <w:r>
              <w:rPr>
                <w:rStyle w:val="14"/>
                <w:rFonts w:hint="eastAsia"/>
                <w:sz w:val="21"/>
                <w:szCs w:val="21"/>
                <w:lang w:val="en-US" w:eastAsia="zh-CN" w:bidi="ar"/>
              </w:rPr>
              <w:t>所有在指定地点提供服务的所有费用。</w:t>
            </w:r>
            <w:r>
              <w:rPr>
                <w:rStyle w:val="14"/>
                <w:rFonts w:hint="eastAsia"/>
                <w:lang w:val="en-US" w:eastAsia="zh-CN" w:bidi="ar"/>
              </w:rPr>
              <w:t>。</w:t>
            </w:r>
          </w:p>
        </w:tc>
      </w:tr>
      <w:tr w14:paraId="283F9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1720" w:hRule="atLeast"/>
          <w:jc w:val="center"/>
        </w:trPr>
        <w:tc>
          <w:tcPr>
            <w:tcW w:w="14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253FE6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仿宋" w:hAnsi="仿宋" w:eastAsia="仿宋" w:cs="宋体"/>
                <w:kern w:val="0"/>
                <w:sz w:val="24"/>
                <w:szCs w:val="24"/>
                <w:u w:val="single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公司名称：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  <w:u w:val="single"/>
              </w:rPr>
              <w:t>（盖章）</w:t>
            </w:r>
          </w:p>
          <w:p w14:paraId="28F04857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联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系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人：</w:t>
            </w:r>
          </w:p>
          <w:p w14:paraId="525C18A7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联系电话：</w:t>
            </w:r>
          </w:p>
          <w:p w14:paraId="3BEA94F4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联系邮箱：</w:t>
            </w:r>
          </w:p>
          <w:p w14:paraId="6E2022AD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报价时间：    年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 日</w:t>
            </w:r>
          </w:p>
        </w:tc>
      </w:tr>
    </w:tbl>
    <w:p w14:paraId="09B2F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备注：报价方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  <w:lang w:val="en-US" w:eastAsia="zh-CN"/>
        </w:rPr>
        <w:t>必</w:t>
      </w:r>
      <w:r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t>须加盖单位公章，否则视为无效报价。</w:t>
      </w:r>
    </w:p>
    <w:p w14:paraId="127F2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仿宋" w:hAnsi="仿宋" w:eastAsia="仿宋" w:cs="微软雅黑"/>
          <w:b/>
          <w:bCs/>
          <w:color w:val="000000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EE7D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仿宋" w:hAnsi="仿宋" w:eastAsia="仿宋" w:cs="仿宋"/>
          <w:i w:val="0"/>
          <w:iCs w:val="0"/>
          <w:color w:val="FF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FF00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06236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华文中宋" w:hAnsi="华文中宋" w:eastAsia="华文中宋" w:cs="华文中宋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华文中宋" w:hAnsi="华文中宋" w:eastAsia="华文中宋" w:cs="华文中宋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服务标准</w:t>
      </w:r>
    </w:p>
    <w:p w14:paraId="3FFD75A5">
      <w:pPr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-SA"/>
        </w:rPr>
        <w:t>一、病媒生物防制质量标准为以下标准：</w:t>
      </w:r>
    </w:p>
    <w:p w14:paraId="5C517625">
      <w:pPr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-SA"/>
        </w:rPr>
        <w:t>1、国家病媒生物密度控制水平标准 C 级要求；</w:t>
      </w:r>
    </w:p>
    <w:p w14:paraId="0AD73220">
      <w:pPr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-SA"/>
        </w:rPr>
        <w:t>2、《 SN / T 1415-2004国境口岸医学媒介生物控制标准》；</w:t>
      </w:r>
    </w:p>
    <w:p w14:paraId="3F5744C4">
      <w:pPr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-SA"/>
        </w:rPr>
        <w:t>3、《病媒生物综合管理技术规范（机场）》( GB / T 39504-2020)。</w:t>
      </w:r>
    </w:p>
    <w:p w14:paraId="279D1BCB">
      <w:pPr>
        <w:spacing w:line="600" w:lineRule="exact"/>
        <w:ind w:firstLine="640" w:firstLineChars="200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乙方按照甲方指定区域进行每月两次消杀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。</w:t>
      </w:r>
    </w:p>
    <w:p w14:paraId="08F7C0BF"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-SA"/>
        </w:rPr>
        <w:t>三、服务地点及范围：</w:t>
      </w:r>
    </w:p>
    <w:tbl>
      <w:tblPr>
        <w:tblStyle w:val="10"/>
        <w:tblW w:w="9177" w:type="dxa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4149"/>
        <w:gridCol w:w="2291"/>
        <w:gridCol w:w="1642"/>
      </w:tblGrid>
      <w:tr w14:paraId="0390B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3044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73A3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区域名称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7C9A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面积/平方米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E13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 w14:paraId="4B169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2C41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bookmarkStart w:id="2" w:name="_GoBack" w:colFirst="3" w:colLast="3"/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55E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国内航站楼地面两层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1DF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9945.5</w:t>
            </w:r>
          </w:p>
        </w:tc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10CB7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根据实际消杀工作来进行支付相关内容</w:t>
            </w:r>
          </w:p>
        </w:tc>
      </w:tr>
      <w:bookmarkEnd w:id="2"/>
      <w:tr w14:paraId="69849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BF4D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2409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国际楼建筑面积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091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6847.9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4B1AD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2CDBE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8C2C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D70E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一期宿舍楼、机场办公楼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A803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3957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BBC4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5BD64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B759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B2C2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三号宿舍楼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0B1C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1350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37848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396D3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E90D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F9B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航管中心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5996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1260.32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EBDFF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5C4BB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3F8D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7AA3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消防中心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094F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868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843C7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7CFB0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B471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92F1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国内货运站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90B6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443.5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AC6D2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31266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718B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6C53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国际货运站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789A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1315.7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1B8AE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2B7C6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6891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739C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中心变电站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FEA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844.23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B945E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0C997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2D0B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20A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安防道口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F597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651.37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3DE43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17CEC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DF4C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D1F6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油机房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5447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108.9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365B8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420B0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DD69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1BE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场务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0A7C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1029.87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244AD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7E6B4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B413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13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40E8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供水站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B55F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246.2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9804D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4F906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C182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14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864F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机场公共区域草坪（含气象雷达站、全向信标台）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B26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60000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4D390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0DF93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D095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15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A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T2航站楼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7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35824.06 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AB5A7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27C93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7447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16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1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职工宿舍项目（含1、2宿舍楼C栋，食堂）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6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12013.05 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28433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25B35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9864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17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A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消防救援站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BE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3510.25 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89C00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4B7AE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0FBE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18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5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综合仓库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3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2984.37 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F53E7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30161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160F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19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1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场务及特种车辆维修用房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A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2954.71 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6EDA1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56AED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6DFB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20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7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消防训练塔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F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344.79 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7D880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76A6F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8530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21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76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能源中心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A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1185.10 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19F0B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38059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F0B1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22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1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供水站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7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846.10 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3C93A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029D8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DF93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23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A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车辆治安检查站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45.18 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FA0A4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6305F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3ACC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24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4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国际垃圾收集间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12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99.80 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FB3B9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3FCE8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1F22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25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9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机场公共区域草坪(含气象雷达站、全向信标台)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9C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32"/>
                <w:szCs w:val="32"/>
                <w:u w:val="none"/>
                <w:lang w:val="en-US" w:eastAsia="zh-CN" w:bidi="ar-SA"/>
              </w:rPr>
              <w:t>44970.2</w:t>
            </w:r>
          </w:p>
        </w:tc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B22FB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</w:tbl>
    <w:p w14:paraId="5303DBB9">
      <w:pPr>
        <w:pStyle w:val="7"/>
        <w:ind w:left="0" w:leftChars="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958EF">
    <w:pPr>
      <w:pStyle w:val="8"/>
      <w:spacing w:before="240" w:after="24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EFC12">
                          <w:pPr>
                            <w:pStyle w:val="8"/>
                            <w:spacing w:before="240" w:after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EG99MEBAACP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VhS4rjFiV9+/rj8+nP5/Z2g&#10;DwXqA9SYdx8wMw3v/IDJsx/QmXkPKtr8RUYE4yjv+SqvHBIR+dF6tV5XGBIYmy+Izx6ehwjpvfSW&#10;ZKOhEedXZOWnj5DG1DklV3P+ThtTZmjcPw7EzB6Wex97zFYa9sNEaO/bM/LpcfQNdbjplJgPDpXN&#10;WzIbcTb2k5FrQLg9Jixc+smoI9RUDOdUGE07lRfh8b1kPfxH2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OqXm5zwAAAAUBAAAPAAAAAAAAAAEAIAAAACIAAABkcnMvZG93bnJldi54bWxQSwECFAAU&#10;AAAACACHTuJA5EG99MEBAACPAwAADgAAAAAAAAABACAAAAAe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5EFC12">
                    <w:pPr>
                      <w:pStyle w:val="8"/>
                      <w:spacing w:before="240" w:after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28FAB">
    <w:pPr>
      <w:pStyle w:val="9"/>
      <w:pBdr>
        <w:bottom w:val="none" w:color="auto" w:sz="0" w:space="0"/>
      </w:pBdr>
      <w:tabs>
        <w:tab w:val="left" w:pos="2528"/>
      </w:tabs>
      <w:spacing w:before="240" w:after="240"/>
      <w:jc w:val="left"/>
      <w:rPr>
        <w:rFonts w:eastAsia="宋体"/>
      </w:rPr>
    </w:pPr>
    <w:r>
      <w:rPr>
        <w:rFonts w:hint="eastAsia"/>
      </w:rPr>
      <w:tab/>
    </w:r>
    <w:r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0B9D90"/>
    <w:multiLevelType w:val="multilevel"/>
    <w:tmpl w:val="DF0B9D90"/>
    <w:lvl w:ilvl="0" w:tentative="0">
      <w:start w:val="1"/>
      <w:numFmt w:val="chineseCounting"/>
      <w:suff w:val="nothing"/>
      <w:lvlText w:val="%1、"/>
      <w:lvlJc w:val="left"/>
      <w:pPr>
        <w:ind w:left="4395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4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3B5C1C5C"/>
    <w:multiLevelType w:val="singleLevel"/>
    <w:tmpl w:val="3B5C1C5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472CB"/>
    <w:rsid w:val="01013E6E"/>
    <w:rsid w:val="05822F6A"/>
    <w:rsid w:val="058912A2"/>
    <w:rsid w:val="086B2E50"/>
    <w:rsid w:val="0C0D3381"/>
    <w:rsid w:val="0F0A15AE"/>
    <w:rsid w:val="1D326B1B"/>
    <w:rsid w:val="200E2064"/>
    <w:rsid w:val="2271430F"/>
    <w:rsid w:val="24416329"/>
    <w:rsid w:val="257472CB"/>
    <w:rsid w:val="288E0C13"/>
    <w:rsid w:val="28E0160C"/>
    <w:rsid w:val="29477A7A"/>
    <w:rsid w:val="2AD1620D"/>
    <w:rsid w:val="3119098A"/>
    <w:rsid w:val="335A1EFA"/>
    <w:rsid w:val="34735BC7"/>
    <w:rsid w:val="348530A7"/>
    <w:rsid w:val="390B68FA"/>
    <w:rsid w:val="39C342BE"/>
    <w:rsid w:val="3D6E472D"/>
    <w:rsid w:val="3D707D59"/>
    <w:rsid w:val="3F313BFF"/>
    <w:rsid w:val="42F73D5E"/>
    <w:rsid w:val="436E4008"/>
    <w:rsid w:val="44793BE8"/>
    <w:rsid w:val="44C81565"/>
    <w:rsid w:val="47B9793D"/>
    <w:rsid w:val="492B04A1"/>
    <w:rsid w:val="49AA39E1"/>
    <w:rsid w:val="49D3501B"/>
    <w:rsid w:val="4A3500C3"/>
    <w:rsid w:val="4A612F25"/>
    <w:rsid w:val="4BA10743"/>
    <w:rsid w:val="4BB619E1"/>
    <w:rsid w:val="4CDA2830"/>
    <w:rsid w:val="4E397639"/>
    <w:rsid w:val="4FF3376B"/>
    <w:rsid w:val="52C27FEE"/>
    <w:rsid w:val="57C93994"/>
    <w:rsid w:val="589645C5"/>
    <w:rsid w:val="5A083D47"/>
    <w:rsid w:val="68AA7770"/>
    <w:rsid w:val="70BD7BEF"/>
    <w:rsid w:val="71363DF7"/>
    <w:rsid w:val="73317ED5"/>
    <w:rsid w:val="73D22DDF"/>
    <w:rsid w:val="76D65566"/>
    <w:rsid w:val="78280219"/>
    <w:rsid w:val="7D35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pacing w:before="240" w:after="240" w:line="432" w:lineRule="atLeast"/>
      <w:jc w:val="center"/>
      <w:textAlignment w:val="baseline"/>
      <w:outlineLvl w:val="0"/>
    </w:pPr>
    <w:rPr>
      <w:rFonts w:ascii="黑体" w:eastAsia="黑体"/>
      <w:color w:val="800000"/>
      <w:kern w:val="0"/>
      <w:sz w:val="36"/>
      <w:szCs w:val="20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宋体" w:cs="Times New Roman"/>
      <w:b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table of authorities"/>
    <w:basedOn w:val="1"/>
    <w:next w:val="1"/>
    <w:qFormat/>
    <w:uiPriority w:val="0"/>
    <w:pPr>
      <w:ind w:left="420" w:left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Hyperlink"/>
    <w:basedOn w:val="11"/>
    <w:qFormat/>
    <w:uiPriority w:val="99"/>
    <w:rPr>
      <w:color w:val="0000FF"/>
      <w:u w:val="single"/>
    </w:rPr>
  </w:style>
  <w:style w:type="character" w:customStyle="1" w:styleId="13">
    <w:name w:val="font61"/>
    <w:basedOn w:val="11"/>
    <w:qFormat/>
    <w:uiPriority w:val="0"/>
    <w:rPr>
      <w:rFonts w:hint="eastAsia" w:ascii="仿宋" w:hAnsi="仿宋" w:eastAsia="仿宋" w:cs="仿宋"/>
      <w:b/>
      <w:bCs/>
      <w:color w:val="FF0000"/>
      <w:sz w:val="24"/>
      <w:szCs w:val="24"/>
      <w:u w:val="none"/>
    </w:rPr>
  </w:style>
  <w:style w:type="character" w:customStyle="1" w:styleId="14">
    <w:name w:val="font51"/>
    <w:basedOn w:val="11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paragraph" w:customStyle="1" w:styleId="15">
    <w:name w:val="段5#"/>
    <w:basedOn w:val="1"/>
    <w:qFormat/>
    <w:uiPriority w:val="0"/>
    <w:pPr>
      <w:spacing w:line="360" w:lineRule="auto"/>
      <w:ind w:firstLine="200" w:firstLineChars="200"/>
    </w:pPr>
    <w:rPr>
      <w:sz w:val="24"/>
      <w:szCs w:val="21"/>
    </w:rPr>
  </w:style>
  <w:style w:type="character" w:customStyle="1" w:styleId="16">
    <w:name w:val="font31"/>
    <w:basedOn w:val="11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1616</Words>
  <Characters>1901</Characters>
  <Lines>0</Lines>
  <Paragraphs>0</Paragraphs>
  <TotalTime>0</TotalTime>
  <ScaleCrop>false</ScaleCrop>
  <LinksUpToDate>false</LinksUpToDate>
  <CharactersWithSpaces>1946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2025-01-07T06:53:00Z</dcterms:created>
  <dc:creator>HP</dc:creator>
  <cp:lastModifiedBy>千里风雪</cp:lastModifiedBy>
  <dcterms:modified xsi:type="dcterms:W3CDTF">2026-09-15T08:10:21Z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1DDE53548CB440CC9B5419591E04274F_13</vt:lpwstr>
  </property>
  <property fmtid="{D5CDD505-2E9C-101B-9397-08002B2CF9AE}" pid="4" name="KSOTemplateDocerSaveRecord">
    <vt:lpwstr>eyJoZGlkIjoiOTk4OTYxMjNlYWVlNWQ0NWEwZjM3Yzk0NzI2ZjhjNGMiLCJ1c2VySWQiOiIyNzI5NjY1MzAifQ==</vt:lpwstr>
  </property>
</Properties>
</file>