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4B179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郴州市特殊教育中心学校有害生物防治</w:t>
      </w:r>
    </w:p>
    <w:p w14:paraId="1B095D54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服务项目竞价方案</w:t>
      </w:r>
    </w:p>
    <w:p w14:paraId="514E2858">
      <w:pPr>
        <w:rPr>
          <w:sz w:val="32"/>
          <w:szCs w:val="32"/>
        </w:rPr>
      </w:pPr>
    </w:p>
    <w:p w14:paraId="3E6EA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依据病媒生物防治国家标准，结合学校工作实际，为保障师生拥有良好的教育教学环境，现拟通过湖南乐采云平台进行竞价采购，欢迎符合要求的服务单位参与竞价投标。</w:t>
      </w:r>
    </w:p>
    <w:p w14:paraId="360CD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一、采购项目的名称、数量、要求及项目概况</w:t>
      </w:r>
    </w:p>
    <w:p w14:paraId="26D95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1.项目名称：郴州市特殊教育中心学校有害生物防治服务项目。</w:t>
      </w:r>
    </w:p>
    <w:p w14:paraId="7A85C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2.项目概况：提供老鼠、蟑螂、蚊蝇、红火蚁、白蚁、蛇等有害生物的防治服务。</w:t>
      </w:r>
    </w:p>
    <w:p w14:paraId="79128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3.项目预算价：1.5万元（服务期一年）。</w:t>
      </w:r>
    </w:p>
    <w:p w14:paraId="57F12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4.采购方式：竞价采购。</w:t>
      </w:r>
    </w:p>
    <w:p w14:paraId="5AAA8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5.防治服务面积：约3.33万平方米。</w:t>
      </w:r>
    </w:p>
    <w:p w14:paraId="5A2E2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二、防治要求及计划</w:t>
      </w:r>
    </w:p>
    <w:p w14:paraId="3733C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1.老鼠</w:t>
      </w:r>
    </w:p>
    <w:p w14:paraId="58976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每月常规监测1次，每季度全面防治1次，发现鼠情即时处置。采用物理防治为主、化学防治为辅的综合策略，毒饵站设置规范、标识清晰，避免人畜误食，每次投药时间在2-3天内完成并全面饱和投放。校园各建筑周边、教学楼办公室为重点防治区域。</w:t>
      </w:r>
    </w:p>
    <w:p w14:paraId="444A6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2.蟑螂</w:t>
      </w:r>
    </w:p>
    <w:p w14:paraId="76618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每2个月全面防治1次，教学楼、宿舍等重点区域每月监测1次。重点治理宿舍楼及教学楼的卫生间、杂物间、办公室等孳生区域，在服务区域范围的室内及室外环境下水道、暗沟、粪井（池）等重点部位进行喷洒防治药物。</w:t>
      </w:r>
    </w:p>
    <w:p w14:paraId="17555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3.蚊蝇</w:t>
      </w:r>
    </w:p>
    <w:p w14:paraId="40635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每月防治1次，重点区域按需增加频次。在服务区域范围的室内及室外环境明沟、卫生死角、垃圾箱（池）、垃圾中转站等重点部位进行喷洒防治药物。</w:t>
      </w:r>
    </w:p>
    <w:p w14:paraId="3D53C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4.红火蚁</w:t>
      </w:r>
    </w:p>
    <w:p w14:paraId="512C1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每月全面巡查1次，重点排查校园绿化带，发现蚁巢即时处置。采用触杀性粉剂处置后应在72小时内复查，确保灭治彻底。</w:t>
      </w:r>
    </w:p>
    <w:p w14:paraId="22D90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5.白蚁</w:t>
      </w:r>
    </w:p>
    <w:p w14:paraId="7A140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每月全面巡查1次，发现危害即时治理。对建筑地基、树木、木质家具等重点区域定期检查、综合治理。</w:t>
      </w:r>
    </w:p>
    <w:p w14:paraId="6CCB8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6.蛇类及其他</w:t>
      </w:r>
    </w:p>
    <w:p w14:paraId="5792F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每月巡查1次，重点排查围墙周边、绿化带深处、下水道出入口、食堂及垃圾池周边等蛇类易藏匿区域；发现蛇迹时及时采取专业驱蛇措施，并设置防蛇网（不少于200米，循环使用不少于3次）与驱蛇粉等物理阻隔设施，保障师生人身安全。此外，需配合学校完成其他临时性工作安排。</w:t>
      </w:r>
    </w:p>
    <w:p w14:paraId="3CC01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三、报价要求</w:t>
      </w:r>
    </w:p>
    <w:p w14:paraId="2FB4A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 严禁恶意竞标，竞价过程中提供虚假资料或中标后无履约能力的单位，将上报上级部门依法列入黑名单。</w:t>
      </w:r>
    </w:p>
    <w:p w14:paraId="40D02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 项目报价不得超过采购控制总价，报价清单详见附件。</w:t>
      </w:r>
    </w:p>
    <w:p w14:paraId="0D973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四、响应文件组成</w:t>
      </w:r>
    </w:p>
    <w:p w14:paraId="7CF07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为确保服务质量，参与竞价的单位需同步上传以下资料（按顺序排版，盖章后整体扫描为PDF格式上传）：</w:t>
      </w:r>
    </w:p>
    <w:p w14:paraId="31601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1.法定代表人身份证或法人代表授权书（加盖公章）。</w:t>
      </w:r>
    </w:p>
    <w:p w14:paraId="4EF96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2.投标单位营业执照副本复印件（加盖公章），营业执照经营范围需包含防治、预防、灭杀等相关服务，以证明具备承接本项目的能力。</w:t>
      </w:r>
    </w:p>
    <w:p w14:paraId="510E4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3.资质证明（</w:t>
      </w:r>
      <w:r>
        <w:rPr>
          <w:rFonts w:hint="eastAsia" w:ascii="仿宋" w:hAnsi="仿宋" w:eastAsia="仿宋" w:cs="仿宋"/>
          <w:color w:val="FF0000"/>
          <w:sz w:val="30"/>
          <w:szCs w:val="30"/>
        </w:rPr>
        <w:t>投标单位需提供在有效期内的有害生物防治服务企业资质证书、白蚁防治服务企业资质证书、红火蚁防治服务企业等资质证书</w:t>
      </w:r>
      <w:r>
        <w:rPr>
          <w:rFonts w:hint="eastAsia" w:ascii="仿宋" w:hAnsi="仿宋" w:eastAsia="仿宋" w:cs="仿宋"/>
          <w:sz w:val="30"/>
          <w:szCs w:val="30"/>
        </w:rPr>
        <w:t>）</w:t>
      </w:r>
    </w:p>
    <w:p w14:paraId="35B3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五、项目施工及要求</w:t>
      </w:r>
    </w:p>
    <w:p w14:paraId="4C843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1.施工过程中，中标单位必须做到文明施工、安全施工。施工期及养护期间若发生人身伤亡或财产损失事故，学校不承担任何责任及费用，所有法律后果与经济费用均由中标单位自行承担。</w:t>
      </w:r>
    </w:p>
    <w:p w14:paraId="08821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中标单位需按时、按量、按质完成经双方协商确定的服务方案中包含的全部工作内容。服务期间应服从招标方要求，正常“四害”防制消杀服务在24小时内响应；遇到应急消杀随叫随到，需在1小时内响应。服务期间通过持续、科学的防治措施，达到国家病媒生物密度控制水平标准C级要求的有关要求。</w:t>
      </w:r>
    </w:p>
    <w:p w14:paraId="0185B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3.中标单位使用的消杀药品应符合国家环保等有关规定，具备国家药品许可等证书，坚持使用高效低毒产品，坚持对人、畜安全的原则，严禁使用违禁药物。</w:t>
      </w:r>
      <w:bookmarkStart w:id="0" w:name="_GoBack"/>
      <w:bookmarkEnd w:id="0"/>
    </w:p>
    <w:p w14:paraId="02F58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4.服务过程中需要按照校方工作要求建立服务台账</w:t>
      </w:r>
    </w:p>
    <w:p w14:paraId="1F409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六、服务期及结算方式</w:t>
      </w:r>
    </w:p>
    <w:p w14:paraId="0AF4A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合同服务期为一年（基于双方友好合作的前提），服务期间若中标单位违约，学校可单方面解除合同。每半年支付一次服务款项。</w:t>
      </w:r>
    </w:p>
    <w:p w14:paraId="6657A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七、其他说明要求</w:t>
      </w:r>
    </w:p>
    <w:p w14:paraId="4BF42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1.在满足项目参数要求的前提下，报价最低的单位为中标单位。</w:t>
      </w:r>
    </w:p>
    <w:p w14:paraId="6FBF6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2.本项目不支付预付款。</w:t>
      </w:r>
    </w:p>
    <w:p w14:paraId="52E13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25952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郴州市特殊教育中心学校总务处</w:t>
      </w:r>
    </w:p>
    <w:p w14:paraId="6530C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righ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2026年7月30日</w:t>
      </w:r>
    </w:p>
    <w:p w14:paraId="1C104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righ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6E32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22F3070-16A4-4501-A24F-090FB34718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F8F0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777A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4777A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xYWI4YzNmYTEzYTEzZmVlNWNmZTllMzdiYWMxNmYifQ=="/>
  </w:docVars>
  <w:rsids>
    <w:rsidRoot w:val="45FD6F86"/>
    <w:rsid w:val="00021CE1"/>
    <w:rsid w:val="00145DBA"/>
    <w:rsid w:val="00152B54"/>
    <w:rsid w:val="002915EB"/>
    <w:rsid w:val="002F7210"/>
    <w:rsid w:val="003C02AA"/>
    <w:rsid w:val="0049796D"/>
    <w:rsid w:val="00824A5D"/>
    <w:rsid w:val="00977FC7"/>
    <w:rsid w:val="00984AAB"/>
    <w:rsid w:val="009F1215"/>
    <w:rsid w:val="00B65AEF"/>
    <w:rsid w:val="00CE4ED9"/>
    <w:rsid w:val="00FB5FE8"/>
    <w:rsid w:val="0317318F"/>
    <w:rsid w:val="07ED7B1C"/>
    <w:rsid w:val="09DE67B4"/>
    <w:rsid w:val="0A285C81"/>
    <w:rsid w:val="11533B5E"/>
    <w:rsid w:val="16B475C8"/>
    <w:rsid w:val="1D5148BC"/>
    <w:rsid w:val="2B2C33CC"/>
    <w:rsid w:val="32F56A9C"/>
    <w:rsid w:val="386540D4"/>
    <w:rsid w:val="43081F54"/>
    <w:rsid w:val="45835EFD"/>
    <w:rsid w:val="45FD6F86"/>
    <w:rsid w:val="49F051E3"/>
    <w:rsid w:val="579E26AC"/>
    <w:rsid w:val="587A4EC7"/>
    <w:rsid w:val="58961382"/>
    <w:rsid w:val="5DBC388C"/>
    <w:rsid w:val="5EBA4E5C"/>
    <w:rsid w:val="5F273692"/>
    <w:rsid w:val="6E250FD9"/>
    <w:rsid w:val="6EF8005F"/>
    <w:rsid w:val="6F141779"/>
    <w:rsid w:val="73365490"/>
    <w:rsid w:val="75497392"/>
    <w:rsid w:val="75D25EEA"/>
    <w:rsid w:val="77381D7D"/>
    <w:rsid w:val="7E7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1503</Words>
  <Characters>1543</Characters>
  <Lines>73</Lines>
  <Paragraphs>69</Paragraphs>
  <TotalTime>10</TotalTime>
  <ScaleCrop>false</ScaleCrop>
  <LinksUpToDate>false</LinksUpToDate>
  <CharactersWithSpaces>1548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2026-07-30T03:26:00Z</dcterms:created>
  <dc:creator>WPS_1610007616</dc:creator>
  <cp:lastModifiedBy>张振亚</cp:lastModifiedBy>
  <cp:lastPrinted>2023-03-23T01:45:00Z</cp:lastPrinted>
  <dcterms:modified xsi:type="dcterms:W3CDTF">2026-07-31T03:21:00Z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19017992A3A24A8398F109E16FB01141_13</vt:lpwstr>
  </property>
  <property fmtid="{D5CDD505-2E9C-101B-9397-08002B2CF9AE}" pid="4" name="KSOTemplateDocerSaveRecord">
    <vt:lpwstr>eyJoZGlkIjoiN2E0MDhjOGI4ZmM1YTliMGYxMWU1NGExOTMwZmQxMDMiLCJ1c2VySWQiOiIyMDU3ODY2MTUifQ==</vt:lpwstr>
  </property>
</Properties>
</file>