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4E21F">
      <w:pPr>
        <w:spacing w:line="600" w:lineRule="exact"/>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郴州市苏仙区</w:t>
      </w:r>
      <w:r>
        <w:rPr>
          <w:rFonts w:hint="eastAsia" w:ascii="方正小标宋_GBK" w:hAnsi="方正小标宋_GBK" w:eastAsia="方正小标宋_GBK" w:cs="方正小标宋_GBK"/>
          <w:sz w:val="48"/>
          <w:szCs w:val="48"/>
        </w:rPr>
        <w:t>消防救援大队有害生物防治服务项目采购需求</w:t>
      </w:r>
    </w:p>
    <w:p w14:paraId="2CA24B68">
      <w:pPr>
        <w:adjustRightInd w:val="0"/>
        <w:snapToGrid w:val="0"/>
        <w:spacing w:line="480" w:lineRule="exact"/>
        <w:rPr>
          <w:rFonts w:ascii="方正仿宋_GBK" w:eastAsia="方正仿宋_GBK"/>
          <w:b/>
          <w:bCs/>
          <w:sz w:val="32"/>
          <w:szCs w:val="32"/>
        </w:rPr>
      </w:pPr>
    </w:p>
    <w:p w14:paraId="49E689EF">
      <w:pPr>
        <w:adjustRightInd w:val="0"/>
        <w:snapToGrid w:val="0"/>
        <w:spacing w:line="480" w:lineRule="exact"/>
        <w:ind w:firstLine="640" w:firstLineChars="200"/>
        <w:jc w:val="left"/>
        <w:rPr>
          <w:rFonts w:ascii="方正仿宋_GBK" w:eastAsia="方正仿宋_GBK"/>
          <w:b/>
          <w:bCs/>
          <w:sz w:val="32"/>
          <w:szCs w:val="32"/>
        </w:rPr>
      </w:pPr>
      <w:r>
        <w:rPr>
          <w:rFonts w:hint="eastAsia" w:ascii="方正仿宋_GBK" w:eastAsia="方正仿宋_GBK"/>
          <w:b/>
          <w:bCs/>
          <w:sz w:val="32"/>
          <w:szCs w:val="32"/>
        </w:rPr>
        <w:t>一、项目名称</w:t>
      </w:r>
    </w:p>
    <w:p w14:paraId="28CDCA37">
      <w:pPr>
        <w:adjustRightInd w:val="0"/>
        <w:snapToGrid w:val="0"/>
        <w:spacing w:line="480" w:lineRule="exact"/>
        <w:ind w:firstLine="640" w:firstLineChars="200"/>
        <w:jc w:val="left"/>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lang w:eastAsia="zh-CN"/>
        </w:rPr>
        <w:t>郴州市苏仙区</w:t>
      </w:r>
      <w:r>
        <w:rPr>
          <w:rFonts w:hint="eastAsia" w:ascii="方正仿宋_GBK" w:hAnsi="方正仿宋_GBK" w:eastAsia="方正仿宋_GBK" w:cs="方正仿宋_GBK"/>
          <w:bCs/>
          <w:sz w:val="32"/>
          <w:szCs w:val="32"/>
        </w:rPr>
        <w:t>消防救援大队有害生物防治服务采购项目。</w:t>
      </w:r>
    </w:p>
    <w:p w14:paraId="56316FD9">
      <w:pPr>
        <w:adjustRightInd w:val="0"/>
        <w:snapToGrid w:val="0"/>
        <w:spacing w:line="480" w:lineRule="exact"/>
        <w:ind w:firstLine="640" w:firstLineChars="200"/>
        <w:rPr>
          <w:rFonts w:ascii="方正仿宋_GBK" w:eastAsia="方正仿宋_GBK"/>
          <w:b/>
          <w:bCs/>
          <w:sz w:val="32"/>
          <w:szCs w:val="32"/>
        </w:rPr>
      </w:pPr>
      <w:r>
        <w:rPr>
          <w:rFonts w:hint="eastAsia" w:ascii="方正仿宋_GBK" w:eastAsia="方正仿宋_GBK"/>
          <w:b/>
          <w:bCs/>
          <w:sz w:val="32"/>
          <w:szCs w:val="32"/>
        </w:rPr>
        <w:t>二、项目预算：</w:t>
      </w:r>
    </w:p>
    <w:p w14:paraId="79509692">
      <w:pPr>
        <w:pStyle w:val="9"/>
        <w:numPr>
          <w:ilvl w:val="0"/>
          <w:numId w:val="0"/>
        </w:numPr>
        <w:spacing w:line="480" w:lineRule="exact"/>
        <w:ind w:leftChars="0" w:firstLine="640" w:firstLineChars="200"/>
        <w:rPr>
          <w:rFonts w:hint="eastAsia" w:ascii="方正仿宋_GBK" w:hAnsi="方正仿宋_GBK" w:eastAsia="方正仿宋_GBK" w:cs="方正仿宋_GBK"/>
          <w:bCs/>
          <w:kern w:val="2"/>
          <w:sz w:val="32"/>
          <w:szCs w:val="32"/>
          <w:lang w:val="en-US" w:eastAsia="zh-CN" w:bidi="ar-SA"/>
        </w:rPr>
      </w:pPr>
      <w:r>
        <w:rPr>
          <w:rFonts w:hint="eastAsia" w:ascii="方正仿宋_GBK" w:hAnsi="方正仿宋_GBK" w:eastAsia="方正仿宋_GBK" w:cs="方正仿宋_GBK"/>
          <w:bCs/>
          <w:kern w:val="2"/>
          <w:sz w:val="32"/>
          <w:szCs w:val="32"/>
          <w:lang w:val="en-US" w:eastAsia="zh-CN" w:bidi="ar-SA"/>
        </w:rPr>
        <w:t>项目预算金额：50000元。</w:t>
      </w:r>
    </w:p>
    <w:p w14:paraId="5337A489">
      <w:pPr>
        <w:adjustRightInd w:val="0"/>
        <w:snapToGrid w:val="0"/>
        <w:spacing w:line="480" w:lineRule="exact"/>
        <w:ind w:firstLine="640" w:firstLineChars="200"/>
        <w:rPr>
          <w:rFonts w:ascii="方正仿宋_GBK" w:eastAsia="方正仿宋_GBK"/>
          <w:b/>
          <w:bCs/>
          <w:sz w:val="32"/>
          <w:szCs w:val="32"/>
        </w:rPr>
      </w:pPr>
      <w:r>
        <w:rPr>
          <w:rFonts w:hint="eastAsia" w:ascii="方正仿宋_GBK" w:eastAsia="方正仿宋_GBK"/>
          <w:b/>
          <w:bCs/>
          <w:sz w:val="32"/>
          <w:szCs w:val="32"/>
        </w:rPr>
        <w:t>三、项目服务地址</w:t>
      </w:r>
    </w:p>
    <w:p w14:paraId="52ED9C02">
      <w:pPr>
        <w:adjustRightInd w:val="0"/>
        <w:snapToGrid w:val="0"/>
        <w:spacing w:line="480"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lang w:eastAsia="zh-CN"/>
        </w:rPr>
        <w:t>郴州市苏仙区</w:t>
      </w:r>
      <w:r>
        <w:rPr>
          <w:rFonts w:hint="eastAsia" w:ascii="方正仿宋_GBK" w:hAnsi="方正仿宋_GBK" w:eastAsia="方正仿宋_GBK" w:cs="方正仿宋_GBK"/>
          <w:bCs/>
          <w:sz w:val="32"/>
          <w:szCs w:val="32"/>
        </w:rPr>
        <w:t>消防救援大队</w:t>
      </w:r>
      <w:r>
        <w:rPr>
          <w:rFonts w:hint="eastAsia" w:ascii="方正仿宋_GBK" w:hAnsi="方正仿宋_GBK" w:eastAsia="方正仿宋_GBK" w:cs="方正仿宋_GBK"/>
          <w:bCs/>
          <w:sz w:val="32"/>
          <w:szCs w:val="32"/>
          <w:lang w:eastAsia="zh-CN"/>
        </w:rPr>
        <w:t>（白水政府专职消防救援站）</w:t>
      </w:r>
      <w:r>
        <w:rPr>
          <w:rFonts w:hint="eastAsia" w:ascii="方正仿宋_GBK" w:hAnsi="方正仿宋_GBK" w:eastAsia="方正仿宋_GBK" w:cs="方正仿宋_GBK"/>
          <w:bCs/>
          <w:sz w:val="32"/>
          <w:szCs w:val="32"/>
        </w:rPr>
        <w:t>、</w:t>
      </w:r>
      <w:r>
        <w:rPr>
          <w:rFonts w:hint="eastAsia" w:ascii="方正仿宋_GBK" w:hAnsi="方正仿宋_GBK" w:eastAsia="方正仿宋_GBK" w:cs="方正仿宋_GBK"/>
          <w:bCs/>
          <w:sz w:val="32"/>
          <w:szCs w:val="32"/>
          <w:lang w:eastAsia="zh-CN"/>
        </w:rPr>
        <w:t>青年大道</w:t>
      </w:r>
      <w:r>
        <w:rPr>
          <w:rFonts w:hint="eastAsia" w:ascii="方正仿宋_GBK" w:hAnsi="方正仿宋_GBK" w:eastAsia="方正仿宋_GBK" w:cs="方正仿宋_GBK"/>
          <w:bCs/>
          <w:sz w:val="32"/>
          <w:szCs w:val="32"/>
          <w:lang w:val="en-US" w:eastAsia="zh-CN"/>
        </w:rPr>
        <w:t>消防救援站、</w:t>
      </w:r>
      <w:r>
        <w:rPr>
          <w:rFonts w:hint="eastAsia" w:ascii="方正仿宋_GBK" w:hAnsi="方正仿宋_GBK" w:eastAsia="方正仿宋_GBK" w:cs="方正仿宋_GBK"/>
          <w:bCs/>
          <w:sz w:val="32"/>
          <w:szCs w:val="32"/>
          <w:lang w:eastAsia="zh-CN"/>
        </w:rPr>
        <w:t>五里牌政府专职消防救援站</w:t>
      </w:r>
      <w:r>
        <w:rPr>
          <w:rFonts w:hint="eastAsia" w:ascii="方正仿宋_GBK" w:hAnsi="方正仿宋_GBK" w:eastAsia="方正仿宋_GBK" w:cs="方正仿宋_GBK"/>
          <w:bCs/>
          <w:sz w:val="32"/>
          <w:szCs w:val="32"/>
        </w:rPr>
        <w:t>。</w:t>
      </w:r>
    </w:p>
    <w:p w14:paraId="5B082AC4">
      <w:pPr>
        <w:adjustRightInd w:val="0"/>
        <w:snapToGrid w:val="0"/>
        <w:spacing w:line="480" w:lineRule="exact"/>
        <w:ind w:firstLine="640" w:firstLineChars="200"/>
        <w:rPr>
          <w:rFonts w:ascii="方正仿宋_GBK" w:eastAsia="方正仿宋_GBK"/>
          <w:b/>
          <w:bCs/>
          <w:sz w:val="32"/>
          <w:szCs w:val="32"/>
        </w:rPr>
      </w:pPr>
      <w:r>
        <w:rPr>
          <w:rFonts w:hint="eastAsia" w:ascii="方正仿宋_GBK" w:eastAsia="方正仿宋_GBK"/>
          <w:b/>
          <w:bCs/>
          <w:sz w:val="32"/>
          <w:szCs w:val="32"/>
        </w:rPr>
        <w:t>四、资质要求：</w:t>
      </w:r>
    </w:p>
    <w:p w14:paraId="6EF84E76">
      <w:pPr>
        <w:pStyle w:val="9"/>
        <w:numPr>
          <w:ilvl w:val="0"/>
          <w:numId w:val="0"/>
        </w:numPr>
        <w:spacing w:line="480" w:lineRule="exact"/>
        <w:ind w:leftChars="0" w:firstLine="640" w:firstLineChars="200"/>
        <w:rPr>
          <w:rFonts w:hint="eastAsia" w:ascii="方正仿宋_GBK" w:hAnsi="方正仿宋_GBK" w:eastAsia="方正仿宋_GBK" w:cs="方正仿宋_GBK"/>
          <w:bCs/>
          <w:kern w:val="2"/>
          <w:sz w:val="32"/>
          <w:szCs w:val="32"/>
          <w:lang w:val="en-US" w:eastAsia="zh-CN" w:bidi="ar-SA"/>
        </w:rPr>
      </w:pPr>
      <w:r>
        <w:rPr>
          <w:rFonts w:hint="eastAsia" w:ascii="方正仿宋_GBK" w:hAnsi="方正仿宋_GBK" w:eastAsia="方正仿宋_GBK" w:cs="方正仿宋_GBK"/>
          <w:sz w:val="32"/>
          <w:szCs w:val="32"/>
        </w:rPr>
        <w:t>投标方</w:t>
      </w:r>
      <w:r>
        <w:rPr>
          <w:rFonts w:hint="eastAsia" w:ascii="方正仿宋_GBK" w:hAnsi="方正仿宋_GBK" w:eastAsia="方正仿宋_GBK" w:cs="方正仿宋_GBK"/>
          <w:bCs/>
          <w:sz w:val="32"/>
          <w:szCs w:val="32"/>
        </w:rPr>
        <w:t>依法取得</w:t>
      </w:r>
      <w:r>
        <w:rPr>
          <w:rFonts w:hint="eastAsia" w:ascii="方正仿宋_GBK" w:hAnsi="方正仿宋_GBK" w:eastAsia="方正仿宋_GBK" w:cs="方正仿宋_GBK"/>
          <w:sz w:val="32"/>
          <w:szCs w:val="32"/>
        </w:rPr>
        <w:t>有效营业执照（含</w:t>
      </w:r>
      <w:r>
        <w:rPr>
          <w:rFonts w:hint="eastAsia" w:ascii="方正仿宋_GBK" w:eastAsia="方正仿宋_GBK"/>
          <w:sz w:val="32"/>
          <w:szCs w:val="32"/>
        </w:rPr>
        <w:t>害虫生物防制资质</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Cs/>
          <w:kern w:val="2"/>
          <w:sz w:val="32"/>
          <w:szCs w:val="32"/>
          <w:lang w:val="en-US" w:eastAsia="zh-CN" w:bidi="ar-SA"/>
        </w:rPr>
        <w:t>。以全国爱卫发（1997）第5号《鼠、蚊、蝇、蟑螂控制标准》为控制标准。防治对象：老鼠、蟑螂、蚊蝇、白蚁及其它有害生物。具有病媒生物预防控制机构资质证书、有害生物防治A级；必须取得不少于五种的资质：白蚁防治A级，除虫灭鼠A级，红火蚁治理A级，公共环境消毒杀菌A级，林业有害生物防治A级；必须提供农药三证；对消防救援人员野外救援免费提供病媒生物药品，不限次数。</w:t>
      </w:r>
    </w:p>
    <w:p w14:paraId="6099A798">
      <w:pPr>
        <w:spacing w:line="480" w:lineRule="exact"/>
        <w:ind w:firstLine="640" w:firstLineChars="200"/>
        <w:jc w:val="left"/>
        <w:rPr>
          <w:rFonts w:ascii="方正仿宋_GBK" w:eastAsia="方正仿宋_GBK"/>
          <w:b/>
          <w:bCs/>
          <w:sz w:val="32"/>
          <w:szCs w:val="32"/>
        </w:rPr>
      </w:pPr>
      <w:r>
        <w:rPr>
          <w:rFonts w:hint="eastAsia" w:ascii="方正仿宋_GBK" w:eastAsia="方正仿宋_GBK"/>
          <w:b/>
          <w:bCs/>
          <w:sz w:val="32"/>
          <w:szCs w:val="32"/>
        </w:rPr>
        <w:t>五、项目期限</w:t>
      </w:r>
    </w:p>
    <w:p w14:paraId="72A9777B">
      <w:pPr>
        <w:spacing w:line="480" w:lineRule="exact"/>
        <w:ind w:firstLine="640" w:firstLineChars="200"/>
        <w:jc w:val="left"/>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一年（365个自然日）。</w:t>
      </w:r>
    </w:p>
    <w:p w14:paraId="71B82148">
      <w:pPr>
        <w:spacing w:line="480" w:lineRule="exact"/>
        <w:ind w:firstLine="640" w:firstLineChars="200"/>
        <w:jc w:val="left"/>
        <w:rPr>
          <w:rFonts w:ascii="方正仿宋_GBK" w:eastAsia="方正仿宋_GBK"/>
          <w:b/>
          <w:bCs/>
          <w:sz w:val="32"/>
          <w:szCs w:val="32"/>
        </w:rPr>
      </w:pPr>
      <w:r>
        <w:rPr>
          <w:rFonts w:hint="eastAsia" w:ascii="方正仿宋_GBK" w:eastAsia="方正仿宋_GBK"/>
          <w:b/>
          <w:bCs/>
          <w:sz w:val="32"/>
          <w:szCs w:val="32"/>
        </w:rPr>
        <w:t>六、项目背景</w:t>
      </w:r>
    </w:p>
    <w:p w14:paraId="2DD708B9">
      <w:pPr>
        <w:spacing w:line="480" w:lineRule="exact"/>
        <w:ind w:firstLine="640" w:firstLineChars="200"/>
        <w:jc w:val="left"/>
        <w:rPr>
          <w:rFonts w:ascii="方正仿宋_GBK" w:eastAsia="方正仿宋_GBK"/>
          <w:spacing w:val="-8"/>
          <w:sz w:val="32"/>
          <w:szCs w:val="32"/>
        </w:rPr>
      </w:pPr>
      <w:r>
        <w:rPr>
          <w:rFonts w:hint="eastAsia" w:ascii="方正仿宋_GBK" w:eastAsia="方正仿宋_GBK"/>
          <w:sz w:val="32"/>
          <w:szCs w:val="32"/>
        </w:rPr>
        <w:t>为进一步加强</w:t>
      </w:r>
      <w:r>
        <w:rPr>
          <w:rFonts w:hint="eastAsia" w:ascii="方正仿宋_GBK" w:eastAsia="方正仿宋_GBK"/>
          <w:sz w:val="32"/>
          <w:szCs w:val="32"/>
          <w:lang w:eastAsia="zh-CN"/>
        </w:rPr>
        <w:t>郴州市苏仙区</w:t>
      </w:r>
      <w:r>
        <w:rPr>
          <w:rFonts w:hint="eastAsia" w:ascii="方正仿宋_GBK" w:eastAsia="方正仿宋_GBK"/>
          <w:sz w:val="32"/>
          <w:szCs w:val="32"/>
        </w:rPr>
        <w:t>消防救援大队营区各类环境、场所病媒生物防治。在消除孳生地的基础上，使用各种物理、化学等杀灭方法，使鼠、蚊、蝇、蟑螂及其他虫害群体数量得到有效控制，密度达到《病媒生物密度控制水平——鼠类、蚊虫、蝇类、蜚蠊》(GB/T27770、27771、27772、27773-2011)</w:t>
      </w:r>
      <w:r>
        <w:rPr>
          <w:rFonts w:hint="eastAsia" w:ascii="方正仿宋_GBK" w:eastAsia="方正仿宋_GBK"/>
          <w:spacing w:val="-8"/>
          <w:sz w:val="32"/>
          <w:szCs w:val="32"/>
        </w:rPr>
        <w:t>国家标准，提升</w:t>
      </w:r>
      <w:r>
        <w:rPr>
          <w:rFonts w:hint="eastAsia" w:ascii="方正仿宋_GBK" w:eastAsia="方正仿宋_GBK"/>
          <w:spacing w:val="-8"/>
          <w:sz w:val="32"/>
          <w:szCs w:val="32"/>
          <w:lang w:eastAsia="zh-CN"/>
        </w:rPr>
        <w:t>郴州市苏仙区</w:t>
      </w:r>
      <w:r>
        <w:rPr>
          <w:rFonts w:hint="eastAsia" w:ascii="方正仿宋_GBK" w:eastAsia="方正仿宋_GBK"/>
          <w:spacing w:val="-8"/>
          <w:sz w:val="32"/>
          <w:szCs w:val="32"/>
        </w:rPr>
        <w:t>消防救援大队营区内病媒生物防治水平。</w:t>
      </w:r>
    </w:p>
    <w:p w14:paraId="2DFAAE60">
      <w:pPr>
        <w:numPr>
          <w:ilvl w:val="0"/>
          <w:numId w:val="1"/>
        </w:numPr>
        <w:spacing w:line="480" w:lineRule="exact"/>
        <w:ind w:firstLine="640" w:firstLineChars="200"/>
        <w:jc w:val="left"/>
        <w:rPr>
          <w:rFonts w:hint="eastAsia" w:ascii="方正仿宋_GBK" w:eastAsia="方正仿宋_GBK"/>
          <w:b/>
          <w:bCs/>
          <w:sz w:val="32"/>
          <w:szCs w:val="32"/>
        </w:rPr>
      </w:pPr>
      <w:r>
        <w:rPr>
          <w:rFonts w:hint="eastAsia" w:ascii="方正仿宋_GBK" w:eastAsia="方正仿宋_GBK"/>
          <w:b/>
          <w:bCs/>
          <w:sz w:val="32"/>
          <w:szCs w:val="32"/>
        </w:rPr>
        <w:t>项目</w:t>
      </w:r>
      <w:r>
        <w:rPr>
          <w:rFonts w:hint="eastAsia" w:ascii="方正仿宋_GBK" w:eastAsia="方正仿宋_GBK"/>
          <w:b/>
          <w:bCs/>
          <w:sz w:val="32"/>
          <w:szCs w:val="32"/>
          <w:lang w:eastAsia="zh-CN"/>
        </w:rPr>
        <w:t>内容</w:t>
      </w:r>
    </w:p>
    <w:p w14:paraId="68A073C8">
      <w:pPr>
        <w:pStyle w:val="2"/>
        <w:spacing w:line="480" w:lineRule="exact"/>
        <w:ind w:left="91" w:firstLine="640" w:firstLineChars="200"/>
        <w:rPr>
          <w:rFonts w:ascii="方正仿宋_GBK" w:eastAsia="方正仿宋_GBK"/>
          <w:sz w:val="32"/>
          <w:szCs w:val="32"/>
        </w:rPr>
      </w:pPr>
      <w:r>
        <w:rPr>
          <w:rFonts w:hint="eastAsia" w:ascii="方正仿宋_GBK" w:eastAsia="方正仿宋_GBK"/>
          <w:sz w:val="32"/>
          <w:szCs w:val="32"/>
        </w:rPr>
        <w:t>1、室外下水道、院内绿化带、大队门前每月检查处理不少于</w:t>
      </w:r>
      <w:r>
        <w:rPr>
          <w:rFonts w:hint="eastAsia" w:ascii="方正仿宋_GBK" w:eastAsia="方正仿宋_GBK"/>
          <w:sz w:val="32"/>
          <w:szCs w:val="32"/>
          <w:lang w:val="en-US" w:eastAsia="zh-CN"/>
        </w:rPr>
        <w:t>1</w:t>
      </w:r>
      <w:r>
        <w:rPr>
          <w:rFonts w:hint="eastAsia" w:ascii="方正仿宋_GBK" w:eastAsia="方正仿宋_GBK"/>
          <w:sz w:val="32"/>
          <w:szCs w:val="32"/>
        </w:rPr>
        <w:t>次。</w:t>
      </w:r>
    </w:p>
    <w:p w14:paraId="012BB35B">
      <w:pPr>
        <w:pStyle w:val="2"/>
        <w:spacing w:line="480" w:lineRule="exact"/>
        <w:ind w:left="91" w:firstLine="640" w:firstLineChars="200"/>
        <w:rPr>
          <w:rFonts w:ascii="方正仿宋_GBK" w:eastAsia="方正仿宋_GBK"/>
          <w:sz w:val="32"/>
          <w:szCs w:val="32"/>
        </w:rPr>
      </w:pPr>
      <w:r>
        <w:rPr>
          <w:rFonts w:hint="eastAsia" w:ascii="方正仿宋_GBK" w:eastAsia="方正仿宋_GBK"/>
          <w:sz w:val="32"/>
          <w:szCs w:val="32"/>
        </w:rPr>
        <w:t>2、室外室内管道井线管，每月检查处理不少于</w:t>
      </w:r>
      <w:r>
        <w:rPr>
          <w:rFonts w:hint="eastAsia" w:ascii="方正仿宋_GBK" w:eastAsia="方正仿宋_GBK"/>
          <w:sz w:val="32"/>
          <w:szCs w:val="32"/>
          <w:lang w:val="en-US" w:eastAsia="zh-CN"/>
        </w:rPr>
        <w:t>1</w:t>
      </w:r>
      <w:r>
        <w:rPr>
          <w:rFonts w:hint="eastAsia" w:ascii="方正仿宋_GBK" w:eastAsia="方正仿宋_GBK"/>
          <w:sz w:val="32"/>
          <w:szCs w:val="32"/>
        </w:rPr>
        <w:t>次。</w:t>
      </w:r>
    </w:p>
    <w:p w14:paraId="6BEC3477">
      <w:pPr>
        <w:pStyle w:val="2"/>
        <w:spacing w:line="480" w:lineRule="exact"/>
        <w:ind w:left="91" w:firstLine="640" w:firstLineChars="200"/>
        <w:rPr>
          <w:rFonts w:ascii="方正仿宋_GBK" w:eastAsia="方正仿宋_GBK"/>
          <w:sz w:val="32"/>
          <w:szCs w:val="32"/>
        </w:rPr>
      </w:pPr>
      <w:r>
        <w:rPr>
          <w:rFonts w:hint="eastAsia" w:ascii="方正仿宋_GBK" w:eastAsia="方正仿宋_GBK"/>
          <w:sz w:val="32"/>
          <w:szCs w:val="32"/>
        </w:rPr>
        <w:t>3、食堂每月检查处理不少于</w:t>
      </w:r>
      <w:r>
        <w:rPr>
          <w:rFonts w:hint="eastAsia" w:ascii="方正仿宋_GBK" w:eastAsia="方正仿宋_GBK"/>
          <w:sz w:val="32"/>
          <w:szCs w:val="32"/>
          <w:lang w:val="en-US" w:eastAsia="zh-CN"/>
        </w:rPr>
        <w:t>1</w:t>
      </w:r>
      <w:r>
        <w:rPr>
          <w:rFonts w:hint="eastAsia" w:ascii="方正仿宋_GBK" w:eastAsia="方正仿宋_GBK"/>
          <w:sz w:val="32"/>
          <w:szCs w:val="32"/>
        </w:rPr>
        <w:t>次（重点区域）。</w:t>
      </w:r>
    </w:p>
    <w:p w14:paraId="52163E67">
      <w:pPr>
        <w:pStyle w:val="2"/>
        <w:spacing w:line="480" w:lineRule="exact"/>
        <w:ind w:left="91" w:firstLine="640" w:firstLineChars="200"/>
        <w:rPr>
          <w:rFonts w:ascii="方正仿宋_GBK" w:eastAsia="方正仿宋_GBK"/>
          <w:sz w:val="32"/>
          <w:szCs w:val="32"/>
        </w:rPr>
      </w:pPr>
      <w:r>
        <w:rPr>
          <w:rFonts w:hint="eastAsia" w:ascii="方正仿宋_GBK" w:eastAsia="方正仿宋_GBK"/>
          <w:sz w:val="32"/>
          <w:szCs w:val="32"/>
        </w:rPr>
        <w:t>4、办公室及宿舍需每月全面检查不少于</w:t>
      </w:r>
      <w:r>
        <w:rPr>
          <w:rFonts w:hint="eastAsia" w:ascii="方正仿宋_GBK" w:eastAsia="方正仿宋_GBK"/>
          <w:sz w:val="32"/>
          <w:szCs w:val="32"/>
          <w:lang w:val="en-US" w:eastAsia="zh-CN"/>
        </w:rPr>
        <w:t>1</w:t>
      </w:r>
      <w:r>
        <w:rPr>
          <w:rFonts w:hint="eastAsia" w:ascii="方正仿宋_GBK" w:eastAsia="方正仿宋_GBK"/>
          <w:sz w:val="32"/>
          <w:szCs w:val="32"/>
        </w:rPr>
        <w:t>次。</w:t>
      </w:r>
    </w:p>
    <w:p w14:paraId="1CD70B45">
      <w:pPr>
        <w:pStyle w:val="2"/>
        <w:spacing w:line="480" w:lineRule="exact"/>
        <w:ind w:left="91" w:firstLine="640" w:firstLineChars="200"/>
        <w:rPr>
          <w:rFonts w:ascii="方正仿宋_GBK" w:eastAsia="方正仿宋_GBK"/>
          <w:sz w:val="32"/>
          <w:szCs w:val="32"/>
        </w:rPr>
      </w:pPr>
      <w:r>
        <w:rPr>
          <w:rFonts w:hint="eastAsia" w:ascii="方正仿宋_GBK" w:eastAsia="方正仿宋_GBK"/>
          <w:sz w:val="32"/>
          <w:szCs w:val="32"/>
        </w:rPr>
        <w:t>5、结合物理和化学方式，合理进行灭鼠，多采用环保药剂进行处理。</w:t>
      </w:r>
    </w:p>
    <w:p w14:paraId="7F26C9AA">
      <w:pPr>
        <w:pStyle w:val="2"/>
        <w:spacing w:line="480" w:lineRule="exact"/>
        <w:ind w:left="91" w:firstLine="640" w:firstLineChars="200"/>
        <w:rPr>
          <w:rFonts w:ascii="方正仿宋_GBK" w:eastAsia="方正仿宋_GBK"/>
          <w:sz w:val="32"/>
          <w:szCs w:val="32"/>
        </w:rPr>
      </w:pPr>
      <w:r>
        <w:rPr>
          <w:rFonts w:hint="eastAsia" w:ascii="方正仿宋_GBK" w:eastAsia="方正仿宋_GBK"/>
          <w:sz w:val="32"/>
          <w:szCs w:val="32"/>
        </w:rPr>
        <w:t>6、加强院内与办公室的设施建设，建立毒饵站。</w:t>
      </w:r>
    </w:p>
    <w:p w14:paraId="69153A15">
      <w:pPr>
        <w:pStyle w:val="2"/>
        <w:spacing w:line="480" w:lineRule="exact"/>
        <w:ind w:left="91" w:firstLine="640" w:firstLineChars="200"/>
        <w:rPr>
          <w:rFonts w:ascii="方正仿宋_GBK" w:eastAsia="方正仿宋_GBK"/>
          <w:sz w:val="32"/>
          <w:szCs w:val="32"/>
        </w:rPr>
      </w:pPr>
      <w:r>
        <w:rPr>
          <w:rFonts w:hint="eastAsia" w:ascii="方正仿宋_GBK" w:eastAsia="方正仿宋_GBK"/>
          <w:sz w:val="32"/>
          <w:szCs w:val="32"/>
        </w:rPr>
        <w:t>7、厨房重点处理蟑螂、老鼠等有害生物。生活区以下水道蚊虫为主。</w:t>
      </w:r>
    </w:p>
    <w:p w14:paraId="07FF4873">
      <w:pPr>
        <w:adjustRightInd w:val="0"/>
        <w:snapToGrid w:val="0"/>
        <w:spacing w:line="480" w:lineRule="exact"/>
        <w:ind w:firstLine="640" w:firstLineChars="200"/>
        <w:rPr>
          <w:rFonts w:ascii="方正仿宋_GBK" w:eastAsia="方正仿宋_GBK"/>
          <w:sz w:val="32"/>
          <w:szCs w:val="32"/>
        </w:rPr>
      </w:pPr>
      <w:r>
        <w:rPr>
          <w:rFonts w:hint="eastAsia" w:ascii="方正仿宋_GBK" w:eastAsia="方正仿宋_GBK"/>
          <w:sz w:val="32"/>
          <w:szCs w:val="32"/>
        </w:rPr>
        <w:t>8、以上要求均包含</w:t>
      </w:r>
      <w:r>
        <w:rPr>
          <w:rFonts w:hint="eastAsia" w:ascii="方正仿宋_GBK" w:hAnsi="方正仿宋_GBK" w:eastAsia="方正仿宋_GBK" w:cs="方正仿宋_GBK"/>
          <w:bCs/>
          <w:sz w:val="32"/>
          <w:szCs w:val="32"/>
          <w:lang w:eastAsia="zh-CN"/>
        </w:rPr>
        <w:t>郴州市苏仙区</w:t>
      </w:r>
      <w:r>
        <w:rPr>
          <w:rFonts w:hint="eastAsia" w:ascii="方正仿宋_GBK" w:hAnsi="方正仿宋_GBK" w:eastAsia="方正仿宋_GBK" w:cs="方正仿宋_GBK"/>
          <w:bCs/>
          <w:sz w:val="32"/>
          <w:szCs w:val="32"/>
        </w:rPr>
        <w:t>消防救援大队</w:t>
      </w:r>
      <w:r>
        <w:rPr>
          <w:rFonts w:hint="eastAsia" w:ascii="方正仿宋_GBK" w:hAnsi="方正仿宋_GBK" w:eastAsia="方正仿宋_GBK" w:cs="方正仿宋_GBK"/>
          <w:bCs/>
          <w:sz w:val="32"/>
          <w:szCs w:val="32"/>
          <w:lang w:eastAsia="zh-CN"/>
        </w:rPr>
        <w:t>（白水政府专职消防救援站）</w:t>
      </w:r>
      <w:r>
        <w:rPr>
          <w:rFonts w:hint="eastAsia" w:ascii="方正仿宋_GBK" w:hAnsi="方正仿宋_GBK" w:eastAsia="方正仿宋_GBK" w:cs="方正仿宋_GBK"/>
          <w:bCs/>
          <w:sz w:val="32"/>
          <w:szCs w:val="32"/>
        </w:rPr>
        <w:t>、</w:t>
      </w:r>
      <w:r>
        <w:rPr>
          <w:rFonts w:hint="eastAsia" w:ascii="方正仿宋_GBK" w:hAnsi="方正仿宋_GBK" w:eastAsia="方正仿宋_GBK" w:cs="方正仿宋_GBK"/>
          <w:bCs/>
          <w:sz w:val="32"/>
          <w:szCs w:val="32"/>
          <w:lang w:eastAsia="zh-CN"/>
        </w:rPr>
        <w:t>青年大道</w:t>
      </w:r>
      <w:r>
        <w:rPr>
          <w:rFonts w:hint="eastAsia" w:ascii="方正仿宋_GBK" w:hAnsi="方正仿宋_GBK" w:eastAsia="方正仿宋_GBK" w:cs="方正仿宋_GBK"/>
          <w:bCs/>
          <w:sz w:val="32"/>
          <w:szCs w:val="32"/>
          <w:lang w:val="en-US" w:eastAsia="zh-CN"/>
        </w:rPr>
        <w:t>消防救援站、</w:t>
      </w:r>
      <w:r>
        <w:rPr>
          <w:rFonts w:hint="eastAsia" w:ascii="方正仿宋_GBK" w:hAnsi="方正仿宋_GBK" w:eastAsia="方正仿宋_GBK" w:cs="方正仿宋_GBK"/>
          <w:bCs/>
          <w:sz w:val="32"/>
          <w:szCs w:val="32"/>
          <w:lang w:eastAsia="zh-CN"/>
        </w:rPr>
        <w:t>五里牌政府专职消防救援站三</w:t>
      </w:r>
      <w:r>
        <w:rPr>
          <w:rFonts w:hint="eastAsia" w:ascii="方正仿宋_GBK" w:hAnsi="方正仿宋_GBK" w:eastAsia="方正仿宋_GBK" w:cs="方正仿宋_GBK"/>
          <w:bCs/>
          <w:sz w:val="32"/>
          <w:szCs w:val="32"/>
        </w:rPr>
        <w:t>个服务区域。</w:t>
      </w:r>
    </w:p>
    <w:p w14:paraId="562BE59A">
      <w:pPr>
        <w:pStyle w:val="10"/>
        <w:spacing w:line="480" w:lineRule="exact"/>
        <w:ind w:firstLine="640" w:firstLineChars="200"/>
        <w:rPr>
          <w:rFonts w:ascii="方正仿宋_GBK" w:eastAsia="方正仿宋_GBK"/>
          <w:b/>
          <w:bCs/>
          <w:sz w:val="32"/>
          <w:szCs w:val="32"/>
        </w:rPr>
      </w:pPr>
      <w:r>
        <w:rPr>
          <w:rFonts w:hint="eastAsia" w:ascii="方正仿宋_GBK" w:eastAsia="方正仿宋_GBK"/>
          <w:b/>
          <w:bCs/>
          <w:sz w:val="32"/>
          <w:szCs w:val="32"/>
        </w:rPr>
        <w:t>八、其他说明</w:t>
      </w:r>
    </w:p>
    <w:p w14:paraId="5FF93649">
      <w:pPr>
        <w:pStyle w:val="10"/>
        <w:spacing w:line="480" w:lineRule="exact"/>
        <w:ind w:firstLine="640" w:firstLineChars="200"/>
        <w:rPr>
          <w:rFonts w:ascii="方正仿宋_GBK" w:eastAsia="方正仿宋_GBK" w:hAnsiTheme="minorHAnsi" w:cstheme="minorBidi"/>
          <w:sz w:val="32"/>
          <w:szCs w:val="32"/>
        </w:rPr>
      </w:pPr>
      <w:r>
        <w:rPr>
          <w:rFonts w:hint="eastAsia" w:ascii="方正仿宋_GBK" w:eastAsia="方正仿宋_GBK" w:hAnsiTheme="minorHAnsi" w:cstheme="minorBidi"/>
          <w:sz w:val="32"/>
          <w:szCs w:val="32"/>
        </w:rPr>
        <w:t>1、中标供应商需安排专人与我方负责人对接具体病媒防制服务方案及内容，如与我方要求内容偏离，且恶意低价参与竞价中标的承办方，我方将向当地法院提请诉讼和有关监管部门反馈并严肃追责。</w:t>
      </w:r>
    </w:p>
    <w:p w14:paraId="6591AC7B">
      <w:pPr>
        <w:pStyle w:val="10"/>
        <w:spacing w:line="480" w:lineRule="exact"/>
        <w:ind w:firstLine="640" w:firstLineChars="200"/>
        <w:rPr>
          <w:rFonts w:hint="eastAsia" w:ascii="方正仿宋_GBK" w:eastAsia="方正仿宋_GBK" w:hAnsiTheme="minorHAnsi" w:cstheme="minorBidi"/>
          <w:sz w:val="32"/>
          <w:szCs w:val="32"/>
        </w:rPr>
      </w:pPr>
      <w:r>
        <w:rPr>
          <w:rFonts w:hint="eastAsia" w:ascii="方正仿宋_GBK" w:eastAsia="方正仿宋_GBK" w:hAnsiTheme="minorHAnsi" w:cstheme="minorBidi"/>
          <w:sz w:val="32"/>
          <w:szCs w:val="32"/>
        </w:rPr>
        <w:t>2、中标供应商应严格按照采购需求所描述的区域进行检查及防制。</w:t>
      </w:r>
    </w:p>
    <w:p w14:paraId="7564846F">
      <w:pPr>
        <w:pStyle w:val="9"/>
        <w:numPr>
          <w:ilvl w:val="0"/>
          <w:numId w:val="0"/>
        </w:numPr>
        <w:spacing w:line="480" w:lineRule="exact"/>
        <w:ind w:leftChars="0" w:firstLine="640" w:firstLineChars="200"/>
        <w:rPr>
          <w:rFonts w:hint="eastAsia" w:ascii="方正仿宋_GBK" w:eastAsia="方正仿宋_GBK" w:hAnsiTheme="minorHAnsi" w:cstheme="minorBidi"/>
          <w:sz w:val="32"/>
          <w:szCs w:val="32"/>
          <w:lang w:eastAsia="zh-CN"/>
        </w:rPr>
      </w:pPr>
      <w:r>
        <w:rPr>
          <w:rFonts w:hint="eastAsia" w:ascii="方正仿宋_GBK" w:eastAsia="方正仿宋_GBK" w:hAnsiTheme="minorHAnsi" w:cstheme="minorBidi"/>
          <w:sz w:val="32"/>
          <w:szCs w:val="32"/>
        </w:rPr>
        <w:t>3、本项目不组织现场踏勘，供应商可自行来队进行现场踏勘、测量面积，当面确认需求及项目参数，出具防治项目具体方案报价</w:t>
      </w:r>
      <w:r>
        <w:rPr>
          <w:rFonts w:hint="eastAsia" w:ascii="方正仿宋_GBK" w:eastAsia="方正仿宋_GBK" w:hAnsiTheme="minorHAnsi" w:cstheme="minorBidi"/>
          <w:sz w:val="32"/>
          <w:szCs w:val="32"/>
          <w:lang w:eastAsia="zh-CN"/>
        </w:rPr>
        <w:t>，</w:t>
      </w:r>
      <w:r>
        <w:rPr>
          <w:rFonts w:hint="eastAsia" w:ascii="方正仿宋_GBK" w:eastAsia="方正仿宋_GBK" w:hAnsiTheme="minorHAnsi" w:cstheme="minorBidi"/>
          <w:sz w:val="32"/>
          <w:szCs w:val="32"/>
        </w:rPr>
        <w:t>根据自身条件</w:t>
      </w:r>
      <w:r>
        <w:rPr>
          <w:rFonts w:hint="eastAsia" w:ascii="方正仿宋_GBK" w:eastAsia="方正仿宋_GBK" w:hAnsiTheme="minorHAnsi" w:cstheme="minorBidi"/>
          <w:sz w:val="32"/>
          <w:szCs w:val="32"/>
          <w:lang w:eastAsia="zh-CN"/>
        </w:rPr>
        <w:t>，</w:t>
      </w:r>
      <w:r>
        <w:rPr>
          <w:rFonts w:hint="eastAsia" w:ascii="方正仿宋_GBK" w:eastAsia="方正仿宋_GBK" w:hAnsiTheme="minorHAnsi" w:cstheme="minorBidi"/>
          <w:sz w:val="32"/>
          <w:szCs w:val="32"/>
        </w:rPr>
        <w:t>施工现场条件、</w:t>
      </w:r>
      <w:r>
        <w:rPr>
          <w:rFonts w:hint="eastAsia" w:ascii="方正仿宋_GBK" w:eastAsia="方正仿宋_GBK" w:hAnsiTheme="minorHAnsi" w:cstheme="minorBidi"/>
          <w:sz w:val="32"/>
          <w:szCs w:val="32"/>
          <w:lang w:eastAsia="zh-CN"/>
        </w:rPr>
        <w:t>服务</w:t>
      </w:r>
      <w:r>
        <w:rPr>
          <w:rFonts w:hint="eastAsia" w:ascii="方正仿宋_GBK" w:eastAsia="方正仿宋_GBK" w:hAnsiTheme="minorHAnsi" w:cstheme="minorBidi"/>
          <w:sz w:val="32"/>
          <w:szCs w:val="32"/>
        </w:rPr>
        <w:t>及质量要求等因素在确保项目质量的前提下确定合理最终报价，本项目按成交价一次性包干，不</w:t>
      </w:r>
      <w:r>
        <w:rPr>
          <w:rFonts w:hint="eastAsia" w:ascii="方正仿宋_GBK" w:eastAsia="方正仿宋_GBK" w:hAnsiTheme="minorHAnsi" w:cstheme="minorBidi"/>
          <w:sz w:val="32"/>
          <w:szCs w:val="32"/>
          <w:lang w:eastAsia="zh-CN"/>
        </w:rPr>
        <w:t>接受</w:t>
      </w:r>
      <w:r>
        <w:rPr>
          <w:rFonts w:hint="eastAsia" w:ascii="方正仿宋_GBK" w:eastAsia="方正仿宋_GBK" w:hAnsiTheme="minorHAnsi" w:cstheme="minorBidi"/>
          <w:sz w:val="32"/>
          <w:szCs w:val="32"/>
        </w:rPr>
        <w:t>转包和分包</w:t>
      </w:r>
      <w:r>
        <w:rPr>
          <w:rFonts w:hint="eastAsia" w:ascii="方正仿宋_GBK" w:eastAsia="方正仿宋_GBK" w:cstheme="minorBidi"/>
          <w:sz w:val="32"/>
          <w:szCs w:val="32"/>
          <w:lang w:eastAsia="zh-CN"/>
        </w:rPr>
        <w:t>，</w:t>
      </w:r>
      <w:r>
        <w:rPr>
          <w:rFonts w:hint="eastAsia" w:ascii="方正仿宋_GBK" w:eastAsia="方正仿宋_GBK" w:hAnsiTheme="minorHAnsi" w:cstheme="minorBidi"/>
          <w:sz w:val="32"/>
          <w:szCs w:val="32"/>
        </w:rPr>
        <w:t>成交单位不得以不了解现场情况提出任何形式上的合同金额变更</w:t>
      </w:r>
      <w:r>
        <w:rPr>
          <w:rFonts w:hint="eastAsia" w:ascii="方正仿宋_GBK" w:eastAsia="方正仿宋_GBK" w:hAnsiTheme="minorHAnsi" w:cstheme="minorBidi"/>
          <w:sz w:val="32"/>
          <w:szCs w:val="32"/>
          <w:lang w:eastAsia="zh-CN"/>
        </w:rPr>
        <w:t>。</w:t>
      </w:r>
    </w:p>
    <w:p w14:paraId="28C6D734">
      <w:pPr>
        <w:pStyle w:val="10"/>
        <w:spacing w:line="480" w:lineRule="exact"/>
        <w:ind w:firstLine="640" w:firstLineChars="200"/>
        <w:rPr>
          <w:rFonts w:hint="eastAsia" w:ascii="方正仿宋_GBK" w:eastAsia="方正仿宋_GBK" w:hAnsiTheme="minorHAnsi" w:cstheme="minorBidi"/>
          <w:color w:val="auto"/>
          <w:kern w:val="2"/>
          <w:sz w:val="32"/>
          <w:szCs w:val="32"/>
          <w:lang w:val="en-US" w:eastAsia="zh-CN" w:bidi="ar-SA"/>
        </w:rPr>
      </w:pPr>
      <w:r>
        <w:rPr>
          <w:rFonts w:hint="eastAsia" w:ascii="方正仿宋_GBK" w:eastAsia="方正仿宋_GBK" w:hAnsiTheme="minorHAnsi" w:cstheme="minorBidi"/>
          <w:sz w:val="32"/>
          <w:szCs w:val="32"/>
          <w:lang w:val="en-US" w:eastAsia="zh-CN"/>
        </w:rPr>
        <w:t>4、必须为所聘工人购买工伤或意外保险，在正式合同签订</w:t>
      </w:r>
      <w:r>
        <w:rPr>
          <w:rFonts w:hint="eastAsia" w:ascii="方正仿宋_GBK" w:eastAsia="方正仿宋_GBK" w:hAnsiTheme="minorHAnsi" w:cstheme="minorBidi"/>
          <w:color w:val="auto"/>
          <w:kern w:val="2"/>
          <w:sz w:val="32"/>
          <w:szCs w:val="32"/>
          <w:lang w:val="en-US" w:eastAsia="zh-CN" w:bidi="ar-SA"/>
        </w:rPr>
        <w:t>之前要出具相关证明，供应商相关A级资质证书和农药三证、工作人员有害生物防治员技能证书。</w:t>
      </w:r>
    </w:p>
    <w:p w14:paraId="330B5F8C">
      <w:pPr>
        <w:pStyle w:val="10"/>
        <w:spacing w:line="480" w:lineRule="exact"/>
        <w:ind w:firstLine="640" w:firstLineChars="200"/>
        <w:rPr>
          <w:rFonts w:hint="eastAsia" w:ascii="方正仿宋_GBK" w:eastAsia="方正仿宋_GBK" w:hAnsiTheme="minorHAnsi" w:cstheme="minorBidi"/>
          <w:color w:val="auto"/>
          <w:kern w:val="2"/>
          <w:sz w:val="32"/>
          <w:szCs w:val="32"/>
          <w:lang w:val="en-US" w:eastAsia="zh-CN" w:bidi="ar-SA"/>
        </w:rPr>
      </w:pPr>
      <w:r>
        <w:rPr>
          <w:rFonts w:hint="eastAsia" w:ascii="方正仿宋_GBK" w:eastAsia="方正仿宋_GBK" w:hAnsiTheme="minorHAnsi" w:cstheme="minorBidi"/>
          <w:color w:val="auto"/>
          <w:kern w:val="2"/>
          <w:sz w:val="32"/>
          <w:szCs w:val="32"/>
          <w:lang w:val="en-US" w:eastAsia="zh-CN" w:bidi="ar-SA"/>
        </w:rPr>
        <w:t>5、售后必须在接到通知后24小时内赶赴现场处理。</w:t>
      </w:r>
    </w:p>
    <w:p w14:paraId="78FE04BD">
      <w:pPr>
        <w:pStyle w:val="10"/>
        <w:spacing w:line="480" w:lineRule="exact"/>
        <w:ind w:firstLine="640" w:firstLineChars="200"/>
        <w:rPr>
          <w:rFonts w:hint="eastAsia" w:ascii="方正仿宋_GBK" w:eastAsia="方正仿宋_GBK" w:hAnsiTheme="minorHAnsi" w:cstheme="minorBidi"/>
          <w:color w:val="auto"/>
          <w:sz w:val="32"/>
          <w:szCs w:val="32"/>
        </w:rPr>
      </w:pPr>
      <w:r>
        <w:rPr>
          <w:rFonts w:hint="eastAsia" w:ascii="方正仿宋_GBK" w:eastAsia="方正仿宋_GBK" w:hAnsiTheme="minorHAnsi" w:cstheme="minorBidi"/>
          <w:color w:val="auto"/>
          <w:sz w:val="32"/>
          <w:szCs w:val="32"/>
          <w:lang w:val="en-US" w:eastAsia="zh-CN"/>
        </w:rPr>
        <w:t>6</w:t>
      </w:r>
      <w:r>
        <w:rPr>
          <w:rFonts w:hint="eastAsia" w:ascii="方正仿宋_GBK" w:eastAsia="方正仿宋_GBK" w:hAnsiTheme="minorHAnsi" w:cstheme="minorBidi"/>
          <w:color w:val="auto"/>
          <w:sz w:val="32"/>
          <w:szCs w:val="32"/>
        </w:rPr>
        <w:t>、其他事项以双方协商后签订的补充协议为准。</w:t>
      </w:r>
    </w:p>
    <w:p w14:paraId="386AD87E">
      <w:pPr>
        <w:pStyle w:val="10"/>
        <w:spacing w:line="480" w:lineRule="exact"/>
        <w:ind w:firstLine="640" w:firstLineChars="200"/>
        <w:rPr>
          <w:rFonts w:hint="eastAsia" w:ascii="方正仿宋_GBK" w:eastAsia="方正仿宋_GBK" w:hAnsiTheme="minorHAnsi" w:cstheme="minorBidi"/>
          <w:color w:val="auto"/>
          <w:sz w:val="32"/>
          <w:szCs w:val="32"/>
          <w:lang w:val="en-US" w:eastAsia="zh-CN"/>
        </w:rPr>
      </w:pPr>
      <w:r>
        <w:rPr>
          <w:rFonts w:hint="eastAsia" w:ascii="方正仿宋_GBK" w:eastAsia="方正仿宋_GBK" w:hAnsiTheme="minorHAnsi" w:cstheme="minorBidi"/>
          <w:color w:val="auto"/>
          <w:sz w:val="32"/>
          <w:szCs w:val="32"/>
          <w:lang w:val="en-US" w:eastAsia="zh-CN"/>
        </w:rPr>
        <w:t>7、如报价供应商存在疑问，可联系业务联系人进行咨询，采购员兼消防出警任务，若电话未接请短信联系。</w:t>
      </w:r>
    </w:p>
    <w:p w14:paraId="69784037">
      <w:pPr>
        <w:pStyle w:val="10"/>
        <w:spacing w:line="480" w:lineRule="exact"/>
        <w:ind w:left="319" w:leftChars="152" w:firstLine="320" w:firstLineChars="100"/>
        <w:rPr>
          <w:rFonts w:hint="eastAsia" w:ascii="方正仿宋_GBK" w:eastAsia="方正仿宋_GBK"/>
          <w:b/>
          <w:bCs/>
          <w:color w:val="auto"/>
          <w:sz w:val="32"/>
          <w:szCs w:val="32"/>
          <w:lang w:eastAsia="zh-CN"/>
        </w:rPr>
      </w:pPr>
      <w:r>
        <w:rPr>
          <w:rFonts w:hint="eastAsia" w:ascii="方正仿宋_GBK" w:eastAsia="方正仿宋_GBK" w:hAnsiTheme="minorHAnsi" w:cstheme="minorBidi"/>
          <w:color w:val="auto"/>
          <w:sz w:val="32"/>
          <w:szCs w:val="32"/>
          <w:lang w:val="en-US" w:eastAsia="zh-CN"/>
        </w:rPr>
        <w:t>联系人：周先生 15074159119</w:t>
      </w:r>
      <w:bookmarkStart w:id="0" w:name="_GoBack"/>
      <w:bookmarkEnd w:id="0"/>
      <w:r>
        <w:rPr>
          <w:rFonts w:hint="eastAsia" w:ascii="方正仿宋_GBK" w:eastAsia="方正仿宋_GBK" w:hAnsiTheme="minorHAnsi" w:cstheme="minorBidi"/>
          <w:color w:val="auto"/>
          <w:sz w:val="32"/>
          <w:szCs w:val="32"/>
          <w:lang w:val="en-US" w:eastAsia="zh-CN"/>
        </w:rPr>
        <w:t>。</w:t>
      </w:r>
      <w:r>
        <w:rPr>
          <w:rFonts w:ascii="宋体" w:hAnsi="宋体" w:eastAsia="宋体" w:cs="宋体"/>
          <w:color w:val="auto"/>
          <w:sz w:val="24"/>
          <w:szCs w:val="24"/>
        </w:rPr>
        <w:br w:type="textWrapping"/>
      </w:r>
      <w:r>
        <w:rPr>
          <w:rFonts w:hint="eastAsia" w:ascii="方正仿宋_GBK" w:eastAsia="方正仿宋_GBK"/>
          <w:b/>
          <w:bCs/>
          <w:color w:val="auto"/>
          <w:sz w:val="32"/>
          <w:szCs w:val="32"/>
          <w:lang w:eastAsia="zh-CN"/>
        </w:rPr>
        <w:t>九、结算方式</w:t>
      </w:r>
    </w:p>
    <w:p w14:paraId="76584E22">
      <w:pPr>
        <w:pStyle w:val="9"/>
        <w:numPr>
          <w:ilvl w:val="0"/>
          <w:numId w:val="0"/>
        </w:numPr>
        <w:spacing w:line="480" w:lineRule="exact"/>
        <w:ind w:leftChars="0" w:firstLine="640" w:firstLineChars="200"/>
        <w:rPr>
          <w:rFonts w:hint="default" w:ascii="方正仿宋_GBK" w:eastAsia="方正仿宋_GBK" w:hAnsiTheme="minorHAnsi" w:cstheme="minorBidi"/>
          <w:color w:val="auto"/>
          <w:sz w:val="32"/>
          <w:szCs w:val="32"/>
          <w:lang w:val="en-US" w:eastAsia="zh-CN"/>
        </w:rPr>
      </w:pPr>
      <w:r>
        <w:rPr>
          <w:rFonts w:hint="eastAsia" w:ascii="方正仿宋_GBK" w:eastAsia="方正仿宋_GBK" w:hAnsiTheme="minorHAnsi" w:cstheme="minorBidi"/>
          <w:color w:val="auto"/>
          <w:kern w:val="2"/>
          <w:sz w:val="32"/>
          <w:szCs w:val="32"/>
          <w:lang w:val="en-US" w:eastAsia="zh-CN" w:bidi="ar-SA"/>
        </w:rPr>
        <w:t>付款方式：付款为</w:t>
      </w:r>
      <w:r>
        <w:rPr>
          <w:rFonts w:hint="eastAsia" w:ascii="方正仿宋_GBK" w:eastAsia="方正仿宋_GBK" w:cstheme="minorBidi"/>
          <w:color w:val="auto"/>
          <w:kern w:val="2"/>
          <w:sz w:val="32"/>
          <w:szCs w:val="32"/>
          <w:lang w:val="en-US" w:eastAsia="zh-CN" w:bidi="ar-SA"/>
        </w:rPr>
        <w:t>每</w:t>
      </w:r>
      <w:r>
        <w:rPr>
          <w:rFonts w:hint="eastAsia" w:ascii="方正仿宋_GBK" w:eastAsia="方正仿宋_GBK" w:hAnsiTheme="minorHAnsi" w:cstheme="minorBidi"/>
          <w:color w:val="auto"/>
          <w:kern w:val="2"/>
          <w:sz w:val="32"/>
          <w:szCs w:val="32"/>
          <w:lang w:val="en-US" w:eastAsia="zh-CN" w:bidi="ar-SA"/>
        </w:rPr>
        <w:t>年一付，第一次付款扣留5000元的</w:t>
      </w:r>
      <w:r>
        <w:rPr>
          <w:rFonts w:hint="eastAsia" w:ascii="方正仿宋_GBK" w:eastAsia="方正仿宋_GBK" w:cstheme="minorBidi"/>
          <w:color w:val="auto"/>
          <w:kern w:val="2"/>
          <w:sz w:val="32"/>
          <w:szCs w:val="32"/>
          <w:lang w:val="en-US" w:eastAsia="zh-CN" w:bidi="ar-SA"/>
        </w:rPr>
        <w:t>尾款</w:t>
      </w:r>
      <w:r>
        <w:rPr>
          <w:rFonts w:hint="eastAsia" w:ascii="方正仿宋_GBK" w:eastAsia="方正仿宋_GBK" w:hAnsiTheme="minorHAnsi" w:cstheme="minorBidi"/>
          <w:color w:val="auto"/>
          <w:kern w:val="2"/>
          <w:sz w:val="32"/>
          <w:szCs w:val="32"/>
          <w:lang w:val="en-US" w:eastAsia="zh-CN" w:bidi="ar-SA"/>
        </w:rPr>
        <w:t>于</w:t>
      </w:r>
      <w:r>
        <w:rPr>
          <w:rFonts w:hint="eastAsia" w:ascii="方正仿宋_GBK" w:eastAsia="方正仿宋_GBK" w:cstheme="minorBidi"/>
          <w:color w:val="auto"/>
          <w:kern w:val="2"/>
          <w:sz w:val="32"/>
          <w:szCs w:val="32"/>
          <w:lang w:val="en-US" w:eastAsia="zh-CN" w:bidi="ar-SA"/>
        </w:rPr>
        <w:t>全部</w:t>
      </w:r>
      <w:r>
        <w:rPr>
          <w:rFonts w:hint="eastAsia" w:ascii="方正仿宋_GBK" w:eastAsia="方正仿宋_GBK" w:hAnsiTheme="minorHAnsi" w:cstheme="minorBidi"/>
          <w:color w:val="auto"/>
          <w:kern w:val="2"/>
          <w:sz w:val="32"/>
          <w:szCs w:val="32"/>
          <w:lang w:val="en-US" w:eastAsia="zh-CN" w:bidi="ar-SA"/>
        </w:rPr>
        <w:t>验收合格后支付。如“有害生物防治服务”不能按时保质保量进行，我方有权予以差评情况，扣除相应的履约</w:t>
      </w:r>
      <w:r>
        <w:rPr>
          <w:rFonts w:hint="eastAsia" w:ascii="方正仿宋_GBK" w:eastAsia="方正仿宋_GBK" w:cstheme="minorBidi"/>
          <w:color w:val="auto"/>
          <w:kern w:val="2"/>
          <w:sz w:val="32"/>
          <w:szCs w:val="32"/>
          <w:lang w:val="en-US" w:eastAsia="zh-CN" w:bidi="ar-SA"/>
        </w:rPr>
        <w:t>尾款</w:t>
      </w:r>
      <w:r>
        <w:rPr>
          <w:rFonts w:hint="eastAsia" w:ascii="方正仿宋_GBK" w:eastAsia="方正仿宋_GBK" w:hAnsiTheme="minorHAnsi" w:cstheme="minorBidi"/>
          <w:color w:val="auto"/>
          <w:kern w:val="2"/>
          <w:sz w:val="32"/>
          <w:szCs w:val="32"/>
          <w:lang w:val="en-US" w:eastAsia="zh-CN" w:bidi="ar-SA"/>
        </w:rPr>
        <w:t>，并终止合同。</w:t>
      </w:r>
    </w:p>
    <w:p w14:paraId="43C5ECFA">
      <w:pPr>
        <w:pStyle w:val="10"/>
        <w:spacing w:line="480" w:lineRule="exact"/>
        <w:ind w:firstLine="320" w:firstLineChars="100"/>
        <w:rPr>
          <w:rFonts w:ascii="方正仿宋_GBK" w:eastAsia="方正仿宋_GBK"/>
          <w:b/>
          <w:bCs/>
          <w:sz w:val="32"/>
          <w:szCs w:val="32"/>
        </w:rPr>
      </w:pPr>
      <w:r>
        <w:rPr>
          <w:rFonts w:hint="eastAsia" w:ascii="方正仿宋_GBK" w:eastAsia="方正仿宋_GBK"/>
          <w:b/>
          <w:bCs/>
          <w:sz w:val="32"/>
          <w:szCs w:val="32"/>
          <w:lang w:eastAsia="zh-CN"/>
        </w:rPr>
        <w:t>十</w:t>
      </w:r>
      <w:r>
        <w:rPr>
          <w:rFonts w:hint="eastAsia" w:ascii="方正仿宋_GBK" w:eastAsia="方正仿宋_GBK"/>
          <w:b/>
          <w:bCs/>
          <w:sz w:val="32"/>
          <w:szCs w:val="32"/>
        </w:rPr>
        <w:t>、报价要求</w:t>
      </w:r>
    </w:p>
    <w:p w14:paraId="0AF0D70A">
      <w:pPr>
        <w:pStyle w:val="10"/>
        <w:spacing w:line="480" w:lineRule="exact"/>
        <w:ind w:firstLine="640" w:firstLineChars="200"/>
        <w:rPr>
          <w:rFonts w:ascii="方正仿宋_GBK" w:eastAsia="方正仿宋_GBK" w:hAnsiTheme="minorHAnsi" w:cstheme="minorBidi"/>
          <w:sz w:val="32"/>
          <w:szCs w:val="32"/>
        </w:rPr>
      </w:pPr>
      <w:r>
        <w:rPr>
          <w:rFonts w:hint="eastAsia" w:ascii="方正仿宋_GBK" w:eastAsia="方正仿宋_GBK" w:hAnsiTheme="minorHAnsi" w:cstheme="minorBidi"/>
          <w:sz w:val="32"/>
          <w:szCs w:val="32"/>
        </w:rPr>
        <w:t>1、上传公司有效营业执照</w:t>
      </w:r>
      <w:r>
        <w:rPr>
          <w:rFonts w:hint="eastAsia" w:ascii="方正仿宋_GBK" w:hAnsi="方正仿宋_GBK" w:eastAsia="方正仿宋_GBK" w:cs="方正仿宋_GBK"/>
          <w:sz w:val="32"/>
          <w:szCs w:val="32"/>
          <w:lang w:val="en-US" w:eastAsia="zh-CN"/>
        </w:rPr>
        <w:t xml:space="preserve">（盖公章） </w:t>
      </w:r>
    </w:p>
    <w:p w14:paraId="740A4F87">
      <w:pPr>
        <w:pStyle w:val="10"/>
        <w:spacing w:line="48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eastAsia="方正仿宋_GBK" w:hAnsiTheme="minorHAnsi" w:cstheme="minorBidi"/>
          <w:sz w:val="32"/>
          <w:szCs w:val="32"/>
        </w:rPr>
        <w:t>2、上传有害生物防治报价一览表</w:t>
      </w:r>
      <w:r>
        <w:rPr>
          <w:rFonts w:hint="eastAsia" w:ascii="方正仿宋_GBK" w:hAnsi="方正仿宋_GBK" w:eastAsia="方正仿宋_GBK" w:cs="方正仿宋_GBK"/>
          <w:sz w:val="32"/>
          <w:szCs w:val="32"/>
          <w:lang w:val="en-US" w:eastAsia="zh-CN"/>
        </w:rPr>
        <w:t>（模板见附件，盖公章）</w:t>
      </w:r>
    </w:p>
    <w:p w14:paraId="23ADC1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3、服务承诺函（格式自拟，盖公章），对需求文件中提出的所有要求做出承诺。</w:t>
      </w:r>
    </w:p>
    <w:p w14:paraId="3169A7C3">
      <w:pPr>
        <w:pStyle w:val="10"/>
        <w:spacing w:line="480" w:lineRule="exact"/>
        <w:ind w:firstLine="640" w:firstLineChars="200"/>
        <w:rPr>
          <w:rFonts w:hint="eastAsia" w:ascii="方正仿宋_GBK" w:eastAsia="方正仿宋_GBK" w:hAnsiTheme="minorHAnsi" w:cstheme="minorBidi"/>
          <w:sz w:val="32"/>
          <w:szCs w:val="32"/>
        </w:rPr>
      </w:pPr>
      <w:r>
        <w:rPr>
          <w:rFonts w:hint="eastAsia" w:ascii="方正仿宋_GBK" w:eastAsia="方正仿宋_GBK" w:hAnsiTheme="minorHAnsi" w:cstheme="minorBidi"/>
          <w:sz w:val="32"/>
          <w:szCs w:val="32"/>
          <w:lang w:val="en-US" w:eastAsia="zh-CN"/>
        </w:rPr>
        <w:t>4</w:t>
      </w:r>
      <w:r>
        <w:rPr>
          <w:rFonts w:hint="eastAsia" w:ascii="方正仿宋_GBK" w:eastAsia="方正仿宋_GBK" w:hAnsiTheme="minorHAnsi" w:cstheme="minorBidi"/>
          <w:sz w:val="32"/>
          <w:szCs w:val="32"/>
        </w:rPr>
        <w:t>、提供有效资质证书</w:t>
      </w:r>
      <w:r>
        <w:rPr>
          <w:rFonts w:hint="eastAsia" w:ascii="方正仿宋_GBK" w:eastAsia="方正仿宋_GBK" w:hAnsiTheme="minorHAnsi" w:cstheme="minorBidi"/>
          <w:sz w:val="32"/>
          <w:szCs w:val="32"/>
          <w:lang w:eastAsia="zh-CN"/>
        </w:rPr>
        <w:t>，</w:t>
      </w:r>
      <w:r>
        <w:rPr>
          <w:rFonts w:hint="eastAsia" w:ascii="方正仿宋_GBK" w:eastAsia="方正仿宋_GBK" w:hAnsiTheme="minorHAnsi" w:cstheme="minorBidi"/>
          <w:sz w:val="32"/>
          <w:szCs w:val="32"/>
        </w:rPr>
        <w:t>防治人员均有相关从业资格，并是供应服务商公司正式人员。</w:t>
      </w:r>
    </w:p>
    <w:p w14:paraId="56F9DF02">
      <w:pPr>
        <w:pStyle w:val="10"/>
        <w:spacing w:line="480" w:lineRule="exact"/>
        <w:ind w:firstLine="640" w:firstLineChars="200"/>
        <w:rPr>
          <w:rFonts w:hint="eastAsia" w:ascii="方正仿宋_GBK" w:eastAsia="方正仿宋_GBK" w:hAnsiTheme="minorHAnsi" w:cstheme="minorBidi"/>
          <w:sz w:val="32"/>
          <w:szCs w:val="32"/>
          <w:lang w:val="en-US" w:eastAsia="zh-CN"/>
        </w:rPr>
      </w:pPr>
      <w:r>
        <w:rPr>
          <w:rFonts w:hint="eastAsia" w:ascii="方正仿宋_GBK" w:eastAsia="方正仿宋_GBK" w:hAnsiTheme="minorHAnsi" w:cstheme="minorBidi"/>
          <w:sz w:val="32"/>
          <w:szCs w:val="32"/>
          <w:lang w:val="en-US" w:eastAsia="zh-CN"/>
        </w:rPr>
        <w:t>5、我单位在竞价中优先考虑与信誉优秀，无不良记录的公司合作。</w:t>
      </w:r>
    </w:p>
    <w:p w14:paraId="7A4C44E7">
      <w:pPr>
        <w:pStyle w:val="10"/>
        <w:spacing w:line="480" w:lineRule="exact"/>
        <w:ind w:firstLine="640" w:firstLineChars="200"/>
        <w:rPr>
          <w:rFonts w:hint="eastAsia" w:ascii="方正仿宋_GBK" w:hAnsi="方正仿宋_GBK" w:eastAsia="方正仿宋_GBK" w:cs="方正仿宋_GBK"/>
          <w:kern w:val="2"/>
          <w:sz w:val="32"/>
          <w:szCs w:val="32"/>
          <w:lang w:val="en-US" w:eastAsia="zh-CN" w:bidi="ar-SA"/>
        </w:rPr>
      </w:pPr>
      <w:r>
        <w:rPr>
          <w:rFonts w:hint="eastAsia" w:ascii="方正仿宋_GBK" w:eastAsia="方正仿宋_GBK" w:hAnsiTheme="minorHAnsi" w:cstheme="minorBidi"/>
          <w:sz w:val="32"/>
          <w:szCs w:val="32"/>
          <w:lang w:val="en-US" w:eastAsia="zh-CN"/>
        </w:rPr>
        <w:t>6</w:t>
      </w:r>
      <w:r>
        <w:rPr>
          <w:rFonts w:hint="eastAsia" w:ascii="方正仿宋_GBK" w:eastAsia="方正仿宋_GBK" w:hAnsiTheme="minorHAnsi" w:cstheme="minorBidi"/>
          <w:sz w:val="32"/>
          <w:szCs w:val="32"/>
        </w:rPr>
        <w:t>、供应商报价则视为已认真阅读以上需求内容，并能完全遵守需求内容，如供应商无法履行以上需求内容，甲方有权拒绝支付款项，并取消合作，所有损失由供应商承担。</w:t>
      </w:r>
      <w:r>
        <w:rPr>
          <w:rFonts w:hint="eastAsia" w:ascii="方正仿宋_GBK" w:eastAsia="方正仿宋_GBK" w:hAnsiTheme="minorHAnsi" w:cstheme="minorBidi"/>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B7B17F"/>
    <w:multiLevelType w:val="singleLevel"/>
    <w:tmpl w:val="20B7B17F"/>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5ZTIxMzJjMWU5MmZlODQ0NDI0ZmQ0MGRlNDk5M2QifQ=="/>
  </w:docVars>
  <w:rsids>
    <w:rsidRoot w:val="0B521D2E"/>
    <w:rsid w:val="00093016"/>
    <w:rsid w:val="000B283E"/>
    <w:rsid w:val="00152C62"/>
    <w:rsid w:val="00170945"/>
    <w:rsid w:val="0026651B"/>
    <w:rsid w:val="002715E1"/>
    <w:rsid w:val="003D4CF2"/>
    <w:rsid w:val="003E28AF"/>
    <w:rsid w:val="00571497"/>
    <w:rsid w:val="00615A5A"/>
    <w:rsid w:val="00681DED"/>
    <w:rsid w:val="00726D82"/>
    <w:rsid w:val="007D0C1A"/>
    <w:rsid w:val="00855D07"/>
    <w:rsid w:val="00890201"/>
    <w:rsid w:val="0097367E"/>
    <w:rsid w:val="009F70DF"/>
    <w:rsid w:val="00A51023"/>
    <w:rsid w:val="00A72F9F"/>
    <w:rsid w:val="00A930DD"/>
    <w:rsid w:val="00B3059F"/>
    <w:rsid w:val="00B44150"/>
    <w:rsid w:val="00C51752"/>
    <w:rsid w:val="00C8520B"/>
    <w:rsid w:val="00CD1788"/>
    <w:rsid w:val="00D85538"/>
    <w:rsid w:val="00E161D1"/>
    <w:rsid w:val="00E35CEF"/>
    <w:rsid w:val="00EF46DD"/>
    <w:rsid w:val="00F36902"/>
    <w:rsid w:val="00F425AD"/>
    <w:rsid w:val="00F71B83"/>
    <w:rsid w:val="00F955FD"/>
    <w:rsid w:val="01A44A59"/>
    <w:rsid w:val="02F30D35"/>
    <w:rsid w:val="04D23811"/>
    <w:rsid w:val="05C55124"/>
    <w:rsid w:val="09081C91"/>
    <w:rsid w:val="0A173A74"/>
    <w:rsid w:val="0AB8451D"/>
    <w:rsid w:val="0B521D2E"/>
    <w:rsid w:val="0DA815B3"/>
    <w:rsid w:val="0E2A646C"/>
    <w:rsid w:val="113A18CE"/>
    <w:rsid w:val="117874EE"/>
    <w:rsid w:val="11EE5C56"/>
    <w:rsid w:val="16227A29"/>
    <w:rsid w:val="16816E45"/>
    <w:rsid w:val="1706559C"/>
    <w:rsid w:val="17AA1C73"/>
    <w:rsid w:val="1B3E5305"/>
    <w:rsid w:val="1BA50EE0"/>
    <w:rsid w:val="1C760ACE"/>
    <w:rsid w:val="1DDE7607"/>
    <w:rsid w:val="1F5133A4"/>
    <w:rsid w:val="21611D4D"/>
    <w:rsid w:val="22685967"/>
    <w:rsid w:val="228D33D9"/>
    <w:rsid w:val="228F5B7B"/>
    <w:rsid w:val="234C1891"/>
    <w:rsid w:val="25583467"/>
    <w:rsid w:val="28121F4E"/>
    <w:rsid w:val="28137B19"/>
    <w:rsid w:val="28505E38"/>
    <w:rsid w:val="295F57ED"/>
    <w:rsid w:val="2A9E7B6E"/>
    <w:rsid w:val="2CCF0CEE"/>
    <w:rsid w:val="2D404F56"/>
    <w:rsid w:val="2F8453FF"/>
    <w:rsid w:val="30395C43"/>
    <w:rsid w:val="31B22151"/>
    <w:rsid w:val="32C24F5C"/>
    <w:rsid w:val="36D36DF1"/>
    <w:rsid w:val="37A367C3"/>
    <w:rsid w:val="3BF35840"/>
    <w:rsid w:val="3CC80A7A"/>
    <w:rsid w:val="3D840E45"/>
    <w:rsid w:val="3DEB2C72"/>
    <w:rsid w:val="3E3A7756"/>
    <w:rsid w:val="40616324"/>
    <w:rsid w:val="41111E92"/>
    <w:rsid w:val="41B77A62"/>
    <w:rsid w:val="42AC04F6"/>
    <w:rsid w:val="455F14BF"/>
    <w:rsid w:val="467A2DE5"/>
    <w:rsid w:val="48751C31"/>
    <w:rsid w:val="48ED3A94"/>
    <w:rsid w:val="4AA06B93"/>
    <w:rsid w:val="4C9C5C98"/>
    <w:rsid w:val="4FD86A3A"/>
    <w:rsid w:val="5335305B"/>
    <w:rsid w:val="54C078C7"/>
    <w:rsid w:val="587C0C3F"/>
    <w:rsid w:val="58CB74D0"/>
    <w:rsid w:val="5B2630E4"/>
    <w:rsid w:val="5B857E0A"/>
    <w:rsid w:val="5CFF3BED"/>
    <w:rsid w:val="5D0C4D4F"/>
    <w:rsid w:val="6002742B"/>
    <w:rsid w:val="605E1092"/>
    <w:rsid w:val="6140400B"/>
    <w:rsid w:val="62EA2C49"/>
    <w:rsid w:val="63DF2082"/>
    <w:rsid w:val="66A001EE"/>
    <w:rsid w:val="69692B1A"/>
    <w:rsid w:val="6A1C4142"/>
    <w:rsid w:val="6AA05FAE"/>
    <w:rsid w:val="6C027255"/>
    <w:rsid w:val="6D596D3B"/>
    <w:rsid w:val="6FB40867"/>
    <w:rsid w:val="723B60C3"/>
    <w:rsid w:val="74561EEC"/>
    <w:rsid w:val="7558019B"/>
    <w:rsid w:val="75614FED"/>
    <w:rsid w:val="75AA68E9"/>
    <w:rsid w:val="77F06684"/>
    <w:rsid w:val="77FE13C7"/>
    <w:rsid w:val="783736C9"/>
    <w:rsid w:val="79B01C1D"/>
    <w:rsid w:val="7AD26045"/>
    <w:rsid w:val="7B8E366B"/>
    <w:rsid w:val="7C014E34"/>
    <w:rsid w:val="7D3E6F24"/>
    <w:rsid w:val="7D937D0D"/>
    <w:rsid w:val="7DBA173E"/>
    <w:rsid w:val="7DE762AB"/>
    <w:rsid w:val="7E6A3164"/>
    <w:rsid w:val="7EC55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ind w:left="1171" w:right="91" w:hanging="1080"/>
    </w:pPr>
    <w:rPr>
      <w:rFonts w:eastAsia="楷体_GB2312"/>
      <w:szCs w:val="20"/>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0"/>
    <w:rPr>
      <w:kern w:val="2"/>
      <w:sz w:val="18"/>
      <w:szCs w:val="18"/>
    </w:rPr>
  </w:style>
  <w:style w:type="character" w:customStyle="1" w:styleId="8">
    <w:name w:val="页脚 Char"/>
    <w:basedOn w:val="6"/>
    <w:link w:val="3"/>
    <w:qFormat/>
    <w:uiPriority w:val="0"/>
    <w:rPr>
      <w:kern w:val="2"/>
      <w:sz w:val="18"/>
      <w:szCs w:val="18"/>
    </w:rPr>
  </w:style>
  <w:style w:type="paragraph" w:styleId="9">
    <w:name w:val="List Paragraph"/>
    <w:basedOn w:val="1"/>
    <w:qFormat/>
    <w:uiPriority w:val="34"/>
    <w:pPr>
      <w:ind w:firstLine="420" w:firstLineChars="200"/>
    </w:pPr>
  </w:style>
  <w:style w:type="paragraph" w:styleId="10">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1472</Words>
  <Characters>1522</Characters>
  <Lines>7</Lines>
  <Paragraphs>1</Paragraphs>
  <TotalTime>4</TotalTime>
  <ScaleCrop>false</ScaleCrop>
  <LinksUpToDate>false</LinksUpToDate>
  <CharactersWithSpaces>1549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2024-05-28T08:16:00Z</dcterms:created>
  <dc:creator>Administrator</dc:creator>
  <cp:lastModifiedBy>win7</cp:lastModifiedBy>
  <dcterms:modified xsi:type="dcterms:W3CDTF">2026-08-03T01:48:16Z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8A331BF4690F4BBE842655E0212C6F6A_13</vt:lpwstr>
  </property>
  <property fmtid="{D5CDD505-2E9C-101B-9397-08002B2CF9AE}" pid="4" name="KSOTemplateDocerSaveRecord">
    <vt:lpwstr>eyJoZGlkIjoiOTUyOWRiYTkwMTZiYjdmMTM0NjcyOGE4YmU2MDIzMDcifQ==</vt:lpwstr>
  </property>
</Properties>
</file>