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2DA6A0">
      <w:pPr>
        <w:spacing w:line="280" w:lineRule="auto"/>
      </w:pPr>
    </w:p>
    <w:p w14:paraId="733DDC2E">
      <w:pPr>
        <w:pStyle w:val="2"/>
        <w:jc w:val="center"/>
        <w:rPr>
          <w:lang w:eastAsia="zh-CN"/>
        </w:rPr>
      </w:pPr>
      <w:r>
        <w:rPr>
          <w:lang w:eastAsia="zh-CN"/>
        </w:rPr>
        <w:t>广州医科大学附属第三医院荔湾院区除四害病媒生物灭治服务项目需求</w:t>
      </w:r>
    </w:p>
    <w:p w14:paraId="43AAB392">
      <w:pPr>
        <w:pStyle w:val="5"/>
        <w:spacing w:before="78" w:line="220" w:lineRule="auto"/>
        <w:ind w:left="123"/>
        <w:rPr>
          <w:b/>
          <w:bCs/>
          <w:spacing w:val="-4"/>
          <w:lang w:eastAsia="zh-CN"/>
        </w:rPr>
      </w:pPr>
      <w:r>
        <w:rPr>
          <w:b/>
          <w:bCs/>
          <w:spacing w:val="-4"/>
          <w:lang w:eastAsia="zh-CN"/>
        </w:rPr>
        <w:t>有关说明：</w:t>
      </w:r>
    </w:p>
    <w:p w14:paraId="2DA6F9D7">
      <w:pPr>
        <w:pStyle w:val="5"/>
        <w:spacing w:before="30" w:line="244" w:lineRule="auto"/>
        <w:ind w:left="125" w:right="124" w:firstLine="39"/>
        <w:rPr>
          <w:lang w:eastAsia="zh-CN"/>
        </w:rPr>
      </w:pPr>
      <w:r>
        <w:rPr>
          <w:spacing w:val="1"/>
          <w:lang w:eastAsia="zh-CN"/>
        </w:rPr>
        <w:t>(一)投标人须对本项目的采购标的进行整体投标，任何只对本项目采购标的其中一部</w:t>
      </w:r>
      <w:r>
        <w:rPr>
          <w:spacing w:val="-3"/>
          <w:lang w:eastAsia="zh-CN"/>
        </w:rPr>
        <w:t>分内容、数量进行的投标都被视为无效投标。</w:t>
      </w:r>
    </w:p>
    <w:p w14:paraId="0E790B4A">
      <w:pPr>
        <w:pStyle w:val="5"/>
        <w:spacing w:line="246" w:lineRule="auto"/>
        <w:ind w:left="122" w:right="124" w:firstLine="42"/>
        <w:rPr>
          <w:lang w:eastAsia="zh-CN"/>
        </w:rPr>
      </w:pPr>
      <w:r>
        <w:rPr>
          <w:spacing w:val="1"/>
          <w:lang w:eastAsia="zh-CN"/>
        </w:rPr>
        <w:t>(二)采购需求中标注“★”号条款为实质性条款，必须逐条进行响应，有任何一条负</w:t>
      </w:r>
      <w:r>
        <w:rPr>
          <w:spacing w:val="-4"/>
          <w:lang w:eastAsia="zh-CN"/>
        </w:rPr>
        <w:t>偏离的，将导致无效投标。</w:t>
      </w:r>
    </w:p>
    <w:p w14:paraId="3AE34743">
      <w:pPr>
        <w:pStyle w:val="5"/>
        <w:spacing w:before="313" w:line="219" w:lineRule="auto"/>
        <w:ind w:left="325"/>
        <w:outlineLvl w:val="1"/>
        <w:rPr>
          <w:lang w:eastAsia="zh-CN"/>
        </w:rPr>
      </w:pPr>
      <w:r>
        <w:rPr>
          <w:b/>
          <w:bCs/>
          <w:spacing w:val="-4"/>
          <w:lang w:eastAsia="zh-CN"/>
        </w:rPr>
        <w:t>一、项目基本信息</w:t>
      </w:r>
    </w:p>
    <w:p w14:paraId="5C63BC48">
      <w:pPr>
        <w:pStyle w:val="5"/>
        <w:spacing w:before="311" w:line="220" w:lineRule="auto"/>
        <w:ind w:left="611"/>
        <w:outlineLvl w:val="2"/>
        <w:rPr>
          <w:lang w:eastAsia="zh-CN"/>
        </w:rPr>
      </w:pPr>
      <w:r>
        <w:rPr>
          <w:b/>
          <w:bCs/>
          <w:spacing w:val="-4"/>
          <w:lang w:eastAsia="zh-CN"/>
        </w:rPr>
        <w:t>（一）项目</w:t>
      </w:r>
      <w:r>
        <w:rPr>
          <w:rFonts w:hint="eastAsia"/>
          <w:b/>
          <w:bCs/>
          <w:spacing w:val="-4"/>
          <w:lang w:eastAsia="zh-CN"/>
        </w:rPr>
        <w:t>情况</w:t>
      </w:r>
    </w:p>
    <w:p w14:paraId="257A08D1">
      <w:pPr>
        <w:pStyle w:val="5"/>
        <w:spacing w:before="309" w:line="219" w:lineRule="auto"/>
        <w:ind w:left="904"/>
        <w:rPr>
          <w:lang w:eastAsia="zh-CN"/>
        </w:rPr>
      </w:pPr>
      <w:r>
        <w:rPr>
          <w:rFonts w:hint="eastAsia"/>
          <w:lang w:eastAsia="zh-CN"/>
        </w:rPr>
        <w:t>项目编号：2026-GKZB-04</w:t>
      </w:r>
    </w:p>
    <w:p w14:paraId="60DEDDBB">
      <w:pPr>
        <w:pStyle w:val="5"/>
        <w:spacing w:before="309" w:line="219" w:lineRule="auto"/>
        <w:ind w:left="904"/>
        <w:rPr>
          <w:lang w:eastAsia="zh-CN"/>
        </w:rPr>
      </w:pPr>
      <w:r>
        <w:rPr>
          <w:rFonts w:hint="eastAsia"/>
          <w:lang w:eastAsia="zh-CN"/>
        </w:rPr>
        <w:t>项目名称：</w:t>
      </w:r>
      <w:r>
        <w:rPr>
          <w:lang w:eastAsia="zh-CN"/>
        </w:rPr>
        <w:t>广州医科大学附属第三医院荔湾院区除四害</w:t>
      </w:r>
      <w:r>
        <w:rPr>
          <w:spacing w:val="-1"/>
          <w:lang w:eastAsia="zh-CN"/>
        </w:rPr>
        <w:t>病媒生物灭治服务项目</w:t>
      </w:r>
    </w:p>
    <w:p w14:paraId="3BD6CABF">
      <w:pPr>
        <w:pStyle w:val="5"/>
        <w:spacing w:before="312" w:line="220" w:lineRule="auto"/>
        <w:ind w:left="611"/>
        <w:outlineLvl w:val="2"/>
        <w:rPr>
          <w:lang w:eastAsia="zh-CN"/>
        </w:rPr>
      </w:pPr>
      <w:r>
        <w:rPr>
          <w:b/>
          <w:bCs/>
          <w:spacing w:val="-4"/>
          <w:lang w:eastAsia="zh-CN"/>
        </w:rPr>
        <w:t>（二）服务地点及面积</w:t>
      </w:r>
    </w:p>
    <w:p w14:paraId="3DDF6FBD">
      <w:pPr>
        <w:pStyle w:val="5"/>
        <w:spacing w:before="310" w:line="361" w:lineRule="auto"/>
        <w:ind w:left="1029" w:leftChars="490" w:right="110" w:firstLine="445" w:firstLineChars="192"/>
        <w:rPr>
          <w:spacing w:val="-4"/>
          <w:lang w:eastAsia="zh-CN"/>
        </w:rPr>
      </w:pPr>
      <w:r>
        <w:rPr>
          <w:spacing w:val="-4"/>
          <w:lang w:eastAsia="zh-CN"/>
        </w:rPr>
        <w:t>荔湾院区多宝路</w:t>
      </w:r>
      <w:r>
        <w:rPr>
          <w:rFonts w:hint="eastAsia"/>
          <w:spacing w:val="-4"/>
          <w:lang w:eastAsia="zh-CN"/>
        </w:rPr>
        <w:t>63</w:t>
      </w:r>
      <w:r>
        <w:rPr>
          <w:spacing w:val="-4"/>
          <w:lang w:eastAsia="zh-CN"/>
        </w:rPr>
        <w:t>号，占地面积</w:t>
      </w:r>
      <w:r>
        <w:rPr>
          <w:rFonts w:hint="eastAsia"/>
          <w:spacing w:val="-4"/>
          <w:lang w:eastAsia="zh-CN"/>
        </w:rPr>
        <w:t>2.7</w:t>
      </w:r>
      <w:r>
        <w:rPr>
          <w:spacing w:val="-4"/>
          <w:lang w:eastAsia="zh-CN"/>
        </w:rPr>
        <w:t>万平方米，总建筑面积约</w:t>
      </w:r>
      <w:r>
        <w:rPr>
          <w:rFonts w:hint="eastAsia"/>
          <w:spacing w:val="-4"/>
          <w:lang w:eastAsia="zh-CN"/>
        </w:rPr>
        <w:t>11</w:t>
      </w:r>
      <w:r>
        <w:rPr>
          <w:spacing w:val="-4"/>
          <w:lang w:eastAsia="zh-CN"/>
        </w:rPr>
        <w:t>万平方米；荔湾</w:t>
      </w:r>
      <w:r>
        <w:rPr>
          <w:spacing w:val="-3"/>
          <w:lang w:eastAsia="zh-CN"/>
        </w:rPr>
        <w:t>区黄沙大道</w:t>
      </w:r>
      <w:r>
        <w:rPr>
          <w:rFonts w:hint="eastAsia"/>
          <w:spacing w:val="-3"/>
          <w:lang w:eastAsia="zh-CN"/>
        </w:rPr>
        <w:t>114</w:t>
      </w:r>
      <w:r>
        <w:rPr>
          <w:spacing w:val="-3"/>
          <w:lang w:eastAsia="zh-CN"/>
        </w:rPr>
        <w:t>号大冶大厦</w:t>
      </w:r>
      <w:r>
        <w:rPr>
          <w:rFonts w:hint="eastAsia"/>
          <w:spacing w:val="-3"/>
          <w:lang w:eastAsia="zh-CN"/>
        </w:rPr>
        <w:t>3</w:t>
      </w:r>
      <w:r>
        <w:rPr>
          <w:spacing w:val="-3"/>
          <w:lang w:eastAsia="zh-CN"/>
        </w:rPr>
        <w:t>楼办公用房，建筑面积为</w:t>
      </w:r>
      <w:r>
        <w:rPr>
          <w:rFonts w:hint="eastAsia"/>
          <w:spacing w:val="-3"/>
          <w:lang w:eastAsia="zh-CN"/>
        </w:rPr>
        <w:t>1,896.52</w:t>
      </w:r>
      <w:r>
        <w:rPr>
          <w:spacing w:val="-4"/>
          <w:lang w:eastAsia="zh-CN"/>
        </w:rPr>
        <w:t>㎡。</w:t>
      </w:r>
    </w:p>
    <w:p w14:paraId="176C2E18">
      <w:pPr>
        <w:pStyle w:val="5"/>
        <w:spacing w:before="310" w:line="361" w:lineRule="auto"/>
        <w:ind w:right="110"/>
        <w:rPr>
          <w:spacing w:val="-4"/>
          <w:lang w:eastAsia="zh-CN"/>
        </w:rPr>
      </w:pPr>
      <w:r>
        <w:rPr>
          <w:rFonts w:hint="eastAsia"/>
          <w:spacing w:val="-4"/>
          <w:lang w:eastAsia="zh-CN"/>
        </w:rPr>
        <w:t xml:space="preserve">    </w:t>
      </w:r>
      <w:r>
        <w:rPr>
          <w:b/>
          <w:bCs/>
          <w:spacing w:val="-4"/>
          <w:lang w:eastAsia="zh-CN"/>
        </w:rPr>
        <w:t xml:space="preserve">  （</w:t>
      </w:r>
      <w:r>
        <w:rPr>
          <w:rFonts w:hint="eastAsia"/>
          <w:b/>
          <w:bCs/>
          <w:spacing w:val="-4"/>
          <w:lang w:eastAsia="zh-CN"/>
        </w:rPr>
        <w:t>三</w:t>
      </w:r>
      <w:r>
        <w:rPr>
          <w:b/>
          <w:bCs/>
          <w:spacing w:val="-4"/>
          <w:lang w:eastAsia="zh-CN"/>
        </w:rPr>
        <w:t>）服务期限</w:t>
      </w:r>
    </w:p>
    <w:p w14:paraId="1458B7E0">
      <w:pPr>
        <w:pStyle w:val="5"/>
        <w:spacing w:before="310" w:line="361" w:lineRule="auto"/>
        <w:ind w:right="110" w:firstLine="1160" w:firstLineChars="500"/>
        <w:rPr>
          <w:spacing w:val="-4"/>
          <w:lang w:eastAsia="zh-CN"/>
        </w:rPr>
      </w:pPr>
      <w:r>
        <w:rPr>
          <w:rFonts w:hint="eastAsia"/>
          <w:spacing w:val="-4"/>
          <w:lang w:eastAsia="zh-CN"/>
        </w:rPr>
        <w:t>自合同签订之日起1年。</w:t>
      </w:r>
    </w:p>
    <w:p w14:paraId="324A5CBA">
      <w:pPr>
        <w:pStyle w:val="5"/>
        <w:spacing w:before="312" w:line="220" w:lineRule="auto"/>
        <w:ind w:left="611"/>
        <w:outlineLvl w:val="2"/>
        <w:rPr>
          <w:b/>
          <w:bCs/>
          <w:spacing w:val="-4"/>
          <w:lang w:eastAsia="zh-CN"/>
        </w:rPr>
      </w:pPr>
      <w:r>
        <w:rPr>
          <w:b/>
          <w:bCs/>
          <w:spacing w:val="-4"/>
          <w:lang w:eastAsia="zh-CN"/>
        </w:rPr>
        <w:t>（四）项目预算</w:t>
      </w:r>
    </w:p>
    <w:p w14:paraId="2DBD0E04">
      <w:pPr>
        <w:pStyle w:val="5"/>
        <w:spacing w:before="310" w:line="361" w:lineRule="auto"/>
        <w:ind w:left="699" w:leftChars="333" w:right="110" w:firstLine="696" w:firstLineChars="300"/>
        <w:rPr>
          <w:spacing w:val="-4"/>
          <w:lang w:eastAsia="zh-CN"/>
        </w:rPr>
      </w:pPr>
      <w:r>
        <w:rPr>
          <w:rFonts w:hint="eastAsia"/>
          <w:spacing w:val="-4"/>
          <w:lang w:eastAsia="zh-CN"/>
        </w:rPr>
        <w:t>除四害服务项目采购限价：10400元/月（124800元/年）</w:t>
      </w:r>
    </w:p>
    <w:p w14:paraId="4DD2F659">
      <w:pPr>
        <w:pStyle w:val="5"/>
        <w:spacing w:before="310" w:line="361" w:lineRule="auto"/>
        <w:ind w:left="699" w:leftChars="333" w:right="110" w:firstLine="696" w:firstLineChars="300"/>
        <w:rPr>
          <w:spacing w:val="-4"/>
          <w:lang w:eastAsia="zh-CN"/>
        </w:rPr>
      </w:pPr>
      <w:r>
        <w:rPr>
          <w:rFonts w:hint="eastAsia"/>
          <w:spacing w:val="-4"/>
          <w:lang w:eastAsia="zh-CN"/>
        </w:rPr>
        <w:t>报价采用总价包干的服务方式，投标人的报价总价应包含但不限于：劳务、管理、利润、保险、税金、工具设备及设备燃料、政策性文件规定的各项应有费用，服务期内均按上述内容支付费用，采购人不再额外支付及调整任何费用。</w:t>
      </w:r>
    </w:p>
    <w:p w14:paraId="36A62F6E">
      <w:pPr>
        <w:pStyle w:val="5"/>
        <w:spacing w:before="132" w:line="220" w:lineRule="auto"/>
        <w:ind w:left="611"/>
        <w:outlineLvl w:val="2"/>
        <w:rPr>
          <w:lang w:eastAsia="zh-CN"/>
        </w:rPr>
      </w:pPr>
      <w:r>
        <w:rPr>
          <w:b/>
          <w:bCs/>
          <w:spacing w:val="-4"/>
          <w:lang w:eastAsia="zh-CN"/>
        </w:rPr>
        <w:t>（</w:t>
      </w:r>
      <w:r>
        <w:rPr>
          <w:rFonts w:hint="eastAsia"/>
          <w:b/>
          <w:bCs/>
          <w:spacing w:val="-4"/>
          <w:lang w:eastAsia="zh-CN"/>
        </w:rPr>
        <w:t>五</w:t>
      </w:r>
      <w:r>
        <w:rPr>
          <w:b/>
          <w:bCs/>
          <w:spacing w:val="-4"/>
          <w:lang w:eastAsia="zh-CN"/>
        </w:rPr>
        <w:t>）服务内容要求</w:t>
      </w:r>
    </w:p>
    <w:p w14:paraId="50955C40">
      <w:pPr>
        <w:spacing w:line="255" w:lineRule="auto"/>
        <w:rPr>
          <w:rFonts w:ascii="宋体" w:hAnsi="宋体" w:eastAsia="宋体" w:cs="宋体"/>
          <w:sz w:val="24"/>
          <w:szCs w:val="24"/>
          <w:lang w:eastAsia="zh-CN"/>
        </w:rPr>
      </w:pPr>
    </w:p>
    <w:p w14:paraId="550C651E">
      <w:pPr>
        <w:pStyle w:val="5"/>
        <w:spacing w:before="310" w:line="361" w:lineRule="auto"/>
        <w:ind w:left="921" w:right="110" w:hanging="15"/>
        <w:rPr>
          <w:spacing w:val="-4"/>
          <w:lang w:eastAsia="zh-CN"/>
        </w:rPr>
      </w:pPr>
      <w:r>
        <w:rPr>
          <w:spacing w:val="-4"/>
          <w:lang w:eastAsia="zh-CN"/>
        </w:rPr>
        <w:t>灭治服务需严格遵循《广州市除四害管理规定》《广东省爱国卫生工作条例》《广州市灭鼠灭虫服务行业管理办法》及本项目合同的相关要求与标准，确保灭治服务消杀效果，将病媒生物密度控制在达标范围内。</w:t>
      </w:r>
    </w:p>
    <w:p w14:paraId="70E09A88">
      <w:pPr>
        <w:pStyle w:val="5"/>
        <w:spacing w:before="18" w:line="359" w:lineRule="auto"/>
        <w:ind w:left="854" w:right="114" w:hanging="355"/>
        <w:rPr>
          <w:lang w:eastAsia="zh-CN"/>
        </w:rPr>
      </w:pPr>
      <w:r>
        <w:rPr>
          <w:spacing w:val="-1"/>
          <w:lang w:eastAsia="zh-CN"/>
        </w:rPr>
        <w:t>1.在合同期间，如出现中标人负责的地址及范围不属于采购人管理范围内时，中标人</w:t>
      </w:r>
      <w:r>
        <w:rPr>
          <w:spacing w:val="-2"/>
          <w:lang w:eastAsia="zh-CN"/>
        </w:rPr>
        <w:t>需取消该地址及范围的服务且相应减少该地址及范围的服务费用。</w:t>
      </w:r>
    </w:p>
    <w:p w14:paraId="08D36542">
      <w:pPr>
        <w:pStyle w:val="5"/>
        <w:spacing w:before="1" w:line="359" w:lineRule="auto"/>
        <w:ind w:left="845" w:right="36" w:hanging="360"/>
        <w:rPr>
          <w:lang w:eastAsia="zh-CN"/>
        </w:rPr>
      </w:pPr>
      <w:r>
        <w:rPr>
          <w:lang w:eastAsia="zh-CN"/>
        </w:rPr>
        <w:t>★2.中标人派出的专业操作人员需持有广州市卫生</w:t>
      </w:r>
      <w:r>
        <w:rPr>
          <w:spacing w:val="-1"/>
          <w:lang w:eastAsia="zh-CN"/>
        </w:rPr>
        <w:t>有害生物防制协会或广州市白蚁</w:t>
      </w:r>
      <w:r>
        <w:rPr>
          <w:spacing w:val="-8"/>
          <w:lang w:eastAsia="zh-CN"/>
        </w:rPr>
        <w:t>防治行业协会颁发的上岗证，对本项目合同约定的服务范围进行蚊子、蟑螂、苍蝇、</w:t>
      </w:r>
      <w:r>
        <w:rPr>
          <w:spacing w:val="2"/>
          <w:lang w:eastAsia="zh-CN"/>
        </w:rPr>
        <w:t>老鼠、跳蚤等病媒生物的灭治服务工作，采用物理防</w:t>
      </w:r>
      <w:r>
        <w:rPr>
          <w:spacing w:val="1"/>
          <w:lang w:eastAsia="zh-CN"/>
        </w:rPr>
        <w:t>治与化学防治相结合的方式。</w:t>
      </w:r>
    </w:p>
    <w:p w14:paraId="0517B728">
      <w:pPr>
        <w:pStyle w:val="5"/>
        <w:spacing w:before="1" w:line="219" w:lineRule="auto"/>
        <w:ind w:left="486"/>
      </w:pPr>
      <w:r>
        <w:rPr>
          <w:spacing w:val="-2"/>
        </w:rPr>
        <w:t>★3.具体服务工作要求</w:t>
      </w:r>
    </w:p>
    <w:p w14:paraId="6CE23921">
      <w:pPr>
        <w:spacing w:line="149" w:lineRule="exact"/>
        <w:rPr>
          <w:rFonts w:ascii="宋体" w:hAnsi="宋体" w:eastAsia="宋体" w:cs="宋体"/>
          <w:sz w:val="24"/>
          <w:szCs w:val="24"/>
        </w:rPr>
      </w:pPr>
    </w:p>
    <w:tbl>
      <w:tblPr>
        <w:tblStyle w:val="15"/>
        <w:tblW w:w="959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1282"/>
        <w:gridCol w:w="8312"/>
      </w:tblGrid>
      <w:tr w14:paraId="5B1394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blHeader/>
          <w:jc w:val="center"/>
        </w:trPr>
        <w:tc>
          <w:tcPr>
            <w:tcW w:w="0" w:type="auto"/>
            <w:vAlign w:val="center"/>
          </w:tcPr>
          <w:p w14:paraId="4946C6FD">
            <w:pPr>
              <w:spacing w:before="37"/>
              <w:jc w:val="center"/>
              <w:rPr>
                <w:rFonts w:ascii="宋体" w:hAnsi="宋体" w:eastAsia="宋体" w:cs="宋体"/>
                <w:b/>
                <w:sz w:val="24"/>
                <w:szCs w:val="24"/>
              </w:rPr>
            </w:pPr>
            <w:r>
              <w:rPr>
                <w:rFonts w:ascii="宋体" w:hAnsi="宋体" w:eastAsia="宋体" w:cs="宋体"/>
                <w:b/>
                <w:bCs/>
                <w:spacing w:val="-5"/>
                <w:sz w:val="24"/>
                <w:szCs w:val="24"/>
              </w:rPr>
              <w:t>类型</w:t>
            </w:r>
          </w:p>
        </w:tc>
        <w:tc>
          <w:tcPr>
            <w:tcW w:w="8312" w:type="dxa"/>
            <w:vAlign w:val="center"/>
          </w:tcPr>
          <w:p w14:paraId="63149C05">
            <w:pPr>
              <w:spacing w:before="37"/>
              <w:jc w:val="center"/>
              <w:rPr>
                <w:rFonts w:ascii="宋体" w:hAnsi="宋体" w:eastAsia="宋体" w:cs="宋体"/>
                <w:b/>
                <w:sz w:val="24"/>
                <w:szCs w:val="24"/>
              </w:rPr>
            </w:pPr>
            <w:r>
              <w:rPr>
                <w:rFonts w:ascii="宋体" w:hAnsi="宋体" w:eastAsia="宋体" w:cs="宋体"/>
                <w:b/>
                <w:bCs/>
                <w:spacing w:val="-4"/>
                <w:sz w:val="24"/>
                <w:szCs w:val="24"/>
              </w:rPr>
              <w:t>具体服务工作要求</w:t>
            </w:r>
          </w:p>
        </w:tc>
      </w:tr>
      <w:tr w14:paraId="5CEF39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1282" w:type="dxa"/>
            <w:vAlign w:val="center"/>
          </w:tcPr>
          <w:p w14:paraId="386AFD2B">
            <w:pPr>
              <w:spacing w:before="78"/>
              <w:jc w:val="center"/>
              <w:rPr>
                <w:rFonts w:ascii="宋体" w:hAnsi="宋体" w:eastAsia="宋体" w:cs="宋体"/>
                <w:spacing w:val="-2"/>
                <w:sz w:val="24"/>
                <w:szCs w:val="24"/>
              </w:rPr>
            </w:pPr>
            <w:r>
              <w:rPr>
                <w:rFonts w:ascii="宋体" w:hAnsi="宋体" w:eastAsia="宋体" w:cs="宋体"/>
                <w:spacing w:val="-2"/>
                <w:sz w:val="24"/>
                <w:szCs w:val="24"/>
              </w:rPr>
              <w:t>灭治蚊子、苍蝇</w:t>
            </w:r>
          </w:p>
        </w:tc>
        <w:tc>
          <w:tcPr>
            <w:tcW w:w="8312" w:type="dxa"/>
            <w:vAlign w:val="center"/>
          </w:tcPr>
          <w:p w14:paraId="10D6F6B0">
            <w:pPr>
              <w:spacing w:before="78"/>
              <w:rPr>
                <w:rFonts w:ascii="宋体" w:hAnsi="宋体" w:eastAsia="宋体" w:cs="宋体"/>
                <w:spacing w:val="-2"/>
                <w:sz w:val="24"/>
                <w:szCs w:val="24"/>
                <w:lang w:eastAsia="zh-CN"/>
              </w:rPr>
            </w:pPr>
            <w:r>
              <w:rPr>
                <w:rFonts w:ascii="宋体" w:hAnsi="宋体" w:eastAsia="宋体" w:cs="宋体"/>
                <w:spacing w:val="-2"/>
                <w:sz w:val="24"/>
                <w:szCs w:val="24"/>
                <w:lang w:eastAsia="zh-CN"/>
              </w:rPr>
              <w:t>1.每周对全院区室内室外进行一次灭蚊灭蝇消杀，6-11月根据监测蚊媒密度增加消杀次数，具体时间由采购人确定；</w:t>
            </w:r>
          </w:p>
          <w:p w14:paraId="55D5D5D1">
            <w:pPr>
              <w:spacing w:before="78"/>
              <w:rPr>
                <w:rFonts w:ascii="宋体" w:hAnsi="宋体" w:eastAsia="宋体" w:cs="宋体"/>
                <w:spacing w:val="-2"/>
                <w:sz w:val="24"/>
                <w:szCs w:val="24"/>
                <w:lang w:eastAsia="zh-CN"/>
              </w:rPr>
            </w:pPr>
            <w:r>
              <w:rPr>
                <w:rFonts w:ascii="宋体" w:hAnsi="宋体" w:eastAsia="宋体" w:cs="宋体"/>
                <w:spacing w:val="-2"/>
                <w:sz w:val="24"/>
                <w:szCs w:val="24"/>
                <w:lang w:eastAsia="zh-CN"/>
              </w:rPr>
              <w:t>2.每次灭蚊灭蝇需派出3位或以上具备中级或以上广州有害生物防制员证的消毒员。</w:t>
            </w:r>
          </w:p>
          <w:p w14:paraId="31A87DD7">
            <w:pPr>
              <w:spacing w:before="78"/>
              <w:rPr>
                <w:rFonts w:ascii="宋体" w:hAnsi="宋体" w:eastAsia="宋体" w:cs="宋体"/>
                <w:spacing w:val="-2"/>
                <w:sz w:val="24"/>
                <w:szCs w:val="24"/>
                <w:lang w:eastAsia="zh-CN"/>
              </w:rPr>
            </w:pPr>
            <w:r>
              <w:rPr>
                <w:rFonts w:ascii="宋体" w:hAnsi="宋体" w:eastAsia="宋体" w:cs="宋体"/>
                <w:spacing w:val="-2"/>
                <w:sz w:val="24"/>
                <w:szCs w:val="24"/>
                <w:lang w:eastAsia="zh-CN"/>
              </w:rPr>
              <w:t>3.针对采购人提出有蚊子、苍蝇的位置，需进行源头处理，以及成虫喷杀。中标人需在1小时内响应，3小时内派出消毒员到采购人指定位置灭治。</w:t>
            </w:r>
          </w:p>
          <w:p w14:paraId="462B4041">
            <w:pPr>
              <w:spacing w:before="78"/>
              <w:rPr>
                <w:rFonts w:ascii="宋体" w:hAnsi="宋体" w:eastAsia="宋体" w:cs="宋体"/>
                <w:spacing w:val="-2"/>
                <w:sz w:val="24"/>
                <w:szCs w:val="24"/>
                <w:lang w:eastAsia="zh-CN"/>
              </w:rPr>
            </w:pPr>
            <w:r>
              <w:rPr>
                <w:rFonts w:ascii="宋体" w:hAnsi="宋体" w:eastAsia="宋体" w:cs="宋体"/>
                <w:spacing w:val="-2"/>
                <w:sz w:val="24"/>
                <w:szCs w:val="24"/>
                <w:lang w:eastAsia="zh-CN"/>
              </w:rPr>
              <w:t>4.灭治后三天内进行复查跟进，确保灭治效果。</w:t>
            </w:r>
          </w:p>
        </w:tc>
      </w:tr>
      <w:tr w14:paraId="50DD40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1282" w:type="dxa"/>
            <w:vAlign w:val="center"/>
          </w:tcPr>
          <w:p w14:paraId="343D12CB">
            <w:pPr>
              <w:spacing w:before="78"/>
              <w:jc w:val="center"/>
              <w:rPr>
                <w:rFonts w:ascii="宋体" w:hAnsi="宋体" w:eastAsia="宋体" w:cs="宋体"/>
                <w:spacing w:val="-2"/>
                <w:sz w:val="24"/>
                <w:szCs w:val="24"/>
              </w:rPr>
            </w:pPr>
            <w:r>
              <w:rPr>
                <w:rFonts w:ascii="宋体" w:hAnsi="宋体" w:eastAsia="宋体" w:cs="宋体"/>
                <w:spacing w:val="-2"/>
                <w:sz w:val="24"/>
                <w:szCs w:val="24"/>
              </w:rPr>
              <w:t>灭治老鼠</w:t>
            </w:r>
          </w:p>
        </w:tc>
        <w:tc>
          <w:tcPr>
            <w:tcW w:w="8312" w:type="dxa"/>
            <w:vAlign w:val="center"/>
          </w:tcPr>
          <w:p w14:paraId="6DEFC43C">
            <w:pPr>
              <w:spacing w:before="78"/>
              <w:rPr>
                <w:rFonts w:ascii="宋体" w:hAnsi="宋体" w:eastAsia="宋体" w:cs="宋体"/>
                <w:spacing w:val="-2"/>
                <w:sz w:val="24"/>
                <w:szCs w:val="24"/>
                <w:lang w:eastAsia="zh-CN"/>
              </w:rPr>
            </w:pPr>
            <w:r>
              <w:rPr>
                <w:rFonts w:ascii="宋体" w:hAnsi="宋体" w:eastAsia="宋体" w:cs="宋体"/>
                <w:spacing w:val="-2"/>
                <w:sz w:val="24"/>
                <w:szCs w:val="24"/>
                <w:lang w:eastAsia="zh-CN"/>
              </w:rPr>
              <w:t>1.每月对院区室外地域的鼠迹情况全面检查四次，发现鼠洞及时施放灭鼠毒饵，灭鼠后将鼠洞堵塞；</w:t>
            </w:r>
          </w:p>
          <w:p w14:paraId="0EF4CB5A">
            <w:pPr>
              <w:spacing w:before="78"/>
              <w:rPr>
                <w:rFonts w:ascii="宋体" w:hAnsi="宋体" w:eastAsia="宋体" w:cs="宋体"/>
                <w:spacing w:val="-2"/>
                <w:sz w:val="24"/>
                <w:szCs w:val="24"/>
                <w:lang w:eastAsia="zh-CN"/>
              </w:rPr>
            </w:pPr>
            <w:r>
              <w:rPr>
                <w:rFonts w:ascii="宋体" w:hAnsi="宋体" w:eastAsia="宋体" w:cs="宋体"/>
                <w:spacing w:val="-2"/>
                <w:sz w:val="24"/>
                <w:szCs w:val="24"/>
                <w:lang w:eastAsia="zh-CN"/>
              </w:rPr>
              <w:t>2.每月对下水道沙井施放烟熏灭杀老鼠四次；</w:t>
            </w:r>
          </w:p>
          <w:p w14:paraId="23DFC82D">
            <w:pPr>
              <w:spacing w:before="78"/>
              <w:rPr>
                <w:rFonts w:ascii="宋体" w:hAnsi="宋体" w:eastAsia="宋体" w:cs="宋体"/>
                <w:spacing w:val="-2"/>
                <w:sz w:val="24"/>
                <w:szCs w:val="24"/>
                <w:lang w:eastAsia="zh-CN"/>
              </w:rPr>
            </w:pPr>
            <w:r>
              <w:rPr>
                <w:rFonts w:ascii="宋体" w:hAnsi="宋体" w:eastAsia="宋体" w:cs="宋体"/>
                <w:spacing w:val="-2"/>
                <w:sz w:val="24"/>
                <w:szCs w:val="24"/>
                <w:lang w:eastAsia="zh-CN"/>
              </w:rPr>
              <w:t>3.中标人承诺签订合同后第一个月内在食堂厨房、药房、宿舍、病房等鼠类容易栖息、隐藏的楼房外围放置老鼠屋诱饵盒，并在诱饵盒放置不同种类的灭鼠毒饵，</w:t>
            </w:r>
          </w:p>
          <w:p w14:paraId="4F1B008A">
            <w:pPr>
              <w:spacing w:before="78"/>
              <w:rPr>
                <w:rFonts w:ascii="宋体" w:hAnsi="宋体" w:eastAsia="宋体" w:cs="宋体"/>
                <w:spacing w:val="-2"/>
                <w:sz w:val="24"/>
                <w:szCs w:val="24"/>
                <w:lang w:eastAsia="zh-CN"/>
              </w:rPr>
            </w:pPr>
            <w:r>
              <w:rPr>
                <w:rFonts w:ascii="宋体" w:hAnsi="宋体" w:eastAsia="宋体" w:cs="宋体"/>
                <w:spacing w:val="-2"/>
                <w:sz w:val="24"/>
                <w:szCs w:val="24"/>
                <w:lang w:eastAsia="zh-CN"/>
              </w:rPr>
              <w:t>4.每月对放置老鼠屋诱饵盒的位置进行两次检查，并对损坏或不足的老鼠屋诱饵盒进行及时补充及更换。</w:t>
            </w:r>
          </w:p>
          <w:p w14:paraId="618321BF">
            <w:pPr>
              <w:spacing w:before="78"/>
              <w:rPr>
                <w:rFonts w:ascii="宋体" w:hAnsi="宋体" w:eastAsia="宋体" w:cs="宋体"/>
                <w:spacing w:val="-2"/>
                <w:sz w:val="24"/>
                <w:szCs w:val="24"/>
                <w:lang w:eastAsia="zh-CN"/>
              </w:rPr>
            </w:pPr>
            <w:r>
              <w:rPr>
                <w:rFonts w:ascii="宋体" w:hAnsi="宋体" w:eastAsia="宋体" w:cs="宋体"/>
                <w:spacing w:val="-2"/>
                <w:sz w:val="24"/>
                <w:szCs w:val="24"/>
                <w:lang w:eastAsia="zh-CN"/>
              </w:rPr>
              <w:t>5.针对采购人提出有老鼠或鼠臭的位置，中标人需在1小时内响应，3小时内派出人员到达位置并采取措施。。</w:t>
            </w:r>
          </w:p>
          <w:p w14:paraId="453CA4BD">
            <w:pPr>
              <w:spacing w:before="78"/>
              <w:rPr>
                <w:rFonts w:ascii="宋体" w:hAnsi="宋体" w:eastAsia="宋体" w:cs="宋体"/>
                <w:spacing w:val="-2"/>
                <w:sz w:val="24"/>
                <w:szCs w:val="24"/>
                <w:lang w:eastAsia="zh-CN"/>
              </w:rPr>
            </w:pPr>
            <w:r>
              <w:rPr>
                <w:rFonts w:ascii="宋体" w:hAnsi="宋体" w:eastAsia="宋体" w:cs="宋体"/>
                <w:spacing w:val="-2"/>
                <w:sz w:val="24"/>
                <w:szCs w:val="24"/>
                <w:lang w:eastAsia="zh-CN"/>
              </w:rPr>
              <w:t>6.灭治后一周内进行复查跟进，确保灭治效果。</w:t>
            </w:r>
          </w:p>
        </w:tc>
      </w:tr>
      <w:tr w14:paraId="63CED3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1282" w:type="dxa"/>
            <w:vAlign w:val="center"/>
          </w:tcPr>
          <w:p w14:paraId="1DD41BB6">
            <w:pPr>
              <w:spacing w:before="78"/>
              <w:jc w:val="center"/>
              <w:rPr>
                <w:rFonts w:ascii="宋体" w:hAnsi="宋体" w:eastAsia="宋体" w:cs="宋体"/>
                <w:spacing w:val="-2"/>
                <w:sz w:val="24"/>
                <w:szCs w:val="24"/>
              </w:rPr>
            </w:pPr>
            <w:r>
              <w:rPr>
                <w:rFonts w:ascii="宋体" w:hAnsi="宋体" w:eastAsia="宋体" w:cs="宋体"/>
                <w:spacing w:val="-2"/>
                <w:sz w:val="24"/>
                <w:szCs w:val="24"/>
              </w:rPr>
              <w:t>灭治蟑螂</w:t>
            </w:r>
          </w:p>
        </w:tc>
        <w:tc>
          <w:tcPr>
            <w:tcW w:w="8312" w:type="dxa"/>
            <w:vAlign w:val="center"/>
          </w:tcPr>
          <w:p w14:paraId="07EFC4C3">
            <w:pPr>
              <w:spacing w:before="78"/>
              <w:rPr>
                <w:rFonts w:ascii="宋体" w:hAnsi="宋体" w:eastAsia="宋体" w:cs="宋体"/>
                <w:spacing w:val="-2"/>
                <w:sz w:val="24"/>
                <w:szCs w:val="24"/>
                <w:lang w:eastAsia="zh-CN"/>
              </w:rPr>
            </w:pPr>
            <w:r>
              <w:rPr>
                <w:rFonts w:ascii="宋体" w:hAnsi="宋体" w:eastAsia="宋体" w:cs="宋体"/>
                <w:spacing w:val="-2"/>
                <w:sz w:val="24"/>
                <w:szCs w:val="24"/>
                <w:lang w:eastAsia="zh-CN"/>
              </w:rPr>
              <w:t>1.每月对下水道沙井施放烟熏灭杀蟑螂二次；</w:t>
            </w:r>
          </w:p>
          <w:p w14:paraId="2C9BF0A6">
            <w:pPr>
              <w:spacing w:before="78"/>
              <w:rPr>
                <w:rFonts w:ascii="宋体" w:hAnsi="宋体" w:eastAsia="宋体" w:cs="宋体"/>
                <w:spacing w:val="-2"/>
                <w:sz w:val="24"/>
                <w:szCs w:val="24"/>
                <w:lang w:eastAsia="zh-CN"/>
              </w:rPr>
            </w:pPr>
            <w:r>
              <w:rPr>
                <w:rFonts w:hint="eastAsia" w:ascii="宋体" w:hAnsi="宋体" w:eastAsia="宋体" w:cs="宋体"/>
                <w:spacing w:val="-2"/>
                <w:sz w:val="24"/>
                <w:szCs w:val="24"/>
                <w:lang w:eastAsia="zh-CN"/>
              </w:rPr>
              <w:t>2</w:t>
            </w:r>
            <w:r>
              <w:rPr>
                <w:rFonts w:ascii="宋体" w:hAnsi="宋体" w:eastAsia="宋体" w:cs="宋体"/>
                <w:spacing w:val="-2"/>
                <w:sz w:val="24"/>
                <w:szCs w:val="24"/>
                <w:lang w:eastAsia="zh-CN"/>
              </w:rPr>
              <w:t>.每次灭蟑需派出</w:t>
            </w:r>
            <w:r>
              <w:rPr>
                <w:rFonts w:hint="eastAsia" w:ascii="宋体" w:hAnsi="宋体" w:eastAsia="宋体" w:cs="宋体"/>
                <w:spacing w:val="-2"/>
                <w:sz w:val="24"/>
                <w:szCs w:val="24"/>
                <w:lang w:eastAsia="zh-CN"/>
              </w:rPr>
              <w:t>3</w:t>
            </w:r>
            <w:r>
              <w:rPr>
                <w:rFonts w:ascii="宋体" w:hAnsi="宋体" w:eastAsia="宋体" w:cs="宋体"/>
                <w:spacing w:val="-2"/>
                <w:sz w:val="24"/>
                <w:szCs w:val="24"/>
                <w:lang w:eastAsia="zh-CN"/>
              </w:rPr>
              <w:t>位或以上持有广州市卫生有害生物防制协会颁发的中级资格证书的消毒员。</w:t>
            </w:r>
          </w:p>
          <w:p w14:paraId="47C028E2">
            <w:pPr>
              <w:spacing w:before="78"/>
              <w:rPr>
                <w:rFonts w:ascii="宋体" w:hAnsi="宋体" w:eastAsia="宋体" w:cs="宋体"/>
                <w:spacing w:val="-2"/>
                <w:sz w:val="24"/>
                <w:szCs w:val="24"/>
                <w:lang w:eastAsia="zh-CN"/>
              </w:rPr>
            </w:pPr>
            <w:r>
              <w:rPr>
                <w:rFonts w:hint="eastAsia" w:ascii="宋体" w:hAnsi="宋体" w:eastAsia="宋体" w:cs="宋体"/>
                <w:spacing w:val="-2"/>
                <w:sz w:val="24"/>
                <w:szCs w:val="24"/>
                <w:lang w:eastAsia="zh-CN"/>
              </w:rPr>
              <w:t>3</w:t>
            </w:r>
            <w:r>
              <w:rPr>
                <w:rFonts w:ascii="宋体" w:hAnsi="宋体" w:eastAsia="宋体" w:cs="宋体"/>
                <w:spacing w:val="-2"/>
                <w:sz w:val="24"/>
                <w:szCs w:val="24"/>
                <w:lang w:eastAsia="zh-CN"/>
              </w:rPr>
              <w:t>.每月对全院进行四次蟑螂防治；</w:t>
            </w:r>
          </w:p>
          <w:p w14:paraId="515AB13A">
            <w:pPr>
              <w:spacing w:before="78"/>
              <w:rPr>
                <w:rFonts w:ascii="宋体" w:hAnsi="宋体" w:eastAsia="宋体" w:cs="宋体"/>
                <w:spacing w:val="-2"/>
                <w:sz w:val="24"/>
                <w:szCs w:val="24"/>
                <w:lang w:eastAsia="zh-CN"/>
              </w:rPr>
            </w:pPr>
            <w:r>
              <w:rPr>
                <w:rFonts w:hint="eastAsia" w:ascii="宋体" w:hAnsi="宋体" w:eastAsia="宋体" w:cs="宋体"/>
                <w:spacing w:val="-2"/>
                <w:sz w:val="24"/>
                <w:szCs w:val="24"/>
                <w:lang w:eastAsia="zh-CN"/>
              </w:rPr>
              <w:t>4</w:t>
            </w:r>
            <w:r>
              <w:rPr>
                <w:rFonts w:ascii="宋体" w:hAnsi="宋体" w:eastAsia="宋体" w:cs="宋体"/>
                <w:spacing w:val="-2"/>
                <w:sz w:val="24"/>
                <w:szCs w:val="24"/>
                <w:lang w:eastAsia="zh-CN"/>
              </w:rPr>
              <w:t>.中标人承诺签订合同后第一个月内在食堂厨房、药房、宿舍、病房等蟑螂容易栖息、隐藏的楼房进行一次全面的检查灭治；</w:t>
            </w:r>
          </w:p>
          <w:p w14:paraId="41052238">
            <w:pPr>
              <w:adjustRightInd/>
              <w:spacing w:before="78"/>
              <w:textAlignment w:val="auto"/>
              <w:rPr>
                <w:rFonts w:ascii="宋体" w:hAnsi="宋体" w:eastAsia="宋体" w:cs="宋体"/>
                <w:spacing w:val="-2"/>
                <w:sz w:val="24"/>
                <w:szCs w:val="24"/>
                <w:lang w:eastAsia="zh-CN"/>
              </w:rPr>
            </w:pPr>
            <w:r>
              <w:rPr>
                <w:rFonts w:hint="eastAsia" w:ascii="宋体" w:hAnsi="宋体" w:eastAsia="宋体" w:cs="宋体"/>
                <w:spacing w:val="-2"/>
                <w:sz w:val="24"/>
                <w:szCs w:val="24"/>
                <w:lang w:eastAsia="zh-CN"/>
              </w:rPr>
              <w:t>5</w:t>
            </w:r>
            <w:r>
              <w:rPr>
                <w:rFonts w:ascii="宋体" w:hAnsi="宋体" w:eastAsia="宋体" w:cs="宋体"/>
                <w:spacing w:val="-2"/>
                <w:sz w:val="24"/>
                <w:szCs w:val="24"/>
                <w:lang w:eastAsia="zh-CN"/>
              </w:rPr>
              <w:t>.针对采购人提出有蟑螂的位置，中标人需在1小时内响应，3小时内派出人员到达指定位置灭治。</w:t>
            </w:r>
          </w:p>
          <w:p w14:paraId="69BF5BE9">
            <w:pPr>
              <w:spacing w:before="78"/>
              <w:rPr>
                <w:rFonts w:ascii="宋体" w:hAnsi="宋体" w:eastAsia="宋体" w:cs="宋体"/>
                <w:spacing w:val="-2"/>
                <w:sz w:val="24"/>
                <w:szCs w:val="24"/>
                <w:lang w:eastAsia="zh-CN"/>
              </w:rPr>
            </w:pPr>
            <w:r>
              <w:rPr>
                <w:rFonts w:hint="eastAsia" w:ascii="宋体" w:hAnsi="宋体" w:eastAsia="宋体" w:cs="宋体"/>
                <w:spacing w:val="-2"/>
                <w:sz w:val="24"/>
                <w:szCs w:val="24"/>
                <w:lang w:eastAsia="zh-CN"/>
              </w:rPr>
              <w:t>6</w:t>
            </w:r>
            <w:r>
              <w:rPr>
                <w:rFonts w:ascii="宋体" w:hAnsi="宋体" w:eastAsia="宋体" w:cs="宋体"/>
                <w:spacing w:val="-2"/>
                <w:sz w:val="24"/>
                <w:szCs w:val="24"/>
                <w:lang w:eastAsia="zh-CN"/>
              </w:rPr>
              <w:t>.灭治后一周内进行复查跟进，确保灭治效果。</w:t>
            </w:r>
          </w:p>
        </w:tc>
      </w:tr>
    </w:tbl>
    <w:p w14:paraId="2063F66B">
      <w:pPr>
        <w:rPr>
          <w:rFonts w:ascii="宋体" w:hAnsi="宋体" w:eastAsia="宋体" w:cs="宋体"/>
          <w:sz w:val="24"/>
          <w:szCs w:val="24"/>
          <w:lang w:eastAsia="zh-CN"/>
        </w:rPr>
      </w:pPr>
    </w:p>
    <w:p w14:paraId="26ADBA81">
      <w:pPr>
        <w:pStyle w:val="5"/>
        <w:spacing w:before="49" w:line="359" w:lineRule="auto"/>
        <w:ind w:left="17" w:right="93" w:firstLine="478"/>
        <w:rPr>
          <w:lang w:eastAsia="zh-CN"/>
        </w:rPr>
      </w:pPr>
      <w:r>
        <w:rPr>
          <w:lang w:eastAsia="zh-CN"/>
        </w:rPr>
        <w:t>★4.中标人承诺如遇虫媒传染病疫情或上级单位要求等突发</w:t>
      </w:r>
      <w:r>
        <w:rPr>
          <w:spacing w:val="-1"/>
          <w:lang w:eastAsia="zh-CN"/>
        </w:rPr>
        <w:t>公共卫生事件，中标人</w:t>
      </w:r>
      <w:r>
        <w:rPr>
          <w:spacing w:val="-7"/>
          <w:lang w:eastAsia="zh-CN"/>
        </w:rPr>
        <w:t>需根据采购人或上级单位（如广州市卫计委、广州市政府、广州市爱卫办</w:t>
      </w:r>
      <w:r>
        <w:rPr>
          <w:rFonts w:hint="eastAsia"/>
          <w:spacing w:val="-7"/>
          <w:lang w:eastAsia="zh-CN"/>
        </w:rPr>
        <w:t>、荔湾区爱卫办</w:t>
      </w:r>
      <w:r>
        <w:rPr>
          <w:spacing w:val="-7"/>
          <w:lang w:eastAsia="zh-CN"/>
        </w:rPr>
        <w:t>等上级政府部门）</w:t>
      </w:r>
      <w:r>
        <w:rPr>
          <w:spacing w:val="-5"/>
          <w:lang w:eastAsia="zh-CN"/>
        </w:rPr>
        <w:t>要求进行灭治工作。</w:t>
      </w:r>
    </w:p>
    <w:p w14:paraId="4E202365">
      <w:pPr>
        <w:pStyle w:val="5"/>
        <w:spacing w:line="359" w:lineRule="auto"/>
        <w:ind w:left="20" w:firstLine="478"/>
        <w:rPr>
          <w:lang w:eastAsia="zh-CN"/>
        </w:rPr>
      </w:pPr>
      <w:r>
        <w:rPr>
          <w:spacing w:val="2"/>
          <w:lang w:eastAsia="zh-CN"/>
        </w:rPr>
        <w:t>★</w:t>
      </w:r>
      <w:r>
        <w:rPr>
          <w:rFonts w:hint="eastAsia"/>
          <w:spacing w:val="2"/>
          <w:lang w:val="en-US" w:eastAsia="zh-CN"/>
        </w:rPr>
        <w:t>5</w:t>
      </w:r>
      <w:r>
        <w:rPr>
          <w:spacing w:val="2"/>
          <w:lang w:eastAsia="zh-CN"/>
        </w:rPr>
        <w:t>.有责任建议和指导采购人防鼠、防蚊设施的安</w:t>
      </w:r>
      <w:r>
        <w:rPr>
          <w:spacing w:val="1"/>
          <w:lang w:eastAsia="zh-CN"/>
        </w:rPr>
        <w:t>装和做好日常鼠虫害防治的巩固、</w:t>
      </w:r>
      <w:r>
        <w:rPr>
          <w:spacing w:val="-2"/>
          <w:lang w:eastAsia="zh-CN"/>
        </w:rPr>
        <w:t>宣传工作。每季度进行除四害培训一次。</w:t>
      </w:r>
    </w:p>
    <w:p w14:paraId="6C906D10">
      <w:pPr>
        <w:pStyle w:val="5"/>
        <w:spacing w:line="359" w:lineRule="auto"/>
        <w:ind w:left="15" w:right="75" w:firstLine="486"/>
        <w:rPr>
          <w:lang w:eastAsia="zh-CN"/>
        </w:rPr>
      </w:pPr>
      <w:r>
        <w:rPr>
          <w:lang w:eastAsia="zh-CN"/>
        </w:rPr>
        <w:t>★</w:t>
      </w:r>
      <w:r>
        <w:rPr>
          <w:rFonts w:hint="eastAsia"/>
          <w:lang w:val="en-US" w:eastAsia="zh-CN"/>
        </w:rPr>
        <w:t>6</w:t>
      </w:r>
      <w:r>
        <w:rPr>
          <w:lang w:eastAsia="zh-CN"/>
        </w:rPr>
        <w:t>.中标人承诺用于在采购人的“除四害”</w:t>
      </w:r>
      <w:r>
        <w:rPr>
          <w:spacing w:val="-1"/>
          <w:lang w:eastAsia="zh-CN"/>
        </w:rPr>
        <w:t>的药物，必须是高效低毒、安全、对人畜</w:t>
      </w:r>
      <w:r>
        <w:rPr>
          <w:lang w:eastAsia="zh-CN"/>
        </w:rPr>
        <w:t>及环境无害、无味且符合国家“三证”或使用全国或市</w:t>
      </w:r>
      <w:r>
        <w:rPr>
          <w:spacing w:val="-1"/>
          <w:lang w:eastAsia="zh-CN"/>
        </w:rPr>
        <w:t>爱卫会专家委员会推荐和认定的药</w:t>
      </w:r>
      <w:r>
        <w:rPr>
          <w:spacing w:val="-5"/>
          <w:lang w:eastAsia="zh-CN"/>
        </w:rPr>
        <w:t>物。不同场所不同时期根据现场需要选用不同药剂交替或综合使用，按照厂家规定剂</w:t>
      </w:r>
      <w:r>
        <w:rPr>
          <w:spacing w:val="-6"/>
          <w:lang w:eastAsia="zh-CN"/>
        </w:rPr>
        <w:t>量和</w:t>
      </w:r>
      <w:r>
        <w:rPr>
          <w:spacing w:val="-4"/>
          <w:lang w:eastAsia="zh-CN"/>
        </w:rPr>
        <w:t>施药方法，保证效果，具体参考药剂如下：</w:t>
      </w:r>
    </w:p>
    <w:p w14:paraId="268524B4">
      <w:pPr>
        <w:pStyle w:val="5"/>
        <w:spacing w:line="359" w:lineRule="auto"/>
        <w:ind w:left="21" w:right="74" w:firstLine="437"/>
        <w:rPr>
          <w:lang w:eastAsia="zh-CN"/>
        </w:rPr>
      </w:pPr>
      <w:r>
        <w:rPr>
          <w:spacing w:val="-4"/>
          <w:lang w:eastAsia="zh-CN"/>
        </w:rPr>
        <w:t>1)灭鼠：投标人所选用产品质量应相当或优于以下参考内容：0.005%氟鼠灵；0.005%</w:t>
      </w:r>
      <w:r>
        <w:rPr>
          <w:spacing w:val="-1"/>
          <w:lang w:eastAsia="zh-CN"/>
        </w:rPr>
        <w:t>溴鼠灵、鼠板、其它捕鼠器械，根据场地及</w:t>
      </w:r>
      <w:r>
        <w:rPr>
          <w:spacing w:val="-2"/>
          <w:lang w:eastAsia="zh-CN"/>
        </w:rPr>
        <w:t>采购人意愿选择施药或投放器械。</w:t>
      </w:r>
    </w:p>
    <w:p w14:paraId="21D28654">
      <w:pPr>
        <w:pStyle w:val="5"/>
        <w:spacing w:before="3" w:line="358" w:lineRule="auto"/>
        <w:ind w:left="23" w:right="74" w:firstLine="421"/>
        <w:rPr>
          <w:lang w:eastAsia="zh-CN"/>
        </w:rPr>
      </w:pPr>
      <w:r>
        <w:rPr>
          <w:spacing w:val="-1"/>
          <w:lang w:eastAsia="zh-CN"/>
        </w:rPr>
        <w:t>2)灭蚊蝇：投标人所选用产品质量应相当或优于以下参考内容：氨基甲酸酯类或除</w:t>
      </w:r>
      <w:r>
        <w:rPr>
          <w:lang w:eastAsia="zh-CN"/>
        </w:rPr>
        <w:t>虫菊酯类药物。2.5%高效氯氟氰菊酯；氟氯氰菊</w:t>
      </w:r>
      <w:r>
        <w:rPr>
          <w:spacing w:val="-1"/>
          <w:lang w:eastAsia="zh-CN"/>
        </w:rPr>
        <w:t>酯；甲基嘧啶磷；5%倍硫磷。灭幼虫和成</w:t>
      </w:r>
      <w:r>
        <w:rPr>
          <w:spacing w:val="-3"/>
          <w:lang w:eastAsia="zh-CN"/>
        </w:rPr>
        <w:t>虫相结合，控制滋生源，保持长效。</w:t>
      </w:r>
    </w:p>
    <w:p w14:paraId="0672FA29">
      <w:pPr>
        <w:pStyle w:val="5"/>
        <w:spacing w:before="2" w:line="359" w:lineRule="auto"/>
        <w:ind w:left="18" w:right="76" w:firstLine="427"/>
        <w:rPr>
          <w:lang w:eastAsia="zh-CN"/>
        </w:rPr>
      </w:pPr>
      <w:r>
        <w:rPr>
          <w:spacing w:val="-1"/>
          <w:lang w:eastAsia="zh-CN"/>
        </w:rPr>
        <w:t>3)灭蟑螂：投标人所选用产品质量应相当或优于以下参考内容：10%高效氟氯氰菊酯</w:t>
      </w:r>
      <w:r>
        <w:rPr>
          <w:spacing w:val="-2"/>
          <w:lang w:eastAsia="zh-CN"/>
        </w:rPr>
        <w:t>21%吡虫啉；2.15%吡虫啉；溴氰菊酯；5%残杀威5%右旋苯醚氰菊酯。使用无污染长效超低</w:t>
      </w:r>
      <w:r>
        <w:rPr>
          <w:spacing w:val="-5"/>
          <w:lang w:eastAsia="zh-CN"/>
        </w:rPr>
        <w:t>毒粘着传染剂型为主。</w:t>
      </w:r>
    </w:p>
    <w:p w14:paraId="542B26AC">
      <w:pPr>
        <w:pStyle w:val="5"/>
        <w:spacing w:before="2" w:line="359" w:lineRule="auto"/>
        <w:ind w:left="14" w:right="78" w:firstLine="482"/>
        <w:rPr>
          <w:lang w:eastAsia="zh-CN"/>
        </w:rPr>
      </w:pPr>
      <w:r>
        <w:rPr>
          <w:rFonts w:hint="eastAsia"/>
          <w:lang w:val="en-US" w:eastAsia="zh-CN"/>
        </w:rPr>
        <w:t>7</w:t>
      </w:r>
      <w:r>
        <w:rPr>
          <w:lang w:eastAsia="zh-CN"/>
        </w:rPr>
        <w:t>．室内外灭鼠的操作要求：室内天花板灭鼠用诱饵盒、</w:t>
      </w:r>
      <w:r>
        <w:rPr>
          <w:spacing w:val="-1"/>
          <w:lang w:eastAsia="zh-CN"/>
        </w:rPr>
        <w:t>粘鼠胶粘捕、堵截老鼠进入</w:t>
      </w:r>
      <w:r>
        <w:rPr>
          <w:spacing w:val="-6"/>
          <w:lang w:eastAsia="zh-CN"/>
        </w:rPr>
        <w:t>室内途径和检查堵截已入室老鼠串走路径的方法。每次进行灭鼠时，由中标人负责记录跟</w:t>
      </w:r>
      <w:r>
        <w:rPr>
          <w:spacing w:val="-2"/>
          <w:lang w:eastAsia="zh-CN"/>
        </w:rPr>
        <w:t>进好已放灭鼠器具品种数量效果，达到效果即将灭鼠器具撤走。</w:t>
      </w:r>
    </w:p>
    <w:p w14:paraId="4F4D9A00">
      <w:pPr>
        <w:pStyle w:val="5"/>
        <w:spacing w:before="3" w:line="358" w:lineRule="auto"/>
        <w:ind w:left="18" w:right="80" w:firstLine="479"/>
        <w:rPr>
          <w:lang w:eastAsia="zh-CN"/>
        </w:rPr>
      </w:pPr>
      <w:r>
        <w:rPr>
          <w:rFonts w:hint="eastAsia"/>
          <w:lang w:val="en-US" w:eastAsia="zh-CN"/>
        </w:rPr>
        <w:t>8</w:t>
      </w:r>
      <w:r>
        <w:rPr>
          <w:lang w:eastAsia="zh-CN"/>
        </w:rPr>
        <w:t>．中标人根据有关法律法规及本项目合同的约定，制订广医</w:t>
      </w:r>
      <w:r>
        <w:rPr>
          <w:spacing w:val="-1"/>
          <w:lang w:eastAsia="zh-CN"/>
        </w:rPr>
        <w:t>三院荔湾院区项目消杀</w:t>
      </w:r>
      <w:r>
        <w:rPr>
          <w:spacing w:val="-5"/>
          <w:lang w:eastAsia="zh-CN"/>
        </w:rPr>
        <w:t>人员管理制度、外环境消杀方案和住院部灭蟑方案，编制管理年度计划，</w:t>
      </w:r>
      <w:r>
        <w:rPr>
          <w:spacing w:val="-6"/>
          <w:lang w:eastAsia="zh-CN"/>
        </w:rPr>
        <w:t>并经采购人审定</w:t>
      </w:r>
      <w:r>
        <w:rPr>
          <w:spacing w:val="-9"/>
          <w:lang w:eastAsia="zh-CN"/>
        </w:rPr>
        <w:t>后实施。</w:t>
      </w:r>
    </w:p>
    <w:p w14:paraId="3A0B5B69">
      <w:pPr>
        <w:pStyle w:val="5"/>
        <w:spacing w:before="1" w:line="359" w:lineRule="auto"/>
        <w:ind w:left="30" w:right="80" w:firstLine="483"/>
        <w:rPr>
          <w:lang w:eastAsia="zh-CN"/>
        </w:rPr>
      </w:pPr>
      <w:r>
        <w:rPr>
          <w:rFonts w:hint="eastAsia"/>
          <w:spacing w:val="-1"/>
          <w:lang w:val="en-US" w:eastAsia="zh-CN"/>
        </w:rPr>
        <w:t>9</w:t>
      </w:r>
      <w:r>
        <w:rPr>
          <w:spacing w:val="-1"/>
          <w:lang w:eastAsia="zh-CN"/>
        </w:rPr>
        <w:t>．中标人不得转包或分包项目内容，中标人转包或分包项目内容的，采购人有权解</w:t>
      </w:r>
      <w:r>
        <w:rPr>
          <w:spacing w:val="-2"/>
          <w:lang w:eastAsia="zh-CN"/>
        </w:rPr>
        <w:t>除合同，并限期中标人在规定的时间内移交项目及有关档案资料。</w:t>
      </w:r>
    </w:p>
    <w:p w14:paraId="30F5B193">
      <w:pPr>
        <w:pStyle w:val="5"/>
        <w:spacing w:before="1" w:line="361" w:lineRule="auto"/>
        <w:ind w:left="18" w:right="78" w:firstLine="495"/>
        <w:rPr>
          <w:lang w:eastAsia="zh-CN"/>
        </w:rPr>
      </w:pPr>
      <w:r>
        <w:rPr>
          <w:spacing w:val="-1"/>
          <w:lang w:eastAsia="zh-CN"/>
        </w:rPr>
        <w:t>1</w:t>
      </w:r>
      <w:r>
        <w:rPr>
          <w:rFonts w:hint="eastAsia"/>
          <w:spacing w:val="-1"/>
          <w:lang w:val="en-US" w:eastAsia="zh-CN"/>
        </w:rPr>
        <w:t>0</w:t>
      </w:r>
      <w:r>
        <w:rPr>
          <w:spacing w:val="-1"/>
          <w:lang w:eastAsia="zh-CN"/>
        </w:rPr>
        <w:t>．在服务期内，中标人必须做好工作人员所需要的安全教育及安全措施，保证工作人员的安全，中标人工作人员在采购人工作范围内发生事故的一切责任由</w:t>
      </w:r>
      <w:r>
        <w:rPr>
          <w:spacing w:val="-2"/>
          <w:lang w:eastAsia="zh-CN"/>
        </w:rPr>
        <w:t>中标人负责。</w:t>
      </w:r>
    </w:p>
    <w:p w14:paraId="0747A16F">
      <w:pPr>
        <w:pStyle w:val="5"/>
        <w:spacing w:before="47" w:line="219" w:lineRule="auto"/>
        <w:ind w:left="498"/>
        <w:rPr>
          <w:lang w:eastAsia="zh-CN"/>
        </w:rPr>
      </w:pPr>
      <w:r>
        <w:rPr>
          <w:spacing w:val="-2"/>
          <w:lang w:eastAsia="zh-CN"/>
        </w:rPr>
        <w:t>1</w:t>
      </w:r>
      <w:r>
        <w:rPr>
          <w:rFonts w:hint="eastAsia"/>
          <w:spacing w:val="-2"/>
          <w:lang w:val="en-US" w:eastAsia="zh-CN"/>
        </w:rPr>
        <w:t>1</w:t>
      </w:r>
      <w:r>
        <w:rPr>
          <w:spacing w:val="-2"/>
          <w:lang w:eastAsia="zh-CN"/>
        </w:rPr>
        <w:t>．中标人员工的工资、社会保险等福利，必须符合国家有关规定。</w:t>
      </w:r>
    </w:p>
    <w:p w14:paraId="03296AF0">
      <w:pPr>
        <w:pStyle w:val="5"/>
        <w:spacing w:before="183" w:line="359" w:lineRule="auto"/>
        <w:ind w:left="11" w:right="5" w:firstLine="487"/>
        <w:rPr>
          <w:lang w:eastAsia="zh-CN"/>
        </w:rPr>
      </w:pPr>
      <w:r>
        <w:rPr>
          <w:spacing w:val="-1"/>
          <w:lang w:eastAsia="zh-CN"/>
        </w:rPr>
        <w:t>1</w:t>
      </w:r>
      <w:r>
        <w:rPr>
          <w:rFonts w:hint="eastAsia"/>
          <w:spacing w:val="-1"/>
          <w:lang w:val="en-US" w:eastAsia="zh-CN"/>
        </w:rPr>
        <w:t>2</w:t>
      </w:r>
      <w:r>
        <w:rPr>
          <w:spacing w:val="-1"/>
          <w:lang w:eastAsia="zh-CN"/>
        </w:rPr>
        <w:t>．本项目合同终止时，中标人必须在采购人要求的时间向采购人移交全部有关档案</w:t>
      </w:r>
      <w:r>
        <w:rPr>
          <w:spacing w:val="-13"/>
          <w:lang w:eastAsia="zh-CN"/>
        </w:rPr>
        <w:t>资料。</w:t>
      </w:r>
    </w:p>
    <w:p w14:paraId="792A5779">
      <w:pPr>
        <w:pStyle w:val="5"/>
        <w:spacing w:line="359" w:lineRule="auto"/>
        <w:ind w:left="6" w:right="2" w:firstLine="492"/>
        <w:rPr>
          <w:lang w:eastAsia="zh-CN"/>
        </w:rPr>
      </w:pPr>
      <w:r>
        <w:rPr>
          <w:spacing w:val="-1"/>
          <w:lang w:eastAsia="zh-CN"/>
        </w:rPr>
        <w:t>1</w:t>
      </w:r>
      <w:r>
        <w:rPr>
          <w:rFonts w:hint="eastAsia"/>
          <w:spacing w:val="-1"/>
          <w:lang w:val="en-US" w:eastAsia="zh-CN"/>
        </w:rPr>
        <w:t>3</w:t>
      </w:r>
      <w:r>
        <w:rPr>
          <w:spacing w:val="-1"/>
          <w:lang w:eastAsia="zh-CN"/>
        </w:rPr>
        <w:t>．每次作业完成后，中标人需将“灭治蚊子”“灭治苍蝇”、“灭治老鼠”、“灭</w:t>
      </w:r>
      <w:r>
        <w:rPr>
          <w:spacing w:val="-3"/>
          <w:lang w:eastAsia="zh-CN"/>
        </w:rPr>
        <w:t>治蟑螂”服务记录表提供给采购人</w:t>
      </w:r>
      <w:r>
        <w:rPr>
          <w:rFonts w:hint="eastAsia"/>
          <w:spacing w:val="-3"/>
          <w:lang w:eastAsia="zh-CN"/>
        </w:rPr>
        <w:t>或采购人指定的负责人</w:t>
      </w:r>
      <w:r>
        <w:rPr>
          <w:spacing w:val="-3"/>
          <w:lang w:eastAsia="zh-CN"/>
        </w:rPr>
        <w:t>确认。</w:t>
      </w:r>
    </w:p>
    <w:p w14:paraId="4B878668">
      <w:pPr>
        <w:pStyle w:val="5"/>
        <w:spacing w:line="359" w:lineRule="auto"/>
        <w:ind w:left="1" w:right="5" w:firstLine="496"/>
        <w:rPr>
          <w:lang w:eastAsia="zh-CN"/>
        </w:rPr>
      </w:pPr>
      <w:r>
        <w:rPr>
          <w:spacing w:val="-1"/>
          <w:lang w:eastAsia="zh-CN"/>
        </w:rPr>
        <w:t>1</w:t>
      </w:r>
      <w:r>
        <w:rPr>
          <w:rFonts w:hint="eastAsia"/>
          <w:spacing w:val="-1"/>
          <w:lang w:val="en-US" w:eastAsia="zh-CN"/>
        </w:rPr>
        <w:t>4</w:t>
      </w:r>
      <w:r>
        <w:rPr>
          <w:spacing w:val="-1"/>
          <w:lang w:eastAsia="zh-CN"/>
        </w:rPr>
        <w:t>．岗位服务人员要严格遵守灭鼠杀虫防治技术操作规程文明作业，穿着统一工作服</w:t>
      </w:r>
      <w:r>
        <w:rPr>
          <w:spacing w:val="-6"/>
          <w:lang w:eastAsia="zh-CN"/>
        </w:rPr>
        <w:t>和佩戴工作证。</w:t>
      </w:r>
    </w:p>
    <w:p w14:paraId="49ED3C79">
      <w:pPr>
        <w:pStyle w:val="5"/>
        <w:spacing w:before="1" w:line="218" w:lineRule="auto"/>
        <w:ind w:left="498"/>
        <w:rPr>
          <w:lang w:eastAsia="zh-CN"/>
        </w:rPr>
      </w:pPr>
      <w:r>
        <w:rPr>
          <w:spacing w:val="-2"/>
          <w:lang w:eastAsia="zh-CN"/>
        </w:rPr>
        <w:t>1</w:t>
      </w:r>
      <w:r>
        <w:rPr>
          <w:rFonts w:hint="eastAsia"/>
          <w:spacing w:val="-2"/>
          <w:lang w:val="en-US" w:eastAsia="zh-CN"/>
        </w:rPr>
        <w:t>5</w:t>
      </w:r>
      <w:r>
        <w:rPr>
          <w:spacing w:val="-2"/>
          <w:lang w:eastAsia="zh-CN"/>
        </w:rPr>
        <w:t>．中标人在为采购人提供服务工作中应严格遵守采购人的各项规章制度。</w:t>
      </w:r>
    </w:p>
    <w:p w14:paraId="7ED2EC49">
      <w:pPr>
        <w:pStyle w:val="5"/>
        <w:spacing w:before="183" w:line="359" w:lineRule="auto"/>
        <w:ind w:firstLine="497"/>
        <w:rPr>
          <w:lang w:eastAsia="zh-CN"/>
        </w:rPr>
      </w:pPr>
      <w:r>
        <w:rPr>
          <w:spacing w:val="2"/>
          <w:lang w:eastAsia="zh-CN"/>
        </w:rPr>
        <w:t>★1</w:t>
      </w:r>
      <w:r>
        <w:rPr>
          <w:rFonts w:hint="eastAsia"/>
          <w:spacing w:val="2"/>
          <w:lang w:val="en-US" w:eastAsia="zh-CN"/>
        </w:rPr>
        <w:t>6</w:t>
      </w:r>
      <w:r>
        <w:rPr>
          <w:spacing w:val="2"/>
          <w:lang w:eastAsia="zh-CN"/>
        </w:rPr>
        <w:t>．每次消杀前至少提前24小时通知采购人，并确</w:t>
      </w:r>
      <w:r>
        <w:rPr>
          <w:spacing w:val="1"/>
          <w:lang w:eastAsia="zh-CN"/>
        </w:rPr>
        <w:t>认采购人已做好“四害消杀”</w:t>
      </w:r>
      <w:r>
        <w:rPr>
          <w:lang w:eastAsia="zh-CN"/>
        </w:rPr>
        <w:t>通知公告后方可实施消杀工作；同时注意药物的使用安全</w:t>
      </w:r>
      <w:r>
        <w:rPr>
          <w:spacing w:val="-1"/>
          <w:lang w:eastAsia="zh-CN"/>
        </w:rPr>
        <w:t>，对投（施）药时需要防护的部</w:t>
      </w:r>
      <w:r>
        <w:rPr>
          <w:spacing w:val="-2"/>
          <w:lang w:eastAsia="zh-CN"/>
        </w:rPr>
        <w:t>分，应向采购人提出，并采取有效的防护措</w:t>
      </w:r>
      <w:r>
        <w:rPr>
          <w:spacing w:val="-3"/>
          <w:lang w:eastAsia="zh-CN"/>
        </w:rPr>
        <w:t>施。</w:t>
      </w:r>
    </w:p>
    <w:p w14:paraId="07231B13">
      <w:pPr>
        <w:pStyle w:val="5"/>
        <w:spacing w:before="1" w:line="359" w:lineRule="auto"/>
        <w:ind w:left="1" w:right="5" w:firstLine="496"/>
        <w:rPr>
          <w:lang w:eastAsia="zh-CN"/>
        </w:rPr>
      </w:pPr>
      <w:r>
        <w:rPr>
          <w:spacing w:val="-1"/>
          <w:lang w:eastAsia="zh-CN"/>
        </w:rPr>
        <w:t>★1</w:t>
      </w:r>
      <w:r>
        <w:rPr>
          <w:rFonts w:hint="eastAsia"/>
          <w:spacing w:val="-1"/>
          <w:lang w:val="en-US" w:eastAsia="zh-CN"/>
        </w:rPr>
        <w:t>7</w:t>
      </w:r>
      <w:r>
        <w:rPr>
          <w:spacing w:val="-1"/>
          <w:lang w:eastAsia="zh-CN"/>
        </w:rPr>
        <w:t>．所使用的药物按国家规定要有“三证”或使用全国或市爱卫会专家委员会推荐</w:t>
      </w:r>
      <w:r>
        <w:rPr>
          <w:spacing w:val="-5"/>
          <w:lang w:eastAsia="zh-CN"/>
        </w:rPr>
        <w:t>和认定的药物。中标人应确保用药安全，不能发生意外，如因中标人药</w:t>
      </w:r>
      <w:r>
        <w:rPr>
          <w:spacing w:val="-6"/>
          <w:lang w:eastAsia="zh-CN"/>
        </w:rPr>
        <w:t>物使用或保管不当</w:t>
      </w:r>
      <w:r>
        <w:rPr>
          <w:lang w:eastAsia="zh-CN"/>
        </w:rPr>
        <w:t>引起人中毒的，应承担所产生的费用和连带的赔偿</w:t>
      </w:r>
      <w:r>
        <w:rPr>
          <w:spacing w:val="-1"/>
          <w:lang w:eastAsia="zh-CN"/>
        </w:rPr>
        <w:t>责任，但不含采购人和第三方人员故意</w:t>
      </w:r>
      <w:r>
        <w:rPr>
          <w:spacing w:val="-11"/>
          <w:lang w:eastAsia="zh-CN"/>
        </w:rPr>
        <w:t>行为。</w:t>
      </w:r>
    </w:p>
    <w:p w14:paraId="5A506DAE">
      <w:pPr>
        <w:pStyle w:val="5"/>
        <w:spacing w:before="1" w:line="359" w:lineRule="auto"/>
        <w:ind w:left="4" w:right="5" w:firstLine="493"/>
        <w:rPr>
          <w:lang w:eastAsia="zh-CN"/>
        </w:rPr>
      </w:pPr>
      <w:r>
        <w:rPr>
          <w:spacing w:val="-1"/>
          <w:lang w:eastAsia="zh-CN"/>
        </w:rPr>
        <w:t>1</w:t>
      </w:r>
      <w:r>
        <w:rPr>
          <w:rFonts w:hint="eastAsia"/>
          <w:spacing w:val="-1"/>
          <w:lang w:val="en-US" w:eastAsia="zh-CN"/>
        </w:rPr>
        <w:t>8</w:t>
      </w:r>
      <w:r>
        <w:rPr>
          <w:spacing w:val="-1"/>
          <w:lang w:eastAsia="zh-CN"/>
        </w:rPr>
        <w:t>．中标人保证施工人员的操守，不能发生偷盗或损坏办公室内物品、医院货品或场</w:t>
      </w:r>
      <w:r>
        <w:rPr>
          <w:spacing w:val="-6"/>
          <w:lang w:eastAsia="zh-CN"/>
        </w:rPr>
        <w:t>区设施的行为。如确有证据证明中标人人员偷窃或损坏行为的，中标人应照价赔偿并将盗</w:t>
      </w:r>
      <w:r>
        <w:rPr>
          <w:spacing w:val="-4"/>
          <w:lang w:eastAsia="zh-CN"/>
        </w:rPr>
        <w:t>窃人员送公安机关处理。</w:t>
      </w:r>
    </w:p>
    <w:p w14:paraId="3FBC3916">
      <w:pPr>
        <w:pStyle w:val="5"/>
        <w:spacing w:before="2" w:line="360" w:lineRule="auto"/>
        <w:ind w:right="7" w:firstLine="483"/>
        <w:rPr>
          <w:lang w:eastAsia="zh-CN"/>
        </w:rPr>
      </w:pPr>
      <w:r>
        <w:rPr>
          <w:rFonts w:hint="eastAsia"/>
          <w:spacing w:val="-7"/>
          <w:lang w:val="en-US" w:eastAsia="zh-CN"/>
        </w:rPr>
        <w:t>19</w:t>
      </w:r>
      <w:r>
        <w:rPr>
          <w:spacing w:val="-7"/>
          <w:lang w:eastAsia="zh-CN"/>
        </w:rPr>
        <w:t>．中标人承诺协助采购人健全“除四害</w:t>
      </w:r>
      <w:r>
        <w:rPr>
          <w:spacing w:val="-8"/>
          <w:lang w:eastAsia="zh-CN"/>
        </w:rPr>
        <w:t>”效果质量监管制度，在食堂、机房、药房、</w:t>
      </w:r>
      <w:r>
        <w:rPr>
          <w:spacing w:val="-5"/>
          <w:lang w:eastAsia="zh-CN"/>
        </w:rPr>
        <w:t>仓库、医院医疗废物暂存间等容易出现鼠害区域监测点，利用防治毒盒等方法，</w:t>
      </w:r>
      <w:r>
        <w:rPr>
          <w:spacing w:val="-6"/>
          <w:lang w:eastAsia="zh-CN"/>
        </w:rPr>
        <w:t>监测控制</w:t>
      </w:r>
      <w:r>
        <w:rPr>
          <w:spacing w:val="-5"/>
          <w:lang w:eastAsia="zh-CN"/>
        </w:rPr>
        <w:t>老鼠密度。每次布药后三天内将残留鼠药全部清理干净收回，并作报废</w:t>
      </w:r>
      <w:r>
        <w:rPr>
          <w:spacing w:val="-6"/>
          <w:lang w:eastAsia="zh-CN"/>
        </w:rPr>
        <w:t>处理，同时收集所</w:t>
      </w:r>
      <w:r>
        <w:rPr>
          <w:spacing w:val="-2"/>
          <w:lang w:eastAsia="zh-CN"/>
        </w:rPr>
        <w:t>有被杀死的老鼠，将死鼠撤出院区统一焚烧深埋。</w:t>
      </w:r>
    </w:p>
    <w:p w14:paraId="0B210E7A">
      <w:pPr>
        <w:pStyle w:val="5"/>
        <w:spacing w:before="72" w:line="220" w:lineRule="auto"/>
        <w:ind w:left="483"/>
        <w:rPr>
          <w:lang w:eastAsia="zh-CN"/>
        </w:rPr>
      </w:pPr>
      <w:r>
        <w:rPr>
          <w:spacing w:val="-2"/>
          <w:lang w:eastAsia="zh-CN"/>
        </w:rPr>
        <w:t>★2</w:t>
      </w:r>
      <w:r>
        <w:rPr>
          <w:rFonts w:hint="eastAsia"/>
          <w:spacing w:val="-2"/>
          <w:lang w:val="en-US" w:eastAsia="zh-CN"/>
        </w:rPr>
        <w:t>0</w:t>
      </w:r>
      <w:r>
        <w:rPr>
          <w:spacing w:val="-2"/>
          <w:lang w:eastAsia="zh-CN"/>
        </w:rPr>
        <w:t>.在承包期内所服务的项目属下列情况之一未能</w:t>
      </w:r>
      <w:r>
        <w:rPr>
          <w:spacing w:val="-3"/>
          <w:lang w:eastAsia="zh-CN"/>
        </w:rPr>
        <w:t>达标的，应负处罚责任；</w:t>
      </w:r>
    </w:p>
    <w:p w14:paraId="4F559FC6">
      <w:pPr>
        <w:pStyle w:val="5"/>
        <w:spacing w:before="115" w:line="220" w:lineRule="auto"/>
        <w:ind w:left="498"/>
        <w:rPr>
          <w:lang w:eastAsia="zh-CN"/>
        </w:rPr>
      </w:pPr>
      <w:r>
        <w:rPr>
          <w:spacing w:val="-3"/>
          <w:lang w:eastAsia="zh-CN"/>
        </w:rPr>
        <w:t>1）活鼠、新鲜鼠咬痕、新鲜鼠粪超标的，扣罚超标季度服务费的2﹪</w:t>
      </w:r>
      <w:r>
        <w:rPr>
          <w:rFonts w:hint="eastAsia"/>
          <w:spacing w:val="-3"/>
          <w:lang w:eastAsia="zh-CN"/>
        </w:rPr>
        <w:t>。</w:t>
      </w:r>
    </w:p>
    <w:p w14:paraId="4C1F94D6">
      <w:pPr>
        <w:pStyle w:val="5"/>
        <w:spacing w:before="113" w:line="217" w:lineRule="auto"/>
        <w:ind w:left="486"/>
        <w:outlineLvl w:val="3"/>
        <w:rPr>
          <w:lang w:eastAsia="zh-CN"/>
        </w:rPr>
      </w:pPr>
      <w:r>
        <w:rPr>
          <w:lang w:eastAsia="zh-CN"/>
        </w:rPr>
        <w:t>2）每季度的“用户满意度”考核满意率低于</w:t>
      </w:r>
      <w:r>
        <w:rPr>
          <w:spacing w:val="-1"/>
          <w:lang w:eastAsia="zh-CN"/>
        </w:rPr>
        <w:t>70﹪,每次扣罚</w:t>
      </w:r>
      <w:r>
        <w:rPr>
          <w:rFonts w:hint="eastAsia"/>
          <w:spacing w:val="-1"/>
          <w:lang w:val="en-US" w:eastAsia="zh-CN"/>
        </w:rPr>
        <w:t>当季度</w:t>
      </w:r>
      <w:r>
        <w:rPr>
          <w:spacing w:val="-1"/>
          <w:lang w:eastAsia="zh-CN"/>
        </w:rPr>
        <w:t>服务费总额的3﹪</w:t>
      </w:r>
      <w:r>
        <w:rPr>
          <w:rFonts w:hint="eastAsia"/>
          <w:spacing w:val="-1"/>
          <w:lang w:eastAsia="zh-CN"/>
        </w:rPr>
        <w:t>。</w:t>
      </w:r>
    </w:p>
    <w:p w14:paraId="339A0940">
      <w:pPr>
        <w:pStyle w:val="5"/>
        <w:spacing w:before="118" w:line="217" w:lineRule="auto"/>
        <w:ind w:left="485"/>
        <w:rPr>
          <w:spacing w:val="-3"/>
          <w:lang w:eastAsia="zh-CN"/>
        </w:rPr>
      </w:pPr>
      <w:r>
        <w:rPr>
          <w:spacing w:val="-2"/>
          <w:lang w:eastAsia="zh-CN"/>
        </w:rPr>
        <w:t>3）成蝇、成蚊、蟑螂成若虫密度超标的,扣罚</w:t>
      </w:r>
      <w:r>
        <w:rPr>
          <w:spacing w:val="-3"/>
          <w:lang w:eastAsia="zh-CN"/>
        </w:rPr>
        <w:t>超标季度服务费的2﹪</w:t>
      </w:r>
      <w:r>
        <w:rPr>
          <w:rFonts w:hint="eastAsia"/>
          <w:spacing w:val="-3"/>
          <w:lang w:eastAsia="zh-CN"/>
        </w:rPr>
        <w:t>。</w:t>
      </w:r>
    </w:p>
    <w:p w14:paraId="38B19EAB">
      <w:pPr>
        <w:pStyle w:val="5"/>
        <w:spacing w:before="118" w:line="217" w:lineRule="auto"/>
        <w:ind w:left="485"/>
        <w:rPr>
          <w:spacing w:val="-3"/>
          <w:lang w:eastAsia="zh-CN"/>
        </w:rPr>
      </w:pPr>
      <w:r>
        <w:rPr>
          <w:rFonts w:hint="eastAsia"/>
          <w:spacing w:val="-3"/>
          <w:lang w:eastAsia="zh-CN"/>
        </w:rPr>
        <w:t>4）如同一季度内发生多项或多次不达标，处罚金额可累计执行。</w:t>
      </w:r>
    </w:p>
    <w:p w14:paraId="5C75A431">
      <w:pPr>
        <w:pStyle w:val="5"/>
        <w:spacing w:before="118" w:line="217" w:lineRule="auto"/>
        <w:ind w:left="485"/>
        <w:rPr>
          <w:rFonts w:hint="default"/>
          <w:spacing w:val="-3"/>
          <w:lang w:val="en-US" w:eastAsia="zh-CN"/>
        </w:rPr>
      </w:pPr>
      <w:r>
        <w:rPr>
          <w:rFonts w:hint="eastAsia"/>
          <w:spacing w:val="-3"/>
          <w:lang w:val="en-US" w:eastAsia="zh-CN"/>
        </w:rPr>
        <w:t>附件一：</w:t>
      </w:r>
    </w:p>
    <w:tbl>
      <w:tblPr>
        <w:tblStyle w:val="11"/>
        <w:tblW w:w="940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06"/>
        <w:gridCol w:w="1106"/>
        <w:gridCol w:w="1040"/>
        <w:gridCol w:w="899"/>
        <w:gridCol w:w="899"/>
        <w:gridCol w:w="899"/>
        <w:gridCol w:w="777"/>
        <w:gridCol w:w="1775"/>
        <w:gridCol w:w="904"/>
      </w:tblGrid>
      <w:tr w14:paraId="17767F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1106" w:type="dxa"/>
            <w:tcBorders>
              <w:top w:val="nil"/>
              <w:left w:val="nil"/>
              <w:bottom w:val="nil"/>
              <w:right w:val="nil"/>
            </w:tcBorders>
            <w:shd w:val="clear" w:color="auto" w:fill="auto"/>
            <w:noWrap/>
            <w:vAlign w:val="center"/>
          </w:tcPr>
          <w:p w14:paraId="4884972B">
            <w:pPr>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8299" w:type="dxa"/>
            <w:gridSpan w:val="8"/>
            <w:tcBorders>
              <w:top w:val="nil"/>
              <w:left w:val="nil"/>
              <w:bottom w:val="nil"/>
              <w:right w:val="nil"/>
            </w:tcBorders>
            <w:shd w:val="clear" w:color="auto" w:fill="auto"/>
            <w:noWrap/>
            <w:vAlign w:val="center"/>
          </w:tcPr>
          <w:p w14:paraId="6C3A24D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44"/>
                <w:szCs w:val="44"/>
                <w:u w:val="none"/>
              </w:rPr>
            </w:pPr>
            <w:r>
              <w:rPr>
                <w:rFonts w:hint="eastAsia" w:ascii="宋体" w:hAnsi="宋体" w:eastAsia="宋体" w:cs="宋体"/>
                <w:b w:val="0"/>
                <w:bCs w:val="0"/>
                <w:i w:val="0"/>
                <w:iCs w:val="0"/>
                <w:snapToGrid w:val="0"/>
                <w:color w:val="000000"/>
                <w:spacing w:val="-3"/>
                <w:kern w:val="0"/>
                <w:sz w:val="24"/>
                <w:szCs w:val="24"/>
                <w:u w:val="none"/>
                <w:lang w:val="en-US" w:eastAsia="zh-CN" w:bidi="ar-SA"/>
              </w:rPr>
              <w:t>有害生物防制服务作业记录及满意度考核表</w:t>
            </w:r>
          </w:p>
        </w:tc>
      </w:tr>
      <w:tr w14:paraId="0D8F91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0" w:type="auto"/>
            <w:gridSpan w:val="7"/>
            <w:tcBorders>
              <w:top w:val="single" w:color="000000" w:sz="8" w:space="0"/>
              <w:left w:val="single" w:color="000000" w:sz="8" w:space="0"/>
              <w:bottom w:val="single" w:color="000000" w:sz="4" w:space="0"/>
              <w:right w:val="single" w:color="000000" w:sz="8" w:space="0"/>
            </w:tcBorders>
            <w:shd w:val="clear" w:color="auto" w:fill="auto"/>
            <w:vAlign w:val="center"/>
          </w:tcPr>
          <w:p w14:paraId="47B7911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消毒员栏</w:t>
            </w:r>
          </w:p>
        </w:tc>
        <w:tc>
          <w:tcPr>
            <w:tcW w:w="2679" w:type="dxa"/>
            <w:gridSpan w:val="2"/>
            <w:tcBorders>
              <w:top w:val="single" w:color="000000" w:sz="8" w:space="0"/>
              <w:left w:val="single" w:color="000000" w:sz="8" w:space="0"/>
              <w:bottom w:val="single" w:color="000000" w:sz="4" w:space="0"/>
              <w:right w:val="single" w:color="000000" w:sz="8" w:space="0"/>
            </w:tcBorders>
            <w:shd w:val="clear" w:color="auto" w:fill="auto"/>
            <w:vAlign w:val="center"/>
          </w:tcPr>
          <w:p w14:paraId="258C323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客户栏</w:t>
            </w:r>
          </w:p>
        </w:tc>
      </w:tr>
      <w:tr w14:paraId="05E0BA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1106"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79F443C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snapToGrid w:val="0"/>
                <w:color w:val="000000"/>
                <w:kern w:val="0"/>
                <w:sz w:val="22"/>
                <w:szCs w:val="22"/>
                <w:u w:val="none"/>
                <w:lang w:val="en-US" w:eastAsia="zh-CN" w:bidi="ar"/>
              </w:rPr>
              <w:t>服务时间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1F78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snapToGrid w:val="0"/>
                <w:color w:val="000000"/>
                <w:kern w:val="0"/>
                <w:sz w:val="22"/>
                <w:szCs w:val="22"/>
                <w:u w:val="none"/>
                <w:lang w:val="en-US" w:eastAsia="zh-CN" w:bidi="ar"/>
              </w:rPr>
              <w:t>施药楼层</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8E904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消毒员人数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3DE3A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snapToGrid w:val="0"/>
                <w:color w:val="000000"/>
                <w:kern w:val="0"/>
                <w:sz w:val="21"/>
                <w:szCs w:val="21"/>
                <w:u w:val="none"/>
                <w:lang w:val="en-US" w:eastAsia="zh-CN" w:bidi="ar"/>
              </w:rPr>
            </w:pPr>
            <w:r>
              <w:rPr>
                <w:rFonts w:hint="eastAsia" w:ascii="宋体" w:hAnsi="宋体" w:eastAsia="宋体" w:cs="宋体"/>
                <w:b/>
                <w:bCs/>
                <w:i w:val="0"/>
                <w:iCs w:val="0"/>
                <w:snapToGrid w:val="0"/>
                <w:color w:val="000000"/>
                <w:kern w:val="0"/>
                <w:sz w:val="21"/>
                <w:szCs w:val="21"/>
                <w:u w:val="none"/>
                <w:lang w:val="en-US" w:eastAsia="zh-CN" w:bidi="ar"/>
              </w:rPr>
              <w:t>防治</w:t>
            </w:r>
          </w:p>
          <w:p w14:paraId="2526E12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对象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154BD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snapToGrid w:val="0"/>
                <w:color w:val="000000"/>
                <w:kern w:val="0"/>
                <w:sz w:val="21"/>
                <w:szCs w:val="21"/>
                <w:u w:val="none"/>
                <w:lang w:val="en-US" w:eastAsia="zh-CN" w:bidi="ar"/>
              </w:rPr>
            </w:pPr>
            <w:r>
              <w:rPr>
                <w:rFonts w:hint="eastAsia" w:ascii="宋体" w:hAnsi="宋体" w:eastAsia="宋体" w:cs="宋体"/>
                <w:b/>
                <w:bCs/>
                <w:i w:val="0"/>
                <w:iCs w:val="0"/>
                <w:snapToGrid w:val="0"/>
                <w:color w:val="000000"/>
                <w:kern w:val="0"/>
                <w:sz w:val="21"/>
                <w:szCs w:val="21"/>
                <w:u w:val="none"/>
                <w:lang w:val="en-US" w:eastAsia="zh-CN" w:bidi="ar"/>
              </w:rPr>
              <w:t>药物</w:t>
            </w:r>
          </w:p>
          <w:p w14:paraId="08094A7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961EF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snapToGrid w:val="0"/>
                <w:color w:val="000000"/>
                <w:kern w:val="0"/>
                <w:sz w:val="21"/>
                <w:szCs w:val="21"/>
                <w:u w:val="none"/>
                <w:lang w:val="en-US" w:eastAsia="zh-CN" w:bidi="ar"/>
              </w:rPr>
            </w:pPr>
            <w:r>
              <w:rPr>
                <w:rFonts w:hint="eastAsia" w:ascii="宋体" w:hAnsi="宋体" w:eastAsia="宋体" w:cs="宋体"/>
                <w:b/>
                <w:bCs/>
                <w:i w:val="0"/>
                <w:iCs w:val="0"/>
                <w:snapToGrid w:val="0"/>
                <w:color w:val="000000"/>
                <w:kern w:val="0"/>
                <w:sz w:val="21"/>
                <w:szCs w:val="21"/>
                <w:u w:val="none"/>
                <w:lang w:val="en-US" w:eastAsia="zh-CN" w:bidi="ar"/>
              </w:rPr>
              <w:t>药物</w:t>
            </w:r>
          </w:p>
          <w:p w14:paraId="4501171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类型</w:t>
            </w:r>
          </w:p>
        </w:tc>
        <w:tc>
          <w:tcPr>
            <w:tcW w:w="0" w:type="auto"/>
            <w:tcBorders>
              <w:top w:val="single" w:color="000000" w:sz="4" w:space="0"/>
              <w:left w:val="single" w:color="000000" w:sz="4" w:space="0"/>
              <w:bottom w:val="single" w:color="000000" w:sz="4" w:space="0"/>
              <w:right w:val="single" w:color="000000" w:sz="8" w:space="0"/>
            </w:tcBorders>
            <w:shd w:val="clear" w:color="auto" w:fill="auto"/>
            <w:vAlign w:val="center"/>
          </w:tcPr>
          <w:p w14:paraId="0E0F03B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使用量</w:t>
            </w:r>
          </w:p>
        </w:tc>
        <w:tc>
          <w:tcPr>
            <w:tcW w:w="0" w:type="auto"/>
            <w:tcBorders>
              <w:top w:val="single" w:color="000000" w:sz="4" w:space="0"/>
              <w:left w:val="single" w:color="000000" w:sz="8" w:space="0"/>
              <w:bottom w:val="single" w:color="000000" w:sz="4" w:space="0"/>
              <w:right w:val="single" w:color="000000" w:sz="4" w:space="0"/>
            </w:tcBorders>
            <w:shd w:val="clear" w:color="auto" w:fill="auto"/>
            <w:vAlign w:val="center"/>
          </w:tcPr>
          <w:p w14:paraId="2223D78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满意度调查</w:t>
            </w:r>
          </w:p>
        </w:tc>
        <w:tc>
          <w:tcPr>
            <w:tcW w:w="904"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72D487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snapToGrid w:val="0"/>
                <w:color w:val="000000"/>
                <w:kern w:val="0"/>
                <w:sz w:val="21"/>
                <w:szCs w:val="21"/>
                <w:u w:val="none"/>
                <w:lang w:val="en-US" w:eastAsia="zh-CN" w:bidi="ar"/>
              </w:rPr>
            </w:pPr>
            <w:r>
              <w:rPr>
                <w:rFonts w:hint="eastAsia" w:ascii="宋体" w:hAnsi="宋体" w:eastAsia="宋体" w:cs="宋体"/>
                <w:b/>
                <w:bCs/>
                <w:i w:val="0"/>
                <w:iCs w:val="0"/>
                <w:snapToGrid w:val="0"/>
                <w:color w:val="000000"/>
                <w:kern w:val="0"/>
                <w:sz w:val="21"/>
                <w:szCs w:val="21"/>
                <w:u w:val="none"/>
                <w:lang w:val="en-US" w:eastAsia="zh-CN" w:bidi="ar"/>
              </w:rPr>
              <w:t>验收</w:t>
            </w:r>
          </w:p>
          <w:p w14:paraId="3AD998F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签名</w:t>
            </w:r>
          </w:p>
        </w:tc>
      </w:tr>
      <w:tr w14:paraId="1B7F05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106"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6F9E8C45">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FD511">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7F702B">
            <w:pPr>
              <w:snapToGrid w:val="0"/>
              <w:ind w:left="0" w:leftChars="0" w:right="0" w:rightChars="0" w:firstLine="0" w:firstLineChars="0"/>
              <w:jc w:val="center"/>
              <w:rPr>
                <w:rFonts w:hint="eastAsia" w:ascii="宋体" w:hAnsi="宋体" w:eastAsia="宋体" w:cs="宋体"/>
                <w:i w:val="0"/>
                <w:iCs w:val="0"/>
                <w:color w:val="FF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D47351">
            <w:pPr>
              <w:snapToGrid w:val="0"/>
              <w:ind w:left="0" w:leftChars="0" w:right="0" w:rightChars="0" w:firstLine="0" w:firstLineChars="0"/>
              <w:jc w:val="center"/>
              <w:rPr>
                <w:rFonts w:hint="eastAsia" w:ascii="宋体" w:hAnsi="宋体" w:eastAsia="宋体" w:cs="宋体"/>
                <w:i w:val="0"/>
                <w:iCs w:val="0"/>
                <w:color w:val="FF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D3C4AD">
            <w:pPr>
              <w:snapToGrid w:val="0"/>
              <w:ind w:left="0" w:leftChars="0" w:right="0" w:rightChars="0" w:firstLine="0" w:firstLineChars="0"/>
              <w:jc w:val="center"/>
              <w:rPr>
                <w:rFonts w:hint="eastAsia" w:ascii="宋体" w:hAnsi="宋体" w:eastAsia="宋体" w:cs="宋体"/>
                <w:i w:val="0"/>
                <w:iCs w:val="0"/>
                <w:color w:val="FF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356CA7">
            <w:pPr>
              <w:snapToGrid w:val="0"/>
              <w:ind w:left="0" w:leftChars="0" w:right="0" w:rightChars="0" w:firstLine="0" w:firstLineChars="0"/>
              <w:jc w:val="center"/>
              <w:rPr>
                <w:rFonts w:hint="eastAsia" w:ascii="宋体" w:hAnsi="宋体" w:eastAsia="宋体" w:cs="宋体"/>
                <w:i w:val="0"/>
                <w:iCs w:val="0"/>
                <w:color w:val="FF0000"/>
                <w:sz w:val="24"/>
                <w:szCs w:val="24"/>
                <w:u w:val="none"/>
              </w:rPr>
            </w:pPr>
          </w:p>
        </w:tc>
        <w:tc>
          <w:tcPr>
            <w:tcW w:w="0" w:type="auto"/>
            <w:tcBorders>
              <w:top w:val="single" w:color="000000" w:sz="4" w:space="0"/>
              <w:left w:val="single" w:color="000000" w:sz="4" w:space="0"/>
              <w:bottom w:val="single" w:color="000000" w:sz="4" w:space="0"/>
              <w:right w:val="single" w:color="000000" w:sz="8" w:space="0"/>
            </w:tcBorders>
            <w:shd w:val="clear" w:color="auto" w:fill="auto"/>
            <w:vAlign w:val="center"/>
          </w:tcPr>
          <w:p w14:paraId="12F481DE">
            <w:pPr>
              <w:snapToGrid w:val="0"/>
              <w:ind w:left="0" w:leftChars="0" w:right="0" w:rightChars="0" w:firstLine="0" w:firstLineChars="0"/>
              <w:jc w:val="center"/>
              <w:rPr>
                <w:rFonts w:hint="eastAsia" w:ascii="宋体" w:hAnsi="宋体" w:eastAsia="宋体" w:cs="宋体"/>
                <w:i w:val="0"/>
                <w:iCs w:val="0"/>
                <w:color w:val="FF0000"/>
                <w:sz w:val="24"/>
                <w:szCs w:val="24"/>
                <w:u w:val="none"/>
              </w:rPr>
            </w:pPr>
          </w:p>
        </w:tc>
        <w:tc>
          <w:tcPr>
            <w:tcW w:w="0" w:type="auto"/>
            <w:tcBorders>
              <w:top w:val="single" w:color="000000" w:sz="4" w:space="0"/>
              <w:left w:val="single" w:color="000000" w:sz="8" w:space="0"/>
              <w:bottom w:val="single" w:color="000000" w:sz="4" w:space="0"/>
              <w:right w:val="single" w:color="000000" w:sz="4" w:space="0"/>
            </w:tcBorders>
            <w:shd w:val="clear" w:color="auto" w:fill="auto"/>
            <w:vAlign w:val="center"/>
          </w:tcPr>
          <w:p w14:paraId="6795B6DA">
            <w:pPr>
              <w:keepNext w:val="0"/>
              <w:keepLines w:val="0"/>
              <w:widowControl/>
              <w:suppressLineNumbers w:val="0"/>
              <w:snapToGrid w:val="0"/>
              <w:ind w:left="0" w:leftChars="0" w:right="0" w:rightChars="0" w:firstLine="0" w:firstLineChars="0"/>
              <w:jc w:val="center"/>
              <w:textAlignment w:val="center"/>
              <w:rPr>
                <w:rFonts w:ascii="宋体" w:hAnsi="Wingdings 2" w:eastAsia="宋体" w:cs="Wingdings 2"/>
                <w:i w:val="0"/>
                <w:iCs w:val="0"/>
                <w:color w:val="000000"/>
                <w:sz w:val="24"/>
                <w:szCs w:val="24"/>
                <w:u w:val="none"/>
              </w:rPr>
            </w:pPr>
            <w:r>
              <w:rPr>
                <w:rStyle w:val="21"/>
                <w:rFonts w:ascii="宋体" w:eastAsia="宋体"/>
                <w:snapToGrid w:val="0"/>
                <w:color w:val="000000"/>
                <w:sz w:val="24"/>
                <w:lang w:val="en-US" w:eastAsia="zh-CN" w:bidi="ar"/>
              </w:rPr>
              <w:t>£</w:t>
            </w:r>
            <w:r>
              <w:rPr>
                <w:rStyle w:val="22"/>
                <w:rFonts w:ascii="宋体" w:eastAsia="宋体"/>
                <w:snapToGrid w:val="0"/>
                <w:color w:val="000000"/>
                <w:sz w:val="24"/>
                <w:lang w:val="en-US" w:eastAsia="zh-CN" w:bidi="ar"/>
              </w:rPr>
              <w:t>满意</w:t>
            </w:r>
            <w:r>
              <w:rPr>
                <w:rStyle w:val="21"/>
                <w:rFonts w:ascii="宋体" w:eastAsia="宋体"/>
                <w:snapToGrid w:val="0"/>
                <w:color w:val="000000"/>
                <w:sz w:val="24"/>
                <w:lang w:val="en-US" w:eastAsia="zh-CN" w:bidi="ar"/>
              </w:rPr>
              <w:t xml:space="preserve"> </w:t>
            </w:r>
            <w:r>
              <w:rPr>
                <w:rStyle w:val="22"/>
                <w:rFonts w:ascii="宋体" w:eastAsia="宋体"/>
                <w:snapToGrid w:val="0"/>
                <w:color w:val="000000"/>
                <w:sz w:val="24"/>
                <w:lang w:val="en-US" w:eastAsia="zh-CN" w:bidi="ar"/>
              </w:rPr>
              <w:t xml:space="preserve"> </w:t>
            </w:r>
            <w:r>
              <w:rPr>
                <w:rStyle w:val="21"/>
                <w:rFonts w:ascii="宋体" w:eastAsia="宋体"/>
                <w:snapToGrid w:val="0"/>
                <w:color w:val="000000"/>
                <w:sz w:val="24"/>
                <w:lang w:val="en-US" w:eastAsia="zh-CN" w:bidi="ar"/>
              </w:rPr>
              <w:t>£</w:t>
            </w:r>
            <w:r>
              <w:rPr>
                <w:rStyle w:val="22"/>
                <w:rFonts w:ascii="宋体" w:eastAsia="宋体"/>
                <w:snapToGrid w:val="0"/>
                <w:color w:val="000000"/>
                <w:sz w:val="24"/>
                <w:lang w:val="en-US" w:eastAsia="zh-CN" w:bidi="ar"/>
              </w:rPr>
              <w:t>不满意</w:t>
            </w:r>
          </w:p>
        </w:tc>
        <w:tc>
          <w:tcPr>
            <w:tcW w:w="904"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DEC5517">
            <w:pPr>
              <w:snapToGrid w:val="0"/>
              <w:ind w:left="0" w:leftChars="0" w:right="0" w:rightChars="0" w:firstLine="0" w:firstLineChars="0"/>
              <w:jc w:val="center"/>
              <w:rPr>
                <w:rFonts w:hint="eastAsia" w:ascii="宋体" w:hAnsi="宋体" w:eastAsia="宋体" w:cs="宋体"/>
                <w:i w:val="0"/>
                <w:iCs w:val="0"/>
                <w:color w:val="FF0000"/>
                <w:sz w:val="24"/>
                <w:szCs w:val="24"/>
                <w:u w:val="none"/>
              </w:rPr>
            </w:pPr>
          </w:p>
        </w:tc>
      </w:tr>
      <w:tr w14:paraId="022C47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106"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1D9649DA">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0119A">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76B4C4">
            <w:pPr>
              <w:snapToGrid w:val="0"/>
              <w:ind w:left="0" w:leftChars="0" w:right="0" w:rightChars="0" w:firstLine="0" w:firstLineChars="0"/>
              <w:jc w:val="center"/>
              <w:rPr>
                <w:rFonts w:hint="eastAsia" w:ascii="宋体" w:hAnsi="宋体" w:eastAsia="宋体" w:cs="宋体"/>
                <w:i w:val="0"/>
                <w:iCs w:val="0"/>
                <w:color w:val="FF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F338B4">
            <w:pPr>
              <w:snapToGrid w:val="0"/>
              <w:ind w:left="0" w:leftChars="0" w:right="0" w:rightChars="0" w:firstLine="0" w:firstLineChars="0"/>
              <w:jc w:val="center"/>
              <w:rPr>
                <w:rFonts w:hint="eastAsia" w:ascii="宋体" w:hAnsi="宋体" w:eastAsia="宋体" w:cs="宋体"/>
                <w:i w:val="0"/>
                <w:iCs w:val="0"/>
                <w:color w:val="FF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7439F6">
            <w:pPr>
              <w:snapToGrid w:val="0"/>
              <w:ind w:left="0" w:leftChars="0" w:right="0" w:rightChars="0" w:firstLine="0" w:firstLineChars="0"/>
              <w:jc w:val="center"/>
              <w:rPr>
                <w:rFonts w:hint="eastAsia" w:ascii="宋体" w:hAnsi="宋体" w:eastAsia="宋体" w:cs="宋体"/>
                <w:i w:val="0"/>
                <w:iCs w:val="0"/>
                <w:color w:val="FF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CF65C4">
            <w:pPr>
              <w:snapToGrid w:val="0"/>
              <w:ind w:left="0" w:leftChars="0" w:right="0" w:rightChars="0" w:firstLine="0" w:firstLineChars="0"/>
              <w:jc w:val="center"/>
              <w:rPr>
                <w:rFonts w:hint="eastAsia" w:ascii="宋体" w:hAnsi="宋体" w:eastAsia="宋体" w:cs="宋体"/>
                <w:i w:val="0"/>
                <w:iCs w:val="0"/>
                <w:color w:val="FF0000"/>
                <w:sz w:val="24"/>
                <w:szCs w:val="24"/>
                <w:u w:val="none"/>
              </w:rPr>
            </w:pPr>
          </w:p>
        </w:tc>
        <w:tc>
          <w:tcPr>
            <w:tcW w:w="0" w:type="auto"/>
            <w:tcBorders>
              <w:top w:val="single" w:color="000000" w:sz="4" w:space="0"/>
              <w:left w:val="single" w:color="000000" w:sz="4" w:space="0"/>
              <w:bottom w:val="single" w:color="000000" w:sz="4" w:space="0"/>
              <w:right w:val="single" w:color="000000" w:sz="8" w:space="0"/>
            </w:tcBorders>
            <w:shd w:val="clear" w:color="auto" w:fill="auto"/>
            <w:vAlign w:val="center"/>
          </w:tcPr>
          <w:p w14:paraId="51519547">
            <w:pPr>
              <w:snapToGrid w:val="0"/>
              <w:ind w:left="0" w:leftChars="0" w:right="0" w:rightChars="0" w:firstLine="0" w:firstLineChars="0"/>
              <w:jc w:val="center"/>
              <w:rPr>
                <w:rFonts w:hint="eastAsia" w:ascii="宋体" w:hAnsi="宋体" w:eastAsia="宋体" w:cs="宋体"/>
                <w:i w:val="0"/>
                <w:iCs w:val="0"/>
                <w:color w:val="FF0000"/>
                <w:sz w:val="24"/>
                <w:szCs w:val="24"/>
                <w:u w:val="none"/>
              </w:rPr>
            </w:pPr>
          </w:p>
        </w:tc>
        <w:tc>
          <w:tcPr>
            <w:tcW w:w="0" w:type="auto"/>
            <w:tcBorders>
              <w:top w:val="single" w:color="000000" w:sz="4" w:space="0"/>
              <w:left w:val="single" w:color="000000" w:sz="8" w:space="0"/>
              <w:bottom w:val="single" w:color="000000" w:sz="4" w:space="0"/>
              <w:right w:val="single" w:color="000000" w:sz="4" w:space="0"/>
            </w:tcBorders>
            <w:shd w:val="clear" w:color="auto" w:fill="auto"/>
            <w:vAlign w:val="center"/>
          </w:tcPr>
          <w:p w14:paraId="09059165">
            <w:pPr>
              <w:keepNext w:val="0"/>
              <w:keepLines w:val="0"/>
              <w:widowControl/>
              <w:suppressLineNumbers w:val="0"/>
              <w:snapToGrid w:val="0"/>
              <w:ind w:left="0" w:leftChars="0" w:right="0" w:rightChars="0" w:firstLine="0" w:firstLineChars="0"/>
              <w:jc w:val="center"/>
              <w:textAlignment w:val="center"/>
              <w:rPr>
                <w:rFonts w:hint="default" w:ascii="宋体" w:hAnsi="Wingdings 2" w:eastAsia="宋体" w:cs="Wingdings 2"/>
                <w:i w:val="0"/>
                <w:iCs w:val="0"/>
                <w:color w:val="000000"/>
                <w:sz w:val="24"/>
                <w:szCs w:val="24"/>
                <w:u w:val="none"/>
              </w:rPr>
            </w:pPr>
            <w:r>
              <w:rPr>
                <w:rStyle w:val="21"/>
                <w:rFonts w:ascii="宋体" w:eastAsia="宋体"/>
                <w:snapToGrid w:val="0"/>
                <w:color w:val="000000"/>
                <w:sz w:val="24"/>
                <w:lang w:val="en-US" w:eastAsia="zh-CN" w:bidi="ar"/>
              </w:rPr>
              <w:t>£</w:t>
            </w:r>
            <w:r>
              <w:rPr>
                <w:rStyle w:val="22"/>
                <w:rFonts w:ascii="宋体" w:eastAsia="宋体"/>
                <w:snapToGrid w:val="0"/>
                <w:color w:val="000000"/>
                <w:sz w:val="24"/>
                <w:lang w:val="en-US" w:eastAsia="zh-CN" w:bidi="ar"/>
              </w:rPr>
              <w:t>满意</w:t>
            </w:r>
            <w:r>
              <w:rPr>
                <w:rStyle w:val="21"/>
                <w:rFonts w:ascii="宋体" w:eastAsia="宋体"/>
                <w:snapToGrid w:val="0"/>
                <w:color w:val="000000"/>
                <w:sz w:val="24"/>
                <w:lang w:val="en-US" w:eastAsia="zh-CN" w:bidi="ar"/>
              </w:rPr>
              <w:t xml:space="preserve"> </w:t>
            </w:r>
            <w:r>
              <w:rPr>
                <w:rStyle w:val="22"/>
                <w:rFonts w:ascii="宋体" w:eastAsia="宋体"/>
                <w:snapToGrid w:val="0"/>
                <w:color w:val="000000"/>
                <w:sz w:val="24"/>
                <w:lang w:val="en-US" w:eastAsia="zh-CN" w:bidi="ar"/>
              </w:rPr>
              <w:t xml:space="preserve"> </w:t>
            </w:r>
            <w:r>
              <w:rPr>
                <w:rStyle w:val="21"/>
                <w:rFonts w:ascii="宋体" w:eastAsia="宋体"/>
                <w:snapToGrid w:val="0"/>
                <w:color w:val="000000"/>
                <w:sz w:val="24"/>
                <w:lang w:val="en-US" w:eastAsia="zh-CN" w:bidi="ar"/>
              </w:rPr>
              <w:t>£</w:t>
            </w:r>
            <w:r>
              <w:rPr>
                <w:rStyle w:val="22"/>
                <w:rFonts w:ascii="宋体" w:eastAsia="宋体"/>
                <w:snapToGrid w:val="0"/>
                <w:color w:val="000000"/>
                <w:sz w:val="24"/>
                <w:lang w:val="en-US" w:eastAsia="zh-CN" w:bidi="ar"/>
              </w:rPr>
              <w:t>不满意</w:t>
            </w:r>
          </w:p>
        </w:tc>
        <w:tc>
          <w:tcPr>
            <w:tcW w:w="904"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942118C">
            <w:pPr>
              <w:snapToGrid w:val="0"/>
              <w:ind w:left="0" w:leftChars="0" w:right="0" w:rightChars="0" w:firstLine="0" w:firstLineChars="0"/>
              <w:jc w:val="center"/>
              <w:rPr>
                <w:rFonts w:hint="eastAsia" w:ascii="宋体" w:hAnsi="宋体" w:eastAsia="宋体" w:cs="宋体"/>
                <w:i w:val="0"/>
                <w:iCs w:val="0"/>
                <w:color w:val="FF0000"/>
                <w:sz w:val="24"/>
                <w:szCs w:val="24"/>
                <w:u w:val="none"/>
              </w:rPr>
            </w:pPr>
          </w:p>
        </w:tc>
      </w:tr>
      <w:tr w14:paraId="2D49CD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106"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39DE7B0B">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9516C">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3158AB">
            <w:pPr>
              <w:snapToGrid w:val="0"/>
              <w:ind w:left="0" w:leftChars="0" w:right="0" w:rightChars="0" w:firstLine="0" w:firstLineChars="0"/>
              <w:jc w:val="center"/>
              <w:rPr>
                <w:rFonts w:hint="eastAsia" w:ascii="宋体" w:hAnsi="宋体" w:eastAsia="宋体" w:cs="宋体"/>
                <w:i w:val="0"/>
                <w:iCs w:val="0"/>
                <w:color w:val="000000"/>
                <w:sz w:val="24"/>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951E90">
            <w:pPr>
              <w:snapToGrid w:val="0"/>
              <w:ind w:left="0" w:leftChars="0" w:right="0" w:rightChars="0" w:firstLine="0" w:firstLineChars="0"/>
              <w:jc w:val="center"/>
              <w:rPr>
                <w:rFonts w:hint="eastAsia" w:ascii="宋体" w:hAnsi="宋体" w:eastAsia="宋体" w:cs="宋体"/>
                <w:i w:val="0"/>
                <w:iCs w:val="0"/>
                <w:color w:val="000000"/>
                <w:sz w:val="24"/>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F78302">
            <w:pPr>
              <w:snapToGrid w:val="0"/>
              <w:ind w:left="0" w:leftChars="0" w:right="0" w:rightChars="0" w:firstLine="0" w:firstLineChars="0"/>
              <w:jc w:val="center"/>
              <w:rPr>
                <w:rFonts w:hint="eastAsia" w:ascii="宋体" w:hAnsi="宋体" w:eastAsia="宋体" w:cs="宋体"/>
                <w:i w:val="0"/>
                <w:iCs w:val="0"/>
                <w:color w:val="000000"/>
                <w:sz w:val="24"/>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D6EE66F">
            <w:pPr>
              <w:snapToGrid w:val="0"/>
              <w:ind w:left="0" w:leftChars="0" w:right="0" w:rightChars="0" w:firstLine="0" w:firstLineChars="0"/>
              <w:jc w:val="center"/>
              <w:rPr>
                <w:rFonts w:hint="eastAsia" w:ascii="宋体" w:hAnsi="宋体" w:eastAsia="宋体" w:cs="宋体"/>
                <w:i w:val="0"/>
                <w:iCs w:val="0"/>
                <w:color w:val="000000"/>
                <w:sz w:val="24"/>
                <w:szCs w:val="21"/>
                <w:u w:val="none"/>
              </w:rPr>
            </w:pPr>
          </w:p>
        </w:tc>
        <w:tc>
          <w:tcPr>
            <w:tcW w:w="0" w:type="auto"/>
            <w:tcBorders>
              <w:top w:val="single" w:color="000000" w:sz="4" w:space="0"/>
              <w:left w:val="single" w:color="000000" w:sz="4" w:space="0"/>
              <w:bottom w:val="single" w:color="000000" w:sz="4" w:space="0"/>
              <w:right w:val="single" w:color="000000" w:sz="8" w:space="0"/>
            </w:tcBorders>
            <w:shd w:val="clear" w:color="auto" w:fill="auto"/>
            <w:vAlign w:val="center"/>
          </w:tcPr>
          <w:p w14:paraId="0B83B903">
            <w:pPr>
              <w:snapToGrid w:val="0"/>
              <w:ind w:left="0" w:leftChars="0" w:right="0" w:rightChars="0" w:firstLine="0" w:firstLineChars="0"/>
              <w:jc w:val="center"/>
              <w:rPr>
                <w:rFonts w:hint="eastAsia" w:ascii="宋体" w:hAnsi="宋体" w:eastAsia="宋体" w:cs="宋体"/>
                <w:i w:val="0"/>
                <w:iCs w:val="0"/>
                <w:color w:val="000000"/>
                <w:sz w:val="24"/>
                <w:szCs w:val="21"/>
                <w:u w:val="none"/>
              </w:rPr>
            </w:pPr>
          </w:p>
        </w:tc>
        <w:tc>
          <w:tcPr>
            <w:tcW w:w="0" w:type="auto"/>
            <w:tcBorders>
              <w:top w:val="single" w:color="000000" w:sz="4" w:space="0"/>
              <w:left w:val="single" w:color="000000" w:sz="8" w:space="0"/>
              <w:bottom w:val="single" w:color="000000" w:sz="4" w:space="0"/>
              <w:right w:val="single" w:color="000000" w:sz="4" w:space="0"/>
            </w:tcBorders>
            <w:shd w:val="clear" w:color="auto" w:fill="auto"/>
            <w:vAlign w:val="center"/>
          </w:tcPr>
          <w:p w14:paraId="6B4A7374">
            <w:pPr>
              <w:keepNext w:val="0"/>
              <w:keepLines w:val="0"/>
              <w:widowControl/>
              <w:suppressLineNumbers w:val="0"/>
              <w:snapToGrid w:val="0"/>
              <w:ind w:left="0" w:leftChars="0" w:right="0" w:rightChars="0" w:firstLine="0" w:firstLineChars="0"/>
              <w:jc w:val="center"/>
              <w:textAlignment w:val="center"/>
              <w:rPr>
                <w:rFonts w:hint="default" w:ascii="宋体" w:hAnsi="Wingdings 2" w:eastAsia="宋体" w:cs="Wingdings 2"/>
                <w:i w:val="0"/>
                <w:iCs w:val="0"/>
                <w:color w:val="000000"/>
                <w:sz w:val="24"/>
                <w:szCs w:val="24"/>
                <w:u w:val="none"/>
              </w:rPr>
            </w:pPr>
            <w:r>
              <w:rPr>
                <w:rStyle w:val="21"/>
                <w:rFonts w:ascii="宋体" w:eastAsia="宋体"/>
                <w:snapToGrid w:val="0"/>
                <w:color w:val="000000"/>
                <w:sz w:val="24"/>
                <w:lang w:val="en-US" w:eastAsia="zh-CN" w:bidi="ar"/>
              </w:rPr>
              <w:t>£</w:t>
            </w:r>
            <w:r>
              <w:rPr>
                <w:rStyle w:val="22"/>
                <w:rFonts w:ascii="宋体" w:eastAsia="宋体"/>
                <w:snapToGrid w:val="0"/>
                <w:color w:val="000000"/>
                <w:sz w:val="24"/>
                <w:lang w:val="en-US" w:eastAsia="zh-CN" w:bidi="ar"/>
              </w:rPr>
              <w:t>满意</w:t>
            </w:r>
            <w:r>
              <w:rPr>
                <w:rStyle w:val="21"/>
                <w:rFonts w:ascii="宋体" w:eastAsia="宋体"/>
                <w:snapToGrid w:val="0"/>
                <w:color w:val="000000"/>
                <w:sz w:val="24"/>
                <w:lang w:val="en-US" w:eastAsia="zh-CN" w:bidi="ar"/>
              </w:rPr>
              <w:t xml:space="preserve"> </w:t>
            </w:r>
            <w:r>
              <w:rPr>
                <w:rStyle w:val="22"/>
                <w:rFonts w:ascii="宋体" w:eastAsia="宋体"/>
                <w:snapToGrid w:val="0"/>
                <w:color w:val="000000"/>
                <w:sz w:val="24"/>
                <w:lang w:val="en-US" w:eastAsia="zh-CN" w:bidi="ar"/>
              </w:rPr>
              <w:t xml:space="preserve"> </w:t>
            </w:r>
            <w:r>
              <w:rPr>
                <w:rStyle w:val="21"/>
                <w:rFonts w:ascii="宋体" w:eastAsia="宋体"/>
                <w:snapToGrid w:val="0"/>
                <w:color w:val="000000"/>
                <w:sz w:val="24"/>
                <w:lang w:val="en-US" w:eastAsia="zh-CN" w:bidi="ar"/>
              </w:rPr>
              <w:t>£</w:t>
            </w:r>
            <w:r>
              <w:rPr>
                <w:rStyle w:val="22"/>
                <w:rFonts w:ascii="宋体" w:eastAsia="宋体"/>
                <w:snapToGrid w:val="0"/>
                <w:color w:val="000000"/>
                <w:sz w:val="24"/>
                <w:lang w:val="en-US" w:eastAsia="zh-CN" w:bidi="ar"/>
              </w:rPr>
              <w:t>不满意</w:t>
            </w:r>
          </w:p>
        </w:tc>
        <w:tc>
          <w:tcPr>
            <w:tcW w:w="904"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AD94723">
            <w:pPr>
              <w:snapToGrid w:val="0"/>
              <w:ind w:left="0" w:leftChars="0" w:right="0" w:rightChars="0" w:firstLine="0" w:firstLineChars="0"/>
              <w:jc w:val="center"/>
              <w:rPr>
                <w:rFonts w:hint="eastAsia" w:ascii="宋体" w:hAnsi="宋体" w:eastAsia="宋体" w:cs="宋体"/>
                <w:i w:val="0"/>
                <w:iCs w:val="0"/>
                <w:color w:val="000000"/>
                <w:sz w:val="24"/>
                <w:szCs w:val="21"/>
                <w:u w:val="none"/>
              </w:rPr>
            </w:pPr>
          </w:p>
        </w:tc>
      </w:tr>
      <w:tr w14:paraId="40C977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106"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6DEB3A1E">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15749">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B811A2">
            <w:pPr>
              <w:snapToGrid w:val="0"/>
              <w:ind w:left="0" w:leftChars="0" w:right="0" w:rightChars="0" w:firstLine="0" w:firstLineChars="0"/>
              <w:jc w:val="center"/>
              <w:rPr>
                <w:rFonts w:hint="eastAsia" w:ascii="宋体" w:hAnsi="宋体" w:eastAsia="宋体" w:cs="宋体"/>
                <w:i w:val="0"/>
                <w:iCs w:val="0"/>
                <w:color w:val="000000"/>
                <w:sz w:val="24"/>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828459">
            <w:pPr>
              <w:snapToGrid w:val="0"/>
              <w:ind w:left="0" w:leftChars="0" w:right="0" w:rightChars="0" w:firstLine="0" w:firstLineChars="0"/>
              <w:jc w:val="center"/>
              <w:rPr>
                <w:rFonts w:hint="eastAsia" w:ascii="宋体" w:hAnsi="宋体" w:eastAsia="宋体" w:cs="宋体"/>
                <w:i w:val="0"/>
                <w:iCs w:val="0"/>
                <w:color w:val="000000"/>
                <w:sz w:val="24"/>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23746E8">
            <w:pPr>
              <w:snapToGrid w:val="0"/>
              <w:ind w:left="0" w:leftChars="0" w:right="0" w:rightChars="0" w:firstLine="0" w:firstLineChars="0"/>
              <w:jc w:val="center"/>
              <w:rPr>
                <w:rFonts w:hint="eastAsia" w:ascii="宋体" w:hAnsi="宋体" w:eastAsia="宋体" w:cs="宋体"/>
                <w:i w:val="0"/>
                <w:iCs w:val="0"/>
                <w:color w:val="000000"/>
                <w:sz w:val="24"/>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4FC185">
            <w:pPr>
              <w:snapToGrid w:val="0"/>
              <w:ind w:left="0" w:leftChars="0" w:right="0" w:rightChars="0" w:firstLine="0" w:firstLineChars="0"/>
              <w:jc w:val="center"/>
              <w:rPr>
                <w:rFonts w:hint="eastAsia" w:ascii="宋体" w:hAnsi="宋体" w:eastAsia="宋体" w:cs="宋体"/>
                <w:i w:val="0"/>
                <w:iCs w:val="0"/>
                <w:color w:val="000000"/>
                <w:sz w:val="24"/>
                <w:szCs w:val="21"/>
                <w:u w:val="none"/>
              </w:rPr>
            </w:pPr>
          </w:p>
        </w:tc>
        <w:tc>
          <w:tcPr>
            <w:tcW w:w="0" w:type="auto"/>
            <w:tcBorders>
              <w:top w:val="single" w:color="000000" w:sz="4" w:space="0"/>
              <w:left w:val="single" w:color="000000" w:sz="4" w:space="0"/>
              <w:bottom w:val="single" w:color="000000" w:sz="4" w:space="0"/>
              <w:right w:val="single" w:color="000000" w:sz="8" w:space="0"/>
            </w:tcBorders>
            <w:shd w:val="clear" w:color="auto" w:fill="auto"/>
            <w:vAlign w:val="center"/>
          </w:tcPr>
          <w:p w14:paraId="29E458DD">
            <w:pPr>
              <w:snapToGrid w:val="0"/>
              <w:ind w:left="0" w:leftChars="0" w:right="0" w:rightChars="0" w:firstLine="0" w:firstLineChars="0"/>
              <w:jc w:val="center"/>
              <w:rPr>
                <w:rFonts w:hint="eastAsia" w:ascii="宋体" w:hAnsi="宋体" w:eastAsia="宋体" w:cs="宋体"/>
                <w:i w:val="0"/>
                <w:iCs w:val="0"/>
                <w:color w:val="000000"/>
                <w:sz w:val="24"/>
                <w:szCs w:val="21"/>
                <w:u w:val="none"/>
              </w:rPr>
            </w:pPr>
          </w:p>
        </w:tc>
        <w:tc>
          <w:tcPr>
            <w:tcW w:w="0" w:type="auto"/>
            <w:tcBorders>
              <w:top w:val="single" w:color="000000" w:sz="4" w:space="0"/>
              <w:left w:val="single" w:color="000000" w:sz="8" w:space="0"/>
              <w:bottom w:val="single" w:color="000000" w:sz="4" w:space="0"/>
              <w:right w:val="single" w:color="000000" w:sz="4" w:space="0"/>
            </w:tcBorders>
            <w:shd w:val="clear" w:color="auto" w:fill="auto"/>
            <w:vAlign w:val="center"/>
          </w:tcPr>
          <w:p w14:paraId="2E7378FB">
            <w:pPr>
              <w:keepNext w:val="0"/>
              <w:keepLines w:val="0"/>
              <w:widowControl/>
              <w:suppressLineNumbers w:val="0"/>
              <w:snapToGrid w:val="0"/>
              <w:ind w:left="0" w:leftChars="0" w:right="0" w:rightChars="0" w:firstLine="0" w:firstLineChars="0"/>
              <w:jc w:val="center"/>
              <w:textAlignment w:val="center"/>
              <w:rPr>
                <w:rFonts w:hint="default" w:ascii="宋体" w:hAnsi="Wingdings 2" w:eastAsia="宋体" w:cs="Wingdings 2"/>
                <w:i w:val="0"/>
                <w:iCs w:val="0"/>
                <w:color w:val="000000"/>
                <w:sz w:val="24"/>
                <w:szCs w:val="24"/>
                <w:u w:val="none"/>
              </w:rPr>
            </w:pPr>
            <w:r>
              <w:rPr>
                <w:rStyle w:val="21"/>
                <w:rFonts w:ascii="宋体" w:eastAsia="宋体"/>
                <w:snapToGrid w:val="0"/>
                <w:color w:val="000000"/>
                <w:sz w:val="24"/>
                <w:lang w:val="en-US" w:eastAsia="zh-CN" w:bidi="ar"/>
              </w:rPr>
              <w:t>£</w:t>
            </w:r>
            <w:r>
              <w:rPr>
                <w:rStyle w:val="22"/>
                <w:rFonts w:ascii="宋体" w:eastAsia="宋体"/>
                <w:snapToGrid w:val="0"/>
                <w:color w:val="000000"/>
                <w:sz w:val="24"/>
                <w:lang w:val="en-US" w:eastAsia="zh-CN" w:bidi="ar"/>
              </w:rPr>
              <w:t>满意</w:t>
            </w:r>
            <w:r>
              <w:rPr>
                <w:rStyle w:val="21"/>
                <w:rFonts w:ascii="宋体" w:eastAsia="宋体"/>
                <w:snapToGrid w:val="0"/>
                <w:color w:val="000000"/>
                <w:sz w:val="24"/>
                <w:lang w:val="en-US" w:eastAsia="zh-CN" w:bidi="ar"/>
              </w:rPr>
              <w:t xml:space="preserve"> </w:t>
            </w:r>
            <w:r>
              <w:rPr>
                <w:rStyle w:val="22"/>
                <w:rFonts w:ascii="宋体" w:eastAsia="宋体"/>
                <w:snapToGrid w:val="0"/>
                <w:color w:val="000000"/>
                <w:sz w:val="24"/>
                <w:lang w:val="en-US" w:eastAsia="zh-CN" w:bidi="ar"/>
              </w:rPr>
              <w:t xml:space="preserve"> </w:t>
            </w:r>
            <w:r>
              <w:rPr>
                <w:rStyle w:val="21"/>
                <w:rFonts w:ascii="宋体" w:eastAsia="宋体"/>
                <w:snapToGrid w:val="0"/>
                <w:color w:val="000000"/>
                <w:sz w:val="24"/>
                <w:lang w:val="en-US" w:eastAsia="zh-CN" w:bidi="ar"/>
              </w:rPr>
              <w:t>£</w:t>
            </w:r>
            <w:r>
              <w:rPr>
                <w:rStyle w:val="22"/>
                <w:rFonts w:ascii="宋体" w:eastAsia="宋体"/>
                <w:snapToGrid w:val="0"/>
                <w:color w:val="000000"/>
                <w:sz w:val="24"/>
                <w:lang w:val="en-US" w:eastAsia="zh-CN" w:bidi="ar"/>
              </w:rPr>
              <w:t>不满意</w:t>
            </w:r>
          </w:p>
        </w:tc>
        <w:tc>
          <w:tcPr>
            <w:tcW w:w="904"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665777A">
            <w:pPr>
              <w:snapToGrid w:val="0"/>
              <w:ind w:left="0" w:leftChars="0" w:right="0" w:rightChars="0" w:firstLine="0" w:firstLineChars="0"/>
              <w:jc w:val="center"/>
              <w:rPr>
                <w:rFonts w:hint="eastAsia" w:ascii="宋体" w:hAnsi="宋体" w:eastAsia="宋体" w:cs="宋体"/>
                <w:i w:val="0"/>
                <w:iCs w:val="0"/>
                <w:color w:val="000000"/>
                <w:sz w:val="24"/>
                <w:szCs w:val="21"/>
                <w:u w:val="none"/>
              </w:rPr>
            </w:pPr>
          </w:p>
        </w:tc>
      </w:tr>
      <w:tr w14:paraId="37AA67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106"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49F60A5F">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3B0EC">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A004D">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029C8">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FEA5C">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EEBDE">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8" w:space="0"/>
            </w:tcBorders>
            <w:shd w:val="clear" w:color="auto" w:fill="auto"/>
            <w:noWrap/>
            <w:vAlign w:val="center"/>
          </w:tcPr>
          <w:p w14:paraId="5B0591ED">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8" w:space="0"/>
              <w:bottom w:val="single" w:color="000000" w:sz="4" w:space="0"/>
              <w:right w:val="single" w:color="000000" w:sz="4" w:space="0"/>
            </w:tcBorders>
            <w:shd w:val="clear" w:color="auto" w:fill="auto"/>
            <w:vAlign w:val="center"/>
          </w:tcPr>
          <w:p w14:paraId="1AA1D1A0">
            <w:pPr>
              <w:keepNext w:val="0"/>
              <w:keepLines w:val="0"/>
              <w:widowControl/>
              <w:suppressLineNumbers w:val="0"/>
              <w:snapToGrid w:val="0"/>
              <w:ind w:left="0" w:leftChars="0" w:right="0" w:rightChars="0" w:firstLine="0" w:firstLineChars="0"/>
              <w:jc w:val="center"/>
              <w:textAlignment w:val="center"/>
              <w:rPr>
                <w:rFonts w:hint="default" w:ascii="宋体" w:hAnsi="Wingdings 2" w:eastAsia="宋体" w:cs="Wingdings 2"/>
                <w:i w:val="0"/>
                <w:iCs w:val="0"/>
                <w:color w:val="000000"/>
                <w:sz w:val="24"/>
                <w:szCs w:val="24"/>
                <w:u w:val="none"/>
              </w:rPr>
            </w:pPr>
            <w:r>
              <w:rPr>
                <w:rStyle w:val="21"/>
                <w:rFonts w:ascii="宋体" w:eastAsia="宋体"/>
                <w:snapToGrid w:val="0"/>
                <w:color w:val="000000"/>
                <w:sz w:val="24"/>
                <w:lang w:val="en-US" w:eastAsia="zh-CN" w:bidi="ar"/>
              </w:rPr>
              <w:t>£</w:t>
            </w:r>
            <w:r>
              <w:rPr>
                <w:rStyle w:val="22"/>
                <w:rFonts w:ascii="宋体" w:eastAsia="宋体"/>
                <w:snapToGrid w:val="0"/>
                <w:color w:val="000000"/>
                <w:sz w:val="24"/>
                <w:lang w:val="en-US" w:eastAsia="zh-CN" w:bidi="ar"/>
              </w:rPr>
              <w:t>满意</w:t>
            </w:r>
            <w:r>
              <w:rPr>
                <w:rStyle w:val="21"/>
                <w:rFonts w:ascii="宋体" w:eastAsia="宋体"/>
                <w:snapToGrid w:val="0"/>
                <w:color w:val="000000"/>
                <w:sz w:val="24"/>
                <w:lang w:val="en-US" w:eastAsia="zh-CN" w:bidi="ar"/>
              </w:rPr>
              <w:t xml:space="preserve"> </w:t>
            </w:r>
            <w:r>
              <w:rPr>
                <w:rStyle w:val="22"/>
                <w:rFonts w:ascii="宋体" w:eastAsia="宋体"/>
                <w:snapToGrid w:val="0"/>
                <w:color w:val="000000"/>
                <w:sz w:val="24"/>
                <w:lang w:val="en-US" w:eastAsia="zh-CN" w:bidi="ar"/>
              </w:rPr>
              <w:t xml:space="preserve"> </w:t>
            </w:r>
            <w:r>
              <w:rPr>
                <w:rStyle w:val="21"/>
                <w:rFonts w:ascii="宋体" w:eastAsia="宋体"/>
                <w:snapToGrid w:val="0"/>
                <w:color w:val="000000"/>
                <w:sz w:val="24"/>
                <w:lang w:val="en-US" w:eastAsia="zh-CN" w:bidi="ar"/>
              </w:rPr>
              <w:t>£</w:t>
            </w:r>
            <w:r>
              <w:rPr>
                <w:rStyle w:val="22"/>
                <w:rFonts w:ascii="宋体" w:eastAsia="宋体"/>
                <w:snapToGrid w:val="0"/>
                <w:color w:val="000000"/>
                <w:sz w:val="24"/>
                <w:lang w:val="en-US" w:eastAsia="zh-CN" w:bidi="ar"/>
              </w:rPr>
              <w:t>不满意</w:t>
            </w:r>
          </w:p>
        </w:tc>
        <w:tc>
          <w:tcPr>
            <w:tcW w:w="90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19016D32">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r>
      <w:tr w14:paraId="0721AA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106"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3F73BAF5">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48EC1">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2044C">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7F6AD">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379D6">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9D13C">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8" w:space="0"/>
            </w:tcBorders>
            <w:shd w:val="clear" w:color="auto" w:fill="auto"/>
            <w:noWrap/>
            <w:vAlign w:val="center"/>
          </w:tcPr>
          <w:p w14:paraId="1A9572EC">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8" w:space="0"/>
              <w:bottom w:val="single" w:color="000000" w:sz="4" w:space="0"/>
              <w:right w:val="single" w:color="000000" w:sz="4" w:space="0"/>
            </w:tcBorders>
            <w:shd w:val="clear" w:color="auto" w:fill="auto"/>
            <w:vAlign w:val="center"/>
          </w:tcPr>
          <w:p w14:paraId="18DD2FAE">
            <w:pPr>
              <w:keepNext w:val="0"/>
              <w:keepLines w:val="0"/>
              <w:widowControl/>
              <w:suppressLineNumbers w:val="0"/>
              <w:snapToGrid w:val="0"/>
              <w:ind w:left="0" w:leftChars="0" w:right="0" w:rightChars="0" w:firstLine="0" w:firstLineChars="0"/>
              <w:jc w:val="center"/>
              <w:textAlignment w:val="center"/>
              <w:rPr>
                <w:rFonts w:hint="default" w:ascii="宋体" w:hAnsi="Wingdings 2" w:eastAsia="宋体" w:cs="Wingdings 2"/>
                <w:i w:val="0"/>
                <w:iCs w:val="0"/>
                <w:color w:val="000000"/>
                <w:sz w:val="24"/>
                <w:szCs w:val="24"/>
                <w:u w:val="none"/>
              </w:rPr>
            </w:pPr>
            <w:r>
              <w:rPr>
                <w:rStyle w:val="21"/>
                <w:rFonts w:ascii="宋体" w:eastAsia="宋体"/>
                <w:snapToGrid w:val="0"/>
                <w:color w:val="000000"/>
                <w:sz w:val="24"/>
                <w:lang w:val="en-US" w:eastAsia="zh-CN" w:bidi="ar"/>
              </w:rPr>
              <w:t>£</w:t>
            </w:r>
            <w:r>
              <w:rPr>
                <w:rStyle w:val="22"/>
                <w:rFonts w:ascii="宋体" w:eastAsia="宋体"/>
                <w:snapToGrid w:val="0"/>
                <w:color w:val="000000"/>
                <w:sz w:val="24"/>
                <w:lang w:val="en-US" w:eastAsia="zh-CN" w:bidi="ar"/>
              </w:rPr>
              <w:t>满意</w:t>
            </w:r>
            <w:r>
              <w:rPr>
                <w:rStyle w:val="21"/>
                <w:rFonts w:ascii="宋体" w:eastAsia="宋体"/>
                <w:snapToGrid w:val="0"/>
                <w:color w:val="000000"/>
                <w:sz w:val="24"/>
                <w:lang w:val="en-US" w:eastAsia="zh-CN" w:bidi="ar"/>
              </w:rPr>
              <w:t xml:space="preserve"> </w:t>
            </w:r>
            <w:r>
              <w:rPr>
                <w:rStyle w:val="22"/>
                <w:rFonts w:ascii="宋体" w:eastAsia="宋体"/>
                <w:snapToGrid w:val="0"/>
                <w:color w:val="000000"/>
                <w:sz w:val="24"/>
                <w:lang w:val="en-US" w:eastAsia="zh-CN" w:bidi="ar"/>
              </w:rPr>
              <w:t xml:space="preserve"> </w:t>
            </w:r>
            <w:r>
              <w:rPr>
                <w:rStyle w:val="21"/>
                <w:rFonts w:ascii="宋体" w:eastAsia="宋体"/>
                <w:snapToGrid w:val="0"/>
                <w:color w:val="000000"/>
                <w:sz w:val="24"/>
                <w:lang w:val="en-US" w:eastAsia="zh-CN" w:bidi="ar"/>
              </w:rPr>
              <w:t>£</w:t>
            </w:r>
            <w:r>
              <w:rPr>
                <w:rStyle w:val="22"/>
                <w:rFonts w:ascii="宋体" w:eastAsia="宋体"/>
                <w:snapToGrid w:val="0"/>
                <w:color w:val="000000"/>
                <w:sz w:val="24"/>
                <w:lang w:val="en-US" w:eastAsia="zh-CN" w:bidi="ar"/>
              </w:rPr>
              <w:t>不满意</w:t>
            </w:r>
          </w:p>
        </w:tc>
        <w:tc>
          <w:tcPr>
            <w:tcW w:w="90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6C72D43E">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r>
      <w:tr w14:paraId="06087E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106"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122F4BB4">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2503A">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2BB82">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7DD84">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F9CA4">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F0253">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8" w:space="0"/>
            </w:tcBorders>
            <w:shd w:val="clear" w:color="auto" w:fill="auto"/>
            <w:noWrap/>
            <w:vAlign w:val="center"/>
          </w:tcPr>
          <w:p w14:paraId="0B525B4C">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8" w:space="0"/>
              <w:bottom w:val="single" w:color="000000" w:sz="4" w:space="0"/>
              <w:right w:val="single" w:color="000000" w:sz="4" w:space="0"/>
            </w:tcBorders>
            <w:shd w:val="clear" w:color="auto" w:fill="auto"/>
            <w:vAlign w:val="center"/>
          </w:tcPr>
          <w:p w14:paraId="2AEB0DA3">
            <w:pPr>
              <w:keepNext w:val="0"/>
              <w:keepLines w:val="0"/>
              <w:widowControl/>
              <w:suppressLineNumbers w:val="0"/>
              <w:snapToGrid w:val="0"/>
              <w:ind w:left="0" w:leftChars="0" w:right="0" w:rightChars="0" w:firstLine="0" w:firstLineChars="0"/>
              <w:jc w:val="center"/>
              <w:textAlignment w:val="center"/>
              <w:rPr>
                <w:rFonts w:hint="default" w:ascii="宋体" w:hAnsi="Wingdings 2" w:eastAsia="宋体" w:cs="Wingdings 2"/>
                <w:i w:val="0"/>
                <w:iCs w:val="0"/>
                <w:color w:val="000000"/>
                <w:sz w:val="24"/>
                <w:szCs w:val="24"/>
                <w:u w:val="none"/>
              </w:rPr>
            </w:pPr>
            <w:r>
              <w:rPr>
                <w:rStyle w:val="21"/>
                <w:rFonts w:ascii="宋体" w:eastAsia="宋体"/>
                <w:snapToGrid w:val="0"/>
                <w:color w:val="000000"/>
                <w:sz w:val="24"/>
                <w:lang w:val="en-US" w:eastAsia="zh-CN" w:bidi="ar"/>
              </w:rPr>
              <w:t>£</w:t>
            </w:r>
            <w:r>
              <w:rPr>
                <w:rStyle w:val="22"/>
                <w:rFonts w:ascii="宋体" w:eastAsia="宋体"/>
                <w:snapToGrid w:val="0"/>
                <w:color w:val="000000"/>
                <w:sz w:val="24"/>
                <w:lang w:val="en-US" w:eastAsia="zh-CN" w:bidi="ar"/>
              </w:rPr>
              <w:t>满意</w:t>
            </w:r>
            <w:r>
              <w:rPr>
                <w:rStyle w:val="21"/>
                <w:rFonts w:ascii="宋体" w:eastAsia="宋体"/>
                <w:snapToGrid w:val="0"/>
                <w:color w:val="000000"/>
                <w:sz w:val="24"/>
                <w:lang w:val="en-US" w:eastAsia="zh-CN" w:bidi="ar"/>
              </w:rPr>
              <w:t xml:space="preserve"> </w:t>
            </w:r>
            <w:r>
              <w:rPr>
                <w:rStyle w:val="22"/>
                <w:rFonts w:ascii="宋体" w:eastAsia="宋体"/>
                <w:snapToGrid w:val="0"/>
                <w:color w:val="000000"/>
                <w:sz w:val="24"/>
                <w:lang w:val="en-US" w:eastAsia="zh-CN" w:bidi="ar"/>
              </w:rPr>
              <w:t xml:space="preserve"> </w:t>
            </w:r>
            <w:r>
              <w:rPr>
                <w:rStyle w:val="21"/>
                <w:rFonts w:ascii="宋体" w:eastAsia="宋体"/>
                <w:snapToGrid w:val="0"/>
                <w:color w:val="000000"/>
                <w:sz w:val="24"/>
                <w:lang w:val="en-US" w:eastAsia="zh-CN" w:bidi="ar"/>
              </w:rPr>
              <w:t>£</w:t>
            </w:r>
            <w:r>
              <w:rPr>
                <w:rStyle w:val="22"/>
                <w:rFonts w:ascii="宋体" w:eastAsia="宋体"/>
                <w:snapToGrid w:val="0"/>
                <w:color w:val="000000"/>
                <w:sz w:val="24"/>
                <w:lang w:val="en-US" w:eastAsia="zh-CN" w:bidi="ar"/>
              </w:rPr>
              <w:t>不满意</w:t>
            </w:r>
          </w:p>
        </w:tc>
        <w:tc>
          <w:tcPr>
            <w:tcW w:w="90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70B0B072">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r>
      <w:tr w14:paraId="047DD3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106"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458B44A8">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B1D86">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2AE5D">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9D4CE">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BE386">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69D52">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8" w:space="0"/>
            </w:tcBorders>
            <w:shd w:val="clear" w:color="auto" w:fill="auto"/>
            <w:noWrap/>
            <w:vAlign w:val="center"/>
          </w:tcPr>
          <w:p w14:paraId="31B3D3A7">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8" w:space="0"/>
              <w:bottom w:val="single" w:color="000000" w:sz="4" w:space="0"/>
              <w:right w:val="single" w:color="000000" w:sz="4" w:space="0"/>
            </w:tcBorders>
            <w:shd w:val="clear" w:color="auto" w:fill="auto"/>
            <w:vAlign w:val="center"/>
          </w:tcPr>
          <w:p w14:paraId="37D69327">
            <w:pPr>
              <w:keepNext w:val="0"/>
              <w:keepLines w:val="0"/>
              <w:widowControl/>
              <w:suppressLineNumbers w:val="0"/>
              <w:snapToGrid w:val="0"/>
              <w:ind w:left="0" w:leftChars="0" w:right="0" w:rightChars="0" w:firstLine="0" w:firstLineChars="0"/>
              <w:jc w:val="center"/>
              <w:textAlignment w:val="center"/>
              <w:rPr>
                <w:rFonts w:hint="default" w:ascii="宋体" w:hAnsi="Wingdings 2" w:eastAsia="宋体" w:cs="Wingdings 2"/>
                <w:i w:val="0"/>
                <w:iCs w:val="0"/>
                <w:color w:val="000000"/>
                <w:sz w:val="24"/>
                <w:szCs w:val="24"/>
                <w:u w:val="none"/>
              </w:rPr>
            </w:pPr>
            <w:r>
              <w:rPr>
                <w:rStyle w:val="21"/>
                <w:rFonts w:ascii="宋体" w:eastAsia="宋体"/>
                <w:snapToGrid w:val="0"/>
                <w:color w:val="000000"/>
                <w:sz w:val="24"/>
                <w:lang w:val="en-US" w:eastAsia="zh-CN" w:bidi="ar"/>
              </w:rPr>
              <w:t>£</w:t>
            </w:r>
            <w:r>
              <w:rPr>
                <w:rStyle w:val="22"/>
                <w:rFonts w:ascii="宋体" w:eastAsia="宋体"/>
                <w:snapToGrid w:val="0"/>
                <w:color w:val="000000"/>
                <w:sz w:val="24"/>
                <w:lang w:val="en-US" w:eastAsia="zh-CN" w:bidi="ar"/>
              </w:rPr>
              <w:t>满意</w:t>
            </w:r>
            <w:r>
              <w:rPr>
                <w:rStyle w:val="21"/>
                <w:rFonts w:ascii="宋体" w:eastAsia="宋体"/>
                <w:snapToGrid w:val="0"/>
                <w:color w:val="000000"/>
                <w:sz w:val="24"/>
                <w:lang w:val="en-US" w:eastAsia="zh-CN" w:bidi="ar"/>
              </w:rPr>
              <w:t xml:space="preserve"> </w:t>
            </w:r>
            <w:r>
              <w:rPr>
                <w:rStyle w:val="22"/>
                <w:rFonts w:ascii="宋体" w:eastAsia="宋体"/>
                <w:snapToGrid w:val="0"/>
                <w:color w:val="000000"/>
                <w:sz w:val="24"/>
                <w:lang w:val="en-US" w:eastAsia="zh-CN" w:bidi="ar"/>
              </w:rPr>
              <w:t xml:space="preserve"> </w:t>
            </w:r>
            <w:r>
              <w:rPr>
                <w:rStyle w:val="21"/>
                <w:rFonts w:ascii="宋体" w:eastAsia="宋体"/>
                <w:snapToGrid w:val="0"/>
                <w:color w:val="000000"/>
                <w:sz w:val="24"/>
                <w:lang w:val="en-US" w:eastAsia="zh-CN" w:bidi="ar"/>
              </w:rPr>
              <w:t>£</w:t>
            </w:r>
            <w:r>
              <w:rPr>
                <w:rStyle w:val="22"/>
                <w:rFonts w:ascii="宋体" w:eastAsia="宋体"/>
                <w:snapToGrid w:val="0"/>
                <w:color w:val="000000"/>
                <w:sz w:val="24"/>
                <w:lang w:val="en-US" w:eastAsia="zh-CN" w:bidi="ar"/>
              </w:rPr>
              <w:t>不满意</w:t>
            </w:r>
          </w:p>
        </w:tc>
        <w:tc>
          <w:tcPr>
            <w:tcW w:w="90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17010A19">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r>
      <w:tr w14:paraId="368A6E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106"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3292E570">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484E4">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28415">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A6046">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7D2CE">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7F385">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8" w:space="0"/>
            </w:tcBorders>
            <w:shd w:val="clear" w:color="auto" w:fill="auto"/>
            <w:noWrap/>
            <w:vAlign w:val="center"/>
          </w:tcPr>
          <w:p w14:paraId="06038CAF">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8" w:space="0"/>
              <w:bottom w:val="single" w:color="000000" w:sz="4" w:space="0"/>
              <w:right w:val="single" w:color="000000" w:sz="4" w:space="0"/>
            </w:tcBorders>
            <w:shd w:val="clear" w:color="auto" w:fill="auto"/>
            <w:vAlign w:val="center"/>
          </w:tcPr>
          <w:p w14:paraId="13DD597C">
            <w:pPr>
              <w:keepNext w:val="0"/>
              <w:keepLines w:val="0"/>
              <w:widowControl/>
              <w:suppressLineNumbers w:val="0"/>
              <w:snapToGrid w:val="0"/>
              <w:ind w:left="0" w:leftChars="0" w:right="0" w:rightChars="0" w:firstLine="0" w:firstLineChars="0"/>
              <w:jc w:val="center"/>
              <w:textAlignment w:val="center"/>
              <w:rPr>
                <w:rFonts w:hint="default" w:ascii="宋体" w:hAnsi="Wingdings 2" w:eastAsia="宋体" w:cs="Wingdings 2"/>
                <w:i w:val="0"/>
                <w:iCs w:val="0"/>
                <w:color w:val="000000"/>
                <w:sz w:val="24"/>
                <w:szCs w:val="24"/>
                <w:u w:val="none"/>
              </w:rPr>
            </w:pPr>
            <w:r>
              <w:rPr>
                <w:rStyle w:val="21"/>
                <w:rFonts w:ascii="宋体" w:eastAsia="宋体"/>
                <w:snapToGrid w:val="0"/>
                <w:color w:val="000000"/>
                <w:sz w:val="24"/>
                <w:lang w:val="en-US" w:eastAsia="zh-CN" w:bidi="ar"/>
              </w:rPr>
              <w:t>£</w:t>
            </w:r>
            <w:r>
              <w:rPr>
                <w:rStyle w:val="22"/>
                <w:rFonts w:ascii="宋体" w:eastAsia="宋体"/>
                <w:snapToGrid w:val="0"/>
                <w:color w:val="000000"/>
                <w:sz w:val="24"/>
                <w:lang w:val="en-US" w:eastAsia="zh-CN" w:bidi="ar"/>
              </w:rPr>
              <w:t>满意</w:t>
            </w:r>
            <w:r>
              <w:rPr>
                <w:rStyle w:val="21"/>
                <w:rFonts w:ascii="宋体" w:eastAsia="宋体"/>
                <w:snapToGrid w:val="0"/>
                <w:color w:val="000000"/>
                <w:sz w:val="24"/>
                <w:lang w:val="en-US" w:eastAsia="zh-CN" w:bidi="ar"/>
              </w:rPr>
              <w:t xml:space="preserve"> </w:t>
            </w:r>
            <w:r>
              <w:rPr>
                <w:rStyle w:val="22"/>
                <w:rFonts w:ascii="宋体" w:eastAsia="宋体"/>
                <w:snapToGrid w:val="0"/>
                <w:color w:val="000000"/>
                <w:sz w:val="24"/>
                <w:lang w:val="en-US" w:eastAsia="zh-CN" w:bidi="ar"/>
              </w:rPr>
              <w:t xml:space="preserve"> </w:t>
            </w:r>
            <w:r>
              <w:rPr>
                <w:rStyle w:val="21"/>
                <w:rFonts w:ascii="宋体" w:eastAsia="宋体"/>
                <w:snapToGrid w:val="0"/>
                <w:color w:val="000000"/>
                <w:sz w:val="24"/>
                <w:lang w:val="en-US" w:eastAsia="zh-CN" w:bidi="ar"/>
              </w:rPr>
              <w:t>£</w:t>
            </w:r>
            <w:r>
              <w:rPr>
                <w:rStyle w:val="22"/>
                <w:rFonts w:ascii="宋体" w:eastAsia="宋体"/>
                <w:snapToGrid w:val="0"/>
                <w:color w:val="000000"/>
                <w:sz w:val="24"/>
                <w:lang w:val="en-US" w:eastAsia="zh-CN" w:bidi="ar"/>
              </w:rPr>
              <w:t>不满意</w:t>
            </w:r>
          </w:p>
        </w:tc>
        <w:tc>
          <w:tcPr>
            <w:tcW w:w="90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5118370A">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r>
      <w:tr w14:paraId="2FB748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106"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7D4A5751">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2F2ED">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50114">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0DCA7">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95551">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D19C2">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8" w:space="0"/>
            </w:tcBorders>
            <w:shd w:val="clear" w:color="auto" w:fill="auto"/>
            <w:noWrap/>
            <w:vAlign w:val="center"/>
          </w:tcPr>
          <w:p w14:paraId="2C847925">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8" w:space="0"/>
              <w:bottom w:val="single" w:color="000000" w:sz="4" w:space="0"/>
              <w:right w:val="single" w:color="000000" w:sz="4" w:space="0"/>
            </w:tcBorders>
            <w:shd w:val="clear" w:color="auto" w:fill="auto"/>
            <w:vAlign w:val="center"/>
          </w:tcPr>
          <w:p w14:paraId="6FAF3FB6">
            <w:pPr>
              <w:keepNext w:val="0"/>
              <w:keepLines w:val="0"/>
              <w:widowControl/>
              <w:suppressLineNumbers w:val="0"/>
              <w:snapToGrid w:val="0"/>
              <w:ind w:left="0" w:leftChars="0" w:right="0" w:rightChars="0" w:firstLine="0" w:firstLineChars="0"/>
              <w:jc w:val="center"/>
              <w:textAlignment w:val="center"/>
              <w:rPr>
                <w:rFonts w:hint="default" w:ascii="宋体" w:hAnsi="Wingdings 2" w:eastAsia="宋体" w:cs="Wingdings 2"/>
                <w:i w:val="0"/>
                <w:iCs w:val="0"/>
                <w:color w:val="000000"/>
                <w:sz w:val="24"/>
                <w:szCs w:val="24"/>
                <w:u w:val="none"/>
              </w:rPr>
            </w:pPr>
            <w:r>
              <w:rPr>
                <w:rStyle w:val="21"/>
                <w:rFonts w:ascii="宋体" w:eastAsia="宋体"/>
                <w:snapToGrid w:val="0"/>
                <w:color w:val="000000"/>
                <w:sz w:val="24"/>
                <w:lang w:val="en-US" w:eastAsia="zh-CN" w:bidi="ar"/>
              </w:rPr>
              <w:t>£</w:t>
            </w:r>
            <w:r>
              <w:rPr>
                <w:rStyle w:val="22"/>
                <w:rFonts w:ascii="宋体" w:eastAsia="宋体"/>
                <w:snapToGrid w:val="0"/>
                <w:color w:val="000000"/>
                <w:sz w:val="24"/>
                <w:lang w:val="en-US" w:eastAsia="zh-CN" w:bidi="ar"/>
              </w:rPr>
              <w:t>满意</w:t>
            </w:r>
            <w:r>
              <w:rPr>
                <w:rStyle w:val="21"/>
                <w:rFonts w:ascii="宋体" w:eastAsia="宋体"/>
                <w:snapToGrid w:val="0"/>
                <w:color w:val="000000"/>
                <w:sz w:val="24"/>
                <w:lang w:val="en-US" w:eastAsia="zh-CN" w:bidi="ar"/>
              </w:rPr>
              <w:t xml:space="preserve"> </w:t>
            </w:r>
            <w:r>
              <w:rPr>
                <w:rStyle w:val="22"/>
                <w:rFonts w:ascii="宋体" w:eastAsia="宋体"/>
                <w:snapToGrid w:val="0"/>
                <w:color w:val="000000"/>
                <w:sz w:val="24"/>
                <w:lang w:val="en-US" w:eastAsia="zh-CN" w:bidi="ar"/>
              </w:rPr>
              <w:t xml:space="preserve"> </w:t>
            </w:r>
            <w:r>
              <w:rPr>
                <w:rStyle w:val="21"/>
                <w:rFonts w:ascii="宋体" w:eastAsia="宋体"/>
                <w:snapToGrid w:val="0"/>
                <w:color w:val="000000"/>
                <w:sz w:val="24"/>
                <w:lang w:val="en-US" w:eastAsia="zh-CN" w:bidi="ar"/>
              </w:rPr>
              <w:t>£</w:t>
            </w:r>
            <w:r>
              <w:rPr>
                <w:rStyle w:val="22"/>
                <w:rFonts w:ascii="宋体" w:eastAsia="宋体"/>
                <w:snapToGrid w:val="0"/>
                <w:color w:val="000000"/>
                <w:sz w:val="24"/>
                <w:lang w:val="en-US" w:eastAsia="zh-CN" w:bidi="ar"/>
              </w:rPr>
              <w:t>不满意</w:t>
            </w:r>
          </w:p>
        </w:tc>
        <w:tc>
          <w:tcPr>
            <w:tcW w:w="90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73BD1A68">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r>
      <w:tr w14:paraId="0BBC31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106"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25AF0FC5">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454B7">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0B01A">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A5630">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1E510">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D7CA4">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8" w:space="0"/>
            </w:tcBorders>
            <w:shd w:val="clear" w:color="auto" w:fill="auto"/>
            <w:noWrap/>
            <w:vAlign w:val="center"/>
          </w:tcPr>
          <w:p w14:paraId="1D5A3468">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8" w:space="0"/>
              <w:bottom w:val="single" w:color="000000" w:sz="4" w:space="0"/>
              <w:right w:val="single" w:color="000000" w:sz="4" w:space="0"/>
            </w:tcBorders>
            <w:shd w:val="clear" w:color="auto" w:fill="auto"/>
            <w:vAlign w:val="center"/>
          </w:tcPr>
          <w:p w14:paraId="31CBC726">
            <w:pPr>
              <w:keepNext w:val="0"/>
              <w:keepLines w:val="0"/>
              <w:widowControl/>
              <w:suppressLineNumbers w:val="0"/>
              <w:snapToGrid w:val="0"/>
              <w:ind w:left="0" w:leftChars="0" w:right="0" w:rightChars="0" w:firstLine="0" w:firstLineChars="0"/>
              <w:jc w:val="center"/>
              <w:textAlignment w:val="center"/>
              <w:rPr>
                <w:rFonts w:hint="default" w:ascii="宋体" w:hAnsi="Wingdings 2" w:eastAsia="宋体" w:cs="Wingdings 2"/>
                <w:i w:val="0"/>
                <w:iCs w:val="0"/>
                <w:color w:val="000000"/>
                <w:sz w:val="24"/>
                <w:szCs w:val="24"/>
                <w:u w:val="none"/>
              </w:rPr>
            </w:pPr>
            <w:r>
              <w:rPr>
                <w:rStyle w:val="21"/>
                <w:rFonts w:ascii="宋体" w:eastAsia="宋体"/>
                <w:snapToGrid w:val="0"/>
                <w:color w:val="000000"/>
                <w:sz w:val="24"/>
                <w:lang w:val="en-US" w:eastAsia="zh-CN" w:bidi="ar"/>
              </w:rPr>
              <w:t>£</w:t>
            </w:r>
            <w:r>
              <w:rPr>
                <w:rStyle w:val="22"/>
                <w:rFonts w:ascii="宋体" w:eastAsia="宋体"/>
                <w:snapToGrid w:val="0"/>
                <w:color w:val="000000"/>
                <w:sz w:val="24"/>
                <w:lang w:val="en-US" w:eastAsia="zh-CN" w:bidi="ar"/>
              </w:rPr>
              <w:t>满意</w:t>
            </w:r>
            <w:r>
              <w:rPr>
                <w:rStyle w:val="21"/>
                <w:rFonts w:ascii="宋体" w:eastAsia="宋体"/>
                <w:snapToGrid w:val="0"/>
                <w:color w:val="000000"/>
                <w:sz w:val="24"/>
                <w:lang w:val="en-US" w:eastAsia="zh-CN" w:bidi="ar"/>
              </w:rPr>
              <w:t xml:space="preserve"> </w:t>
            </w:r>
            <w:r>
              <w:rPr>
                <w:rStyle w:val="22"/>
                <w:rFonts w:ascii="宋体" w:eastAsia="宋体"/>
                <w:snapToGrid w:val="0"/>
                <w:color w:val="000000"/>
                <w:sz w:val="24"/>
                <w:lang w:val="en-US" w:eastAsia="zh-CN" w:bidi="ar"/>
              </w:rPr>
              <w:t xml:space="preserve"> </w:t>
            </w:r>
            <w:r>
              <w:rPr>
                <w:rStyle w:val="21"/>
                <w:rFonts w:ascii="宋体" w:eastAsia="宋体"/>
                <w:snapToGrid w:val="0"/>
                <w:color w:val="000000"/>
                <w:sz w:val="24"/>
                <w:lang w:val="en-US" w:eastAsia="zh-CN" w:bidi="ar"/>
              </w:rPr>
              <w:t>£</w:t>
            </w:r>
            <w:r>
              <w:rPr>
                <w:rStyle w:val="22"/>
                <w:rFonts w:ascii="宋体" w:eastAsia="宋体"/>
                <w:snapToGrid w:val="0"/>
                <w:color w:val="000000"/>
                <w:sz w:val="24"/>
                <w:lang w:val="en-US" w:eastAsia="zh-CN" w:bidi="ar"/>
              </w:rPr>
              <w:t>不满意</w:t>
            </w:r>
          </w:p>
        </w:tc>
        <w:tc>
          <w:tcPr>
            <w:tcW w:w="90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188C6B2C">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r>
      <w:tr w14:paraId="31E1AF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106"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4089D24A">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FFA38">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1AECF">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66F89">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0B5D3">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10351">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8" w:space="0"/>
            </w:tcBorders>
            <w:shd w:val="clear" w:color="auto" w:fill="auto"/>
            <w:noWrap/>
            <w:vAlign w:val="center"/>
          </w:tcPr>
          <w:p w14:paraId="33BAF817">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8" w:space="0"/>
              <w:bottom w:val="single" w:color="000000" w:sz="4" w:space="0"/>
              <w:right w:val="single" w:color="000000" w:sz="4" w:space="0"/>
            </w:tcBorders>
            <w:shd w:val="clear" w:color="auto" w:fill="auto"/>
            <w:vAlign w:val="center"/>
          </w:tcPr>
          <w:p w14:paraId="59309270">
            <w:pPr>
              <w:keepNext w:val="0"/>
              <w:keepLines w:val="0"/>
              <w:widowControl/>
              <w:suppressLineNumbers w:val="0"/>
              <w:snapToGrid w:val="0"/>
              <w:ind w:left="0" w:leftChars="0" w:right="0" w:rightChars="0" w:firstLine="0" w:firstLineChars="0"/>
              <w:jc w:val="center"/>
              <w:textAlignment w:val="center"/>
              <w:rPr>
                <w:rFonts w:hint="default" w:ascii="宋体" w:hAnsi="Wingdings 2" w:eastAsia="宋体" w:cs="Wingdings 2"/>
                <w:i w:val="0"/>
                <w:iCs w:val="0"/>
                <w:color w:val="000000"/>
                <w:sz w:val="24"/>
                <w:szCs w:val="24"/>
                <w:u w:val="none"/>
              </w:rPr>
            </w:pPr>
            <w:r>
              <w:rPr>
                <w:rStyle w:val="21"/>
                <w:rFonts w:ascii="宋体" w:eastAsia="宋体"/>
                <w:snapToGrid w:val="0"/>
                <w:color w:val="000000"/>
                <w:sz w:val="24"/>
                <w:lang w:val="en-US" w:eastAsia="zh-CN" w:bidi="ar"/>
              </w:rPr>
              <w:t>£</w:t>
            </w:r>
            <w:r>
              <w:rPr>
                <w:rStyle w:val="22"/>
                <w:rFonts w:ascii="宋体" w:eastAsia="宋体"/>
                <w:snapToGrid w:val="0"/>
                <w:color w:val="000000"/>
                <w:sz w:val="24"/>
                <w:lang w:val="en-US" w:eastAsia="zh-CN" w:bidi="ar"/>
              </w:rPr>
              <w:t>满意</w:t>
            </w:r>
            <w:r>
              <w:rPr>
                <w:rStyle w:val="21"/>
                <w:rFonts w:ascii="宋体" w:eastAsia="宋体"/>
                <w:snapToGrid w:val="0"/>
                <w:color w:val="000000"/>
                <w:sz w:val="24"/>
                <w:lang w:val="en-US" w:eastAsia="zh-CN" w:bidi="ar"/>
              </w:rPr>
              <w:t xml:space="preserve"> </w:t>
            </w:r>
            <w:r>
              <w:rPr>
                <w:rStyle w:val="22"/>
                <w:rFonts w:ascii="宋体" w:eastAsia="宋体"/>
                <w:snapToGrid w:val="0"/>
                <w:color w:val="000000"/>
                <w:sz w:val="24"/>
                <w:lang w:val="en-US" w:eastAsia="zh-CN" w:bidi="ar"/>
              </w:rPr>
              <w:t xml:space="preserve"> </w:t>
            </w:r>
            <w:r>
              <w:rPr>
                <w:rStyle w:val="21"/>
                <w:rFonts w:ascii="宋体" w:eastAsia="宋体"/>
                <w:snapToGrid w:val="0"/>
                <w:color w:val="000000"/>
                <w:sz w:val="24"/>
                <w:lang w:val="en-US" w:eastAsia="zh-CN" w:bidi="ar"/>
              </w:rPr>
              <w:t>£</w:t>
            </w:r>
            <w:r>
              <w:rPr>
                <w:rStyle w:val="22"/>
                <w:rFonts w:ascii="宋体" w:eastAsia="宋体"/>
                <w:snapToGrid w:val="0"/>
                <w:color w:val="000000"/>
                <w:sz w:val="24"/>
                <w:lang w:val="en-US" w:eastAsia="zh-CN" w:bidi="ar"/>
              </w:rPr>
              <w:t>不满意</w:t>
            </w:r>
          </w:p>
        </w:tc>
        <w:tc>
          <w:tcPr>
            <w:tcW w:w="90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03197838">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r>
      <w:tr w14:paraId="035D7C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106"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10A27EE5">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45DA4">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6C804">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199B8">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42E7E">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44CDA">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8" w:space="0"/>
            </w:tcBorders>
            <w:shd w:val="clear" w:color="auto" w:fill="auto"/>
            <w:noWrap/>
            <w:vAlign w:val="center"/>
          </w:tcPr>
          <w:p w14:paraId="5A1A5729">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8" w:space="0"/>
              <w:bottom w:val="single" w:color="000000" w:sz="4" w:space="0"/>
              <w:right w:val="single" w:color="000000" w:sz="4" w:space="0"/>
            </w:tcBorders>
            <w:shd w:val="clear" w:color="auto" w:fill="auto"/>
            <w:vAlign w:val="center"/>
          </w:tcPr>
          <w:p w14:paraId="095C1E4E">
            <w:pPr>
              <w:keepNext w:val="0"/>
              <w:keepLines w:val="0"/>
              <w:widowControl/>
              <w:suppressLineNumbers w:val="0"/>
              <w:snapToGrid w:val="0"/>
              <w:ind w:left="0" w:leftChars="0" w:right="0" w:rightChars="0" w:firstLine="0" w:firstLineChars="0"/>
              <w:jc w:val="center"/>
              <w:textAlignment w:val="center"/>
              <w:rPr>
                <w:rFonts w:hint="default" w:ascii="宋体" w:hAnsi="Wingdings 2" w:eastAsia="宋体" w:cs="Wingdings 2"/>
                <w:i w:val="0"/>
                <w:iCs w:val="0"/>
                <w:color w:val="000000"/>
                <w:sz w:val="24"/>
                <w:szCs w:val="24"/>
                <w:u w:val="none"/>
              </w:rPr>
            </w:pPr>
            <w:r>
              <w:rPr>
                <w:rStyle w:val="21"/>
                <w:rFonts w:ascii="宋体" w:eastAsia="宋体"/>
                <w:snapToGrid w:val="0"/>
                <w:color w:val="000000"/>
                <w:sz w:val="24"/>
                <w:lang w:val="en-US" w:eastAsia="zh-CN" w:bidi="ar"/>
              </w:rPr>
              <w:t>£</w:t>
            </w:r>
            <w:r>
              <w:rPr>
                <w:rStyle w:val="22"/>
                <w:rFonts w:ascii="宋体" w:eastAsia="宋体"/>
                <w:snapToGrid w:val="0"/>
                <w:color w:val="000000"/>
                <w:sz w:val="24"/>
                <w:lang w:val="en-US" w:eastAsia="zh-CN" w:bidi="ar"/>
              </w:rPr>
              <w:t>满意</w:t>
            </w:r>
            <w:r>
              <w:rPr>
                <w:rStyle w:val="21"/>
                <w:rFonts w:ascii="宋体" w:eastAsia="宋体"/>
                <w:snapToGrid w:val="0"/>
                <w:color w:val="000000"/>
                <w:sz w:val="24"/>
                <w:lang w:val="en-US" w:eastAsia="zh-CN" w:bidi="ar"/>
              </w:rPr>
              <w:t xml:space="preserve"> </w:t>
            </w:r>
            <w:r>
              <w:rPr>
                <w:rStyle w:val="22"/>
                <w:rFonts w:ascii="宋体" w:eastAsia="宋体"/>
                <w:snapToGrid w:val="0"/>
                <w:color w:val="000000"/>
                <w:sz w:val="24"/>
                <w:lang w:val="en-US" w:eastAsia="zh-CN" w:bidi="ar"/>
              </w:rPr>
              <w:t xml:space="preserve"> </w:t>
            </w:r>
            <w:r>
              <w:rPr>
                <w:rStyle w:val="21"/>
                <w:rFonts w:ascii="宋体" w:eastAsia="宋体"/>
                <w:snapToGrid w:val="0"/>
                <w:color w:val="000000"/>
                <w:sz w:val="24"/>
                <w:lang w:val="en-US" w:eastAsia="zh-CN" w:bidi="ar"/>
              </w:rPr>
              <w:t>£</w:t>
            </w:r>
            <w:r>
              <w:rPr>
                <w:rStyle w:val="22"/>
                <w:rFonts w:ascii="宋体" w:eastAsia="宋体"/>
                <w:snapToGrid w:val="0"/>
                <w:color w:val="000000"/>
                <w:sz w:val="24"/>
                <w:lang w:val="en-US" w:eastAsia="zh-CN" w:bidi="ar"/>
              </w:rPr>
              <w:t>不满意</w:t>
            </w:r>
          </w:p>
        </w:tc>
        <w:tc>
          <w:tcPr>
            <w:tcW w:w="90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08C8A08A">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r>
      <w:tr w14:paraId="42E81D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106"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16716B41">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83893">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A4BB9">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08E2B">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87214">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C1E6F">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8" w:space="0"/>
            </w:tcBorders>
            <w:shd w:val="clear" w:color="auto" w:fill="auto"/>
            <w:noWrap/>
            <w:vAlign w:val="center"/>
          </w:tcPr>
          <w:p w14:paraId="36875F9E">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8" w:space="0"/>
              <w:bottom w:val="single" w:color="000000" w:sz="4" w:space="0"/>
              <w:right w:val="single" w:color="000000" w:sz="4" w:space="0"/>
            </w:tcBorders>
            <w:shd w:val="clear" w:color="auto" w:fill="auto"/>
            <w:vAlign w:val="center"/>
          </w:tcPr>
          <w:p w14:paraId="0A17A95F">
            <w:pPr>
              <w:keepNext w:val="0"/>
              <w:keepLines w:val="0"/>
              <w:widowControl/>
              <w:suppressLineNumbers w:val="0"/>
              <w:snapToGrid w:val="0"/>
              <w:ind w:left="0" w:leftChars="0" w:right="0" w:rightChars="0" w:firstLine="0" w:firstLineChars="0"/>
              <w:jc w:val="center"/>
              <w:textAlignment w:val="center"/>
              <w:rPr>
                <w:rFonts w:hint="default" w:ascii="宋体" w:hAnsi="Wingdings 2" w:eastAsia="宋体" w:cs="Wingdings 2"/>
                <w:i w:val="0"/>
                <w:iCs w:val="0"/>
                <w:color w:val="000000"/>
                <w:sz w:val="24"/>
                <w:szCs w:val="24"/>
                <w:u w:val="none"/>
              </w:rPr>
            </w:pPr>
            <w:r>
              <w:rPr>
                <w:rStyle w:val="21"/>
                <w:rFonts w:ascii="宋体" w:eastAsia="宋体"/>
                <w:snapToGrid w:val="0"/>
                <w:color w:val="000000"/>
                <w:sz w:val="24"/>
                <w:lang w:val="en-US" w:eastAsia="zh-CN" w:bidi="ar"/>
              </w:rPr>
              <w:t>£</w:t>
            </w:r>
            <w:r>
              <w:rPr>
                <w:rStyle w:val="22"/>
                <w:rFonts w:ascii="宋体" w:eastAsia="宋体"/>
                <w:snapToGrid w:val="0"/>
                <w:color w:val="000000"/>
                <w:sz w:val="24"/>
                <w:lang w:val="en-US" w:eastAsia="zh-CN" w:bidi="ar"/>
              </w:rPr>
              <w:t>满意</w:t>
            </w:r>
            <w:r>
              <w:rPr>
                <w:rStyle w:val="21"/>
                <w:rFonts w:ascii="宋体" w:eastAsia="宋体"/>
                <w:snapToGrid w:val="0"/>
                <w:color w:val="000000"/>
                <w:sz w:val="24"/>
                <w:lang w:val="en-US" w:eastAsia="zh-CN" w:bidi="ar"/>
              </w:rPr>
              <w:t xml:space="preserve"> </w:t>
            </w:r>
            <w:r>
              <w:rPr>
                <w:rStyle w:val="22"/>
                <w:rFonts w:ascii="宋体" w:eastAsia="宋体"/>
                <w:snapToGrid w:val="0"/>
                <w:color w:val="000000"/>
                <w:sz w:val="24"/>
                <w:lang w:val="en-US" w:eastAsia="zh-CN" w:bidi="ar"/>
              </w:rPr>
              <w:t xml:space="preserve"> </w:t>
            </w:r>
            <w:r>
              <w:rPr>
                <w:rStyle w:val="21"/>
                <w:rFonts w:ascii="宋体" w:eastAsia="宋体"/>
                <w:snapToGrid w:val="0"/>
                <w:color w:val="000000"/>
                <w:sz w:val="24"/>
                <w:lang w:val="en-US" w:eastAsia="zh-CN" w:bidi="ar"/>
              </w:rPr>
              <w:t>£</w:t>
            </w:r>
            <w:r>
              <w:rPr>
                <w:rStyle w:val="22"/>
                <w:rFonts w:ascii="宋体" w:eastAsia="宋体"/>
                <w:snapToGrid w:val="0"/>
                <w:color w:val="000000"/>
                <w:sz w:val="24"/>
                <w:lang w:val="en-US" w:eastAsia="zh-CN" w:bidi="ar"/>
              </w:rPr>
              <w:t>不满意</w:t>
            </w:r>
          </w:p>
        </w:tc>
        <w:tc>
          <w:tcPr>
            <w:tcW w:w="90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654A28ED">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r>
      <w:tr w14:paraId="11156B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106"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42845357">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8EDAE">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D646B">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0505A">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E1052">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3C59C">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8" w:space="0"/>
            </w:tcBorders>
            <w:shd w:val="clear" w:color="auto" w:fill="auto"/>
            <w:noWrap/>
            <w:vAlign w:val="center"/>
          </w:tcPr>
          <w:p w14:paraId="4D44BEE1">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8" w:space="0"/>
              <w:bottom w:val="single" w:color="000000" w:sz="4" w:space="0"/>
              <w:right w:val="single" w:color="000000" w:sz="4" w:space="0"/>
            </w:tcBorders>
            <w:shd w:val="clear" w:color="auto" w:fill="auto"/>
            <w:vAlign w:val="center"/>
          </w:tcPr>
          <w:p w14:paraId="41D89717">
            <w:pPr>
              <w:keepNext w:val="0"/>
              <w:keepLines w:val="0"/>
              <w:widowControl/>
              <w:suppressLineNumbers w:val="0"/>
              <w:snapToGrid w:val="0"/>
              <w:ind w:left="0" w:leftChars="0" w:right="0" w:rightChars="0" w:firstLine="0" w:firstLineChars="0"/>
              <w:jc w:val="center"/>
              <w:textAlignment w:val="center"/>
              <w:rPr>
                <w:rFonts w:hint="default" w:ascii="宋体" w:hAnsi="Wingdings 2" w:eastAsia="宋体" w:cs="Wingdings 2"/>
                <w:i w:val="0"/>
                <w:iCs w:val="0"/>
                <w:color w:val="000000"/>
                <w:sz w:val="24"/>
                <w:szCs w:val="24"/>
                <w:u w:val="none"/>
              </w:rPr>
            </w:pPr>
            <w:r>
              <w:rPr>
                <w:rStyle w:val="21"/>
                <w:rFonts w:ascii="宋体" w:eastAsia="宋体"/>
                <w:snapToGrid w:val="0"/>
                <w:color w:val="000000"/>
                <w:sz w:val="24"/>
                <w:lang w:val="en-US" w:eastAsia="zh-CN" w:bidi="ar"/>
              </w:rPr>
              <w:t>£</w:t>
            </w:r>
            <w:r>
              <w:rPr>
                <w:rStyle w:val="22"/>
                <w:rFonts w:ascii="宋体" w:eastAsia="宋体"/>
                <w:snapToGrid w:val="0"/>
                <w:color w:val="000000"/>
                <w:sz w:val="24"/>
                <w:lang w:val="en-US" w:eastAsia="zh-CN" w:bidi="ar"/>
              </w:rPr>
              <w:t>满意</w:t>
            </w:r>
            <w:r>
              <w:rPr>
                <w:rStyle w:val="21"/>
                <w:rFonts w:ascii="宋体" w:eastAsia="宋体"/>
                <w:snapToGrid w:val="0"/>
                <w:color w:val="000000"/>
                <w:sz w:val="24"/>
                <w:lang w:val="en-US" w:eastAsia="zh-CN" w:bidi="ar"/>
              </w:rPr>
              <w:t xml:space="preserve"> </w:t>
            </w:r>
            <w:r>
              <w:rPr>
                <w:rStyle w:val="22"/>
                <w:rFonts w:ascii="宋体" w:eastAsia="宋体"/>
                <w:snapToGrid w:val="0"/>
                <w:color w:val="000000"/>
                <w:sz w:val="24"/>
                <w:lang w:val="en-US" w:eastAsia="zh-CN" w:bidi="ar"/>
              </w:rPr>
              <w:t xml:space="preserve"> </w:t>
            </w:r>
            <w:r>
              <w:rPr>
                <w:rStyle w:val="21"/>
                <w:rFonts w:ascii="宋体" w:eastAsia="宋体"/>
                <w:snapToGrid w:val="0"/>
                <w:color w:val="000000"/>
                <w:sz w:val="24"/>
                <w:lang w:val="en-US" w:eastAsia="zh-CN" w:bidi="ar"/>
              </w:rPr>
              <w:t>£</w:t>
            </w:r>
            <w:r>
              <w:rPr>
                <w:rStyle w:val="22"/>
                <w:rFonts w:ascii="宋体" w:eastAsia="宋体"/>
                <w:snapToGrid w:val="0"/>
                <w:color w:val="000000"/>
                <w:sz w:val="24"/>
                <w:lang w:val="en-US" w:eastAsia="zh-CN" w:bidi="ar"/>
              </w:rPr>
              <w:t>不满意</w:t>
            </w:r>
          </w:p>
        </w:tc>
        <w:tc>
          <w:tcPr>
            <w:tcW w:w="90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050462CB">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r>
      <w:tr w14:paraId="147EFD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106"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614E2DB8">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2E4EA">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840CB">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C183A">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8BBAA">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4D8CB">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8" w:space="0"/>
            </w:tcBorders>
            <w:shd w:val="clear" w:color="auto" w:fill="auto"/>
            <w:noWrap/>
            <w:vAlign w:val="center"/>
          </w:tcPr>
          <w:p w14:paraId="7C75B207">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8" w:space="0"/>
              <w:bottom w:val="single" w:color="000000" w:sz="4" w:space="0"/>
              <w:right w:val="single" w:color="000000" w:sz="4" w:space="0"/>
            </w:tcBorders>
            <w:shd w:val="clear" w:color="auto" w:fill="auto"/>
            <w:vAlign w:val="center"/>
          </w:tcPr>
          <w:p w14:paraId="29E81458">
            <w:pPr>
              <w:keepNext w:val="0"/>
              <w:keepLines w:val="0"/>
              <w:widowControl/>
              <w:suppressLineNumbers w:val="0"/>
              <w:snapToGrid w:val="0"/>
              <w:ind w:left="0" w:leftChars="0" w:right="0" w:rightChars="0" w:firstLine="0" w:firstLineChars="0"/>
              <w:jc w:val="center"/>
              <w:textAlignment w:val="center"/>
              <w:rPr>
                <w:rFonts w:hint="default" w:ascii="宋体" w:hAnsi="Wingdings 2" w:eastAsia="宋体" w:cs="Wingdings 2"/>
                <w:i w:val="0"/>
                <w:iCs w:val="0"/>
                <w:color w:val="000000"/>
                <w:sz w:val="24"/>
                <w:szCs w:val="24"/>
                <w:u w:val="none"/>
              </w:rPr>
            </w:pPr>
            <w:r>
              <w:rPr>
                <w:rStyle w:val="21"/>
                <w:rFonts w:ascii="宋体" w:eastAsia="宋体"/>
                <w:snapToGrid w:val="0"/>
                <w:color w:val="000000"/>
                <w:sz w:val="24"/>
                <w:lang w:val="en-US" w:eastAsia="zh-CN" w:bidi="ar"/>
              </w:rPr>
              <w:t>£</w:t>
            </w:r>
            <w:r>
              <w:rPr>
                <w:rStyle w:val="22"/>
                <w:rFonts w:ascii="宋体" w:eastAsia="宋体"/>
                <w:snapToGrid w:val="0"/>
                <w:color w:val="000000"/>
                <w:sz w:val="24"/>
                <w:lang w:val="en-US" w:eastAsia="zh-CN" w:bidi="ar"/>
              </w:rPr>
              <w:t>满意</w:t>
            </w:r>
            <w:r>
              <w:rPr>
                <w:rStyle w:val="21"/>
                <w:rFonts w:ascii="宋体" w:eastAsia="宋体"/>
                <w:snapToGrid w:val="0"/>
                <w:color w:val="000000"/>
                <w:sz w:val="24"/>
                <w:lang w:val="en-US" w:eastAsia="zh-CN" w:bidi="ar"/>
              </w:rPr>
              <w:t xml:space="preserve"> </w:t>
            </w:r>
            <w:r>
              <w:rPr>
                <w:rStyle w:val="22"/>
                <w:rFonts w:ascii="宋体" w:eastAsia="宋体"/>
                <w:snapToGrid w:val="0"/>
                <w:color w:val="000000"/>
                <w:sz w:val="24"/>
                <w:lang w:val="en-US" w:eastAsia="zh-CN" w:bidi="ar"/>
              </w:rPr>
              <w:t xml:space="preserve"> </w:t>
            </w:r>
            <w:r>
              <w:rPr>
                <w:rStyle w:val="21"/>
                <w:rFonts w:ascii="宋体" w:eastAsia="宋体"/>
                <w:snapToGrid w:val="0"/>
                <w:color w:val="000000"/>
                <w:sz w:val="24"/>
                <w:lang w:val="en-US" w:eastAsia="zh-CN" w:bidi="ar"/>
              </w:rPr>
              <w:t>£</w:t>
            </w:r>
            <w:r>
              <w:rPr>
                <w:rStyle w:val="22"/>
                <w:rFonts w:ascii="宋体" w:eastAsia="宋体"/>
                <w:snapToGrid w:val="0"/>
                <w:color w:val="000000"/>
                <w:sz w:val="24"/>
                <w:lang w:val="en-US" w:eastAsia="zh-CN" w:bidi="ar"/>
              </w:rPr>
              <w:t>不满意</w:t>
            </w:r>
          </w:p>
        </w:tc>
        <w:tc>
          <w:tcPr>
            <w:tcW w:w="90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1E6C21CF">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r>
      <w:tr w14:paraId="2544A7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106"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36A7CBA1">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121CA">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4E5FF">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82E4D">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D8B46">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3B4F1">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8" w:space="0"/>
            </w:tcBorders>
            <w:shd w:val="clear" w:color="auto" w:fill="auto"/>
            <w:noWrap/>
            <w:vAlign w:val="center"/>
          </w:tcPr>
          <w:p w14:paraId="657AE395">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8" w:space="0"/>
              <w:bottom w:val="single" w:color="000000" w:sz="4" w:space="0"/>
              <w:right w:val="single" w:color="000000" w:sz="4" w:space="0"/>
            </w:tcBorders>
            <w:shd w:val="clear" w:color="auto" w:fill="auto"/>
            <w:vAlign w:val="center"/>
          </w:tcPr>
          <w:p w14:paraId="188E6D07">
            <w:pPr>
              <w:keepNext w:val="0"/>
              <w:keepLines w:val="0"/>
              <w:widowControl/>
              <w:suppressLineNumbers w:val="0"/>
              <w:snapToGrid w:val="0"/>
              <w:ind w:left="0" w:leftChars="0" w:right="0" w:rightChars="0" w:firstLine="0" w:firstLineChars="0"/>
              <w:jc w:val="center"/>
              <w:textAlignment w:val="center"/>
              <w:rPr>
                <w:rFonts w:hint="default" w:ascii="宋体" w:hAnsi="Wingdings 2" w:eastAsia="宋体" w:cs="Wingdings 2"/>
                <w:i w:val="0"/>
                <w:iCs w:val="0"/>
                <w:color w:val="000000"/>
                <w:sz w:val="24"/>
                <w:szCs w:val="24"/>
                <w:u w:val="none"/>
              </w:rPr>
            </w:pPr>
            <w:r>
              <w:rPr>
                <w:rStyle w:val="21"/>
                <w:rFonts w:ascii="宋体" w:eastAsia="宋体"/>
                <w:snapToGrid w:val="0"/>
                <w:color w:val="000000"/>
                <w:sz w:val="24"/>
                <w:lang w:val="en-US" w:eastAsia="zh-CN" w:bidi="ar"/>
              </w:rPr>
              <w:t>£</w:t>
            </w:r>
            <w:r>
              <w:rPr>
                <w:rStyle w:val="22"/>
                <w:rFonts w:ascii="宋体" w:eastAsia="宋体"/>
                <w:snapToGrid w:val="0"/>
                <w:color w:val="000000"/>
                <w:sz w:val="24"/>
                <w:lang w:val="en-US" w:eastAsia="zh-CN" w:bidi="ar"/>
              </w:rPr>
              <w:t>满意</w:t>
            </w:r>
            <w:r>
              <w:rPr>
                <w:rStyle w:val="21"/>
                <w:rFonts w:ascii="宋体" w:eastAsia="宋体"/>
                <w:snapToGrid w:val="0"/>
                <w:color w:val="000000"/>
                <w:sz w:val="24"/>
                <w:lang w:val="en-US" w:eastAsia="zh-CN" w:bidi="ar"/>
              </w:rPr>
              <w:t xml:space="preserve"> </w:t>
            </w:r>
            <w:r>
              <w:rPr>
                <w:rStyle w:val="22"/>
                <w:rFonts w:ascii="宋体" w:eastAsia="宋体"/>
                <w:snapToGrid w:val="0"/>
                <w:color w:val="000000"/>
                <w:sz w:val="24"/>
                <w:lang w:val="en-US" w:eastAsia="zh-CN" w:bidi="ar"/>
              </w:rPr>
              <w:t xml:space="preserve"> </w:t>
            </w:r>
            <w:r>
              <w:rPr>
                <w:rStyle w:val="21"/>
                <w:rFonts w:ascii="宋体" w:eastAsia="宋体"/>
                <w:snapToGrid w:val="0"/>
                <w:color w:val="000000"/>
                <w:sz w:val="24"/>
                <w:lang w:val="en-US" w:eastAsia="zh-CN" w:bidi="ar"/>
              </w:rPr>
              <w:t>£</w:t>
            </w:r>
            <w:r>
              <w:rPr>
                <w:rStyle w:val="22"/>
                <w:rFonts w:ascii="宋体" w:eastAsia="宋体"/>
                <w:snapToGrid w:val="0"/>
                <w:color w:val="000000"/>
                <w:sz w:val="24"/>
                <w:lang w:val="en-US" w:eastAsia="zh-CN" w:bidi="ar"/>
              </w:rPr>
              <w:t>不满意</w:t>
            </w:r>
          </w:p>
        </w:tc>
        <w:tc>
          <w:tcPr>
            <w:tcW w:w="90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24B904B7">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r>
      <w:tr w14:paraId="7EB3E3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106"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5B17844B">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F1C93">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0F957">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C78E9">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4FD98">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7C4AC">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8" w:space="0"/>
            </w:tcBorders>
            <w:shd w:val="clear" w:color="auto" w:fill="auto"/>
            <w:noWrap/>
            <w:vAlign w:val="center"/>
          </w:tcPr>
          <w:p w14:paraId="2C89A861">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8" w:space="0"/>
              <w:bottom w:val="single" w:color="000000" w:sz="4" w:space="0"/>
              <w:right w:val="single" w:color="000000" w:sz="4" w:space="0"/>
            </w:tcBorders>
            <w:shd w:val="clear" w:color="auto" w:fill="auto"/>
            <w:vAlign w:val="center"/>
          </w:tcPr>
          <w:p w14:paraId="393014E4">
            <w:pPr>
              <w:keepNext w:val="0"/>
              <w:keepLines w:val="0"/>
              <w:widowControl/>
              <w:suppressLineNumbers w:val="0"/>
              <w:snapToGrid w:val="0"/>
              <w:ind w:left="0" w:leftChars="0" w:right="0" w:rightChars="0" w:firstLine="0" w:firstLineChars="0"/>
              <w:jc w:val="center"/>
              <w:textAlignment w:val="center"/>
              <w:rPr>
                <w:rFonts w:hint="default" w:ascii="宋体" w:hAnsi="Wingdings 2" w:eastAsia="宋体" w:cs="Wingdings 2"/>
                <w:i w:val="0"/>
                <w:iCs w:val="0"/>
                <w:color w:val="000000"/>
                <w:sz w:val="24"/>
                <w:szCs w:val="24"/>
                <w:u w:val="none"/>
              </w:rPr>
            </w:pPr>
            <w:r>
              <w:rPr>
                <w:rStyle w:val="21"/>
                <w:rFonts w:ascii="宋体" w:eastAsia="宋体"/>
                <w:snapToGrid w:val="0"/>
                <w:color w:val="000000"/>
                <w:sz w:val="24"/>
                <w:lang w:val="en-US" w:eastAsia="zh-CN" w:bidi="ar"/>
              </w:rPr>
              <w:t>£</w:t>
            </w:r>
            <w:r>
              <w:rPr>
                <w:rStyle w:val="22"/>
                <w:rFonts w:ascii="宋体" w:eastAsia="宋体"/>
                <w:snapToGrid w:val="0"/>
                <w:color w:val="000000"/>
                <w:sz w:val="24"/>
                <w:lang w:val="en-US" w:eastAsia="zh-CN" w:bidi="ar"/>
              </w:rPr>
              <w:t>满意</w:t>
            </w:r>
            <w:r>
              <w:rPr>
                <w:rStyle w:val="21"/>
                <w:rFonts w:ascii="宋体" w:eastAsia="宋体"/>
                <w:snapToGrid w:val="0"/>
                <w:color w:val="000000"/>
                <w:sz w:val="24"/>
                <w:lang w:val="en-US" w:eastAsia="zh-CN" w:bidi="ar"/>
              </w:rPr>
              <w:t xml:space="preserve"> </w:t>
            </w:r>
            <w:r>
              <w:rPr>
                <w:rStyle w:val="22"/>
                <w:rFonts w:ascii="宋体" w:eastAsia="宋体"/>
                <w:snapToGrid w:val="0"/>
                <w:color w:val="000000"/>
                <w:sz w:val="24"/>
                <w:lang w:val="en-US" w:eastAsia="zh-CN" w:bidi="ar"/>
              </w:rPr>
              <w:t xml:space="preserve"> </w:t>
            </w:r>
            <w:r>
              <w:rPr>
                <w:rStyle w:val="21"/>
                <w:rFonts w:ascii="宋体" w:eastAsia="宋体"/>
                <w:snapToGrid w:val="0"/>
                <w:color w:val="000000"/>
                <w:sz w:val="24"/>
                <w:lang w:val="en-US" w:eastAsia="zh-CN" w:bidi="ar"/>
              </w:rPr>
              <w:t>£</w:t>
            </w:r>
            <w:r>
              <w:rPr>
                <w:rStyle w:val="22"/>
                <w:rFonts w:ascii="宋体" w:eastAsia="宋体"/>
                <w:snapToGrid w:val="0"/>
                <w:color w:val="000000"/>
                <w:sz w:val="24"/>
                <w:lang w:val="en-US" w:eastAsia="zh-CN" w:bidi="ar"/>
              </w:rPr>
              <w:t>不满意</w:t>
            </w:r>
          </w:p>
        </w:tc>
        <w:tc>
          <w:tcPr>
            <w:tcW w:w="90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59D52C41">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r>
      <w:tr w14:paraId="1901D4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106"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5051DA5A">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3D832">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97548">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DD234">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BC303">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DAE0C">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8" w:space="0"/>
            </w:tcBorders>
            <w:shd w:val="clear" w:color="auto" w:fill="auto"/>
            <w:noWrap/>
            <w:vAlign w:val="center"/>
          </w:tcPr>
          <w:p w14:paraId="3805A12E">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8" w:space="0"/>
              <w:bottom w:val="single" w:color="000000" w:sz="4" w:space="0"/>
              <w:right w:val="single" w:color="000000" w:sz="4" w:space="0"/>
            </w:tcBorders>
            <w:shd w:val="clear" w:color="auto" w:fill="auto"/>
            <w:vAlign w:val="center"/>
          </w:tcPr>
          <w:p w14:paraId="73EB6346">
            <w:pPr>
              <w:keepNext w:val="0"/>
              <w:keepLines w:val="0"/>
              <w:widowControl/>
              <w:suppressLineNumbers w:val="0"/>
              <w:snapToGrid w:val="0"/>
              <w:ind w:left="0" w:leftChars="0" w:right="0" w:rightChars="0" w:firstLine="0" w:firstLineChars="0"/>
              <w:jc w:val="center"/>
              <w:textAlignment w:val="center"/>
              <w:rPr>
                <w:rFonts w:hint="default" w:ascii="宋体" w:hAnsi="Wingdings 2" w:eastAsia="宋体" w:cs="Wingdings 2"/>
                <w:i w:val="0"/>
                <w:iCs w:val="0"/>
                <w:color w:val="000000"/>
                <w:sz w:val="24"/>
                <w:szCs w:val="24"/>
                <w:u w:val="none"/>
              </w:rPr>
            </w:pPr>
            <w:r>
              <w:rPr>
                <w:rStyle w:val="21"/>
                <w:rFonts w:ascii="宋体" w:eastAsia="宋体"/>
                <w:snapToGrid w:val="0"/>
                <w:color w:val="000000"/>
                <w:sz w:val="24"/>
                <w:lang w:val="en-US" w:eastAsia="zh-CN" w:bidi="ar"/>
              </w:rPr>
              <w:t>£</w:t>
            </w:r>
            <w:r>
              <w:rPr>
                <w:rStyle w:val="22"/>
                <w:rFonts w:ascii="宋体" w:eastAsia="宋体"/>
                <w:snapToGrid w:val="0"/>
                <w:color w:val="000000"/>
                <w:sz w:val="24"/>
                <w:lang w:val="en-US" w:eastAsia="zh-CN" w:bidi="ar"/>
              </w:rPr>
              <w:t>满意</w:t>
            </w:r>
            <w:r>
              <w:rPr>
                <w:rStyle w:val="21"/>
                <w:rFonts w:ascii="宋体" w:eastAsia="宋体"/>
                <w:snapToGrid w:val="0"/>
                <w:color w:val="000000"/>
                <w:sz w:val="24"/>
                <w:lang w:val="en-US" w:eastAsia="zh-CN" w:bidi="ar"/>
              </w:rPr>
              <w:t xml:space="preserve"> </w:t>
            </w:r>
            <w:r>
              <w:rPr>
                <w:rStyle w:val="22"/>
                <w:rFonts w:ascii="宋体" w:eastAsia="宋体"/>
                <w:snapToGrid w:val="0"/>
                <w:color w:val="000000"/>
                <w:sz w:val="24"/>
                <w:lang w:val="en-US" w:eastAsia="zh-CN" w:bidi="ar"/>
              </w:rPr>
              <w:t xml:space="preserve"> </w:t>
            </w:r>
            <w:r>
              <w:rPr>
                <w:rStyle w:val="21"/>
                <w:rFonts w:ascii="宋体" w:eastAsia="宋体"/>
                <w:snapToGrid w:val="0"/>
                <w:color w:val="000000"/>
                <w:sz w:val="24"/>
                <w:lang w:val="en-US" w:eastAsia="zh-CN" w:bidi="ar"/>
              </w:rPr>
              <w:t>£</w:t>
            </w:r>
            <w:r>
              <w:rPr>
                <w:rStyle w:val="22"/>
                <w:rFonts w:ascii="宋体" w:eastAsia="宋体"/>
                <w:snapToGrid w:val="0"/>
                <w:color w:val="000000"/>
                <w:sz w:val="24"/>
                <w:lang w:val="en-US" w:eastAsia="zh-CN" w:bidi="ar"/>
              </w:rPr>
              <w:t>不满意</w:t>
            </w:r>
          </w:p>
        </w:tc>
        <w:tc>
          <w:tcPr>
            <w:tcW w:w="90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65430E02">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r>
      <w:tr w14:paraId="72F7FE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106"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6FA788D5">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E8A40">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98486">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A9528">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90A67">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742A6">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8" w:space="0"/>
            </w:tcBorders>
            <w:shd w:val="clear" w:color="auto" w:fill="auto"/>
            <w:noWrap/>
            <w:vAlign w:val="center"/>
          </w:tcPr>
          <w:p w14:paraId="642835EE">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8" w:space="0"/>
              <w:bottom w:val="single" w:color="000000" w:sz="4" w:space="0"/>
              <w:right w:val="single" w:color="000000" w:sz="4" w:space="0"/>
            </w:tcBorders>
            <w:shd w:val="clear" w:color="auto" w:fill="auto"/>
            <w:vAlign w:val="center"/>
          </w:tcPr>
          <w:p w14:paraId="66C9B0E1">
            <w:pPr>
              <w:keepNext w:val="0"/>
              <w:keepLines w:val="0"/>
              <w:widowControl/>
              <w:suppressLineNumbers w:val="0"/>
              <w:snapToGrid w:val="0"/>
              <w:ind w:left="0" w:leftChars="0" w:right="0" w:rightChars="0" w:firstLine="0" w:firstLineChars="0"/>
              <w:jc w:val="center"/>
              <w:textAlignment w:val="center"/>
              <w:rPr>
                <w:rFonts w:hint="default" w:ascii="宋体" w:hAnsi="Wingdings 2" w:eastAsia="宋体" w:cs="Wingdings 2"/>
                <w:i w:val="0"/>
                <w:iCs w:val="0"/>
                <w:color w:val="000000"/>
                <w:sz w:val="24"/>
                <w:szCs w:val="24"/>
                <w:u w:val="none"/>
              </w:rPr>
            </w:pPr>
            <w:r>
              <w:rPr>
                <w:rStyle w:val="21"/>
                <w:rFonts w:ascii="宋体" w:eastAsia="宋体"/>
                <w:snapToGrid w:val="0"/>
                <w:color w:val="000000"/>
                <w:sz w:val="24"/>
                <w:lang w:val="en-US" w:eastAsia="zh-CN" w:bidi="ar"/>
              </w:rPr>
              <w:t>£</w:t>
            </w:r>
            <w:r>
              <w:rPr>
                <w:rStyle w:val="22"/>
                <w:rFonts w:ascii="宋体" w:eastAsia="宋体"/>
                <w:snapToGrid w:val="0"/>
                <w:color w:val="000000"/>
                <w:sz w:val="24"/>
                <w:lang w:val="en-US" w:eastAsia="zh-CN" w:bidi="ar"/>
              </w:rPr>
              <w:t>满意</w:t>
            </w:r>
            <w:r>
              <w:rPr>
                <w:rStyle w:val="21"/>
                <w:rFonts w:ascii="宋体" w:eastAsia="宋体"/>
                <w:snapToGrid w:val="0"/>
                <w:color w:val="000000"/>
                <w:sz w:val="24"/>
                <w:lang w:val="en-US" w:eastAsia="zh-CN" w:bidi="ar"/>
              </w:rPr>
              <w:t xml:space="preserve"> </w:t>
            </w:r>
            <w:r>
              <w:rPr>
                <w:rStyle w:val="22"/>
                <w:rFonts w:ascii="宋体" w:eastAsia="宋体"/>
                <w:snapToGrid w:val="0"/>
                <w:color w:val="000000"/>
                <w:sz w:val="24"/>
                <w:lang w:val="en-US" w:eastAsia="zh-CN" w:bidi="ar"/>
              </w:rPr>
              <w:t xml:space="preserve"> </w:t>
            </w:r>
            <w:r>
              <w:rPr>
                <w:rStyle w:val="21"/>
                <w:rFonts w:ascii="宋体" w:eastAsia="宋体"/>
                <w:snapToGrid w:val="0"/>
                <w:color w:val="000000"/>
                <w:sz w:val="24"/>
                <w:lang w:val="en-US" w:eastAsia="zh-CN" w:bidi="ar"/>
              </w:rPr>
              <w:t>£</w:t>
            </w:r>
            <w:r>
              <w:rPr>
                <w:rStyle w:val="22"/>
                <w:rFonts w:ascii="宋体" w:eastAsia="宋体"/>
                <w:snapToGrid w:val="0"/>
                <w:color w:val="000000"/>
                <w:sz w:val="24"/>
                <w:lang w:val="en-US" w:eastAsia="zh-CN" w:bidi="ar"/>
              </w:rPr>
              <w:t>不满意</w:t>
            </w:r>
          </w:p>
        </w:tc>
        <w:tc>
          <w:tcPr>
            <w:tcW w:w="90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3227FB83">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r>
      <w:tr w14:paraId="5F6A33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106"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11063717">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60A45">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C522F">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2DCBF">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B0CEF">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0C7D6">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8" w:space="0"/>
            </w:tcBorders>
            <w:shd w:val="clear" w:color="auto" w:fill="auto"/>
            <w:noWrap/>
            <w:vAlign w:val="center"/>
          </w:tcPr>
          <w:p w14:paraId="77023B83">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8" w:space="0"/>
              <w:bottom w:val="single" w:color="000000" w:sz="4" w:space="0"/>
              <w:right w:val="single" w:color="000000" w:sz="4" w:space="0"/>
            </w:tcBorders>
            <w:shd w:val="clear" w:color="auto" w:fill="auto"/>
            <w:vAlign w:val="center"/>
          </w:tcPr>
          <w:p w14:paraId="4857628D">
            <w:pPr>
              <w:keepNext w:val="0"/>
              <w:keepLines w:val="0"/>
              <w:widowControl/>
              <w:suppressLineNumbers w:val="0"/>
              <w:snapToGrid w:val="0"/>
              <w:ind w:left="0" w:leftChars="0" w:right="0" w:rightChars="0" w:firstLine="0" w:firstLineChars="0"/>
              <w:jc w:val="center"/>
              <w:textAlignment w:val="center"/>
              <w:rPr>
                <w:rFonts w:hint="default" w:ascii="宋体" w:hAnsi="Wingdings 2" w:eastAsia="宋体" w:cs="Wingdings 2"/>
                <w:i w:val="0"/>
                <w:iCs w:val="0"/>
                <w:color w:val="000000"/>
                <w:sz w:val="24"/>
                <w:szCs w:val="24"/>
                <w:u w:val="none"/>
              </w:rPr>
            </w:pPr>
            <w:r>
              <w:rPr>
                <w:rStyle w:val="21"/>
                <w:rFonts w:ascii="宋体" w:eastAsia="宋体"/>
                <w:snapToGrid w:val="0"/>
                <w:color w:val="000000"/>
                <w:sz w:val="24"/>
                <w:lang w:val="en-US" w:eastAsia="zh-CN" w:bidi="ar"/>
              </w:rPr>
              <w:t>£</w:t>
            </w:r>
            <w:r>
              <w:rPr>
                <w:rStyle w:val="22"/>
                <w:rFonts w:ascii="宋体" w:eastAsia="宋体"/>
                <w:snapToGrid w:val="0"/>
                <w:color w:val="000000"/>
                <w:sz w:val="24"/>
                <w:lang w:val="en-US" w:eastAsia="zh-CN" w:bidi="ar"/>
              </w:rPr>
              <w:t>满意</w:t>
            </w:r>
            <w:r>
              <w:rPr>
                <w:rStyle w:val="21"/>
                <w:rFonts w:ascii="宋体" w:eastAsia="宋体"/>
                <w:snapToGrid w:val="0"/>
                <w:color w:val="000000"/>
                <w:sz w:val="24"/>
                <w:lang w:val="en-US" w:eastAsia="zh-CN" w:bidi="ar"/>
              </w:rPr>
              <w:t xml:space="preserve"> </w:t>
            </w:r>
            <w:r>
              <w:rPr>
                <w:rStyle w:val="22"/>
                <w:rFonts w:ascii="宋体" w:eastAsia="宋体"/>
                <w:snapToGrid w:val="0"/>
                <w:color w:val="000000"/>
                <w:sz w:val="24"/>
                <w:lang w:val="en-US" w:eastAsia="zh-CN" w:bidi="ar"/>
              </w:rPr>
              <w:t xml:space="preserve"> </w:t>
            </w:r>
            <w:r>
              <w:rPr>
                <w:rStyle w:val="21"/>
                <w:rFonts w:ascii="宋体" w:eastAsia="宋体"/>
                <w:snapToGrid w:val="0"/>
                <w:color w:val="000000"/>
                <w:sz w:val="24"/>
                <w:lang w:val="en-US" w:eastAsia="zh-CN" w:bidi="ar"/>
              </w:rPr>
              <w:t>£</w:t>
            </w:r>
            <w:r>
              <w:rPr>
                <w:rStyle w:val="22"/>
                <w:rFonts w:ascii="宋体" w:eastAsia="宋体"/>
                <w:snapToGrid w:val="0"/>
                <w:color w:val="000000"/>
                <w:sz w:val="24"/>
                <w:lang w:val="en-US" w:eastAsia="zh-CN" w:bidi="ar"/>
              </w:rPr>
              <w:t>不满意</w:t>
            </w:r>
          </w:p>
        </w:tc>
        <w:tc>
          <w:tcPr>
            <w:tcW w:w="90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00D8588C">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r>
      <w:tr w14:paraId="3B1071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106"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217B8298">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A08AC">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A6F47">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5BFAF">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FEDE6">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79C16">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8" w:space="0"/>
            </w:tcBorders>
            <w:shd w:val="clear" w:color="auto" w:fill="auto"/>
            <w:noWrap/>
            <w:vAlign w:val="center"/>
          </w:tcPr>
          <w:p w14:paraId="05570451">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8" w:space="0"/>
              <w:bottom w:val="single" w:color="000000" w:sz="4" w:space="0"/>
              <w:right w:val="single" w:color="000000" w:sz="4" w:space="0"/>
            </w:tcBorders>
            <w:shd w:val="clear" w:color="auto" w:fill="auto"/>
            <w:vAlign w:val="center"/>
          </w:tcPr>
          <w:p w14:paraId="20A0F736">
            <w:pPr>
              <w:keepNext w:val="0"/>
              <w:keepLines w:val="0"/>
              <w:widowControl/>
              <w:suppressLineNumbers w:val="0"/>
              <w:snapToGrid w:val="0"/>
              <w:ind w:left="0" w:leftChars="0" w:right="0" w:rightChars="0" w:firstLine="0" w:firstLineChars="0"/>
              <w:jc w:val="center"/>
              <w:textAlignment w:val="center"/>
              <w:rPr>
                <w:rFonts w:hint="default" w:ascii="宋体" w:hAnsi="Wingdings 2" w:eastAsia="宋体" w:cs="Wingdings 2"/>
                <w:i w:val="0"/>
                <w:iCs w:val="0"/>
                <w:color w:val="000000"/>
                <w:sz w:val="24"/>
                <w:szCs w:val="24"/>
                <w:u w:val="none"/>
              </w:rPr>
            </w:pPr>
            <w:r>
              <w:rPr>
                <w:rStyle w:val="21"/>
                <w:rFonts w:ascii="宋体" w:eastAsia="宋体"/>
                <w:snapToGrid w:val="0"/>
                <w:color w:val="000000"/>
                <w:sz w:val="24"/>
                <w:lang w:val="en-US" w:eastAsia="zh-CN" w:bidi="ar"/>
              </w:rPr>
              <w:t>£</w:t>
            </w:r>
            <w:r>
              <w:rPr>
                <w:rStyle w:val="22"/>
                <w:rFonts w:ascii="宋体" w:eastAsia="宋体"/>
                <w:snapToGrid w:val="0"/>
                <w:color w:val="000000"/>
                <w:sz w:val="24"/>
                <w:lang w:val="en-US" w:eastAsia="zh-CN" w:bidi="ar"/>
              </w:rPr>
              <w:t>满意</w:t>
            </w:r>
            <w:r>
              <w:rPr>
                <w:rStyle w:val="21"/>
                <w:rFonts w:ascii="宋体" w:eastAsia="宋体"/>
                <w:snapToGrid w:val="0"/>
                <w:color w:val="000000"/>
                <w:sz w:val="24"/>
                <w:lang w:val="en-US" w:eastAsia="zh-CN" w:bidi="ar"/>
              </w:rPr>
              <w:t xml:space="preserve"> </w:t>
            </w:r>
            <w:r>
              <w:rPr>
                <w:rStyle w:val="22"/>
                <w:rFonts w:ascii="宋体" w:eastAsia="宋体"/>
                <w:snapToGrid w:val="0"/>
                <w:color w:val="000000"/>
                <w:sz w:val="24"/>
                <w:lang w:val="en-US" w:eastAsia="zh-CN" w:bidi="ar"/>
              </w:rPr>
              <w:t xml:space="preserve"> </w:t>
            </w:r>
            <w:r>
              <w:rPr>
                <w:rStyle w:val="21"/>
                <w:rFonts w:ascii="宋体" w:eastAsia="宋体"/>
                <w:snapToGrid w:val="0"/>
                <w:color w:val="000000"/>
                <w:sz w:val="24"/>
                <w:lang w:val="en-US" w:eastAsia="zh-CN" w:bidi="ar"/>
              </w:rPr>
              <w:t>£</w:t>
            </w:r>
            <w:r>
              <w:rPr>
                <w:rStyle w:val="22"/>
                <w:rFonts w:ascii="宋体" w:eastAsia="宋体"/>
                <w:snapToGrid w:val="0"/>
                <w:color w:val="000000"/>
                <w:sz w:val="24"/>
                <w:lang w:val="en-US" w:eastAsia="zh-CN" w:bidi="ar"/>
              </w:rPr>
              <w:t>不满意</w:t>
            </w:r>
          </w:p>
        </w:tc>
        <w:tc>
          <w:tcPr>
            <w:tcW w:w="90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1F601DFE">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r>
      <w:tr w14:paraId="644EB8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106"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27390EF9">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1D127">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71891">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A41DD">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4F4F1">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C7B74">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8" w:space="0"/>
            </w:tcBorders>
            <w:shd w:val="clear" w:color="auto" w:fill="auto"/>
            <w:noWrap/>
            <w:vAlign w:val="center"/>
          </w:tcPr>
          <w:p w14:paraId="36E8DEB8">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8" w:space="0"/>
              <w:bottom w:val="single" w:color="000000" w:sz="4" w:space="0"/>
              <w:right w:val="single" w:color="000000" w:sz="4" w:space="0"/>
            </w:tcBorders>
            <w:shd w:val="clear" w:color="auto" w:fill="auto"/>
            <w:vAlign w:val="center"/>
          </w:tcPr>
          <w:p w14:paraId="4401E9E4">
            <w:pPr>
              <w:keepNext w:val="0"/>
              <w:keepLines w:val="0"/>
              <w:widowControl/>
              <w:suppressLineNumbers w:val="0"/>
              <w:snapToGrid w:val="0"/>
              <w:ind w:left="0" w:leftChars="0" w:right="0" w:rightChars="0" w:firstLine="0" w:firstLineChars="0"/>
              <w:jc w:val="center"/>
              <w:textAlignment w:val="center"/>
              <w:rPr>
                <w:rFonts w:hint="default" w:ascii="宋体" w:hAnsi="Wingdings 2" w:eastAsia="宋体" w:cs="Wingdings 2"/>
                <w:i w:val="0"/>
                <w:iCs w:val="0"/>
                <w:color w:val="000000"/>
                <w:sz w:val="24"/>
                <w:szCs w:val="24"/>
                <w:u w:val="none"/>
              </w:rPr>
            </w:pPr>
            <w:r>
              <w:rPr>
                <w:rStyle w:val="21"/>
                <w:rFonts w:ascii="宋体" w:eastAsia="宋体"/>
                <w:snapToGrid w:val="0"/>
                <w:color w:val="000000"/>
                <w:sz w:val="24"/>
                <w:lang w:val="en-US" w:eastAsia="zh-CN" w:bidi="ar"/>
              </w:rPr>
              <w:t>£</w:t>
            </w:r>
            <w:r>
              <w:rPr>
                <w:rStyle w:val="22"/>
                <w:rFonts w:ascii="宋体" w:eastAsia="宋体"/>
                <w:snapToGrid w:val="0"/>
                <w:color w:val="000000"/>
                <w:sz w:val="24"/>
                <w:lang w:val="en-US" w:eastAsia="zh-CN" w:bidi="ar"/>
              </w:rPr>
              <w:t>满意</w:t>
            </w:r>
            <w:r>
              <w:rPr>
                <w:rStyle w:val="21"/>
                <w:rFonts w:ascii="宋体" w:eastAsia="宋体"/>
                <w:snapToGrid w:val="0"/>
                <w:color w:val="000000"/>
                <w:sz w:val="24"/>
                <w:lang w:val="en-US" w:eastAsia="zh-CN" w:bidi="ar"/>
              </w:rPr>
              <w:t xml:space="preserve"> </w:t>
            </w:r>
            <w:r>
              <w:rPr>
                <w:rStyle w:val="22"/>
                <w:rFonts w:ascii="宋体" w:eastAsia="宋体"/>
                <w:snapToGrid w:val="0"/>
                <w:color w:val="000000"/>
                <w:sz w:val="24"/>
                <w:lang w:val="en-US" w:eastAsia="zh-CN" w:bidi="ar"/>
              </w:rPr>
              <w:t xml:space="preserve"> </w:t>
            </w:r>
            <w:r>
              <w:rPr>
                <w:rStyle w:val="21"/>
                <w:rFonts w:ascii="宋体" w:eastAsia="宋体"/>
                <w:snapToGrid w:val="0"/>
                <w:color w:val="000000"/>
                <w:sz w:val="24"/>
                <w:lang w:val="en-US" w:eastAsia="zh-CN" w:bidi="ar"/>
              </w:rPr>
              <w:t>£</w:t>
            </w:r>
            <w:r>
              <w:rPr>
                <w:rStyle w:val="22"/>
                <w:rFonts w:ascii="宋体" w:eastAsia="宋体"/>
                <w:snapToGrid w:val="0"/>
                <w:color w:val="000000"/>
                <w:sz w:val="24"/>
                <w:lang w:val="en-US" w:eastAsia="zh-CN" w:bidi="ar"/>
              </w:rPr>
              <w:t>不满意</w:t>
            </w:r>
          </w:p>
        </w:tc>
        <w:tc>
          <w:tcPr>
            <w:tcW w:w="90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48E9DBCE">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r>
      <w:tr w14:paraId="5C1B4E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106"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363A7268">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A1F50">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AE2CA">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79743">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A2874">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9FEA0">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8" w:space="0"/>
            </w:tcBorders>
            <w:shd w:val="clear" w:color="auto" w:fill="auto"/>
            <w:noWrap/>
            <w:vAlign w:val="center"/>
          </w:tcPr>
          <w:p w14:paraId="3DED3DAA">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8" w:space="0"/>
              <w:bottom w:val="single" w:color="000000" w:sz="4" w:space="0"/>
              <w:right w:val="single" w:color="000000" w:sz="4" w:space="0"/>
            </w:tcBorders>
            <w:shd w:val="clear" w:color="auto" w:fill="auto"/>
            <w:vAlign w:val="center"/>
          </w:tcPr>
          <w:p w14:paraId="580798CD">
            <w:pPr>
              <w:keepNext w:val="0"/>
              <w:keepLines w:val="0"/>
              <w:widowControl/>
              <w:suppressLineNumbers w:val="0"/>
              <w:snapToGrid w:val="0"/>
              <w:ind w:left="0" w:leftChars="0" w:right="0" w:rightChars="0" w:firstLine="0" w:firstLineChars="0"/>
              <w:jc w:val="center"/>
              <w:textAlignment w:val="center"/>
              <w:rPr>
                <w:rFonts w:hint="default" w:ascii="宋体" w:hAnsi="Wingdings 2" w:eastAsia="宋体" w:cs="Wingdings 2"/>
                <w:i w:val="0"/>
                <w:iCs w:val="0"/>
                <w:color w:val="000000"/>
                <w:sz w:val="24"/>
                <w:szCs w:val="24"/>
                <w:u w:val="none"/>
              </w:rPr>
            </w:pPr>
            <w:r>
              <w:rPr>
                <w:rStyle w:val="21"/>
                <w:rFonts w:ascii="宋体" w:eastAsia="宋体"/>
                <w:snapToGrid w:val="0"/>
                <w:color w:val="000000"/>
                <w:sz w:val="24"/>
                <w:lang w:val="en-US" w:eastAsia="zh-CN" w:bidi="ar"/>
              </w:rPr>
              <w:t>£</w:t>
            </w:r>
            <w:r>
              <w:rPr>
                <w:rStyle w:val="22"/>
                <w:rFonts w:ascii="宋体" w:eastAsia="宋体"/>
                <w:snapToGrid w:val="0"/>
                <w:color w:val="000000"/>
                <w:sz w:val="24"/>
                <w:lang w:val="en-US" w:eastAsia="zh-CN" w:bidi="ar"/>
              </w:rPr>
              <w:t>满意</w:t>
            </w:r>
            <w:r>
              <w:rPr>
                <w:rStyle w:val="21"/>
                <w:rFonts w:ascii="宋体" w:eastAsia="宋体"/>
                <w:snapToGrid w:val="0"/>
                <w:color w:val="000000"/>
                <w:sz w:val="24"/>
                <w:lang w:val="en-US" w:eastAsia="zh-CN" w:bidi="ar"/>
              </w:rPr>
              <w:t xml:space="preserve"> </w:t>
            </w:r>
            <w:r>
              <w:rPr>
                <w:rStyle w:val="22"/>
                <w:rFonts w:ascii="宋体" w:eastAsia="宋体"/>
                <w:snapToGrid w:val="0"/>
                <w:color w:val="000000"/>
                <w:sz w:val="24"/>
                <w:lang w:val="en-US" w:eastAsia="zh-CN" w:bidi="ar"/>
              </w:rPr>
              <w:t xml:space="preserve"> </w:t>
            </w:r>
            <w:r>
              <w:rPr>
                <w:rStyle w:val="21"/>
                <w:rFonts w:ascii="宋体" w:eastAsia="宋体"/>
                <w:snapToGrid w:val="0"/>
                <w:color w:val="000000"/>
                <w:sz w:val="24"/>
                <w:lang w:val="en-US" w:eastAsia="zh-CN" w:bidi="ar"/>
              </w:rPr>
              <w:t>£</w:t>
            </w:r>
            <w:r>
              <w:rPr>
                <w:rStyle w:val="22"/>
                <w:rFonts w:ascii="宋体" w:eastAsia="宋体"/>
                <w:snapToGrid w:val="0"/>
                <w:color w:val="000000"/>
                <w:sz w:val="24"/>
                <w:lang w:val="en-US" w:eastAsia="zh-CN" w:bidi="ar"/>
              </w:rPr>
              <w:t>不满意</w:t>
            </w:r>
          </w:p>
        </w:tc>
        <w:tc>
          <w:tcPr>
            <w:tcW w:w="90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34A7A5D3">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r>
      <w:tr w14:paraId="0D3669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106"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78827718">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8FFD5">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50424">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9CE12">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D55E7">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7AA24">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8" w:space="0"/>
            </w:tcBorders>
            <w:shd w:val="clear" w:color="auto" w:fill="auto"/>
            <w:noWrap/>
            <w:vAlign w:val="center"/>
          </w:tcPr>
          <w:p w14:paraId="589B41F8">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8" w:space="0"/>
              <w:bottom w:val="single" w:color="000000" w:sz="4" w:space="0"/>
              <w:right w:val="single" w:color="000000" w:sz="4" w:space="0"/>
            </w:tcBorders>
            <w:shd w:val="clear" w:color="auto" w:fill="auto"/>
            <w:vAlign w:val="center"/>
          </w:tcPr>
          <w:p w14:paraId="37541D03">
            <w:pPr>
              <w:keepNext w:val="0"/>
              <w:keepLines w:val="0"/>
              <w:widowControl/>
              <w:suppressLineNumbers w:val="0"/>
              <w:snapToGrid w:val="0"/>
              <w:ind w:left="0" w:leftChars="0" w:right="0" w:rightChars="0" w:firstLine="0" w:firstLineChars="0"/>
              <w:jc w:val="center"/>
              <w:textAlignment w:val="center"/>
              <w:rPr>
                <w:rFonts w:hint="default" w:ascii="宋体" w:hAnsi="Wingdings 2" w:eastAsia="宋体" w:cs="Wingdings 2"/>
                <w:i w:val="0"/>
                <w:iCs w:val="0"/>
                <w:color w:val="000000"/>
                <w:sz w:val="24"/>
                <w:szCs w:val="24"/>
                <w:u w:val="none"/>
              </w:rPr>
            </w:pPr>
            <w:r>
              <w:rPr>
                <w:rStyle w:val="21"/>
                <w:rFonts w:ascii="宋体" w:eastAsia="宋体"/>
                <w:snapToGrid w:val="0"/>
                <w:color w:val="000000"/>
                <w:sz w:val="24"/>
                <w:lang w:val="en-US" w:eastAsia="zh-CN" w:bidi="ar"/>
              </w:rPr>
              <w:t>£</w:t>
            </w:r>
            <w:r>
              <w:rPr>
                <w:rStyle w:val="22"/>
                <w:rFonts w:ascii="宋体" w:eastAsia="宋体"/>
                <w:snapToGrid w:val="0"/>
                <w:color w:val="000000"/>
                <w:sz w:val="24"/>
                <w:lang w:val="en-US" w:eastAsia="zh-CN" w:bidi="ar"/>
              </w:rPr>
              <w:t>满意</w:t>
            </w:r>
            <w:r>
              <w:rPr>
                <w:rStyle w:val="21"/>
                <w:rFonts w:ascii="宋体" w:eastAsia="宋体"/>
                <w:snapToGrid w:val="0"/>
                <w:color w:val="000000"/>
                <w:sz w:val="24"/>
                <w:lang w:val="en-US" w:eastAsia="zh-CN" w:bidi="ar"/>
              </w:rPr>
              <w:t xml:space="preserve"> </w:t>
            </w:r>
            <w:r>
              <w:rPr>
                <w:rStyle w:val="22"/>
                <w:rFonts w:ascii="宋体" w:eastAsia="宋体"/>
                <w:snapToGrid w:val="0"/>
                <w:color w:val="000000"/>
                <w:sz w:val="24"/>
                <w:lang w:val="en-US" w:eastAsia="zh-CN" w:bidi="ar"/>
              </w:rPr>
              <w:t xml:space="preserve"> </w:t>
            </w:r>
            <w:r>
              <w:rPr>
                <w:rStyle w:val="21"/>
                <w:rFonts w:ascii="宋体" w:eastAsia="宋体"/>
                <w:snapToGrid w:val="0"/>
                <w:color w:val="000000"/>
                <w:sz w:val="24"/>
                <w:lang w:val="en-US" w:eastAsia="zh-CN" w:bidi="ar"/>
              </w:rPr>
              <w:t>£</w:t>
            </w:r>
            <w:r>
              <w:rPr>
                <w:rStyle w:val="22"/>
                <w:rFonts w:ascii="宋体" w:eastAsia="宋体"/>
                <w:snapToGrid w:val="0"/>
                <w:color w:val="000000"/>
                <w:sz w:val="24"/>
                <w:lang w:val="en-US" w:eastAsia="zh-CN" w:bidi="ar"/>
              </w:rPr>
              <w:t>不满意</w:t>
            </w:r>
          </w:p>
        </w:tc>
        <w:tc>
          <w:tcPr>
            <w:tcW w:w="90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2295B289">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r>
      <w:tr w14:paraId="5EDB99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106"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10D446D1">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17BFE">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FED8F">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F9855">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E45AB">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AB39C">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8" w:space="0"/>
            </w:tcBorders>
            <w:shd w:val="clear" w:color="auto" w:fill="auto"/>
            <w:noWrap/>
            <w:vAlign w:val="center"/>
          </w:tcPr>
          <w:p w14:paraId="1D23FC58">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8" w:space="0"/>
              <w:bottom w:val="single" w:color="000000" w:sz="4" w:space="0"/>
              <w:right w:val="single" w:color="000000" w:sz="4" w:space="0"/>
            </w:tcBorders>
            <w:shd w:val="clear" w:color="auto" w:fill="auto"/>
            <w:vAlign w:val="center"/>
          </w:tcPr>
          <w:p w14:paraId="2CB104F2">
            <w:pPr>
              <w:keepNext w:val="0"/>
              <w:keepLines w:val="0"/>
              <w:widowControl/>
              <w:suppressLineNumbers w:val="0"/>
              <w:snapToGrid w:val="0"/>
              <w:ind w:left="0" w:leftChars="0" w:right="0" w:rightChars="0" w:firstLine="0" w:firstLineChars="0"/>
              <w:jc w:val="center"/>
              <w:textAlignment w:val="center"/>
              <w:rPr>
                <w:rFonts w:hint="default" w:ascii="宋体" w:hAnsi="Wingdings 2" w:eastAsia="宋体" w:cs="Wingdings 2"/>
                <w:i w:val="0"/>
                <w:iCs w:val="0"/>
                <w:color w:val="000000"/>
                <w:sz w:val="24"/>
                <w:szCs w:val="24"/>
                <w:u w:val="none"/>
              </w:rPr>
            </w:pPr>
            <w:r>
              <w:rPr>
                <w:rStyle w:val="21"/>
                <w:rFonts w:ascii="宋体" w:eastAsia="宋体"/>
                <w:snapToGrid w:val="0"/>
                <w:color w:val="000000"/>
                <w:sz w:val="24"/>
                <w:lang w:val="en-US" w:eastAsia="zh-CN" w:bidi="ar"/>
              </w:rPr>
              <w:t>£</w:t>
            </w:r>
            <w:r>
              <w:rPr>
                <w:rStyle w:val="22"/>
                <w:rFonts w:ascii="宋体" w:eastAsia="宋体"/>
                <w:snapToGrid w:val="0"/>
                <w:color w:val="000000"/>
                <w:sz w:val="24"/>
                <w:lang w:val="en-US" w:eastAsia="zh-CN" w:bidi="ar"/>
              </w:rPr>
              <w:t>满意</w:t>
            </w:r>
            <w:r>
              <w:rPr>
                <w:rStyle w:val="21"/>
                <w:rFonts w:ascii="宋体" w:eastAsia="宋体"/>
                <w:snapToGrid w:val="0"/>
                <w:color w:val="000000"/>
                <w:sz w:val="24"/>
                <w:lang w:val="en-US" w:eastAsia="zh-CN" w:bidi="ar"/>
              </w:rPr>
              <w:t xml:space="preserve"> </w:t>
            </w:r>
            <w:r>
              <w:rPr>
                <w:rStyle w:val="22"/>
                <w:rFonts w:ascii="宋体" w:eastAsia="宋体"/>
                <w:snapToGrid w:val="0"/>
                <w:color w:val="000000"/>
                <w:sz w:val="24"/>
                <w:lang w:val="en-US" w:eastAsia="zh-CN" w:bidi="ar"/>
              </w:rPr>
              <w:t xml:space="preserve"> </w:t>
            </w:r>
            <w:r>
              <w:rPr>
                <w:rStyle w:val="21"/>
                <w:rFonts w:ascii="宋体" w:eastAsia="宋体"/>
                <w:snapToGrid w:val="0"/>
                <w:color w:val="000000"/>
                <w:sz w:val="24"/>
                <w:lang w:val="en-US" w:eastAsia="zh-CN" w:bidi="ar"/>
              </w:rPr>
              <w:t>£</w:t>
            </w:r>
            <w:r>
              <w:rPr>
                <w:rStyle w:val="22"/>
                <w:rFonts w:ascii="宋体" w:eastAsia="宋体"/>
                <w:snapToGrid w:val="0"/>
                <w:color w:val="000000"/>
                <w:sz w:val="24"/>
                <w:lang w:val="en-US" w:eastAsia="zh-CN" w:bidi="ar"/>
              </w:rPr>
              <w:t>不满意</w:t>
            </w:r>
          </w:p>
        </w:tc>
        <w:tc>
          <w:tcPr>
            <w:tcW w:w="90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3BBE3261">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r>
      <w:tr w14:paraId="6CB1B8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106"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5B137354">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BD4A0">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152CB">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152A4">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866FD">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FF1BD">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8" w:space="0"/>
            </w:tcBorders>
            <w:shd w:val="clear" w:color="auto" w:fill="auto"/>
            <w:noWrap/>
            <w:vAlign w:val="center"/>
          </w:tcPr>
          <w:p w14:paraId="048C90AA">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8" w:space="0"/>
              <w:bottom w:val="single" w:color="000000" w:sz="4" w:space="0"/>
              <w:right w:val="single" w:color="000000" w:sz="4" w:space="0"/>
            </w:tcBorders>
            <w:shd w:val="clear" w:color="auto" w:fill="auto"/>
            <w:vAlign w:val="center"/>
          </w:tcPr>
          <w:p w14:paraId="4EF21F62">
            <w:pPr>
              <w:keepNext w:val="0"/>
              <w:keepLines w:val="0"/>
              <w:widowControl/>
              <w:suppressLineNumbers w:val="0"/>
              <w:snapToGrid w:val="0"/>
              <w:ind w:left="0" w:leftChars="0" w:right="0" w:rightChars="0" w:firstLine="0" w:firstLineChars="0"/>
              <w:jc w:val="center"/>
              <w:textAlignment w:val="center"/>
              <w:rPr>
                <w:rFonts w:hint="default" w:ascii="宋体" w:hAnsi="Wingdings 2" w:eastAsia="宋体" w:cs="Wingdings 2"/>
                <w:i w:val="0"/>
                <w:iCs w:val="0"/>
                <w:color w:val="000000"/>
                <w:sz w:val="24"/>
                <w:szCs w:val="24"/>
                <w:u w:val="none"/>
              </w:rPr>
            </w:pPr>
            <w:r>
              <w:rPr>
                <w:rStyle w:val="21"/>
                <w:rFonts w:ascii="宋体" w:eastAsia="宋体"/>
                <w:snapToGrid w:val="0"/>
                <w:color w:val="000000"/>
                <w:sz w:val="24"/>
                <w:lang w:val="en-US" w:eastAsia="zh-CN" w:bidi="ar"/>
              </w:rPr>
              <w:t>£</w:t>
            </w:r>
            <w:r>
              <w:rPr>
                <w:rStyle w:val="22"/>
                <w:rFonts w:ascii="宋体" w:eastAsia="宋体"/>
                <w:snapToGrid w:val="0"/>
                <w:color w:val="000000"/>
                <w:sz w:val="24"/>
                <w:lang w:val="en-US" w:eastAsia="zh-CN" w:bidi="ar"/>
              </w:rPr>
              <w:t>满意</w:t>
            </w:r>
            <w:r>
              <w:rPr>
                <w:rStyle w:val="21"/>
                <w:rFonts w:ascii="宋体" w:eastAsia="宋体"/>
                <w:snapToGrid w:val="0"/>
                <w:color w:val="000000"/>
                <w:sz w:val="24"/>
                <w:lang w:val="en-US" w:eastAsia="zh-CN" w:bidi="ar"/>
              </w:rPr>
              <w:t xml:space="preserve"> </w:t>
            </w:r>
            <w:r>
              <w:rPr>
                <w:rStyle w:val="22"/>
                <w:rFonts w:ascii="宋体" w:eastAsia="宋体"/>
                <w:snapToGrid w:val="0"/>
                <w:color w:val="000000"/>
                <w:sz w:val="24"/>
                <w:lang w:val="en-US" w:eastAsia="zh-CN" w:bidi="ar"/>
              </w:rPr>
              <w:t xml:space="preserve"> </w:t>
            </w:r>
            <w:r>
              <w:rPr>
                <w:rStyle w:val="21"/>
                <w:rFonts w:ascii="宋体" w:eastAsia="宋体"/>
                <w:snapToGrid w:val="0"/>
                <w:color w:val="000000"/>
                <w:sz w:val="24"/>
                <w:lang w:val="en-US" w:eastAsia="zh-CN" w:bidi="ar"/>
              </w:rPr>
              <w:t>£</w:t>
            </w:r>
            <w:r>
              <w:rPr>
                <w:rStyle w:val="22"/>
                <w:rFonts w:ascii="宋体" w:eastAsia="宋体"/>
                <w:snapToGrid w:val="0"/>
                <w:color w:val="000000"/>
                <w:sz w:val="24"/>
                <w:lang w:val="en-US" w:eastAsia="zh-CN" w:bidi="ar"/>
              </w:rPr>
              <w:t>不满意</w:t>
            </w:r>
          </w:p>
        </w:tc>
        <w:tc>
          <w:tcPr>
            <w:tcW w:w="90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139A6D5C">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r>
      <w:tr w14:paraId="610067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106"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4AE5246F">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DFB6A">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BE78E">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4A238">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C5281">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C1718">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8" w:space="0"/>
            </w:tcBorders>
            <w:shd w:val="clear" w:color="auto" w:fill="auto"/>
            <w:noWrap/>
            <w:vAlign w:val="center"/>
          </w:tcPr>
          <w:p w14:paraId="77CD63D0">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8" w:space="0"/>
              <w:bottom w:val="single" w:color="000000" w:sz="4" w:space="0"/>
              <w:right w:val="single" w:color="000000" w:sz="4" w:space="0"/>
            </w:tcBorders>
            <w:shd w:val="clear" w:color="auto" w:fill="auto"/>
            <w:vAlign w:val="center"/>
          </w:tcPr>
          <w:p w14:paraId="581E0953">
            <w:pPr>
              <w:keepNext w:val="0"/>
              <w:keepLines w:val="0"/>
              <w:widowControl/>
              <w:suppressLineNumbers w:val="0"/>
              <w:snapToGrid w:val="0"/>
              <w:ind w:left="0" w:leftChars="0" w:right="0" w:rightChars="0" w:firstLine="0" w:firstLineChars="0"/>
              <w:jc w:val="center"/>
              <w:textAlignment w:val="center"/>
              <w:rPr>
                <w:rFonts w:hint="default" w:ascii="宋体" w:hAnsi="Wingdings 2" w:eastAsia="宋体" w:cs="Wingdings 2"/>
                <w:i w:val="0"/>
                <w:iCs w:val="0"/>
                <w:color w:val="000000"/>
                <w:sz w:val="24"/>
                <w:szCs w:val="24"/>
                <w:u w:val="none"/>
              </w:rPr>
            </w:pPr>
            <w:r>
              <w:rPr>
                <w:rStyle w:val="21"/>
                <w:rFonts w:ascii="宋体" w:eastAsia="宋体"/>
                <w:snapToGrid w:val="0"/>
                <w:color w:val="000000"/>
                <w:sz w:val="24"/>
                <w:lang w:val="en-US" w:eastAsia="zh-CN" w:bidi="ar"/>
              </w:rPr>
              <w:t>£</w:t>
            </w:r>
            <w:r>
              <w:rPr>
                <w:rStyle w:val="22"/>
                <w:rFonts w:ascii="宋体" w:eastAsia="宋体"/>
                <w:snapToGrid w:val="0"/>
                <w:color w:val="000000"/>
                <w:sz w:val="24"/>
                <w:lang w:val="en-US" w:eastAsia="zh-CN" w:bidi="ar"/>
              </w:rPr>
              <w:t>满意</w:t>
            </w:r>
            <w:r>
              <w:rPr>
                <w:rStyle w:val="21"/>
                <w:rFonts w:ascii="宋体" w:eastAsia="宋体"/>
                <w:snapToGrid w:val="0"/>
                <w:color w:val="000000"/>
                <w:sz w:val="24"/>
                <w:lang w:val="en-US" w:eastAsia="zh-CN" w:bidi="ar"/>
              </w:rPr>
              <w:t xml:space="preserve"> </w:t>
            </w:r>
            <w:r>
              <w:rPr>
                <w:rStyle w:val="22"/>
                <w:rFonts w:ascii="宋体" w:eastAsia="宋体"/>
                <w:snapToGrid w:val="0"/>
                <w:color w:val="000000"/>
                <w:sz w:val="24"/>
                <w:lang w:val="en-US" w:eastAsia="zh-CN" w:bidi="ar"/>
              </w:rPr>
              <w:t xml:space="preserve"> </w:t>
            </w:r>
            <w:r>
              <w:rPr>
                <w:rStyle w:val="21"/>
                <w:rFonts w:ascii="宋体" w:eastAsia="宋体"/>
                <w:snapToGrid w:val="0"/>
                <w:color w:val="000000"/>
                <w:sz w:val="24"/>
                <w:lang w:val="en-US" w:eastAsia="zh-CN" w:bidi="ar"/>
              </w:rPr>
              <w:t>£</w:t>
            </w:r>
            <w:r>
              <w:rPr>
                <w:rStyle w:val="22"/>
                <w:rFonts w:ascii="宋体" w:eastAsia="宋体"/>
                <w:snapToGrid w:val="0"/>
                <w:color w:val="000000"/>
                <w:sz w:val="24"/>
                <w:lang w:val="en-US" w:eastAsia="zh-CN" w:bidi="ar"/>
              </w:rPr>
              <w:t>不满意</w:t>
            </w:r>
          </w:p>
        </w:tc>
        <w:tc>
          <w:tcPr>
            <w:tcW w:w="90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329A4047">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r>
      <w:tr w14:paraId="157455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106"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7AD69AAC">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70EB8">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CC8EF">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A9A2D">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FE142">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1CC6E">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8" w:space="0"/>
            </w:tcBorders>
            <w:shd w:val="clear" w:color="auto" w:fill="auto"/>
            <w:noWrap/>
            <w:vAlign w:val="center"/>
          </w:tcPr>
          <w:p w14:paraId="45AAE59A">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8" w:space="0"/>
              <w:bottom w:val="single" w:color="000000" w:sz="4" w:space="0"/>
              <w:right w:val="single" w:color="000000" w:sz="4" w:space="0"/>
            </w:tcBorders>
            <w:shd w:val="clear" w:color="auto" w:fill="auto"/>
            <w:vAlign w:val="center"/>
          </w:tcPr>
          <w:p w14:paraId="71452787">
            <w:pPr>
              <w:keepNext w:val="0"/>
              <w:keepLines w:val="0"/>
              <w:widowControl/>
              <w:suppressLineNumbers w:val="0"/>
              <w:snapToGrid w:val="0"/>
              <w:ind w:left="0" w:leftChars="0" w:right="0" w:rightChars="0" w:firstLine="0" w:firstLineChars="0"/>
              <w:jc w:val="center"/>
              <w:textAlignment w:val="center"/>
              <w:rPr>
                <w:rFonts w:hint="default" w:ascii="宋体" w:hAnsi="Wingdings 2" w:eastAsia="宋体" w:cs="Wingdings 2"/>
                <w:i w:val="0"/>
                <w:iCs w:val="0"/>
                <w:color w:val="000000"/>
                <w:sz w:val="24"/>
                <w:szCs w:val="24"/>
                <w:u w:val="none"/>
              </w:rPr>
            </w:pPr>
            <w:r>
              <w:rPr>
                <w:rStyle w:val="21"/>
                <w:rFonts w:ascii="宋体" w:eastAsia="宋体"/>
                <w:snapToGrid w:val="0"/>
                <w:color w:val="000000"/>
                <w:sz w:val="24"/>
                <w:lang w:val="en-US" w:eastAsia="zh-CN" w:bidi="ar"/>
              </w:rPr>
              <w:t>£</w:t>
            </w:r>
            <w:r>
              <w:rPr>
                <w:rStyle w:val="22"/>
                <w:rFonts w:ascii="宋体" w:eastAsia="宋体"/>
                <w:snapToGrid w:val="0"/>
                <w:color w:val="000000"/>
                <w:sz w:val="24"/>
                <w:lang w:val="en-US" w:eastAsia="zh-CN" w:bidi="ar"/>
              </w:rPr>
              <w:t>满意</w:t>
            </w:r>
            <w:r>
              <w:rPr>
                <w:rStyle w:val="21"/>
                <w:rFonts w:ascii="宋体" w:eastAsia="宋体"/>
                <w:snapToGrid w:val="0"/>
                <w:color w:val="000000"/>
                <w:sz w:val="24"/>
                <w:lang w:val="en-US" w:eastAsia="zh-CN" w:bidi="ar"/>
              </w:rPr>
              <w:t xml:space="preserve"> </w:t>
            </w:r>
            <w:r>
              <w:rPr>
                <w:rStyle w:val="22"/>
                <w:rFonts w:ascii="宋体" w:eastAsia="宋体"/>
                <w:snapToGrid w:val="0"/>
                <w:color w:val="000000"/>
                <w:sz w:val="24"/>
                <w:lang w:val="en-US" w:eastAsia="zh-CN" w:bidi="ar"/>
              </w:rPr>
              <w:t xml:space="preserve"> </w:t>
            </w:r>
            <w:r>
              <w:rPr>
                <w:rStyle w:val="21"/>
                <w:rFonts w:ascii="宋体" w:eastAsia="宋体"/>
                <w:snapToGrid w:val="0"/>
                <w:color w:val="000000"/>
                <w:sz w:val="24"/>
                <w:lang w:val="en-US" w:eastAsia="zh-CN" w:bidi="ar"/>
              </w:rPr>
              <w:t>£</w:t>
            </w:r>
            <w:r>
              <w:rPr>
                <w:rStyle w:val="22"/>
                <w:rFonts w:ascii="宋体" w:eastAsia="宋体"/>
                <w:snapToGrid w:val="0"/>
                <w:color w:val="000000"/>
                <w:sz w:val="24"/>
                <w:lang w:val="en-US" w:eastAsia="zh-CN" w:bidi="ar"/>
              </w:rPr>
              <w:t>不满意</w:t>
            </w:r>
          </w:p>
        </w:tc>
        <w:tc>
          <w:tcPr>
            <w:tcW w:w="90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6FA8FCAD">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r>
      <w:tr w14:paraId="6AD808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106"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55D02109">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40DFB">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6D9BD">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0AEDD">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E4516">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3CFED">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8" w:space="0"/>
            </w:tcBorders>
            <w:shd w:val="clear" w:color="auto" w:fill="auto"/>
            <w:noWrap/>
            <w:vAlign w:val="center"/>
          </w:tcPr>
          <w:p w14:paraId="4A206113">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8" w:space="0"/>
              <w:bottom w:val="single" w:color="000000" w:sz="4" w:space="0"/>
              <w:right w:val="single" w:color="000000" w:sz="4" w:space="0"/>
            </w:tcBorders>
            <w:shd w:val="clear" w:color="auto" w:fill="auto"/>
            <w:vAlign w:val="center"/>
          </w:tcPr>
          <w:p w14:paraId="64D3D3C2">
            <w:pPr>
              <w:keepNext w:val="0"/>
              <w:keepLines w:val="0"/>
              <w:widowControl/>
              <w:suppressLineNumbers w:val="0"/>
              <w:snapToGrid w:val="0"/>
              <w:ind w:left="0" w:leftChars="0" w:right="0" w:rightChars="0" w:firstLine="0" w:firstLineChars="0"/>
              <w:jc w:val="center"/>
              <w:textAlignment w:val="center"/>
              <w:rPr>
                <w:rFonts w:hint="default" w:ascii="宋体" w:hAnsi="Wingdings 2" w:eastAsia="宋体" w:cs="Wingdings 2"/>
                <w:i w:val="0"/>
                <w:iCs w:val="0"/>
                <w:color w:val="000000"/>
                <w:sz w:val="24"/>
                <w:szCs w:val="24"/>
                <w:u w:val="none"/>
              </w:rPr>
            </w:pPr>
            <w:r>
              <w:rPr>
                <w:rStyle w:val="21"/>
                <w:rFonts w:ascii="宋体" w:eastAsia="宋体"/>
                <w:snapToGrid w:val="0"/>
                <w:color w:val="000000"/>
                <w:sz w:val="24"/>
                <w:lang w:val="en-US" w:eastAsia="zh-CN" w:bidi="ar"/>
              </w:rPr>
              <w:t>£</w:t>
            </w:r>
            <w:r>
              <w:rPr>
                <w:rStyle w:val="22"/>
                <w:rFonts w:ascii="宋体" w:eastAsia="宋体"/>
                <w:snapToGrid w:val="0"/>
                <w:color w:val="000000"/>
                <w:sz w:val="24"/>
                <w:lang w:val="en-US" w:eastAsia="zh-CN" w:bidi="ar"/>
              </w:rPr>
              <w:t>满意</w:t>
            </w:r>
            <w:r>
              <w:rPr>
                <w:rStyle w:val="21"/>
                <w:rFonts w:ascii="宋体" w:eastAsia="宋体"/>
                <w:snapToGrid w:val="0"/>
                <w:color w:val="000000"/>
                <w:sz w:val="24"/>
                <w:lang w:val="en-US" w:eastAsia="zh-CN" w:bidi="ar"/>
              </w:rPr>
              <w:t xml:space="preserve"> </w:t>
            </w:r>
            <w:r>
              <w:rPr>
                <w:rStyle w:val="22"/>
                <w:rFonts w:ascii="宋体" w:eastAsia="宋体"/>
                <w:snapToGrid w:val="0"/>
                <w:color w:val="000000"/>
                <w:sz w:val="24"/>
                <w:lang w:val="en-US" w:eastAsia="zh-CN" w:bidi="ar"/>
              </w:rPr>
              <w:t xml:space="preserve"> </w:t>
            </w:r>
            <w:r>
              <w:rPr>
                <w:rStyle w:val="21"/>
                <w:rFonts w:ascii="宋体" w:eastAsia="宋体"/>
                <w:snapToGrid w:val="0"/>
                <w:color w:val="000000"/>
                <w:sz w:val="24"/>
                <w:lang w:val="en-US" w:eastAsia="zh-CN" w:bidi="ar"/>
              </w:rPr>
              <w:t>£</w:t>
            </w:r>
            <w:r>
              <w:rPr>
                <w:rStyle w:val="22"/>
                <w:rFonts w:ascii="宋体" w:eastAsia="宋体"/>
                <w:snapToGrid w:val="0"/>
                <w:color w:val="000000"/>
                <w:sz w:val="24"/>
                <w:lang w:val="en-US" w:eastAsia="zh-CN" w:bidi="ar"/>
              </w:rPr>
              <w:t>不满意</w:t>
            </w:r>
          </w:p>
        </w:tc>
        <w:tc>
          <w:tcPr>
            <w:tcW w:w="90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116EB893">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r>
      <w:tr w14:paraId="49FF69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106"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71415474">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93E0E">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61B1D">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A2314">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C9166">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2C1E4">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8" w:space="0"/>
            </w:tcBorders>
            <w:shd w:val="clear" w:color="auto" w:fill="auto"/>
            <w:noWrap/>
            <w:vAlign w:val="center"/>
          </w:tcPr>
          <w:p w14:paraId="2D9C8273">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8" w:space="0"/>
              <w:bottom w:val="single" w:color="000000" w:sz="4" w:space="0"/>
              <w:right w:val="single" w:color="000000" w:sz="4" w:space="0"/>
            </w:tcBorders>
            <w:shd w:val="clear" w:color="auto" w:fill="auto"/>
            <w:vAlign w:val="center"/>
          </w:tcPr>
          <w:p w14:paraId="4DE04B81">
            <w:pPr>
              <w:keepNext w:val="0"/>
              <w:keepLines w:val="0"/>
              <w:widowControl/>
              <w:suppressLineNumbers w:val="0"/>
              <w:snapToGrid w:val="0"/>
              <w:ind w:left="0" w:leftChars="0" w:right="0" w:rightChars="0" w:firstLine="0" w:firstLineChars="0"/>
              <w:jc w:val="center"/>
              <w:textAlignment w:val="center"/>
              <w:rPr>
                <w:rFonts w:hint="default" w:ascii="宋体" w:hAnsi="Wingdings 2" w:eastAsia="宋体" w:cs="Wingdings 2"/>
                <w:i w:val="0"/>
                <w:iCs w:val="0"/>
                <w:color w:val="000000"/>
                <w:sz w:val="24"/>
                <w:szCs w:val="24"/>
                <w:u w:val="none"/>
              </w:rPr>
            </w:pPr>
            <w:r>
              <w:rPr>
                <w:rStyle w:val="21"/>
                <w:rFonts w:ascii="宋体" w:eastAsia="宋体"/>
                <w:snapToGrid w:val="0"/>
                <w:color w:val="000000"/>
                <w:sz w:val="24"/>
                <w:lang w:val="en-US" w:eastAsia="zh-CN" w:bidi="ar"/>
              </w:rPr>
              <w:t>£</w:t>
            </w:r>
            <w:r>
              <w:rPr>
                <w:rStyle w:val="22"/>
                <w:rFonts w:ascii="宋体" w:eastAsia="宋体"/>
                <w:snapToGrid w:val="0"/>
                <w:color w:val="000000"/>
                <w:sz w:val="24"/>
                <w:lang w:val="en-US" w:eastAsia="zh-CN" w:bidi="ar"/>
              </w:rPr>
              <w:t>满意</w:t>
            </w:r>
            <w:r>
              <w:rPr>
                <w:rStyle w:val="21"/>
                <w:rFonts w:ascii="宋体" w:eastAsia="宋体"/>
                <w:snapToGrid w:val="0"/>
                <w:color w:val="000000"/>
                <w:sz w:val="24"/>
                <w:lang w:val="en-US" w:eastAsia="zh-CN" w:bidi="ar"/>
              </w:rPr>
              <w:t xml:space="preserve"> </w:t>
            </w:r>
            <w:r>
              <w:rPr>
                <w:rStyle w:val="22"/>
                <w:rFonts w:ascii="宋体" w:eastAsia="宋体"/>
                <w:snapToGrid w:val="0"/>
                <w:color w:val="000000"/>
                <w:sz w:val="24"/>
                <w:lang w:val="en-US" w:eastAsia="zh-CN" w:bidi="ar"/>
              </w:rPr>
              <w:t xml:space="preserve"> </w:t>
            </w:r>
            <w:r>
              <w:rPr>
                <w:rStyle w:val="21"/>
                <w:rFonts w:ascii="宋体" w:eastAsia="宋体"/>
                <w:snapToGrid w:val="0"/>
                <w:color w:val="000000"/>
                <w:sz w:val="24"/>
                <w:lang w:val="en-US" w:eastAsia="zh-CN" w:bidi="ar"/>
              </w:rPr>
              <w:t>£</w:t>
            </w:r>
            <w:r>
              <w:rPr>
                <w:rStyle w:val="22"/>
                <w:rFonts w:ascii="宋体" w:eastAsia="宋体"/>
                <w:snapToGrid w:val="0"/>
                <w:color w:val="000000"/>
                <w:sz w:val="24"/>
                <w:lang w:val="en-US" w:eastAsia="zh-CN" w:bidi="ar"/>
              </w:rPr>
              <w:t>不满意</w:t>
            </w:r>
          </w:p>
        </w:tc>
        <w:tc>
          <w:tcPr>
            <w:tcW w:w="90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794A72D2">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r>
      <w:tr w14:paraId="66ED66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106"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36143942">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DE89A">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46F83">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D82A7">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F289B">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7871C">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8" w:space="0"/>
            </w:tcBorders>
            <w:shd w:val="clear" w:color="auto" w:fill="auto"/>
            <w:noWrap/>
            <w:vAlign w:val="center"/>
          </w:tcPr>
          <w:p w14:paraId="1861896E">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8" w:space="0"/>
              <w:bottom w:val="single" w:color="000000" w:sz="4" w:space="0"/>
              <w:right w:val="single" w:color="000000" w:sz="4" w:space="0"/>
            </w:tcBorders>
            <w:shd w:val="clear" w:color="auto" w:fill="auto"/>
            <w:vAlign w:val="center"/>
          </w:tcPr>
          <w:p w14:paraId="0FFE2419">
            <w:pPr>
              <w:keepNext w:val="0"/>
              <w:keepLines w:val="0"/>
              <w:widowControl/>
              <w:suppressLineNumbers w:val="0"/>
              <w:snapToGrid w:val="0"/>
              <w:ind w:left="0" w:leftChars="0" w:right="0" w:rightChars="0" w:firstLine="0" w:firstLineChars="0"/>
              <w:jc w:val="center"/>
              <w:textAlignment w:val="center"/>
              <w:rPr>
                <w:rFonts w:hint="default" w:ascii="宋体" w:hAnsi="Wingdings 2" w:eastAsia="宋体" w:cs="Wingdings 2"/>
                <w:i w:val="0"/>
                <w:iCs w:val="0"/>
                <w:color w:val="000000"/>
                <w:sz w:val="24"/>
                <w:szCs w:val="24"/>
                <w:u w:val="none"/>
              </w:rPr>
            </w:pPr>
            <w:r>
              <w:rPr>
                <w:rStyle w:val="21"/>
                <w:rFonts w:ascii="宋体" w:eastAsia="宋体"/>
                <w:snapToGrid w:val="0"/>
                <w:color w:val="000000"/>
                <w:sz w:val="24"/>
                <w:lang w:val="en-US" w:eastAsia="zh-CN" w:bidi="ar"/>
              </w:rPr>
              <w:t>£</w:t>
            </w:r>
            <w:r>
              <w:rPr>
                <w:rStyle w:val="22"/>
                <w:rFonts w:ascii="宋体" w:eastAsia="宋体"/>
                <w:snapToGrid w:val="0"/>
                <w:color w:val="000000"/>
                <w:sz w:val="24"/>
                <w:lang w:val="en-US" w:eastAsia="zh-CN" w:bidi="ar"/>
              </w:rPr>
              <w:t>满意</w:t>
            </w:r>
            <w:r>
              <w:rPr>
                <w:rStyle w:val="21"/>
                <w:rFonts w:ascii="宋体" w:eastAsia="宋体"/>
                <w:snapToGrid w:val="0"/>
                <w:color w:val="000000"/>
                <w:sz w:val="24"/>
                <w:lang w:val="en-US" w:eastAsia="zh-CN" w:bidi="ar"/>
              </w:rPr>
              <w:t xml:space="preserve"> </w:t>
            </w:r>
            <w:r>
              <w:rPr>
                <w:rStyle w:val="22"/>
                <w:rFonts w:ascii="宋体" w:eastAsia="宋体"/>
                <w:snapToGrid w:val="0"/>
                <w:color w:val="000000"/>
                <w:sz w:val="24"/>
                <w:lang w:val="en-US" w:eastAsia="zh-CN" w:bidi="ar"/>
              </w:rPr>
              <w:t xml:space="preserve"> </w:t>
            </w:r>
            <w:r>
              <w:rPr>
                <w:rStyle w:val="21"/>
                <w:rFonts w:ascii="宋体" w:eastAsia="宋体"/>
                <w:snapToGrid w:val="0"/>
                <w:color w:val="000000"/>
                <w:sz w:val="24"/>
                <w:lang w:val="en-US" w:eastAsia="zh-CN" w:bidi="ar"/>
              </w:rPr>
              <w:t>£</w:t>
            </w:r>
            <w:r>
              <w:rPr>
                <w:rStyle w:val="22"/>
                <w:rFonts w:ascii="宋体" w:eastAsia="宋体"/>
                <w:snapToGrid w:val="0"/>
                <w:color w:val="000000"/>
                <w:sz w:val="24"/>
                <w:lang w:val="en-US" w:eastAsia="zh-CN" w:bidi="ar"/>
              </w:rPr>
              <w:t>不满意</w:t>
            </w:r>
          </w:p>
        </w:tc>
        <w:tc>
          <w:tcPr>
            <w:tcW w:w="90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77CBEB8F">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r>
      <w:tr w14:paraId="58CE54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106"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35187D53">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D4DE0">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44F69">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B5216">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AA93D">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FE93D">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8" w:space="0"/>
            </w:tcBorders>
            <w:shd w:val="clear" w:color="auto" w:fill="auto"/>
            <w:noWrap/>
            <w:vAlign w:val="center"/>
          </w:tcPr>
          <w:p w14:paraId="508B594E">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0" w:type="auto"/>
            <w:tcBorders>
              <w:top w:val="single" w:color="000000" w:sz="4" w:space="0"/>
              <w:left w:val="single" w:color="000000" w:sz="8" w:space="0"/>
              <w:bottom w:val="single" w:color="000000" w:sz="4" w:space="0"/>
              <w:right w:val="single" w:color="000000" w:sz="4" w:space="0"/>
            </w:tcBorders>
            <w:shd w:val="clear" w:color="auto" w:fill="auto"/>
            <w:vAlign w:val="center"/>
          </w:tcPr>
          <w:p w14:paraId="1FCC91FE">
            <w:pPr>
              <w:keepNext w:val="0"/>
              <w:keepLines w:val="0"/>
              <w:widowControl/>
              <w:suppressLineNumbers w:val="0"/>
              <w:snapToGrid w:val="0"/>
              <w:ind w:left="0" w:leftChars="0" w:right="0" w:rightChars="0" w:firstLine="0" w:firstLineChars="0"/>
              <w:jc w:val="center"/>
              <w:textAlignment w:val="center"/>
              <w:rPr>
                <w:rFonts w:hint="default" w:ascii="宋体" w:hAnsi="Wingdings 2" w:eastAsia="宋体" w:cs="Wingdings 2"/>
                <w:i w:val="0"/>
                <w:iCs w:val="0"/>
                <w:color w:val="000000"/>
                <w:sz w:val="24"/>
                <w:szCs w:val="24"/>
                <w:u w:val="none"/>
              </w:rPr>
            </w:pPr>
            <w:r>
              <w:rPr>
                <w:rStyle w:val="21"/>
                <w:rFonts w:ascii="宋体" w:eastAsia="宋体"/>
                <w:snapToGrid w:val="0"/>
                <w:color w:val="000000"/>
                <w:sz w:val="24"/>
                <w:lang w:val="en-US" w:eastAsia="zh-CN" w:bidi="ar"/>
              </w:rPr>
              <w:t>£</w:t>
            </w:r>
            <w:r>
              <w:rPr>
                <w:rStyle w:val="22"/>
                <w:rFonts w:ascii="宋体" w:eastAsia="宋体"/>
                <w:snapToGrid w:val="0"/>
                <w:color w:val="000000"/>
                <w:sz w:val="24"/>
                <w:lang w:val="en-US" w:eastAsia="zh-CN" w:bidi="ar"/>
              </w:rPr>
              <w:t>满意</w:t>
            </w:r>
            <w:r>
              <w:rPr>
                <w:rStyle w:val="21"/>
                <w:rFonts w:ascii="宋体" w:eastAsia="宋体"/>
                <w:snapToGrid w:val="0"/>
                <w:color w:val="000000"/>
                <w:sz w:val="24"/>
                <w:lang w:val="en-US" w:eastAsia="zh-CN" w:bidi="ar"/>
              </w:rPr>
              <w:t xml:space="preserve"> </w:t>
            </w:r>
            <w:r>
              <w:rPr>
                <w:rStyle w:val="22"/>
                <w:rFonts w:ascii="宋体" w:eastAsia="宋体"/>
                <w:snapToGrid w:val="0"/>
                <w:color w:val="000000"/>
                <w:sz w:val="24"/>
                <w:lang w:val="en-US" w:eastAsia="zh-CN" w:bidi="ar"/>
              </w:rPr>
              <w:t xml:space="preserve"> </w:t>
            </w:r>
            <w:r>
              <w:rPr>
                <w:rStyle w:val="21"/>
                <w:rFonts w:ascii="宋体" w:eastAsia="宋体"/>
                <w:snapToGrid w:val="0"/>
                <w:color w:val="000000"/>
                <w:sz w:val="24"/>
                <w:lang w:val="en-US" w:eastAsia="zh-CN" w:bidi="ar"/>
              </w:rPr>
              <w:t>£</w:t>
            </w:r>
            <w:r>
              <w:rPr>
                <w:rStyle w:val="22"/>
                <w:rFonts w:ascii="宋体" w:eastAsia="宋体"/>
                <w:snapToGrid w:val="0"/>
                <w:color w:val="000000"/>
                <w:sz w:val="24"/>
                <w:lang w:val="en-US" w:eastAsia="zh-CN" w:bidi="ar"/>
              </w:rPr>
              <w:t>不满意</w:t>
            </w:r>
          </w:p>
        </w:tc>
        <w:tc>
          <w:tcPr>
            <w:tcW w:w="90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3258EFC6">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r>
      <w:tr w14:paraId="4B2176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106" w:type="dxa"/>
            <w:tcBorders>
              <w:top w:val="single" w:color="000000" w:sz="4" w:space="0"/>
              <w:left w:val="single" w:color="000000" w:sz="8" w:space="0"/>
              <w:bottom w:val="single" w:color="000000" w:sz="8" w:space="0"/>
              <w:right w:val="single" w:color="000000" w:sz="4" w:space="0"/>
            </w:tcBorders>
            <w:shd w:val="clear" w:color="auto" w:fill="auto"/>
            <w:noWrap/>
            <w:vAlign w:val="center"/>
          </w:tcPr>
          <w:p w14:paraId="229735DF">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1106" w:type="dxa"/>
            <w:tcBorders>
              <w:top w:val="single" w:color="000000" w:sz="4" w:space="0"/>
              <w:left w:val="single" w:color="000000" w:sz="4" w:space="0"/>
              <w:bottom w:val="single" w:color="000000" w:sz="8" w:space="0"/>
              <w:right w:val="single" w:color="000000" w:sz="4" w:space="0"/>
            </w:tcBorders>
            <w:shd w:val="clear" w:color="auto" w:fill="auto"/>
            <w:noWrap/>
            <w:vAlign w:val="center"/>
          </w:tcPr>
          <w:p w14:paraId="6699B74B">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1040" w:type="dxa"/>
            <w:tcBorders>
              <w:top w:val="single" w:color="000000" w:sz="4" w:space="0"/>
              <w:left w:val="single" w:color="000000" w:sz="4" w:space="0"/>
              <w:bottom w:val="single" w:color="000000" w:sz="8" w:space="0"/>
              <w:right w:val="single" w:color="000000" w:sz="4" w:space="0"/>
            </w:tcBorders>
            <w:shd w:val="clear" w:color="auto" w:fill="auto"/>
            <w:noWrap/>
            <w:vAlign w:val="center"/>
          </w:tcPr>
          <w:p w14:paraId="416A7985">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899" w:type="dxa"/>
            <w:tcBorders>
              <w:top w:val="single" w:color="000000" w:sz="4" w:space="0"/>
              <w:left w:val="single" w:color="000000" w:sz="4" w:space="0"/>
              <w:bottom w:val="single" w:color="000000" w:sz="8" w:space="0"/>
              <w:right w:val="single" w:color="000000" w:sz="4" w:space="0"/>
            </w:tcBorders>
            <w:shd w:val="clear" w:color="auto" w:fill="auto"/>
            <w:noWrap/>
            <w:vAlign w:val="center"/>
          </w:tcPr>
          <w:p w14:paraId="2353A42A">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899" w:type="dxa"/>
            <w:tcBorders>
              <w:top w:val="single" w:color="000000" w:sz="4" w:space="0"/>
              <w:left w:val="single" w:color="000000" w:sz="4" w:space="0"/>
              <w:bottom w:val="single" w:color="000000" w:sz="8" w:space="0"/>
              <w:right w:val="single" w:color="000000" w:sz="4" w:space="0"/>
            </w:tcBorders>
            <w:shd w:val="clear" w:color="auto" w:fill="auto"/>
            <w:noWrap/>
            <w:vAlign w:val="center"/>
          </w:tcPr>
          <w:p w14:paraId="70B633D7">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899" w:type="dxa"/>
            <w:tcBorders>
              <w:top w:val="single" w:color="000000" w:sz="4" w:space="0"/>
              <w:left w:val="single" w:color="000000" w:sz="4" w:space="0"/>
              <w:bottom w:val="single" w:color="000000" w:sz="8" w:space="0"/>
              <w:right w:val="single" w:color="000000" w:sz="4" w:space="0"/>
            </w:tcBorders>
            <w:shd w:val="clear" w:color="auto" w:fill="auto"/>
            <w:noWrap/>
            <w:vAlign w:val="center"/>
          </w:tcPr>
          <w:p w14:paraId="4F87DC1F">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777" w:type="dxa"/>
            <w:tcBorders>
              <w:top w:val="single" w:color="000000" w:sz="4" w:space="0"/>
              <w:left w:val="single" w:color="000000" w:sz="4" w:space="0"/>
              <w:bottom w:val="single" w:color="000000" w:sz="8" w:space="0"/>
              <w:right w:val="single" w:color="000000" w:sz="8" w:space="0"/>
            </w:tcBorders>
            <w:shd w:val="clear" w:color="auto" w:fill="auto"/>
            <w:noWrap/>
            <w:vAlign w:val="center"/>
          </w:tcPr>
          <w:p w14:paraId="1C01BD08">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c>
          <w:tcPr>
            <w:tcW w:w="1775" w:type="dxa"/>
            <w:tcBorders>
              <w:top w:val="single" w:color="000000" w:sz="4" w:space="0"/>
              <w:left w:val="single" w:color="000000" w:sz="8" w:space="0"/>
              <w:bottom w:val="single" w:color="000000" w:sz="8" w:space="0"/>
              <w:right w:val="single" w:color="000000" w:sz="4" w:space="0"/>
            </w:tcBorders>
            <w:shd w:val="clear" w:color="auto" w:fill="auto"/>
            <w:vAlign w:val="center"/>
          </w:tcPr>
          <w:p w14:paraId="1C20B8D0">
            <w:pPr>
              <w:keepNext w:val="0"/>
              <w:keepLines w:val="0"/>
              <w:widowControl/>
              <w:suppressLineNumbers w:val="0"/>
              <w:snapToGrid w:val="0"/>
              <w:ind w:left="0" w:leftChars="0" w:right="0" w:rightChars="0" w:firstLine="0" w:firstLineChars="0"/>
              <w:jc w:val="center"/>
              <w:textAlignment w:val="center"/>
              <w:rPr>
                <w:rFonts w:hint="default" w:ascii="宋体" w:hAnsi="Wingdings 2" w:eastAsia="宋体" w:cs="Wingdings 2"/>
                <w:i w:val="0"/>
                <w:iCs w:val="0"/>
                <w:color w:val="000000"/>
                <w:sz w:val="24"/>
                <w:szCs w:val="24"/>
                <w:u w:val="none"/>
              </w:rPr>
            </w:pPr>
            <w:r>
              <w:rPr>
                <w:rStyle w:val="21"/>
                <w:rFonts w:ascii="宋体" w:eastAsia="宋体"/>
                <w:snapToGrid w:val="0"/>
                <w:color w:val="000000"/>
                <w:sz w:val="24"/>
                <w:lang w:val="en-US" w:eastAsia="zh-CN" w:bidi="ar"/>
              </w:rPr>
              <w:t>£</w:t>
            </w:r>
            <w:r>
              <w:rPr>
                <w:rStyle w:val="22"/>
                <w:rFonts w:ascii="宋体" w:eastAsia="宋体"/>
                <w:snapToGrid w:val="0"/>
                <w:color w:val="000000"/>
                <w:sz w:val="24"/>
                <w:lang w:val="en-US" w:eastAsia="zh-CN" w:bidi="ar"/>
              </w:rPr>
              <w:t>满意</w:t>
            </w:r>
            <w:r>
              <w:rPr>
                <w:rStyle w:val="21"/>
                <w:rFonts w:ascii="宋体" w:eastAsia="宋体"/>
                <w:snapToGrid w:val="0"/>
                <w:color w:val="000000"/>
                <w:sz w:val="24"/>
                <w:lang w:val="en-US" w:eastAsia="zh-CN" w:bidi="ar"/>
              </w:rPr>
              <w:t xml:space="preserve"> </w:t>
            </w:r>
            <w:r>
              <w:rPr>
                <w:rStyle w:val="22"/>
                <w:rFonts w:ascii="宋体" w:eastAsia="宋体"/>
                <w:snapToGrid w:val="0"/>
                <w:color w:val="000000"/>
                <w:sz w:val="24"/>
                <w:lang w:val="en-US" w:eastAsia="zh-CN" w:bidi="ar"/>
              </w:rPr>
              <w:t xml:space="preserve"> </w:t>
            </w:r>
            <w:r>
              <w:rPr>
                <w:rStyle w:val="21"/>
                <w:rFonts w:ascii="宋体" w:eastAsia="宋体"/>
                <w:snapToGrid w:val="0"/>
                <w:color w:val="000000"/>
                <w:sz w:val="24"/>
                <w:lang w:val="en-US" w:eastAsia="zh-CN" w:bidi="ar"/>
              </w:rPr>
              <w:t>£</w:t>
            </w:r>
            <w:r>
              <w:rPr>
                <w:rStyle w:val="22"/>
                <w:rFonts w:ascii="宋体" w:eastAsia="宋体"/>
                <w:snapToGrid w:val="0"/>
                <w:color w:val="000000"/>
                <w:sz w:val="24"/>
                <w:lang w:val="en-US" w:eastAsia="zh-CN" w:bidi="ar"/>
              </w:rPr>
              <w:t>不满意</w:t>
            </w:r>
          </w:p>
        </w:tc>
        <w:tc>
          <w:tcPr>
            <w:tcW w:w="904" w:type="dxa"/>
            <w:tcBorders>
              <w:top w:val="single" w:color="000000" w:sz="4" w:space="0"/>
              <w:left w:val="single" w:color="000000" w:sz="4" w:space="0"/>
              <w:bottom w:val="single" w:color="000000" w:sz="8" w:space="0"/>
              <w:right w:val="single" w:color="000000" w:sz="8" w:space="0"/>
            </w:tcBorders>
            <w:shd w:val="clear" w:color="auto" w:fill="auto"/>
            <w:noWrap/>
            <w:vAlign w:val="center"/>
          </w:tcPr>
          <w:p w14:paraId="3DB62327">
            <w:pPr>
              <w:snapToGrid w:val="0"/>
              <w:ind w:left="0" w:leftChars="0" w:right="0" w:rightChars="0" w:firstLine="0" w:firstLineChars="0"/>
              <w:jc w:val="center"/>
              <w:rPr>
                <w:rFonts w:hint="eastAsia" w:ascii="宋体" w:hAnsi="宋体" w:eastAsia="宋体" w:cs="宋体"/>
                <w:i w:val="0"/>
                <w:iCs w:val="0"/>
                <w:color w:val="000000"/>
                <w:sz w:val="24"/>
                <w:szCs w:val="22"/>
                <w:u w:val="none"/>
              </w:rPr>
            </w:pPr>
          </w:p>
        </w:tc>
      </w:tr>
    </w:tbl>
    <w:p w14:paraId="17CF6B06">
      <w:pPr>
        <w:spacing w:line="254" w:lineRule="auto"/>
        <w:rPr>
          <w:rFonts w:ascii="宋体" w:hAnsi="宋体" w:eastAsia="宋体" w:cs="宋体"/>
          <w:sz w:val="24"/>
          <w:szCs w:val="24"/>
          <w:lang w:eastAsia="zh-CN"/>
        </w:rPr>
      </w:pPr>
    </w:p>
    <w:p w14:paraId="1937B566">
      <w:pPr>
        <w:pStyle w:val="5"/>
        <w:spacing w:before="245" w:line="220" w:lineRule="auto"/>
        <w:ind w:left="204"/>
        <w:outlineLvl w:val="1"/>
        <w:rPr>
          <w:lang w:eastAsia="zh-CN"/>
        </w:rPr>
      </w:pPr>
      <w:r>
        <w:rPr>
          <w:b/>
          <w:bCs/>
          <w:spacing w:val="-4"/>
          <w:lang w:eastAsia="zh-CN"/>
        </w:rPr>
        <w:t>二、资格条件</w:t>
      </w:r>
    </w:p>
    <w:p w14:paraId="2CECDB48">
      <w:pPr>
        <w:pStyle w:val="5"/>
        <w:autoSpaceDE/>
        <w:autoSpaceDN/>
        <w:spacing w:before="72" w:line="360" w:lineRule="auto"/>
        <w:ind w:left="482"/>
        <w:rPr>
          <w:spacing w:val="-2"/>
          <w:lang w:eastAsia="zh-CN"/>
        </w:rPr>
      </w:pPr>
      <w:r>
        <w:rPr>
          <w:spacing w:val="-2"/>
          <w:lang w:eastAsia="zh-CN"/>
        </w:rPr>
        <w:t>1.</w:t>
      </w:r>
      <w:r>
        <w:rPr>
          <w:rFonts w:hint="eastAsia"/>
          <w:spacing w:val="-2"/>
          <w:lang w:eastAsia="zh-CN"/>
        </w:rPr>
        <w:t>投标人应具备《中华人民共和国政府采购法》第二十二条规定的条件，提供下列材料：</w:t>
      </w:r>
    </w:p>
    <w:p w14:paraId="061EA7DC">
      <w:pPr>
        <w:pStyle w:val="5"/>
        <w:autoSpaceDE/>
        <w:autoSpaceDN/>
        <w:spacing w:before="72" w:line="360" w:lineRule="auto"/>
        <w:ind w:left="482"/>
        <w:rPr>
          <w:spacing w:val="-2"/>
          <w:lang w:eastAsia="zh-CN"/>
        </w:rPr>
      </w:pPr>
      <w:r>
        <w:rPr>
          <w:rFonts w:hint="eastAsia"/>
          <w:spacing w:val="-2"/>
          <w:lang w:eastAsia="zh-CN"/>
        </w:rPr>
        <w:t>1）具有独立承担民事责任的能力：是在中华人民共和国境内注册的法人或其他组织或自然人，投标时提交有效的营业执照（或事业法人登记证或社会团体登记证或民办非企业单位登记证或身份证等相关证明）副本复印件。（如国家另有规定的，则从其规定。如供应商为分支机构，须取得具有法人资格的总公司（总所）出具给分支机构的授权书，并提供总公司（总所）和分支机构的营业执照（执业许可证）复印件；已由总公司（总所）授权的，总公司（总所）取得的相关资质证书对分支机构有效，法律法规或者行业另有规定的除外）</w:t>
      </w:r>
    </w:p>
    <w:p w14:paraId="2E6687AE">
      <w:pPr>
        <w:pStyle w:val="5"/>
        <w:autoSpaceDE/>
        <w:autoSpaceDN/>
        <w:spacing w:before="72" w:line="360" w:lineRule="auto"/>
        <w:ind w:left="482"/>
        <w:rPr>
          <w:spacing w:val="-2"/>
          <w:lang w:eastAsia="zh-CN"/>
        </w:rPr>
      </w:pPr>
      <w:r>
        <w:rPr>
          <w:rFonts w:hint="eastAsia"/>
          <w:spacing w:val="-2"/>
          <w:lang w:eastAsia="zh-CN"/>
        </w:rPr>
        <w:t>2）有依法缴纳税收和社会保障资金的良好记录：提供《投标函》。</w:t>
      </w:r>
    </w:p>
    <w:p w14:paraId="09A33BA7">
      <w:pPr>
        <w:pStyle w:val="5"/>
        <w:autoSpaceDE/>
        <w:autoSpaceDN/>
        <w:spacing w:before="72" w:line="360" w:lineRule="auto"/>
        <w:ind w:left="482"/>
        <w:rPr>
          <w:spacing w:val="-2"/>
          <w:lang w:eastAsia="zh-CN"/>
        </w:rPr>
      </w:pPr>
      <w:r>
        <w:rPr>
          <w:rFonts w:hint="eastAsia"/>
          <w:spacing w:val="-2"/>
          <w:lang w:eastAsia="zh-CN"/>
        </w:rPr>
        <w:t>3）具有良好的商业信誉和健全的财务会计制度：提供《投标函》。</w:t>
      </w:r>
    </w:p>
    <w:p w14:paraId="461635FA">
      <w:pPr>
        <w:pStyle w:val="5"/>
        <w:autoSpaceDE/>
        <w:autoSpaceDN/>
        <w:spacing w:before="72" w:line="360" w:lineRule="auto"/>
        <w:ind w:left="482"/>
        <w:rPr>
          <w:spacing w:val="-2"/>
          <w:lang w:eastAsia="zh-CN"/>
        </w:rPr>
      </w:pPr>
      <w:r>
        <w:rPr>
          <w:rFonts w:hint="eastAsia"/>
          <w:spacing w:val="-2"/>
          <w:lang w:eastAsia="zh-CN"/>
        </w:rPr>
        <w:t>4）履行合同所必需的设备和专业技术能力：提供《投标函》。</w:t>
      </w:r>
    </w:p>
    <w:p w14:paraId="1729BDD9">
      <w:pPr>
        <w:pStyle w:val="5"/>
        <w:autoSpaceDE/>
        <w:autoSpaceDN/>
        <w:spacing w:before="72" w:line="360" w:lineRule="auto"/>
        <w:ind w:left="482"/>
        <w:rPr>
          <w:spacing w:val="-2"/>
          <w:lang w:eastAsia="zh-CN"/>
        </w:rPr>
      </w:pPr>
      <w:r>
        <w:rPr>
          <w:rFonts w:hint="eastAsia"/>
          <w:spacing w:val="-2"/>
          <w:lang w:eastAsia="zh-CN"/>
        </w:rPr>
        <w:t>5）参加采购活动前3年内，在经营活动中没有重大违法记录：提供《投标函》。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14:paraId="530394A3">
      <w:pPr>
        <w:pStyle w:val="5"/>
        <w:autoSpaceDE/>
        <w:autoSpaceDN/>
        <w:spacing w:before="72" w:line="360" w:lineRule="auto"/>
        <w:ind w:left="482"/>
        <w:rPr>
          <w:spacing w:val="-2"/>
          <w:lang w:eastAsia="zh-CN"/>
        </w:rPr>
      </w:pPr>
      <w:r>
        <w:rPr>
          <w:spacing w:val="-2"/>
          <w:lang w:eastAsia="zh-CN"/>
        </w:rPr>
        <w:t>2.</w:t>
      </w:r>
      <w:r>
        <w:rPr>
          <w:rFonts w:hint="eastAsia"/>
          <w:spacing w:val="-2"/>
          <w:lang w:eastAsia="zh-CN"/>
        </w:rPr>
        <w:t>供应商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以资格审查人员于投标（响应）截止时间当天在“信用中国”网站（www.creditchina.gov.cn）及中国政府采购网（http://www.ccgp.gov.cn/）查询结果为准，如相关失信记录已失效，供应商需提供相关证明资料）。</w:t>
      </w:r>
    </w:p>
    <w:p w14:paraId="3D027E71">
      <w:pPr>
        <w:pStyle w:val="5"/>
        <w:autoSpaceDE/>
        <w:autoSpaceDN/>
        <w:spacing w:before="72" w:line="360" w:lineRule="auto"/>
        <w:ind w:left="482"/>
        <w:rPr>
          <w:spacing w:val="-2"/>
          <w:lang w:eastAsia="zh-CN"/>
        </w:rPr>
      </w:pPr>
      <w:r>
        <w:rPr>
          <w:rFonts w:hint="eastAsia"/>
          <w:spacing w:val="-2"/>
          <w:lang w:eastAsia="zh-CN"/>
        </w:rPr>
        <w:t>3</w:t>
      </w:r>
      <w:r>
        <w:rPr>
          <w:spacing w:val="-2"/>
          <w:lang w:eastAsia="zh-CN"/>
        </w:rPr>
        <w:t>.本项目不接受联合体</w:t>
      </w:r>
      <w:r>
        <w:rPr>
          <w:rFonts w:hint="eastAsia"/>
          <w:spacing w:val="-2"/>
          <w:lang w:eastAsia="zh-CN"/>
        </w:rPr>
        <w:t>投标</w:t>
      </w:r>
      <w:r>
        <w:rPr>
          <w:spacing w:val="-2"/>
          <w:lang w:eastAsia="zh-CN"/>
        </w:rPr>
        <w:t>。</w:t>
      </w:r>
    </w:p>
    <w:p w14:paraId="4FE8386C">
      <w:pPr>
        <w:pStyle w:val="5"/>
        <w:autoSpaceDE/>
        <w:autoSpaceDN/>
        <w:spacing w:before="72" w:line="360" w:lineRule="auto"/>
        <w:ind w:left="482"/>
        <w:rPr>
          <w:spacing w:val="-2"/>
          <w:lang w:eastAsia="zh-CN"/>
        </w:rPr>
      </w:pPr>
      <w:r>
        <w:rPr>
          <w:rFonts w:hint="eastAsia"/>
          <w:spacing w:val="-2"/>
          <w:lang w:eastAsia="zh-CN"/>
        </w:rPr>
        <w:t>4.本项目特定的资格要求：</w:t>
      </w:r>
    </w:p>
    <w:p w14:paraId="77E89101">
      <w:pPr>
        <w:pStyle w:val="5"/>
        <w:autoSpaceDE/>
        <w:autoSpaceDN/>
        <w:spacing w:before="72" w:line="360" w:lineRule="auto"/>
        <w:ind w:left="482"/>
        <w:rPr>
          <w:spacing w:val="-2"/>
          <w:lang w:eastAsia="zh-CN"/>
        </w:rPr>
      </w:pPr>
      <w:r>
        <w:rPr>
          <w:rFonts w:hint="eastAsia"/>
          <w:spacing w:val="-2"/>
          <w:lang w:eastAsia="zh-CN"/>
        </w:rPr>
        <w:t>1）投标人营业执照业务范围应包含“有害生物防制”或“病媒生物防制”或“除四害”等能够合法合规提供本项目所需服务的相关描述。</w:t>
      </w:r>
    </w:p>
    <w:p w14:paraId="573B76E7">
      <w:pPr>
        <w:pStyle w:val="5"/>
        <w:autoSpaceDE/>
        <w:autoSpaceDN/>
        <w:spacing w:before="72" w:line="360" w:lineRule="auto"/>
        <w:ind w:left="482"/>
        <w:rPr>
          <w:spacing w:val="-2"/>
          <w:lang w:eastAsia="zh-CN"/>
        </w:rPr>
      </w:pPr>
      <w:r>
        <w:rPr>
          <w:rFonts w:hint="eastAsia"/>
          <w:spacing w:val="-2"/>
          <w:lang w:eastAsia="zh-CN"/>
        </w:rPr>
        <w:t>2）必须具备广州卫生有害生物防制协会颁发的有害生物防制服务资质证书，且通过年审并在有效期内。</w:t>
      </w:r>
    </w:p>
    <w:p w14:paraId="26695D5F">
      <w:pPr>
        <w:pStyle w:val="5"/>
        <w:autoSpaceDE/>
        <w:autoSpaceDN/>
        <w:spacing w:before="72" w:line="360" w:lineRule="auto"/>
        <w:ind w:left="482"/>
        <w:rPr>
          <w:spacing w:val="-2"/>
          <w:lang w:eastAsia="zh-CN"/>
        </w:rPr>
      </w:pPr>
    </w:p>
    <w:p w14:paraId="65EF0F80">
      <w:pPr>
        <w:spacing w:line="333" w:lineRule="auto"/>
        <w:rPr>
          <w:rFonts w:ascii="宋体" w:hAnsi="宋体" w:eastAsia="宋体" w:cs="宋体"/>
          <w:sz w:val="24"/>
          <w:szCs w:val="24"/>
          <w:lang w:eastAsia="zh-CN"/>
        </w:rPr>
      </w:pPr>
    </w:p>
    <w:p w14:paraId="221DE783">
      <w:pPr>
        <w:pStyle w:val="5"/>
        <w:spacing w:before="78" w:line="220" w:lineRule="auto"/>
        <w:ind w:left="201"/>
        <w:outlineLvl w:val="1"/>
        <w:rPr>
          <w:lang w:eastAsia="zh-CN"/>
        </w:rPr>
      </w:pPr>
      <w:r>
        <w:rPr>
          <w:b/>
          <w:bCs/>
          <w:spacing w:val="-3"/>
          <w:lang w:eastAsia="zh-CN"/>
        </w:rPr>
        <w:t>三、评审办法</w:t>
      </w:r>
      <w:bookmarkStart w:id="0" w:name="_GoBack"/>
      <w:bookmarkEnd w:id="0"/>
    </w:p>
    <w:p w14:paraId="61266440">
      <w:pPr>
        <w:pStyle w:val="5"/>
        <w:spacing w:before="313" w:line="220" w:lineRule="auto"/>
        <w:ind w:left="490"/>
        <w:outlineLvl w:val="2"/>
        <w:rPr>
          <w:lang w:eastAsia="zh-CN"/>
        </w:rPr>
      </w:pPr>
      <w:r>
        <w:rPr>
          <w:b/>
          <w:bCs/>
          <w:spacing w:val="-4"/>
          <w:lang w:eastAsia="zh-CN"/>
        </w:rPr>
        <w:t>（一）评审方法</w:t>
      </w:r>
    </w:p>
    <w:p w14:paraId="13A3C747">
      <w:pPr>
        <w:pStyle w:val="5"/>
        <w:spacing w:before="310" w:line="356" w:lineRule="auto"/>
        <w:ind w:left="794" w:right="4" w:hanging="291"/>
        <w:rPr>
          <w:lang w:eastAsia="zh-CN"/>
        </w:rPr>
      </w:pPr>
      <w:r>
        <w:rPr>
          <w:rFonts w:hint="eastAsia"/>
          <w:spacing w:val="-5"/>
          <w:lang w:eastAsia="zh-CN"/>
        </w:rPr>
        <w:t>1.</w:t>
      </w:r>
      <w:r>
        <w:rPr>
          <w:spacing w:val="-5"/>
          <w:lang w:eastAsia="zh-CN"/>
        </w:rPr>
        <w:t>本次评审采用综合评分法。</w:t>
      </w:r>
      <w:r>
        <w:rPr>
          <w:rFonts w:hint="eastAsia"/>
          <w:spacing w:val="-5"/>
          <w:lang w:eastAsia="zh-CN"/>
        </w:rPr>
        <w:t>采购</w:t>
      </w:r>
      <w:r>
        <w:rPr>
          <w:spacing w:val="-5"/>
          <w:lang w:eastAsia="zh-CN"/>
        </w:rPr>
        <w:t>人首先审查报价单位的资格性和符合性条件，通过</w:t>
      </w:r>
      <w:r>
        <w:rPr>
          <w:spacing w:val="-2"/>
          <w:lang w:eastAsia="zh-CN"/>
        </w:rPr>
        <w:t>资格性和符合性审查的报价单位的报价文件将进入下一环节的评分。</w:t>
      </w:r>
    </w:p>
    <w:p w14:paraId="41689799">
      <w:pPr>
        <w:pStyle w:val="5"/>
        <w:spacing w:before="144" w:line="356" w:lineRule="auto"/>
        <w:ind w:left="788" w:right="4" w:hanging="308"/>
        <w:rPr>
          <w:lang w:eastAsia="zh-CN"/>
        </w:rPr>
      </w:pPr>
      <w:r>
        <w:rPr>
          <w:rFonts w:hint="eastAsia"/>
          <w:spacing w:val="-2"/>
          <w:lang w:eastAsia="zh-CN"/>
        </w:rPr>
        <w:t>2.采购</w:t>
      </w:r>
      <w:r>
        <w:rPr>
          <w:spacing w:val="-2"/>
          <w:lang w:eastAsia="zh-CN"/>
        </w:rPr>
        <w:t>人对满足采购文件实质性要求的报价文件，按照</w:t>
      </w:r>
      <w:r>
        <w:rPr>
          <w:rFonts w:hint="eastAsia"/>
          <w:spacing w:val="-2"/>
          <w:lang w:eastAsia="zh-CN"/>
        </w:rPr>
        <w:t>采购</w:t>
      </w:r>
      <w:r>
        <w:rPr>
          <w:spacing w:val="-2"/>
          <w:lang w:eastAsia="zh-CN"/>
        </w:rPr>
        <w:t>文件规定的评分标准进行</w:t>
      </w:r>
      <w:r>
        <w:rPr>
          <w:spacing w:val="-1"/>
          <w:lang w:eastAsia="zh-CN"/>
        </w:rPr>
        <w:t>打分，评审过程中如发现存在不满足</w:t>
      </w:r>
      <w:r>
        <w:rPr>
          <w:rFonts w:hint="eastAsia"/>
          <w:spacing w:val="-1"/>
          <w:lang w:eastAsia="zh-CN"/>
        </w:rPr>
        <w:t>采购</w:t>
      </w:r>
      <w:r>
        <w:rPr>
          <w:spacing w:val="-1"/>
          <w:lang w:eastAsia="zh-CN"/>
        </w:rPr>
        <w:t>文件实质</w:t>
      </w:r>
      <w:r>
        <w:rPr>
          <w:spacing w:val="-2"/>
          <w:lang w:eastAsia="zh-CN"/>
        </w:rPr>
        <w:t>性要求的报价文件不予评分。</w:t>
      </w:r>
    </w:p>
    <w:p w14:paraId="1A8C0938">
      <w:pPr>
        <w:pStyle w:val="5"/>
        <w:keepNext/>
        <w:widowControl w:val="0"/>
        <w:spacing w:before="146" w:line="365" w:lineRule="auto"/>
        <w:ind w:left="782" w:hanging="300"/>
        <w:rPr>
          <w:spacing w:val="-8"/>
          <w:lang w:eastAsia="zh-CN"/>
        </w:rPr>
      </w:pPr>
      <w:r>
        <w:rPr>
          <w:rFonts w:hint="eastAsia"/>
          <w:spacing w:val="-2"/>
          <w:lang w:eastAsia="zh-CN"/>
        </w:rPr>
        <w:t>3.</w:t>
      </w:r>
      <w:r>
        <w:rPr>
          <w:spacing w:val="-2"/>
          <w:lang w:eastAsia="zh-CN"/>
        </w:rPr>
        <w:t>评分按照各</w:t>
      </w:r>
      <w:r>
        <w:rPr>
          <w:rFonts w:hint="eastAsia"/>
          <w:spacing w:val="-2"/>
          <w:lang w:eastAsia="zh-CN"/>
        </w:rPr>
        <w:t>投标人</w:t>
      </w:r>
      <w:r>
        <w:rPr>
          <w:spacing w:val="-2"/>
          <w:lang w:eastAsia="zh-CN"/>
        </w:rPr>
        <w:t>总得分从高到低排列先后次序。若两家或以上的</w:t>
      </w:r>
      <w:r>
        <w:rPr>
          <w:rFonts w:hint="eastAsia"/>
          <w:spacing w:val="-2"/>
          <w:lang w:eastAsia="zh-CN"/>
        </w:rPr>
        <w:t>投标人</w:t>
      </w:r>
      <w:r>
        <w:rPr>
          <w:spacing w:val="-2"/>
          <w:lang w:eastAsia="zh-CN"/>
        </w:rPr>
        <w:t>总得分相同时，则报价部分得分高的排前；若报价部分得分相同，则由报价文件提</w:t>
      </w:r>
      <w:r>
        <w:rPr>
          <w:spacing w:val="-3"/>
          <w:lang w:eastAsia="zh-CN"/>
        </w:rPr>
        <w:t>交顺序较</w:t>
      </w:r>
      <w:r>
        <w:rPr>
          <w:spacing w:val="-8"/>
          <w:lang w:eastAsia="zh-CN"/>
        </w:rPr>
        <w:t>早的排前。</w:t>
      </w:r>
    </w:p>
    <w:p w14:paraId="5FF0FAEF">
      <w:pPr>
        <w:pStyle w:val="5"/>
        <w:spacing w:before="101" w:line="368" w:lineRule="auto"/>
        <w:ind w:left="623" w:leftChars="190" w:right="239" w:hanging="224" w:hangingChars="100"/>
        <w:rPr>
          <w:lang w:eastAsia="zh-CN"/>
        </w:rPr>
      </w:pPr>
      <w:r>
        <w:rPr>
          <w:rFonts w:hint="eastAsia"/>
          <w:spacing w:val="-8"/>
          <w:lang w:eastAsia="zh-CN"/>
        </w:rPr>
        <w:t>4.</w:t>
      </w:r>
      <w:r>
        <w:rPr>
          <w:spacing w:val="-1"/>
          <w:lang w:eastAsia="zh-CN"/>
        </w:rPr>
        <w:t>若本项目满足资格性和符合性审查合格条件的</w:t>
      </w:r>
      <w:r>
        <w:rPr>
          <w:rFonts w:hint="eastAsia"/>
          <w:spacing w:val="-1"/>
          <w:lang w:eastAsia="zh-CN"/>
        </w:rPr>
        <w:t>投标人</w:t>
      </w:r>
      <w:r>
        <w:rPr>
          <w:spacing w:val="-1"/>
          <w:lang w:eastAsia="zh-CN"/>
        </w:rPr>
        <w:t>不足</w:t>
      </w:r>
      <w:r>
        <w:rPr>
          <w:rFonts w:hint="eastAsia"/>
          <w:spacing w:val="-1"/>
          <w:lang w:eastAsia="zh-CN"/>
        </w:rPr>
        <w:t>1</w:t>
      </w:r>
      <w:r>
        <w:rPr>
          <w:spacing w:val="-1"/>
          <w:lang w:eastAsia="zh-CN"/>
        </w:rPr>
        <w:t>家或经评审有效的</w:t>
      </w:r>
      <w:r>
        <w:rPr>
          <w:rFonts w:hint="eastAsia"/>
          <w:spacing w:val="-1"/>
          <w:lang w:eastAsia="zh-CN"/>
        </w:rPr>
        <w:t>投标人</w:t>
      </w:r>
      <w:r>
        <w:rPr>
          <w:spacing w:val="-3"/>
          <w:lang w:eastAsia="zh-CN"/>
        </w:rPr>
        <w:t>不足</w:t>
      </w:r>
      <w:r>
        <w:rPr>
          <w:rFonts w:hint="eastAsia"/>
          <w:spacing w:val="-3"/>
          <w:lang w:eastAsia="zh-CN"/>
        </w:rPr>
        <w:t>1</w:t>
      </w:r>
      <w:r>
        <w:rPr>
          <w:spacing w:val="-3"/>
          <w:lang w:eastAsia="zh-CN"/>
        </w:rPr>
        <w:t>家，则本次</w:t>
      </w:r>
      <w:r>
        <w:rPr>
          <w:rFonts w:hint="eastAsia"/>
          <w:spacing w:val="-3"/>
          <w:lang w:eastAsia="zh-CN"/>
        </w:rPr>
        <w:t>采购</w:t>
      </w:r>
      <w:r>
        <w:rPr>
          <w:spacing w:val="-3"/>
          <w:lang w:eastAsia="zh-CN"/>
        </w:rPr>
        <w:t>失败，</w:t>
      </w:r>
      <w:r>
        <w:rPr>
          <w:rFonts w:hint="eastAsia"/>
          <w:spacing w:val="-3"/>
          <w:lang w:eastAsia="zh-CN"/>
        </w:rPr>
        <w:t>采购</w:t>
      </w:r>
      <w:r>
        <w:rPr>
          <w:spacing w:val="-3"/>
          <w:lang w:eastAsia="zh-CN"/>
        </w:rPr>
        <w:t>人将视情况重新组织</w:t>
      </w:r>
      <w:r>
        <w:rPr>
          <w:rFonts w:hint="eastAsia"/>
          <w:spacing w:val="-3"/>
          <w:lang w:eastAsia="zh-CN"/>
        </w:rPr>
        <w:t>采购</w:t>
      </w:r>
      <w:r>
        <w:rPr>
          <w:spacing w:val="-3"/>
          <w:lang w:eastAsia="zh-CN"/>
        </w:rPr>
        <w:t>。</w:t>
      </w:r>
    </w:p>
    <w:p w14:paraId="133C0672">
      <w:pPr>
        <w:pStyle w:val="5"/>
        <w:keepNext/>
        <w:widowControl w:val="0"/>
        <w:spacing w:before="146" w:line="365" w:lineRule="auto"/>
        <w:ind w:left="782" w:hanging="300"/>
        <w:rPr>
          <w:spacing w:val="-3"/>
          <w:lang w:eastAsia="zh-CN"/>
        </w:rPr>
      </w:pPr>
    </w:p>
    <w:p w14:paraId="1E3A463F">
      <w:pPr>
        <w:pStyle w:val="5"/>
        <w:numPr>
          <w:ilvl w:val="255"/>
          <w:numId w:val="0"/>
        </w:numPr>
        <w:spacing w:before="237" w:line="218" w:lineRule="auto"/>
        <w:outlineLvl w:val="1"/>
        <w:rPr>
          <w:lang w:eastAsia="zh-CN"/>
        </w:rPr>
      </w:pPr>
      <w:r>
        <w:rPr>
          <w:b/>
          <w:bCs/>
          <w:spacing w:val="-7"/>
          <w:lang w:eastAsia="zh-CN"/>
        </w:rPr>
        <w:t>四、报价文件</w:t>
      </w:r>
    </w:p>
    <w:p w14:paraId="6381C424">
      <w:pPr>
        <w:pStyle w:val="5"/>
        <w:spacing w:before="311" w:line="218" w:lineRule="auto"/>
        <w:ind w:left="267"/>
        <w:outlineLvl w:val="2"/>
        <w:rPr>
          <w:lang w:eastAsia="zh-CN"/>
        </w:rPr>
      </w:pPr>
      <w:r>
        <w:rPr>
          <w:b/>
          <w:bCs/>
          <w:spacing w:val="-4"/>
          <w:lang w:eastAsia="zh-CN"/>
        </w:rPr>
        <w:t>（一）报价文件编制要求</w:t>
      </w:r>
    </w:p>
    <w:p w14:paraId="2BA10624">
      <w:pPr>
        <w:pStyle w:val="5"/>
        <w:spacing w:before="311" w:line="232" w:lineRule="auto"/>
        <w:ind w:left="279"/>
        <w:rPr>
          <w:lang w:eastAsia="zh-CN"/>
        </w:rPr>
      </w:pPr>
      <w:r>
        <w:rPr>
          <w:rFonts w:hint="eastAsia"/>
          <w:spacing w:val="-2"/>
          <w:lang w:eastAsia="zh-CN"/>
        </w:rPr>
        <w:t>1.</w:t>
      </w:r>
      <w:r>
        <w:rPr>
          <w:spacing w:val="-2"/>
          <w:lang w:eastAsia="zh-CN"/>
        </w:rPr>
        <w:t>报价文件编制规范、签署合格、报价唯一固定、报价无重大漏项及重大不合理。</w:t>
      </w:r>
    </w:p>
    <w:p w14:paraId="49D90AA4">
      <w:pPr>
        <w:pStyle w:val="5"/>
        <w:spacing w:before="293" w:line="366" w:lineRule="auto"/>
        <w:ind w:left="559" w:hanging="303"/>
        <w:rPr>
          <w:lang w:eastAsia="zh-CN"/>
        </w:rPr>
      </w:pPr>
      <w:r>
        <w:rPr>
          <w:rFonts w:hint="eastAsia"/>
          <w:spacing w:val="-2"/>
          <w:lang w:eastAsia="zh-CN"/>
        </w:rPr>
        <w:t>2.</w:t>
      </w:r>
      <w:r>
        <w:rPr>
          <w:spacing w:val="-2"/>
          <w:lang w:eastAsia="zh-CN"/>
        </w:rPr>
        <w:t>报价文件份数为一式</w:t>
      </w:r>
      <w:r>
        <w:rPr>
          <w:rFonts w:hint="eastAsia"/>
          <w:spacing w:val="-2"/>
          <w:lang w:eastAsia="zh-CN"/>
        </w:rPr>
        <w:t>五</w:t>
      </w:r>
      <w:r>
        <w:rPr>
          <w:spacing w:val="-2"/>
          <w:lang w:eastAsia="zh-CN"/>
        </w:rPr>
        <w:t>份原件（一正本</w:t>
      </w:r>
      <w:r>
        <w:rPr>
          <w:rFonts w:hint="eastAsia"/>
          <w:spacing w:val="-2"/>
          <w:lang w:eastAsia="zh-CN"/>
        </w:rPr>
        <w:t>四</w:t>
      </w:r>
      <w:r>
        <w:rPr>
          <w:spacing w:val="-2"/>
          <w:lang w:eastAsia="zh-CN"/>
        </w:rPr>
        <w:t>副本）。报价文件须用不褪色的黑色墨水书写或打印</w:t>
      </w:r>
      <w:r>
        <w:rPr>
          <w:spacing w:val="-3"/>
          <w:lang w:eastAsia="zh-CN"/>
        </w:rPr>
        <w:t>，（</w:t>
      </w:r>
      <w:r>
        <w:rPr>
          <w:spacing w:val="-2"/>
          <w:lang w:eastAsia="zh-CN"/>
        </w:rPr>
        <w:t>建议文件版面为双面</w:t>
      </w:r>
      <w:r>
        <w:rPr>
          <w:spacing w:val="-3"/>
          <w:lang w:eastAsia="zh-CN"/>
        </w:rPr>
        <w:t>），</w:t>
      </w:r>
      <w:r>
        <w:rPr>
          <w:spacing w:val="-2"/>
          <w:lang w:eastAsia="zh-CN"/>
        </w:rPr>
        <w:t>报价文件（纸质版）须加盖单位公章后扫</w:t>
      </w:r>
      <w:r>
        <w:rPr>
          <w:lang w:eastAsia="zh-CN"/>
        </w:rPr>
        <w:t>描电子版拷贝至</w:t>
      </w:r>
      <w:r>
        <w:rPr>
          <w:rFonts w:hint="eastAsia"/>
          <w:lang w:eastAsia="zh-CN"/>
        </w:rPr>
        <w:t>U</w:t>
      </w:r>
      <w:r>
        <w:rPr>
          <w:lang w:eastAsia="zh-CN"/>
        </w:rPr>
        <w:t>盘</w:t>
      </w:r>
      <w:r>
        <w:rPr>
          <w:spacing w:val="-1"/>
          <w:lang w:eastAsia="zh-CN"/>
        </w:rPr>
        <w:t>，</w:t>
      </w:r>
      <w:r>
        <w:rPr>
          <w:lang w:eastAsia="zh-CN"/>
        </w:rPr>
        <w:t>纸质版的报价文件应</w:t>
      </w:r>
      <w:r>
        <w:rPr>
          <w:spacing w:val="-1"/>
          <w:lang w:eastAsia="zh-CN"/>
        </w:rPr>
        <w:t>与</w:t>
      </w:r>
      <w:r>
        <w:rPr>
          <w:rFonts w:hint="eastAsia"/>
          <w:spacing w:val="-1"/>
          <w:lang w:eastAsia="zh-CN"/>
        </w:rPr>
        <w:t>U</w:t>
      </w:r>
      <w:r>
        <w:rPr>
          <w:spacing w:val="-1"/>
          <w:lang w:eastAsia="zh-CN"/>
        </w:rPr>
        <w:t>盘内的文</w:t>
      </w:r>
      <w:r>
        <w:rPr>
          <w:spacing w:val="-7"/>
          <w:lang w:eastAsia="zh-CN"/>
        </w:rPr>
        <w:t>件内容一致，并装订成册与</w:t>
      </w:r>
      <w:r>
        <w:rPr>
          <w:rFonts w:hint="eastAsia"/>
          <w:lang w:eastAsia="zh-CN"/>
        </w:rPr>
        <w:t>U</w:t>
      </w:r>
      <w:r>
        <w:rPr>
          <w:spacing w:val="-7"/>
          <w:lang w:eastAsia="zh-CN"/>
        </w:rPr>
        <w:t>盘装入同一个密封袋。封口须以封条并加盖公章密封，</w:t>
      </w:r>
      <w:r>
        <w:rPr>
          <w:spacing w:val="-4"/>
          <w:lang w:eastAsia="zh-CN"/>
        </w:rPr>
        <w:t>否则报价文件当无效处理。</w:t>
      </w:r>
    </w:p>
    <w:p w14:paraId="7261CC69">
      <w:pPr>
        <w:pStyle w:val="5"/>
        <w:spacing w:before="120" w:line="364" w:lineRule="auto"/>
        <w:ind w:left="505" w:right="67" w:hanging="244"/>
        <w:rPr>
          <w:lang w:eastAsia="zh-CN"/>
        </w:rPr>
      </w:pPr>
      <w:r>
        <w:rPr>
          <w:rFonts w:hint="eastAsia"/>
          <w:spacing w:val="-2"/>
          <w:lang w:eastAsia="zh-CN"/>
        </w:rPr>
        <w:t>3.</w:t>
      </w:r>
      <w:r>
        <w:rPr>
          <w:spacing w:val="-2"/>
          <w:lang w:eastAsia="zh-CN"/>
        </w:rPr>
        <w:t>报价文件密封在一个包封内，外包装材料不应留有可在包封后添加或抽取报价文件</w:t>
      </w:r>
      <w:r>
        <w:rPr>
          <w:spacing w:val="1"/>
          <w:lang w:eastAsia="zh-CN"/>
        </w:rPr>
        <w:t>的空隙。外包封及报价文件封面应标注</w:t>
      </w:r>
      <w:r>
        <w:rPr>
          <w:rFonts w:hint="eastAsia"/>
          <w:spacing w:val="1"/>
          <w:lang w:eastAsia="zh-CN"/>
        </w:rPr>
        <w:t>“</w:t>
      </w:r>
      <w:r>
        <w:rPr>
          <w:spacing w:val="1"/>
          <w:lang w:eastAsia="zh-CN"/>
        </w:rPr>
        <w:t>项目名称</w:t>
      </w:r>
      <w:r>
        <w:rPr>
          <w:rFonts w:hint="eastAsia"/>
          <w:spacing w:val="1"/>
          <w:lang w:eastAsia="zh-CN"/>
        </w:rPr>
        <w:t>”“</w:t>
      </w:r>
      <w:r>
        <w:rPr>
          <w:spacing w:val="1"/>
          <w:lang w:eastAsia="zh-CN"/>
        </w:rPr>
        <w:t>报价文件</w:t>
      </w:r>
      <w:r>
        <w:rPr>
          <w:rFonts w:hint="eastAsia"/>
          <w:spacing w:val="1"/>
          <w:lang w:eastAsia="zh-CN"/>
        </w:rPr>
        <w:t>”“投标人”“</w:t>
      </w:r>
      <w:r>
        <w:rPr>
          <w:spacing w:val="1"/>
          <w:lang w:eastAsia="zh-CN"/>
        </w:rPr>
        <w:t>联系人</w:t>
      </w:r>
      <w:r>
        <w:rPr>
          <w:rFonts w:hint="eastAsia"/>
          <w:spacing w:val="1"/>
          <w:lang w:eastAsia="zh-CN"/>
        </w:rPr>
        <w:t>”</w:t>
      </w:r>
      <w:r>
        <w:rPr>
          <w:spacing w:val="1"/>
          <w:lang w:eastAsia="zh-CN"/>
        </w:rPr>
        <w:t>和</w:t>
      </w:r>
      <w:r>
        <w:rPr>
          <w:rFonts w:hint="eastAsia"/>
          <w:spacing w:val="1"/>
          <w:lang w:eastAsia="zh-CN"/>
        </w:rPr>
        <w:t>“</w:t>
      </w:r>
      <w:r>
        <w:rPr>
          <w:spacing w:val="1"/>
          <w:lang w:eastAsia="zh-CN"/>
        </w:rPr>
        <w:t>联系电话</w:t>
      </w:r>
      <w:r>
        <w:rPr>
          <w:rFonts w:hint="eastAsia"/>
          <w:spacing w:val="1"/>
          <w:lang w:eastAsia="zh-CN"/>
        </w:rPr>
        <w:t>”</w:t>
      </w:r>
      <w:r>
        <w:rPr>
          <w:spacing w:val="1"/>
          <w:lang w:eastAsia="zh-CN"/>
        </w:rPr>
        <w:t>等字样。</w:t>
      </w:r>
    </w:p>
    <w:p w14:paraId="5559895C">
      <w:pPr>
        <w:pStyle w:val="5"/>
        <w:spacing w:before="128" w:line="356" w:lineRule="auto"/>
        <w:ind w:left="575" w:right="67" w:hanging="320"/>
        <w:rPr>
          <w:lang w:eastAsia="zh-CN"/>
        </w:rPr>
      </w:pPr>
      <w:r>
        <w:rPr>
          <w:rFonts w:hint="eastAsia"/>
          <w:spacing w:val="-5"/>
          <w:lang w:eastAsia="zh-CN"/>
        </w:rPr>
        <w:t>4.</w:t>
      </w:r>
      <w:r>
        <w:rPr>
          <w:spacing w:val="-5"/>
          <w:lang w:eastAsia="zh-CN"/>
        </w:rPr>
        <w:t>报价文件中的所有材料内容（复印件、截图证明等）须清晰可见，模糊不清晰的则</w:t>
      </w:r>
      <w:r>
        <w:rPr>
          <w:spacing w:val="-3"/>
          <w:lang w:eastAsia="zh-CN"/>
        </w:rPr>
        <w:t>当无效材料处理。报价文件须附上材料目录（附页码）。</w:t>
      </w:r>
    </w:p>
    <w:p w14:paraId="58DFEED1">
      <w:pPr>
        <w:pStyle w:val="5"/>
        <w:spacing w:before="144" w:line="218" w:lineRule="auto"/>
        <w:ind w:left="267"/>
        <w:outlineLvl w:val="2"/>
        <w:rPr>
          <w:lang w:eastAsia="zh-CN"/>
        </w:rPr>
      </w:pPr>
      <w:r>
        <w:rPr>
          <w:b/>
          <w:bCs/>
          <w:spacing w:val="-6"/>
          <w:lang w:eastAsia="zh-CN"/>
        </w:rPr>
        <w:t>（二）完整的报价文件至少包括以下内容</w:t>
      </w:r>
    </w:p>
    <w:p w14:paraId="426BDC5E">
      <w:pPr>
        <w:pStyle w:val="5"/>
        <w:spacing w:before="312" w:line="232" w:lineRule="auto"/>
        <w:ind w:left="279"/>
        <w:rPr>
          <w:lang w:eastAsia="zh-CN"/>
        </w:rPr>
      </w:pPr>
      <w:r>
        <w:rPr>
          <w:rFonts w:hint="eastAsia"/>
          <w:spacing w:val="-2"/>
          <w:lang w:eastAsia="zh-CN"/>
        </w:rPr>
        <w:t>1.</w:t>
      </w:r>
      <w:r>
        <w:rPr>
          <w:spacing w:val="-2"/>
          <w:lang w:eastAsia="zh-CN"/>
        </w:rPr>
        <w:t>报价文件封面（原件，格式详见附件三）</w:t>
      </w:r>
    </w:p>
    <w:p w14:paraId="024D324F">
      <w:pPr>
        <w:pStyle w:val="5"/>
        <w:spacing w:before="293" w:line="232" w:lineRule="auto"/>
        <w:ind w:left="256"/>
        <w:rPr>
          <w:lang w:eastAsia="zh-CN"/>
        </w:rPr>
      </w:pPr>
      <w:r>
        <w:rPr>
          <w:rFonts w:hint="eastAsia"/>
          <w:spacing w:val="-2"/>
          <w:lang w:eastAsia="zh-CN"/>
        </w:rPr>
        <w:t>2.</w:t>
      </w:r>
      <w:r>
        <w:rPr>
          <w:spacing w:val="-2"/>
          <w:lang w:eastAsia="zh-CN"/>
        </w:rPr>
        <w:t>报价表（原件，格式详见附件四）</w:t>
      </w:r>
    </w:p>
    <w:p w14:paraId="117383EF">
      <w:pPr>
        <w:pStyle w:val="5"/>
        <w:spacing w:before="296" w:line="357" w:lineRule="auto"/>
        <w:ind w:left="560" w:right="67" w:hanging="299"/>
        <w:rPr>
          <w:lang w:eastAsia="zh-CN"/>
        </w:rPr>
      </w:pPr>
      <w:r>
        <w:rPr>
          <w:rFonts w:hint="eastAsia"/>
          <w:spacing w:val="-2"/>
          <w:lang w:eastAsia="zh-CN"/>
        </w:rPr>
        <w:t>3.</w:t>
      </w:r>
      <w:r>
        <w:rPr>
          <w:spacing w:val="-2"/>
          <w:lang w:eastAsia="zh-CN"/>
        </w:rPr>
        <w:t>企业营业执照或事业单位法人证书（复印件）、资质证书及</w:t>
      </w:r>
      <w:r>
        <w:rPr>
          <w:rFonts w:hint="eastAsia"/>
          <w:spacing w:val="-2"/>
          <w:lang w:eastAsia="zh-CN"/>
        </w:rPr>
        <w:t>投标人</w:t>
      </w:r>
      <w:r>
        <w:rPr>
          <w:spacing w:val="-2"/>
          <w:lang w:eastAsia="zh-CN"/>
        </w:rPr>
        <w:t>资格要求需要提供的其他文件（复印件，如有）</w:t>
      </w:r>
    </w:p>
    <w:p w14:paraId="1B7502B4">
      <w:pPr>
        <w:pStyle w:val="5"/>
        <w:spacing w:before="143" w:line="366" w:lineRule="auto"/>
        <w:ind w:left="559" w:right="110" w:hanging="304"/>
        <w:rPr>
          <w:lang w:eastAsia="zh-CN"/>
        </w:rPr>
      </w:pPr>
      <w:r>
        <w:rPr>
          <w:rFonts w:hint="eastAsia"/>
          <w:lang w:eastAsia="zh-CN"/>
        </w:rPr>
        <w:t>4.</w:t>
      </w:r>
      <w:r>
        <w:rPr>
          <w:lang w:eastAsia="zh-CN"/>
        </w:rPr>
        <w:t>法定代表人身份证明书（原件，详见附件五</w:t>
      </w:r>
      <w:r>
        <w:rPr>
          <w:rFonts w:hint="eastAsia"/>
          <w:lang w:eastAsia="zh-CN"/>
        </w:rPr>
        <w:t>-5.1</w:t>
      </w:r>
      <w:r>
        <w:rPr>
          <w:spacing w:val="-1"/>
          <w:lang w:eastAsia="zh-CN"/>
        </w:rPr>
        <w:t>）法人授权委托书（原件，详见附件五</w:t>
      </w:r>
      <w:r>
        <w:rPr>
          <w:rFonts w:hint="eastAsia"/>
          <w:spacing w:val="-1"/>
          <w:lang w:eastAsia="zh-CN"/>
        </w:rPr>
        <w:t>-5.2</w:t>
      </w:r>
      <w:r>
        <w:rPr>
          <w:spacing w:val="-1"/>
          <w:lang w:eastAsia="zh-CN"/>
        </w:rPr>
        <w:t>，仅限于非法定代表人参加询比活动时提供）</w:t>
      </w:r>
    </w:p>
    <w:p w14:paraId="12D8198A">
      <w:pPr>
        <w:pStyle w:val="5"/>
        <w:spacing w:before="118" w:line="233" w:lineRule="auto"/>
        <w:ind w:left="262"/>
        <w:rPr>
          <w:lang w:eastAsia="zh-CN"/>
        </w:rPr>
      </w:pPr>
      <w:r>
        <w:rPr>
          <w:rFonts w:hint="eastAsia"/>
          <w:spacing w:val="-1"/>
          <w:lang w:eastAsia="zh-CN"/>
        </w:rPr>
        <w:t>5.</w:t>
      </w:r>
      <w:r>
        <w:rPr>
          <w:spacing w:val="-1"/>
          <w:lang w:eastAsia="zh-CN"/>
        </w:rPr>
        <w:t>业绩情况汇总表（原件，格式详见附件六</w:t>
      </w:r>
      <w:r>
        <w:rPr>
          <w:spacing w:val="4"/>
          <w:lang w:eastAsia="zh-CN"/>
        </w:rPr>
        <w:t>），</w:t>
      </w:r>
      <w:r>
        <w:rPr>
          <w:spacing w:val="-1"/>
          <w:lang w:eastAsia="zh-CN"/>
        </w:rPr>
        <w:t>须附业绩证明材料（合同复印件）</w:t>
      </w:r>
    </w:p>
    <w:p w14:paraId="44E2A651">
      <w:pPr>
        <w:pStyle w:val="5"/>
        <w:spacing w:before="294"/>
        <w:ind w:left="582" w:right="67" w:hanging="321"/>
        <w:rPr>
          <w:lang w:eastAsia="zh-CN"/>
        </w:rPr>
      </w:pPr>
      <w:r>
        <w:rPr>
          <w:rFonts w:hint="eastAsia"/>
          <w:spacing w:val="-1"/>
          <w:lang w:eastAsia="zh-CN"/>
        </w:rPr>
        <w:t>6.</w:t>
      </w:r>
      <w:r>
        <w:rPr>
          <w:spacing w:val="-1"/>
          <w:lang w:eastAsia="zh-CN"/>
        </w:rPr>
        <w:t>项目负责人简历表（原件，格式详见附件七</w:t>
      </w:r>
      <w:r>
        <w:rPr>
          <w:spacing w:val="-16"/>
          <w:lang w:eastAsia="zh-CN"/>
        </w:rPr>
        <w:t>），</w:t>
      </w:r>
      <w:r>
        <w:rPr>
          <w:spacing w:val="-1"/>
          <w:lang w:eastAsia="zh-CN"/>
        </w:rPr>
        <w:t>须附项目负责</w:t>
      </w:r>
      <w:r>
        <w:rPr>
          <w:spacing w:val="-2"/>
          <w:lang w:eastAsia="zh-CN"/>
        </w:rPr>
        <w:t>人相关证书及社保证</w:t>
      </w:r>
      <w:r>
        <w:rPr>
          <w:spacing w:val="-5"/>
          <w:lang w:eastAsia="zh-CN"/>
        </w:rPr>
        <w:t>明等文件（复印件）</w:t>
      </w:r>
    </w:p>
    <w:p w14:paraId="6124263B">
      <w:pPr>
        <w:pStyle w:val="5"/>
        <w:spacing w:before="102" w:line="359" w:lineRule="auto"/>
        <w:ind w:left="579" w:hanging="301"/>
        <w:rPr>
          <w:lang w:eastAsia="zh-CN"/>
        </w:rPr>
      </w:pPr>
      <w:r>
        <w:rPr>
          <w:rFonts w:hint="eastAsia"/>
          <w:spacing w:val="-1"/>
          <w:lang w:eastAsia="zh-CN"/>
        </w:rPr>
        <w:t>7.</w:t>
      </w:r>
      <w:r>
        <w:rPr>
          <w:spacing w:val="-1"/>
          <w:lang w:eastAsia="zh-CN"/>
        </w:rPr>
        <w:t>专业人员配备情况表（原件，格式详见附件八</w:t>
      </w:r>
      <w:r>
        <w:rPr>
          <w:spacing w:val="-17"/>
          <w:lang w:eastAsia="zh-CN"/>
        </w:rPr>
        <w:t>），</w:t>
      </w:r>
      <w:r>
        <w:rPr>
          <w:spacing w:val="-1"/>
          <w:lang w:eastAsia="zh-CN"/>
        </w:rPr>
        <w:t>须附专业技术人</w:t>
      </w:r>
      <w:r>
        <w:rPr>
          <w:spacing w:val="-2"/>
          <w:lang w:eastAsia="zh-CN"/>
        </w:rPr>
        <w:t>员相关证书及社</w:t>
      </w:r>
      <w:r>
        <w:rPr>
          <w:spacing w:val="-3"/>
          <w:lang w:eastAsia="zh-CN"/>
        </w:rPr>
        <w:t>保证明等文件（复印件）</w:t>
      </w:r>
    </w:p>
    <w:p w14:paraId="3A169FB3">
      <w:pPr>
        <w:pStyle w:val="5"/>
        <w:spacing w:before="139" w:line="232" w:lineRule="auto"/>
        <w:ind w:left="284"/>
        <w:rPr>
          <w:lang w:eastAsia="zh-CN"/>
        </w:rPr>
      </w:pPr>
      <w:r>
        <w:rPr>
          <w:rFonts w:hint="eastAsia"/>
          <w:spacing w:val="-2"/>
          <w:lang w:eastAsia="zh-CN"/>
        </w:rPr>
        <w:t>8.投标函</w:t>
      </w:r>
      <w:r>
        <w:rPr>
          <w:spacing w:val="-2"/>
          <w:lang w:eastAsia="zh-CN"/>
        </w:rPr>
        <w:t>（原件，格式详见附件九）</w:t>
      </w:r>
    </w:p>
    <w:p w14:paraId="59CDDE54">
      <w:pPr>
        <w:pStyle w:val="5"/>
        <w:spacing w:before="292" w:line="357" w:lineRule="auto"/>
        <w:ind w:left="581" w:hanging="302"/>
        <w:rPr>
          <w:lang w:eastAsia="zh-CN"/>
        </w:rPr>
      </w:pPr>
      <w:r>
        <w:rPr>
          <w:rFonts w:hint="eastAsia"/>
          <w:spacing w:val="-2"/>
          <w:lang w:eastAsia="zh-CN"/>
        </w:rPr>
        <w:t>9.</w:t>
      </w:r>
      <w:r>
        <w:rPr>
          <w:spacing w:val="-2"/>
          <w:lang w:eastAsia="zh-CN"/>
        </w:rPr>
        <w:t>服务方案（包括灭治蚊子、苍蝇、老鼠、蟑螂病媒生物的具体方案，格式</w:t>
      </w:r>
      <w:r>
        <w:rPr>
          <w:spacing w:val="-3"/>
          <w:lang w:eastAsia="zh-CN"/>
        </w:rPr>
        <w:t>详见附件十）</w:t>
      </w:r>
    </w:p>
    <w:p w14:paraId="504DDD39">
      <w:pPr>
        <w:pStyle w:val="5"/>
        <w:spacing w:before="142" w:line="233" w:lineRule="auto"/>
        <w:ind w:left="298"/>
        <w:rPr>
          <w:lang w:eastAsia="zh-CN"/>
        </w:rPr>
      </w:pPr>
      <w:r>
        <w:rPr>
          <w:rFonts w:hint="eastAsia"/>
          <w:spacing w:val="-2"/>
          <w:lang w:eastAsia="zh-CN"/>
        </w:rPr>
        <w:t>10.</w:t>
      </w:r>
      <w:r>
        <w:rPr>
          <w:spacing w:val="-2"/>
          <w:lang w:eastAsia="zh-CN"/>
        </w:rPr>
        <w:t>综合评分表上要求提供的其他材料（复印件）</w:t>
      </w:r>
    </w:p>
    <w:p w14:paraId="0C0C33EE">
      <w:pPr>
        <w:pStyle w:val="5"/>
        <w:spacing w:before="293" w:line="366" w:lineRule="auto"/>
        <w:ind w:left="583" w:right="117" w:hanging="285"/>
        <w:rPr>
          <w:lang w:eastAsia="zh-CN"/>
        </w:rPr>
      </w:pPr>
      <w:r>
        <w:rPr>
          <w:rFonts w:hint="eastAsia"/>
          <w:spacing w:val="-1"/>
          <w:lang w:eastAsia="zh-CN"/>
        </w:rPr>
        <w:t>11.</w:t>
      </w:r>
      <w:r>
        <w:rPr>
          <w:spacing w:val="-1"/>
          <w:lang w:eastAsia="zh-CN"/>
        </w:rPr>
        <w:t>报价文件电子版（附</w:t>
      </w:r>
      <w:r>
        <w:rPr>
          <w:rFonts w:hint="eastAsia"/>
          <w:spacing w:val="-1"/>
          <w:lang w:eastAsia="zh-CN"/>
        </w:rPr>
        <w:t>U</w:t>
      </w:r>
      <w:r>
        <w:rPr>
          <w:spacing w:val="-1"/>
          <w:lang w:eastAsia="zh-CN"/>
        </w:rPr>
        <w:t>盘，报价文件电子版命名格式为</w:t>
      </w:r>
      <w:r>
        <w:rPr>
          <w:rFonts w:hint="eastAsia"/>
          <w:spacing w:val="-1"/>
          <w:lang w:eastAsia="zh-CN"/>
        </w:rPr>
        <w:t>“投标人</w:t>
      </w:r>
      <w:r>
        <w:rPr>
          <w:spacing w:val="-1"/>
          <w:lang w:eastAsia="zh-CN"/>
        </w:rPr>
        <w:t>单位名称</w:t>
      </w:r>
      <w:r>
        <w:rPr>
          <w:rFonts w:hint="eastAsia"/>
          <w:spacing w:val="-1"/>
          <w:lang w:eastAsia="zh-CN"/>
        </w:rPr>
        <w:t>+</w:t>
      </w:r>
      <w:r>
        <w:rPr>
          <w:spacing w:val="-2"/>
          <w:lang w:eastAsia="zh-CN"/>
        </w:rPr>
        <w:t>项目名称</w:t>
      </w:r>
      <w:r>
        <w:rPr>
          <w:rFonts w:hint="eastAsia"/>
          <w:spacing w:val="-2"/>
          <w:lang w:eastAsia="zh-CN"/>
        </w:rPr>
        <w:t>+</w:t>
      </w:r>
      <w:r>
        <w:rPr>
          <w:spacing w:val="-2"/>
          <w:lang w:eastAsia="zh-CN"/>
        </w:rPr>
        <w:t>报价文件</w:t>
      </w:r>
      <w:r>
        <w:rPr>
          <w:rFonts w:hint="eastAsia"/>
          <w:spacing w:val="-2"/>
          <w:lang w:eastAsia="zh-CN"/>
        </w:rPr>
        <w:t>”</w:t>
      </w:r>
      <w:r>
        <w:rPr>
          <w:spacing w:val="-2"/>
          <w:lang w:eastAsia="zh-CN"/>
        </w:rPr>
        <w:t>）</w:t>
      </w:r>
    </w:p>
    <w:p w14:paraId="7C52093C">
      <w:pPr>
        <w:pStyle w:val="5"/>
        <w:spacing w:before="118" w:line="448" w:lineRule="auto"/>
        <w:ind w:left="303" w:right="5069" w:hanging="5"/>
        <w:rPr>
          <w:lang w:eastAsia="zh-CN"/>
        </w:rPr>
      </w:pPr>
      <w:r>
        <w:rPr>
          <w:rFonts w:hint="eastAsia"/>
          <w:spacing w:val="-2"/>
          <w:lang w:eastAsia="zh-CN"/>
        </w:rPr>
        <w:t>12.投标人</w:t>
      </w:r>
      <w:r>
        <w:rPr>
          <w:spacing w:val="-2"/>
          <w:lang w:eastAsia="zh-CN"/>
        </w:rPr>
        <w:t>认为需要提供的其他资料</w:t>
      </w:r>
      <w:r>
        <w:rPr>
          <w:spacing w:val="-5"/>
          <w:lang w:eastAsia="zh-CN"/>
        </w:rPr>
        <w:t>以上复印件材料均需盖上单位公章。</w:t>
      </w:r>
    </w:p>
    <w:p w14:paraId="6A639751">
      <w:pPr>
        <w:spacing w:line="357" w:lineRule="auto"/>
        <w:rPr>
          <w:rFonts w:ascii="宋体" w:hAnsi="宋体" w:eastAsia="宋体" w:cs="宋体"/>
          <w:sz w:val="24"/>
          <w:szCs w:val="24"/>
          <w:lang w:eastAsia="zh-CN"/>
        </w:rPr>
        <w:sectPr>
          <w:pgSz w:w="11907" w:h="16839"/>
          <w:pgMar w:top="1431" w:right="1067" w:bottom="1174" w:left="1647" w:header="0" w:footer="947" w:gutter="0"/>
          <w:cols w:space="720" w:num="1"/>
        </w:sectPr>
      </w:pPr>
    </w:p>
    <w:p w14:paraId="2C269D23">
      <w:pPr>
        <w:pStyle w:val="5"/>
        <w:spacing w:before="149" w:line="219" w:lineRule="auto"/>
        <w:outlineLvl w:val="1"/>
        <w:rPr>
          <w:lang w:eastAsia="zh-CN"/>
        </w:rPr>
      </w:pPr>
      <w:r>
        <w:rPr>
          <w:b/>
          <w:bCs/>
          <w:spacing w:val="-2"/>
          <w:lang w:eastAsia="zh-CN"/>
        </w:rPr>
        <w:t>五、附件</w:t>
      </w:r>
    </w:p>
    <w:p w14:paraId="3424B4AB">
      <w:pPr>
        <w:pStyle w:val="5"/>
        <w:spacing w:before="311" w:line="233" w:lineRule="auto"/>
        <w:ind w:left="298"/>
        <w:rPr>
          <w:lang w:eastAsia="zh-CN"/>
        </w:rPr>
      </w:pPr>
      <w:r>
        <w:rPr>
          <w:rFonts w:hint="eastAsia"/>
          <w:spacing w:val="-2"/>
          <w:lang w:eastAsia="zh-CN"/>
        </w:rPr>
        <w:t>1.</w:t>
      </w:r>
      <w:r>
        <w:rPr>
          <w:spacing w:val="-2"/>
          <w:lang w:eastAsia="zh-CN"/>
        </w:rPr>
        <w:t>资格性和符合性审查表</w:t>
      </w:r>
    </w:p>
    <w:p w14:paraId="685056CD">
      <w:pPr>
        <w:pStyle w:val="5"/>
        <w:spacing w:before="293" w:line="234" w:lineRule="auto"/>
        <w:ind w:left="275"/>
        <w:rPr>
          <w:lang w:eastAsia="zh-CN"/>
        </w:rPr>
      </w:pPr>
      <w:r>
        <w:rPr>
          <w:rFonts w:hint="eastAsia"/>
          <w:spacing w:val="-1"/>
          <w:lang w:eastAsia="zh-CN"/>
        </w:rPr>
        <w:t>2.</w:t>
      </w:r>
      <w:r>
        <w:rPr>
          <w:spacing w:val="-1"/>
          <w:lang w:eastAsia="zh-CN"/>
        </w:rPr>
        <w:t>综合评分表</w:t>
      </w:r>
    </w:p>
    <w:p w14:paraId="4AD3DC49">
      <w:pPr>
        <w:pStyle w:val="5"/>
        <w:spacing w:before="290" w:line="232" w:lineRule="auto"/>
        <w:ind w:left="279"/>
        <w:rPr>
          <w:lang w:eastAsia="zh-CN"/>
        </w:rPr>
      </w:pPr>
      <w:r>
        <w:rPr>
          <w:rFonts w:hint="eastAsia"/>
          <w:spacing w:val="-1"/>
          <w:lang w:eastAsia="zh-CN"/>
        </w:rPr>
        <w:t>3.</w:t>
      </w:r>
      <w:r>
        <w:rPr>
          <w:spacing w:val="-1"/>
          <w:lang w:eastAsia="zh-CN"/>
        </w:rPr>
        <w:t>报价文件封面</w:t>
      </w:r>
    </w:p>
    <w:p w14:paraId="531EF089">
      <w:pPr>
        <w:pStyle w:val="5"/>
        <w:spacing w:before="294" w:line="232" w:lineRule="auto"/>
        <w:ind w:left="273"/>
        <w:rPr>
          <w:lang w:eastAsia="zh-CN"/>
        </w:rPr>
      </w:pPr>
      <w:r>
        <w:rPr>
          <w:rFonts w:hint="eastAsia"/>
          <w:spacing w:val="-1"/>
          <w:lang w:eastAsia="zh-CN"/>
        </w:rPr>
        <w:t>4.</w:t>
      </w:r>
      <w:r>
        <w:rPr>
          <w:spacing w:val="-1"/>
          <w:lang w:eastAsia="zh-CN"/>
        </w:rPr>
        <w:t>报价表</w:t>
      </w:r>
    </w:p>
    <w:p w14:paraId="6656F223">
      <w:pPr>
        <w:pStyle w:val="5"/>
        <w:spacing w:before="293" w:line="233" w:lineRule="auto"/>
        <w:ind w:left="281"/>
        <w:rPr>
          <w:lang w:eastAsia="zh-CN"/>
        </w:rPr>
      </w:pPr>
      <w:r>
        <w:rPr>
          <w:rFonts w:hint="eastAsia"/>
          <w:spacing w:val="-1"/>
          <w:lang w:eastAsia="zh-CN"/>
        </w:rPr>
        <w:t>5.</w:t>
      </w:r>
      <w:r>
        <w:rPr>
          <w:spacing w:val="-1"/>
          <w:lang w:eastAsia="zh-CN"/>
        </w:rPr>
        <w:t>法定代表人证明书、法人授权委托书</w:t>
      </w:r>
    </w:p>
    <w:p w14:paraId="0231B0D9">
      <w:pPr>
        <w:pStyle w:val="5"/>
        <w:spacing w:before="293" w:line="234" w:lineRule="auto"/>
        <w:ind w:left="280"/>
        <w:rPr>
          <w:lang w:eastAsia="zh-CN"/>
        </w:rPr>
      </w:pPr>
      <w:r>
        <w:rPr>
          <w:rFonts w:hint="eastAsia"/>
          <w:spacing w:val="-1"/>
          <w:lang w:eastAsia="zh-CN"/>
        </w:rPr>
        <w:t>6.</w:t>
      </w:r>
      <w:r>
        <w:rPr>
          <w:spacing w:val="-1"/>
          <w:lang w:eastAsia="zh-CN"/>
        </w:rPr>
        <w:t>业绩情况汇总表</w:t>
      </w:r>
    </w:p>
    <w:p w14:paraId="182C80CB">
      <w:pPr>
        <w:pStyle w:val="5"/>
        <w:spacing w:before="291" w:line="233" w:lineRule="auto"/>
        <w:ind w:left="278"/>
        <w:rPr>
          <w:lang w:eastAsia="zh-CN"/>
        </w:rPr>
      </w:pPr>
      <w:r>
        <w:rPr>
          <w:rFonts w:hint="eastAsia"/>
          <w:spacing w:val="-1"/>
          <w:lang w:eastAsia="zh-CN"/>
        </w:rPr>
        <w:t>7.</w:t>
      </w:r>
      <w:r>
        <w:rPr>
          <w:spacing w:val="-1"/>
          <w:lang w:eastAsia="zh-CN"/>
        </w:rPr>
        <w:t>项目负责人简历表</w:t>
      </w:r>
    </w:p>
    <w:p w14:paraId="4F709190">
      <w:pPr>
        <w:pStyle w:val="5"/>
        <w:spacing w:before="295" w:line="234" w:lineRule="auto"/>
        <w:ind w:left="284"/>
        <w:rPr>
          <w:lang w:eastAsia="zh-CN"/>
        </w:rPr>
      </w:pPr>
      <w:r>
        <w:rPr>
          <w:rFonts w:hint="eastAsia"/>
          <w:spacing w:val="-2"/>
          <w:lang w:eastAsia="zh-CN"/>
        </w:rPr>
        <w:t>8.</w:t>
      </w:r>
      <w:r>
        <w:rPr>
          <w:spacing w:val="-2"/>
          <w:lang w:eastAsia="zh-CN"/>
        </w:rPr>
        <w:t>专业人员配备情况表</w:t>
      </w:r>
    </w:p>
    <w:p w14:paraId="78C1208E">
      <w:pPr>
        <w:pStyle w:val="5"/>
        <w:spacing w:before="291" w:line="232" w:lineRule="auto"/>
        <w:ind w:left="279"/>
        <w:rPr>
          <w:lang w:eastAsia="zh-CN"/>
        </w:rPr>
      </w:pPr>
      <w:r>
        <w:rPr>
          <w:rFonts w:hint="eastAsia"/>
          <w:spacing w:val="-1"/>
          <w:lang w:eastAsia="zh-CN"/>
        </w:rPr>
        <w:t>9.投标函</w:t>
      </w:r>
    </w:p>
    <w:p w14:paraId="0ABE71DC">
      <w:pPr>
        <w:pStyle w:val="5"/>
        <w:spacing w:before="294" w:line="233" w:lineRule="auto"/>
        <w:ind w:left="298"/>
        <w:rPr>
          <w:spacing w:val="-3"/>
          <w:lang w:eastAsia="zh-CN"/>
        </w:rPr>
      </w:pPr>
      <w:r>
        <w:rPr>
          <w:rFonts w:hint="eastAsia"/>
          <w:spacing w:val="-3"/>
          <w:lang w:eastAsia="zh-CN"/>
        </w:rPr>
        <w:t>10.</w:t>
      </w:r>
      <w:r>
        <w:rPr>
          <w:spacing w:val="-3"/>
          <w:lang w:eastAsia="zh-CN"/>
        </w:rPr>
        <w:t>病媒生物灭治方案</w:t>
      </w:r>
    </w:p>
    <w:p w14:paraId="61ED640B">
      <w:pPr>
        <w:pStyle w:val="5"/>
        <w:spacing w:before="294" w:line="233" w:lineRule="auto"/>
        <w:ind w:left="298"/>
        <w:rPr>
          <w:spacing w:val="-3"/>
          <w:lang w:eastAsia="zh-CN"/>
        </w:rPr>
      </w:pPr>
      <w:r>
        <w:rPr>
          <w:rFonts w:hint="eastAsia"/>
          <w:spacing w:val="-3"/>
          <w:lang w:eastAsia="zh-CN"/>
        </w:rPr>
        <w:t>11.服务内容要求响应表</w:t>
      </w:r>
    </w:p>
    <w:p w14:paraId="445E7E94">
      <w:pPr>
        <w:pStyle w:val="5"/>
        <w:spacing w:before="146"/>
        <w:ind w:left="785" w:hanging="301"/>
        <w:rPr>
          <w:lang w:eastAsia="zh-CN"/>
        </w:rPr>
        <w:sectPr>
          <w:footerReference r:id="rId3" w:type="default"/>
          <w:pgSz w:w="11907" w:h="16839"/>
          <w:pgMar w:top="1431" w:right="1130" w:bottom="1174" w:left="1423" w:header="0" w:footer="947" w:gutter="0"/>
          <w:cols w:space="720" w:num="1"/>
        </w:sectPr>
      </w:pPr>
    </w:p>
    <w:p w14:paraId="052AE6A1">
      <w:pPr>
        <w:spacing w:line="233" w:lineRule="auto"/>
        <w:rPr>
          <w:rFonts w:ascii="宋体" w:hAnsi="宋体" w:eastAsia="宋体" w:cs="宋体"/>
          <w:sz w:val="24"/>
          <w:szCs w:val="24"/>
          <w:lang w:eastAsia="zh-CN"/>
        </w:rPr>
        <w:sectPr>
          <w:footerReference r:id="rId4" w:type="default"/>
          <w:pgSz w:w="11907" w:h="16839"/>
          <w:pgMar w:top="1431" w:right="1134" w:bottom="1174" w:left="1628" w:header="0" w:footer="946" w:gutter="0"/>
          <w:cols w:space="720" w:num="1"/>
        </w:sectPr>
      </w:pPr>
    </w:p>
    <w:p w14:paraId="5AD497FE">
      <w:pPr>
        <w:pStyle w:val="5"/>
        <w:spacing w:before="102" w:line="219" w:lineRule="auto"/>
        <w:ind w:left="429"/>
        <w:rPr>
          <w:lang w:eastAsia="zh-CN"/>
        </w:rPr>
      </w:pPr>
      <w:r>
        <w:rPr>
          <w:spacing w:val="-5"/>
          <w:lang w:eastAsia="zh-CN"/>
        </w:rPr>
        <w:t>附件一</w:t>
      </w:r>
    </w:p>
    <w:p w14:paraId="5F716121">
      <w:pPr>
        <w:pStyle w:val="5"/>
        <w:spacing w:before="254" w:line="220" w:lineRule="auto"/>
        <w:ind w:left="3696"/>
        <w:outlineLvl w:val="0"/>
        <w:rPr>
          <w:lang w:eastAsia="zh-CN"/>
        </w:rPr>
      </w:pPr>
      <w:r>
        <w:rPr>
          <w:b/>
          <w:bCs/>
          <w:spacing w:val="-5"/>
          <w:lang w:eastAsia="zh-CN"/>
        </w:rPr>
        <w:t>资格性和符合性审查表</w:t>
      </w:r>
    </w:p>
    <w:p w14:paraId="680E6CED">
      <w:pPr>
        <w:pStyle w:val="5"/>
        <w:spacing w:before="238" w:line="219" w:lineRule="auto"/>
        <w:ind w:left="414"/>
        <w:rPr>
          <w:spacing w:val="-1"/>
          <w:u w:val="single"/>
          <w:lang w:eastAsia="zh-CN"/>
        </w:rPr>
      </w:pPr>
      <w:r>
        <w:rPr>
          <w:spacing w:val="-1"/>
          <w:lang w:eastAsia="zh-CN"/>
        </w:rPr>
        <w:t>项目名称：</w:t>
      </w:r>
      <w:r>
        <w:rPr>
          <w:spacing w:val="-1"/>
          <w:u w:val="single"/>
          <w:lang w:eastAsia="zh-CN"/>
        </w:rPr>
        <w:t>广州医科大学附属第三医院荔湾院区除四害病媒生物灭治项目</w:t>
      </w:r>
    </w:p>
    <w:p w14:paraId="6F5A7DF2">
      <w:pPr>
        <w:pStyle w:val="5"/>
        <w:spacing w:before="238" w:line="219" w:lineRule="auto"/>
        <w:ind w:left="414"/>
        <w:rPr>
          <w:spacing w:val="-1"/>
          <w:u w:val="single"/>
          <w:lang w:eastAsia="zh-CN"/>
        </w:rPr>
      </w:pPr>
      <w:r>
        <w:rPr>
          <w:rFonts w:hint="eastAsia"/>
          <w:spacing w:val="-1"/>
          <w:u w:val="single"/>
          <w:lang w:eastAsia="zh-CN"/>
        </w:rPr>
        <w:t>1.资格审查表</w:t>
      </w:r>
    </w:p>
    <w:p w14:paraId="34D97698">
      <w:pPr>
        <w:spacing w:line="72" w:lineRule="exact"/>
        <w:rPr>
          <w:rFonts w:ascii="宋体" w:hAnsi="宋体" w:eastAsia="宋体" w:cs="宋体"/>
          <w:sz w:val="24"/>
          <w:szCs w:val="24"/>
          <w:lang w:eastAsia="zh-CN"/>
        </w:rPr>
      </w:pP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6"/>
        <w:gridCol w:w="4273"/>
        <w:gridCol w:w="3537"/>
      </w:tblGrid>
      <w:tr w14:paraId="3A673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blHeader/>
          <w:jc w:val="center"/>
        </w:trPr>
        <w:tc>
          <w:tcPr>
            <w:tcW w:w="706" w:type="dxa"/>
            <w:shd w:val="clear" w:color="auto" w:fill="D7D7D7"/>
            <w:vAlign w:val="center"/>
          </w:tcPr>
          <w:p w14:paraId="63B2A83D">
            <w:pPr>
              <w:spacing w:line="360" w:lineRule="exact"/>
              <w:jc w:val="center"/>
              <w:rPr>
                <w:rFonts w:ascii="宋体" w:hAnsi="宋体" w:eastAsia="宋体" w:cs="宋体"/>
                <w:b/>
                <w:sz w:val="24"/>
                <w:szCs w:val="24"/>
              </w:rPr>
            </w:pPr>
            <w:r>
              <w:rPr>
                <w:rFonts w:hint="eastAsia" w:ascii="宋体" w:hAnsi="宋体" w:eastAsia="宋体" w:cs="宋体"/>
                <w:b/>
                <w:sz w:val="24"/>
                <w:szCs w:val="24"/>
              </w:rPr>
              <w:t>序号</w:t>
            </w:r>
          </w:p>
        </w:tc>
        <w:tc>
          <w:tcPr>
            <w:tcW w:w="4273" w:type="dxa"/>
            <w:shd w:val="clear" w:color="auto" w:fill="D7D7D7"/>
            <w:vAlign w:val="center"/>
          </w:tcPr>
          <w:p w14:paraId="6EFD02FD">
            <w:pPr>
              <w:spacing w:line="360" w:lineRule="exact"/>
              <w:jc w:val="center"/>
              <w:rPr>
                <w:rFonts w:ascii="宋体" w:hAnsi="宋体" w:eastAsia="宋体" w:cs="宋体"/>
                <w:b/>
                <w:sz w:val="24"/>
                <w:szCs w:val="24"/>
              </w:rPr>
            </w:pPr>
            <w:r>
              <w:rPr>
                <w:rFonts w:hint="eastAsia" w:ascii="宋体" w:hAnsi="宋体" w:eastAsia="宋体" w:cs="宋体"/>
                <w:b/>
                <w:sz w:val="24"/>
                <w:szCs w:val="24"/>
              </w:rPr>
              <w:t>审查内容</w:t>
            </w:r>
          </w:p>
        </w:tc>
        <w:tc>
          <w:tcPr>
            <w:tcW w:w="3537" w:type="dxa"/>
            <w:shd w:val="clear" w:color="auto" w:fill="D7D7D7"/>
            <w:vAlign w:val="center"/>
          </w:tcPr>
          <w:p w14:paraId="22B1EF62">
            <w:pPr>
              <w:spacing w:line="360" w:lineRule="exact"/>
              <w:jc w:val="center"/>
              <w:rPr>
                <w:rFonts w:ascii="宋体" w:hAnsi="宋体" w:eastAsia="宋体" w:cs="宋体"/>
                <w:b/>
                <w:sz w:val="24"/>
                <w:szCs w:val="24"/>
              </w:rPr>
            </w:pPr>
            <w:r>
              <w:rPr>
                <w:rFonts w:hint="eastAsia" w:ascii="宋体" w:hAnsi="宋体" w:eastAsia="宋体" w:cs="宋体"/>
                <w:b/>
                <w:sz w:val="24"/>
                <w:szCs w:val="24"/>
              </w:rPr>
              <w:t>审查标准</w:t>
            </w:r>
          </w:p>
        </w:tc>
      </w:tr>
      <w:tr w14:paraId="65C4E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706" w:type="dxa"/>
            <w:vAlign w:val="center"/>
          </w:tcPr>
          <w:p w14:paraId="633EC5E6">
            <w:pPr>
              <w:numPr>
                <w:ilvl w:val="0"/>
                <w:numId w:val="1"/>
              </w:numPr>
              <w:spacing w:line="360" w:lineRule="exact"/>
              <w:jc w:val="center"/>
              <w:rPr>
                <w:rFonts w:ascii="宋体" w:hAnsi="宋体" w:eastAsia="宋体" w:cs="宋体"/>
                <w:sz w:val="24"/>
                <w:szCs w:val="24"/>
              </w:rPr>
            </w:pPr>
          </w:p>
        </w:tc>
        <w:tc>
          <w:tcPr>
            <w:tcW w:w="4273" w:type="dxa"/>
            <w:vAlign w:val="center"/>
          </w:tcPr>
          <w:p w14:paraId="1E40FB8E">
            <w:pPr>
              <w:spacing w:line="360" w:lineRule="exact"/>
              <w:rPr>
                <w:rFonts w:ascii="宋体" w:hAnsi="宋体" w:eastAsia="宋体" w:cs="宋体"/>
                <w:sz w:val="24"/>
                <w:szCs w:val="24"/>
                <w:lang w:eastAsia="zh-CN"/>
              </w:rPr>
            </w:pPr>
            <w:r>
              <w:rPr>
                <w:rFonts w:hint="eastAsia" w:ascii="宋体" w:hAnsi="宋体" w:eastAsia="宋体" w:cs="宋体"/>
                <w:sz w:val="24"/>
                <w:szCs w:val="24"/>
                <w:lang w:eastAsia="zh-CN"/>
              </w:rPr>
              <w:t>投标人是具有独立承担民事责任能力的在中华人民共和国境内注册的法人或其他组织</w:t>
            </w:r>
          </w:p>
        </w:tc>
        <w:tc>
          <w:tcPr>
            <w:tcW w:w="3537" w:type="dxa"/>
            <w:vAlign w:val="center"/>
          </w:tcPr>
          <w:p w14:paraId="625FD624">
            <w:pPr>
              <w:spacing w:line="360" w:lineRule="exact"/>
              <w:rPr>
                <w:rFonts w:ascii="宋体" w:hAnsi="宋体" w:eastAsia="宋体" w:cs="宋体"/>
                <w:sz w:val="24"/>
                <w:szCs w:val="24"/>
                <w:lang w:eastAsia="zh-CN"/>
              </w:rPr>
            </w:pPr>
            <w:r>
              <w:rPr>
                <w:rFonts w:hint="eastAsia" w:ascii="宋体" w:hAnsi="宋体" w:eastAsia="宋体" w:cs="宋体"/>
                <w:sz w:val="24"/>
                <w:szCs w:val="24"/>
                <w:lang w:eastAsia="zh-CN"/>
              </w:rPr>
              <w:t>提供企业法人或者其他组织营业执照（或事业法人登记证或身份证等相关证明）副本复印件，分支机构投标，须取得具有法人资格的总公司（总所）出具给分支机构的授权书，并提供总公司（总所）和分支机构的营业执照（执业许可证）复印件。已由总公司（总所）授权的，总公司（总所）取得的相关资质证书对分支机构有效，法律法规或者行业另有规定的除外。</w:t>
            </w:r>
          </w:p>
        </w:tc>
      </w:tr>
      <w:tr w14:paraId="6915E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706" w:type="dxa"/>
            <w:vAlign w:val="center"/>
          </w:tcPr>
          <w:p w14:paraId="39BCE0F8">
            <w:pPr>
              <w:numPr>
                <w:ilvl w:val="0"/>
                <w:numId w:val="1"/>
              </w:numPr>
              <w:spacing w:line="360" w:lineRule="exact"/>
              <w:jc w:val="center"/>
              <w:rPr>
                <w:rFonts w:ascii="宋体" w:hAnsi="宋体" w:eastAsia="宋体" w:cs="宋体"/>
                <w:sz w:val="24"/>
                <w:szCs w:val="24"/>
                <w:lang w:eastAsia="zh-CN"/>
              </w:rPr>
            </w:pPr>
          </w:p>
        </w:tc>
        <w:tc>
          <w:tcPr>
            <w:tcW w:w="4273" w:type="dxa"/>
            <w:vAlign w:val="center"/>
          </w:tcPr>
          <w:p w14:paraId="5F900690">
            <w:pPr>
              <w:spacing w:line="360" w:lineRule="exact"/>
              <w:rPr>
                <w:rFonts w:ascii="宋体" w:hAnsi="宋体" w:eastAsia="宋体" w:cs="宋体"/>
                <w:sz w:val="24"/>
                <w:szCs w:val="24"/>
                <w:lang w:eastAsia="zh-CN"/>
              </w:rPr>
            </w:pPr>
            <w:r>
              <w:rPr>
                <w:rFonts w:hint="eastAsia" w:ascii="宋体" w:hAnsi="宋体" w:eastAsia="宋体" w:cs="宋体"/>
                <w:sz w:val="24"/>
                <w:szCs w:val="24"/>
                <w:lang w:eastAsia="zh-CN"/>
              </w:rPr>
              <w:t>投标人具有良好的商业信誉和健全的财务会计制度</w:t>
            </w:r>
          </w:p>
        </w:tc>
        <w:tc>
          <w:tcPr>
            <w:tcW w:w="3537" w:type="dxa"/>
            <w:vAlign w:val="center"/>
          </w:tcPr>
          <w:p w14:paraId="6B5FFF79">
            <w:pPr>
              <w:spacing w:line="360" w:lineRule="exact"/>
              <w:rPr>
                <w:rFonts w:ascii="宋体" w:hAnsi="宋体" w:eastAsia="宋体" w:cs="宋体"/>
                <w:sz w:val="24"/>
                <w:szCs w:val="24"/>
                <w:lang w:eastAsia="zh-CN"/>
              </w:rPr>
            </w:pPr>
            <w:r>
              <w:rPr>
                <w:rFonts w:hint="eastAsia" w:ascii="宋体" w:hAnsi="宋体" w:eastAsia="宋体" w:cs="宋体"/>
                <w:sz w:val="24"/>
                <w:szCs w:val="24"/>
                <w:lang w:eastAsia="zh-CN"/>
              </w:rPr>
              <w:t>提供相应证明材料或书面声明。</w:t>
            </w:r>
          </w:p>
        </w:tc>
      </w:tr>
      <w:tr w14:paraId="071B4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706" w:type="dxa"/>
            <w:vAlign w:val="center"/>
          </w:tcPr>
          <w:p w14:paraId="07B15F1E">
            <w:pPr>
              <w:numPr>
                <w:ilvl w:val="0"/>
                <w:numId w:val="1"/>
              </w:numPr>
              <w:spacing w:line="360" w:lineRule="exact"/>
              <w:jc w:val="center"/>
              <w:rPr>
                <w:rFonts w:ascii="宋体" w:hAnsi="宋体" w:eastAsia="宋体" w:cs="宋体"/>
                <w:sz w:val="24"/>
                <w:szCs w:val="24"/>
                <w:lang w:eastAsia="zh-CN"/>
              </w:rPr>
            </w:pPr>
          </w:p>
        </w:tc>
        <w:tc>
          <w:tcPr>
            <w:tcW w:w="4273" w:type="dxa"/>
            <w:vAlign w:val="center"/>
          </w:tcPr>
          <w:p w14:paraId="352F881D">
            <w:pPr>
              <w:spacing w:line="360" w:lineRule="exact"/>
              <w:rPr>
                <w:rFonts w:ascii="宋体" w:hAnsi="宋体" w:eastAsia="宋体" w:cs="宋体"/>
                <w:sz w:val="24"/>
                <w:szCs w:val="24"/>
                <w:lang w:eastAsia="zh-CN"/>
              </w:rPr>
            </w:pPr>
            <w:r>
              <w:rPr>
                <w:rFonts w:hint="eastAsia" w:ascii="宋体" w:hAnsi="宋体" w:eastAsia="宋体" w:cs="宋体"/>
                <w:sz w:val="24"/>
                <w:szCs w:val="24"/>
                <w:lang w:eastAsia="zh-CN"/>
              </w:rPr>
              <w:t>投标人有依法缴纳税收和社会保障资金的良好记录</w:t>
            </w:r>
          </w:p>
        </w:tc>
        <w:tc>
          <w:tcPr>
            <w:tcW w:w="3537" w:type="dxa"/>
            <w:vAlign w:val="center"/>
          </w:tcPr>
          <w:p w14:paraId="06217DA2">
            <w:pPr>
              <w:spacing w:line="360" w:lineRule="exact"/>
              <w:rPr>
                <w:rFonts w:ascii="宋体" w:hAnsi="宋体" w:eastAsia="宋体" w:cs="宋体"/>
                <w:sz w:val="24"/>
                <w:szCs w:val="24"/>
                <w:lang w:eastAsia="zh-CN"/>
              </w:rPr>
            </w:pPr>
            <w:r>
              <w:rPr>
                <w:rFonts w:hint="eastAsia" w:ascii="宋体" w:hAnsi="宋体" w:eastAsia="宋体" w:cs="宋体"/>
                <w:sz w:val="24"/>
                <w:szCs w:val="24"/>
                <w:lang w:eastAsia="zh-CN"/>
              </w:rPr>
              <w:t>提供相应证明材料或书面声明。</w:t>
            </w:r>
          </w:p>
        </w:tc>
      </w:tr>
      <w:tr w14:paraId="60B81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706" w:type="dxa"/>
            <w:vAlign w:val="center"/>
          </w:tcPr>
          <w:p w14:paraId="1A72E5E9">
            <w:pPr>
              <w:numPr>
                <w:ilvl w:val="0"/>
                <w:numId w:val="1"/>
              </w:numPr>
              <w:spacing w:line="360" w:lineRule="exact"/>
              <w:jc w:val="center"/>
              <w:rPr>
                <w:rFonts w:ascii="宋体" w:hAnsi="宋体" w:eastAsia="宋体" w:cs="宋体"/>
                <w:sz w:val="24"/>
                <w:szCs w:val="24"/>
                <w:lang w:eastAsia="zh-CN"/>
              </w:rPr>
            </w:pPr>
          </w:p>
        </w:tc>
        <w:tc>
          <w:tcPr>
            <w:tcW w:w="4273" w:type="dxa"/>
            <w:vAlign w:val="center"/>
          </w:tcPr>
          <w:p w14:paraId="2BA0D579">
            <w:pPr>
              <w:spacing w:line="360" w:lineRule="exact"/>
              <w:rPr>
                <w:rFonts w:ascii="宋体" w:hAnsi="宋体" w:eastAsia="宋体" w:cs="宋体"/>
                <w:sz w:val="24"/>
                <w:szCs w:val="24"/>
                <w:lang w:eastAsia="zh-CN"/>
              </w:rPr>
            </w:pPr>
            <w:r>
              <w:rPr>
                <w:rFonts w:hint="eastAsia" w:ascii="宋体" w:hAnsi="宋体" w:eastAsia="宋体" w:cs="宋体"/>
                <w:sz w:val="24"/>
                <w:szCs w:val="24"/>
                <w:lang w:eastAsia="zh-CN"/>
              </w:rPr>
              <w:t>投标人具备履行合同所必需的设备和专业技术能力</w:t>
            </w:r>
          </w:p>
        </w:tc>
        <w:tc>
          <w:tcPr>
            <w:tcW w:w="3537" w:type="dxa"/>
            <w:vAlign w:val="center"/>
          </w:tcPr>
          <w:p w14:paraId="5D51F133">
            <w:pPr>
              <w:spacing w:line="360" w:lineRule="exact"/>
              <w:rPr>
                <w:rFonts w:ascii="宋体" w:hAnsi="宋体" w:eastAsia="宋体" w:cs="宋体"/>
                <w:sz w:val="24"/>
                <w:szCs w:val="24"/>
                <w:lang w:eastAsia="zh-CN"/>
              </w:rPr>
            </w:pPr>
            <w:r>
              <w:rPr>
                <w:rFonts w:hint="eastAsia" w:ascii="宋体" w:hAnsi="宋体" w:eastAsia="宋体" w:cs="宋体"/>
                <w:sz w:val="24"/>
                <w:szCs w:val="24"/>
                <w:lang w:eastAsia="zh-CN"/>
              </w:rPr>
              <w:t>按投标（响应）文件格式填报设备及专业技术能力情况。</w:t>
            </w:r>
          </w:p>
        </w:tc>
      </w:tr>
      <w:tr w14:paraId="013AD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706" w:type="dxa"/>
            <w:vAlign w:val="center"/>
          </w:tcPr>
          <w:p w14:paraId="27771CF0">
            <w:pPr>
              <w:numPr>
                <w:ilvl w:val="0"/>
                <w:numId w:val="1"/>
              </w:numPr>
              <w:spacing w:line="360" w:lineRule="exact"/>
              <w:jc w:val="center"/>
              <w:rPr>
                <w:rFonts w:ascii="宋体" w:hAnsi="宋体" w:eastAsia="宋体" w:cs="宋体"/>
                <w:sz w:val="24"/>
                <w:szCs w:val="24"/>
                <w:lang w:eastAsia="zh-CN"/>
              </w:rPr>
            </w:pPr>
          </w:p>
        </w:tc>
        <w:tc>
          <w:tcPr>
            <w:tcW w:w="4273" w:type="dxa"/>
            <w:vAlign w:val="center"/>
          </w:tcPr>
          <w:p w14:paraId="27DE98B9">
            <w:pPr>
              <w:spacing w:line="360" w:lineRule="exact"/>
              <w:rPr>
                <w:rFonts w:ascii="宋体" w:hAnsi="宋体" w:eastAsia="宋体" w:cs="宋体"/>
                <w:sz w:val="24"/>
                <w:szCs w:val="24"/>
              </w:rPr>
            </w:pPr>
            <w:r>
              <w:rPr>
                <w:rFonts w:hint="eastAsia" w:ascii="宋体" w:hAnsi="宋体" w:eastAsia="宋体" w:cs="宋体"/>
                <w:sz w:val="24"/>
                <w:szCs w:val="24"/>
                <w:lang w:eastAsia="zh-CN"/>
              </w:rPr>
              <w:t>投标人参加政府采购活动前三年内，在经营活动中没有重大违法记录【重大违法记录，是指供应商因违法经营受到刑事处罚或者责令停产停业、吊销许可证或者执照、较大数额罚款等行政处罚。（根据财库〔2022〕3 号文，较大数额罚款认定为200万元以上的罚款，法律、行政法规以及国务院有关部门明确规定相关领域“较大数额罚款”标准高于200万元的，从其规定 。</w:t>
            </w:r>
            <w:r>
              <w:rPr>
                <w:rFonts w:hint="eastAsia" w:ascii="宋体" w:hAnsi="宋体" w:eastAsia="宋体" w:cs="宋体"/>
                <w:sz w:val="24"/>
                <w:szCs w:val="24"/>
              </w:rPr>
              <w:t>）】</w:t>
            </w:r>
          </w:p>
        </w:tc>
        <w:tc>
          <w:tcPr>
            <w:tcW w:w="3537" w:type="dxa"/>
            <w:vAlign w:val="center"/>
          </w:tcPr>
          <w:p w14:paraId="7D1C28BE">
            <w:pPr>
              <w:spacing w:line="360" w:lineRule="exact"/>
              <w:rPr>
                <w:rFonts w:ascii="宋体" w:hAnsi="宋体" w:eastAsia="宋体" w:cs="宋体"/>
                <w:sz w:val="24"/>
                <w:szCs w:val="24"/>
                <w:lang w:eastAsia="zh-CN"/>
              </w:rPr>
            </w:pPr>
            <w:r>
              <w:rPr>
                <w:rFonts w:hint="eastAsia" w:ascii="宋体" w:hAnsi="宋体" w:eastAsia="宋体" w:cs="宋体"/>
                <w:sz w:val="24"/>
                <w:szCs w:val="24"/>
                <w:lang w:eastAsia="zh-CN"/>
              </w:rPr>
              <w:t>投标（ 报价） 函相关承诺要求内容。</w:t>
            </w:r>
          </w:p>
        </w:tc>
      </w:tr>
      <w:tr w14:paraId="3D653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706" w:type="dxa"/>
            <w:vAlign w:val="center"/>
          </w:tcPr>
          <w:p w14:paraId="6B225B2C">
            <w:pPr>
              <w:numPr>
                <w:ilvl w:val="0"/>
                <w:numId w:val="1"/>
              </w:numPr>
              <w:spacing w:line="360" w:lineRule="exact"/>
              <w:jc w:val="center"/>
              <w:rPr>
                <w:rFonts w:ascii="宋体" w:hAnsi="宋体" w:eastAsia="宋体" w:cs="宋体"/>
                <w:sz w:val="24"/>
                <w:szCs w:val="24"/>
                <w:lang w:eastAsia="zh-CN"/>
              </w:rPr>
            </w:pPr>
          </w:p>
        </w:tc>
        <w:tc>
          <w:tcPr>
            <w:tcW w:w="4273" w:type="dxa"/>
            <w:vAlign w:val="center"/>
          </w:tcPr>
          <w:p w14:paraId="748B5CD1">
            <w:pPr>
              <w:tabs>
                <w:tab w:val="left" w:pos="1092"/>
              </w:tabs>
              <w:wordWrap w:val="0"/>
              <w:spacing w:line="360" w:lineRule="exact"/>
              <w:rPr>
                <w:rFonts w:ascii="宋体" w:hAnsi="宋体" w:eastAsia="宋体" w:cs="宋体"/>
                <w:sz w:val="24"/>
                <w:szCs w:val="24"/>
              </w:rPr>
            </w:pPr>
            <w:r>
              <w:rPr>
                <w:rFonts w:hint="eastAsia" w:ascii="宋体" w:hAnsi="宋体" w:eastAsia="宋体" w:cs="宋体"/>
                <w:sz w:val="24"/>
                <w:szCs w:val="24"/>
              </w:rPr>
              <w:t>投标人未被列入“中国执行信息公开网”（zxgk.court.gov.cn）“记录失信被执行人”；“信用中国”网站(www.creditchina.gov.cn)“重大税收违法失信主体或政府采购严重违法失信行为”记录名单；不处于中国政府采购网(www.ccgp.gov.cn)“政府采购严重违法失信行为信息记录”中的禁止参加政府采购活动期间</w:t>
            </w:r>
          </w:p>
        </w:tc>
        <w:tc>
          <w:tcPr>
            <w:tcW w:w="3537" w:type="dxa"/>
            <w:vAlign w:val="center"/>
          </w:tcPr>
          <w:p w14:paraId="07AE166D">
            <w:pPr>
              <w:wordWrap w:val="0"/>
              <w:spacing w:line="360" w:lineRule="exact"/>
              <w:rPr>
                <w:rFonts w:ascii="宋体" w:hAnsi="宋体" w:eastAsia="宋体" w:cs="宋体"/>
                <w:sz w:val="24"/>
                <w:szCs w:val="24"/>
                <w:lang w:eastAsia="zh-CN"/>
              </w:rPr>
            </w:pPr>
            <w:r>
              <w:rPr>
                <w:rFonts w:hint="eastAsia" w:ascii="宋体" w:hAnsi="宋体" w:eastAsia="宋体" w:cs="宋体"/>
                <w:sz w:val="24"/>
                <w:szCs w:val="24"/>
              </w:rPr>
              <w:t>投标人需提供投标截止日</w:t>
            </w:r>
            <w:r>
              <w:rPr>
                <w:rFonts w:hint="eastAsia" w:ascii="宋体" w:hAnsi="宋体" w:eastAsia="宋体" w:cs="宋体"/>
                <w:sz w:val="24"/>
                <w:szCs w:val="24"/>
                <w:lang w:eastAsia="zh-CN"/>
              </w:rPr>
              <w:t>前十天内</w:t>
            </w:r>
            <w:r>
              <w:rPr>
                <w:rFonts w:hint="eastAsia" w:ascii="宋体" w:hAnsi="宋体" w:eastAsia="宋体" w:cs="宋体"/>
                <w:sz w:val="24"/>
                <w:szCs w:val="24"/>
              </w:rPr>
              <w:t>在“中国执行信息公开网”（zxgk.court.gov.cn）、“信用中国”网站（www.creditchina.gov.cn）及中国政府采购网(www.ccgp.gov.cn)查询结果</w:t>
            </w:r>
            <w:r>
              <w:rPr>
                <w:rFonts w:hint="eastAsia" w:ascii="宋体" w:hAnsi="宋体" w:eastAsia="宋体" w:cs="宋体"/>
                <w:sz w:val="24"/>
                <w:szCs w:val="24"/>
                <w:lang w:eastAsia="zh-CN"/>
              </w:rPr>
              <w:t>。</w:t>
            </w:r>
          </w:p>
        </w:tc>
      </w:tr>
      <w:tr w14:paraId="531DD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706" w:type="dxa"/>
            <w:vAlign w:val="center"/>
          </w:tcPr>
          <w:p w14:paraId="1FFD399A">
            <w:pPr>
              <w:numPr>
                <w:ilvl w:val="0"/>
                <w:numId w:val="1"/>
              </w:numPr>
              <w:spacing w:line="360" w:lineRule="exact"/>
              <w:jc w:val="center"/>
              <w:rPr>
                <w:rFonts w:ascii="宋体" w:hAnsi="宋体" w:eastAsia="宋体" w:cs="宋体"/>
                <w:sz w:val="24"/>
                <w:szCs w:val="24"/>
              </w:rPr>
            </w:pPr>
          </w:p>
        </w:tc>
        <w:tc>
          <w:tcPr>
            <w:tcW w:w="4273" w:type="dxa"/>
            <w:vAlign w:val="center"/>
          </w:tcPr>
          <w:p w14:paraId="52C671F8">
            <w:pPr>
              <w:spacing w:line="360" w:lineRule="exact"/>
              <w:rPr>
                <w:rFonts w:ascii="宋体" w:hAnsi="宋体" w:eastAsia="宋体" w:cs="宋体"/>
                <w:sz w:val="24"/>
                <w:szCs w:val="24"/>
                <w:lang w:eastAsia="zh-CN"/>
              </w:rPr>
            </w:pPr>
            <w:r>
              <w:rPr>
                <w:rFonts w:hint="eastAsia" w:ascii="宋体" w:hAnsi="宋体" w:eastAsia="宋体" w:cs="宋体"/>
                <w:sz w:val="24"/>
                <w:szCs w:val="24"/>
                <w:lang w:eastAsia="zh-CN"/>
              </w:rPr>
              <w:t>投标人必须符合法律、行政 法规规定的其他条件：单位负责人为同一人或者存在直接控股、 管理关系的不同供应商，不得同时参加本 采购项目（或采购包） 投标（响应</w:t>
            </w:r>
          </w:p>
          <w:p w14:paraId="5F8BA272">
            <w:pPr>
              <w:spacing w:line="360" w:lineRule="exact"/>
              <w:rPr>
                <w:rFonts w:ascii="宋体" w:hAnsi="宋体" w:eastAsia="宋体" w:cs="宋体"/>
                <w:sz w:val="24"/>
                <w:szCs w:val="24"/>
                <w:lang w:eastAsia="zh-CN"/>
              </w:rPr>
            </w:pPr>
            <w:r>
              <w:rPr>
                <w:rFonts w:hint="eastAsia" w:ascii="宋体" w:hAnsi="宋体" w:eastAsia="宋体" w:cs="宋体"/>
                <w:sz w:val="24"/>
                <w:szCs w:val="24"/>
                <w:lang w:eastAsia="zh-CN"/>
              </w:rPr>
              <w:t>）。 为本项目提供整体设计、 规范编制或者项 目管理、 监理、 检测等服务的供应商， 不得再参与本项目投标（响应）</w:t>
            </w:r>
          </w:p>
        </w:tc>
        <w:tc>
          <w:tcPr>
            <w:tcW w:w="3537" w:type="dxa"/>
            <w:vAlign w:val="center"/>
          </w:tcPr>
          <w:p w14:paraId="5DB6853A">
            <w:pPr>
              <w:spacing w:line="360" w:lineRule="exact"/>
              <w:rPr>
                <w:rFonts w:ascii="宋体" w:hAnsi="宋体" w:eastAsia="宋体" w:cs="宋体"/>
                <w:sz w:val="24"/>
                <w:szCs w:val="24"/>
                <w:lang w:eastAsia="zh-CN"/>
              </w:rPr>
            </w:pPr>
            <w:r>
              <w:rPr>
                <w:rFonts w:hint="eastAsia" w:ascii="宋体" w:hAnsi="宋体" w:eastAsia="宋体" w:cs="宋体"/>
                <w:sz w:val="24"/>
                <w:szCs w:val="24"/>
                <w:lang w:eastAsia="zh-CN"/>
              </w:rPr>
              <w:t>投标（ 报价） 函相关承诺要求内容。</w:t>
            </w:r>
          </w:p>
        </w:tc>
      </w:tr>
      <w:tr w14:paraId="650D9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706" w:type="dxa"/>
            <w:vAlign w:val="center"/>
          </w:tcPr>
          <w:p w14:paraId="081208AD">
            <w:pPr>
              <w:numPr>
                <w:ilvl w:val="0"/>
                <w:numId w:val="1"/>
              </w:numPr>
              <w:spacing w:line="360" w:lineRule="exact"/>
              <w:jc w:val="center"/>
              <w:rPr>
                <w:rFonts w:ascii="宋体" w:hAnsi="宋体" w:eastAsia="宋体" w:cs="宋体"/>
                <w:sz w:val="24"/>
                <w:szCs w:val="24"/>
                <w:lang w:eastAsia="zh-CN"/>
              </w:rPr>
            </w:pPr>
          </w:p>
        </w:tc>
        <w:tc>
          <w:tcPr>
            <w:tcW w:w="4273" w:type="dxa"/>
            <w:vAlign w:val="center"/>
          </w:tcPr>
          <w:p w14:paraId="6E7A80A5">
            <w:pPr>
              <w:spacing w:line="360" w:lineRule="exact"/>
              <w:rPr>
                <w:rFonts w:ascii="宋体" w:hAnsi="宋体" w:eastAsia="宋体" w:cs="宋体"/>
                <w:sz w:val="24"/>
                <w:szCs w:val="24"/>
                <w:lang w:eastAsia="zh-CN"/>
              </w:rPr>
            </w:pPr>
            <w:r>
              <w:rPr>
                <w:rFonts w:hint="eastAsia" w:ascii="宋体" w:hAnsi="宋体" w:eastAsia="宋体" w:cs="宋体"/>
                <w:sz w:val="24"/>
                <w:szCs w:val="24"/>
                <w:lang w:eastAsia="zh-CN"/>
              </w:rPr>
              <w:t>本项目不允许分包或转包</w:t>
            </w:r>
          </w:p>
        </w:tc>
        <w:tc>
          <w:tcPr>
            <w:tcW w:w="3537" w:type="dxa"/>
            <w:vAlign w:val="center"/>
          </w:tcPr>
          <w:p w14:paraId="76142D30">
            <w:pPr>
              <w:spacing w:line="360" w:lineRule="exact"/>
              <w:rPr>
                <w:rFonts w:ascii="宋体" w:hAnsi="宋体" w:eastAsia="宋体" w:cs="宋体"/>
                <w:sz w:val="24"/>
                <w:szCs w:val="24"/>
                <w:lang w:eastAsia="zh-CN"/>
              </w:rPr>
            </w:pPr>
            <w:r>
              <w:rPr>
                <w:rFonts w:hint="eastAsia" w:ascii="宋体" w:hAnsi="宋体" w:eastAsia="宋体" w:cs="宋体"/>
                <w:sz w:val="24"/>
                <w:szCs w:val="24"/>
                <w:lang w:eastAsia="zh-CN"/>
              </w:rPr>
              <w:t>提供不分包或转包的书面声明。</w:t>
            </w:r>
          </w:p>
        </w:tc>
      </w:tr>
    </w:tbl>
    <w:p w14:paraId="4F32666B">
      <w:pPr>
        <w:pStyle w:val="5"/>
        <w:spacing w:before="53" w:line="218" w:lineRule="auto"/>
        <w:ind w:left="409"/>
        <w:rPr>
          <w:spacing w:val="-3"/>
          <w:lang w:eastAsia="zh-CN"/>
        </w:rPr>
      </w:pPr>
    </w:p>
    <w:p w14:paraId="30B4F119">
      <w:pPr>
        <w:pStyle w:val="3"/>
        <w:tabs>
          <w:tab w:val="left" w:pos="945"/>
          <w:tab w:val="clear" w:pos="720"/>
        </w:tabs>
        <w:spacing w:before="0" w:after="0" w:line="360" w:lineRule="auto"/>
        <w:ind w:left="664" w:leftChars="316" w:firstLine="239" w:firstLineChars="99"/>
        <w:rPr>
          <w:rFonts w:ascii="宋体" w:hAnsi="宋体" w:eastAsia="宋体" w:cs="宋体"/>
          <w:sz w:val="24"/>
          <w:szCs w:val="24"/>
        </w:rPr>
      </w:pPr>
      <w:r>
        <w:rPr>
          <w:rFonts w:hint="eastAsia" w:ascii="宋体" w:hAnsi="宋体" w:eastAsia="宋体" w:cs="宋体"/>
          <w:sz w:val="24"/>
          <w:szCs w:val="24"/>
          <w:lang w:eastAsia="zh-CN"/>
        </w:rPr>
        <w:t>2.</w:t>
      </w:r>
      <w:r>
        <w:rPr>
          <w:rFonts w:hint="eastAsia" w:ascii="宋体" w:hAnsi="宋体" w:eastAsia="宋体" w:cs="宋体"/>
          <w:sz w:val="24"/>
          <w:szCs w:val="24"/>
        </w:rPr>
        <w:t>符合性审查表</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84"/>
        <w:gridCol w:w="5438"/>
      </w:tblGrid>
      <w:tr w14:paraId="126DA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14" w:hRule="atLeast"/>
          <w:jc w:val="center"/>
        </w:trPr>
        <w:tc>
          <w:tcPr>
            <w:tcW w:w="3084" w:type="dxa"/>
            <w:vAlign w:val="center"/>
          </w:tcPr>
          <w:p w14:paraId="7056776E">
            <w:pPr>
              <w:jc w:val="center"/>
              <w:rPr>
                <w:rFonts w:ascii="宋体" w:hAnsi="宋体" w:eastAsia="宋体" w:cs="宋体"/>
                <w:sz w:val="24"/>
                <w:szCs w:val="24"/>
              </w:rPr>
            </w:pPr>
            <w:r>
              <w:rPr>
                <w:rFonts w:hint="eastAsia" w:ascii="宋体" w:hAnsi="宋体" w:eastAsia="宋体" w:cs="宋体"/>
                <w:sz w:val="24"/>
                <w:szCs w:val="24"/>
              </w:rPr>
              <w:t>投标函</w:t>
            </w:r>
          </w:p>
        </w:tc>
        <w:tc>
          <w:tcPr>
            <w:tcW w:w="5438" w:type="dxa"/>
            <w:vAlign w:val="center"/>
          </w:tcPr>
          <w:p w14:paraId="6348EE07">
            <w:pPr>
              <w:rPr>
                <w:rFonts w:ascii="宋体" w:hAnsi="宋体" w:eastAsia="宋体" w:cs="宋体"/>
                <w:sz w:val="24"/>
                <w:szCs w:val="24"/>
                <w:lang w:eastAsia="zh-CN"/>
              </w:rPr>
            </w:pPr>
            <w:r>
              <w:rPr>
                <w:rFonts w:hint="eastAsia" w:ascii="宋体" w:hAnsi="宋体" w:eastAsia="宋体" w:cs="宋体"/>
                <w:sz w:val="24"/>
                <w:szCs w:val="24"/>
                <w:lang w:eastAsia="zh-CN"/>
              </w:rPr>
              <w:t>已按规定格式编制及盖章、签署，投标有效期满足招标文件要求</w:t>
            </w:r>
          </w:p>
        </w:tc>
      </w:tr>
      <w:tr w14:paraId="7F956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4" w:type="dxa"/>
            <w:vAlign w:val="center"/>
          </w:tcPr>
          <w:p w14:paraId="00E94DFE">
            <w:pPr>
              <w:jc w:val="center"/>
              <w:rPr>
                <w:rFonts w:ascii="宋体" w:hAnsi="宋体" w:eastAsia="宋体" w:cs="宋体"/>
                <w:sz w:val="24"/>
                <w:szCs w:val="24"/>
                <w:lang w:eastAsia="zh-CN"/>
              </w:rPr>
            </w:pPr>
            <w:r>
              <w:rPr>
                <w:rFonts w:hint="eastAsia" w:ascii="宋体" w:hAnsi="宋体" w:eastAsia="宋体" w:cs="宋体"/>
                <w:sz w:val="24"/>
                <w:szCs w:val="24"/>
                <w:lang w:eastAsia="zh-CN"/>
              </w:rPr>
              <w:t>法定代表人证明书及授权委托书（如适用）</w:t>
            </w:r>
          </w:p>
        </w:tc>
        <w:tc>
          <w:tcPr>
            <w:tcW w:w="5438" w:type="dxa"/>
            <w:vAlign w:val="center"/>
          </w:tcPr>
          <w:p w14:paraId="1E0DA6EC">
            <w:pPr>
              <w:rPr>
                <w:rFonts w:ascii="宋体" w:hAnsi="宋体" w:eastAsia="宋体" w:cs="宋体"/>
                <w:sz w:val="24"/>
                <w:szCs w:val="24"/>
                <w:lang w:eastAsia="zh-CN"/>
              </w:rPr>
            </w:pPr>
            <w:r>
              <w:rPr>
                <w:rFonts w:hint="eastAsia" w:ascii="宋体" w:hAnsi="宋体" w:eastAsia="宋体" w:cs="宋体"/>
                <w:sz w:val="24"/>
                <w:szCs w:val="24"/>
                <w:lang w:eastAsia="zh-CN"/>
              </w:rPr>
              <w:t>已经盖章、签署，有效期涵盖投标有效期</w:t>
            </w:r>
          </w:p>
        </w:tc>
      </w:tr>
      <w:tr w14:paraId="00BD7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4" w:type="dxa"/>
            <w:vAlign w:val="center"/>
          </w:tcPr>
          <w:p w14:paraId="4D0AE978">
            <w:pPr>
              <w:jc w:val="center"/>
              <w:rPr>
                <w:rFonts w:ascii="宋体" w:hAnsi="宋体" w:eastAsia="宋体" w:cs="宋体"/>
                <w:sz w:val="24"/>
                <w:szCs w:val="24"/>
                <w:lang w:eastAsia="zh-CN"/>
              </w:rPr>
            </w:pPr>
            <w:r>
              <w:rPr>
                <w:rFonts w:hint="eastAsia" w:ascii="宋体" w:hAnsi="宋体" w:eastAsia="宋体" w:cs="宋体"/>
                <w:sz w:val="24"/>
                <w:szCs w:val="24"/>
                <w:lang w:eastAsia="zh-CN"/>
              </w:rPr>
              <w:t>投标文件内容、签署、盖章</w:t>
            </w:r>
          </w:p>
        </w:tc>
        <w:tc>
          <w:tcPr>
            <w:tcW w:w="5438" w:type="dxa"/>
            <w:vAlign w:val="center"/>
          </w:tcPr>
          <w:p w14:paraId="66391F51">
            <w:pPr>
              <w:rPr>
                <w:rFonts w:ascii="宋体" w:hAnsi="宋体" w:eastAsia="宋体" w:cs="宋体"/>
                <w:sz w:val="24"/>
                <w:szCs w:val="24"/>
                <w:lang w:eastAsia="zh-CN"/>
              </w:rPr>
            </w:pPr>
            <w:r>
              <w:rPr>
                <w:rFonts w:hint="eastAsia" w:ascii="宋体" w:hAnsi="宋体" w:eastAsia="宋体" w:cs="宋体"/>
                <w:sz w:val="24"/>
                <w:szCs w:val="24"/>
                <w:lang w:eastAsia="zh-CN"/>
              </w:rPr>
              <w:t>投标文件内容完整，已按招标文件要求盖章、签署</w:t>
            </w:r>
          </w:p>
        </w:tc>
      </w:tr>
      <w:tr w14:paraId="6A44C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4" w:type="dxa"/>
            <w:vAlign w:val="center"/>
          </w:tcPr>
          <w:p w14:paraId="07191C20">
            <w:pPr>
              <w:jc w:val="center"/>
              <w:rPr>
                <w:rFonts w:ascii="宋体" w:hAnsi="宋体" w:eastAsia="宋体" w:cs="宋体"/>
                <w:sz w:val="24"/>
                <w:szCs w:val="24"/>
                <w:lang w:eastAsia="zh-CN"/>
              </w:rPr>
            </w:pPr>
            <w:r>
              <w:rPr>
                <w:rFonts w:hint="eastAsia" w:ascii="宋体" w:hAnsi="宋体" w:eastAsia="宋体" w:cs="宋体"/>
                <w:sz w:val="24"/>
                <w:szCs w:val="24"/>
                <w:lang w:eastAsia="zh-CN"/>
              </w:rPr>
              <w:t>满足招标文件实质性要求</w:t>
            </w:r>
          </w:p>
        </w:tc>
        <w:tc>
          <w:tcPr>
            <w:tcW w:w="5438" w:type="dxa"/>
            <w:vAlign w:val="center"/>
          </w:tcPr>
          <w:p w14:paraId="545E3053">
            <w:pPr>
              <w:rPr>
                <w:rFonts w:ascii="宋体" w:hAnsi="宋体" w:eastAsia="宋体" w:cs="宋体"/>
                <w:sz w:val="24"/>
                <w:szCs w:val="24"/>
                <w:lang w:eastAsia="zh-CN"/>
              </w:rPr>
            </w:pPr>
            <w:r>
              <w:rPr>
                <w:rFonts w:hint="eastAsia" w:ascii="宋体" w:hAnsi="宋体" w:eastAsia="宋体" w:cs="宋体"/>
                <w:sz w:val="24"/>
                <w:szCs w:val="24"/>
                <w:lang w:eastAsia="zh-CN"/>
              </w:rPr>
              <w:t>已满足招标文件实质性要求</w:t>
            </w:r>
          </w:p>
        </w:tc>
      </w:tr>
      <w:tr w14:paraId="115C2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4" w:type="dxa"/>
            <w:vAlign w:val="center"/>
          </w:tcPr>
          <w:p w14:paraId="4861A276">
            <w:pPr>
              <w:jc w:val="center"/>
              <w:rPr>
                <w:rFonts w:ascii="宋体" w:hAnsi="宋体" w:eastAsia="宋体" w:cs="宋体"/>
                <w:sz w:val="24"/>
                <w:szCs w:val="24"/>
              </w:rPr>
            </w:pPr>
            <w:r>
              <w:rPr>
                <w:rFonts w:hint="eastAsia" w:ascii="宋体" w:hAnsi="宋体" w:eastAsia="宋体" w:cs="宋体"/>
                <w:sz w:val="24"/>
                <w:szCs w:val="24"/>
              </w:rPr>
              <w:t>报价</w:t>
            </w:r>
          </w:p>
        </w:tc>
        <w:tc>
          <w:tcPr>
            <w:tcW w:w="5438" w:type="dxa"/>
            <w:vAlign w:val="center"/>
          </w:tcPr>
          <w:p w14:paraId="2903EC17">
            <w:pPr>
              <w:rPr>
                <w:rFonts w:ascii="宋体" w:hAnsi="宋体" w:eastAsia="宋体" w:cs="宋体"/>
                <w:sz w:val="24"/>
                <w:szCs w:val="24"/>
                <w:lang w:eastAsia="zh-CN"/>
              </w:rPr>
            </w:pPr>
            <w:r>
              <w:rPr>
                <w:rFonts w:hint="eastAsia" w:ascii="宋体" w:hAnsi="宋体" w:eastAsia="宋体" w:cs="宋体"/>
                <w:sz w:val="24"/>
                <w:szCs w:val="24"/>
                <w:lang w:eastAsia="zh-CN"/>
              </w:rPr>
              <w:t>无出现报价不确定或超过采购文件中列出的采购预算（最高限价）的情形</w:t>
            </w:r>
          </w:p>
        </w:tc>
      </w:tr>
      <w:tr w14:paraId="48787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4" w:type="dxa"/>
            <w:vAlign w:val="center"/>
          </w:tcPr>
          <w:p w14:paraId="3A16D512">
            <w:pPr>
              <w:jc w:val="center"/>
              <w:rPr>
                <w:rFonts w:ascii="宋体" w:hAnsi="宋体" w:eastAsia="宋体" w:cs="宋体"/>
                <w:sz w:val="24"/>
                <w:szCs w:val="24"/>
              </w:rPr>
            </w:pPr>
            <w:r>
              <w:rPr>
                <w:rFonts w:hint="eastAsia" w:ascii="宋体" w:hAnsi="宋体" w:eastAsia="宋体" w:cs="宋体"/>
                <w:sz w:val="24"/>
                <w:szCs w:val="24"/>
              </w:rPr>
              <w:t>附加条件</w:t>
            </w:r>
          </w:p>
        </w:tc>
        <w:tc>
          <w:tcPr>
            <w:tcW w:w="5438" w:type="dxa"/>
            <w:vAlign w:val="center"/>
          </w:tcPr>
          <w:p w14:paraId="17CFBA35">
            <w:pPr>
              <w:rPr>
                <w:rFonts w:ascii="宋体" w:hAnsi="宋体" w:eastAsia="宋体" w:cs="宋体"/>
                <w:sz w:val="24"/>
                <w:szCs w:val="24"/>
                <w:lang w:eastAsia="zh-CN"/>
              </w:rPr>
            </w:pPr>
            <w:r>
              <w:rPr>
                <w:rFonts w:hint="eastAsia" w:ascii="宋体" w:hAnsi="宋体" w:eastAsia="宋体" w:cs="宋体"/>
                <w:sz w:val="24"/>
                <w:szCs w:val="24"/>
                <w:lang w:eastAsia="zh-CN"/>
              </w:rPr>
              <w:t>投标文件未含有采购人不能接受的附加条件</w:t>
            </w:r>
          </w:p>
        </w:tc>
      </w:tr>
      <w:tr w14:paraId="63D20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4" w:type="dxa"/>
            <w:vAlign w:val="center"/>
          </w:tcPr>
          <w:p w14:paraId="233CC03D">
            <w:pPr>
              <w:jc w:val="center"/>
              <w:rPr>
                <w:rFonts w:ascii="宋体" w:hAnsi="宋体" w:eastAsia="宋体" w:cs="宋体"/>
                <w:sz w:val="24"/>
                <w:szCs w:val="24"/>
              </w:rPr>
            </w:pPr>
            <w:r>
              <w:rPr>
                <w:rFonts w:hint="eastAsia" w:ascii="宋体" w:hAnsi="宋体" w:eastAsia="宋体" w:cs="宋体"/>
                <w:sz w:val="24"/>
                <w:szCs w:val="24"/>
              </w:rPr>
              <w:t>串通投标</w:t>
            </w:r>
          </w:p>
        </w:tc>
        <w:tc>
          <w:tcPr>
            <w:tcW w:w="5438" w:type="dxa"/>
            <w:vAlign w:val="center"/>
          </w:tcPr>
          <w:p w14:paraId="2065FCE7">
            <w:pPr>
              <w:rPr>
                <w:rFonts w:ascii="宋体" w:hAnsi="宋体" w:eastAsia="宋体" w:cs="宋体"/>
                <w:sz w:val="24"/>
                <w:szCs w:val="24"/>
                <w:lang w:eastAsia="zh-CN"/>
              </w:rPr>
            </w:pPr>
            <w:r>
              <w:rPr>
                <w:rFonts w:hint="eastAsia" w:ascii="宋体" w:hAnsi="宋体" w:eastAsia="宋体" w:cs="宋体"/>
                <w:sz w:val="24"/>
                <w:szCs w:val="24"/>
                <w:lang w:eastAsia="zh-CN"/>
              </w:rPr>
              <w:t>投标人无串通投标行为</w:t>
            </w:r>
          </w:p>
        </w:tc>
      </w:tr>
      <w:tr w14:paraId="31D66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4" w:type="dxa"/>
            <w:vAlign w:val="center"/>
          </w:tcPr>
          <w:p w14:paraId="5D63C3DD">
            <w:pPr>
              <w:jc w:val="center"/>
              <w:rPr>
                <w:rFonts w:ascii="宋体" w:hAnsi="宋体" w:eastAsia="宋体" w:cs="宋体"/>
                <w:sz w:val="24"/>
                <w:szCs w:val="24"/>
              </w:rPr>
            </w:pPr>
            <w:r>
              <w:rPr>
                <w:rFonts w:hint="eastAsia" w:ascii="宋体" w:hAnsi="宋体" w:eastAsia="宋体" w:cs="宋体"/>
                <w:sz w:val="24"/>
                <w:szCs w:val="24"/>
              </w:rPr>
              <w:t>无效情形</w:t>
            </w:r>
          </w:p>
        </w:tc>
        <w:tc>
          <w:tcPr>
            <w:tcW w:w="5438" w:type="dxa"/>
            <w:vAlign w:val="center"/>
          </w:tcPr>
          <w:p w14:paraId="7B195F3C">
            <w:pPr>
              <w:rPr>
                <w:rFonts w:ascii="宋体" w:hAnsi="宋体" w:eastAsia="宋体" w:cs="宋体"/>
                <w:sz w:val="24"/>
                <w:szCs w:val="24"/>
                <w:lang w:eastAsia="zh-CN"/>
              </w:rPr>
            </w:pPr>
            <w:r>
              <w:rPr>
                <w:rFonts w:hint="eastAsia" w:ascii="宋体" w:hAnsi="宋体" w:eastAsia="宋体" w:cs="宋体"/>
                <w:sz w:val="24"/>
                <w:szCs w:val="24"/>
                <w:lang w:eastAsia="zh-CN"/>
              </w:rPr>
              <w:t>投标文件中未有法律、法规和招标文件规定的其他无效情形</w:t>
            </w:r>
          </w:p>
        </w:tc>
      </w:tr>
    </w:tbl>
    <w:p w14:paraId="6F4BCE8D">
      <w:pPr>
        <w:pStyle w:val="5"/>
        <w:spacing w:before="53" w:line="218" w:lineRule="auto"/>
        <w:ind w:left="409"/>
        <w:rPr>
          <w:spacing w:val="-3"/>
          <w:lang w:eastAsia="zh-CN"/>
        </w:rPr>
      </w:pPr>
    </w:p>
    <w:p w14:paraId="6908EDAC">
      <w:pPr>
        <w:pStyle w:val="5"/>
        <w:spacing w:before="53" w:line="218" w:lineRule="auto"/>
        <w:ind w:left="409"/>
        <w:rPr>
          <w:lang w:eastAsia="zh-CN"/>
        </w:rPr>
      </w:pPr>
      <w:r>
        <w:rPr>
          <w:spacing w:val="-3"/>
          <w:lang w:eastAsia="zh-CN"/>
        </w:rPr>
        <w:t>注：1.每一项符合的打“√”,不符合的打“×”。</w:t>
      </w:r>
    </w:p>
    <w:p w14:paraId="6D82B97E">
      <w:pPr>
        <w:pStyle w:val="5"/>
        <w:spacing w:before="148" w:line="420" w:lineRule="auto"/>
        <w:ind w:left="411" w:right="314" w:firstLine="420"/>
        <w:rPr>
          <w:lang w:eastAsia="zh-CN"/>
        </w:rPr>
      </w:pPr>
      <w:r>
        <w:rPr>
          <w:spacing w:val="-2"/>
          <w:lang w:eastAsia="zh-CN"/>
        </w:rPr>
        <w:t>2.“结论”一栏填写“通过”或“不通过”；任何一项出现“×</w:t>
      </w:r>
      <w:r>
        <w:rPr>
          <w:spacing w:val="-3"/>
          <w:lang w:eastAsia="zh-CN"/>
        </w:rPr>
        <w:t>”的，结论为不通过；不通过的为</w:t>
      </w:r>
      <w:r>
        <w:rPr>
          <w:spacing w:val="-5"/>
          <w:lang w:eastAsia="zh-CN"/>
        </w:rPr>
        <w:t>无效报价。</w:t>
      </w:r>
    </w:p>
    <w:p w14:paraId="40B38293">
      <w:pPr>
        <w:spacing w:line="420" w:lineRule="auto"/>
        <w:rPr>
          <w:rFonts w:ascii="宋体" w:hAnsi="宋体" w:eastAsia="宋体" w:cs="宋体"/>
          <w:sz w:val="24"/>
          <w:szCs w:val="24"/>
          <w:lang w:eastAsia="zh-CN"/>
        </w:rPr>
        <w:sectPr>
          <w:footerReference r:id="rId5" w:type="default"/>
          <w:pgSz w:w="11907" w:h="16839"/>
          <w:pgMar w:top="1431" w:right="816" w:bottom="1174" w:left="1015" w:header="0" w:footer="947" w:gutter="0"/>
          <w:cols w:space="720" w:num="1"/>
        </w:sectPr>
      </w:pPr>
    </w:p>
    <w:p w14:paraId="2B7CA769">
      <w:pPr>
        <w:pStyle w:val="5"/>
        <w:spacing w:before="233" w:line="221" w:lineRule="auto"/>
        <w:ind w:left="4265"/>
        <w:outlineLvl w:val="0"/>
        <w:rPr>
          <w:lang w:eastAsia="zh-CN"/>
        </w:rPr>
      </w:pPr>
      <w:r>
        <w:rPr>
          <w:b/>
          <w:bCs/>
          <w:spacing w:val="-5"/>
          <w:lang w:eastAsia="zh-CN"/>
        </w:rPr>
        <w:t>综合评分表</w:t>
      </w:r>
    </w:p>
    <w:p w14:paraId="508C3C50">
      <w:pPr>
        <w:pStyle w:val="5"/>
        <w:spacing w:before="237" w:line="219" w:lineRule="auto"/>
        <w:ind w:left="289"/>
        <w:rPr>
          <w:lang w:eastAsia="zh-CN"/>
        </w:rPr>
      </w:pPr>
      <w:r>
        <w:rPr>
          <w:spacing w:val="-1"/>
          <w:lang w:eastAsia="zh-CN"/>
        </w:rPr>
        <w:t>项目名称：</w:t>
      </w:r>
      <w:r>
        <w:rPr>
          <w:spacing w:val="-1"/>
          <w:u w:val="single"/>
          <w:lang w:eastAsia="zh-CN"/>
        </w:rPr>
        <w:t>广州医科大学附属第三医院荔湾院区除四害病媒生物灭治项目</w:t>
      </w:r>
    </w:p>
    <w:p w14:paraId="3A2F84E1">
      <w:pPr>
        <w:spacing w:line="72" w:lineRule="exact"/>
        <w:rPr>
          <w:rFonts w:ascii="宋体" w:hAnsi="宋体" w:eastAsia="宋体" w:cs="宋体"/>
          <w:sz w:val="24"/>
          <w:szCs w:val="24"/>
          <w:lang w:eastAsia="zh-CN"/>
        </w:rPr>
      </w:pPr>
    </w:p>
    <w:tbl>
      <w:tblPr>
        <w:tblStyle w:val="15"/>
        <w:tblW w:w="990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1"/>
        <w:gridCol w:w="1079"/>
        <w:gridCol w:w="900"/>
        <w:gridCol w:w="7111"/>
      </w:tblGrid>
      <w:tr w14:paraId="4E1F4C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3" w:hRule="atLeast"/>
        </w:trPr>
        <w:tc>
          <w:tcPr>
            <w:tcW w:w="811" w:type="dxa"/>
            <w:textDirection w:val="tbRlV"/>
          </w:tcPr>
          <w:p w14:paraId="5CD03F15">
            <w:pPr>
              <w:pStyle w:val="16"/>
              <w:spacing w:before="282" w:line="210" w:lineRule="auto"/>
              <w:ind w:left="223"/>
            </w:pPr>
            <w:r>
              <w:rPr>
                <w:b/>
                <w:bCs/>
                <w:spacing w:val="-3"/>
              </w:rPr>
              <w:t>序号</w:t>
            </w:r>
          </w:p>
        </w:tc>
        <w:tc>
          <w:tcPr>
            <w:tcW w:w="1079" w:type="dxa"/>
          </w:tcPr>
          <w:p w14:paraId="76D71401">
            <w:pPr>
              <w:pStyle w:val="16"/>
              <w:spacing w:before="222" w:line="246" w:lineRule="auto"/>
              <w:ind w:left="331" w:right="298" w:hanging="30"/>
            </w:pPr>
            <w:r>
              <w:rPr>
                <w:b/>
                <w:bCs/>
                <w:spacing w:val="-6"/>
              </w:rPr>
              <w:t>评分</w:t>
            </w:r>
            <w:r>
              <w:rPr>
                <w:b/>
                <w:bCs/>
                <w:spacing w:val="-21"/>
              </w:rPr>
              <w:t>内容</w:t>
            </w:r>
          </w:p>
        </w:tc>
        <w:tc>
          <w:tcPr>
            <w:tcW w:w="900" w:type="dxa"/>
            <w:textDirection w:val="tbRlV"/>
          </w:tcPr>
          <w:p w14:paraId="053E2A80">
            <w:pPr>
              <w:pStyle w:val="16"/>
              <w:spacing w:before="326" w:line="208" w:lineRule="auto"/>
              <w:ind w:left="223"/>
            </w:pPr>
            <w:r>
              <w:rPr>
                <w:b/>
                <w:bCs/>
                <w:spacing w:val="-3"/>
              </w:rPr>
              <w:t>分值</w:t>
            </w:r>
          </w:p>
        </w:tc>
        <w:tc>
          <w:tcPr>
            <w:tcW w:w="7111" w:type="dxa"/>
          </w:tcPr>
          <w:p w14:paraId="5D599FBE">
            <w:pPr>
              <w:spacing w:line="302" w:lineRule="auto"/>
              <w:rPr>
                <w:rFonts w:ascii="宋体" w:hAnsi="宋体" w:eastAsia="宋体" w:cs="宋体"/>
                <w:sz w:val="24"/>
                <w:szCs w:val="24"/>
              </w:rPr>
            </w:pPr>
          </w:p>
          <w:p w14:paraId="4D4D55C0">
            <w:pPr>
              <w:pStyle w:val="16"/>
              <w:spacing w:before="78" w:line="220" w:lineRule="auto"/>
              <w:ind w:left="3078"/>
            </w:pPr>
            <w:r>
              <w:rPr>
                <w:b/>
                <w:bCs/>
                <w:spacing w:val="-4"/>
              </w:rPr>
              <w:t>评审标准</w:t>
            </w:r>
          </w:p>
        </w:tc>
      </w:tr>
      <w:tr w14:paraId="148F62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6" w:hRule="atLeast"/>
        </w:trPr>
        <w:tc>
          <w:tcPr>
            <w:tcW w:w="811" w:type="dxa"/>
            <w:shd w:val="clear" w:color="auto" w:fill="auto"/>
          </w:tcPr>
          <w:p w14:paraId="117486E8">
            <w:pPr>
              <w:spacing w:line="294" w:lineRule="auto"/>
              <w:rPr>
                <w:rFonts w:ascii="宋体" w:hAnsi="宋体" w:eastAsia="宋体" w:cs="宋体"/>
                <w:sz w:val="24"/>
                <w:szCs w:val="24"/>
              </w:rPr>
            </w:pPr>
          </w:p>
          <w:p w14:paraId="07D11677">
            <w:pPr>
              <w:spacing w:line="294" w:lineRule="auto"/>
              <w:rPr>
                <w:rFonts w:ascii="宋体" w:hAnsi="宋体" w:eastAsia="宋体" w:cs="宋体"/>
                <w:sz w:val="24"/>
                <w:szCs w:val="24"/>
              </w:rPr>
            </w:pPr>
          </w:p>
          <w:p w14:paraId="274714AD">
            <w:pPr>
              <w:spacing w:line="294" w:lineRule="auto"/>
              <w:rPr>
                <w:rFonts w:ascii="宋体" w:hAnsi="宋体" w:eastAsia="宋体" w:cs="宋体"/>
                <w:sz w:val="24"/>
                <w:szCs w:val="24"/>
              </w:rPr>
            </w:pPr>
          </w:p>
          <w:p w14:paraId="556312B7">
            <w:pPr>
              <w:spacing w:line="294" w:lineRule="auto"/>
              <w:rPr>
                <w:rFonts w:ascii="宋体" w:hAnsi="宋体" w:eastAsia="宋体" w:cs="宋体"/>
                <w:sz w:val="24"/>
                <w:szCs w:val="24"/>
              </w:rPr>
            </w:pPr>
          </w:p>
          <w:p w14:paraId="19B7EE4B">
            <w:pPr>
              <w:pStyle w:val="16"/>
              <w:spacing w:before="78" w:line="186" w:lineRule="exact"/>
              <w:ind w:left="284"/>
            </w:pPr>
            <w:r>
              <w:rPr>
                <w:position w:val="-5"/>
              </w:rPr>
              <w:t>一</w:t>
            </w:r>
          </w:p>
        </w:tc>
        <w:tc>
          <w:tcPr>
            <w:tcW w:w="1079" w:type="dxa"/>
          </w:tcPr>
          <w:p w14:paraId="5CEDA998">
            <w:pPr>
              <w:pStyle w:val="16"/>
              <w:spacing w:before="78" w:line="246" w:lineRule="auto"/>
              <w:ind w:left="272" w:right="329" w:firstLine="4"/>
              <w:jc w:val="both"/>
              <w:rPr>
                <w:spacing w:val="-7"/>
                <w:lang w:eastAsia="zh-CN"/>
              </w:rPr>
            </w:pPr>
            <w:r>
              <w:rPr>
                <w:rFonts w:hint="eastAsia"/>
                <w:spacing w:val="-5"/>
              </w:rPr>
              <w:t>一般指标满足程度</w:t>
            </w:r>
          </w:p>
        </w:tc>
        <w:tc>
          <w:tcPr>
            <w:tcW w:w="900" w:type="dxa"/>
          </w:tcPr>
          <w:p w14:paraId="0E48098A">
            <w:pPr>
              <w:pStyle w:val="16"/>
              <w:spacing w:before="78"/>
              <w:ind w:left="280"/>
              <w:rPr>
                <w:spacing w:val="-4"/>
                <w:lang w:eastAsia="zh-CN"/>
              </w:rPr>
            </w:pPr>
            <w:r>
              <w:rPr>
                <w:rFonts w:hint="eastAsia"/>
                <w:spacing w:val="-4"/>
                <w:lang w:eastAsia="zh-CN"/>
              </w:rPr>
              <w:t>15</w:t>
            </w:r>
          </w:p>
        </w:tc>
        <w:tc>
          <w:tcPr>
            <w:tcW w:w="7111" w:type="dxa"/>
          </w:tcPr>
          <w:p w14:paraId="451A9D35">
            <w:pPr>
              <w:pStyle w:val="16"/>
              <w:spacing w:before="217" w:line="245" w:lineRule="auto"/>
              <w:ind w:left="275" w:right="183"/>
              <w:rPr>
                <w:spacing w:val="-10"/>
                <w:lang w:eastAsia="zh-CN"/>
              </w:rPr>
            </w:pPr>
            <w:r>
              <w:rPr>
                <w:rFonts w:hint="eastAsia"/>
                <w:lang w:eastAsia="zh-CN"/>
              </w:rPr>
              <w:t>根据投标文件对“项目基本信息（五）服务内容要求”中的一般指标（非“★”非“▲”号的一般技术条款参数）的满足与偏离程度进行评审： 全部满足得15分； 有1-3项负偏离，得10分； 有4-6项负偏离，得5分； 有7-9项负偏离，得1分； 有10项或以上负偏离，视为有重大偏离，难以满足整体项目的要求，得0分。  注：采购需求中有要求提供证明文件的，需按要求提供；如采购需求无明确要求提供证明材料，则以投标人提供的《响应表》响应情况为准，不按要求提供或提供不符要求的视为负偏离。</w:t>
            </w:r>
          </w:p>
        </w:tc>
      </w:tr>
      <w:tr w14:paraId="461142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6" w:hRule="atLeast"/>
        </w:trPr>
        <w:tc>
          <w:tcPr>
            <w:tcW w:w="811" w:type="dxa"/>
            <w:shd w:val="clear" w:color="auto" w:fill="auto"/>
          </w:tcPr>
          <w:p w14:paraId="75C731A1">
            <w:pPr>
              <w:spacing w:line="274" w:lineRule="auto"/>
              <w:rPr>
                <w:rFonts w:ascii="宋体" w:hAnsi="宋体" w:eastAsia="宋体" w:cs="宋体"/>
                <w:sz w:val="24"/>
                <w:szCs w:val="24"/>
                <w:lang w:eastAsia="zh-CN"/>
              </w:rPr>
            </w:pPr>
          </w:p>
          <w:p w14:paraId="4639F2DE">
            <w:pPr>
              <w:spacing w:line="274" w:lineRule="auto"/>
              <w:rPr>
                <w:rFonts w:ascii="宋体" w:hAnsi="宋体" w:eastAsia="宋体" w:cs="宋体"/>
                <w:sz w:val="24"/>
                <w:szCs w:val="24"/>
                <w:lang w:eastAsia="zh-CN"/>
              </w:rPr>
            </w:pPr>
          </w:p>
          <w:p w14:paraId="28031587">
            <w:pPr>
              <w:spacing w:line="274" w:lineRule="auto"/>
              <w:rPr>
                <w:rFonts w:ascii="宋体" w:hAnsi="宋体" w:eastAsia="宋体" w:cs="宋体"/>
                <w:sz w:val="24"/>
                <w:szCs w:val="24"/>
                <w:lang w:eastAsia="zh-CN"/>
              </w:rPr>
            </w:pPr>
          </w:p>
          <w:p w14:paraId="62B4CB44">
            <w:pPr>
              <w:spacing w:line="274" w:lineRule="auto"/>
              <w:rPr>
                <w:rFonts w:ascii="宋体" w:hAnsi="宋体" w:eastAsia="宋体" w:cs="宋体"/>
                <w:sz w:val="24"/>
                <w:szCs w:val="24"/>
                <w:lang w:eastAsia="zh-CN"/>
              </w:rPr>
            </w:pPr>
          </w:p>
          <w:p w14:paraId="43E93B0B">
            <w:pPr>
              <w:spacing w:line="274" w:lineRule="auto"/>
              <w:rPr>
                <w:rFonts w:ascii="宋体" w:hAnsi="宋体" w:eastAsia="宋体" w:cs="宋体"/>
                <w:sz w:val="24"/>
                <w:szCs w:val="24"/>
                <w:lang w:eastAsia="zh-CN"/>
              </w:rPr>
            </w:pPr>
          </w:p>
          <w:p w14:paraId="2EE988B6">
            <w:pPr>
              <w:spacing w:line="274" w:lineRule="auto"/>
              <w:rPr>
                <w:rFonts w:ascii="宋体" w:hAnsi="宋体" w:eastAsia="宋体" w:cs="宋体"/>
                <w:sz w:val="24"/>
                <w:szCs w:val="24"/>
                <w:lang w:eastAsia="zh-CN"/>
              </w:rPr>
            </w:pPr>
          </w:p>
          <w:p w14:paraId="47D261E8">
            <w:pPr>
              <w:spacing w:line="275" w:lineRule="auto"/>
              <w:rPr>
                <w:rFonts w:ascii="宋体" w:hAnsi="宋体" w:eastAsia="宋体" w:cs="宋体"/>
                <w:sz w:val="24"/>
                <w:szCs w:val="24"/>
                <w:lang w:eastAsia="zh-CN"/>
              </w:rPr>
            </w:pPr>
          </w:p>
          <w:p w14:paraId="1CCF39C6">
            <w:pPr>
              <w:pStyle w:val="16"/>
              <w:spacing w:before="78" w:line="178" w:lineRule="auto"/>
              <w:ind w:left="284"/>
            </w:pPr>
            <w:r>
              <w:rPr>
                <w:rFonts w:hint="eastAsia"/>
              </w:rPr>
              <w:t>二</w:t>
            </w:r>
          </w:p>
        </w:tc>
        <w:tc>
          <w:tcPr>
            <w:tcW w:w="1079" w:type="dxa"/>
          </w:tcPr>
          <w:p w14:paraId="78476F6A">
            <w:pPr>
              <w:spacing w:line="304" w:lineRule="auto"/>
              <w:rPr>
                <w:rFonts w:ascii="宋体" w:hAnsi="宋体" w:eastAsia="宋体" w:cs="宋体"/>
                <w:sz w:val="24"/>
                <w:szCs w:val="24"/>
              </w:rPr>
            </w:pPr>
          </w:p>
          <w:p w14:paraId="10B6F7B4">
            <w:pPr>
              <w:spacing w:line="305" w:lineRule="auto"/>
              <w:rPr>
                <w:rFonts w:ascii="宋体" w:hAnsi="宋体" w:eastAsia="宋体" w:cs="宋体"/>
                <w:sz w:val="24"/>
                <w:szCs w:val="24"/>
              </w:rPr>
            </w:pPr>
          </w:p>
          <w:p w14:paraId="77927DA0">
            <w:pPr>
              <w:pStyle w:val="16"/>
              <w:spacing w:before="78" w:line="246" w:lineRule="auto"/>
              <w:ind w:left="272" w:right="329" w:firstLine="4"/>
              <w:jc w:val="both"/>
            </w:pPr>
            <w:r>
              <w:rPr>
                <w:spacing w:val="-7"/>
              </w:rPr>
              <w:t>企业</w:t>
            </w:r>
            <w:r>
              <w:rPr>
                <w:spacing w:val="-5"/>
              </w:rPr>
              <w:t>类似项目业绩</w:t>
            </w:r>
          </w:p>
        </w:tc>
        <w:tc>
          <w:tcPr>
            <w:tcW w:w="900" w:type="dxa"/>
          </w:tcPr>
          <w:p w14:paraId="3085E082">
            <w:pPr>
              <w:spacing w:line="271" w:lineRule="auto"/>
              <w:rPr>
                <w:rFonts w:ascii="宋体" w:hAnsi="宋体" w:eastAsia="宋体" w:cs="宋体"/>
                <w:sz w:val="24"/>
                <w:szCs w:val="24"/>
              </w:rPr>
            </w:pPr>
          </w:p>
          <w:p w14:paraId="4AD6B400">
            <w:pPr>
              <w:spacing w:line="271" w:lineRule="auto"/>
              <w:rPr>
                <w:rFonts w:ascii="宋体" w:hAnsi="宋体" w:eastAsia="宋体" w:cs="宋体"/>
                <w:sz w:val="24"/>
                <w:szCs w:val="24"/>
              </w:rPr>
            </w:pPr>
          </w:p>
          <w:p w14:paraId="0F84988F">
            <w:pPr>
              <w:spacing w:line="272" w:lineRule="auto"/>
              <w:rPr>
                <w:rFonts w:ascii="宋体" w:hAnsi="宋体" w:eastAsia="宋体" w:cs="宋体"/>
                <w:sz w:val="24"/>
                <w:szCs w:val="24"/>
              </w:rPr>
            </w:pPr>
          </w:p>
          <w:p w14:paraId="497FF5B5">
            <w:pPr>
              <w:spacing w:line="272" w:lineRule="auto"/>
              <w:rPr>
                <w:rFonts w:ascii="宋体" w:hAnsi="宋体" w:eastAsia="宋体" w:cs="宋体"/>
                <w:sz w:val="24"/>
                <w:szCs w:val="24"/>
              </w:rPr>
            </w:pPr>
          </w:p>
          <w:p w14:paraId="16BEDC39">
            <w:pPr>
              <w:pStyle w:val="16"/>
              <w:spacing w:before="78"/>
              <w:ind w:left="280"/>
              <w:rPr>
                <w:lang w:eastAsia="zh-CN"/>
              </w:rPr>
            </w:pPr>
            <w:r>
              <w:rPr>
                <w:rFonts w:hint="eastAsia"/>
                <w:spacing w:val="-4"/>
                <w:lang w:eastAsia="zh-CN"/>
              </w:rPr>
              <w:t>15</w:t>
            </w:r>
          </w:p>
        </w:tc>
        <w:tc>
          <w:tcPr>
            <w:tcW w:w="7111" w:type="dxa"/>
          </w:tcPr>
          <w:p w14:paraId="60949B8F">
            <w:pPr>
              <w:pStyle w:val="16"/>
              <w:spacing w:before="217" w:line="245" w:lineRule="auto"/>
              <w:ind w:left="275" w:right="183"/>
              <w:rPr>
                <w:spacing w:val="-10"/>
                <w:lang w:eastAsia="zh-CN"/>
              </w:rPr>
            </w:pPr>
            <w:r>
              <w:rPr>
                <w:rFonts w:hint="eastAsia"/>
                <w:spacing w:val="-6"/>
                <w:lang w:eastAsia="zh-CN"/>
              </w:rPr>
              <w:t>1.投标人</w:t>
            </w:r>
            <w:r>
              <w:rPr>
                <w:spacing w:val="-6"/>
                <w:lang w:eastAsia="zh-CN"/>
              </w:rPr>
              <w:t>202</w:t>
            </w:r>
            <w:r>
              <w:rPr>
                <w:rFonts w:hint="eastAsia"/>
                <w:spacing w:val="-6"/>
                <w:lang w:eastAsia="zh-CN"/>
              </w:rPr>
              <w:t>3</w:t>
            </w:r>
            <w:r>
              <w:rPr>
                <w:spacing w:val="-6"/>
                <w:lang w:eastAsia="zh-CN"/>
              </w:rPr>
              <w:t>年1月1日至今承接过的</w:t>
            </w:r>
            <w:r>
              <w:rPr>
                <w:spacing w:val="-7"/>
                <w:lang w:eastAsia="zh-CN"/>
              </w:rPr>
              <w:t>医院病媒生物灭治</w:t>
            </w:r>
            <w:r>
              <w:rPr>
                <w:spacing w:val="1"/>
                <w:lang w:eastAsia="zh-CN"/>
              </w:rPr>
              <w:t>项目业绩，</w:t>
            </w:r>
            <w:r>
              <w:rPr>
                <w:rFonts w:hint="eastAsia"/>
                <w:spacing w:val="1"/>
                <w:lang w:eastAsia="zh-CN"/>
              </w:rPr>
              <w:t>每提供1份</w:t>
            </w:r>
            <w:r>
              <w:rPr>
                <w:spacing w:val="1"/>
                <w:lang w:eastAsia="zh-CN"/>
              </w:rPr>
              <w:t>三甲医院</w:t>
            </w:r>
            <w:r>
              <w:rPr>
                <w:rFonts w:hint="eastAsia"/>
                <w:spacing w:val="1"/>
                <w:lang w:eastAsia="zh-CN"/>
              </w:rPr>
              <w:t>业绩</w:t>
            </w:r>
            <w:r>
              <w:rPr>
                <w:spacing w:val="1"/>
                <w:lang w:eastAsia="zh-CN"/>
              </w:rPr>
              <w:t>每项得</w:t>
            </w:r>
            <w:r>
              <w:rPr>
                <w:rFonts w:hint="eastAsia"/>
                <w:spacing w:val="1"/>
                <w:lang w:eastAsia="zh-CN"/>
              </w:rPr>
              <w:t>2</w:t>
            </w:r>
            <w:r>
              <w:rPr>
                <w:spacing w:val="1"/>
                <w:lang w:eastAsia="zh-CN"/>
              </w:rPr>
              <w:t>分；</w:t>
            </w:r>
            <w:r>
              <w:rPr>
                <w:rFonts w:hint="eastAsia"/>
                <w:spacing w:val="1"/>
                <w:lang w:eastAsia="zh-CN"/>
              </w:rPr>
              <w:t>每提供1份社区</w:t>
            </w:r>
            <w:r>
              <w:rPr>
                <w:spacing w:val="1"/>
                <w:lang w:eastAsia="zh-CN"/>
              </w:rPr>
              <w:t>医院</w:t>
            </w:r>
            <w:r>
              <w:rPr>
                <w:spacing w:val="-1"/>
                <w:lang w:eastAsia="zh-CN"/>
              </w:rPr>
              <w:t>业绩每项得</w:t>
            </w:r>
            <w:r>
              <w:rPr>
                <w:rFonts w:hint="eastAsia"/>
                <w:spacing w:val="-1"/>
                <w:lang w:eastAsia="zh-CN"/>
              </w:rPr>
              <w:t>1</w:t>
            </w:r>
            <w:r>
              <w:rPr>
                <w:spacing w:val="-2"/>
                <w:lang w:eastAsia="zh-CN"/>
              </w:rPr>
              <w:t>分</w:t>
            </w:r>
            <w:r>
              <w:rPr>
                <w:spacing w:val="-10"/>
                <w:lang w:eastAsia="zh-CN"/>
              </w:rPr>
              <w:t>。</w:t>
            </w:r>
            <w:r>
              <w:rPr>
                <w:rFonts w:hint="eastAsia"/>
                <w:spacing w:val="-10"/>
                <w:lang w:eastAsia="zh-CN"/>
              </w:rPr>
              <w:t>本小项最高得10分。</w:t>
            </w:r>
          </w:p>
          <w:p w14:paraId="569D9A06">
            <w:pPr>
              <w:pStyle w:val="16"/>
              <w:spacing w:before="217" w:line="245" w:lineRule="auto"/>
              <w:ind w:left="275" w:right="183"/>
              <w:rPr>
                <w:spacing w:val="-10"/>
                <w:lang w:eastAsia="zh-CN"/>
              </w:rPr>
            </w:pPr>
            <w:r>
              <w:rPr>
                <w:rFonts w:hint="eastAsia"/>
                <w:spacing w:val="-10"/>
                <w:lang w:eastAsia="zh-CN"/>
              </w:rPr>
              <w:t>2.每提供一项连续服务3年以上</w:t>
            </w:r>
            <w:r>
              <w:rPr>
                <w:spacing w:val="-7"/>
                <w:lang w:eastAsia="zh-CN"/>
              </w:rPr>
              <w:t>医院病媒生物灭治</w:t>
            </w:r>
            <w:r>
              <w:rPr>
                <w:rFonts w:hint="eastAsia"/>
                <w:spacing w:val="1"/>
                <w:lang w:eastAsia="zh-CN"/>
              </w:rPr>
              <w:t>业绩</w:t>
            </w:r>
            <w:r>
              <w:rPr>
                <w:rFonts w:hint="eastAsia"/>
                <w:spacing w:val="-10"/>
                <w:lang w:eastAsia="zh-CN"/>
              </w:rPr>
              <w:t>加2.5分，</w:t>
            </w:r>
            <w:r>
              <w:rPr>
                <w:spacing w:val="-10"/>
                <w:lang w:eastAsia="zh-CN"/>
              </w:rPr>
              <w:t>本小项最高得</w:t>
            </w:r>
            <w:r>
              <w:rPr>
                <w:rFonts w:hint="eastAsia"/>
                <w:spacing w:val="-10"/>
                <w:lang w:eastAsia="zh-CN"/>
              </w:rPr>
              <w:t>5</w:t>
            </w:r>
            <w:r>
              <w:rPr>
                <w:spacing w:val="-10"/>
                <w:lang w:eastAsia="zh-CN"/>
              </w:rPr>
              <w:t>分。</w:t>
            </w:r>
          </w:p>
          <w:p w14:paraId="1C570E1C">
            <w:pPr>
              <w:pStyle w:val="16"/>
              <w:spacing w:before="217" w:line="245" w:lineRule="auto"/>
              <w:ind w:left="275" w:right="183"/>
              <w:rPr>
                <w:lang w:eastAsia="zh-CN"/>
              </w:rPr>
            </w:pPr>
            <w:r>
              <w:rPr>
                <w:spacing w:val="-10"/>
                <w:lang w:eastAsia="zh-CN"/>
              </w:rPr>
              <w:t>须提供业绩合同复印件加盖公章。</w:t>
            </w:r>
            <w:r>
              <w:rPr>
                <w:spacing w:val="-1"/>
                <w:lang w:eastAsia="zh-CN"/>
              </w:rPr>
              <w:t>业绩时间以合同签订日期为准，服务内容以签订的合同显示为</w:t>
            </w:r>
            <w:r>
              <w:rPr>
                <w:spacing w:val="-11"/>
                <w:lang w:eastAsia="zh-CN"/>
              </w:rPr>
              <w:t>准。</w:t>
            </w:r>
          </w:p>
        </w:tc>
      </w:tr>
      <w:tr w14:paraId="2AC158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1" w:hRule="atLeast"/>
        </w:trPr>
        <w:tc>
          <w:tcPr>
            <w:tcW w:w="811" w:type="dxa"/>
            <w:shd w:val="clear" w:color="auto" w:fill="auto"/>
          </w:tcPr>
          <w:p w14:paraId="04794406">
            <w:pPr>
              <w:spacing w:line="260" w:lineRule="auto"/>
              <w:rPr>
                <w:rFonts w:ascii="宋体" w:hAnsi="宋体" w:eastAsia="宋体" w:cs="宋体"/>
                <w:sz w:val="24"/>
                <w:szCs w:val="24"/>
                <w:lang w:eastAsia="zh-CN"/>
              </w:rPr>
            </w:pPr>
          </w:p>
          <w:p w14:paraId="71155983">
            <w:pPr>
              <w:spacing w:line="260" w:lineRule="auto"/>
              <w:rPr>
                <w:rFonts w:ascii="宋体" w:hAnsi="宋体" w:eastAsia="宋体" w:cs="宋体"/>
                <w:sz w:val="24"/>
                <w:szCs w:val="24"/>
                <w:lang w:eastAsia="zh-CN"/>
              </w:rPr>
            </w:pPr>
          </w:p>
          <w:p w14:paraId="1594800B">
            <w:pPr>
              <w:spacing w:line="260" w:lineRule="auto"/>
              <w:rPr>
                <w:rFonts w:ascii="宋体" w:hAnsi="宋体" w:eastAsia="宋体" w:cs="宋体"/>
                <w:sz w:val="24"/>
                <w:szCs w:val="24"/>
                <w:lang w:eastAsia="zh-CN"/>
              </w:rPr>
            </w:pPr>
          </w:p>
          <w:p w14:paraId="5491AB0B">
            <w:pPr>
              <w:spacing w:line="260" w:lineRule="auto"/>
              <w:rPr>
                <w:rFonts w:ascii="宋体" w:hAnsi="宋体" w:eastAsia="宋体" w:cs="宋体"/>
                <w:sz w:val="24"/>
                <w:szCs w:val="24"/>
                <w:lang w:eastAsia="zh-CN"/>
              </w:rPr>
            </w:pPr>
          </w:p>
          <w:p w14:paraId="4781A1CC">
            <w:pPr>
              <w:spacing w:line="261" w:lineRule="auto"/>
              <w:rPr>
                <w:rFonts w:ascii="宋体" w:hAnsi="宋体" w:eastAsia="宋体" w:cs="宋体"/>
                <w:sz w:val="24"/>
                <w:szCs w:val="24"/>
                <w:lang w:eastAsia="zh-CN"/>
              </w:rPr>
            </w:pPr>
          </w:p>
          <w:p w14:paraId="0550AD01">
            <w:pPr>
              <w:spacing w:line="261" w:lineRule="auto"/>
              <w:rPr>
                <w:rFonts w:ascii="宋体" w:hAnsi="宋体" w:eastAsia="宋体" w:cs="宋体"/>
                <w:sz w:val="24"/>
                <w:szCs w:val="24"/>
                <w:lang w:eastAsia="zh-CN"/>
              </w:rPr>
            </w:pPr>
          </w:p>
          <w:p w14:paraId="34F12A00">
            <w:pPr>
              <w:pStyle w:val="16"/>
              <w:spacing w:before="78" w:line="237" w:lineRule="auto"/>
              <w:ind w:left="280"/>
            </w:pPr>
            <w:r>
              <w:rPr>
                <w:rFonts w:hint="eastAsia"/>
              </w:rPr>
              <w:t>三</w:t>
            </w:r>
          </w:p>
        </w:tc>
        <w:tc>
          <w:tcPr>
            <w:tcW w:w="1079" w:type="dxa"/>
          </w:tcPr>
          <w:p w14:paraId="3CF766C9">
            <w:pPr>
              <w:spacing w:line="259" w:lineRule="auto"/>
              <w:rPr>
                <w:rFonts w:ascii="宋体" w:hAnsi="宋体" w:eastAsia="宋体" w:cs="宋体"/>
                <w:sz w:val="24"/>
                <w:szCs w:val="24"/>
              </w:rPr>
            </w:pPr>
          </w:p>
          <w:p w14:paraId="675865D7">
            <w:pPr>
              <w:spacing w:line="259" w:lineRule="auto"/>
              <w:rPr>
                <w:rFonts w:ascii="宋体" w:hAnsi="宋体" w:eastAsia="宋体" w:cs="宋体"/>
                <w:sz w:val="24"/>
                <w:szCs w:val="24"/>
              </w:rPr>
            </w:pPr>
          </w:p>
          <w:p w14:paraId="2CD4BF4C">
            <w:pPr>
              <w:spacing w:line="259" w:lineRule="auto"/>
              <w:rPr>
                <w:rFonts w:ascii="宋体" w:hAnsi="宋体" w:eastAsia="宋体" w:cs="宋体"/>
                <w:sz w:val="24"/>
                <w:szCs w:val="24"/>
              </w:rPr>
            </w:pPr>
          </w:p>
          <w:p w14:paraId="7BE378E9">
            <w:pPr>
              <w:spacing w:line="260" w:lineRule="auto"/>
              <w:rPr>
                <w:rFonts w:ascii="宋体" w:hAnsi="宋体" w:eastAsia="宋体" w:cs="宋体"/>
                <w:sz w:val="24"/>
                <w:szCs w:val="24"/>
              </w:rPr>
            </w:pPr>
          </w:p>
          <w:p w14:paraId="1A3C6A11">
            <w:pPr>
              <w:spacing w:line="260" w:lineRule="auto"/>
              <w:rPr>
                <w:rFonts w:ascii="宋体" w:hAnsi="宋体" w:eastAsia="宋体" w:cs="宋体"/>
                <w:sz w:val="24"/>
                <w:szCs w:val="24"/>
              </w:rPr>
            </w:pPr>
          </w:p>
          <w:p w14:paraId="043AB3E1">
            <w:pPr>
              <w:spacing w:line="260" w:lineRule="auto"/>
              <w:rPr>
                <w:rFonts w:ascii="宋体" w:hAnsi="宋体" w:eastAsia="宋体" w:cs="宋体"/>
                <w:sz w:val="24"/>
                <w:szCs w:val="24"/>
              </w:rPr>
            </w:pPr>
          </w:p>
          <w:p w14:paraId="1899759C">
            <w:pPr>
              <w:pStyle w:val="16"/>
              <w:spacing w:before="78" w:line="247" w:lineRule="auto"/>
              <w:ind w:left="275" w:right="329" w:firstLine="1"/>
              <w:jc w:val="both"/>
            </w:pPr>
            <w:r>
              <w:rPr>
                <w:spacing w:val="-7"/>
              </w:rPr>
              <w:t>项目</w:t>
            </w:r>
            <w:r>
              <w:rPr>
                <w:spacing w:val="-6"/>
              </w:rPr>
              <w:t>负责</w:t>
            </w:r>
            <w:r>
              <w:t>人</w:t>
            </w:r>
          </w:p>
        </w:tc>
        <w:tc>
          <w:tcPr>
            <w:tcW w:w="900" w:type="dxa"/>
          </w:tcPr>
          <w:p w14:paraId="1372B123">
            <w:pPr>
              <w:spacing w:line="267" w:lineRule="auto"/>
              <w:rPr>
                <w:rFonts w:ascii="宋体" w:hAnsi="宋体" w:eastAsia="宋体" w:cs="宋体"/>
                <w:sz w:val="24"/>
                <w:szCs w:val="24"/>
              </w:rPr>
            </w:pPr>
          </w:p>
          <w:p w14:paraId="65B3936F">
            <w:pPr>
              <w:spacing w:line="267" w:lineRule="auto"/>
              <w:rPr>
                <w:rFonts w:ascii="宋体" w:hAnsi="宋体" w:eastAsia="宋体" w:cs="宋体"/>
                <w:sz w:val="24"/>
                <w:szCs w:val="24"/>
              </w:rPr>
            </w:pPr>
          </w:p>
          <w:p w14:paraId="4E4458D6">
            <w:pPr>
              <w:spacing w:line="268" w:lineRule="auto"/>
              <w:rPr>
                <w:rFonts w:ascii="宋体" w:hAnsi="宋体" w:eastAsia="宋体" w:cs="宋体"/>
                <w:sz w:val="24"/>
                <w:szCs w:val="24"/>
              </w:rPr>
            </w:pPr>
          </w:p>
          <w:p w14:paraId="58188A37">
            <w:pPr>
              <w:spacing w:line="268" w:lineRule="auto"/>
              <w:rPr>
                <w:rFonts w:ascii="宋体" w:hAnsi="宋体" w:eastAsia="宋体" w:cs="宋体"/>
                <w:sz w:val="24"/>
                <w:szCs w:val="24"/>
              </w:rPr>
            </w:pPr>
          </w:p>
          <w:p w14:paraId="747E169E">
            <w:pPr>
              <w:spacing w:line="268" w:lineRule="auto"/>
              <w:rPr>
                <w:rFonts w:ascii="宋体" w:hAnsi="宋体" w:eastAsia="宋体" w:cs="宋体"/>
                <w:sz w:val="24"/>
                <w:szCs w:val="24"/>
              </w:rPr>
            </w:pPr>
          </w:p>
          <w:p w14:paraId="3CCC2962">
            <w:pPr>
              <w:spacing w:line="268" w:lineRule="auto"/>
              <w:rPr>
                <w:rFonts w:ascii="宋体" w:hAnsi="宋体" w:eastAsia="宋体" w:cs="宋体"/>
                <w:sz w:val="24"/>
                <w:szCs w:val="24"/>
              </w:rPr>
            </w:pPr>
          </w:p>
          <w:p w14:paraId="7AE556E2">
            <w:pPr>
              <w:spacing w:line="268" w:lineRule="auto"/>
              <w:rPr>
                <w:rFonts w:ascii="宋体" w:hAnsi="宋体" w:eastAsia="宋体" w:cs="宋体"/>
                <w:sz w:val="24"/>
                <w:szCs w:val="24"/>
              </w:rPr>
            </w:pPr>
          </w:p>
          <w:p w14:paraId="6E99289F">
            <w:pPr>
              <w:pStyle w:val="16"/>
              <w:spacing w:before="78"/>
              <w:ind w:left="294"/>
            </w:pPr>
            <w:r>
              <w:rPr>
                <w:spacing w:val="-14"/>
              </w:rPr>
              <w:t>10</w:t>
            </w:r>
          </w:p>
        </w:tc>
        <w:tc>
          <w:tcPr>
            <w:tcW w:w="7111" w:type="dxa"/>
          </w:tcPr>
          <w:p w14:paraId="0C2D6030">
            <w:pPr>
              <w:pStyle w:val="16"/>
              <w:spacing w:before="1" w:line="218" w:lineRule="auto"/>
              <w:ind w:left="279"/>
              <w:rPr>
                <w:lang w:eastAsia="zh-CN"/>
              </w:rPr>
            </w:pPr>
            <w:r>
              <w:rPr>
                <w:spacing w:val="-3"/>
                <w:lang w:eastAsia="zh-CN"/>
              </w:rPr>
              <w:t>1.项目负责人具有</w:t>
            </w:r>
            <w:r>
              <w:rPr>
                <w:spacing w:val="-2"/>
                <w:lang w:eastAsia="zh-CN"/>
              </w:rPr>
              <w:t>中级或以上有害生物防制员资格证书得5分，本小项最高得5</w:t>
            </w:r>
            <w:r>
              <w:rPr>
                <w:spacing w:val="-12"/>
                <w:lang w:eastAsia="zh-CN"/>
              </w:rPr>
              <w:t>分。</w:t>
            </w:r>
          </w:p>
          <w:p w14:paraId="129F887C">
            <w:pPr>
              <w:pStyle w:val="16"/>
              <w:spacing w:before="1" w:line="218" w:lineRule="auto"/>
              <w:ind w:left="279"/>
              <w:rPr>
                <w:lang w:eastAsia="zh-CN"/>
              </w:rPr>
            </w:pPr>
            <w:r>
              <w:rPr>
                <w:spacing w:val="-3"/>
                <w:lang w:eastAsia="zh-CN"/>
              </w:rPr>
              <w:t>2.项目负责人有</w:t>
            </w:r>
            <w:r>
              <w:rPr>
                <w:rFonts w:hint="eastAsia"/>
                <w:spacing w:val="-3"/>
                <w:lang w:eastAsia="zh-CN"/>
              </w:rPr>
              <w:t>连续</w:t>
            </w:r>
            <w:r>
              <w:rPr>
                <w:spacing w:val="-3"/>
                <w:lang w:eastAsia="zh-CN"/>
              </w:rPr>
              <w:t>5年以上</w:t>
            </w:r>
            <w:r>
              <w:rPr>
                <w:rFonts w:hint="eastAsia"/>
                <w:spacing w:val="-3"/>
                <w:lang w:eastAsia="zh-CN"/>
              </w:rPr>
              <w:t>三甲医院病媒生物灭治</w:t>
            </w:r>
            <w:r>
              <w:rPr>
                <w:spacing w:val="-3"/>
                <w:lang w:eastAsia="zh-CN"/>
              </w:rPr>
              <w:t>项目管理经验得</w:t>
            </w:r>
            <w:r>
              <w:rPr>
                <w:rFonts w:hint="eastAsia"/>
                <w:spacing w:val="-3"/>
                <w:lang w:eastAsia="zh-CN"/>
              </w:rPr>
              <w:t>5</w:t>
            </w:r>
            <w:r>
              <w:rPr>
                <w:spacing w:val="-4"/>
                <w:lang w:eastAsia="zh-CN"/>
              </w:rPr>
              <w:t>分</w:t>
            </w:r>
            <w:r>
              <w:rPr>
                <w:rFonts w:hint="eastAsia"/>
                <w:spacing w:val="-4"/>
                <w:lang w:eastAsia="zh-CN"/>
              </w:rPr>
              <w:t>，</w:t>
            </w:r>
            <w:r>
              <w:rPr>
                <w:spacing w:val="-2"/>
                <w:lang w:eastAsia="zh-CN"/>
              </w:rPr>
              <w:t>本小项最高得5</w:t>
            </w:r>
            <w:r>
              <w:rPr>
                <w:spacing w:val="-12"/>
                <w:lang w:eastAsia="zh-CN"/>
              </w:rPr>
              <w:t>分</w:t>
            </w:r>
            <w:r>
              <w:rPr>
                <w:spacing w:val="-8"/>
                <w:lang w:eastAsia="zh-CN"/>
              </w:rPr>
              <w:t>。</w:t>
            </w:r>
          </w:p>
          <w:p w14:paraId="129E476B">
            <w:pPr>
              <w:pStyle w:val="16"/>
              <w:spacing w:before="1" w:line="218" w:lineRule="auto"/>
              <w:ind w:left="279"/>
              <w:rPr>
                <w:spacing w:val="-3"/>
                <w:lang w:eastAsia="zh-CN"/>
              </w:rPr>
            </w:pPr>
            <w:r>
              <w:rPr>
                <w:spacing w:val="-3"/>
                <w:lang w:eastAsia="zh-CN"/>
              </w:rPr>
              <w:t>无或其他情况不得分，本项最高得10分。</w:t>
            </w:r>
          </w:p>
          <w:p w14:paraId="2168CAC6">
            <w:pPr>
              <w:pStyle w:val="16"/>
              <w:spacing w:before="1" w:line="218" w:lineRule="auto"/>
              <w:ind w:left="279"/>
              <w:rPr>
                <w:spacing w:val="-3"/>
                <w:lang w:eastAsia="zh-CN"/>
              </w:rPr>
            </w:pPr>
          </w:p>
          <w:p w14:paraId="61A574C4">
            <w:pPr>
              <w:pStyle w:val="16"/>
              <w:spacing w:before="1" w:line="218" w:lineRule="auto"/>
              <w:ind w:left="279"/>
              <w:rPr>
                <w:lang w:eastAsia="zh-CN"/>
              </w:rPr>
            </w:pPr>
            <w:r>
              <w:rPr>
                <w:spacing w:val="-1"/>
                <w:lang w:eastAsia="zh-CN"/>
              </w:rPr>
              <w:t>须提供相关证书复印件及招标公告当月（不含招标公告发布当月）往前顺推近六个月有效社保证明文件</w:t>
            </w:r>
            <w:r>
              <w:rPr>
                <w:lang w:eastAsia="zh-CN"/>
              </w:rPr>
              <w:t>（社保缴纳单位必须与投标单位</w:t>
            </w:r>
            <w:r>
              <w:rPr>
                <w:rFonts w:hint="eastAsia"/>
                <w:lang w:eastAsia="zh-CN"/>
              </w:rPr>
              <w:t>一致</w:t>
            </w:r>
            <w:r>
              <w:rPr>
                <w:lang w:eastAsia="zh-CN"/>
              </w:rPr>
              <w:t>）</w:t>
            </w:r>
            <w:r>
              <w:rPr>
                <w:rFonts w:hint="eastAsia"/>
                <w:spacing w:val="-1"/>
                <w:lang w:eastAsia="zh-CN"/>
              </w:rPr>
              <w:t>；负责人劳动合同，劳动合同</w:t>
            </w:r>
            <w:r>
              <w:rPr>
                <w:lang w:eastAsia="zh-CN"/>
              </w:rPr>
              <w:t>剩余期限不得少于本项目的服务周期</w:t>
            </w:r>
            <w:r>
              <w:rPr>
                <w:rFonts w:hint="eastAsia"/>
                <w:spacing w:val="-1"/>
                <w:lang w:eastAsia="zh-CN"/>
              </w:rPr>
              <w:t>；</w:t>
            </w:r>
            <w:r>
              <w:rPr>
                <w:spacing w:val="-3"/>
                <w:lang w:eastAsia="zh-CN"/>
              </w:rPr>
              <w:t>未按要求提供或未提供的不得分。</w:t>
            </w:r>
          </w:p>
        </w:tc>
      </w:tr>
      <w:tr w14:paraId="276AF8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34" w:hRule="atLeast"/>
        </w:trPr>
        <w:tc>
          <w:tcPr>
            <w:tcW w:w="811" w:type="dxa"/>
            <w:shd w:val="clear" w:color="auto" w:fill="auto"/>
          </w:tcPr>
          <w:p w14:paraId="72E02E65">
            <w:pPr>
              <w:spacing w:line="302" w:lineRule="auto"/>
              <w:rPr>
                <w:rFonts w:ascii="宋体" w:hAnsi="宋体" w:eastAsia="宋体" w:cs="宋体"/>
                <w:sz w:val="24"/>
                <w:szCs w:val="24"/>
                <w:lang w:eastAsia="zh-CN"/>
              </w:rPr>
            </w:pPr>
          </w:p>
          <w:p w14:paraId="5A99D45F">
            <w:pPr>
              <w:pStyle w:val="16"/>
              <w:spacing w:before="78" w:line="222" w:lineRule="auto"/>
              <w:ind w:left="303"/>
            </w:pPr>
            <w:r>
              <w:rPr>
                <w:rFonts w:hint="eastAsia"/>
              </w:rPr>
              <w:t>四</w:t>
            </w:r>
          </w:p>
        </w:tc>
        <w:tc>
          <w:tcPr>
            <w:tcW w:w="1079" w:type="dxa"/>
          </w:tcPr>
          <w:p w14:paraId="05D0780F">
            <w:pPr>
              <w:spacing w:line="271" w:lineRule="auto"/>
              <w:rPr>
                <w:rFonts w:ascii="宋体" w:hAnsi="宋体" w:eastAsia="宋体" w:cs="宋体"/>
                <w:sz w:val="24"/>
                <w:szCs w:val="24"/>
              </w:rPr>
            </w:pPr>
          </w:p>
          <w:p w14:paraId="4D9B53C3">
            <w:pPr>
              <w:spacing w:line="271" w:lineRule="auto"/>
              <w:rPr>
                <w:rFonts w:ascii="宋体" w:hAnsi="宋体" w:eastAsia="宋体" w:cs="宋体"/>
                <w:sz w:val="24"/>
                <w:szCs w:val="24"/>
              </w:rPr>
            </w:pPr>
          </w:p>
          <w:p w14:paraId="499C3169">
            <w:pPr>
              <w:spacing w:line="272" w:lineRule="auto"/>
              <w:rPr>
                <w:rFonts w:ascii="宋体" w:hAnsi="宋体" w:eastAsia="宋体" w:cs="宋体"/>
                <w:sz w:val="24"/>
                <w:szCs w:val="24"/>
              </w:rPr>
            </w:pPr>
          </w:p>
          <w:p w14:paraId="0F3C9E84">
            <w:pPr>
              <w:spacing w:line="272" w:lineRule="auto"/>
              <w:rPr>
                <w:rFonts w:ascii="宋体" w:hAnsi="宋体" w:eastAsia="宋体" w:cs="宋体"/>
                <w:sz w:val="24"/>
                <w:szCs w:val="24"/>
              </w:rPr>
            </w:pPr>
          </w:p>
          <w:p w14:paraId="0A03573F">
            <w:pPr>
              <w:pStyle w:val="16"/>
              <w:spacing w:before="78" w:line="246" w:lineRule="auto"/>
              <w:ind w:left="273" w:right="329"/>
              <w:jc w:val="both"/>
            </w:pPr>
            <w:r>
              <w:rPr>
                <w:spacing w:val="-6"/>
              </w:rPr>
              <w:t>专业</w:t>
            </w:r>
            <w:r>
              <w:rPr>
                <w:spacing w:val="-5"/>
              </w:rPr>
              <w:t>技术人员配备</w:t>
            </w:r>
          </w:p>
        </w:tc>
        <w:tc>
          <w:tcPr>
            <w:tcW w:w="900" w:type="dxa"/>
          </w:tcPr>
          <w:p w14:paraId="113FA013">
            <w:pPr>
              <w:spacing w:line="260" w:lineRule="auto"/>
              <w:rPr>
                <w:rFonts w:ascii="宋体" w:hAnsi="宋体" w:eastAsia="宋体" w:cs="宋体"/>
                <w:sz w:val="24"/>
                <w:szCs w:val="24"/>
              </w:rPr>
            </w:pPr>
          </w:p>
          <w:p w14:paraId="10630B9F">
            <w:pPr>
              <w:spacing w:line="260" w:lineRule="auto"/>
              <w:rPr>
                <w:rFonts w:ascii="宋体" w:hAnsi="宋体" w:eastAsia="宋体" w:cs="宋体"/>
                <w:sz w:val="24"/>
                <w:szCs w:val="24"/>
              </w:rPr>
            </w:pPr>
          </w:p>
          <w:p w14:paraId="7A9796EB">
            <w:pPr>
              <w:spacing w:line="260" w:lineRule="auto"/>
              <w:rPr>
                <w:rFonts w:ascii="宋体" w:hAnsi="宋体" w:eastAsia="宋体" w:cs="宋体"/>
                <w:sz w:val="24"/>
                <w:szCs w:val="24"/>
              </w:rPr>
            </w:pPr>
          </w:p>
          <w:p w14:paraId="64D6AB69">
            <w:pPr>
              <w:spacing w:line="260" w:lineRule="auto"/>
              <w:rPr>
                <w:rFonts w:ascii="宋体" w:hAnsi="宋体" w:eastAsia="宋体" w:cs="宋体"/>
                <w:sz w:val="24"/>
                <w:szCs w:val="24"/>
              </w:rPr>
            </w:pPr>
          </w:p>
          <w:p w14:paraId="0FBA8E44">
            <w:pPr>
              <w:spacing w:line="261" w:lineRule="auto"/>
              <w:rPr>
                <w:rFonts w:ascii="宋体" w:hAnsi="宋体" w:eastAsia="宋体" w:cs="宋体"/>
                <w:sz w:val="24"/>
                <w:szCs w:val="24"/>
              </w:rPr>
            </w:pPr>
          </w:p>
          <w:p w14:paraId="1981D000">
            <w:pPr>
              <w:spacing w:line="261" w:lineRule="auto"/>
              <w:rPr>
                <w:rFonts w:ascii="宋体" w:hAnsi="宋体" w:eastAsia="宋体" w:cs="宋体"/>
                <w:sz w:val="24"/>
                <w:szCs w:val="24"/>
              </w:rPr>
            </w:pPr>
          </w:p>
          <w:p w14:paraId="38564B36">
            <w:pPr>
              <w:pStyle w:val="16"/>
              <w:spacing w:before="78"/>
              <w:ind w:left="280"/>
              <w:rPr>
                <w:lang w:eastAsia="zh-CN"/>
              </w:rPr>
            </w:pPr>
            <w:r>
              <w:rPr>
                <w:rFonts w:hint="eastAsia"/>
                <w:spacing w:val="-4"/>
                <w:lang w:eastAsia="zh-CN"/>
              </w:rPr>
              <w:t>15</w:t>
            </w:r>
          </w:p>
        </w:tc>
        <w:tc>
          <w:tcPr>
            <w:tcW w:w="7111" w:type="dxa"/>
          </w:tcPr>
          <w:p w14:paraId="60E20038">
            <w:pPr>
              <w:pStyle w:val="16"/>
              <w:spacing w:before="221" w:line="218" w:lineRule="auto"/>
              <w:ind w:left="275"/>
              <w:rPr>
                <w:lang w:eastAsia="zh-CN"/>
              </w:rPr>
            </w:pPr>
            <w:r>
              <w:rPr>
                <w:rFonts w:hint="eastAsia"/>
                <w:spacing w:val="-1"/>
                <w:lang w:eastAsia="zh-CN"/>
              </w:rPr>
              <w:t>投标人</w:t>
            </w:r>
            <w:r>
              <w:rPr>
                <w:spacing w:val="-1"/>
                <w:lang w:eastAsia="zh-CN"/>
              </w:rPr>
              <w:t>拟派人员中（除项目负责人外</w:t>
            </w:r>
            <w:r>
              <w:rPr>
                <w:spacing w:val="3"/>
                <w:lang w:eastAsia="zh-CN"/>
              </w:rPr>
              <w:t>）：</w:t>
            </w:r>
          </w:p>
          <w:p w14:paraId="76D50EAC">
            <w:pPr>
              <w:pStyle w:val="16"/>
              <w:spacing w:before="33" w:line="244" w:lineRule="auto"/>
              <w:ind w:left="279" w:right="357" w:firstLine="15"/>
              <w:rPr>
                <w:lang w:eastAsia="zh-CN"/>
              </w:rPr>
            </w:pPr>
            <w:r>
              <w:rPr>
                <w:spacing w:val="-1"/>
                <w:lang w:eastAsia="zh-CN"/>
              </w:rPr>
              <w:t>1.持有广州市卫生有害生物防制协会颁发的上岗证的专业操作</w:t>
            </w:r>
            <w:r>
              <w:rPr>
                <w:spacing w:val="-8"/>
                <w:lang w:eastAsia="zh-CN"/>
              </w:rPr>
              <w:t>人员每满足1名得</w:t>
            </w:r>
            <w:r>
              <w:rPr>
                <w:rFonts w:hint="eastAsia"/>
                <w:spacing w:val="-8"/>
                <w:lang w:eastAsia="zh-CN"/>
              </w:rPr>
              <w:t>1</w:t>
            </w:r>
            <w:r>
              <w:rPr>
                <w:spacing w:val="-8"/>
                <w:lang w:eastAsia="zh-CN"/>
              </w:rPr>
              <w:t>分，最高得</w:t>
            </w:r>
            <w:r>
              <w:rPr>
                <w:rFonts w:hint="eastAsia"/>
                <w:spacing w:val="-8"/>
                <w:lang w:eastAsia="zh-CN"/>
              </w:rPr>
              <w:t>5</w:t>
            </w:r>
            <w:r>
              <w:rPr>
                <w:spacing w:val="-8"/>
                <w:lang w:eastAsia="zh-CN"/>
              </w:rPr>
              <w:t>分；</w:t>
            </w:r>
          </w:p>
          <w:p w14:paraId="05A0BA51">
            <w:pPr>
              <w:pStyle w:val="16"/>
              <w:spacing w:before="1" w:line="244" w:lineRule="auto"/>
              <w:ind w:left="278" w:right="356" w:firstLine="1"/>
              <w:rPr>
                <w:lang w:eastAsia="zh-CN"/>
              </w:rPr>
            </w:pPr>
            <w:r>
              <w:rPr>
                <w:spacing w:val="-2"/>
                <w:lang w:eastAsia="zh-CN"/>
              </w:rPr>
              <w:t>2.具有中级及以上有害生物防制员资格证书的人员每满足1名</w:t>
            </w:r>
            <w:r>
              <w:rPr>
                <w:spacing w:val="-8"/>
                <w:lang w:eastAsia="zh-CN"/>
              </w:rPr>
              <w:t>得5分，最高得10分。</w:t>
            </w:r>
          </w:p>
          <w:p w14:paraId="76F8D4A7">
            <w:pPr>
              <w:pStyle w:val="16"/>
              <w:spacing w:before="2" w:line="244" w:lineRule="auto"/>
              <w:ind w:left="278" w:right="357" w:firstLine="2"/>
              <w:jc w:val="both"/>
              <w:rPr>
                <w:lang w:eastAsia="zh-CN"/>
              </w:rPr>
            </w:pPr>
            <w:r>
              <w:rPr>
                <w:spacing w:val="-1"/>
                <w:lang w:eastAsia="zh-CN"/>
              </w:rPr>
              <w:t>须提供相关证书复印件及招标公告当月（不含招标公告发布当月）往前顺推近六个月有效社保证明文件</w:t>
            </w:r>
            <w:r>
              <w:rPr>
                <w:lang w:eastAsia="zh-CN"/>
              </w:rPr>
              <w:t>（社保缴纳单位必须与投标单位</w:t>
            </w:r>
            <w:r>
              <w:rPr>
                <w:rFonts w:hint="eastAsia"/>
                <w:lang w:eastAsia="zh-CN"/>
              </w:rPr>
              <w:t>一致</w:t>
            </w:r>
            <w:r>
              <w:rPr>
                <w:lang w:eastAsia="zh-CN"/>
              </w:rPr>
              <w:t>）</w:t>
            </w:r>
            <w:r>
              <w:rPr>
                <w:rFonts w:hint="eastAsia"/>
                <w:lang w:eastAsia="zh-CN"/>
              </w:rPr>
              <w:t>；</w:t>
            </w:r>
            <w:r>
              <w:rPr>
                <w:rFonts w:hint="eastAsia"/>
                <w:spacing w:val="-1"/>
                <w:lang w:eastAsia="zh-CN"/>
              </w:rPr>
              <w:t>所有拟派人员劳动合同，</w:t>
            </w:r>
            <w:r>
              <w:rPr>
                <w:lang w:eastAsia="zh-CN"/>
              </w:rPr>
              <w:t>且劳动合同在</w:t>
            </w:r>
            <w:r>
              <w:rPr>
                <w:rStyle w:val="13"/>
                <w:bCs/>
                <w:lang w:eastAsia="zh-CN"/>
              </w:rPr>
              <w:t>投标截止日当日处于生效状态</w:t>
            </w:r>
            <w:r>
              <w:rPr>
                <w:rFonts w:hint="eastAsia"/>
                <w:spacing w:val="-1"/>
                <w:lang w:eastAsia="zh-CN"/>
              </w:rPr>
              <w:t>；</w:t>
            </w:r>
            <w:r>
              <w:rPr>
                <w:spacing w:val="-3"/>
                <w:lang w:eastAsia="zh-CN"/>
              </w:rPr>
              <w:t>未按要求提供或未提供的不得分。</w:t>
            </w:r>
          </w:p>
        </w:tc>
      </w:tr>
      <w:tr w14:paraId="103231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5" w:hRule="atLeast"/>
        </w:trPr>
        <w:tc>
          <w:tcPr>
            <w:tcW w:w="811" w:type="dxa"/>
            <w:shd w:val="clear" w:color="auto" w:fill="auto"/>
          </w:tcPr>
          <w:p w14:paraId="5D0C0FAE">
            <w:pPr>
              <w:spacing w:line="248" w:lineRule="auto"/>
              <w:rPr>
                <w:rFonts w:ascii="宋体" w:hAnsi="宋体" w:eastAsia="宋体" w:cs="宋体"/>
                <w:sz w:val="24"/>
                <w:szCs w:val="24"/>
                <w:lang w:eastAsia="zh-CN"/>
              </w:rPr>
            </w:pPr>
          </w:p>
          <w:p w14:paraId="0636C65A">
            <w:pPr>
              <w:spacing w:line="249" w:lineRule="auto"/>
              <w:rPr>
                <w:rFonts w:ascii="宋体" w:hAnsi="宋体" w:eastAsia="宋体" w:cs="宋体"/>
                <w:sz w:val="24"/>
                <w:szCs w:val="24"/>
                <w:lang w:eastAsia="zh-CN"/>
              </w:rPr>
            </w:pPr>
          </w:p>
          <w:p w14:paraId="2057BE77">
            <w:pPr>
              <w:spacing w:line="249" w:lineRule="auto"/>
              <w:rPr>
                <w:rFonts w:ascii="宋体" w:hAnsi="宋体" w:eastAsia="宋体" w:cs="宋体"/>
                <w:sz w:val="24"/>
                <w:szCs w:val="24"/>
                <w:lang w:eastAsia="zh-CN"/>
              </w:rPr>
            </w:pPr>
          </w:p>
          <w:p w14:paraId="5FDF02F0">
            <w:pPr>
              <w:spacing w:line="249" w:lineRule="auto"/>
              <w:rPr>
                <w:rFonts w:ascii="宋体" w:hAnsi="宋体" w:eastAsia="宋体" w:cs="宋体"/>
                <w:sz w:val="24"/>
                <w:szCs w:val="24"/>
                <w:lang w:eastAsia="zh-CN"/>
              </w:rPr>
            </w:pPr>
          </w:p>
          <w:p w14:paraId="1F6DDAC9">
            <w:pPr>
              <w:spacing w:line="249" w:lineRule="auto"/>
              <w:rPr>
                <w:rFonts w:ascii="宋体" w:hAnsi="宋体" w:eastAsia="宋体" w:cs="宋体"/>
                <w:sz w:val="24"/>
                <w:szCs w:val="24"/>
                <w:lang w:eastAsia="zh-CN"/>
              </w:rPr>
            </w:pPr>
          </w:p>
          <w:p w14:paraId="01ED6BA8">
            <w:pPr>
              <w:pStyle w:val="16"/>
              <w:spacing w:before="78" w:line="230" w:lineRule="auto"/>
              <w:ind w:left="284"/>
            </w:pPr>
            <w:r>
              <w:rPr>
                <w:rFonts w:hint="eastAsia"/>
              </w:rPr>
              <w:t>五</w:t>
            </w:r>
          </w:p>
        </w:tc>
        <w:tc>
          <w:tcPr>
            <w:tcW w:w="1079" w:type="dxa"/>
          </w:tcPr>
          <w:p w14:paraId="4766D443">
            <w:pPr>
              <w:pStyle w:val="16"/>
              <w:spacing w:before="223" w:line="246" w:lineRule="auto"/>
              <w:ind w:left="273" w:right="329"/>
            </w:pPr>
            <w:r>
              <w:rPr>
                <w:spacing w:val="-5"/>
              </w:rPr>
              <w:t>服务</w:t>
            </w:r>
            <w:r>
              <w:rPr>
                <w:spacing w:val="-6"/>
              </w:rPr>
              <w:t>方案</w:t>
            </w:r>
          </w:p>
        </w:tc>
        <w:tc>
          <w:tcPr>
            <w:tcW w:w="900" w:type="dxa"/>
          </w:tcPr>
          <w:p w14:paraId="7111F62B">
            <w:pPr>
              <w:spacing w:line="301" w:lineRule="auto"/>
              <w:rPr>
                <w:rFonts w:ascii="宋体" w:hAnsi="宋体" w:eastAsia="宋体" w:cs="宋体"/>
                <w:sz w:val="24"/>
                <w:szCs w:val="24"/>
              </w:rPr>
            </w:pPr>
          </w:p>
          <w:p w14:paraId="7DE72FFC">
            <w:pPr>
              <w:pStyle w:val="16"/>
              <w:spacing w:before="78"/>
              <w:ind w:left="280"/>
            </w:pPr>
            <w:r>
              <w:rPr>
                <w:spacing w:val="-4"/>
              </w:rPr>
              <w:t>20</w:t>
            </w:r>
          </w:p>
        </w:tc>
        <w:tc>
          <w:tcPr>
            <w:tcW w:w="7111" w:type="dxa"/>
          </w:tcPr>
          <w:p w14:paraId="655C6CE5">
            <w:pPr>
              <w:pStyle w:val="16"/>
              <w:spacing w:before="218" w:line="244" w:lineRule="auto"/>
              <w:ind w:left="278" w:right="410" w:firstLine="1"/>
              <w:rPr>
                <w:lang w:eastAsia="zh-CN"/>
              </w:rPr>
            </w:pPr>
            <w:r>
              <w:rPr>
                <w:spacing w:val="-10"/>
                <w:lang w:eastAsia="zh-CN"/>
              </w:rPr>
              <w:t>1.灭治蚊子、苍蝇方案：包括响应时间、消杀频率、人员配置、</w:t>
            </w:r>
            <w:r>
              <w:rPr>
                <w:spacing w:val="-1"/>
                <w:lang w:eastAsia="zh-CN"/>
              </w:rPr>
              <w:t>针对突发情况的响应措施等，内容全面、科学合理、具备可行</w:t>
            </w:r>
            <w:r>
              <w:rPr>
                <w:spacing w:val="-5"/>
                <w:lang w:eastAsia="zh-CN"/>
              </w:rPr>
              <w:t>性，得</w:t>
            </w:r>
            <w:r>
              <w:rPr>
                <w:rFonts w:hint="eastAsia"/>
                <w:spacing w:val="-5"/>
                <w:lang w:eastAsia="zh-CN"/>
              </w:rPr>
              <w:t>7</w:t>
            </w:r>
            <w:r>
              <w:rPr>
                <w:spacing w:val="-5"/>
                <w:lang w:eastAsia="zh-CN"/>
              </w:rPr>
              <w:t>分；较为全面、合理，得</w:t>
            </w:r>
            <w:r>
              <w:rPr>
                <w:rFonts w:hint="eastAsia"/>
                <w:spacing w:val="-5"/>
                <w:lang w:eastAsia="zh-CN"/>
              </w:rPr>
              <w:t>5</w:t>
            </w:r>
            <w:r>
              <w:rPr>
                <w:spacing w:val="-5"/>
                <w:lang w:eastAsia="zh-CN"/>
              </w:rPr>
              <w:t>分；内容不全、不合理，</w:t>
            </w:r>
            <w:r>
              <w:rPr>
                <w:spacing w:val="-7"/>
                <w:lang w:eastAsia="zh-CN"/>
              </w:rPr>
              <w:t>得1分；没有提供不得分。</w:t>
            </w:r>
          </w:p>
          <w:p w14:paraId="32D2119D">
            <w:pPr>
              <w:pStyle w:val="16"/>
              <w:spacing w:before="3" w:line="243" w:lineRule="auto"/>
              <w:ind w:left="278" w:right="356" w:firstLine="1"/>
              <w:rPr>
                <w:lang w:eastAsia="zh-CN"/>
              </w:rPr>
            </w:pPr>
            <w:r>
              <w:rPr>
                <w:spacing w:val="-1"/>
                <w:lang w:eastAsia="zh-CN"/>
              </w:rPr>
              <w:t>2.灭治老鼠方案：包括响应时间、检查频率、毒饵施放、鼠洞处理等，内容全面、科学合理、具备可行性</w:t>
            </w:r>
            <w:r>
              <w:rPr>
                <w:spacing w:val="-2"/>
                <w:lang w:eastAsia="zh-CN"/>
              </w:rPr>
              <w:t>，得</w:t>
            </w:r>
            <w:r>
              <w:rPr>
                <w:rFonts w:hint="eastAsia"/>
                <w:spacing w:val="-2"/>
                <w:lang w:eastAsia="zh-CN"/>
              </w:rPr>
              <w:t>7</w:t>
            </w:r>
            <w:r>
              <w:rPr>
                <w:spacing w:val="-2"/>
                <w:lang w:eastAsia="zh-CN"/>
              </w:rPr>
              <w:t>分；较为全</w:t>
            </w:r>
            <w:r>
              <w:rPr>
                <w:spacing w:val="-4"/>
                <w:lang w:eastAsia="zh-CN"/>
              </w:rPr>
              <w:t>面、合理，得</w:t>
            </w:r>
            <w:r>
              <w:rPr>
                <w:rFonts w:hint="eastAsia"/>
                <w:spacing w:val="-4"/>
                <w:lang w:eastAsia="zh-CN"/>
              </w:rPr>
              <w:t>4</w:t>
            </w:r>
            <w:r>
              <w:rPr>
                <w:spacing w:val="-4"/>
                <w:lang w:eastAsia="zh-CN"/>
              </w:rPr>
              <w:t>分；内容不全、不合理，得1分；没有提供不得分。</w:t>
            </w:r>
          </w:p>
          <w:p w14:paraId="7A74D865">
            <w:pPr>
              <w:pStyle w:val="16"/>
              <w:spacing w:before="1" w:line="244" w:lineRule="auto"/>
              <w:ind w:left="277" w:right="201" w:firstLine="4"/>
              <w:rPr>
                <w:lang w:eastAsia="zh-CN"/>
              </w:rPr>
            </w:pPr>
            <w:r>
              <w:rPr>
                <w:spacing w:val="-1"/>
                <w:lang w:eastAsia="zh-CN"/>
              </w:rPr>
              <w:t>3.灭治蟑螂方案：包括响应时间、消杀频率、人员配置、全面</w:t>
            </w:r>
            <w:r>
              <w:rPr>
                <w:spacing w:val="-11"/>
                <w:lang w:eastAsia="zh-CN"/>
              </w:rPr>
              <w:t>检查灭治措施等，内容全面、科学合理、具备可行性，得</w:t>
            </w:r>
            <w:r>
              <w:rPr>
                <w:rFonts w:hint="eastAsia"/>
                <w:spacing w:val="-11"/>
                <w:lang w:eastAsia="zh-CN"/>
              </w:rPr>
              <w:t>6</w:t>
            </w:r>
            <w:r>
              <w:rPr>
                <w:spacing w:val="-11"/>
                <w:lang w:eastAsia="zh-CN"/>
              </w:rPr>
              <w:t>分；</w:t>
            </w:r>
            <w:r>
              <w:rPr>
                <w:spacing w:val="-3"/>
                <w:lang w:eastAsia="zh-CN"/>
              </w:rPr>
              <w:t>较为全面、合理，得</w:t>
            </w:r>
            <w:r>
              <w:rPr>
                <w:rFonts w:hint="eastAsia"/>
                <w:spacing w:val="-3"/>
                <w:lang w:eastAsia="zh-CN"/>
              </w:rPr>
              <w:t>3</w:t>
            </w:r>
            <w:r>
              <w:rPr>
                <w:spacing w:val="-3"/>
                <w:lang w:eastAsia="zh-CN"/>
              </w:rPr>
              <w:t>分；内容不全、不合理，</w:t>
            </w:r>
            <w:r>
              <w:rPr>
                <w:spacing w:val="-4"/>
                <w:lang w:eastAsia="zh-CN"/>
              </w:rPr>
              <w:t>得1分；没有</w:t>
            </w:r>
            <w:r>
              <w:rPr>
                <w:spacing w:val="-2"/>
                <w:lang w:eastAsia="zh-CN"/>
              </w:rPr>
              <w:t>提供不得分。</w:t>
            </w:r>
          </w:p>
          <w:p w14:paraId="71D77775">
            <w:pPr>
              <w:pStyle w:val="16"/>
              <w:spacing w:before="224" w:line="245" w:lineRule="auto"/>
              <w:ind w:left="277" w:right="183" w:firstLine="17"/>
              <w:rPr>
                <w:lang w:eastAsia="zh-CN"/>
              </w:rPr>
            </w:pPr>
          </w:p>
        </w:tc>
      </w:tr>
      <w:tr w14:paraId="302636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5" w:hRule="atLeast"/>
        </w:trPr>
        <w:tc>
          <w:tcPr>
            <w:tcW w:w="811" w:type="dxa"/>
            <w:shd w:val="clear" w:color="auto" w:fill="auto"/>
          </w:tcPr>
          <w:p w14:paraId="5FE2E1FC">
            <w:pPr>
              <w:spacing w:line="301" w:lineRule="auto"/>
              <w:rPr>
                <w:rFonts w:ascii="宋体" w:hAnsi="宋体" w:eastAsia="宋体" w:cs="宋体"/>
                <w:sz w:val="24"/>
                <w:szCs w:val="24"/>
                <w:lang w:eastAsia="zh-CN"/>
              </w:rPr>
            </w:pPr>
          </w:p>
          <w:p w14:paraId="4B914533">
            <w:pPr>
              <w:pStyle w:val="16"/>
              <w:spacing w:before="78" w:line="224" w:lineRule="auto"/>
              <w:ind w:left="282"/>
            </w:pPr>
            <w:r>
              <w:t>六</w:t>
            </w:r>
          </w:p>
        </w:tc>
        <w:tc>
          <w:tcPr>
            <w:tcW w:w="1079" w:type="dxa"/>
          </w:tcPr>
          <w:p w14:paraId="730085FC">
            <w:pPr>
              <w:spacing w:line="256" w:lineRule="auto"/>
              <w:rPr>
                <w:rFonts w:ascii="宋体" w:hAnsi="宋体" w:eastAsia="宋体" w:cs="宋体"/>
                <w:sz w:val="24"/>
                <w:szCs w:val="24"/>
              </w:rPr>
            </w:pPr>
          </w:p>
          <w:p w14:paraId="70A1FF0D">
            <w:pPr>
              <w:spacing w:line="257" w:lineRule="auto"/>
              <w:rPr>
                <w:rFonts w:ascii="宋体" w:hAnsi="宋体" w:eastAsia="宋体" w:cs="宋体"/>
                <w:sz w:val="24"/>
                <w:szCs w:val="24"/>
              </w:rPr>
            </w:pPr>
          </w:p>
          <w:p w14:paraId="2CFB8DB4">
            <w:pPr>
              <w:spacing w:line="257" w:lineRule="auto"/>
              <w:rPr>
                <w:rFonts w:ascii="宋体" w:hAnsi="宋体" w:eastAsia="宋体" w:cs="宋体"/>
                <w:sz w:val="24"/>
                <w:szCs w:val="24"/>
              </w:rPr>
            </w:pPr>
          </w:p>
          <w:p w14:paraId="616AE3F0">
            <w:pPr>
              <w:pStyle w:val="16"/>
              <w:spacing w:before="78" w:line="247" w:lineRule="auto"/>
              <w:ind w:left="273" w:right="329"/>
              <w:jc w:val="both"/>
              <w:rPr>
                <w:spacing w:val="-5"/>
              </w:rPr>
            </w:pPr>
            <w:r>
              <w:rPr>
                <w:spacing w:val="-5"/>
              </w:rPr>
              <w:t>应急</w:t>
            </w:r>
            <w:r>
              <w:rPr>
                <w:spacing w:val="-6"/>
              </w:rPr>
              <w:t>疫情防治经验</w:t>
            </w:r>
          </w:p>
        </w:tc>
        <w:tc>
          <w:tcPr>
            <w:tcW w:w="900" w:type="dxa"/>
          </w:tcPr>
          <w:p w14:paraId="1C2A1C5E">
            <w:pPr>
              <w:spacing w:line="248" w:lineRule="auto"/>
              <w:rPr>
                <w:rFonts w:ascii="宋体" w:hAnsi="宋体" w:eastAsia="宋体" w:cs="宋体"/>
                <w:sz w:val="24"/>
                <w:szCs w:val="24"/>
              </w:rPr>
            </w:pPr>
          </w:p>
          <w:p w14:paraId="635DCD44">
            <w:pPr>
              <w:spacing w:line="249" w:lineRule="auto"/>
              <w:rPr>
                <w:rFonts w:ascii="宋体" w:hAnsi="宋体" w:eastAsia="宋体" w:cs="宋体"/>
                <w:sz w:val="24"/>
                <w:szCs w:val="24"/>
              </w:rPr>
            </w:pPr>
          </w:p>
          <w:p w14:paraId="333E9A04">
            <w:pPr>
              <w:spacing w:line="249" w:lineRule="auto"/>
              <w:rPr>
                <w:rFonts w:ascii="宋体" w:hAnsi="宋体" w:eastAsia="宋体" w:cs="宋体"/>
                <w:sz w:val="24"/>
                <w:szCs w:val="24"/>
              </w:rPr>
            </w:pPr>
          </w:p>
          <w:p w14:paraId="0A7D2967">
            <w:pPr>
              <w:spacing w:line="249" w:lineRule="auto"/>
              <w:rPr>
                <w:rFonts w:ascii="宋体" w:hAnsi="宋体" w:eastAsia="宋体" w:cs="宋体"/>
                <w:sz w:val="24"/>
                <w:szCs w:val="24"/>
              </w:rPr>
            </w:pPr>
          </w:p>
          <w:p w14:paraId="4C84CA36">
            <w:pPr>
              <w:spacing w:line="249" w:lineRule="auto"/>
              <w:rPr>
                <w:rFonts w:ascii="宋体" w:hAnsi="宋体" w:eastAsia="宋体" w:cs="宋体"/>
                <w:sz w:val="24"/>
                <w:szCs w:val="24"/>
              </w:rPr>
            </w:pPr>
          </w:p>
          <w:p w14:paraId="3453E721">
            <w:pPr>
              <w:pStyle w:val="16"/>
              <w:spacing w:before="78"/>
              <w:ind w:left="294"/>
              <w:rPr>
                <w:spacing w:val="-4"/>
              </w:rPr>
            </w:pPr>
            <w:r>
              <w:rPr>
                <w:spacing w:val="-14"/>
              </w:rPr>
              <w:t>15</w:t>
            </w:r>
          </w:p>
        </w:tc>
        <w:tc>
          <w:tcPr>
            <w:tcW w:w="7111" w:type="dxa"/>
          </w:tcPr>
          <w:p w14:paraId="63869196">
            <w:pPr>
              <w:pStyle w:val="16"/>
              <w:spacing w:before="1" w:line="244" w:lineRule="auto"/>
              <w:ind w:left="280" w:right="265"/>
              <w:rPr>
                <w:lang w:eastAsia="zh-CN"/>
              </w:rPr>
            </w:pPr>
            <w:r>
              <w:rPr>
                <w:spacing w:val="-5"/>
                <w:lang w:eastAsia="zh-CN"/>
              </w:rPr>
              <w:t>1.202</w:t>
            </w:r>
            <w:r>
              <w:rPr>
                <w:rFonts w:hint="eastAsia"/>
                <w:spacing w:val="-5"/>
                <w:lang w:eastAsia="zh-CN"/>
              </w:rPr>
              <w:t>3</w:t>
            </w:r>
            <w:r>
              <w:rPr>
                <w:spacing w:val="-5"/>
                <w:lang w:eastAsia="zh-CN"/>
              </w:rPr>
              <w:t>年1月1日至今在虫媒传染</w:t>
            </w:r>
            <w:r>
              <w:rPr>
                <w:spacing w:val="-6"/>
                <w:lang w:eastAsia="zh-CN"/>
              </w:rPr>
              <w:t>病疫情防控工作获得地方以</w:t>
            </w:r>
            <w:r>
              <w:rPr>
                <w:spacing w:val="-1"/>
                <w:lang w:eastAsia="zh-CN"/>
              </w:rPr>
              <w:t>上管理部门工作正面评价（含荣誉、感谢信、通报公文），需</w:t>
            </w:r>
            <w:r>
              <w:rPr>
                <w:spacing w:val="-4"/>
                <w:lang w:eastAsia="zh-CN"/>
              </w:rPr>
              <w:t>提供相关证明材料，得</w:t>
            </w:r>
            <w:r>
              <w:rPr>
                <w:rFonts w:hint="eastAsia"/>
                <w:spacing w:val="-4"/>
                <w:lang w:eastAsia="zh-CN"/>
              </w:rPr>
              <w:t>5</w:t>
            </w:r>
            <w:r>
              <w:rPr>
                <w:spacing w:val="-4"/>
                <w:lang w:eastAsia="zh-CN"/>
              </w:rPr>
              <w:t>分，无则不得分。</w:t>
            </w:r>
          </w:p>
          <w:p w14:paraId="4C9AEE24">
            <w:pPr>
              <w:pStyle w:val="16"/>
              <w:spacing w:before="1" w:line="244" w:lineRule="auto"/>
              <w:ind w:left="280" w:right="265"/>
              <w:rPr>
                <w:spacing w:val="-10"/>
                <w:lang w:eastAsia="zh-CN"/>
              </w:rPr>
            </w:pPr>
            <w:r>
              <w:rPr>
                <w:spacing w:val="-1"/>
                <w:lang w:eastAsia="zh-CN"/>
              </w:rPr>
              <w:t>2.</w:t>
            </w:r>
            <w:r>
              <w:rPr>
                <w:rFonts w:hint="eastAsia"/>
                <w:spacing w:val="-1"/>
                <w:lang w:eastAsia="zh-CN"/>
              </w:rPr>
              <w:t>设有常驻消毒员的固定</w:t>
            </w:r>
            <w:r>
              <w:rPr>
                <w:spacing w:val="-1"/>
                <w:lang w:eastAsia="zh-CN"/>
              </w:rPr>
              <w:t>办公室位置与</w:t>
            </w:r>
            <w:r>
              <w:rPr>
                <w:spacing w:val="-4"/>
                <w:lang w:eastAsia="zh-CN"/>
              </w:rPr>
              <w:t>项目位置的直线距离：距离≤</w:t>
            </w:r>
            <w:r>
              <w:rPr>
                <w:rFonts w:hint="eastAsia"/>
                <w:spacing w:val="-4"/>
                <w:lang w:eastAsia="zh-CN"/>
              </w:rPr>
              <w:t>2</w:t>
            </w:r>
            <w:r>
              <w:rPr>
                <w:spacing w:val="-4"/>
                <w:lang w:eastAsia="zh-CN"/>
              </w:rPr>
              <w:t>公里，得</w:t>
            </w:r>
            <w:r>
              <w:rPr>
                <w:rFonts w:hint="eastAsia"/>
                <w:spacing w:val="-4"/>
                <w:lang w:eastAsia="zh-CN"/>
              </w:rPr>
              <w:t>10</w:t>
            </w:r>
            <w:r>
              <w:rPr>
                <w:spacing w:val="-4"/>
                <w:lang w:eastAsia="zh-CN"/>
              </w:rPr>
              <w:t>分；</w:t>
            </w:r>
            <w:r>
              <w:rPr>
                <w:rFonts w:hint="eastAsia"/>
                <w:spacing w:val="-4"/>
                <w:lang w:eastAsia="zh-CN"/>
              </w:rPr>
              <w:t>2</w:t>
            </w:r>
            <w:r>
              <w:rPr>
                <w:spacing w:val="-4"/>
                <w:lang w:eastAsia="zh-CN"/>
              </w:rPr>
              <w:t>公里＜距离≤</w:t>
            </w:r>
            <w:r>
              <w:rPr>
                <w:spacing w:val="-5"/>
                <w:lang w:eastAsia="zh-CN"/>
              </w:rPr>
              <w:t>10公里，得</w:t>
            </w:r>
            <w:r>
              <w:rPr>
                <w:rFonts w:hint="eastAsia"/>
                <w:spacing w:val="-5"/>
                <w:lang w:eastAsia="zh-CN"/>
              </w:rPr>
              <w:t>5</w:t>
            </w:r>
            <w:r>
              <w:rPr>
                <w:spacing w:val="-5"/>
                <w:lang w:eastAsia="zh-CN"/>
              </w:rPr>
              <w:t>分；</w:t>
            </w:r>
            <w:r>
              <w:rPr>
                <w:rFonts w:hint="eastAsia"/>
                <w:spacing w:val="-5"/>
                <w:lang w:eastAsia="zh-CN"/>
              </w:rPr>
              <w:t>距离</w:t>
            </w:r>
            <w:r>
              <w:rPr>
                <w:spacing w:val="-5"/>
                <w:lang w:eastAsia="zh-CN"/>
              </w:rPr>
              <w:t>10公里</w:t>
            </w:r>
            <w:r>
              <w:rPr>
                <w:rFonts w:hint="eastAsia"/>
                <w:spacing w:val="-5"/>
                <w:lang w:eastAsia="zh-CN"/>
              </w:rPr>
              <w:t>以上</w:t>
            </w:r>
            <w:r>
              <w:rPr>
                <w:rFonts w:hint="eastAsia"/>
                <w:spacing w:val="-1"/>
                <w:lang w:eastAsia="zh-CN"/>
              </w:rPr>
              <w:t>不得分</w:t>
            </w:r>
            <w:r>
              <w:rPr>
                <w:spacing w:val="-1"/>
                <w:lang w:eastAsia="zh-CN"/>
              </w:rPr>
              <w:t>。需提供相</w:t>
            </w:r>
            <w:r>
              <w:rPr>
                <w:spacing w:val="-2"/>
                <w:lang w:eastAsia="zh-CN"/>
              </w:rPr>
              <w:t>关证明材料，</w:t>
            </w:r>
            <w:r>
              <w:rPr>
                <w:rFonts w:hint="eastAsia"/>
                <w:spacing w:val="-2"/>
                <w:lang w:eastAsia="zh-CN"/>
              </w:rPr>
              <w:t>包含</w:t>
            </w:r>
            <w:r>
              <w:rPr>
                <w:spacing w:val="-2"/>
                <w:lang w:eastAsia="zh-CN"/>
              </w:rPr>
              <w:t>房屋租赁合同</w:t>
            </w:r>
            <w:r>
              <w:rPr>
                <w:lang w:eastAsia="zh-CN"/>
              </w:rPr>
              <w:t>（租赁期限不少于1年）</w:t>
            </w:r>
            <w:r>
              <w:rPr>
                <w:rFonts w:hint="eastAsia"/>
                <w:spacing w:val="-2"/>
                <w:lang w:eastAsia="zh-CN"/>
              </w:rPr>
              <w:t>或</w:t>
            </w:r>
            <w:r>
              <w:rPr>
                <w:spacing w:val="-2"/>
                <w:lang w:eastAsia="zh-CN"/>
              </w:rPr>
              <w:t>房产证明、</w:t>
            </w:r>
            <w:r>
              <w:rPr>
                <w:lang w:eastAsia="zh-CN"/>
              </w:rPr>
              <w:t>办公场所照片及联系电话</w:t>
            </w:r>
            <w:r>
              <w:rPr>
                <w:spacing w:val="-2"/>
                <w:lang w:eastAsia="zh-CN"/>
              </w:rPr>
              <w:t>。</w:t>
            </w:r>
          </w:p>
        </w:tc>
      </w:tr>
      <w:tr w14:paraId="265D58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5" w:hRule="atLeast"/>
        </w:trPr>
        <w:tc>
          <w:tcPr>
            <w:tcW w:w="811" w:type="dxa"/>
          </w:tcPr>
          <w:p w14:paraId="77AD03BE">
            <w:pPr>
              <w:spacing w:line="301" w:lineRule="auto"/>
              <w:rPr>
                <w:rFonts w:ascii="宋体" w:hAnsi="宋体" w:eastAsia="宋体" w:cs="宋体"/>
                <w:sz w:val="24"/>
                <w:szCs w:val="24"/>
                <w:lang w:eastAsia="zh-CN"/>
              </w:rPr>
            </w:pPr>
          </w:p>
          <w:p w14:paraId="59120CAD">
            <w:pPr>
              <w:pStyle w:val="16"/>
              <w:spacing w:before="78" w:line="224" w:lineRule="auto"/>
              <w:ind w:left="282"/>
              <w:rPr>
                <w:lang w:eastAsia="zh-CN"/>
              </w:rPr>
            </w:pPr>
            <w:r>
              <w:rPr>
                <w:rFonts w:hint="eastAsia"/>
                <w:lang w:eastAsia="zh-CN"/>
              </w:rPr>
              <w:t>七</w:t>
            </w:r>
          </w:p>
        </w:tc>
        <w:tc>
          <w:tcPr>
            <w:tcW w:w="1079" w:type="dxa"/>
          </w:tcPr>
          <w:p w14:paraId="58C4043E">
            <w:pPr>
              <w:pStyle w:val="16"/>
              <w:spacing w:before="222" w:line="246" w:lineRule="auto"/>
              <w:ind w:left="275" w:right="329" w:hanging="4"/>
              <w:rPr>
                <w:spacing w:val="-5"/>
              </w:rPr>
            </w:pPr>
            <w:r>
              <w:rPr>
                <w:spacing w:val="-4"/>
              </w:rPr>
              <w:t>报价</w:t>
            </w:r>
            <w:r>
              <w:rPr>
                <w:spacing w:val="-7"/>
              </w:rPr>
              <w:t>部分</w:t>
            </w:r>
          </w:p>
        </w:tc>
        <w:tc>
          <w:tcPr>
            <w:tcW w:w="900" w:type="dxa"/>
          </w:tcPr>
          <w:p w14:paraId="58CE305A">
            <w:pPr>
              <w:spacing w:line="301" w:lineRule="auto"/>
              <w:rPr>
                <w:rFonts w:ascii="宋体" w:hAnsi="宋体" w:eastAsia="宋体" w:cs="宋体"/>
                <w:sz w:val="24"/>
                <w:szCs w:val="24"/>
              </w:rPr>
            </w:pPr>
          </w:p>
          <w:p w14:paraId="717AD7BB">
            <w:pPr>
              <w:pStyle w:val="16"/>
              <w:spacing w:before="78"/>
              <w:ind w:left="294"/>
              <w:rPr>
                <w:spacing w:val="-4"/>
              </w:rPr>
            </w:pPr>
            <w:r>
              <w:rPr>
                <w:spacing w:val="-7"/>
              </w:rPr>
              <w:t>10</w:t>
            </w:r>
          </w:p>
        </w:tc>
        <w:tc>
          <w:tcPr>
            <w:tcW w:w="7111" w:type="dxa"/>
          </w:tcPr>
          <w:p w14:paraId="00B5CE68">
            <w:pPr>
              <w:pStyle w:val="16"/>
              <w:spacing w:before="223" w:line="245" w:lineRule="auto"/>
              <w:ind w:left="280" w:right="265"/>
              <w:rPr>
                <w:spacing w:val="-10"/>
                <w:lang w:eastAsia="zh-CN"/>
              </w:rPr>
            </w:pPr>
            <w:r>
              <w:rPr>
                <w:spacing w:val="-3"/>
                <w:lang w:eastAsia="zh-CN"/>
              </w:rPr>
              <w:t>投标报价得分</w:t>
            </w:r>
            <w:r>
              <w:rPr>
                <w:lang w:eastAsia="zh-CN"/>
              </w:rPr>
              <w:t>＝（</w:t>
            </w:r>
            <w:r>
              <w:rPr>
                <w:spacing w:val="-3"/>
                <w:lang w:eastAsia="zh-CN"/>
              </w:rPr>
              <w:t>评标基准价/投标报价）×价格分值【注：满</w:t>
            </w:r>
            <w:r>
              <w:rPr>
                <w:spacing w:val="-1"/>
                <w:lang w:eastAsia="zh-CN"/>
              </w:rPr>
              <w:t>足招标文件要求且投标价格最低的投标报价为评标基准价。</w:t>
            </w:r>
            <w:r>
              <w:rPr>
                <w:spacing w:val="-1"/>
              </w:rPr>
              <w:t>】</w:t>
            </w:r>
          </w:p>
        </w:tc>
      </w:tr>
      <w:tr w14:paraId="7BB00B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5" w:hRule="atLeast"/>
        </w:trPr>
        <w:tc>
          <w:tcPr>
            <w:tcW w:w="811" w:type="dxa"/>
            <w:textDirection w:val="tbRlV"/>
          </w:tcPr>
          <w:p w14:paraId="0C4BE9F1">
            <w:pPr>
              <w:pStyle w:val="16"/>
              <w:spacing w:before="294" w:line="209" w:lineRule="auto"/>
              <w:ind w:left="223"/>
            </w:pPr>
          </w:p>
        </w:tc>
        <w:tc>
          <w:tcPr>
            <w:tcW w:w="1079" w:type="dxa"/>
          </w:tcPr>
          <w:p w14:paraId="2F776851">
            <w:pPr>
              <w:spacing w:line="302" w:lineRule="auto"/>
              <w:rPr>
                <w:rFonts w:ascii="宋体" w:hAnsi="宋体" w:eastAsia="宋体" w:cs="宋体"/>
                <w:sz w:val="24"/>
                <w:szCs w:val="24"/>
              </w:rPr>
            </w:pPr>
          </w:p>
          <w:p w14:paraId="4EB0D27C">
            <w:pPr>
              <w:pStyle w:val="16"/>
              <w:spacing w:before="78" w:line="221" w:lineRule="auto"/>
              <w:ind w:left="280"/>
              <w:rPr>
                <w:spacing w:val="-5"/>
              </w:rPr>
            </w:pPr>
            <w:r>
              <w:rPr>
                <w:spacing w:val="-4"/>
              </w:rPr>
              <w:t>总计</w:t>
            </w:r>
          </w:p>
        </w:tc>
        <w:tc>
          <w:tcPr>
            <w:tcW w:w="900" w:type="dxa"/>
          </w:tcPr>
          <w:p w14:paraId="1270537E">
            <w:pPr>
              <w:spacing w:line="302" w:lineRule="auto"/>
              <w:rPr>
                <w:rFonts w:ascii="宋体" w:hAnsi="宋体" w:eastAsia="宋体" w:cs="宋体"/>
                <w:sz w:val="24"/>
                <w:szCs w:val="24"/>
              </w:rPr>
            </w:pPr>
          </w:p>
          <w:p w14:paraId="0F9C9CF9">
            <w:pPr>
              <w:pStyle w:val="16"/>
              <w:spacing w:before="78"/>
              <w:ind w:left="294"/>
              <w:rPr>
                <w:spacing w:val="-4"/>
              </w:rPr>
            </w:pPr>
            <w:r>
              <w:rPr>
                <w:spacing w:val="-7"/>
              </w:rPr>
              <w:t>100</w:t>
            </w:r>
          </w:p>
        </w:tc>
        <w:tc>
          <w:tcPr>
            <w:tcW w:w="7111" w:type="dxa"/>
          </w:tcPr>
          <w:p w14:paraId="57770CDF">
            <w:pPr>
              <w:spacing w:line="301" w:lineRule="auto"/>
              <w:rPr>
                <w:rFonts w:ascii="宋体" w:hAnsi="宋体" w:eastAsia="宋体" w:cs="宋体"/>
                <w:sz w:val="24"/>
                <w:szCs w:val="24"/>
              </w:rPr>
            </w:pPr>
          </w:p>
          <w:p w14:paraId="407E8BC5">
            <w:pPr>
              <w:pStyle w:val="16"/>
              <w:spacing w:before="78" w:line="225" w:lineRule="auto"/>
              <w:ind w:left="276"/>
              <w:rPr>
                <w:spacing w:val="-10"/>
                <w:lang w:eastAsia="zh-CN"/>
              </w:rPr>
            </w:pPr>
            <w:r>
              <w:t>/</w:t>
            </w:r>
          </w:p>
        </w:tc>
      </w:tr>
    </w:tbl>
    <w:p w14:paraId="7ECFA3BB">
      <w:pPr>
        <w:rPr>
          <w:rFonts w:ascii="宋体" w:hAnsi="宋体" w:eastAsia="宋体" w:cs="宋体"/>
          <w:sz w:val="24"/>
          <w:szCs w:val="24"/>
          <w:lang w:eastAsia="zh-CN"/>
        </w:rPr>
        <w:sectPr>
          <w:headerReference r:id="rId6" w:type="default"/>
          <w:footerReference r:id="rId7" w:type="default"/>
          <w:pgSz w:w="11907" w:h="16839"/>
          <w:pgMar w:top="1838" w:right="859" w:bottom="1174" w:left="1140" w:header="1469" w:footer="947" w:gutter="0"/>
          <w:cols w:space="720" w:num="1"/>
        </w:sectPr>
      </w:pPr>
    </w:p>
    <w:p w14:paraId="57C037A9">
      <w:pPr>
        <w:spacing w:before="12"/>
        <w:rPr>
          <w:rFonts w:ascii="宋体" w:hAnsi="宋体" w:eastAsia="宋体" w:cs="宋体"/>
          <w:sz w:val="24"/>
          <w:szCs w:val="24"/>
          <w:lang w:eastAsia="zh-CN"/>
        </w:rPr>
      </w:pPr>
    </w:p>
    <w:p w14:paraId="2261615C">
      <w:pPr>
        <w:pStyle w:val="5"/>
        <w:spacing w:before="53" w:line="222" w:lineRule="auto"/>
        <w:ind w:left="707"/>
      </w:pPr>
      <w:r>
        <w:rPr>
          <w:spacing w:val="-13"/>
        </w:rPr>
        <w:t>备注：</w:t>
      </w:r>
    </w:p>
    <w:p w14:paraId="797A2E92">
      <w:pPr>
        <w:pStyle w:val="5"/>
        <w:spacing w:before="64" w:line="280" w:lineRule="auto"/>
        <w:ind w:left="292" w:right="280" w:firstLine="417"/>
        <w:rPr>
          <w:lang w:eastAsia="zh-CN"/>
        </w:rPr>
      </w:pPr>
      <w:r>
        <w:rPr>
          <w:lang w:eastAsia="zh-CN"/>
        </w:rPr>
        <w:t>综合评审表中要求提供的证明文件如无特别说明，均需提供相关证明文件复印件并加盖</w:t>
      </w:r>
      <w:r>
        <w:rPr>
          <w:rFonts w:hint="eastAsia"/>
          <w:lang w:eastAsia="zh-CN"/>
        </w:rPr>
        <w:t>投标人</w:t>
      </w:r>
      <w:r>
        <w:rPr>
          <w:lang w:eastAsia="zh-CN"/>
        </w:rPr>
        <w:t>公</w:t>
      </w:r>
      <w:r>
        <w:rPr>
          <w:spacing w:val="-14"/>
          <w:lang w:eastAsia="zh-CN"/>
        </w:rPr>
        <w:t>章。</w:t>
      </w:r>
    </w:p>
    <w:p w14:paraId="12181C9A">
      <w:pPr>
        <w:spacing w:line="280" w:lineRule="auto"/>
        <w:rPr>
          <w:rFonts w:ascii="宋体" w:hAnsi="宋体" w:eastAsia="宋体" w:cs="宋体"/>
          <w:sz w:val="24"/>
          <w:szCs w:val="24"/>
          <w:lang w:eastAsia="zh-CN"/>
        </w:rPr>
        <w:sectPr>
          <w:headerReference r:id="rId8" w:type="default"/>
          <w:footerReference r:id="rId9" w:type="default"/>
          <w:pgSz w:w="11907" w:h="16839"/>
          <w:pgMar w:top="400" w:right="859" w:bottom="1174" w:left="1140" w:header="0" w:footer="947" w:gutter="0"/>
          <w:cols w:space="720" w:num="1"/>
        </w:sectPr>
      </w:pPr>
    </w:p>
    <w:p w14:paraId="467E5DAC">
      <w:pPr>
        <w:spacing w:line="336" w:lineRule="auto"/>
        <w:rPr>
          <w:rFonts w:ascii="宋体" w:hAnsi="宋体" w:eastAsia="宋体" w:cs="宋体"/>
          <w:sz w:val="24"/>
          <w:szCs w:val="24"/>
          <w:lang w:eastAsia="zh-CN"/>
        </w:rPr>
      </w:pPr>
    </w:p>
    <w:p w14:paraId="6B8D0ED5">
      <w:pPr>
        <w:spacing w:line="337" w:lineRule="auto"/>
        <w:rPr>
          <w:rFonts w:ascii="宋体" w:hAnsi="宋体" w:eastAsia="宋体" w:cs="宋体"/>
          <w:sz w:val="24"/>
          <w:szCs w:val="24"/>
          <w:lang w:eastAsia="zh-CN"/>
        </w:rPr>
      </w:pPr>
    </w:p>
    <w:p w14:paraId="40037739">
      <w:pPr>
        <w:pStyle w:val="5"/>
        <w:spacing w:before="130" w:line="219" w:lineRule="auto"/>
        <w:outlineLvl w:val="1"/>
        <w:rPr>
          <w:lang w:eastAsia="zh-CN"/>
        </w:rPr>
      </w:pPr>
      <w:r>
        <w:rPr>
          <w:b/>
          <w:bCs/>
          <w:spacing w:val="-5"/>
          <w:lang w:eastAsia="zh-CN"/>
        </w:rPr>
        <w:t>正本</w:t>
      </w:r>
    </w:p>
    <w:p w14:paraId="76E9319E">
      <w:pPr>
        <w:spacing w:line="247" w:lineRule="auto"/>
        <w:rPr>
          <w:rFonts w:ascii="宋体" w:hAnsi="宋体" w:eastAsia="宋体" w:cs="宋体"/>
          <w:sz w:val="24"/>
          <w:szCs w:val="24"/>
          <w:lang w:eastAsia="zh-CN"/>
        </w:rPr>
      </w:pPr>
    </w:p>
    <w:p w14:paraId="609DE21C">
      <w:pPr>
        <w:spacing w:line="247" w:lineRule="auto"/>
        <w:rPr>
          <w:rFonts w:ascii="宋体" w:hAnsi="宋体" w:eastAsia="宋体" w:cs="宋体"/>
          <w:sz w:val="24"/>
          <w:szCs w:val="24"/>
          <w:lang w:eastAsia="zh-CN"/>
        </w:rPr>
      </w:pPr>
    </w:p>
    <w:p w14:paraId="42655498">
      <w:pPr>
        <w:spacing w:line="247" w:lineRule="auto"/>
        <w:rPr>
          <w:rFonts w:ascii="宋体" w:hAnsi="宋体" w:eastAsia="宋体" w:cs="宋体"/>
          <w:sz w:val="24"/>
          <w:szCs w:val="24"/>
          <w:lang w:eastAsia="zh-CN"/>
        </w:rPr>
      </w:pPr>
    </w:p>
    <w:p w14:paraId="25BB9762">
      <w:pPr>
        <w:spacing w:line="247" w:lineRule="auto"/>
        <w:rPr>
          <w:rFonts w:ascii="宋体" w:hAnsi="宋体" w:eastAsia="宋体" w:cs="宋体"/>
          <w:sz w:val="24"/>
          <w:szCs w:val="24"/>
          <w:lang w:eastAsia="zh-CN"/>
        </w:rPr>
      </w:pPr>
    </w:p>
    <w:p w14:paraId="148CB093">
      <w:pPr>
        <w:spacing w:line="247" w:lineRule="auto"/>
        <w:rPr>
          <w:rFonts w:ascii="宋体" w:hAnsi="宋体" w:eastAsia="宋体" w:cs="宋体"/>
          <w:sz w:val="24"/>
          <w:szCs w:val="24"/>
          <w:lang w:eastAsia="zh-CN"/>
        </w:rPr>
      </w:pPr>
    </w:p>
    <w:p w14:paraId="2505DD41">
      <w:pPr>
        <w:spacing w:line="247" w:lineRule="auto"/>
        <w:rPr>
          <w:rFonts w:ascii="宋体" w:hAnsi="宋体" w:eastAsia="宋体" w:cs="宋体"/>
          <w:sz w:val="24"/>
          <w:szCs w:val="24"/>
          <w:lang w:eastAsia="zh-CN"/>
        </w:rPr>
      </w:pPr>
    </w:p>
    <w:p w14:paraId="492C6037">
      <w:pPr>
        <w:spacing w:line="247" w:lineRule="auto"/>
        <w:rPr>
          <w:rFonts w:ascii="宋体" w:hAnsi="宋体" w:eastAsia="宋体" w:cs="宋体"/>
          <w:sz w:val="24"/>
          <w:szCs w:val="24"/>
          <w:lang w:eastAsia="zh-CN"/>
        </w:rPr>
      </w:pPr>
    </w:p>
    <w:p w14:paraId="0E991505">
      <w:pPr>
        <w:pStyle w:val="5"/>
        <w:spacing w:before="140" w:line="223" w:lineRule="auto"/>
        <w:jc w:val="center"/>
        <w:rPr>
          <w:sz w:val="36"/>
          <w:szCs w:val="36"/>
          <w:lang w:eastAsia="zh-CN"/>
        </w:rPr>
      </w:pPr>
      <w:r>
        <w:rPr>
          <w:b/>
          <w:bCs/>
          <w:spacing w:val="6"/>
          <w:sz w:val="36"/>
          <w:szCs w:val="36"/>
          <w:u w:val="single"/>
          <w:lang w:eastAsia="zh-CN"/>
        </w:rPr>
        <w:t>广州医科大学附属第三医院荔湾院区除四害病媒</w:t>
      </w:r>
    </w:p>
    <w:p w14:paraId="45E98D3C">
      <w:pPr>
        <w:pStyle w:val="5"/>
        <w:spacing w:before="115" w:line="224" w:lineRule="auto"/>
        <w:ind w:left="3350"/>
        <w:rPr>
          <w:sz w:val="36"/>
          <w:szCs w:val="36"/>
          <w:lang w:eastAsia="zh-CN"/>
        </w:rPr>
      </w:pPr>
      <w:r>
        <w:rPr>
          <w:b/>
          <w:bCs/>
          <w:spacing w:val="3"/>
          <w:sz w:val="36"/>
          <w:szCs w:val="36"/>
          <w:u w:val="single"/>
          <w:lang w:eastAsia="zh-CN"/>
        </w:rPr>
        <w:t>生物灭治项目</w:t>
      </w:r>
    </w:p>
    <w:p w14:paraId="4215228B">
      <w:pPr>
        <w:spacing w:line="259" w:lineRule="auto"/>
        <w:rPr>
          <w:rFonts w:ascii="宋体" w:hAnsi="宋体" w:eastAsia="宋体" w:cs="宋体"/>
          <w:sz w:val="36"/>
          <w:szCs w:val="36"/>
          <w:lang w:eastAsia="zh-CN"/>
        </w:rPr>
      </w:pPr>
    </w:p>
    <w:p w14:paraId="3C98E436">
      <w:pPr>
        <w:spacing w:line="260" w:lineRule="auto"/>
        <w:rPr>
          <w:rFonts w:ascii="宋体" w:hAnsi="宋体" w:eastAsia="宋体" w:cs="宋体"/>
          <w:sz w:val="36"/>
          <w:szCs w:val="36"/>
          <w:lang w:eastAsia="zh-CN"/>
        </w:rPr>
      </w:pPr>
    </w:p>
    <w:p w14:paraId="56924BAF">
      <w:pPr>
        <w:spacing w:line="260" w:lineRule="auto"/>
        <w:rPr>
          <w:rFonts w:ascii="宋体" w:hAnsi="宋体" w:eastAsia="宋体" w:cs="宋体"/>
          <w:sz w:val="36"/>
          <w:szCs w:val="36"/>
          <w:lang w:eastAsia="zh-CN"/>
        </w:rPr>
      </w:pPr>
    </w:p>
    <w:p w14:paraId="1EEBD36B">
      <w:pPr>
        <w:spacing w:line="260" w:lineRule="auto"/>
        <w:rPr>
          <w:rFonts w:ascii="宋体" w:hAnsi="宋体" w:eastAsia="宋体" w:cs="宋体"/>
          <w:sz w:val="36"/>
          <w:szCs w:val="36"/>
          <w:lang w:eastAsia="zh-CN"/>
        </w:rPr>
      </w:pPr>
    </w:p>
    <w:p w14:paraId="1CE45E99">
      <w:pPr>
        <w:pStyle w:val="5"/>
        <w:spacing w:before="156" w:line="218" w:lineRule="auto"/>
        <w:ind w:left="3704"/>
        <w:outlineLvl w:val="0"/>
        <w:rPr>
          <w:sz w:val="36"/>
          <w:szCs w:val="36"/>
          <w:lang w:eastAsia="zh-CN"/>
        </w:rPr>
      </w:pPr>
      <w:r>
        <w:rPr>
          <w:b/>
          <w:bCs/>
          <w:spacing w:val="-7"/>
          <w:sz w:val="36"/>
          <w:szCs w:val="36"/>
          <w:lang w:eastAsia="zh-CN"/>
        </w:rPr>
        <w:t>报价文件</w:t>
      </w:r>
    </w:p>
    <w:p w14:paraId="78744BEC">
      <w:pPr>
        <w:spacing w:line="246" w:lineRule="auto"/>
        <w:rPr>
          <w:rFonts w:ascii="宋体" w:hAnsi="宋体" w:eastAsia="宋体" w:cs="宋体"/>
          <w:sz w:val="24"/>
          <w:szCs w:val="24"/>
          <w:lang w:eastAsia="zh-CN"/>
        </w:rPr>
      </w:pPr>
    </w:p>
    <w:p w14:paraId="5E4CC131">
      <w:pPr>
        <w:spacing w:line="246" w:lineRule="auto"/>
        <w:rPr>
          <w:rFonts w:ascii="宋体" w:hAnsi="宋体" w:eastAsia="宋体" w:cs="宋体"/>
          <w:sz w:val="24"/>
          <w:szCs w:val="24"/>
          <w:lang w:eastAsia="zh-CN"/>
        </w:rPr>
      </w:pPr>
    </w:p>
    <w:p w14:paraId="08D45FB1">
      <w:pPr>
        <w:spacing w:line="246" w:lineRule="auto"/>
        <w:rPr>
          <w:rFonts w:ascii="宋体" w:hAnsi="宋体" w:eastAsia="宋体" w:cs="宋体"/>
          <w:sz w:val="24"/>
          <w:szCs w:val="24"/>
          <w:lang w:eastAsia="zh-CN"/>
        </w:rPr>
      </w:pPr>
    </w:p>
    <w:p w14:paraId="10F7F916">
      <w:pPr>
        <w:spacing w:line="246" w:lineRule="auto"/>
        <w:rPr>
          <w:rFonts w:ascii="宋体" w:hAnsi="宋体" w:eastAsia="宋体" w:cs="宋体"/>
          <w:sz w:val="24"/>
          <w:szCs w:val="24"/>
          <w:lang w:eastAsia="zh-CN"/>
        </w:rPr>
      </w:pPr>
    </w:p>
    <w:p w14:paraId="3CC5B861">
      <w:pPr>
        <w:spacing w:line="246" w:lineRule="auto"/>
        <w:rPr>
          <w:rFonts w:ascii="宋体" w:hAnsi="宋体" w:eastAsia="宋体" w:cs="宋体"/>
          <w:sz w:val="24"/>
          <w:szCs w:val="24"/>
          <w:lang w:eastAsia="zh-CN"/>
        </w:rPr>
      </w:pPr>
    </w:p>
    <w:p w14:paraId="490A9DA8">
      <w:pPr>
        <w:spacing w:line="247" w:lineRule="auto"/>
        <w:rPr>
          <w:rFonts w:ascii="宋体" w:hAnsi="宋体" w:eastAsia="宋体" w:cs="宋体"/>
          <w:sz w:val="24"/>
          <w:szCs w:val="24"/>
          <w:lang w:eastAsia="zh-CN"/>
        </w:rPr>
      </w:pPr>
    </w:p>
    <w:p w14:paraId="59353078">
      <w:pPr>
        <w:spacing w:line="247" w:lineRule="auto"/>
        <w:rPr>
          <w:rFonts w:ascii="宋体" w:hAnsi="宋体" w:eastAsia="宋体" w:cs="宋体"/>
          <w:sz w:val="24"/>
          <w:szCs w:val="24"/>
          <w:lang w:eastAsia="zh-CN"/>
        </w:rPr>
      </w:pPr>
    </w:p>
    <w:p w14:paraId="08FCD5C8">
      <w:pPr>
        <w:spacing w:line="247" w:lineRule="auto"/>
        <w:rPr>
          <w:rFonts w:ascii="宋体" w:hAnsi="宋体" w:eastAsia="宋体" w:cs="宋体"/>
          <w:sz w:val="24"/>
          <w:szCs w:val="24"/>
          <w:lang w:eastAsia="zh-CN"/>
        </w:rPr>
      </w:pPr>
    </w:p>
    <w:p w14:paraId="67B269E9">
      <w:pPr>
        <w:spacing w:line="247" w:lineRule="auto"/>
        <w:rPr>
          <w:rFonts w:ascii="宋体" w:hAnsi="宋体" w:eastAsia="宋体" w:cs="宋体"/>
          <w:sz w:val="24"/>
          <w:szCs w:val="24"/>
          <w:lang w:eastAsia="zh-CN"/>
        </w:rPr>
      </w:pPr>
    </w:p>
    <w:p w14:paraId="10833794">
      <w:pPr>
        <w:spacing w:line="247" w:lineRule="auto"/>
        <w:rPr>
          <w:rFonts w:ascii="宋体" w:hAnsi="宋体" w:eastAsia="宋体" w:cs="宋体"/>
          <w:sz w:val="24"/>
          <w:szCs w:val="24"/>
          <w:lang w:eastAsia="zh-CN"/>
        </w:rPr>
      </w:pPr>
    </w:p>
    <w:p w14:paraId="10D87BAA">
      <w:pPr>
        <w:pStyle w:val="5"/>
        <w:spacing w:before="101" w:line="224" w:lineRule="auto"/>
        <w:ind w:left="2110"/>
        <w:rPr>
          <w:lang w:eastAsia="zh-CN"/>
        </w:rPr>
      </w:pPr>
      <w:r>
        <w:rPr>
          <w:rFonts w:hint="eastAsia"/>
          <w:b/>
          <w:bCs/>
          <w:spacing w:val="-4"/>
          <w:lang w:eastAsia="zh-CN"/>
        </w:rPr>
        <w:t>投标人</w:t>
      </w:r>
      <w:r>
        <w:rPr>
          <w:b/>
          <w:bCs/>
          <w:spacing w:val="-4"/>
          <w:lang w:eastAsia="zh-CN"/>
        </w:rPr>
        <w:t>：</w:t>
      </w:r>
    </w:p>
    <w:p w14:paraId="41FB2100">
      <w:pPr>
        <w:pStyle w:val="5"/>
        <w:spacing w:before="259" w:line="225" w:lineRule="auto"/>
        <w:ind w:left="3703"/>
        <w:rPr>
          <w:lang w:eastAsia="zh-CN"/>
        </w:rPr>
      </w:pPr>
      <w:r>
        <w:rPr>
          <w:b/>
          <w:bCs/>
          <w:spacing w:val="-9"/>
          <w:lang w:eastAsia="zh-CN"/>
        </w:rPr>
        <w:t>年</w:t>
      </w:r>
      <w:r>
        <w:rPr>
          <w:rFonts w:hint="eastAsia"/>
          <w:b/>
          <w:bCs/>
          <w:spacing w:val="-9"/>
          <w:lang w:eastAsia="zh-CN"/>
        </w:rPr>
        <w:t xml:space="preserve"> </w:t>
      </w:r>
      <w:r>
        <w:rPr>
          <w:b/>
          <w:bCs/>
          <w:spacing w:val="-9"/>
          <w:lang w:eastAsia="zh-CN"/>
        </w:rPr>
        <w:t>月</w:t>
      </w:r>
      <w:r>
        <w:rPr>
          <w:rFonts w:hint="eastAsia"/>
          <w:b/>
          <w:bCs/>
          <w:spacing w:val="-9"/>
          <w:lang w:eastAsia="zh-CN"/>
        </w:rPr>
        <w:t xml:space="preserve"> </w:t>
      </w:r>
      <w:r>
        <w:rPr>
          <w:b/>
          <w:bCs/>
          <w:spacing w:val="-9"/>
          <w:lang w:eastAsia="zh-CN"/>
        </w:rPr>
        <w:t>日</w:t>
      </w:r>
    </w:p>
    <w:p w14:paraId="5D3EEEB4">
      <w:pPr>
        <w:spacing w:line="225" w:lineRule="auto"/>
        <w:rPr>
          <w:rFonts w:ascii="宋体" w:hAnsi="宋体" w:eastAsia="宋体" w:cs="宋体"/>
          <w:sz w:val="24"/>
          <w:szCs w:val="24"/>
          <w:lang w:eastAsia="zh-CN"/>
        </w:rPr>
        <w:sectPr>
          <w:headerReference r:id="rId10" w:type="default"/>
          <w:footerReference r:id="rId11" w:type="default"/>
          <w:pgSz w:w="11907" w:h="16839"/>
          <w:pgMar w:top="1838" w:right="1176" w:bottom="1174" w:left="1440" w:header="1469" w:footer="945" w:gutter="0"/>
          <w:cols w:space="720" w:num="1"/>
        </w:sectPr>
      </w:pPr>
    </w:p>
    <w:p w14:paraId="15C1993B">
      <w:pPr>
        <w:spacing w:line="267" w:lineRule="auto"/>
        <w:rPr>
          <w:rFonts w:ascii="宋体" w:hAnsi="宋体" w:eastAsia="宋体" w:cs="宋体"/>
          <w:sz w:val="24"/>
          <w:szCs w:val="24"/>
          <w:lang w:eastAsia="zh-CN"/>
        </w:rPr>
      </w:pPr>
    </w:p>
    <w:p w14:paraId="6C376462">
      <w:pPr>
        <w:spacing w:line="267" w:lineRule="auto"/>
        <w:rPr>
          <w:rFonts w:ascii="宋体" w:hAnsi="宋体" w:eastAsia="宋体" w:cs="宋体"/>
          <w:sz w:val="24"/>
          <w:szCs w:val="24"/>
          <w:lang w:eastAsia="zh-CN"/>
        </w:rPr>
      </w:pPr>
    </w:p>
    <w:p w14:paraId="686F8699">
      <w:pPr>
        <w:spacing w:line="267" w:lineRule="auto"/>
        <w:rPr>
          <w:rFonts w:ascii="宋体" w:hAnsi="宋体" w:eastAsia="宋体" w:cs="宋体"/>
          <w:sz w:val="24"/>
          <w:szCs w:val="24"/>
          <w:lang w:eastAsia="zh-CN"/>
        </w:rPr>
      </w:pPr>
    </w:p>
    <w:p w14:paraId="73E060AB">
      <w:pPr>
        <w:spacing w:line="267" w:lineRule="auto"/>
        <w:rPr>
          <w:rFonts w:ascii="宋体" w:hAnsi="宋体" w:eastAsia="宋体" w:cs="宋体"/>
          <w:sz w:val="24"/>
          <w:szCs w:val="24"/>
          <w:lang w:eastAsia="zh-CN"/>
        </w:rPr>
      </w:pPr>
    </w:p>
    <w:p w14:paraId="50552C94">
      <w:pPr>
        <w:pStyle w:val="5"/>
        <w:spacing w:before="78" w:line="219" w:lineRule="auto"/>
        <w:ind w:left="140"/>
        <w:rPr>
          <w:lang w:eastAsia="zh-CN"/>
        </w:rPr>
      </w:pPr>
      <w:r>
        <w:rPr>
          <w:spacing w:val="-7"/>
          <w:lang w:eastAsia="zh-CN"/>
        </w:rPr>
        <w:t>附件四</w:t>
      </w:r>
    </w:p>
    <w:p w14:paraId="7265CC7B">
      <w:pPr>
        <w:pStyle w:val="5"/>
        <w:spacing w:before="241" w:line="219" w:lineRule="auto"/>
        <w:ind w:left="4519"/>
        <w:outlineLvl w:val="0"/>
        <w:rPr>
          <w:lang w:eastAsia="zh-CN"/>
        </w:rPr>
      </w:pPr>
      <w:r>
        <w:rPr>
          <w:b/>
          <w:bCs/>
          <w:spacing w:val="-5"/>
          <w:lang w:eastAsia="zh-CN"/>
        </w:rPr>
        <w:t>报价表</w:t>
      </w:r>
    </w:p>
    <w:p w14:paraId="64DC3014">
      <w:pPr>
        <w:pStyle w:val="5"/>
        <w:spacing w:before="233" w:line="219" w:lineRule="auto"/>
        <w:ind w:left="125"/>
        <w:rPr>
          <w:lang w:eastAsia="zh-CN"/>
        </w:rPr>
      </w:pPr>
      <w:r>
        <w:rPr>
          <w:lang w:eastAsia="zh-CN"/>
        </w:rPr>
        <w:t>项目名称：</w:t>
      </w:r>
      <w:r>
        <w:rPr>
          <w:u w:val="single"/>
          <w:lang w:eastAsia="zh-CN"/>
        </w:rPr>
        <w:t>广州医科大学附属第三医院荔湾</w:t>
      </w:r>
      <w:r>
        <w:rPr>
          <w:spacing w:val="-1"/>
          <w:u w:val="single"/>
          <w:lang w:eastAsia="zh-CN"/>
        </w:rPr>
        <w:t>院区除四害病媒生物灭治项目</w:t>
      </w:r>
    </w:p>
    <w:p w14:paraId="30BCA3BE">
      <w:pPr>
        <w:spacing w:line="70" w:lineRule="exact"/>
        <w:rPr>
          <w:rFonts w:ascii="宋体" w:hAnsi="宋体" w:eastAsia="宋体" w:cs="宋体"/>
          <w:sz w:val="24"/>
          <w:szCs w:val="24"/>
          <w:lang w:eastAsia="zh-CN"/>
        </w:rPr>
      </w:pPr>
    </w:p>
    <w:tbl>
      <w:tblPr>
        <w:tblStyle w:val="15"/>
        <w:tblW w:w="947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99"/>
        <w:gridCol w:w="1187"/>
        <w:gridCol w:w="3995"/>
        <w:gridCol w:w="1811"/>
        <w:gridCol w:w="1680"/>
      </w:tblGrid>
      <w:tr w14:paraId="6FF6C4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1" w:hRule="atLeast"/>
        </w:trPr>
        <w:tc>
          <w:tcPr>
            <w:tcW w:w="799" w:type="dxa"/>
          </w:tcPr>
          <w:p w14:paraId="242D51DA">
            <w:pPr>
              <w:pStyle w:val="16"/>
              <w:spacing w:before="263" w:line="221" w:lineRule="auto"/>
              <w:ind w:left="164"/>
            </w:pPr>
            <w:r>
              <w:rPr>
                <w:b/>
                <w:bCs/>
                <w:spacing w:val="-5"/>
              </w:rPr>
              <w:t>序号</w:t>
            </w:r>
          </w:p>
        </w:tc>
        <w:tc>
          <w:tcPr>
            <w:tcW w:w="1187" w:type="dxa"/>
          </w:tcPr>
          <w:p w14:paraId="2F8A176B">
            <w:pPr>
              <w:pStyle w:val="16"/>
              <w:spacing w:before="263" w:line="220" w:lineRule="auto"/>
            </w:pPr>
            <w:r>
              <w:rPr>
                <w:b/>
                <w:bCs/>
                <w:spacing w:val="-12"/>
              </w:rPr>
              <w:t>内容名称</w:t>
            </w:r>
          </w:p>
        </w:tc>
        <w:tc>
          <w:tcPr>
            <w:tcW w:w="3995" w:type="dxa"/>
            <w:vAlign w:val="center"/>
          </w:tcPr>
          <w:p w14:paraId="0AFE7465">
            <w:pPr>
              <w:pStyle w:val="16"/>
              <w:spacing w:before="110" w:line="218" w:lineRule="auto"/>
              <w:ind w:left="189"/>
              <w:jc w:val="center"/>
            </w:pPr>
            <w:r>
              <w:rPr>
                <w:b/>
                <w:bCs/>
                <w:spacing w:val="-4"/>
              </w:rPr>
              <w:t>最高报价限价</w:t>
            </w:r>
            <w:r>
              <w:rPr>
                <w:b/>
                <w:bCs/>
                <w:spacing w:val="-13"/>
              </w:rPr>
              <w:t>（元）</w:t>
            </w:r>
          </w:p>
        </w:tc>
        <w:tc>
          <w:tcPr>
            <w:tcW w:w="1811" w:type="dxa"/>
          </w:tcPr>
          <w:p w14:paraId="376EE830">
            <w:pPr>
              <w:pStyle w:val="16"/>
              <w:spacing w:before="264" w:line="218" w:lineRule="auto"/>
              <w:ind w:left="308"/>
            </w:pPr>
            <w:r>
              <w:rPr>
                <w:b/>
                <w:bCs/>
                <w:spacing w:val="-7"/>
              </w:rPr>
              <w:t>报价（元）</w:t>
            </w:r>
          </w:p>
        </w:tc>
        <w:tc>
          <w:tcPr>
            <w:tcW w:w="1680" w:type="dxa"/>
          </w:tcPr>
          <w:p w14:paraId="09993D0F">
            <w:pPr>
              <w:pStyle w:val="16"/>
              <w:spacing w:before="263" w:line="221" w:lineRule="auto"/>
              <w:ind w:left="607"/>
            </w:pPr>
            <w:r>
              <w:rPr>
                <w:b/>
                <w:bCs/>
                <w:spacing w:val="-5"/>
              </w:rPr>
              <w:t>备注</w:t>
            </w:r>
          </w:p>
        </w:tc>
      </w:tr>
      <w:tr w14:paraId="6E728C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0" w:hRule="atLeast"/>
        </w:trPr>
        <w:tc>
          <w:tcPr>
            <w:tcW w:w="799" w:type="dxa"/>
          </w:tcPr>
          <w:p w14:paraId="3216E659">
            <w:pPr>
              <w:spacing w:line="444" w:lineRule="auto"/>
              <w:rPr>
                <w:rFonts w:ascii="宋体" w:hAnsi="宋体" w:eastAsia="宋体" w:cs="宋体"/>
                <w:sz w:val="24"/>
                <w:szCs w:val="24"/>
              </w:rPr>
            </w:pPr>
          </w:p>
          <w:p w14:paraId="31EE1C7C">
            <w:pPr>
              <w:pStyle w:val="16"/>
              <w:spacing w:before="78" w:line="241" w:lineRule="auto"/>
              <w:ind w:left="363"/>
            </w:pPr>
            <w:r>
              <w:t>1</w:t>
            </w:r>
          </w:p>
        </w:tc>
        <w:tc>
          <w:tcPr>
            <w:tcW w:w="1187" w:type="dxa"/>
          </w:tcPr>
          <w:p w14:paraId="7211A8A1">
            <w:pPr>
              <w:pStyle w:val="16"/>
              <w:spacing w:before="212" w:line="219" w:lineRule="auto"/>
              <w:ind w:left="139"/>
              <w:rPr>
                <w:u w:val="single"/>
                <w:lang w:eastAsia="zh-CN"/>
              </w:rPr>
            </w:pPr>
            <w:r>
              <w:rPr>
                <w:rFonts w:hint="eastAsia"/>
                <w:u w:val="single"/>
                <w:lang w:eastAsia="zh-CN"/>
              </w:rPr>
              <w:t>广州医科大学附属第三医院荔湾院区除四害病媒生物灭治项</w:t>
            </w:r>
          </w:p>
          <w:p w14:paraId="18F2BBD8">
            <w:pPr>
              <w:pStyle w:val="16"/>
              <w:spacing w:before="25" w:line="222" w:lineRule="auto"/>
              <w:ind w:left="1625"/>
              <w:rPr>
                <w:u w:val="single"/>
                <w:lang w:eastAsia="zh-CN"/>
              </w:rPr>
            </w:pPr>
            <w:r>
              <w:rPr>
                <w:rFonts w:hint="eastAsia"/>
                <w:u w:val="single"/>
                <w:lang w:eastAsia="zh-CN"/>
              </w:rPr>
              <w:t>目</w:t>
            </w:r>
          </w:p>
        </w:tc>
        <w:tc>
          <w:tcPr>
            <w:tcW w:w="3995" w:type="dxa"/>
            <w:vAlign w:val="center"/>
          </w:tcPr>
          <w:p w14:paraId="57A6A87A">
            <w:pPr>
              <w:pStyle w:val="16"/>
              <w:spacing w:before="23" w:line="220" w:lineRule="auto"/>
              <w:ind w:left="490"/>
              <w:jc w:val="center"/>
              <w:rPr>
                <w:u w:val="single"/>
                <w:lang w:eastAsia="zh-CN"/>
              </w:rPr>
            </w:pPr>
            <w:r>
              <w:rPr>
                <w:rFonts w:hint="eastAsia"/>
                <w:u w:val="single"/>
                <w:lang w:eastAsia="zh-CN"/>
              </w:rPr>
              <w:t>除四害服务项目采购限价：10400元/月（124800元/年）</w:t>
            </w:r>
          </w:p>
        </w:tc>
        <w:tc>
          <w:tcPr>
            <w:tcW w:w="1811" w:type="dxa"/>
            <w:vAlign w:val="center"/>
          </w:tcPr>
          <w:p w14:paraId="4F1F8467">
            <w:pPr>
              <w:jc w:val="center"/>
              <w:rPr>
                <w:rFonts w:ascii="宋体" w:hAnsi="宋体" w:eastAsia="宋体" w:cs="宋体"/>
                <w:sz w:val="24"/>
                <w:szCs w:val="24"/>
                <w:u w:val="single"/>
                <w:lang w:eastAsia="zh-CN"/>
              </w:rPr>
            </w:pPr>
          </w:p>
        </w:tc>
        <w:tc>
          <w:tcPr>
            <w:tcW w:w="1680" w:type="dxa"/>
            <w:vAlign w:val="center"/>
          </w:tcPr>
          <w:p w14:paraId="6230BD23">
            <w:pPr>
              <w:jc w:val="center"/>
              <w:rPr>
                <w:rFonts w:ascii="宋体" w:hAnsi="宋体" w:eastAsia="宋体" w:cs="宋体"/>
                <w:sz w:val="24"/>
                <w:szCs w:val="24"/>
                <w:lang w:eastAsia="zh-CN"/>
              </w:rPr>
            </w:pPr>
            <w:r>
              <w:rPr>
                <w:rFonts w:hint="eastAsia" w:ascii="宋体" w:hAnsi="宋体" w:eastAsia="宋体" w:cs="宋体"/>
                <w:sz w:val="24"/>
                <w:szCs w:val="24"/>
                <w:u w:val="single"/>
                <w:lang w:eastAsia="zh-CN"/>
              </w:rPr>
              <w:t xml:space="preserve">税率：    </w:t>
            </w:r>
          </w:p>
        </w:tc>
      </w:tr>
      <w:tr w14:paraId="59A449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35" w:hRule="atLeast"/>
        </w:trPr>
        <w:tc>
          <w:tcPr>
            <w:tcW w:w="5981" w:type="dxa"/>
            <w:gridSpan w:val="3"/>
          </w:tcPr>
          <w:p w14:paraId="3885E587">
            <w:pPr>
              <w:rPr>
                <w:rFonts w:ascii="宋体" w:hAnsi="宋体" w:eastAsia="宋体" w:cs="宋体"/>
                <w:sz w:val="24"/>
                <w:szCs w:val="24"/>
                <w:u w:val="single"/>
                <w:lang w:eastAsia="zh-CN"/>
              </w:rPr>
            </w:pPr>
          </w:p>
          <w:p w14:paraId="0FBF7EAE">
            <w:pPr>
              <w:rPr>
                <w:rFonts w:ascii="宋体" w:hAnsi="宋体" w:eastAsia="宋体" w:cs="宋体"/>
                <w:sz w:val="24"/>
                <w:szCs w:val="24"/>
                <w:u w:val="single"/>
                <w:lang w:eastAsia="zh-CN"/>
              </w:rPr>
            </w:pPr>
          </w:p>
          <w:p w14:paraId="1176CBBF">
            <w:pPr>
              <w:rPr>
                <w:rFonts w:ascii="宋体" w:hAnsi="宋体" w:eastAsia="宋体" w:cs="宋体"/>
                <w:sz w:val="24"/>
                <w:szCs w:val="24"/>
                <w:u w:val="single"/>
                <w:lang w:eastAsia="zh-CN"/>
              </w:rPr>
            </w:pPr>
          </w:p>
          <w:p w14:paraId="5DF95F18">
            <w:pPr>
              <w:spacing w:line="241" w:lineRule="auto"/>
              <w:rPr>
                <w:rFonts w:ascii="宋体" w:hAnsi="宋体" w:eastAsia="宋体" w:cs="宋体"/>
                <w:sz w:val="24"/>
                <w:szCs w:val="24"/>
                <w:u w:val="single"/>
                <w:lang w:eastAsia="zh-CN"/>
              </w:rPr>
            </w:pPr>
          </w:p>
          <w:p w14:paraId="415D4169">
            <w:pPr>
              <w:pStyle w:val="16"/>
              <w:spacing w:before="78" w:line="218" w:lineRule="auto"/>
              <w:ind w:left="2995"/>
              <w:rPr>
                <w:u w:val="single"/>
                <w:lang w:eastAsia="zh-CN"/>
              </w:rPr>
            </w:pPr>
            <w:r>
              <w:rPr>
                <w:rFonts w:hint="eastAsia"/>
                <w:u w:val="single"/>
                <w:lang w:eastAsia="zh-CN"/>
              </w:rPr>
              <w:t>报价（单位：人民币元）</w:t>
            </w:r>
          </w:p>
        </w:tc>
        <w:tc>
          <w:tcPr>
            <w:tcW w:w="3491" w:type="dxa"/>
            <w:gridSpan w:val="2"/>
          </w:tcPr>
          <w:p w14:paraId="17675C32">
            <w:pPr>
              <w:spacing w:line="247" w:lineRule="auto"/>
              <w:rPr>
                <w:rFonts w:ascii="宋体" w:hAnsi="宋体" w:eastAsia="宋体" w:cs="宋体"/>
                <w:sz w:val="24"/>
                <w:szCs w:val="24"/>
                <w:u w:val="single"/>
                <w:lang w:eastAsia="zh-CN"/>
              </w:rPr>
            </w:pPr>
          </w:p>
          <w:p w14:paraId="0471E7A9">
            <w:pPr>
              <w:spacing w:line="248" w:lineRule="auto"/>
              <w:rPr>
                <w:rFonts w:ascii="宋体" w:hAnsi="宋体" w:eastAsia="宋体" w:cs="宋体"/>
                <w:sz w:val="24"/>
                <w:szCs w:val="24"/>
                <w:u w:val="single"/>
                <w:lang w:eastAsia="zh-CN"/>
              </w:rPr>
            </w:pPr>
          </w:p>
          <w:p w14:paraId="13EFEE6E">
            <w:pPr>
              <w:pStyle w:val="16"/>
              <w:spacing w:before="78" w:line="222" w:lineRule="auto"/>
              <w:ind w:left="122"/>
              <w:rPr>
                <w:u w:val="single"/>
                <w:lang w:eastAsia="zh-CN"/>
              </w:rPr>
            </w:pPr>
            <w:r>
              <w:rPr>
                <w:rFonts w:hint="eastAsia"/>
                <w:u w:val="single"/>
                <w:lang w:eastAsia="zh-CN"/>
              </w:rPr>
              <w:t>小写：</w:t>
            </w:r>
          </w:p>
          <w:p w14:paraId="4AF6C387">
            <w:pPr>
              <w:spacing w:line="256" w:lineRule="auto"/>
              <w:rPr>
                <w:rFonts w:ascii="宋体" w:hAnsi="宋体" w:eastAsia="宋体" w:cs="宋体"/>
                <w:sz w:val="24"/>
                <w:szCs w:val="24"/>
                <w:u w:val="single"/>
                <w:lang w:eastAsia="zh-CN"/>
              </w:rPr>
            </w:pPr>
          </w:p>
          <w:p w14:paraId="1B8CA783">
            <w:pPr>
              <w:pStyle w:val="16"/>
              <w:spacing w:before="78" w:line="220" w:lineRule="auto"/>
              <w:ind w:left="118"/>
              <w:rPr>
                <w:u w:val="single"/>
                <w:lang w:eastAsia="zh-CN"/>
              </w:rPr>
            </w:pPr>
            <w:r>
              <w:rPr>
                <w:rFonts w:hint="eastAsia"/>
                <w:u w:val="single"/>
                <w:lang w:eastAsia="zh-CN"/>
              </w:rPr>
              <w:t>大写：</w:t>
            </w:r>
          </w:p>
        </w:tc>
      </w:tr>
    </w:tbl>
    <w:p w14:paraId="4CCB279E">
      <w:pPr>
        <w:spacing w:line="95" w:lineRule="auto"/>
        <w:rPr>
          <w:rFonts w:ascii="宋体" w:hAnsi="宋体" w:eastAsia="宋体" w:cs="宋体"/>
          <w:sz w:val="24"/>
          <w:szCs w:val="24"/>
        </w:rPr>
      </w:pPr>
    </w:p>
    <w:p w14:paraId="00DC9CD7">
      <w:pPr>
        <w:spacing w:line="95" w:lineRule="auto"/>
        <w:rPr>
          <w:rFonts w:ascii="宋体" w:hAnsi="宋体" w:eastAsia="宋体" w:cs="宋体"/>
          <w:sz w:val="24"/>
          <w:szCs w:val="24"/>
        </w:rPr>
        <w:sectPr>
          <w:headerReference r:id="rId12" w:type="default"/>
          <w:footerReference r:id="rId13" w:type="default"/>
          <w:pgSz w:w="11907" w:h="16839"/>
          <w:pgMar w:top="400" w:right="1409" w:bottom="1174" w:left="1020" w:header="0" w:footer="945" w:gutter="0"/>
          <w:cols w:equalWidth="0" w:num="1">
            <w:col w:w="9478"/>
          </w:cols>
        </w:sectPr>
      </w:pPr>
    </w:p>
    <w:p w14:paraId="65E2808A">
      <w:pPr>
        <w:pStyle w:val="5"/>
        <w:spacing w:before="42" w:line="221" w:lineRule="auto"/>
        <w:jc w:val="right"/>
        <w:rPr>
          <w:lang w:eastAsia="zh-CN"/>
        </w:rPr>
      </w:pPr>
      <w:r>
        <w:rPr>
          <w:spacing w:val="-5"/>
          <w:lang w:eastAsia="zh-CN"/>
        </w:rPr>
        <w:t>注：保留小数点后二位，</w:t>
      </w:r>
    </w:p>
    <w:p w14:paraId="1EC472F9">
      <w:pPr>
        <w:spacing w:line="26" w:lineRule="auto"/>
        <w:rPr>
          <w:rFonts w:ascii="宋体" w:hAnsi="宋体" w:eastAsia="宋体" w:cs="宋体"/>
          <w:sz w:val="24"/>
          <w:szCs w:val="24"/>
          <w:lang w:eastAsia="zh-CN"/>
        </w:rPr>
      </w:pPr>
    </w:p>
    <w:p w14:paraId="506E85FE">
      <w:pPr>
        <w:spacing w:line="14" w:lineRule="auto"/>
        <w:rPr>
          <w:rFonts w:ascii="宋体" w:hAnsi="宋体" w:eastAsia="宋体" w:cs="宋体"/>
          <w:sz w:val="24"/>
          <w:szCs w:val="24"/>
          <w:lang w:eastAsia="zh-CN"/>
        </w:rPr>
      </w:pPr>
      <w:r>
        <w:rPr>
          <w:rFonts w:hint="eastAsia" w:ascii="宋体" w:hAnsi="宋体" w:eastAsia="宋体" w:cs="宋体"/>
          <w:sz w:val="24"/>
          <w:szCs w:val="24"/>
          <w:lang w:eastAsia="zh-CN"/>
        </w:rPr>
        <w:br w:type="column"/>
      </w:r>
    </w:p>
    <w:p w14:paraId="1AB2F098">
      <w:pPr>
        <w:pStyle w:val="5"/>
        <w:spacing w:before="41" w:line="219" w:lineRule="auto"/>
        <w:rPr>
          <w:lang w:eastAsia="zh-CN"/>
        </w:rPr>
      </w:pPr>
      <w:r>
        <w:rPr>
          <w:spacing w:val="-1"/>
          <w:lang w:eastAsia="zh-CN"/>
        </w:rPr>
        <w:t>第三位四舍五入。若报价金额大写与小写不一致时，以大写为准。</w:t>
      </w:r>
    </w:p>
    <w:p w14:paraId="0D120170">
      <w:pPr>
        <w:spacing w:line="219" w:lineRule="auto"/>
        <w:rPr>
          <w:rFonts w:ascii="宋体" w:hAnsi="宋体" w:eastAsia="宋体" w:cs="宋体"/>
          <w:sz w:val="24"/>
          <w:szCs w:val="24"/>
          <w:lang w:eastAsia="zh-CN"/>
        </w:rPr>
        <w:sectPr>
          <w:type w:val="continuous"/>
          <w:pgSz w:w="11907" w:h="16839"/>
          <w:pgMar w:top="400" w:right="1409" w:bottom="1174" w:left="1020" w:header="0" w:footer="945" w:gutter="0"/>
          <w:cols w:equalWidth="0" w:num="2">
            <w:col w:w="2800" w:space="53"/>
            <w:col w:w="6625"/>
          </w:cols>
        </w:sectPr>
      </w:pPr>
    </w:p>
    <w:p w14:paraId="6CCE9528">
      <w:pPr>
        <w:spacing w:line="252" w:lineRule="auto"/>
        <w:rPr>
          <w:rFonts w:ascii="宋体" w:hAnsi="宋体" w:eastAsia="宋体" w:cs="宋体"/>
          <w:sz w:val="24"/>
          <w:szCs w:val="24"/>
          <w:lang w:eastAsia="zh-CN"/>
        </w:rPr>
      </w:pPr>
    </w:p>
    <w:p w14:paraId="597499F6">
      <w:pPr>
        <w:spacing w:line="252" w:lineRule="auto"/>
        <w:rPr>
          <w:rFonts w:ascii="宋体" w:hAnsi="宋体" w:eastAsia="宋体" w:cs="宋体"/>
          <w:sz w:val="24"/>
          <w:szCs w:val="24"/>
          <w:lang w:eastAsia="zh-CN"/>
        </w:rPr>
      </w:pPr>
    </w:p>
    <w:p w14:paraId="43B9573C">
      <w:pPr>
        <w:spacing w:line="252" w:lineRule="auto"/>
        <w:rPr>
          <w:rFonts w:ascii="宋体" w:hAnsi="宋体" w:eastAsia="宋体" w:cs="宋体"/>
          <w:sz w:val="24"/>
          <w:szCs w:val="24"/>
          <w:lang w:eastAsia="zh-CN"/>
        </w:rPr>
      </w:pPr>
    </w:p>
    <w:p w14:paraId="58EB96B3">
      <w:pPr>
        <w:spacing w:line="252" w:lineRule="auto"/>
        <w:rPr>
          <w:rFonts w:ascii="宋体" w:hAnsi="宋体" w:eastAsia="宋体" w:cs="宋体"/>
          <w:sz w:val="24"/>
          <w:szCs w:val="24"/>
          <w:lang w:eastAsia="zh-CN"/>
        </w:rPr>
      </w:pPr>
    </w:p>
    <w:p w14:paraId="0B9157CF">
      <w:pPr>
        <w:spacing w:line="252" w:lineRule="auto"/>
        <w:rPr>
          <w:rFonts w:ascii="宋体" w:hAnsi="宋体" w:eastAsia="宋体" w:cs="宋体"/>
          <w:sz w:val="24"/>
          <w:szCs w:val="24"/>
          <w:lang w:eastAsia="zh-CN"/>
        </w:rPr>
      </w:pPr>
    </w:p>
    <w:p w14:paraId="47E72014">
      <w:pPr>
        <w:spacing w:line="252" w:lineRule="auto"/>
        <w:rPr>
          <w:rFonts w:ascii="宋体" w:hAnsi="宋体" w:eastAsia="宋体" w:cs="宋体"/>
          <w:sz w:val="24"/>
          <w:szCs w:val="24"/>
          <w:lang w:eastAsia="zh-CN"/>
        </w:rPr>
      </w:pPr>
    </w:p>
    <w:p w14:paraId="1AD43AE0">
      <w:pPr>
        <w:spacing w:line="252" w:lineRule="auto"/>
        <w:rPr>
          <w:rFonts w:ascii="宋体" w:hAnsi="宋体" w:eastAsia="宋体" w:cs="宋体"/>
          <w:sz w:val="24"/>
          <w:szCs w:val="24"/>
          <w:lang w:eastAsia="zh-CN"/>
        </w:rPr>
      </w:pPr>
    </w:p>
    <w:p w14:paraId="428814D7">
      <w:pPr>
        <w:spacing w:line="253" w:lineRule="auto"/>
        <w:rPr>
          <w:rFonts w:ascii="宋体" w:hAnsi="宋体" w:eastAsia="宋体" w:cs="宋体"/>
          <w:sz w:val="24"/>
          <w:szCs w:val="24"/>
          <w:lang w:eastAsia="zh-CN"/>
        </w:rPr>
      </w:pPr>
    </w:p>
    <w:p w14:paraId="1F338D2A">
      <w:pPr>
        <w:spacing w:line="253" w:lineRule="auto"/>
        <w:rPr>
          <w:rFonts w:ascii="宋体" w:hAnsi="宋体" w:eastAsia="宋体" w:cs="宋体"/>
          <w:sz w:val="24"/>
          <w:szCs w:val="24"/>
          <w:lang w:eastAsia="zh-CN"/>
        </w:rPr>
      </w:pPr>
    </w:p>
    <w:p w14:paraId="1C32E611">
      <w:pPr>
        <w:spacing w:line="253" w:lineRule="auto"/>
        <w:rPr>
          <w:rFonts w:ascii="宋体" w:hAnsi="宋体" w:eastAsia="宋体" w:cs="宋体"/>
          <w:sz w:val="24"/>
          <w:szCs w:val="24"/>
          <w:lang w:eastAsia="zh-CN"/>
        </w:rPr>
      </w:pPr>
    </w:p>
    <w:p w14:paraId="224770CE">
      <w:pPr>
        <w:pStyle w:val="5"/>
        <w:spacing w:before="78" w:line="218" w:lineRule="auto"/>
        <w:ind w:left="3481"/>
        <w:rPr>
          <w:lang w:eastAsia="zh-CN"/>
        </w:rPr>
      </w:pPr>
      <w:r>
        <w:rPr>
          <w:rFonts w:hint="eastAsia"/>
          <w:spacing w:val="-3"/>
          <w:lang w:eastAsia="zh-CN"/>
        </w:rPr>
        <w:t>投标人</w:t>
      </w:r>
      <w:r>
        <w:rPr>
          <w:spacing w:val="1"/>
          <w:lang w:eastAsia="zh-CN"/>
        </w:rPr>
        <w:t>：（</w:t>
      </w:r>
      <w:r>
        <w:rPr>
          <w:spacing w:val="-3"/>
          <w:lang w:eastAsia="zh-CN"/>
        </w:rPr>
        <w:t>法人公章）</w:t>
      </w:r>
    </w:p>
    <w:p w14:paraId="021705DD">
      <w:pPr>
        <w:pStyle w:val="5"/>
        <w:spacing w:before="105" w:line="219" w:lineRule="auto"/>
        <w:ind w:left="3484"/>
        <w:rPr>
          <w:lang w:eastAsia="zh-CN"/>
        </w:rPr>
      </w:pPr>
      <w:r>
        <w:rPr>
          <w:spacing w:val="-4"/>
          <w:lang w:eastAsia="zh-CN"/>
        </w:rPr>
        <w:t>法定代表人或授权代表（签字或盖章</w:t>
      </w:r>
      <w:r>
        <w:rPr>
          <w:lang w:eastAsia="zh-CN"/>
        </w:rPr>
        <w:t>）：</w:t>
      </w:r>
    </w:p>
    <w:p w14:paraId="7FB46883">
      <w:pPr>
        <w:pStyle w:val="5"/>
        <w:spacing w:before="181" w:line="185" w:lineRule="auto"/>
        <w:ind w:left="3524"/>
        <w:rPr>
          <w:lang w:eastAsia="zh-CN"/>
        </w:rPr>
      </w:pPr>
      <w:r>
        <w:rPr>
          <w:spacing w:val="-13"/>
          <w:lang w:eastAsia="zh-CN"/>
        </w:rPr>
        <w:t>日期：年月日</w:t>
      </w:r>
    </w:p>
    <w:p w14:paraId="5C2CFFC8">
      <w:pPr>
        <w:spacing w:line="185" w:lineRule="auto"/>
        <w:rPr>
          <w:rFonts w:ascii="宋体" w:hAnsi="宋体" w:eastAsia="宋体" w:cs="宋体"/>
          <w:sz w:val="24"/>
          <w:szCs w:val="24"/>
          <w:lang w:eastAsia="zh-CN"/>
        </w:rPr>
        <w:sectPr>
          <w:type w:val="continuous"/>
          <w:pgSz w:w="11907" w:h="16839"/>
          <w:pgMar w:top="400" w:right="1409" w:bottom="1174" w:left="1020" w:header="0" w:footer="945" w:gutter="0"/>
          <w:cols w:equalWidth="0" w:num="1">
            <w:col w:w="9478"/>
          </w:cols>
        </w:sectPr>
      </w:pPr>
    </w:p>
    <w:p w14:paraId="6EFD51BA">
      <w:pPr>
        <w:pStyle w:val="5"/>
        <w:spacing w:before="301" w:line="219" w:lineRule="auto"/>
        <w:ind w:left="3579"/>
        <w:outlineLvl w:val="0"/>
        <w:rPr>
          <w:lang w:eastAsia="zh-CN"/>
        </w:rPr>
      </w:pPr>
      <w:r>
        <w:rPr>
          <w:b/>
          <w:bCs/>
          <w:spacing w:val="-5"/>
          <w:lang w:eastAsia="zh-CN"/>
        </w:rPr>
        <w:t>5.1法定代表人证明书</w:t>
      </w:r>
    </w:p>
    <w:p w14:paraId="56B08220">
      <w:pPr>
        <w:spacing w:line="309" w:lineRule="auto"/>
        <w:rPr>
          <w:rFonts w:ascii="宋体" w:hAnsi="宋体" w:eastAsia="宋体" w:cs="宋体"/>
          <w:sz w:val="24"/>
          <w:szCs w:val="24"/>
          <w:lang w:eastAsia="zh-CN"/>
        </w:rPr>
      </w:pPr>
    </w:p>
    <w:p w14:paraId="36CFE115">
      <w:pPr>
        <w:spacing w:line="310" w:lineRule="auto"/>
        <w:rPr>
          <w:rFonts w:ascii="宋体" w:hAnsi="宋体" w:eastAsia="宋体" w:cs="宋体"/>
          <w:sz w:val="24"/>
          <w:szCs w:val="24"/>
          <w:lang w:eastAsia="zh-CN"/>
        </w:rPr>
      </w:pPr>
    </w:p>
    <w:p w14:paraId="4E0D8DF4">
      <w:pPr>
        <w:pStyle w:val="5"/>
        <w:spacing w:before="78" w:line="220" w:lineRule="auto"/>
        <w:ind w:left="124"/>
        <w:rPr>
          <w:lang w:eastAsia="zh-CN"/>
        </w:rPr>
      </w:pPr>
      <w:r>
        <w:rPr>
          <w:spacing w:val="-3"/>
          <w:lang w:eastAsia="zh-CN"/>
        </w:rPr>
        <w:t>单位名称：</w:t>
      </w:r>
    </w:p>
    <w:p w14:paraId="352504D7">
      <w:pPr>
        <w:pStyle w:val="5"/>
        <w:spacing w:before="181" w:line="229" w:lineRule="auto"/>
        <w:ind w:left="122"/>
        <w:rPr>
          <w:lang w:eastAsia="zh-CN"/>
        </w:rPr>
      </w:pPr>
      <w:r>
        <w:rPr>
          <w:spacing w:val="-3"/>
          <w:lang w:eastAsia="zh-CN"/>
        </w:rPr>
        <w:t>地址：</w:t>
      </w:r>
    </w:p>
    <w:p w14:paraId="5E23BAE3">
      <w:pPr>
        <w:pStyle w:val="5"/>
        <w:spacing w:before="169" w:line="220" w:lineRule="auto"/>
        <w:ind w:left="122"/>
        <w:rPr>
          <w:lang w:eastAsia="zh-CN"/>
        </w:rPr>
      </w:pPr>
      <w:r>
        <w:rPr>
          <w:spacing w:val="-1"/>
          <w:lang w:eastAsia="zh-CN"/>
        </w:rPr>
        <w:t>姓名：，性别：，年龄：，职务：</w:t>
      </w:r>
    </w:p>
    <w:p w14:paraId="71744860">
      <w:pPr>
        <w:pStyle w:val="5"/>
        <w:spacing w:before="182" w:line="220" w:lineRule="auto"/>
        <w:ind w:left="126"/>
        <w:rPr>
          <w:lang w:eastAsia="zh-CN"/>
        </w:rPr>
      </w:pPr>
      <w:r>
        <w:rPr>
          <w:spacing w:val="-2"/>
          <w:lang w:eastAsia="zh-CN"/>
        </w:rPr>
        <w:t>系</w:t>
      </w:r>
      <w:r>
        <w:rPr>
          <w:spacing w:val="-2"/>
          <w:u w:val="single"/>
          <w:lang w:eastAsia="zh-CN"/>
        </w:rPr>
        <w:t>（单位名称）</w:t>
      </w:r>
      <w:r>
        <w:rPr>
          <w:spacing w:val="-3"/>
          <w:lang w:eastAsia="zh-CN"/>
        </w:rPr>
        <w:t>的法定代表人。</w:t>
      </w:r>
    </w:p>
    <w:p w14:paraId="31E22B35">
      <w:pPr>
        <w:spacing w:line="250" w:lineRule="auto"/>
        <w:rPr>
          <w:rFonts w:ascii="宋体" w:hAnsi="宋体" w:eastAsia="宋体" w:cs="宋体"/>
          <w:sz w:val="24"/>
          <w:szCs w:val="24"/>
          <w:lang w:eastAsia="zh-CN"/>
        </w:rPr>
      </w:pPr>
    </w:p>
    <w:p w14:paraId="0ED06385">
      <w:pPr>
        <w:spacing w:line="250" w:lineRule="auto"/>
        <w:rPr>
          <w:rFonts w:ascii="宋体" w:hAnsi="宋体" w:eastAsia="宋体" w:cs="宋体"/>
          <w:sz w:val="24"/>
          <w:szCs w:val="24"/>
          <w:lang w:eastAsia="zh-CN"/>
        </w:rPr>
      </w:pPr>
    </w:p>
    <w:p w14:paraId="3FF1212C">
      <w:pPr>
        <w:spacing w:line="250" w:lineRule="auto"/>
        <w:rPr>
          <w:rFonts w:ascii="宋体" w:hAnsi="宋体" w:eastAsia="宋体" w:cs="宋体"/>
          <w:sz w:val="24"/>
          <w:szCs w:val="24"/>
          <w:lang w:eastAsia="zh-CN"/>
        </w:rPr>
      </w:pPr>
    </w:p>
    <w:p w14:paraId="664A53A7">
      <w:pPr>
        <w:spacing w:line="250" w:lineRule="auto"/>
        <w:rPr>
          <w:rFonts w:ascii="宋体" w:hAnsi="宋体" w:eastAsia="宋体" w:cs="宋体"/>
          <w:sz w:val="24"/>
          <w:szCs w:val="24"/>
          <w:lang w:eastAsia="zh-CN"/>
        </w:rPr>
      </w:pPr>
    </w:p>
    <w:p w14:paraId="0FA9C3EF">
      <w:pPr>
        <w:spacing w:line="250" w:lineRule="auto"/>
        <w:rPr>
          <w:rFonts w:ascii="宋体" w:hAnsi="宋体" w:eastAsia="宋体" w:cs="宋体"/>
          <w:sz w:val="24"/>
          <w:szCs w:val="24"/>
          <w:lang w:eastAsia="zh-CN"/>
        </w:rPr>
      </w:pPr>
    </w:p>
    <w:p w14:paraId="72A671DB">
      <w:pPr>
        <w:spacing w:line="250" w:lineRule="auto"/>
        <w:rPr>
          <w:rFonts w:ascii="宋体" w:hAnsi="宋体" w:eastAsia="宋体" w:cs="宋体"/>
          <w:sz w:val="24"/>
          <w:szCs w:val="24"/>
          <w:lang w:eastAsia="zh-CN"/>
        </w:rPr>
      </w:pPr>
    </w:p>
    <w:p w14:paraId="36FD75B5">
      <w:pPr>
        <w:pStyle w:val="5"/>
        <w:spacing w:before="78" w:line="218" w:lineRule="auto"/>
        <w:ind w:left="4321"/>
        <w:rPr>
          <w:lang w:eastAsia="zh-CN"/>
        </w:rPr>
      </w:pPr>
      <w:r>
        <w:rPr>
          <w:rFonts w:hint="eastAsia"/>
          <w:spacing w:val="-3"/>
          <w:lang w:eastAsia="zh-CN"/>
        </w:rPr>
        <w:t>投标人</w:t>
      </w:r>
      <w:r>
        <w:rPr>
          <w:spacing w:val="1"/>
          <w:lang w:eastAsia="zh-CN"/>
        </w:rPr>
        <w:t>：（</w:t>
      </w:r>
      <w:r>
        <w:rPr>
          <w:spacing w:val="-3"/>
          <w:lang w:eastAsia="zh-CN"/>
        </w:rPr>
        <w:t>法人公章）</w:t>
      </w:r>
    </w:p>
    <w:p w14:paraId="6AE8D528">
      <w:pPr>
        <w:pStyle w:val="5"/>
        <w:spacing w:before="184" w:line="220" w:lineRule="auto"/>
        <w:ind w:left="4364"/>
        <w:rPr>
          <w:lang w:eastAsia="zh-CN"/>
        </w:rPr>
      </w:pPr>
      <w:r>
        <w:rPr>
          <w:spacing w:val="-13"/>
          <w:lang w:eastAsia="zh-CN"/>
        </w:rPr>
        <w:t>日期：年月日</w:t>
      </w:r>
    </w:p>
    <w:p w14:paraId="7E83A91F">
      <w:pPr>
        <w:spacing w:line="258" w:lineRule="auto"/>
        <w:rPr>
          <w:rFonts w:ascii="宋体" w:hAnsi="宋体" w:eastAsia="宋体" w:cs="宋体"/>
          <w:sz w:val="24"/>
          <w:szCs w:val="24"/>
          <w:lang w:eastAsia="zh-CN"/>
        </w:rPr>
      </w:pPr>
    </w:p>
    <w:p w14:paraId="0763731E">
      <w:pPr>
        <w:spacing w:line="258" w:lineRule="auto"/>
        <w:rPr>
          <w:rFonts w:ascii="宋体" w:hAnsi="宋体" w:eastAsia="宋体" w:cs="宋体"/>
          <w:sz w:val="24"/>
          <w:szCs w:val="24"/>
          <w:lang w:eastAsia="zh-CN"/>
        </w:rPr>
      </w:pPr>
    </w:p>
    <w:p w14:paraId="3B1B2500">
      <w:pPr>
        <w:spacing w:line="258" w:lineRule="auto"/>
        <w:rPr>
          <w:rFonts w:ascii="宋体" w:hAnsi="宋体" w:eastAsia="宋体" w:cs="宋体"/>
          <w:sz w:val="24"/>
          <w:szCs w:val="24"/>
          <w:lang w:eastAsia="zh-CN"/>
        </w:rPr>
      </w:pPr>
    </w:p>
    <w:p w14:paraId="4B185876">
      <w:pPr>
        <w:spacing w:line="258" w:lineRule="auto"/>
        <w:rPr>
          <w:rFonts w:ascii="宋体" w:hAnsi="宋体" w:eastAsia="宋体" w:cs="宋体"/>
          <w:sz w:val="24"/>
          <w:szCs w:val="24"/>
          <w:lang w:eastAsia="zh-CN"/>
        </w:rPr>
      </w:pPr>
    </w:p>
    <w:p w14:paraId="45E5DC40">
      <w:pPr>
        <w:pStyle w:val="5"/>
        <w:spacing w:before="78" w:line="219" w:lineRule="auto"/>
        <w:ind w:left="140"/>
        <w:rPr>
          <w:lang w:eastAsia="zh-CN"/>
        </w:rPr>
      </w:pPr>
      <w:r>
        <w:rPr>
          <w:b/>
          <w:bCs/>
          <w:spacing w:val="-7"/>
          <w:lang w:eastAsia="zh-CN"/>
        </w:rPr>
        <w:t>附法定代表人身份证复印件：</w:t>
      </w:r>
    </w:p>
    <w:p w14:paraId="05B7D29A">
      <w:pPr>
        <w:spacing w:line="70" w:lineRule="exact"/>
        <w:rPr>
          <w:rFonts w:ascii="宋体" w:hAnsi="宋体" w:eastAsia="宋体" w:cs="宋体"/>
          <w:sz w:val="24"/>
          <w:szCs w:val="24"/>
          <w:lang w:eastAsia="zh-CN"/>
        </w:rPr>
      </w:pPr>
    </w:p>
    <w:tbl>
      <w:tblPr>
        <w:tblStyle w:val="15"/>
        <w:tblW w:w="905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709"/>
        <w:gridCol w:w="4345"/>
      </w:tblGrid>
      <w:tr w14:paraId="095B62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9" w:hRule="atLeast"/>
        </w:trPr>
        <w:tc>
          <w:tcPr>
            <w:tcW w:w="4709" w:type="dxa"/>
          </w:tcPr>
          <w:p w14:paraId="10AAC232">
            <w:pPr>
              <w:rPr>
                <w:rFonts w:ascii="宋体" w:hAnsi="宋体" w:eastAsia="宋体" w:cs="宋体"/>
                <w:sz w:val="24"/>
                <w:szCs w:val="24"/>
                <w:lang w:eastAsia="zh-CN"/>
              </w:rPr>
            </w:pPr>
          </w:p>
        </w:tc>
        <w:tc>
          <w:tcPr>
            <w:tcW w:w="4345" w:type="dxa"/>
          </w:tcPr>
          <w:p w14:paraId="52C79B1D">
            <w:pPr>
              <w:rPr>
                <w:rFonts w:ascii="宋体" w:hAnsi="宋体" w:eastAsia="宋体" w:cs="宋体"/>
                <w:sz w:val="24"/>
                <w:szCs w:val="24"/>
                <w:lang w:eastAsia="zh-CN"/>
              </w:rPr>
            </w:pPr>
          </w:p>
        </w:tc>
      </w:tr>
    </w:tbl>
    <w:p w14:paraId="21F10A17">
      <w:pPr>
        <w:rPr>
          <w:rFonts w:ascii="宋体" w:hAnsi="宋体" w:eastAsia="宋体" w:cs="宋体"/>
          <w:sz w:val="24"/>
          <w:szCs w:val="24"/>
          <w:lang w:eastAsia="zh-CN"/>
        </w:rPr>
      </w:pPr>
    </w:p>
    <w:p w14:paraId="4957CD60">
      <w:pPr>
        <w:rPr>
          <w:rFonts w:ascii="宋体" w:hAnsi="宋体" w:eastAsia="宋体" w:cs="宋体"/>
          <w:sz w:val="24"/>
          <w:szCs w:val="24"/>
          <w:lang w:eastAsia="zh-CN"/>
        </w:rPr>
        <w:sectPr>
          <w:headerReference r:id="rId14" w:type="default"/>
          <w:footerReference r:id="rId15" w:type="default"/>
          <w:pgSz w:w="11907" w:h="16839"/>
          <w:pgMar w:top="1778" w:right="1785" w:bottom="1174" w:left="1020" w:header="1409" w:footer="947" w:gutter="0"/>
          <w:cols w:space="720" w:num="1"/>
        </w:sectPr>
      </w:pPr>
    </w:p>
    <w:p w14:paraId="2B285B76">
      <w:pPr>
        <w:spacing w:line="278" w:lineRule="auto"/>
        <w:rPr>
          <w:rFonts w:ascii="宋体" w:hAnsi="宋体" w:eastAsia="宋体" w:cs="宋体"/>
          <w:sz w:val="24"/>
          <w:szCs w:val="24"/>
          <w:lang w:eastAsia="zh-CN"/>
        </w:rPr>
      </w:pPr>
    </w:p>
    <w:p w14:paraId="711A78A6">
      <w:pPr>
        <w:spacing w:line="278" w:lineRule="auto"/>
        <w:rPr>
          <w:rFonts w:ascii="宋体" w:hAnsi="宋体" w:eastAsia="宋体" w:cs="宋体"/>
          <w:sz w:val="24"/>
          <w:szCs w:val="24"/>
          <w:lang w:eastAsia="zh-CN"/>
        </w:rPr>
      </w:pPr>
    </w:p>
    <w:p w14:paraId="130D312D">
      <w:pPr>
        <w:spacing w:line="279" w:lineRule="auto"/>
        <w:rPr>
          <w:rFonts w:ascii="宋体" w:hAnsi="宋体" w:eastAsia="宋体" w:cs="宋体"/>
          <w:sz w:val="24"/>
          <w:szCs w:val="24"/>
          <w:lang w:eastAsia="zh-CN"/>
        </w:rPr>
      </w:pPr>
    </w:p>
    <w:p w14:paraId="2294B2E3">
      <w:pPr>
        <w:spacing w:line="279" w:lineRule="auto"/>
        <w:rPr>
          <w:rFonts w:ascii="宋体" w:hAnsi="宋体" w:eastAsia="宋体" w:cs="宋体"/>
          <w:sz w:val="24"/>
          <w:szCs w:val="24"/>
          <w:lang w:eastAsia="zh-CN"/>
        </w:rPr>
      </w:pPr>
    </w:p>
    <w:p w14:paraId="686E1B1A">
      <w:pPr>
        <w:pStyle w:val="5"/>
        <w:spacing w:before="91" w:line="219" w:lineRule="auto"/>
        <w:ind w:left="3718"/>
        <w:outlineLvl w:val="0"/>
        <w:rPr>
          <w:lang w:eastAsia="zh-CN"/>
        </w:rPr>
      </w:pPr>
      <w:r>
        <w:rPr>
          <w:b/>
          <w:bCs/>
          <w:spacing w:val="-5"/>
          <w:lang w:eastAsia="zh-CN"/>
        </w:rPr>
        <w:t>5.2法人授权委托书</w:t>
      </w:r>
    </w:p>
    <w:p w14:paraId="3C4F4980">
      <w:pPr>
        <w:spacing w:line="246" w:lineRule="auto"/>
        <w:rPr>
          <w:rFonts w:ascii="宋体" w:hAnsi="宋体" w:eastAsia="宋体" w:cs="宋体"/>
          <w:sz w:val="24"/>
          <w:szCs w:val="24"/>
          <w:lang w:eastAsia="zh-CN"/>
        </w:rPr>
      </w:pPr>
    </w:p>
    <w:p w14:paraId="55F984BD">
      <w:pPr>
        <w:spacing w:line="246" w:lineRule="auto"/>
        <w:rPr>
          <w:rFonts w:ascii="宋体" w:hAnsi="宋体" w:eastAsia="宋体" w:cs="宋体"/>
          <w:sz w:val="24"/>
          <w:szCs w:val="24"/>
          <w:lang w:eastAsia="zh-CN"/>
        </w:rPr>
      </w:pPr>
    </w:p>
    <w:p w14:paraId="2AC5BD4B">
      <w:pPr>
        <w:spacing w:line="246" w:lineRule="auto"/>
        <w:rPr>
          <w:rFonts w:ascii="宋体" w:hAnsi="宋体" w:eastAsia="宋体" w:cs="宋体"/>
          <w:sz w:val="24"/>
          <w:szCs w:val="24"/>
          <w:lang w:eastAsia="zh-CN"/>
        </w:rPr>
      </w:pPr>
    </w:p>
    <w:p w14:paraId="5B650064">
      <w:pPr>
        <w:pStyle w:val="5"/>
        <w:spacing w:before="78" w:line="360" w:lineRule="auto"/>
        <w:ind w:left="122" w:firstLine="481"/>
        <w:rPr>
          <w:lang w:eastAsia="zh-CN"/>
        </w:rPr>
      </w:pPr>
      <w:r>
        <w:rPr>
          <w:lang w:eastAsia="zh-CN"/>
        </w:rPr>
        <w:t>本人（姓名）系</w:t>
      </w:r>
      <w:r>
        <w:rPr>
          <w:u w:val="single"/>
          <w:lang w:eastAsia="zh-CN"/>
        </w:rPr>
        <w:t>（单位名称</w:t>
      </w:r>
      <w:r>
        <w:rPr>
          <w:spacing w:val="-1"/>
          <w:u w:val="single"/>
          <w:lang w:eastAsia="zh-CN"/>
        </w:rPr>
        <w:t>）</w:t>
      </w:r>
      <w:r>
        <w:rPr>
          <w:spacing w:val="-1"/>
          <w:lang w:eastAsia="zh-CN"/>
        </w:rPr>
        <w:t>的法定代表人，现委托（姓</w:t>
      </w:r>
      <w:r>
        <w:rPr>
          <w:lang w:eastAsia="zh-CN"/>
        </w:rPr>
        <w:t>名）为我方代理人。代理人根据授权，以我方名义签署、澄清</w:t>
      </w:r>
      <w:r>
        <w:rPr>
          <w:spacing w:val="-1"/>
          <w:lang w:eastAsia="zh-CN"/>
        </w:rPr>
        <w:t>、说明、补正、递交、撤回、</w:t>
      </w:r>
      <w:r>
        <w:rPr>
          <w:lang w:eastAsia="zh-CN"/>
        </w:rPr>
        <w:t>修改</w:t>
      </w:r>
      <w:r>
        <w:rPr>
          <w:u w:val="single"/>
          <w:lang w:eastAsia="zh-CN"/>
        </w:rPr>
        <w:t>广州医科大学附属第三医院荔湾院区除四害病媒生物灭治项目</w:t>
      </w:r>
      <w:r>
        <w:rPr>
          <w:lang w:eastAsia="zh-CN"/>
        </w:rPr>
        <w:t>报价文件等有关事宜，其</w:t>
      </w:r>
      <w:r>
        <w:rPr>
          <w:spacing w:val="-4"/>
          <w:lang w:eastAsia="zh-CN"/>
        </w:rPr>
        <w:t>法律后果由我方承担。</w:t>
      </w:r>
    </w:p>
    <w:p w14:paraId="5255AF13">
      <w:pPr>
        <w:pStyle w:val="5"/>
        <w:spacing w:line="220" w:lineRule="auto"/>
        <w:ind w:left="601"/>
        <w:rPr>
          <w:lang w:eastAsia="zh-CN"/>
        </w:rPr>
      </w:pPr>
      <w:r>
        <w:rPr>
          <w:spacing w:val="-1"/>
          <w:lang w:eastAsia="zh-CN"/>
        </w:rPr>
        <w:t>委托期限：。</w:t>
      </w:r>
    </w:p>
    <w:p w14:paraId="1C119313">
      <w:pPr>
        <w:pStyle w:val="5"/>
        <w:spacing w:before="181" w:line="220" w:lineRule="auto"/>
        <w:ind w:left="601"/>
        <w:rPr>
          <w:lang w:eastAsia="zh-CN"/>
        </w:rPr>
      </w:pPr>
      <w:r>
        <w:rPr>
          <w:spacing w:val="-5"/>
          <w:lang w:eastAsia="zh-CN"/>
        </w:rPr>
        <w:t>代理人无转委托权。</w:t>
      </w:r>
    </w:p>
    <w:p w14:paraId="3F1AEC80">
      <w:pPr>
        <w:pStyle w:val="5"/>
        <w:spacing w:before="182" w:line="219" w:lineRule="auto"/>
        <w:ind w:left="621"/>
        <w:rPr>
          <w:lang w:eastAsia="zh-CN"/>
        </w:rPr>
      </w:pPr>
      <w:r>
        <w:rPr>
          <w:spacing w:val="-3"/>
          <w:lang w:eastAsia="zh-CN"/>
        </w:rPr>
        <w:t>附：代理人身份证明</w:t>
      </w:r>
    </w:p>
    <w:p w14:paraId="1D3DE40B">
      <w:pPr>
        <w:spacing w:line="285" w:lineRule="auto"/>
        <w:rPr>
          <w:rFonts w:ascii="宋体" w:hAnsi="宋体" w:eastAsia="宋体" w:cs="宋体"/>
          <w:sz w:val="24"/>
          <w:szCs w:val="24"/>
          <w:lang w:eastAsia="zh-CN"/>
        </w:rPr>
      </w:pPr>
    </w:p>
    <w:p w14:paraId="6A4787A5">
      <w:pPr>
        <w:spacing w:line="285" w:lineRule="auto"/>
        <w:rPr>
          <w:rFonts w:ascii="宋体" w:hAnsi="宋体" w:eastAsia="宋体" w:cs="宋体"/>
          <w:sz w:val="24"/>
          <w:szCs w:val="24"/>
          <w:lang w:eastAsia="zh-CN"/>
        </w:rPr>
      </w:pPr>
    </w:p>
    <w:p w14:paraId="4C3FC312">
      <w:pPr>
        <w:pStyle w:val="5"/>
        <w:spacing w:before="78" w:line="218" w:lineRule="auto"/>
        <w:ind w:left="3961"/>
        <w:rPr>
          <w:lang w:eastAsia="zh-CN"/>
        </w:rPr>
      </w:pPr>
      <w:r>
        <w:rPr>
          <w:rFonts w:hint="eastAsia"/>
          <w:spacing w:val="-3"/>
          <w:lang w:eastAsia="zh-CN"/>
        </w:rPr>
        <w:t>投标人</w:t>
      </w:r>
      <w:r>
        <w:rPr>
          <w:spacing w:val="1"/>
          <w:lang w:eastAsia="zh-CN"/>
        </w:rPr>
        <w:t>：（</w:t>
      </w:r>
      <w:r>
        <w:rPr>
          <w:spacing w:val="-3"/>
          <w:lang w:eastAsia="zh-CN"/>
        </w:rPr>
        <w:t>法人公章）</w:t>
      </w:r>
    </w:p>
    <w:p w14:paraId="02EBD029">
      <w:pPr>
        <w:pStyle w:val="5"/>
        <w:spacing w:before="184" w:line="219" w:lineRule="auto"/>
        <w:ind w:left="3964"/>
        <w:rPr>
          <w:lang w:eastAsia="zh-CN"/>
        </w:rPr>
      </w:pPr>
      <w:r>
        <w:rPr>
          <w:spacing w:val="-2"/>
          <w:lang w:eastAsia="zh-CN"/>
        </w:rPr>
        <w:t>法定代表人：（签字或盖章）</w:t>
      </w:r>
    </w:p>
    <w:p w14:paraId="10E4710B">
      <w:pPr>
        <w:pStyle w:val="5"/>
        <w:spacing w:before="183" w:line="220" w:lineRule="auto"/>
        <w:ind w:left="3962"/>
        <w:rPr>
          <w:lang w:eastAsia="zh-CN"/>
        </w:rPr>
      </w:pPr>
      <w:r>
        <w:rPr>
          <w:spacing w:val="-2"/>
          <w:lang w:eastAsia="zh-CN"/>
        </w:rPr>
        <w:t>委托代理人</w:t>
      </w:r>
      <w:r>
        <w:rPr>
          <w:spacing w:val="-3"/>
          <w:lang w:eastAsia="zh-CN"/>
        </w:rPr>
        <w:t>：（</w:t>
      </w:r>
      <w:r>
        <w:rPr>
          <w:spacing w:val="-2"/>
          <w:lang w:eastAsia="zh-CN"/>
        </w:rPr>
        <w:t>签字）</w:t>
      </w:r>
    </w:p>
    <w:p w14:paraId="6CC1F188">
      <w:pPr>
        <w:pStyle w:val="5"/>
        <w:spacing w:before="182" w:line="220" w:lineRule="auto"/>
        <w:ind w:left="4004"/>
        <w:rPr>
          <w:lang w:eastAsia="zh-CN"/>
        </w:rPr>
      </w:pPr>
      <w:r>
        <w:rPr>
          <w:spacing w:val="-13"/>
          <w:lang w:eastAsia="zh-CN"/>
        </w:rPr>
        <w:t>日期：年月日</w:t>
      </w:r>
    </w:p>
    <w:p w14:paraId="1AD101FF">
      <w:pPr>
        <w:spacing w:line="241" w:lineRule="auto"/>
        <w:rPr>
          <w:rFonts w:ascii="宋体" w:hAnsi="宋体" w:eastAsia="宋体" w:cs="宋体"/>
          <w:sz w:val="24"/>
          <w:szCs w:val="24"/>
          <w:lang w:eastAsia="zh-CN"/>
        </w:rPr>
      </w:pPr>
    </w:p>
    <w:p w14:paraId="1F9BFC7F">
      <w:pPr>
        <w:spacing w:line="241" w:lineRule="auto"/>
        <w:rPr>
          <w:rFonts w:ascii="宋体" w:hAnsi="宋体" w:eastAsia="宋体" w:cs="宋体"/>
          <w:sz w:val="24"/>
          <w:szCs w:val="24"/>
          <w:lang w:eastAsia="zh-CN"/>
        </w:rPr>
      </w:pPr>
    </w:p>
    <w:p w14:paraId="57A456EA">
      <w:pPr>
        <w:spacing w:line="242" w:lineRule="auto"/>
        <w:rPr>
          <w:rFonts w:ascii="宋体" w:hAnsi="宋体" w:eastAsia="宋体" w:cs="宋体"/>
          <w:sz w:val="24"/>
          <w:szCs w:val="24"/>
          <w:lang w:eastAsia="zh-CN"/>
        </w:rPr>
      </w:pPr>
    </w:p>
    <w:p w14:paraId="3E36EEDC">
      <w:pPr>
        <w:pStyle w:val="5"/>
        <w:spacing w:before="78" w:line="219" w:lineRule="auto"/>
        <w:ind w:left="140"/>
        <w:rPr>
          <w:lang w:eastAsia="zh-CN"/>
        </w:rPr>
      </w:pPr>
      <w:r>
        <w:rPr>
          <w:b/>
          <w:bCs/>
          <w:spacing w:val="-7"/>
          <w:lang w:eastAsia="zh-CN"/>
        </w:rPr>
        <w:t>附委托代理人身份证复印件：</w:t>
      </w:r>
    </w:p>
    <w:p w14:paraId="7E1FF013">
      <w:pPr>
        <w:spacing w:line="71" w:lineRule="exact"/>
        <w:rPr>
          <w:rFonts w:ascii="宋体" w:hAnsi="宋体" w:eastAsia="宋体" w:cs="宋体"/>
          <w:sz w:val="24"/>
          <w:szCs w:val="24"/>
          <w:lang w:eastAsia="zh-CN"/>
        </w:rPr>
      </w:pPr>
    </w:p>
    <w:tbl>
      <w:tblPr>
        <w:tblStyle w:val="15"/>
        <w:tblW w:w="906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709"/>
        <w:gridCol w:w="4352"/>
      </w:tblGrid>
      <w:tr w14:paraId="365BE6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97" w:hRule="atLeast"/>
        </w:trPr>
        <w:tc>
          <w:tcPr>
            <w:tcW w:w="4709" w:type="dxa"/>
          </w:tcPr>
          <w:p w14:paraId="67D73CD2">
            <w:pPr>
              <w:rPr>
                <w:rFonts w:ascii="宋体" w:hAnsi="宋体" w:eastAsia="宋体" w:cs="宋体"/>
                <w:sz w:val="24"/>
                <w:szCs w:val="24"/>
                <w:lang w:eastAsia="zh-CN"/>
              </w:rPr>
            </w:pPr>
          </w:p>
        </w:tc>
        <w:tc>
          <w:tcPr>
            <w:tcW w:w="4352" w:type="dxa"/>
          </w:tcPr>
          <w:p w14:paraId="4CE0D399">
            <w:pPr>
              <w:rPr>
                <w:rFonts w:ascii="宋体" w:hAnsi="宋体" w:eastAsia="宋体" w:cs="宋体"/>
                <w:sz w:val="24"/>
                <w:szCs w:val="24"/>
                <w:lang w:eastAsia="zh-CN"/>
              </w:rPr>
            </w:pPr>
          </w:p>
        </w:tc>
      </w:tr>
    </w:tbl>
    <w:p w14:paraId="1A87F21F">
      <w:pPr>
        <w:rPr>
          <w:rFonts w:ascii="宋体" w:hAnsi="宋体" w:eastAsia="宋体" w:cs="宋体"/>
          <w:sz w:val="24"/>
          <w:szCs w:val="24"/>
          <w:lang w:eastAsia="zh-CN"/>
        </w:rPr>
      </w:pPr>
    </w:p>
    <w:p w14:paraId="29336A2F">
      <w:pPr>
        <w:rPr>
          <w:rFonts w:ascii="宋体" w:hAnsi="宋体" w:eastAsia="宋体" w:cs="宋体"/>
          <w:sz w:val="24"/>
          <w:szCs w:val="24"/>
          <w:lang w:eastAsia="zh-CN"/>
        </w:rPr>
        <w:sectPr>
          <w:headerReference r:id="rId16" w:type="default"/>
          <w:footerReference r:id="rId17" w:type="default"/>
          <w:pgSz w:w="11907" w:h="16839"/>
          <w:pgMar w:top="400" w:right="1142" w:bottom="1174" w:left="1020" w:header="0" w:footer="946" w:gutter="0"/>
          <w:cols w:space="720" w:num="1"/>
        </w:sectPr>
      </w:pPr>
    </w:p>
    <w:p w14:paraId="481EFFA4">
      <w:pPr>
        <w:pStyle w:val="5"/>
        <w:spacing w:before="166" w:line="221" w:lineRule="auto"/>
        <w:ind w:left="3838"/>
        <w:outlineLvl w:val="0"/>
        <w:rPr>
          <w:lang w:eastAsia="zh-CN"/>
        </w:rPr>
      </w:pPr>
      <w:r>
        <w:rPr>
          <w:b/>
          <w:bCs/>
          <w:spacing w:val="-4"/>
          <w:lang w:eastAsia="zh-CN"/>
        </w:rPr>
        <w:t>业绩情况汇总表</w:t>
      </w:r>
    </w:p>
    <w:p w14:paraId="69B7F2E1">
      <w:pPr>
        <w:pStyle w:val="5"/>
        <w:spacing w:before="283" w:line="219" w:lineRule="auto"/>
        <w:ind w:left="5"/>
        <w:rPr>
          <w:lang w:eastAsia="zh-CN"/>
        </w:rPr>
      </w:pPr>
      <w:r>
        <w:rPr>
          <w:lang w:eastAsia="zh-CN"/>
        </w:rPr>
        <w:t>项目名称：</w:t>
      </w:r>
      <w:r>
        <w:rPr>
          <w:u w:val="single"/>
          <w:lang w:eastAsia="zh-CN"/>
        </w:rPr>
        <w:t>广州医科大学附属第三医院荔湾</w:t>
      </w:r>
      <w:r>
        <w:rPr>
          <w:spacing w:val="-1"/>
          <w:u w:val="single"/>
          <w:lang w:eastAsia="zh-CN"/>
        </w:rPr>
        <w:t>院区除四害病媒生物灭治项目</w:t>
      </w:r>
    </w:p>
    <w:p w14:paraId="1D1215C6">
      <w:pPr>
        <w:spacing w:line="70" w:lineRule="exact"/>
        <w:rPr>
          <w:rFonts w:ascii="宋体" w:hAnsi="宋体" w:eastAsia="宋体" w:cs="宋体"/>
          <w:sz w:val="24"/>
          <w:szCs w:val="24"/>
          <w:lang w:eastAsia="zh-CN"/>
        </w:rPr>
      </w:pPr>
    </w:p>
    <w:tbl>
      <w:tblPr>
        <w:tblStyle w:val="15"/>
        <w:tblW w:w="962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85"/>
        <w:gridCol w:w="1919"/>
        <w:gridCol w:w="1471"/>
        <w:gridCol w:w="1560"/>
        <w:gridCol w:w="2267"/>
        <w:gridCol w:w="1619"/>
      </w:tblGrid>
      <w:tr w14:paraId="591195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0" w:hRule="atLeast"/>
        </w:trPr>
        <w:tc>
          <w:tcPr>
            <w:tcW w:w="785" w:type="dxa"/>
          </w:tcPr>
          <w:p w14:paraId="3B50F00D">
            <w:pPr>
              <w:pStyle w:val="16"/>
              <w:spacing w:before="309" w:line="221" w:lineRule="auto"/>
              <w:ind w:left="157"/>
            </w:pPr>
            <w:r>
              <w:rPr>
                <w:b/>
                <w:bCs/>
                <w:spacing w:val="-5"/>
              </w:rPr>
              <w:t>序号</w:t>
            </w:r>
          </w:p>
        </w:tc>
        <w:tc>
          <w:tcPr>
            <w:tcW w:w="1919" w:type="dxa"/>
          </w:tcPr>
          <w:p w14:paraId="68888C00">
            <w:pPr>
              <w:pStyle w:val="16"/>
              <w:spacing w:before="309" w:line="220" w:lineRule="auto"/>
              <w:ind w:left="486"/>
            </w:pPr>
            <w:r>
              <w:rPr>
                <w:b/>
                <w:bCs/>
                <w:spacing w:val="-5"/>
              </w:rPr>
              <w:t>项目名称</w:t>
            </w:r>
          </w:p>
        </w:tc>
        <w:tc>
          <w:tcPr>
            <w:tcW w:w="1471" w:type="dxa"/>
          </w:tcPr>
          <w:p w14:paraId="71AF9D90">
            <w:pPr>
              <w:pStyle w:val="16"/>
              <w:spacing w:before="309" w:line="220" w:lineRule="auto"/>
              <w:ind w:left="264"/>
            </w:pPr>
            <w:r>
              <w:rPr>
                <w:b/>
                <w:bCs/>
                <w:spacing w:val="-5"/>
              </w:rPr>
              <w:t>项目业主</w:t>
            </w:r>
          </w:p>
        </w:tc>
        <w:tc>
          <w:tcPr>
            <w:tcW w:w="1560" w:type="dxa"/>
          </w:tcPr>
          <w:p w14:paraId="7563FC12">
            <w:pPr>
              <w:pStyle w:val="16"/>
              <w:spacing w:before="154" w:line="242" w:lineRule="auto"/>
              <w:ind w:left="312" w:right="309" w:firstLine="114"/>
            </w:pPr>
            <w:r>
              <w:rPr>
                <w:b/>
                <w:bCs/>
                <w:spacing w:val="-6"/>
              </w:rPr>
              <w:t>合同价</w:t>
            </w:r>
            <w:r>
              <w:rPr>
                <w:b/>
                <w:bCs/>
                <w:spacing w:val="-10"/>
              </w:rPr>
              <w:t>（万元）</w:t>
            </w:r>
          </w:p>
        </w:tc>
        <w:tc>
          <w:tcPr>
            <w:tcW w:w="2267" w:type="dxa"/>
          </w:tcPr>
          <w:p w14:paraId="5B4EB774">
            <w:pPr>
              <w:pStyle w:val="16"/>
              <w:spacing w:before="309" w:line="220" w:lineRule="auto"/>
              <w:ind w:left="660"/>
            </w:pPr>
            <w:r>
              <w:rPr>
                <w:b/>
                <w:bCs/>
                <w:spacing w:val="-5"/>
              </w:rPr>
              <w:t>项目类型</w:t>
            </w:r>
          </w:p>
        </w:tc>
        <w:tc>
          <w:tcPr>
            <w:tcW w:w="1619" w:type="dxa"/>
          </w:tcPr>
          <w:p w14:paraId="139CC466">
            <w:pPr>
              <w:pStyle w:val="16"/>
              <w:spacing w:before="309" w:line="221" w:lineRule="auto"/>
              <w:ind w:left="577"/>
            </w:pPr>
            <w:r>
              <w:rPr>
                <w:b/>
                <w:bCs/>
                <w:spacing w:val="-5"/>
              </w:rPr>
              <w:t>备注</w:t>
            </w:r>
          </w:p>
        </w:tc>
      </w:tr>
      <w:tr w14:paraId="44CDB7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6" w:hRule="atLeast"/>
        </w:trPr>
        <w:tc>
          <w:tcPr>
            <w:tcW w:w="785" w:type="dxa"/>
          </w:tcPr>
          <w:p w14:paraId="09CEAB59">
            <w:pPr>
              <w:pStyle w:val="16"/>
              <w:spacing w:before="306" w:line="241" w:lineRule="auto"/>
              <w:ind w:left="356"/>
            </w:pPr>
            <w:r>
              <w:t>1</w:t>
            </w:r>
          </w:p>
        </w:tc>
        <w:tc>
          <w:tcPr>
            <w:tcW w:w="1919" w:type="dxa"/>
          </w:tcPr>
          <w:p w14:paraId="0049D045">
            <w:pPr>
              <w:rPr>
                <w:rFonts w:ascii="宋体" w:hAnsi="宋体" w:eastAsia="宋体" w:cs="宋体"/>
                <w:sz w:val="24"/>
                <w:szCs w:val="24"/>
              </w:rPr>
            </w:pPr>
          </w:p>
        </w:tc>
        <w:tc>
          <w:tcPr>
            <w:tcW w:w="1471" w:type="dxa"/>
          </w:tcPr>
          <w:p w14:paraId="346BB7FF">
            <w:pPr>
              <w:rPr>
                <w:rFonts w:ascii="宋体" w:hAnsi="宋体" w:eastAsia="宋体" w:cs="宋体"/>
                <w:sz w:val="24"/>
                <w:szCs w:val="24"/>
              </w:rPr>
            </w:pPr>
          </w:p>
        </w:tc>
        <w:tc>
          <w:tcPr>
            <w:tcW w:w="1560" w:type="dxa"/>
          </w:tcPr>
          <w:p w14:paraId="153665DB">
            <w:pPr>
              <w:rPr>
                <w:rFonts w:ascii="宋体" w:hAnsi="宋体" w:eastAsia="宋体" w:cs="宋体"/>
                <w:sz w:val="24"/>
                <w:szCs w:val="24"/>
              </w:rPr>
            </w:pPr>
          </w:p>
        </w:tc>
        <w:tc>
          <w:tcPr>
            <w:tcW w:w="2267" w:type="dxa"/>
          </w:tcPr>
          <w:p w14:paraId="1CB55E15">
            <w:pPr>
              <w:rPr>
                <w:rFonts w:ascii="宋体" w:hAnsi="宋体" w:eastAsia="宋体" w:cs="宋体"/>
                <w:sz w:val="24"/>
                <w:szCs w:val="24"/>
              </w:rPr>
            </w:pPr>
          </w:p>
        </w:tc>
        <w:tc>
          <w:tcPr>
            <w:tcW w:w="1619" w:type="dxa"/>
          </w:tcPr>
          <w:p w14:paraId="5574C67D">
            <w:pPr>
              <w:rPr>
                <w:rFonts w:ascii="宋体" w:hAnsi="宋体" w:eastAsia="宋体" w:cs="宋体"/>
                <w:sz w:val="24"/>
                <w:szCs w:val="24"/>
              </w:rPr>
            </w:pPr>
          </w:p>
        </w:tc>
      </w:tr>
      <w:tr w14:paraId="0E28FE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6" w:hRule="atLeast"/>
        </w:trPr>
        <w:tc>
          <w:tcPr>
            <w:tcW w:w="785" w:type="dxa"/>
          </w:tcPr>
          <w:p w14:paraId="3A955524">
            <w:pPr>
              <w:pStyle w:val="16"/>
              <w:spacing w:before="305" w:line="241" w:lineRule="auto"/>
              <w:ind w:left="341"/>
            </w:pPr>
            <w:r>
              <w:t>2</w:t>
            </w:r>
          </w:p>
        </w:tc>
        <w:tc>
          <w:tcPr>
            <w:tcW w:w="1919" w:type="dxa"/>
          </w:tcPr>
          <w:p w14:paraId="1FB39F1D">
            <w:pPr>
              <w:rPr>
                <w:rFonts w:ascii="宋体" w:hAnsi="宋体" w:eastAsia="宋体" w:cs="宋体"/>
                <w:sz w:val="24"/>
                <w:szCs w:val="24"/>
              </w:rPr>
            </w:pPr>
          </w:p>
        </w:tc>
        <w:tc>
          <w:tcPr>
            <w:tcW w:w="1471" w:type="dxa"/>
          </w:tcPr>
          <w:p w14:paraId="3CDD7235">
            <w:pPr>
              <w:rPr>
                <w:rFonts w:ascii="宋体" w:hAnsi="宋体" w:eastAsia="宋体" w:cs="宋体"/>
                <w:sz w:val="24"/>
                <w:szCs w:val="24"/>
              </w:rPr>
            </w:pPr>
          </w:p>
        </w:tc>
        <w:tc>
          <w:tcPr>
            <w:tcW w:w="1560" w:type="dxa"/>
          </w:tcPr>
          <w:p w14:paraId="3A2CF044">
            <w:pPr>
              <w:rPr>
                <w:rFonts w:ascii="宋体" w:hAnsi="宋体" w:eastAsia="宋体" w:cs="宋体"/>
                <w:sz w:val="24"/>
                <w:szCs w:val="24"/>
              </w:rPr>
            </w:pPr>
          </w:p>
        </w:tc>
        <w:tc>
          <w:tcPr>
            <w:tcW w:w="2267" w:type="dxa"/>
          </w:tcPr>
          <w:p w14:paraId="695C15D0">
            <w:pPr>
              <w:rPr>
                <w:rFonts w:ascii="宋体" w:hAnsi="宋体" w:eastAsia="宋体" w:cs="宋体"/>
                <w:sz w:val="24"/>
                <w:szCs w:val="24"/>
              </w:rPr>
            </w:pPr>
          </w:p>
        </w:tc>
        <w:tc>
          <w:tcPr>
            <w:tcW w:w="1619" w:type="dxa"/>
          </w:tcPr>
          <w:p w14:paraId="50497DE0">
            <w:pPr>
              <w:rPr>
                <w:rFonts w:ascii="宋体" w:hAnsi="宋体" w:eastAsia="宋体" w:cs="宋体"/>
                <w:sz w:val="24"/>
                <w:szCs w:val="24"/>
              </w:rPr>
            </w:pPr>
          </w:p>
        </w:tc>
      </w:tr>
      <w:tr w14:paraId="29177C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3" w:hRule="atLeast"/>
        </w:trPr>
        <w:tc>
          <w:tcPr>
            <w:tcW w:w="785" w:type="dxa"/>
          </w:tcPr>
          <w:p w14:paraId="36AC58FE">
            <w:pPr>
              <w:pStyle w:val="16"/>
              <w:spacing w:before="305"/>
              <w:ind w:left="343"/>
            </w:pPr>
            <w:r>
              <w:t>3</w:t>
            </w:r>
          </w:p>
        </w:tc>
        <w:tc>
          <w:tcPr>
            <w:tcW w:w="1919" w:type="dxa"/>
          </w:tcPr>
          <w:p w14:paraId="5012FC55">
            <w:pPr>
              <w:rPr>
                <w:rFonts w:ascii="宋体" w:hAnsi="宋体" w:eastAsia="宋体" w:cs="宋体"/>
                <w:sz w:val="24"/>
                <w:szCs w:val="24"/>
              </w:rPr>
            </w:pPr>
          </w:p>
        </w:tc>
        <w:tc>
          <w:tcPr>
            <w:tcW w:w="1471" w:type="dxa"/>
          </w:tcPr>
          <w:p w14:paraId="0F94360D">
            <w:pPr>
              <w:rPr>
                <w:rFonts w:ascii="宋体" w:hAnsi="宋体" w:eastAsia="宋体" w:cs="宋体"/>
                <w:sz w:val="24"/>
                <w:szCs w:val="24"/>
              </w:rPr>
            </w:pPr>
          </w:p>
        </w:tc>
        <w:tc>
          <w:tcPr>
            <w:tcW w:w="1560" w:type="dxa"/>
          </w:tcPr>
          <w:p w14:paraId="5CB16197">
            <w:pPr>
              <w:rPr>
                <w:rFonts w:ascii="宋体" w:hAnsi="宋体" w:eastAsia="宋体" w:cs="宋体"/>
                <w:sz w:val="24"/>
                <w:szCs w:val="24"/>
              </w:rPr>
            </w:pPr>
          </w:p>
        </w:tc>
        <w:tc>
          <w:tcPr>
            <w:tcW w:w="2267" w:type="dxa"/>
          </w:tcPr>
          <w:p w14:paraId="4ED44860">
            <w:pPr>
              <w:rPr>
                <w:rFonts w:ascii="宋体" w:hAnsi="宋体" w:eastAsia="宋体" w:cs="宋体"/>
                <w:sz w:val="24"/>
                <w:szCs w:val="24"/>
              </w:rPr>
            </w:pPr>
          </w:p>
        </w:tc>
        <w:tc>
          <w:tcPr>
            <w:tcW w:w="1619" w:type="dxa"/>
          </w:tcPr>
          <w:p w14:paraId="270662D2">
            <w:pPr>
              <w:rPr>
                <w:rFonts w:ascii="宋体" w:hAnsi="宋体" w:eastAsia="宋体" w:cs="宋体"/>
                <w:sz w:val="24"/>
                <w:szCs w:val="24"/>
              </w:rPr>
            </w:pPr>
          </w:p>
        </w:tc>
      </w:tr>
      <w:tr w14:paraId="5F467C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0" w:hRule="atLeast"/>
        </w:trPr>
        <w:tc>
          <w:tcPr>
            <w:tcW w:w="785" w:type="dxa"/>
          </w:tcPr>
          <w:p w14:paraId="28FAF0DE">
            <w:pPr>
              <w:pStyle w:val="16"/>
              <w:spacing w:before="309" w:line="224" w:lineRule="auto"/>
              <w:ind w:left="293"/>
            </w:pPr>
            <w:r>
              <w:rPr>
                <w:spacing w:val="35"/>
                <w:w w:val="150"/>
              </w:rPr>
              <w:t>„</w:t>
            </w:r>
          </w:p>
        </w:tc>
        <w:tc>
          <w:tcPr>
            <w:tcW w:w="1919" w:type="dxa"/>
          </w:tcPr>
          <w:p w14:paraId="31FB8F4C">
            <w:pPr>
              <w:rPr>
                <w:rFonts w:ascii="宋体" w:hAnsi="宋体" w:eastAsia="宋体" w:cs="宋体"/>
                <w:sz w:val="24"/>
                <w:szCs w:val="24"/>
              </w:rPr>
            </w:pPr>
          </w:p>
        </w:tc>
        <w:tc>
          <w:tcPr>
            <w:tcW w:w="1471" w:type="dxa"/>
          </w:tcPr>
          <w:p w14:paraId="64010F84">
            <w:pPr>
              <w:rPr>
                <w:rFonts w:ascii="宋体" w:hAnsi="宋体" w:eastAsia="宋体" w:cs="宋体"/>
                <w:sz w:val="24"/>
                <w:szCs w:val="24"/>
              </w:rPr>
            </w:pPr>
          </w:p>
        </w:tc>
        <w:tc>
          <w:tcPr>
            <w:tcW w:w="1560" w:type="dxa"/>
          </w:tcPr>
          <w:p w14:paraId="486AE3EC">
            <w:pPr>
              <w:rPr>
                <w:rFonts w:ascii="宋体" w:hAnsi="宋体" w:eastAsia="宋体" w:cs="宋体"/>
                <w:sz w:val="24"/>
                <w:szCs w:val="24"/>
              </w:rPr>
            </w:pPr>
          </w:p>
        </w:tc>
        <w:tc>
          <w:tcPr>
            <w:tcW w:w="2267" w:type="dxa"/>
          </w:tcPr>
          <w:p w14:paraId="192FF7D2">
            <w:pPr>
              <w:rPr>
                <w:rFonts w:ascii="宋体" w:hAnsi="宋体" w:eastAsia="宋体" w:cs="宋体"/>
                <w:sz w:val="24"/>
                <w:szCs w:val="24"/>
              </w:rPr>
            </w:pPr>
          </w:p>
        </w:tc>
        <w:tc>
          <w:tcPr>
            <w:tcW w:w="1619" w:type="dxa"/>
          </w:tcPr>
          <w:p w14:paraId="07C39EF7">
            <w:pPr>
              <w:rPr>
                <w:rFonts w:ascii="宋体" w:hAnsi="宋体" w:eastAsia="宋体" w:cs="宋体"/>
                <w:sz w:val="24"/>
                <w:szCs w:val="24"/>
              </w:rPr>
            </w:pPr>
          </w:p>
        </w:tc>
      </w:tr>
    </w:tbl>
    <w:p w14:paraId="6F9A85AB">
      <w:pPr>
        <w:pStyle w:val="5"/>
        <w:spacing w:before="29" w:line="220" w:lineRule="auto"/>
        <w:ind w:left="421"/>
        <w:rPr>
          <w:lang w:eastAsia="zh-CN"/>
        </w:rPr>
      </w:pPr>
      <w:r>
        <w:rPr>
          <w:lang w:eastAsia="zh-CN"/>
        </w:rPr>
        <w:t>注：本表后应按综合评分表备注要求附相关证明文件</w:t>
      </w:r>
      <w:r>
        <w:rPr>
          <w:spacing w:val="-1"/>
          <w:lang w:eastAsia="zh-CN"/>
        </w:rPr>
        <w:t>复印件。</w:t>
      </w:r>
    </w:p>
    <w:p w14:paraId="0C1318D8">
      <w:pPr>
        <w:spacing w:line="246" w:lineRule="auto"/>
        <w:rPr>
          <w:rFonts w:ascii="宋体" w:hAnsi="宋体" w:eastAsia="宋体" w:cs="宋体"/>
          <w:sz w:val="24"/>
          <w:szCs w:val="24"/>
          <w:lang w:eastAsia="zh-CN"/>
        </w:rPr>
      </w:pPr>
    </w:p>
    <w:p w14:paraId="21BA2A8C">
      <w:pPr>
        <w:spacing w:line="246" w:lineRule="auto"/>
        <w:rPr>
          <w:rFonts w:ascii="宋体" w:hAnsi="宋体" w:eastAsia="宋体" w:cs="宋体"/>
          <w:sz w:val="24"/>
          <w:szCs w:val="24"/>
          <w:lang w:eastAsia="zh-CN"/>
        </w:rPr>
      </w:pPr>
    </w:p>
    <w:p w14:paraId="4D5B2B58">
      <w:pPr>
        <w:spacing w:line="246" w:lineRule="auto"/>
        <w:rPr>
          <w:rFonts w:ascii="宋体" w:hAnsi="宋体" w:eastAsia="宋体" w:cs="宋体"/>
          <w:sz w:val="24"/>
          <w:szCs w:val="24"/>
          <w:lang w:eastAsia="zh-CN"/>
        </w:rPr>
      </w:pPr>
    </w:p>
    <w:p w14:paraId="7ECD18BE">
      <w:pPr>
        <w:spacing w:line="246" w:lineRule="auto"/>
        <w:rPr>
          <w:rFonts w:ascii="宋体" w:hAnsi="宋体" w:eastAsia="宋体" w:cs="宋体"/>
          <w:sz w:val="24"/>
          <w:szCs w:val="24"/>
          <w:lang w:eastAsia="zh-CN"/>
        </w:rPr>
      </w:pPr>
    </w:p>
    <w:p w14:paraId="0363170F">
      <w:pPr>
        <w:spacing w:line="246" w:lineRule="auto"/>
        <w:rPr>
          <w:rFonts w:ascii="宋体" w:hAnsi="宋体" w:eastAsia="宋体" w:cs="宋体"/>
          <w:sz w:val="24"/>
          <w:szCs w:val="24"/>
          <w:lang w:eastAsia="zh-CN"/>
        </w:rPr>
      </w:pPr>
    </w:p>
    <w:p w14:paraId="47518B25">
      <w:pPr>
        <w:spacing w:line="247" w:lineRule="auto"/>
        <w:rPr>
          <w:rFonts w:ascii="宋体" w:hAnsi="宋体" w:eastAsia="宋体" w:cs="宋体"/>
          <w:sz w:val="24"/>
          <w:szCs w:val="24"/>
          <w:lang w:eastAsia="zh-CN"/>
        </w:rPr>
      </w:pPr>
    </w:p>
    <w:p w14:paraId="687CBD18">
      <w:pPr>
        <w:pStyle w:val="5"/>
        <w:spacing w:before="78" w:line="359" w:lineRule="auto"/>
        <w:ind w:left="2522" w:right="1591" w:hanging="2"/>
        <w:rPr>
          <w:lang w:eastAsia="zh-CN"/>
        </w:rPr>
      </w:pPr>
      <w:r>
        <w:rPr>
          <w:rFonts w:hint="eastAsia"/>
          <w:spacing w:val="-1"/>
          <w:lang w:eastAsia="zh-CN"/>
        </w:rPr>
        <w:t>投标人</w:t>
      </w:r>
      <w:r>
        <w:rPr>
          <w:spacing w:val="-1"/>
          <w:lang w:eastAsia="zh-CN"/>
        </w:rPr>
        <w:t>（法人公章</w:t>
      </w:r>
      <w:r>
        <w:rPr>
          <w:lang w:eastAsia="zh-CN"/>
        </w:rPr>
        <w:t>）：</w:t>
      </w:r>
      <w:r>
        <w:rPr>
          <w:spacing w:val="-1"/>
          <w:lang w:eastAsia="zh-CN"/>
        </w:rPr>
        <w:t>法定代表人或授权代表（签字或盖章</w:t>
      </w:r>
      <w:r>
        <w:rPr>
          <w:spacing w:val="2"/>
          <w:lang w:eastAsia="zh-CN"/>
        </w:rPr>
        <w:t>）：</w:t>
      </w:r>
    </w:p>
    <w:p w14:paraId="33BA2145">
      <w:pPr>
        <w:pStyle w:val="5"/>
        <w:spacing w:line="219" w:lineRule="auto"/>
        <w:ind w:left="2563"/>
        <w:rPr>
          <w:lang w:eastAsia="zh-CN"/>
        </w:rPr>
      </w:pPr>
      <w:r>
        <w:rPr>
          <w:spacing w:val="-13"/>
          <w:lang w:eastAsia="zh-CN"/>
        </w:rPr>
        <w:t>日期：年月日</w:t>
      </w:r>
    </w:p>
    <w:p w14:paraId="3CF509C8">
      <w:pPr>
        <w:spacing w:line="219" w:lineRule="auto"/>
        <w:rPr>
          <w:rFonts w:ascii="宋体" w:hAnsi="宋体" w:eastAsia="宋体" w:cs="宋体"/>
          <w:sz w:val="24"/>
          <w:szCs w:val="24"/>
          <w:lang w:eastAsia="zh-CN"/>
        </w:rPr>
        <w:sectPr>
          <w:headerReference r:id="rId18" w:type="default"/>
          <w:footerReference r:id="rId19" w:type="default"/>
          <w:pgSz w:w="11907" w:h="16839"/>
          <w:pgMar w:top="1778" w:right="1140" w:bottom="1174" w:left="1140" w:header="1409" w:footer="947" w:gutter="0"/>
          <w:cols w:space="720" w:num="1"/>
        </w:sectPr>
      </w:pPr>
    </w:p>
    <w:p w14:paraId="2AD79FF1">
      <w:pPr>
        <w:pStyle w:val="5"/>
        <w:spacing w:before="301" w:line="219" w:lineRule="auto"/>
        <w:ind w:left="3822"/>
        <w:outlineLvl w:val="0"/>
        <w:rPr>
          <w:lang w:eastAsia="zh-CN"/>
        </w:rPr>
      </w:pPr>
      <w:r>
        <w:rPr>
          <w:b/>
          <w:bCs/>
          <w:spacing w:val="-4"/>
          <w:lang w:eastAsia="zh-CN"/>
        </w:rPr>
        <w:t>项目负责人简历表</w:t>
      </w:r>
    </w:p>
    <w:p w14:paraId="4CE4CF58">
      <w:pPr>
        <w:pStyle w:val="5"/>
        <w:spacing w:before="153" w:line="219" w:lineRule="auto"/>
        <w:ind w:left="125"/>
        <w:rPr>
          <w:lang w:eastAsia="zh-CN"/>
        </w:rPr>
      </w:pPr>
      <w:r>
        <w:rPr>
          <w:lang w:eastAsia="zh-CN"/>
        </w:rPr>
        <w:t>项目名称：</w:t>
      </w:r>
      <w:r>
        <w:rPr>
          <w:u w:val="single"/>
          <w:lang w:eastAsia="zh-CN"/>
        </w:rPr>
        <w:t>广州医科大学附属第三医院荔湾</w:t>
      </w:r>
      <w:r>
        <w:rPr>
          <w:spacing w:val="-1"/>
          <w:u w:val="single"/>
          <w:lang w:eastAsia="zh-CN"/>
        </w:rPr>
        <w:t>院区除四害病媒生物灭治项目</w:t>
      </w:r>
    </w:p>
    <w:p w14:paraId="31F66542">
      <w:pPr>
        <w:spacing w:line="147" w:lineRule="exact"/>
        <w:rPr>
          <w:rFonts w:ascii="宋体" w:hAnsi="宋体" w:eastAsia="宋体" w:cs="宋体"/>
          <w:sz w:val="24"/>
          <w:szCs w:val="24"/>
          <w:lang w:eastAsia="zh-CN"/>
        </w:rPr>
      </w:pPr>
    </w:p>
    <w:tbl>
      <w:tblPr>
        <w:tblStyle w:val="15"/>
        <w:tblW w:w="943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96"/>
        <w:gridCol w:w="1425"/>
        <w:gridCol w:w="1684"/>
        <w:gridCol w:w="1509"/>
        <w:gridCol w:w="1257"/>
        <w:gridCol w:w="1960"/>
      </w:tblGrid>
      <w:tr w14:paraId="06EC1D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0" w:hRule="atLeast"/>
        </w:trPr>
        <w:tc>
          <w:tcPr>
            <w:tcW w:w="1596" w:type="dxa"/>
          </w:tcPr>
          <w:p w14:paraId="26AE1E0B">
            <w:pPr>
              <w:pStyle w:val="16"/>
              <w:spacing w:before="253" w:line="220" w:lineRule="auto"/>
              <w:ind w:left="564"/>
            </w:pPr>
            <w:r>
              <w:rPr>
                <w:spacing w:val="-3"/>
              </w:rPr>
              <w:t>姓名</w:t>
            </w:r>
          </w:p>
        </w:tc>
        <w:tc>
          <w:tcPr>
            <w:tcW w:w="1425" w:type="dxa"/>
          </w:tcPr>
          <w:p w14:paraId="32282E45">
            <w:pPr>
              <w:rPr>
                <w:rFonts w:ascii="宋体" w:hAnsi="宋体" w:eastAsia="宋体" w:cs="宋体"/>
                <w:sz w:val="24"/>
                <w:szCs w:val="24"/>
              </w:rPr>
            </w:pPr>
          </w:p>
        </w:tc>
        <w:tc>
          <w:tcPr>
            <w:tcW w:w="1684" w:type="dxa"/>
          </w:tcPr>
          <w:p w14:paraId="117789CE">
            <w:pPr>
              <w:pStyle w:val="16"/>
              <w:spacing w:before="253" w:line="220" w:lineRule="auto"/>
              <w:ind w:left="388"/>
            </w:pPr>
            <w:r>
              <w:rPr>
                <w:spacing w:val="-6"/>
              </w:rPr>
              <w:t>出生年月</w:t>
            </w:r>
          </w:p>
        </w:tc>
        <w:tc>
          <w:tcPr>
            <w:tcW w:w="1509" w:type="dxa"/>
          </w:tcPr>
          <w:p w14:paraId="6E3D021D">
            <w:pPr>
              <w:rPr>
                <w:rFonts w:ascii="宋体" w:hAnsi="宋体" w:eastAsia="宋体" w:cs="宋体"/>
                <w:sz w:val="24"/>
                <w:szCs w:val="24"/>
              </w:rPr>
            </w:pPr>
          </w:p>
        </w:tc>
        <w:tc>
          <w:tcPr>
            <w:tcW w:w="1257" w:type="dxa"/>
          </w:tcPr>
          <w:p w14:paraId="212DC869">
            <w:pPr>
              <w:pStyle w:val="16"/>
              <w:spacing w:before="254" w:line="220" w:lineRule="auto"/>
              <w:ind w:left="399"/>
            </w:pPr>
            <w:r>
              <w:rPr>
                <w:spacing w:val="-4"/>
              </w:rPr>
              <w:t>性别</w:t>
            </w:r>
          </w:p>
        </w:tc>
        <w:tc>
          <w:tcPr>
            <w:tcW w:w="1960" w:type="dxa"/>
          </w:tcPr>
          <w:p w14:paraId="697247A5">
            <w:pPr>
              <w:rPr>
                <w:rFonts w:ascii="宋体" w:hAnsi="宋体" w:eastAsia="宋体" w:cs="宋体"/>
                <w:sz w:val="24"/>
                <w:szCs w:val="24"/>
              </w:rPr>
            </w:pPr>
          </w:p>
        </w:tc>
      </w:tr>
      <w:tr w14:paraId="7558E9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596" w:type="dxa"/>
          </w:tcPr>
          <w:p w14:paraId="44C06AE4">
            <w:pPr>
              <w:pStyle w:val="16"/>
              <w:spacing w:before="228" w:line="220" w:lineRule="auto"/>
              <w:ind w:left="328"/>
            </w:pPr>
            <w:r>
              <w:rPr>
                <w:spacing w:val="-3"/>
              </w:rPr>
              <w:t>毕业院校</w:t>
            </w:r>
          </w:p>
        </w:tc>
        <w:tc>
          <w:tcPr>
            <w:tcW w:w="1425" w:type="dxa"/>
          </w:tcPr>
          <w:p w14:paraId="677B2CC8">
            <w:pPr>
              <w:rPr>
                <w:rFonts w:ascii="宋体" w:hAnsi="宋体" w:eastAsia="宋体" w:cs="宋体"/>
                <w:sz w:val="24"/>
                <w:szCs w:val="24"/>
              </w:rPr>
            </w:pPr>
          </w:p>
        </w:tc>
        <w:tc>
          <w:tcPr>
            <w:tcW w:w="1684" w:type="dxa"/>
          </w:tcPr>
          <w:p w14:paraId="0C83D178">
            <w:pPr>
              <w:pStyle w:val="16"/>
              <w:spacing w:before="228" w:line="220" w:lineRule="auto"/>
              <w:ind w:left="373"/>
            </w:pPr>
            <w:r>
              <w:rPr>
                <w:spacing w:val="-3"/>
              </w:rPr>
              <w:t>毕业时间</w:t>
            </w:r>
          </w:p>
        </w:tc>
        <w:tc>
          <w:tcPr>
            <w:tcW w:w="1509" w:type="dxa"/>
          </w:tcPr>
          <w:p w14:paraId="0A96AEB2">
            <w:pPr>
              <w:rPr>
                <w:rFonts w:ascii="宋体" w:hAnsi="宋体" w:eastAsia="宋体" w:cs="宋体"/>
                <w:sz w:val="24"/>
                <w:szCs w:val="24"/>
              </w:rPr>
            </w:pPr>
          </w:p>
        </w:tc>
        <w:tc>
          <w:tcPr>
            <w:tcW w:w="1257" w:type="dxa"/>
          </w:tcPr>
          <w:p w14:paraId="0A6A2D6C">
            <w:pPr>
              <w:pStyle w:val="16"/>
              <w:spacing w:before="229" w:line="220" w:lineRule="auto"/>
              <w:ind w:left="397"/>
            </w:pPr>
            <w:r>
              <w:rPr>
                <w:spacing w:val="-3"/>
              </w:rPr>
              <w:t>专业</w:t>
            </w:r>
          </w:p>
        </w:tc>
        <w:tc>
          <w:tcPr>
            <w:tcW w:w="1960" w:type="dxa"/>
          </w:tcPr>
          <w:p w14:paraId="485033C3">
            <w:pPr>
              <w:rPr>
                <w:rFonts w:ascii="宋体" w:hAnsi="宋体" w:eastAsia="宋体" w:cs="宋体"/>
                <w:sz w:val="24"/>
                <w:szCs w:val="24"/>
              </w:rPr>
            </w:pPr>
          </w:p>
        </w:tc>
      </w:tr>
      <w:tr w14:paraId="3C710A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2" w:hRule="atLeast"/>
        </w:trPr>
        <w:tc>
          <w:tcPr>
            <w:tcW w:w="1596" w:type="dxa"/>
            <w:vMerge w:val="restart"/>
            <w:tcBorders>
              <w:bottom w:val="nil"/>
            </w:tcBorders>
          </w:tcPr>
          <w:p w14:paraId="37D5FF43">
            <w:pPr>
              <w:spacing w:line="281" w:lineRule="auto"/>
              <w:rPr>
                <w:rFonts w:ascii="宋体" w:hAnsi="宋体" w:eastAsia="宋体" w:cs="宋体"/>
                <w:sz w:val="24"/>
                <w:szCs w:val="24"/>
              </w:rPr>
            </w:pPr>
          </w:p>
          <w:p w14:paraId="0374BEE3">
            <w:pPr>
              <w:pStyle w:val="16"/>
              <w:spacing w:before="78" w:line="242" w:lineRule="auto"/>
              <w:ind w:left="326" w:right="196" w:hanging="120"/>
            </w:pPr>
            <w:r>
              <w:rPr>
                <w:spacing w:val="-3"/>
              </w:rPr>
              <w:t>从事本专业工作年限</w:t>
            </w:r>
          </w:p>
        </w:tc>
        <w:tc>
          <w:tcPr>
            <w:tcW w:w="1425" w:type="dxa"/>
            <w:vMerge w:val="restart"/>
            <w:tcBorders>
              <w:bottom w:val="nil"/>
            </w:tcBorders>
          </w:tcPr>
          <w:p w14:paraId="55DBE13D">
            <w:pPr>
              <w:rPr>
                <w:rFonts w:ascii="宋体" w:hAnsi="宋体" w:eastAsia="宋体" w:cs="宋体"/>
                <w:sz w:val="24"/>
                <w:szCs w:val="24"/>
              </w:rPr>
            </w:pPr>
          </w:p>
        </w:tc>
        <w:tc>
          <w:tcPr>
            <w:tcW w:w="1684" w:type="dxa"/>
          </w:tcPr>
          <w:p w14:paraId="319E4FC9">
            <w:pPr>
              <w:pStyle w:val="16"/>
              <w:spacing w:before="198" w:line="220" w:lineRule="auto"/>
              <w:ind w:left="370"/>
            </w:pPr>
            <w:r>
              <w:rPr>
                <w:spacing w:val="-3"/>
              </w:rPr>
              <w:t>现任职务</w:t>
            </w:r>
          </w:p>
        </w:tc>
        <w:tc>
          <w:tcPr>
            <w:tcW w:w="1509" w:type="dxa"/>
          </w:tcPr>
          <w:p w14:paraId="476BF070">
            <w:pPr>
              <w:rPr>
                <w:rFonts w:ascii="宋体" w:hAnsi="宋体" w:eastAsia="宋体" w:cs="宋体"/>
                <w:sz w:val="24"/>
                <w:szCs w:val="24"/>
              </w:rPr>
            </w:pPr>
          </w:p>
        </w:tc>
        <w:tc>
          <w:tcPr>
            <w:tcW w:w="1257" w:type="dxa"/>
          </w:tcPr>
          <w:p w14:paraId="0C4AEA11">
            <w:pPr>
              <w:pStyle w:val="16"/>
              <w:spacing w:before="199" w:line="220" w:lineRule="auto"/>
              <w:ind w:left="158"/>
            </w:pPr>
            <w:r>
              <w:rPr>
                <w:spacing w:val="-3"/>
              </w:rPr>
              <w:t>文化程度</w:t>
            </w:r>
          </w:p>
        </w:tc>
        <w:tc>
          <w:tcPr>
            <w:tcW w:w="1960" w:type="dxa"/>
          </w:tcPr>
          <w:p w14:paraId="7D61E4DC">
            <w:pPr>
              <w:rPr>
                <w:rFonts w:ascii="宋体" w:hAnsi="宋体" w:eastAsia="宋体" w:cs="宋体"/>
                <w:sz w:val="24"/>
                <w:szCs w:val="24"/>
              </w:rPr>
            </w:pPr>
          </w:p>
        </w:tc>
      </w:tr>
      <w:tr w14:paraId="584AA1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2" w:hRule="atLeast"/>
        </w:trPr>
        <w:tc>
          <w:tcPr>
            <w:tcW w:w="1596" w:type="dxa"/>
            <w:vMerge w:val="continue"/>
            <w:tcBorders>
              <w:top w:val="nil"/>
            </w:tcBorders>
          </w:tcPr>
          <w:p w14:paraId="529BB698">
            <w:pPr>
              <w:rPr>
                <w:rFonts w:ascii="宋体" w:hAnsi="宋体" w:eastAsia="宋体" w:cs="宋体"/>
                <w:sz w:val="24"/>
                <w:szCs w:val="24"/>
              </w:rPr>
            </w:pPr>
          </w:p>
        </w:tc>
        <w:tc>
          <w:tcPr>
            <w:tcW w:w="1425" w:type="dxa"/>
            <w:vMerge w:val="continue"/>
            <w:tcBorders>
              <w:top w:val="nil"/>
            </w:tcBorders>
          </w:tcPr>
          <w:p w14:paraId="0979F61A">
            <w:pPr>
              <w:rPr>
                <w:rFonts w:ascii="宋体" w:hAnsi="宋体" w:eastAsia="宋体" w:cs="宋体"/>
                <w:sz w:val="24"/>
                <w:szCs w:val="24"/>
              </w:rPr>
            </w:pPr>
          </w:p>
        </w:tc>
        <w:tc>
          <w:tcPr>
            <w:tcW w:w="1684" w:type="dxa"/>
          </w:tcPr>
          <w:p w14:paraId="356C8C3F">
            <w:pPr>
              <w:pStyle w:val="16"/>
              <w:spacing w:before="36" w:line="225" w:lineRule="auto"/>
              <w:ind w:left="250" w:right="120" w:hanging="120"/>
              <w:rPr>
                <w:lang w:eastAsia="zh-CN"/>
              </w:rPr>
            </w:pPr>
            <w:r>
              <w:rPr>
                <w:spacing w:val="-2"/>
                <w:lang w:eastAsia="zh-CN"/>
              </w:rPr>
              <w:t>主要资格证书名称及编号</w:t>
            </w:r>
          </w:p>
        </w:tc>
        <w:tc>
          <w:tcPr>
            <w:tcW w:w="4726" w:type="dxa"/>
            <w:gridSpan w:val="3"/>
          </w:tcPr>
          <w:p w14:paraId="2EAD9212">
            <w:pPr>
              <w:rPr>
                <w:rFonts w:ascii="宋体" w:hAnsi="宋体" w:eastAsia="宋体" w:cs="宋体"/>
                <w:sz w:val="24"/>
                <w:szCs w:val="24"/>
                <w:lang w:eastAsia="zh-CN"/>
              </w:rPr>
            </w:pPr>
          </w:p>
        </w:tc>
      </w:tr>
    </w:tbl>
    <w:p w14:paraId="7BC000FC">
      <w:pPr>
        <w:pStyle w:val="5"/>
        <w:spacing w:before="29" w:line="220" w:lineRule="auto"/>
        <w:ind w:left="541"/>
        <w:rPr>
          <w:lang w:eastAsia="zh-CN"/>
        </w:rPr>
      </w:pPr>
      <w:r>
        <w:rPr>
          <w:lang w:eastAsia="zh-CN"/>
        </w:rPr>
        <w:t>注：本表后应按综合评分表备注要求附相关证明文件</w:t>
      </w:r>
      <w:r>
        <w:rPr>
          <w:spacing w:val="-1"/>
          <w:lang w:eastAsia="zh-CN"/>
        </w:rPr>
        <w:t>复印件。</w:t>
      </w:r>
    </w:p>
    <w:p w14:paraId="390DA78C">
      <w:pPr>
        <w:spacing w:line="257" w:lineRule="auto"/>
        <w:rPr>
          <w:rFonts w:ascii="宋体" w:hAnsi="宋体" w:eastAsia="宋体" w:cs="宋体"/>
          <w:sz w:val="24"/>
          <w:szCs w:val="24"/>
          <w:lang w:eastAsia="zh-CN"/>
        </w:rPr>
      </w:pPr>
    </w:p>
    <w:p w14:paraId="381592DD">
      <w:pPr>
        <w:spacing w:line="257" w:lineRule="auto"/>
        <w:rPr>
          <w:rFonts w:ascii="宋体" w:hAnsi="宋体" w:eastAsia="宋体" w:cs="宋体"/>
          <w:sz w:val="24"/>
          <w:szCs w:val="24"/>
          <w:lang w:eastAsia="zh-CN"/>
        </w:rPr>
      </w:pPr>
    </w:p>
    <w:p w14:paraId="7B81B151">
      <w:pPr>
        <w:spacing w:line="257" w:lineRule="auto"/>
        <w:rPr>
          <w:rFonts w:ascii="宋体" w:hAnsi="宋体" w:eastAsia="宋体" w:cs="宋体"/>
          <w:sz w:val="24"/>
          <w:szCs w:val="24"/>
          <w:lang w:eastAsia="zh-CN"/>
        </w:rPr>
      </w:pPr>
    </w:p>
    <w:p w14:paraId="5D42B85A">
      <w:pPr>
        <w:spacing w:line="257" w:lineRule="auto"/>
        <w:rPr>
          <w:rFonts w:ascii="宋体" w:hAnsi="宋体" w:eastAsia="宋体" w:cs="宋体"/>
          <w:sz w:val="24"/>
          <w:szCs w:val="24"/>
          <w:lang w:eastAsia="zh-CN"/>
        </w:rPr>
      </w:pPr>
    </w:p>
    <w:p w14:paraId="7822BFBC">
      <w:pPr>
        <w:spacing w:line="257" w:lineRule="auto"/>
        <w:rPr>
          <w:rFonts w:ascii="宋体" w:hAnsi="宋体" w:eastAsia="宋体" w:cs="宋体"/>
          <w:sz w:val="24"/>
          <w:szCs w:val="24"/>
          <w:lang w:eastAsia="zh-CN"/>
        </w:rPr>
      </w:pPr>
    </w:p>
    <w:p w14:paraId="7336A5BD">
      <w:pPr>
        <w:spacing w:line="258" w:lineRule="auto"/>
        <w:rPr>
          <w:rFonts w:ascii="宋体" w:hAnsi="宋体" w:eastAsia="宋体" w:cs="宋体"/>
          <w:sz w:val="24"/>
          <w:szCs w:val="24"/>
          <w:lang w:eastAsia="zh-CN"/>
        </w:rPr>
      </w:pPr>
    </w:p>
    <w:p w14:paraId="288F68BD">
      <w:pPr>
        <w:spacing w:line="258" w:lineRule="auto"/>
        <w:rPr>
          <w:rFonts w:ascii="宋体" w:hAnsi="宋体" w:eastAsia="宋体" w:cs="宋体"/>
          <w:sz w:val="24"/>
          <w:szCs w:val="24"/>
          <w:lang w:eastAsia="zh-CN"/>
        </w:rPr>
      </w:pPr>
    </w:p>
    <w:p w14:paraId="2E5FECB6">
      <w:pPr>
        <w:spacing w:line="258" w:lineRule="auto"/>
        <w:rPr>
          <w:rFonts w:ascii="宋体" w:hAnsi="宋体" w:eastAsia="宋体" w:cs="宋体"/>
          <w:sz w:val="24"/>
          <w:szCs w:val="24"/>
          <w:lang w:eastAsia="zh-CN"/>
        </w:rPr>
      </w:pPr>
    </w:p>
    <w:p w14:paraId="3EDB64B4">
      <w:pPr>
        <w:pStyle w:val="5"/>
        <w:spacing w:before="78" w:line="359" w:lineRule="auto"/>
        <w:ind w:left="2642" w:right="1281" w:hanging="2"/>
        <w:rPr>
          <w:lang w:eastAsia="zh-CN"/>
        </w:rPr>
      </w:pPr>
      <w:r>
        <w:rPr>
          <w:rFonts w:hint="eastAsia"/>
          <w:spacing w:val="-1"/>
          <w:lang w:eastAsia="zh-CN"/>
        </w:rPr>
        <w:t>投标人</w:t>
      </w:r>
      <w:r>
        <w:rPr>
          <w:spacing w:val="-1"/>
          <w:lang w:eastAsia="zh-CN"/>
        </w:rPr>
        <w:t>（法人公章</w:t>
      </w:r>
      <w:r>
        <w:rPr>
          <w:lang w:eastAsia="zh-CN"/>
        </w:rPr>
        <w:t>）：</w:t>
      </w:r>
      <w:r>
        <w:rPr>
          <w:spacing w:val="-1"/>
          <w:lang w:eastAsia="zh-CN"/>
        </w:rPr>
        <w:t>法定代表人或授权代表（签字或盖章</w:t>
      </w:r>
      <w:r>
        <w:rPr>
          <w:spacing w:val="2"/>
          <w:lang w:eastAsia="zh-CN"/>
        </w:rPr>
        <w:t>）：</w:t>
      </w:r>
    </w:p>
    <w:p w14:paraId="23F87323">
      <w:pPr>
        <w:pStyle w:val="5"/>
        <w:spacing w:line="219" w:lineRule="auto"/>
        <w:ind w:left="2683"/>
        <w:rPr>
          <w:lang w:eastAsia="zh-CN"/>
        </w:rPr>
      </w:pPr>
      <w:r>
        <w:rPr>
          <w:spacing w:val="-13"/>
          <w:lang w:eastAsia="zh-CN"/>
        </w:rPr>
        <w:t>日期：年月日</w:t>
      </w:r>
    </w:p>
    <w:p w14:paraId="725D5E05">
      <w:pPr>
        <w:spacing w:line="219" w:lineRule="auto"/>
        <w:rPr>
          <w:rFonts w:ascii="宋体" w:hAnsi="宋体" w:eastAsia="宋体" w:cs="宋体"/>
          <w:sz w:val="24"/>
          <w:szCs w:val="24"/>
          <w:lang w:eastAsia="zh-CN"/>
        </w:rPr>
        <w:sectPr>
          <w:headerReference r:id="rId20" w:type="default"/>
          <w:footerReference r:id="rId21" w:type="default"/>
          <w:pgSz w:w="11907" w:h="16839"/>
          <w:pgMar w:top="1778" w:right="1450" w:bottom="1174" w:left="1020" w:header="1409" w:footer="947" w:gutter="0"/>
          <w:cols w:space="720" w:num="1"/>
        </w:sectPr>
      </w:pPr>
    </w:p>
    <w:p w14:paraId="555C2754">
      <w:pPr>
        <w:pStyle w:val="5"/>
        <w:spacing w:before="300" w:line="221" w:lineRule="auto"/>
        <w:ind w:left="3554"/>
        <w:outlineLvl w:val="0"/>
        <w:rPr>
          <w:lang w:eastAsia="zh-CN"/>
        </w:rPr>
      </w:pPr>
      <w:r>
        <w:rPr>
          <w:b/>
          <w:bCs/>
          <w:spacing w:val="-4"/>
          <w:lang w:eastAsia="zh-CN"/>
        </w:rPr>
        <w:t>专业人员配备情况表</w:t>
      </w:r>
    </w:p>
    <w:p w14:paraId="44C55B57">
      <w:pPr>
        <w:pStyle w:val="5"/>
        <w:spacing w:before="230" w:line="219" w:lineRule="auto"/>
        <w:rPr>
          <w:lang w:eastAsia="zh-CN"/>
        </w:rPr>
      </w:pPr>
      <w:r>
        <w:rPr>
          <w:lang w:eastAsia="zh-CN"/>
        </w:rPr>
        <w:t>项目名称：</w:t>
      </w:r>
      <w:r>
        <w:rPr>
          <w:u w:val="single"/>
          <w:lang w:eastAsia="zh-CN"/>
        </w:rPr>
        <w:t>广州医科大学附属第三医院荔湾</w:t>
      </w:r>
      <w:r>
        <w:rPr>
          <w:spacing w:val="-1"/>
          <w:u w:val="single"/>
          <w:lang w:eastAsia="zh-CN"/>
        </w:rPr>
        <w:t>院区除四害病媒生物灭治项目</w:t>
      </w:r>
    </w:p>
    <w:p w14:paraId="38D28418">
      <w:pPr>
        <w:spacing w:line="70" w:lineRule="exact"/>
        <w:rPr>
          <w:rFonts w:ascii="宋体" w:hAnsi="宋体" w:eastAsia="宋体" w:cs="宋体"/>
          <w:sz w:val="24"/>
          <w:szCs w:val="24"/>
          <w:lang w:eastAsia="zh-CN"/>
        </w:rPr>
      </w:pPr>
    </w:p>
    <w:tbl>
      <w:tblPr>
        <w:tblStyle w:val="15"/>
        <w:tblW w:w="9400" w:type="dxa"/>
        <w:tblInd w:w="10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95"/>
        <w:gridCol w:w="1514"/>
        <w:gridCol w:w="1416"/>
        <w:gridCol w:w="1986"/>
        <w:gridCol w:w="1418"/>
        <w:gridCol w:w="2171"/>
      </w:tblGrid>
      <w:tr w14:paraId="37622E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2" w:hRule="atLeast"/>
        </w:trPr>
        <w:tc>
          <w:tcPr>
            <w:tcW w:w="895" w:type="dxa"/>
          </w:tcPr>
          <w:p w14:paraId="3CE9D3EB">
            <w:pPr>
              <w:spacing w:line="304" w:lineRule="auto"/>
              <w:rPr>
                <w:rFonts w:ascii="宋体" w:hAnsi="宋体" w:eastAsia="宋体" w:cs="宋体"/>
                <w:sz w:val="24"/>
                <w:szCs w:val="24"/>
                <w:lang w:eastAsia="zh-CN"/>
              </w:rPr>
            </w:pPr>
          </w:p>
          <w:p w14:paraId="16B351BB">
            <w:pPr>
              <w:pStyle w:val="16"/>
              <w:spacing w:before="78" w:line="221" w:lineRule="auto"/>
              <w:ind w:left="212"/>
            </w:pPr>
            <w:r>
              <w:rPr>
                <w:b/>
                <w:bCs/>
                <w:spacing w:val="-5"/>
              </w:rPr>
              <w:t>序号</w:t>
            </w:r>
          </w:p>
        </w:tc>
        <w:tc>
          <w:tcPr>
            <w:tcW w:w="1514" w:type="dxa"/>
          </w:tcPr>
          <w:p w14:paraId="19AAB56A">
            <w:pPr>
              <w:spacing w:line="303" w:lineRule="auto"/>
              <w:rPr>
                <w:rFonts w:ascii="宋体" w:hAnsi="宋体" w:eastAsia="宋体" w:cs="宋体"/>
                <w:sz w:val="24"/>
                <w:szCs w:val="24"/>
              </w:rPr>
            </w:pPr>
          </w:p>
          <w:p w14:paraId="14EBBA93">
            <w:pPr>
              <w:pStyle w:val="16"/>
              <w:spacing w:before="78" w:line="220" w:lineRule="auto"/>
              <w:ind w:left="520"/>
            </w:pPr>
            <w:r>
              <w:rPr>
                <w:b/>
                <w:bCs/>
                <w:spacing w:val="-5"/>
              </w:rPr>
              <w:t>姓名</w:t>
            </w:r>
          </w:p>
        </w:tc>
        <w:tc>
          <w:tcPr>
            <w:tcW w:w="1416" w:type="dxa"/>
          </w:tcPr>
          <w:p w14:paraId="5EA04268">
            <w:pPr>
              <w:spacing w:line="303" w:lineRule="auto"/>
              <w:rPr>
                <w:rFonts w:ascii="宋体" w:hAnsi="宋体" w:eastAsia="宋体" w:cs="宋体"/>
                <w:sz w:val="24"/>
                <w:szCs w:val="24"/>
              </w:rPr>
            </w:pPr>
          </w:p>
          <w:p w14:paraId="1A58F2A3">
            <w:pPr>
              <w:pStyle w:val="16"/>
              <w:spacing w:before="78" w:line="220" w:lineRule="auto"/>
              <w:ind w:left="234"/>
            </w:pPr>
            <w:r>
              <w:rPr>
                <w:b/>
                <w:bCs/>
                <w:spacing w:val="-5"/>
              </w:rPr>
              <w:t>专业类别</w:t>
            </w:r>
          </w:p>
        </w:tc>
        <w:tc>
          <w:tcPr>
            <w:tcW w:w="1986" w:type="dxa"/>
          </w:tcPr>
          <w:p w14:paraId="2FFEAFC0">
            <w:pPr>
              <w:spacing w:line="303" w:lineRule="auto"/>
              <w:rPr>
                <w:rFonts w:ascii="宋体" w:hAnsi="宋体" w:eastAsia="宋体" w:cs="宋体"/>
                <w:sz w:val="24"/>
                <w:szCs w:val="24"/>
              </w:rPr>
            </w:pPr>
          </w:p>
          <w:p w14:paraId="125472B0">
            <w:pPr>
              <w:pStyle w:val="16"/>
              <w:spacing w:before="78" w:line="219" w:lineRule="auto"/>
              <w:ind w:left="154"/>
            </w:pPr>
            <w:r>
              <w:rPr>
                <w:b/>
                <w:bCs/>
                <w:spacing w:val="-3"/>
              </w:rPr>
              <w:t>拟派本项目职务</w:t>
            </w:r>
          </w:p>
        </w:tc>
        <w:tc>
          <w:tcPr>
            <w:tcW w:w="1418" w:type="dxa"/>
          </w:tcPr>
          <w:p w14:paraId="0EAFE3D9">
            <w:pPr>
              <w:pStyle w:val="16"/>
              <w:spacing w:before="228" w:line="242" w:lineRule="auto"/>
              <w:ind w:left="233" w:right="164" w:hanging="59"/>
            </w:pPr>
            <w:r>
              <w:rPr>
                <w:b/>
                <w:bCs/>
                <w:spacing w:val="-4"/>
              </w:rPr>
              <w:t>职称/注册执业资格</w:t>
            </w:r>
          </w:p>
        </w:tc>
        <w:tc>
          <w:tcPr>
            <w:tcW w:w="2171" w:type="dxa"/>
          </w:tcPr>
          <w:p w14:paraId="543247F9">
            <w:pPr>
              <w:spacing w:line="303" w:lineRule="auto"/>
              <w:rPr>
                <w:rFonts w:ascii="宋体" w:hAnsi="宋体" w:eastAsia="宋体" w:cs="宋体"/>
                <w:sz w:val="24"/>
                <w:szCs w:val="24"/>
              </w:rPr>
            </w:pPr>
          </w:p>
          <w:p w14:paraId="3874CF1C">
            <w:pPr>
              <w:pStyle w:val="16"/>
              <w:spacing w:before="78" w:line="219" w:lineRule="auto"/>
              <w:ind w:left="127"/>
            </w:pPr>
            <w:r>
              <w:rPr>
                <w:b/>
                <w:bCs/>
                <w:spacing w:val="-5"/>
              </w:rPr>
              <w:t>证书编号（如有）</w:t>
            </w:r>
          </w:p>
        </w:tc>
      </w:tr>
      <w:tr w14:paraId="599725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trPr>
        <w:tc>
          <w:tcPr>
            <w:tcW w:w="895" w:type="dxa"/>
          </w:tcPr>
          <w:p w14:paraId="36306C61">
            <w:pPr>
              <w:pStyle w:val="16"/>
              <w:spacing w:before="267" w:line="241" w:lineRule="auto"/>
              <w:ind w:left="413"/>
            </w:pPr>
            <w:r>
              <w:t>1</w:t>
            </w:r>
          </w:p>
        </w:tc>
        <w:tc>
          <w:tcPr>
            <w:tcW w:w="1514" w:type="dxa"/>
          </w:tcPr>
          <w:p w14:paraId="5B826736">
            <w:pPr>
              <w:rPr>
                <w:rFonts w:ascii="宋体" w:hAnsi="宋体" w:eastAsia="宋体" w:cs="宋体"/>
                <w:sz w:val="24"/>
                <w:szCs w:val="24"/>
              </w:rPr>
            </w:pPr>
          </w:p>
        </w:tc>
        <w:tc>
          <w:tcPr>
            <w:tcW w:w="1416" w:type="dxa"/>
          </w:tcPr>
          <w:p w14:paraId="79C84297">
            <w:pPr>
              <w:rPr>
                <w:rFonts w:ascii="宋体" w:hAnsi="宋体" w:eastAsia="宋体" w:cs="宋体"/>
                <w:sz w:val="24"/>
                <w:szCs w:val="24"/>
              </w:rPr>
            </w:pPr>
          </w:p>
        </w:tc>
        <w:tc>
          <w:tcPr>
            <w:tcW w:w="1986" w:type="dxa"/>
          </w:tcPr>
          <w:p w14:paraId="1237F86D">
            <w:pPr>
              <w:rPr>
                <w:rFonts w:ascii="宋体" w:hAnsi="宋体" w:eastAsia="宋体" w:cs="宋体"/>
                <w:sz w:val="24"/>
                <w:szCs w:val="24"/>
              </w:rPr>
            </w:pPr>
          </w:p>
        </w:tc>
        <w:tc>
          <w:tcPr>
            <w:tcW w:w="1418" w:type="dxa"/>
          </w:tcPr>
          <w:p w14:paraId="20964A07">
            <w:pPr>
              <w:rPr>
                <w:rFonts w:ascii="宋体" w:hAnsi="宋体" w:eastAsia="宋体" w:cs="宋体"/>
                <w:sz w:val="24"/>
                <w:szCs w:val="24"/>
              </w:rPr>
            </w:pPr>
          </w:p>
        </w:tc>
        <w:tc>
          <w:tcPr>
            <w:tcW w:w="2171" w:type="dxa"/>
          </w:tcPr>
          <w:p w14:paraId="57F54282">
            <w:pPr>
              <w:rPr>
                <w:rFonts w:ascii="宋体" w:hAnsi="宋体" w:eastAsia="宋体" w:cs="宋体"/>
                <w:sz w:val="24"/>
                <w:szCs w:val="24"/>
              </w:rPr>
            </w:pPr>
          </w:p>
        </w:tc>
      </w:tr>
      <w:tr w14:paraId="2EC540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2" w:hRule="atLeast"/>
        </w:trPr>
        <w:tc>
          <w:tcPr>
            <w:tcW w:w="895" w:type="dxa"/>
          </w:tcPr>
          <w:p w14:paraId="44200AD0">
            <w:pPr>
              <w:pStyle w:val="16"/>
              <w:spacing w:before="184" w:line="241" w:lineRule="auto"/>
              <w:ind w:left="398"/>
            </w:pPr>
            <w:r>
              <w:t>2</w:t>
            </w:r>
          </w:p>
        </w:tc>
        <w:tc>
          <w:tcPr>
            <w:tcW w:w="1514" w:type="dxa"/>
          </w:tcPr>
          <w:p w14:paraId="39009C76">
            <w:pPr>
              <w:rPr>
                <w:rFonts w:ascii="宋体" w:hAnsi="宋体" w:eastAsia="宋体" w:cs="宋体"/>
                <w:sz w:val="24"/>
                <w:szCs w:val="24"/>
              </w:rPr>
            </w:pPr>
          </w:p>
        </w:tc>
        <w:tc>
          <w:tcPr>
            <w:tcW w:w="1416" w:type="dxa"/>
          </w:tcPr>
          <w:p w14:paraId="32C29AAB">
            <w:pPr>
              <w:rPr>
                <w:rFonts w:ascii="宋体" w:hAnsi="宋体" w:eastAsia="宋体" w:cs="宋体"/>
                <w:sz w:val="24"/>
                <w:szCs w:val="24"/>
              </w:rPr>
            </w:pPr>
          </w:p>
        </w:tc>
        <w:tc>
          <w:tcPr>
            <w:tcW w:w="1986" w:type="dxa"/>
          </w:tcPr>
          <w:p w14:paraId="1E4401EA">
            <w:pPr>
              <w:rPr>
                <w:rFonts w:ascii="宋体" w:hAnsi="宋体" w:eastAsia="宋体" w:cs="宋体"/>
                <w:sz w:val="24"/>
                <w:szCs w:val="24"/>
              </w:rPr>
            </w:pPr>
          </w:p>
        </w:tc>
        <w:tc>
          <w:tcPr>
            <w:tcW w:w="1418" w:type="dxa"/>
          </w:tcPr>
          <w:p w14:paraId="5F3A84F9">
            <w:pPr>
              <w:rPr>
                <w:rFonts w:ascii="宋体" w:hAnsi="宋体" w:eastAsia="宋体" w:cs="宋体"/>
                <w:sz w:val="24"/>
                <w:szCs w:val="24"/>
              </w:rPr>
            </w:pPr>
          </w:p>
        </w:tc>
        <w:tc>
          <w:tcPr>
            <w:tcW w:w="2171" w:type="dxa"/>
          </w:tcPr>
          <w:p w14:paraId="0B19D7DF">
            <w:pPr>
              <w:rPr>
                <w:rFonts w:ascii="宋体" w:hAnsi="宋体" w:eastAsia="宋体" w:cs="宋体"/>
                <w:sz w:val="24"/>
                <w:szCs w:val="24"/>
              </w:rPr>
            </w:pPr>
          </w:p>
        </w:tc>
      </w:tr>
      <w:tr w14:paraId="6F5E74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9" w:hRule="atLeast"/>
        </w:trPr>
        <w:tc>
          <w:tcPr>
            <w:tcW w:w="895" w:type="dxa"/>
          </w:tcPr>
          <w:p w14:paraId="224C6D2E">
            <w:pPr>
              <w:pStyle w:val="16"/>
              <w:spacing w:before="264"/>
              <w:ind w:left="400"/>
            </w:pPr>
            <w:r>
              <w:t>3</w:t>
            </w:r>
          </w:p>
        </w:tc>
        <w:tc>
          <w:tcPr>
            <w:tcW w:w="1514" w:type="dxa"/>
          </w:tcPr>
          <w:p w14:paraId="71EFD397">
            <w:pPr>
              <w:rPr>
                <w:rFonts w:ascii="宋体" w:hAnsi="宋体" w:eastAsia="宋体" w:cs="宋体"/>
                <w:sz w:val="24"/>
                <w:szCs w:val="24"/>
              </w:rPr>
            </w:pPr>
          </w:p>
        </w:tc>
        <w:tc>
          <w:tcPr>
            <w:tcW w:w="1416" w:type="dxa"/>
          </w:tcPr>
          <w:p w14:paraId="5979F667">
            <w:pPr>
              <w:rPr>
                <w:rFonts w:ascii="宋体" w:hAnsi="宋体" w:eastAsia="宋体" w:cs="宋体"/>
                <w:sz w:val="24"/>
                <w:szCs w:val="24"/>
              </w:rPr>
            </w:pPr>
          </w:p>
        </w:tc>
        <w:tc>
          <w:tcPr>
            <w:tcW w:w="1986" w:type="dxa"/>
          </w:tcPr>
          <w:p w14:paraId="03B0B27C">
            <w:pPr>
              <w:rPr>
                <w:rFonts w:ascii="宋体" w:hAnsi="宋体" w:eastAsia="宋体" w:cs="宋体"/>
                <w:sz w:val="24"/>
                <w:szCs w:val="24"/>
              </w:rPr>
            </w:pPr>
          </w:p>
        </w:tc>
        <w:tc>
          <w:tcPr>
            <w:tcW w:w="1418" w:type="dxa"/>
          </w:tcPr>
          <w:p w14:paraId="60F6DDEA">
            <w:pPr>
              <w:rPr>
                <w:rFonts w:ascii="宋体" w:hAnsi="宋体" w:eastAsia="宋体" w:cs="宋体"/>
                <w:sz w:val="24"/>
                <w:szCs w:val="24"/>
              </w:rPr>
            </w:pPr>
          </w:p>
        </w:tc>
        <w:tc>
          <w:tcPr>
            <w:tcW w:w="2171" w:type="dxa"/>
          </w:tcPr>
          <w:p w14:paraId="61348546">
            <w:pPr>
              <w:rPr>
                <w:rFonts w:ascii="宋体" w:hAnsi="宋体" w:eastAsia="宋体" w:cs="宋体"/>
                <w:sz w:val="24"/>
                <w:szCs w:val="24"/>
              </w:rPr>
            </w:pPr>
          </w:p>
        </w:tc>
      </w:tr>
      <w:tr w14:paraId="3AC82B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7" w:hRule="atLeast"/>
        </w:trPr>
        <w:tc>
          <w:tcPr>
            <w:tcW w:w="895" w:type="dxa"/>
          </w:tcPr>
          <w:p w14:paraId="314A58FD">
            <w:pPr>
              <w:pStyle w:val="16"/>
              <w:spacing w:before="266" w:line="241" w:lineRule="auto"/>
              <w:ind w:left="395"/>
            </w:pPr>
            <w:r>
              <w:t>4</w:t>
            </w:r>
          </w:p>
        </w:tc>
        <w:tc>
          <w:tcPr>
            <w:tcW w:w="1514" w:type="dxa"/>
          </w:tcPr>
          <w:p w14:paraId="617DB8C1">
            <w:pPr>
              <w:rPr>
                <w:rFonts w:ascii="宋体" w:hAnsi="宋体" w:eastAsia="宋体" w:cs="宋体"/>
                <w:sz w:val="24"/>
                <w:szCs w:val="24"/>
              </w:rPr>
            </w:pPr>
          </w:p>
        </w:tc>
        <w:tc>
          <w:tcPr>
            <w:tcW w:w="1416" w:type="dxa"/>
          </w:tcPr>
          <w:p w14:paraId="21C23727">
            <w:pPr>
              <w:rPr>
                <w:rFonts w:ascii="宋体" w:hAnsi="宋体" w:eastAsia="宋体" w:cs="宋体"/>
                <w:sz w:val="24"/>
                <w:szCs w:val="24"/>
              </w:rPr>
            </w:pPr>
          </w:p>
        </w:tc>
        <w:tc>
          <w:tcPr>
            <w:tcW w:w="1986" w:type="dxa"/>
          </w:tcPr>
          <w:p w14:paraId="035A4857">
            <w:pPr>
              <w:rPr>
                <w:rFonts w:ascii="宋体" w:hAnsi="宋体" w:eastAsia="宋体" w:cs="宋体"/>
                <w:sz w:val="24"/>
                <w:szCs w:val="24"/>
              </w:rPr>
            </w:pPr>
          </w:p>
        </w:tc>
        <w:tc>
          <w:tcPr>
            <w:tcW w:w="1418" w:type="dxa"/>
          </w:tcPr>
          <w:p w14:paraId="3EA54998">
            <w:pPr>
              <w:rPr>
                <w:rFonts w:ascii="宋体" w:hAnsi="宋体" w:eastAsia="宋体" w:cs="宋体"/>
                <w:sz w:val="24"/>
                <w:szCs w:val="24"/>
              </w:rPr>
            </w:pPr>
          </w:p>
        </w:tc>
        <w:tc>
          <w:tcPr>
            <w:tcW w:w="2171" w:type="dxa"/>
          </w:tcPr>
          <w:p w14:paraId="55FF2AE8">
            <w:pPr>
              <w:rPr>
                <w:rFonts w:ascii="宋体" w:hAnsi="宋体" w:eastAsia="宋体" w:cs="宋体"/>
                <w:sz w:val="24"/>
                <w:szCs w:val="24"/>
              </w:rPr>
            </w:pPr>
          </w:p>
        </w:tc>
      </w:tr>
      <w:tr w14:paraId="123222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9" w:hRule="atLeast"/>
        </w:trPr>
        <w:tc>
          <w:tcPr>
            <w:tcW w:w="895" w:type="dxa"/>
          </w:tcPr>
          <w:p w14:paraId="02B2E7E6">
            <w:pPr>
              <w:pStyle w:val="16"/>
              <w:spacing w:before="218"/>
              <w:ind w:left="400"/>
            </w:pPr>
            <w:r>
              <w:t>5</w:t>
            </w:r>
          </w:p>
        </w:tc>
        <w:tc>
          <w:tcPr>
            <w:tcW w:w="1514" w:type="dxa"/>
          </w:tcPr>
          <w:p w14:paraId="38D8A085">
            <w:pPr>
              <w:rPr>
                <w:rFonts w:ascii="宋体" w:hAnsi="宋体" w:eastAsia="宋体" w:cs="宋体"/>
                <w:sz w:val="24"/>
                <w:szCs w:val="24"/>
              </w:rPr>
            </w:pPr>
          </w:p>
        </w:tc>
        <w:tc>
          <w:tcPr>
            <w:tcW w:w="1416" w:type="dxa"/>
          </w:tcPr>
          <w:p w14:paraId="1E4DB338">
            <w:pPr>
              <w:rPr>
                <w:rFonts w:ascii="宋体" w:hAnsi="宋体" w:eastAsia="宋体" w:cs="宋体"/>
                <w:sz w:val="24"/>
                <w:szCs w:val="24"/>
              </w:rPr>
            </w:pPr>
          </w:p>
        </w:tc>
        <w:tc>
          <w:tcPr>
            <w:tcW w:w="1986" w:type="dxa"/>
          </w:tcPr>
          <w:p w14:paraId="63F2181D">
            <w:pPr>
              <w:rPr>
                <w:rFonts w:ascii="宋体" w:hAnsi="宋体" w:eastAsia="宋体" w:cs="宋体"/>
                <w:sz w:val="24"/>
                <w:szCs w:val="24"/>
              </w:rPr>
            </w:pPr>
          </w:p>
        </w:tc>
        <w:tc>
          <w:tcPr>
            <w:tcW w:w="1418" w:type="dxa"/>
          </w:tcPr>
          <w:p w14:paraId="7083EFA3">
            <w:pPr>
              <w:rPr>
                <w:rFonts w:ascii="宋体" w:hAnsi="宋体" w:eastAsia="宋体" w:cs="宋体"/>
                <w:sz w:val="24"/>
                <w:szCs w:val="24"/>
              </w:rPr>
            </w:pPr>
          </w:p>
        </w:tc>
        <w:tc>
          <w:tcPr>
            <w:tcW w:w="2171" w:type="dxa"/>
          </w:tcPr>
          <w:p w14:paraId="50495CCA">
            <w:pPr>
              <w:rPr>
                <w:rFonts w:ascii="宋体" w:hAnsi="宋体" w:eastAsia="宋体" w:cs="宋体"/>
                <w:sz w:val="24"/>
                <w:szCs w:val="24"/>
              </w:rPr>
            </w:pPr>
          </w:p>
        </w:tc>
      </w:tr>
      <w:tr w14:paraId="689CED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0" w:hRule="atLeast"/>
        </w:trPr>
        <w:tc>
          <w:tcPr>
            <w:tcW w:w="895" w:type="dxa"/>
          </w:tcPr>
          <w:p w14:paraId="243C9B39">
            <w:pPr>
              <w:pStyle w:val="16"/>
              <w:spacing w:before="266"/>
              <w:ind w:left="397"/>
            </w:pPr>
            <w:r>
              <w:t>6</w:t>
            </w:r>
          </w:p>
        </w:tc>
        <w:tc>
          <w:tcPr>
            <w:tcW w:w="1514" w:type="dxa"/>
          </w:tcPr>
          <w:p w14:paraId="10FDDF31">
            <w:pPr>
              <w:rPr>
                <w:rFonts w:ascii="宋体" w:hAnsi="宋体" w:eastAsia="宋体" w:cs="宋体"/>
                <w:sz w:val="24"/>
                <w:szCs w:val="24"/>
              </w:rPr>
            </w:pPr>
          </w:p>
        </w:tc>
        <w:tc>
          <w:tcPr>
            <w:tcW w:w="1416" w:type="dxa"/>
          </w:tcPr>
          <w:p w14:paraId="39C99502">
            <w:pPr>
              <w:rPr>
                <w:rFonts w:ascii="宋体" w:hAnsi="宋体" w:eastAsia="宋体" w:cs="宋体"/>
                <w:sz w:val="24"/>
                <w:szCs w:val="24"/>
              </w:rPr>
            </w:pPr>
          </w:p>
        </w:tc>
        <w:tc>
          <w:tcPr>
            <w:tcW w:w="1986" w:type="dxa"/>
          </w:tcPr>
          <w:p w14:paraId="61B6B59B">
            <w:pPr>
              <w:rPr>
                <w:rFonts w:ascii="宋体" w:hAnsi="宋体" w:eastAsia="宋体" w:cs="宋体"/>
                <w:sz w:val="24"/>
                <w:szCs w:val="24"/>
              </w:rPr>
            </w:pPr>
          </w:p>
        </w:tc>
        <w:tc>
          <w:tcPr>
            <w:tcW w:w="1418" w:type="dxa"/>
          </w:tcPr>
          <w:p w14:paraId="2EFF1653">
            <w:pPr>
              <w:rPr>
                <w:rFonts w:ascii="宋体" w:hAnsi="宋体" w:eastAsia="宋体" w:cs="宋体"/>
                <w:sz w:val="24"/>
                <w:szCs w:val="24"/>
              </w:rPr>
            </w:pPr>
          </w:p>
        </w:tc>
        <w:tc>
          <w:tcPr>
            <w:tcW w:w="2171" w:type="dxa"/>
          </w:tcPr>
          <w:p w14:paraId="665C0BCE">
            <w:pPr>
              <w:rPr>
                <w:rFonts w:ascii="宋体" w:hAnsi="宋体" w:eastAsia="宋体" w:cs="宋体"/>
                <w:sz w:val="24"/>
                <w:szCs w:val="24"/>
              </w:rPr>
            </w:pPr>
          </w:p>
        </w:tc>
      </w:tr>
      <w:tr w14:paraId="2AA4CA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7" w:hRule="atLeast"/>
        </w:trPr>
        <w:tc>
          <w:tcPr>
            <w:tcW w:w="895" w:type="dxa"/>
          </w:tcPr>
          <w:p w14:paraId="3F64AABA">
            <w:pPr>
              <w:pStyle w:val="16"/>
              <w:spacing w:before="266"/>
              <w:ind w:left="401"/>
            </w:pPr>
            <w:r>
              <w:t>7</w:t>
            </w:r>
          </w:p>
        </w:tc>
        <w:tc>
          <w:tcPr>
            <w:tcW w:w="1514" w:type="dxa"/>
          </w:tcPr>
          <w:p w14:paraId="1B8E87DB">
            <w:pPr>
              <w:rPr>
                <w:rFonts w:ascii="宋体" w:hAnsi="宋体" w:eastAsia="宋体" w:cs="宋体"/>
                <w:sz w:val="24"/>
                <w:szCs w:val="24"/>
              </w:rPr>
            </w:pPr>
          </w:p>
        </w:tc>
        <w:tc>
          <w:tcPr>
            <w:tcW w:w="1416" w:type="dxa"/>
          </w:tcPr>
          <w:p w14:paraId="1E2D03F6">
            <w:pPr>
              <w:rPr>
                <w:rFonts w:ascii="宋体" w:hAnsi="宋体" w:eastAsia="宋体" w:cs="宋体"/>
                <w:sz w:val="24"/>
                <w:szCs w:val="24"/>
              </w:rPr>
            </w:pPr>
          </w:p>
        </w:tc>
        <w:tc>
          <w:tcPr>
            <w:tcW w:w="1986" w:type="dxa"/>
          </w:tcPr>
          <w:p w14:paraId="239A74BF">
            <w:pPr>
              <w:rPr>
                <w:rFonts w:ascii="宋体" w:hAnsi="宋体" w:eastAsia="宋体" w:cs="宋体"/>
                <w:sz w:val="24"/>
                <w:szCs w:val="24"/>
              </w:rPr>
            </w:pPr>
          </w:p>
        </w:tc>
        <w:tc>
          <w:tcPr>
            <w:tcW w:w="1418" w:type="dxa"/>
          </w:tcPr>
          <w:p w14:paraId="385C98A2">
            <w:pPr>
              <w:rPr>
                <w:rFonts w:ascii="宋体" w:hAnsi="宋体" w:eastAsia="宋体" w:cs="宋体"/>
                <w:sz w:val="24"/>
                <w:szCs w:val="24"/>
              </w:rPr>
            </w:pPr>
          </w:p>
        </w:tc>
        <w:tc>
          <w:tcPr>
            <w:tcW w:w="2171" w:type="dxa"/>
          </w:tcPr>
          <w:p w14:paraId="5A026815">
            <w:pPr>
              <w:rPr>
                <w:rFonts w:ascii="宋体" w:hAnsi="宋体" w:eastAsia="宋体" w:cs="宋体"/>
                <w:sz w:val="24"/>
                <w:szCs w:val="24"/>
              </w:rPr>
            </w:pPr>
          </w:p>
        </w:tc>
      </w:tr>
      <w:tr w14:paraId="243BA0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9" w:hRule="atLeast"/>
        </w:trPr>
        <w:tc>
          <w:tcPr>
            <w:tcW w:w="895" w:type="dxa"/>
          </w:tcPr>
          <w:p w14:paraId="3DB224F2">
            <w:pPr>
              <w:pStyle w:val="16"/>
              <w:spacing w:before="269"/>
              <w:ind w:left="396"/>
            </w:pPr>
            <w:r>
              <w:t>8</w:t>
            </w:r>
          </w:p>
        </w:tc>
        <w:tc>
          <w:tcPr>
            <w:tcW w:w="1514" w:type="dxa"/>
          </w:tcPr>
          <w:p w14:paraId="7ACB4715">
            <w:pPr>
              <w:rPr>
                <w:rFonts w:ascii="宋体" w:hAnsi="宋体" w:eastAsia="宋体" w:cs="宋体"/>
                <w:sz w:val="24"/>
                <w:szCs w:val="24"/>
              </w:rPr>
            </w:pPr>
          </w:p>
        </w:tc>
        <w:tc>
          <w:tcPr>
            <w:tcW w:w="1416" w:type="dxa"/>
          </w:tcPr>
          <w:p w14:paraId="70064227">
            <w:pPr>
              <w:rPr>
                <w:rFonts w:ascii="宋体" w:hAnsi="宋体" w:eastAsia="宋体" w:cs="宋体"/>
                <w:sz w:val="24"/>
                <w:szCs w:val="24"/>
              </w:rPr>
            </w:pPr>
          </w:p>
        </w:tc>
        <w:tc>
          <w:tcPr>
            <w:tcW w:w="1986" w:type="dxa"/>
          </w:tcPr>
          <w:p w14:paraId="79A1F836">
            <w:pPr>
              <w:rPr>
                <w:rFonts w:ascii="宋体" w:hAnsi="宋体" w:eastAsia="宋体" w:cs="宋体"/>
                <w:sz w:val="24"/>
                <w:szCs w:val="24"/>
              </w:rPr>
            </w:pPr>
          </w:p>
        </w:tc>
        <w:tc>
          <w:tcPr>
            <w:tcW w:w="1418" w:type="dxa"/>
          </w:tcPr>
          <w:p w14:paraId="37A1C520">
            <w:pPr>
              <w:rPr>
                <w:rFonts w:ascii="宋体" w:hAnsi="宋体" w:eastAsia="宋体" w:cs="宋体"/>
                <w:sz w:val="24"/>
                <w:szCs w:val="24"/>
              </w:rPr>
            </w:pPr>
          </w:p>
        </w:tc>
        <w:tc>
          <w:tcPr>
            <w:tcW w:w="2171" w:type="dxa"/>
          </w:tcPr>
          <w:p w14:paraId="57EADC18">
            <w:pPr>
              <w:rPr>
                <w:rFonts w:ascii="宋体" w:hAnsi="宋体" w:eastAsia="宋体" w:cs="宋体"/>
                <w:sz w:val="24"/>
                <w:szCs w:val="24"/>
              </w:rPr>
            </w:pPr>
          </w:p>
        </w:tc>
      </w:tr>
      <w:tr w14:paraId="5FED90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9" w:hRule="atLeast"/>
        </w:trPr>
        <w:tc>
          <w:tcPr>
            <w:tcW w:w="895" w:type="dxa"/>
          </w:tcPr>
          <w:p w14:paraId="0B5A282B">
            <w:pPr>
              <w:pStyle w:val="16"/>
              <w:spacing w:before="267"/>
              <w:ind w:left="396"/>
            </w:pPr>
            <w:r>
              <w:t>9</w:t>
            </w:r>
          </w:p>
        </w:tc>
        <w:tc>
          <w:tcPr>
            <w:tcW w:w="1514" w:type="dxa"/>
          </w:tcPr>
          <w:p w14:paraId="5B686C69">
            <w:pPr>
              <w:rPr>
                <w:rFonts w:ascii="宋体" w:hAnsi="宋体" w:eastAsia="宋体" w:cs="宋体"/>
                <w:sz w:val="24"/>
                <w:szCs w:val="24"/>
              </w:rPr>
            </w:pPr>
          </w:p>
        </w:tc>
        <w:tc>
          <w:tcPr>
            <w:tcW w:w="1416" w:type="dxa"/>
          </w:tcPr>
          <w:p w14:paraId="25BCB575">
            <w:pPr>
              <w:rPr>
                <w:rFonts w:ascii="宋体" w:hAnsi="宋体" w:eastAsia="宋体" w:cs="宋体"/>
                <w:sz w:val="24"/>
                <w:szCs w:val="24"/>
              </w:rPr>
            </w:pPr>
          </w:p>
        </w:tc>
        <w:tc>
          <w:tcPr>
            <w:tcW w:w="1986" w:type="dxa"/>
          </w:tcPr>
          <w:p w14:paraId="5AB3E673">
            <w:pPr>
              <w:rPr>
                <w:rFonts w:ascii="宋体" w:hAnsi="宋体" w:eastAsia="宋体" w:cs="宋体"/>
                <w:sz w:val="24"/>
                <w:szCs w:val="24"/>
              </w:rPr>
            </w:pPr>
          </w:p>
        </w:tc>
        <w:tc>
          <w:tcPr>
            <w:tcW w:w="1418" w:type="dxa"/>
          </w:tcPr>
          <w:p w14:paraId="0E39CB2A">
            <w:pPr>
              <w:rPr>
                <w:rFonts w:ascii="宋体" w:hAnsi="宋体" w:eastAsia="宋体" w:cs="宋体"/>
                <w:sz w:val="24"/>
                <w:szCs w:val="24"/>
              </w:rPr>
            </w:pPr>
          </w:p>
        </w:tc>
        <w:tc>
          <w:tcPr>
            <w:tcW w:w="2171" w:type="dxa"/>
          </w:tcPr>
          <w:p w14:paraId="61B28181">
            <w:pPr>
              <w:rPr>
                <w:rFonts w:ascii="宋体" w:hAnsi="宋体" w:eastAsia="宋体" w:cs="宋体"/>
                <w:sz w:val="24"/>
                <w:szCs w:val="24"/>
              </w:rPr>
            </w:pPr>
          </w:p>
        </w:tc>
      </w:tr>
      <w:tr w14:paraId="26675F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trPr>
        <w:tc>
          <w:tcPr>
            <w:tcW w:w="895" w:type="dxa"/>
          </w:tcPr>
          <w:p w14:paraId="104A2EC2">
            <w:pPr>
              <w:rPr>
                <w:rFonts w:ascii="宋体" w:hAnsi="宋体" w:eastAsia="宋体" w:cs="宋体"/>
                <w:sz w:val="24"/>
                <w:szCs w:val="24"/>
              </w:rPr>
            </w:pPr>
          </w:p>
        </w:tc>
        <w:tc>
          <w:tcPr>
            <w:tcW w:w="1514" w:type="dxa"/>
          </w:tcPr>
          <w:p w14:paraId="15294A74">
            <w:pPr>
              <w:rPr>
                <w:rFonts w:ascii="宋体" w:hAnsi="宋体" w:eastAsia="宋体" w:cs="宋体"/>
                <w:sz w:val="24"/>
                <w:szCs w:val="24"/>
              </w:rPr>
            </w:pPr>
          </w:p>
        </w:tc>
        <w:tc>
          <w:tcPr>
            <w:tcW w:w="1416" w:type="dxa"/>
          </w:tcPr>
          <w:p w14:paraId="3F169CCD">
            <w:pPr>
              <w:rPr>
                <w:rFonts w:ascii="宋体" w:hAnsi="宋体" w:eastAsia="宋体" w:cs="宋体"/>
                <w:sz w:val="24"/>
                <w:szCs w:val="24"/>
              </w:rPr>
            </w:pPr>
          </w:p>
        </w:tc>
        <w:tc>
          <w:tcPr>
            <w:tcW w:w="1986" w:type="dxa"/>
          </w:tcPr>
          <w:p w14:paraId="2F03D736">
            <w:pPr>
              <w:spacing w:line="365" w:lineRule="auto"/>
              <w:rPr>
                <w:rFonts w:ascii="宋体" w:hAnsi="宋体" w:eastAsia="宋体" w:cs="宋体"/>
                <w:sz w:val="24"/>
                <w:szCs w:val="24"/>
              </w:rPr>
            </w:pPr>
          </w:p>
          <w:p w14:paraId="38AF4155">
            <w:pPr>
              <w:pStyle w:val="16"/>
              <w:spacing w:before="78" w:line="99" w:lineRule="exact"/>
              <w:ind w:left="826"/>
            </w:pPr>
            <w:r>
              <w:rPr>
                <w:spacing w:val="-4"/>
                <w:position w:val="-2"/>
              </w:rPr>
              <w:t>...</w:t>
            </w:r>
          </w:p>
        </w:tc>
        <w:tc>
          <w:tcPr>
            <w:tcW w:w="1418" w:type="dxa"/>
          </w:tcPr>
          <w:p w14:paraId="7467A5D2">
            <w:pPr>
              <w:rPr>
                <w:rFonts w:ascii="宋体" w:hAnsi="宋体" w:eastAsia="宋体" w:cs="宋体"/>
                <w:sz w:val="24"/>
                <w:szCs w:val="24"/>
              </w:rPr>
            </w:pPr>
          </w:p>
        </w:tc>
        <w:tc>
          <w:tcPr>
            <w:tcW w:w="2171" w:type="dxa"/>
          </w:tcPr>
          <w:p w14:paraId="455DCD5F">
            <w:pPr>
              <w:rPr>
                <w:rFonts w:ascii="宋体" w:hAnsi="宋体" w:eastAsia="宋体" w:cs="宋体"/>
                <w:sz w:val="24"/>
                <w:szCs w:val="24"/>
              </w:rPr>
            </w:pPr>
          </w:p>
        </w:tc>
      </w:tr>
    </w:tbl>
    <w:p w14:paraId="15E4E263">
      <w:pPr>
        <w:pStyle w:val="5"/>
        <w:spacing w:before="29" w:line="220" w:lineRule="auto"/>
        <w:ind w:left="415"/>
        <w:rPr>
          <w:lang w:eastAsia="zh-CN"/>
        </w:rPr>
      </w:pPr>
      <w:r>
        <w:rPr>
          <w:lang w:eastAsia="zh-CN"/>
        </w:rPr>
        <w:t>注：本表后应按综合评分表备注要求附相关证明文件</w:t>
      </w:r>
      <w:r>
        <w:rPr>
          <w:spacing w:val="-1"/>
          <w:lang w:eastAsia="zh-CN"/>
        </w:rPr>
        <w:t>复印件。</w:t>
      </w:r>
    </w:p>
    <w:p w14:paraId="4A4C05D7">
      <w:pPr>
        <w:pStyle w:val="5"/>
        <w:spacing w:before="164" w:line="359" w:lineRule="auto"/>
        <w:ind w:left="2516" w:right="1480" w:hanging="2"/>
        <w:rPr>
          <w:lang w:eastAsia="zh-CN"/>
        </w:rPr>
      </w:pPr>
      <w:r>
        <w:rPr>
          <w:rFonts w:hint="eastAsia"/>
          <w:spacing w:val="-1"/>
          <w:lang w:eastAsia="zh-CN"/>
        </w:rPr>
        <w:t>投标人</w:t>
      </w:r>
      <w:r>
        <w:rPr>
          <w:spacing w:val="-1"/>
          <w:lang w:eastAsia="zh-CN"/>
        </w:rPr>
        <w:t>（法人公章</w:t>
      </w:r>
      <w:r>
        <w:rPr>
          <w:lang w:eastAsia="zh-CN"/>
        </w:rPr>
        <w:t>）：</w:t>
      </w:r>
      <w:r>
        <w:rPr>
          <w:spacing w:val="-1"/>
          <w:lang w:eastAsia="zh-CN"/>
        </w:rPr>
        <w:t>法定代表人或授权代表（签字或盖章</w:t>
      </w:r>
      <w:r>
        <w:rPr>
          <w:spacing w:val="2"/>
          <w:lang w:eastAsia="zh-CN"/>
        </w:rPr>
        <w:t>）：</w:t>
      </w:r>
    </w:p>
    <w:p w14:paraId="4160EA32">
      <w:pPr>
        <w:pStyle w:val="5"/>
        <w:spacing w:before="1" w:line="219" w:lineRule="auto"/>
        <w:ind w:left="2557"/>
        <w:rPr>
          <w:lang w:eastAsia="zh-CN"/>
        </w:rPr>
      </w:pPr>
      <w:r>
        <w:rPr>
          <w:spacing w:val="-13"/>
          <w:lang w:eastAsia="zh-CN"/>
        </w:rPr>
        <w:t>日期：年月日</w:t>
      </w:r>
    </w:p>
    <w:p w14:paraId="5FBAB305">
      <w:pPr>
        <w:spacing w:line="219" w:lineRule="auto"/>
        <w:rPr>
          <w:rFonts w:ascii="宋体" w:hAnsi="宋体" w:eastAsia="宋体" w:cs="宋体"/>
          <w:sz w:val="24"/>
          <w:szCs w:val="24"/>
          <w:lang w:eastAsia="zh-CN"/>
        </w:rPr>
        <w:sectPr>
          <w:headerReference r:id="rId22" w:type="default"/>
          <w:footerReference r:id="rId23" w:type="default"/>
          <w:pgSz w:w="11907" w:h="16839"/>
          <w:pgMar w:top="1778" w:right="1250" w:bottom="1174" w:left="1145" w:header="1409" w:footer="946" w:gutter="0"/>
          <w:cols w:space="720" w:num="1"/>
        </w:sectPr>
      </w:pPr>
    </w:p>
    <w:p w14:paraId="29B6A670">
      <w:pPr>
        <w:pStyle w:val="5"/>
        <w:spacing w:before="300" w:line="219" w:lineRule="auto"/>
        <w:jc w:val="both"/>
        <w:outlineLvl w:val="0"/>
        <w:rPr>
          <w:spacing w:val="-4"/>
          <w:lang w:eastAsia="zh-CN"/>
        </w:rPr>
      </w:pPr>
      <w:r>
        <w:rPr>
          <w:rFonts w:hint="eastAsia"/>
          <w:spacing w:val="-4"/>
          <w:lang w:eastAsia="zh-CN"/>
        </w:rPr>
        <w:t>附件九</w:t>
      </w:r>
    </w:p>
    <w:p w14:paraId="7101CAF8">
      <w:pPr>
        <w:pStyle w:val="5"/>
        <w:spacing w:before="300" w:line="219" w:lineRule="auto"/>
        <w:ind w:left="4117"/>
        <w:outlineLvl w:val="0"/>
        <w:rPr>
          <w:lang w:eastAsia="zh-CN"/>
        </w:rPr>
      </w:pPr>
      <w:r>
        <w:rPr>
          <w:rFonts w:hint="eastAsia"/>
          <w:b/>
          <w:bCs/>
          <w:spacing w:val="-4"/>
          <w:lang w:eastAsia="zh-CN"/>
        </w:rPr>
        <w:t>投标函</w:t>
      </w:r>
    </w:p>
    <w:p w14:paraId="090FC5C4">
      <w:pPr>
        <w:spacing w:line="309" w:lineRule="auto"/>
        <w:rPr>
          <w:rFonts w:ascii="宋体" w:hAnsi="宋体" w:eastAsia="宋体" w:cs="宋体"/>
          <w:sz w:val="24"/>
          <w:szCs w:val="24"/>
          <w:lang w:eastAsia="zh-CN"/>
        </w:rPr>
      </w:pPr>
    </w:p>
    <w:p w14:paraId="015F0BDB">
      <w:pPr>
        <w:spacing w:line="310" w:lineRule="auto"/>
        <w:rPr>
          <w:rFonts w:ascii="宋体" w:hAnsi="宋体" w:eastAsia="宋体" w:cs="宋体"/>
          <w:sz w:val="24"/>
          <w:szCs w:val="24"/>
          <w:lang w:eastAsia="zh-CN"/>
        </w:rPr>
      </w:pPr>
    </w:p>
    <w:p w14:paraId="11A68FD2">
      <w:pPr>
        <w:pStyle w:val="5"/>
        <w:spacing w:before="78" w:line="219" w:lineRule="auto"/>
        <w:ind w:left="1"/>
        <w:rPr>
          <w:lang w:eastAsia="zh-CN"/>
        </w:rPr>
      </w:pPr>
      <w:r>
        <w:rPr>
          <w:rFonts w:hint="eastAsia" w:eastAsia="Arial" w:cs="Arial"/>
          <w:sz w:val="21"/>
          <w:lang w:eastAsia="zh-CN"/>
        </w:rPr>
        <w:t>致：广州医科大学附属第三医院总务科</w:t>
      </w:r>
    </w:p>
    <w:p w14:paraId="145110EA">
      <w:pPr>
        <w:pStyle w:val="6"/>
        <w:ind w:firstLine="420" w:firstLineChars="200"/>
        <w:rPr>
          <w:rFonts w:hAnsi="宋体"/>
          <w:szCs w:val="24"/>
          <w:lang w:eastAsia="zh-CN"/>
        </w:rPr>
      </w:pPr>
      <w:r>
        <w:rPr>
          <w:rFonts w:hint="eastAsia" w:hAnsi="宋体"/>
          <w:szCs w:val="24"/>
          <w:lang w:eastAsia="zh-CN"/>
        </w:rPr>
        <w:t>为响应你方组织的</w:t>
      </w:r>
      <w:r>
        <w:rPr>
          <w:rFonts w:hint="eastAsia"/>
          <w:szCs w:val="24"/>
          <w:u w:val="single"/>
          <w:lang w:eastAsia="zh-CN"/>
        </w:rPr>
        <w:t xml:space="preserve">（#项目名称） </w:t>
      </w:r>
      <w:r>
        <w:rPr>
          <w:rFonts w:hint="eastAsia" w:hAnsi="宋体"/>
          <w:kern w:val="28"/>
          <w:szCs w:val="24"/>
          <w:lang w:eastAsia="zh-CN"/>
        </w:rPr>
        <w:t>的</w:t>
      </w:r>
      <w:r>
        <w:rPr>
          <w:rFonts w:hint="eastAsia" w:hAnsi="宋体"/>
          <w:szCs w:val="24"/>
          <w:lang w:eastAsia="zh-CN"/>
        </w:rPr>
        <w:t>招标[采购项目编号为：</w:t>
      </w:r>
      <w:r>
        <w:rPr>
          <w:rFonts w:hint="eastAsia"/>
          <w:szCs w:val="24"/>
          <w:u w:val="single"/>
          <w:lang w:eastAsia="zh-CN"/>
        </w:rPr>
        <w:t>（#项目编号）</w:t>
      </w:r>
      <w:r>
        <w:rPr>
          <w:rFonts w:hint="eastAsia" w:hAnsi="宋体"/>
          <w:szCs w:val="24"/>
          <w:lang w:eastAsia="zh-CN"/>
        </w:rPr>
        <w:t>]，我方愿参与项目投标。</w:t>
      </w:r>
    </w:p>
    <w:p w14:paraId="786A52BD">
      <w:pPr>
        <w:pStyle w:val="6"/>
        <w:ind w:firstLine="420" w:firstLineChars="200"/>
        <w:rPr>
          <w:rFonts w:hAnsi="宋体"/>
          <w:szCs w:val="24"/>
          <w:lang w:eastAsia="zh-CN"/>
        </w:rPr>
      </w:pPr>
      <w:r>
        <w:rPr>
          <w:rFonts w:hint="eastAsia" w:hAnsi="宋体"/>
          <w:szCs w:val="24"/>
          <w:lang w:eastAsia="zh-CN"/>
        </w:rPr>
        <w:t>我方确认收到贵方提供的</w:t>
      </w:r>
      <w:r>
        <w:rPr>
          <w:rFonts w:hint="eastAsia"/>
          <w:szCs w:val="24"/>
          <w:u w:val="single"/>
          <w:lang w:eastAsia="zh-CN"/>
        </w:rPr>
        <w:t xml:space="preserve">（#项目名称） </w:t>
      </w:r>
      <w:r>
        <w:rPr>
          <w:rFonts w:hint="eastAsia" w:hAnsi="宋体"/>
          <w:szCs w:val="24"/>
          <w:lang w:eastAsia="zh-CN"/>
        </w:rPr>
        <w:t>的招标文件的全部内容。</w:t>
      </w:r>
    </w:p>
    <w:p w14:paraId="14085C75">
      <w:pPr>
        <w:pStyle w:val="6"/>
        <w:ind w:firstLine="420" w:firstLineChars="200"/>
        <w:rPr>
          <w:rFonts w:hAnsi="宋体"/>
          <w:szCs w:val="24"/>
          <w:lang w:eastAsia="zh-CN"/>
        </w:rPr>
      </w:pPr>
      <w:r>
        <w:rPr>
          <w:rFonts w:hint="eastAsia" w:hAnsi="宋体"/>
          <w:szCs w:val="24"/>
          <w:lang w:eastAsia="zh-CN"/>
        </w:rPr>
        <w:t>我方在参与投标前已详细研究了招标文件的所有内容，包括澄清、修改文件（如果有）和所有已提供的参考资料以及有关附件，我方完全明白并认为此招标文件没有倾向性，也不存在排斥潜在投标供应商的内容，我方同意招标文件的相关条款，放弃对招标文件提出误解和质疑的一切权力。</w:t>
      </w:r>
    </w:p>
    <w:p w14:paraId="06C205CE">
      <w:pPr>
        <w:ind w:firstLine="420" w:firstLineChars="200"/>
        <w:rPr>
          <w:szCs w:val="24"/>
          <w:lang w:eastAsia="zh-CN"/>
        </w:rPr>
      </w:pPr>
      <w:r>
        <w:rPr>
          <w:rFonts w:hint="eastAsia"/>
          <w:i/>
          <w:szCs w:val="24"/>
          <w:u w:val="single"/>
          <w:lang w:eastAsia="zh-CN"/>
        </w:rPr>
        <w:t>(投标人名称)</w:t>
      </w:r>
      <w:r>
        <w:rPr>
          <w:rFonts w:hint="eastAsia"/>
          <w:szCs w:val="24"/>
          <w:lang w:eastAsia="zh-CN"/>
        </w:rPr>
        <w:t>作为投标人正式授权</w:t>
      </w:r>
      <w:r>
        <w:rPr>
          <w:rFonts w:hint="eastAsia"/>
          <w:i/>
          <w:szCs w:val="24"/>
          <w:u w:val="single"/>
          <w:lang w:eastAsia="zh-CN"/>
        </w:rPr>
        <w:t>(授权代表全名，职务)</w:t>
      </w:r>
      <w:r>
        <w:rPr>
          <w:rFonts w:hint="eastAsia"/>
          <w:szCs w:val="24"/>
          <w:lang w:eastAsia="zh-CN"/>
        </w:rPr>
        <w:t>代表我方全权处理有关本投标的一切事宜。</w:t>
      </w:r>
    </w:p>
    <w:p w14:paraId="080982F0">
      <w:pPr>
        <w:ind w:firstLine="420" w:firstLineChars="200"/>
        <w:rPr>
          <w:szCs w:val="24"/>
          <w:lang w:eastAsia="zh-CN"/>
        </w:rPr>
      </w:pPr>
      <w:r>
        <w:rPr>
          <w:rFonts w:hint="eastAsia"/>
          <w:szCs w:val="24"/>
          <w:lang w:eastAsia="zh-CN"/>
        </w:rPr>
        <w:t>在此提交的投标文件，正本</w:t>
      </w:r>
      <w:r>
        <w:rPr>
          <w:rFonts w:hint="eastAsia"/>
          <w:i/>
          <w:szCs w:val="24"/>
          <w:u w:val="single"/>
          <w:lang w:eastAsia="zh-CN"/>
        </w:rPr>
        <w:t>（正本份数）</w:t>
      </w:r>
      <w:r>
        <w:rPr>
          <w:rFonts w:hint="eastAsia"/>
          <w:szCs w:val="24"/>
          <w:lang w:eastAsia="zh-CN"/>
        </w:rPr>
        <w:t>份，副本</w:t>
      </w:r>
      <w:r>
        <w:rPr>
          <w:rFonts w:hint="eastAsia"/>
          <w:i/>
          <w:szCs w:val="24"/>
          <w:u w:val="single"/>
          <w:lang w:eastAsia="zh-CN"/>
        </w:rPr>
        <w:t>（副本份数）</w:t>
      </w:r>
      <w:r>
        <w:rPr>
          <w:rFonts w:hint="eastAsia"/>
          <w:szCs w:val="24"/>
          <w:lang w:eastAsia="zh-CN"/>
        </w:rPr>
        <w:t>份。</w:t>
      </w:r>
    </w:p>
    <w:p w14:paraId="5591088B">
      <w:pPr>
        <w:pStyle w:val="6"/>
        <w:ind w:firstLine="420" w:firstLineChars="200"/>
        <w:rPr>
          <w:rFonts w:hAnsi="宋体"/>
          <w:szCs w:val="24"/>
          <w:lang w:eastAsia="zh-CN"/>
        </w:rPr>
      </w:pPr>
      <w:r>
        <w:rPr>
          <w:rFonts w:hint="eastAsia" w:hAnsi="宋体"/>
          <w:szCs w:val="24"/>
          <w:lang w:eastAsia="zh-CN"/>
        </w:rPr>
        <w:t>我方已完全明白招标文件的所有条款要求，并申明如下：</w:t>
      </w:r>
    </w:p>
    <w:p w14:paraId="16572A88">
      <w:pPr>
        <w:pStyle w:val="6"/>
        <w:ind w:firstLine="420" w:firstLineChars="200"/>
        <w:rPr>
          <w:rFonts w:hAnsi="宋体"/>
          <w:szCs w:val="24"/>
          <w:lang w:eastAsia="zh-CN"/>
        </w:rPr>
      </w:pPr>
      <w:r>
        <w:rPr>
          <w:rFonts w:hint="eastAsia" w:hAnsi="宋体"/>
          <w:szCs w:val="24"/>
          <w:lang w:eastAsia="zh-CN"/>
        </w:rPr>
        <w:t>（一）按招标文件提供的全部货物与相关服务的投标总价详见《投标一览表》。</w:t>
      </w:r>
    </w:p>
    <w:p w14:paraId="7A65DC11">
      <w:pPr>
        <w:pStyle w:val="6"/>
        <w:ind w:firstLine="420" w:firstLineChars="200"/>
        <w:rPr>
          <w:rFonts w:hAnsi="宋体"/>
          <w:szCs w:val="24"/>
          <w:lang w:eastAsia="zh-CN"/>
        </w:rPr>
      </w:pPr>
      <w:r>
        <w:rPr>
          <w:rFonts w:hint="eastAsia" w:hAnsi="宋体"/>
          <w:szCs w:val="24"/>
          <w:lang w:eastAsia="zh-CN"/>
        </w:rPr>
        <w:t>（二）本投标文件的有效期为投标截止时间起</w:t>
      </w:r>
      <w:r>
        <w:rPr>
          <w:rFonts w:hint="eastAsia" w:hAnsi="宋体"/>
          <w:i/>
          <w:szCs w:val="24"/>
          <w:u w:val="single"/>
          <w:lang w:eastAsia="zh-CN"/>
        </w:rPr>
        <w:t>投标有效期：</w:t>
      </w:r>
      <w:r>
        <w:rPr>
          <w:rFonts w:hint="eastAsia" w:hAnsi="宋体" w:eastAsiaTheme="minorEastAsia"/>
          <w:i/>
          <w:szCs w:val="24"/>
          <w:u w:val="single"/>
          <w:lang w:eastAsia="zh-CN"/>
        </w:rPr>
        <w:t>90</w:t>
      </w:r>
      <w:r>
        <w:rPr>
          <w:rFonts w:hint="eastAsia" w:hAnsi="宋体"/>
          <w:szCs w:val="24"/>
          <w:lang w:eastAsia="zh-CN"/>
        </w:rPr>
        <w:t>天。如中标，有效期将延至合同终止日为止。在此提交的资格证明文件均至投标截止日有效，如有在投标有效期内失效的，我方承诺在中标后补齐一切手续，保证所有资格证明文件能在签订采购合同时直至采购合同终止日有效。</w:t>
      </w:r>
    </w:p>
    <w:p w14:paraId="12BBCC59">
      <w:pPr>
        <w:pStyle w:val="6"/>
        <w:ind w:firstLine="420" w:firstLineChars="200"/>
        <w:rPr>
          <w:rFonts w:hAnsi="宋体"/>
          <w:szCs w:val="24"/>
          <w:lang w:eastAsia="zh-CN"/>
        </w:rPr>
      </w:pPr>
      <w:r>
        <w:rPr>
          <w:rFonts w:hint="eastAsia" w:hAnsi="宋体"/>
          <w:szCs w:val="24"/>
          <w:lang w:eastAsia="zh-CN"/>
        </w:rPr>
        <w:t>（三）我方明白并同意，在规定的开标日之后，投标有效期之内撤回投标或中标后不按规定与采购人签订合同或不提交履约保证金，则我方承担违约责任。</w:t>
      </w:r>
    </w:p>
    <w:p w14:paraId="2CF8BFEB">
      <w:pPr>
        <w:pStyle w:val="6"/>
        <w:ind w:firstLine="420" w:firstLineChars="200"/>
        <w:rPr>
          <w:rFonts w:hAnsi="宋体"/>
          <w:szCs w:val="24"/>
          <w:lang w:eastAsia="zh-CN"/>
        </w:rPr>
      </w:pPr>
      <w:r>
        <w:rPr>
          <w:rFonts w:hint="eastAsia" w:hAnsi="宋体"/>
          <w:szCs w:val="24"/>
          <w:lang w:eastAsia="zh-CN"/>
        </w:rPr>
        <w:t>（四）我方同意按照贵方可能提出的要求而提供与投标有关的任何其它数据、信息或资料。</w:t>
      </w:r>
    </w:p>
    <w:p w14:paraId="42FAE0E9">
      <w:pPr>
        <w:pStyle w:val="6"/>
        <w:ind w:firstLine="420" w:firstLineChars="200"/>
        <w:rPr>
          <w:rFonts w:hAnsi="宋体"/>
          <w:szCs w:val="24"/>
          <w:lang w:eastAsia="zh-CN"/>
        </w:rPr>
      </w:pPr>
      <w:r>
        <w:rPr>
          <w:rFonts w:hint="eastAsia" w:hAnsi="宋体"/>
          <w:szCs w:val="24"/>
          <w:lang w:eastAsia="zh-CN"/>
        </w:rPr>
        <w:t>（五）我方理解贵方不一定接受最低投标价或任何贵方可能收到的投标。</w:t>
      </w:r>
    </w:p>
    <w:p w14:paraId="41CB0A3E">
      <w:pPr>
        <w:pStyle w:val="6"/>
        <w:ind w:firstLine="420" w:firstLineChars="200"/>
        <w:rPr>
          <w:rFonts w:hAnsi="宋体"/>
          <w:szCs w:val="24"/>
          <w:lang w:eastAsia="zh-CN"/>
        </w:rPr>
      </w:pPr>
      <w:r>
        <w:rPr>
          <w:rFonts w:hint="eastAsia" w:hAnsi="宋体"/>
          <w:szCs w:val="24"/>
          <w:lang w:eastAsia="zh-CN"/>
        </w:rPr>
        <w:t>（六）我方如果中标，将保证履行招标文件及其澄清、修改文件（如果有）中的全部责任和义务，按质、按量、按期完成《采购需求》及《合同文本》中的全部工作。</w:t>
      </w:r>
    </w:p>
    <w:p w14:paraId="7247AE9D">
      <w:pPr>
        <w:pStyle w:val="6"/>
        <w:ind w:firstLine="420" w:firstLineChars="200"/>
        <w:rPr>
          <w:rFonts w:hAnsi="宋体"/>
          <w:szCs w:val="24"/>
          <w:lang w:eastAsia="zh-CN"/>
        </w:rPr>
      </w:pPr>
      <w:r>
        <w:rPr>
          <w:rFonts w:hint="eastAsia" w:hAnsi="宋体"/>
          <w:szCs w:val="24"/>
          <w:lang w:eastAsia="zh-CN"/>
        </w:rPr>
        <w:t>（七）如我方被授予合同，我方承诺按照招标文件的约定支付就本次采购应支付或将支付的中标服务费（详见按招标文件要求格式填写的《中标服务费支付承诺书》）。</w:t>
      </w:r>
    </w:p>
    <w:p w14:paraId="3394279E">
      <w:pPr>
        <w:pStyle w:val="6"/>
        <w:ind w:firstLine="420" w:firstLineChars="200"/>
        <w:rPr>
          <w:rFonts w:hAnsi="宋体"/>
          <w:szCs w:val="24"/>
          <w:lang w:eastAsia="zh-CN"/>
        </w:rPr>
      </w:pPr>
      <w:r>
        <w:rPr>
          <w:rFonts w:hint="eastAsia" w:hAnsi="宋体"/>
          <w:szCs w:val="24"/>
          <w:lang w:eastAsia="zh-CN"/>
        </w:rPr>
        <w:t>（八）我方作为</w:t>
      </w:r>
      <w:r>
        <w:rPr>
          <w:rFonts w:hint="eastAsia" w:hAnsi="宋体"/>
          <w:szCs w:val="24"/>
          <w:u w:val="single"/>
          <w:lang w:eastAsia="zh-CN"/>
        </w:rPr>
        <w:t>（</w:t>
      </w:r>
      <w:r>
        <w:rPr>
          <w:rFonts w:hint="eastAsia" w:hAnsi="宋体"/>
          <w:i/>
          <w:szCs w:val="24"/>
          <w:u w:val="single"/>
          <w:lang w:eastAsia="zh-CN"/>
        </w:rPr>
        <w:t>制造商/代理商）</w:t>
      </w:r>
      <w:r>
        <w:rPr>
          <w:rFonts w:hint="eastAsia" w:hAnsi="宋体"/>
          <w:szCs w:val="24"/>
          <w:lang w:eastAsia="zh-CN"/>
        </w:rPr>
        <w:t>是在法律、财务和运作上独立于采购人的投标供应商，在此保证所提交的所有文件和全部说明是真实的和正确的。</w:t>
      </w:r>
    </w:p>
    <w:p w14:paraId="25376C3D">
      <w:pPr>
        <w:pStyle w:val="6"/>
        <w:ind w:firstLine="420" w:firstLineChars="200"/>
        <w:rPr>
          <w:rFonts w:hAnsi="宋体"/>
          <w:szCs w:val="24"/>
          <w:lang w:eastAsia="zh-CN"/>
        </w:rPr>
      </w:pPr>
      <w:r>
        <w:rPr>
          <w:rFonts w:hint="eastAsia" w:hAnsi="宋体"/>
          <w:szCs w:val="24"/>
          <w:lang w:eastAsia="zh-CN"/>
        </w:rPr>
        <w:t>（九）我方投标报价已包含应向知识产权所有权人支付的所有相关税费，并保证采购人在中国使用我方提供的货物时，如有第三方提出侵犯其知识产权主张的，责任由我方承担。</w:t>
      </w:r>
    </w:p>
    <w:p w14:paraId="4B19F5C3">
      <w:pPr>
        <w:pStyle w:val="6"/>
        <w:ind w:firstLine="420" w:firstLineChars="200"/>
        <w:rPr>
          <w:rFonts w:hAnsi="宋体"/>
          <w:szCs w:val="24"/>
          <w:lang w:eastAsia="zh-CN"/>
        </w:rPr>
      </w:pPr>
      <w:r>
        <w:rPr>
          <w:rFonts w:hint="eastAsia" w:hAnsi="宋体"/>
          <w:szCs w:val="24"/>
          <w:lang w:eastAsia="zh-CN"/>
        </w:rPr>
        <w:t>（十）我方与其他投标供应商不存在单位负责人为同一人或者存在直接控股、管理关系。</w:t>
      </w:r>
    </w:p>
    <w:p w14:paraId="233AD500">
      <w:pPr>
        <w:pStyle w:val="6"/>
        <w:ind w:firstLine="420" w:firstLineChars="200"/>
        <w:rPr>
          <w:rFonts w:hAnsi="宋体"/>
          <w:szCs w:val="24"/>
          <w:lang w:eastAsia="zh-CN"/>
        </w:rPr>
      </w:pPr>
      <w:r>
        <w:rPr>
          <w:rFonts w:hint="eastAsia" w:hAnsi="宋体"/>
          <w:szCs w:val="24"/>
          <w:lang w:eastAsia="zh-CN"/>
        </w:rPr>
        <w:t>（十一）我方承诺未为本项目提供整体设计、规范编制或者项目管理、监理、检测等服务。</w:t>
      </w:r>
    </w:p>
    <w:p w14:paraId="2883E000">
      <w:pPr>
        <w:pStyle w:val="6"/>
        <w:ind w:firstLine="420" w:firstLineChars="200"/>
        <w:rPr>
          <w:rFonts w:hAnsi="宋体"/>
          <w:szCs w:val="24"/>
          <w:lang w:eastAsia="zh-CN"/>
        </w:rPr>
      </w:pPr>
      <w:r>
        <w:rPr>
          <w:rFonts w:hint="eastAsia" w:hAnsi="宋体"/>
          <w:szCs w:val="24"/>
          <w:lang w:eastAsia="zh-CN"/>
        </w:rPr>
        <w:t>（十二）我方具备《政府采购法》第二十二条规定的条件，并承诺如下：</w:t>
      </w:r>
    </w:p>
    <w:p w14:paraId="356C697D">
      <w:pPr>
        <w:pStyle w:val="6"/>
        <w:ind w:firstLine="420" w:firstLineChars="200"/>
        <w:rPr>
          <w:rFonts w:hAnsi="宋体"/>
          <w:szCs w:val="24"/>
          <w:lang w:eastAsia="zh-CN"/>
        </w:rPr>
      </w:pPr>
      <w:r>
        <w:rPr>
          <w:rFonts w:hint="eastAsia" w:hAnsi="宋体"/>
          <w:szCs w:val="24"/>
          <w:lang w:eastAsia="zh-CN"/>
        </w:rPr>
        <w:t>（1）我方参加本项目政府采购活动前3年内在经营活动中没有重大违法记录。</w:t>
      </w:r>
    </w:p>
    <w:p w14:paraId="03863019">
      <w:pPr>
        <w:pStyle w:val="6"/>
        <w:ind w:firstLine="420" w:firstLineChars="200"/>
        <w:rPr>
          <w:rFonts w:hAnsi="宋体"/>
          <w:szCs w:val="24"/>
          <w:lang w:eastAsia="zh-CN"/>
        </w:rPr>
      </w:pPr>
      <w:r>
        <w:rPr>
          <w:rFonts w:hint="eastAsia" w:hAnsi="宋体"/>
          <w:szCs w:val="24"/>
          <w:lang w:eastAsia="zh-CN"/>
        </w:rPr>
        <w:t>（2）我方符合法律、行政法规规定的其他条件。</w:t>
      </w:r>
    </w:p>
    <w:p w14:paraId="34F07BE1">
      <w:pPr>
        <w:pStyle w:val="6"/>
        <w:ind w:firstLine="420" w:firstLineChars="200"/>
        <w:rPr>
          <w:rFonts w:hAnsi="宋体"/>
          <w:szCs w:val="24"/>
          <w:lang w:eastAsia="zh-CN"/>
        </w:rPr>
      </w:pPr>
      <w:r>
        <w:rPr>
          <w:rFonts w:hint="eastAsia" w:hAnsi="宋体"/>
          <w:szCs w:val="24"/>
          <w:lang w:eastAsia="zh-CN"/>
        </w:rPr>
        <w:t>以上内容如有虚假或与事实不符的，评标委员会可将我方做无效投标处理，我方愿意承担相应的法律责任。</w:t>
      </w:r>
    </w:p>
    <w:p w14:paraId="301B2579">
      <w:pPr>
        <w:pStyle w:val="6"/>
        <w:ind w:firstLine="420" w:firstLineChars="200"/>
        <w:rPr>
          <w:rFonts w:hAnsi="宋体"/>
          <w:szCs w:val="24"/>
          <w:lang w:eastAsia="zh-CN"/>
        </w:rPr>
      </w:pPr>
      <w:r>
        <w:rPr>
          <w:rFonts w:hint="eastAsia" w:hAnsi="宋体"/>
          <w:szCs w:val="24"/>
          <w:lang w:eastAsia="zh-CN"/>
        </w:rPr>
        <w:t>（十三）我方对在本函及投标文件中所作的所有承诺承担法律责任。</w:t>
      </w:r>
    </w:p>
    <w:p w14:paraId="30BEED83">
      <w:pPr>
        <w:pStyle w:val="6"/>
        <w:ind w:firstLine="420" w:firstLineChars="200"/>
        <w:rPr>
          <w:rFonts w:hAnsi="宋体"/>
          <w:szCs w:val="24"/>
          <w:lang w:eastAsia="zh-CN"/>
        </w:rPr>
      </w:pPr>
      <w:r>
        <w:rPr>
          <w:rFonts w:hint="eastAsia" w:hAnsi="宋体"/>
          <w:szCs w:val="24"/>
          <w:lang w:eastAsia="zh-CN"/>
        </w:rPr>
        <w:t>（十四）我方承诺中标后不将项目分包或转包给任何单位和个人，否则，采购人有权即刻终止合同，并由我方赔偿相应损失。</w:t>
      </w:r>
    </w:p>
    <w:p w14:paraId="1B706C45">
      <w:pPr>
        <w:pStyle w:val="6"/>
        <w:ind w:firstLine="420" w:firstLineChars="200"/>
        <w:rPr>
          <w:rFonts w:hAnsi="宋体"/>
          <w:szCs w:val="24"/>
          <w:lang w:eastAsia="zh-CN"/>
        </w:rPr>
      </w:pPr>
      <w:r>
        <w:rPr>
          <w:rFonts w:hint="eastAsia" w:hAnsi="宋体"/>
          <w:szCs w:val="24"/>
          <w:lang w:eastAsia="zh-CN"/>
        </w:rPr>
        <w:t>（十五）所有与本招标有关的函件请发往下列地址：</w:t>
      </w:r>
    </w:p>
    <w:p w14:paraId="3852A5F6">
      <w:pPr>
        <w:pStyle w:val="6"/>
        <w:rPr>
          <w:rFonts w:hAnsi="宋体"/>
          <w:szCs w:val="24"/>
          <w:lang w:eastAsia="zh-CN"/>
        </w:rPr>
      </w:pPr>
    </w:p>
    <w:p w14:paraId="4C0C7772">
      <w:pPr>
        <w:pStyle w:val="6"/>
        <w:ind w:firstLine="420" w:firstLineChars="200"/>
        <w:rPr>
          <w:rFonts w:hAnsi="宋体"/>
          <w:szCs w:val="24"/>
          <w:u w:val="single"/>
          <w:lang w:eastAsia="zh-CN"/>
        </w:rPr>
      </w:pPr>
      <w:r>
        <w:rPr>
          <w:rFonts w:hint="eastAsia" w:hAnsi="宋体"/>
          <w:szCs w:val="24"/>
          <w:lang w:eastAsia="zh-CN"/>
        </w:rPr>
        <w:t>地    址：</w:t>
      </w:r>
      <w:r>
        <w:rPr>
          <w:rFonts w:hint="eastAsia" w:hAnsi="宋体"/>
          <w:szCs w:val="24"/>
          <w:u w:val="single"/>
          <w:lang w:eastAsia="zh-CN"/>
        </w:rPr>
        <w:t xml:space="preserve">                        </w:t>
      </w:r>
      <w:r>
        <w:rPr>
          <w:rFonts w:hint="eastAsia" w:hAnsi="宋体"/>
          <w:szCs w:val="24"/>
          <w:lang w:eastAsia="zh-CN"/>
        </w:rPr>
        <w:t>. 邮政编码：</w:t>
      </w:r>
      <w:r>
        <w:rPr>
          <w:rFonts w:hint="eastAsia" w:hAnsi="宋体"/>
          <w:szCs w:val="24"/>
          <w:u w:val="single"/>
          <w:lang w:eastAsia="zh-CN"/>
        </w:rPr>
        <w:t xml:space="preserve">                        </w:t>
      </w:r>
      <w:r>
        <w:rPr>
          <w:rFonts w:hint="eastAsia" w:hAnsi="宋体"/>
          <w:szCs w:val="24"/>
          <w:lang w:eastAsia="zh-CN"/>
        </w:rPr>
        <w:t>.</w:t>
      </w:r>
    </w:p>
    <w:p w14:paraId="1A3089E5">
      <w:pPr>
        <w:pStyle w:val="6"/>
        <w:ind w:firstLine="420" w:firstLineChars="200"/>
        <w:rPr>
          <w:rFonts w:hAnsi="宋体"/>
          <w:szCs w:val="24"/>
          <w:lang w:eastAsia="zh-CN"/>
        </w:rPr>
      </w:pPr>
      <w:r>
        <w:rPr>
          <w:rFonts w:hint="eastAsia" w:hAnsi="宋体"/>
          <w:szCs w:val="24"/>
          <w:lang w:eastAsia="zh-CN"/>
        </w:rPr>
        <w:t>电    话：</w:t>
      </w:r>
      <w:r>
        <w:rPr>
          <w:rFonts w:hint="eastAsia" w:hAnsi="宋体"/>
          <w:szCs w:val="24"/>
          <w:u w:val="single"/>
          <w:lang w:eastAsia="zh-CN"/>
        </w:rPr>
        <w:t xml:space="preserve">                        </w:t>
      </w:r>
      <w:r>
        <w:rPr>
          <w:rFonts w:hint="eastAsia" w:hAnsi="宋体"/>
          <w:szCs w:val="24"/>
          <w:lang w:eastAsia="zh-CN"/>
        </w:rPr>
        <w:t>. 传    真：</w:t>
      </w:r>
      <w:r>
        <w:rPr>
          <w:rFonts w:hint="eastAsia" w:hAnsi="宋体"/>
          <w:szCs w:val="24"/>
          <w:u w:val="single"/>
          <w:lang w:eastAsia="zh-CN"/>
        </w:rPr>
        <w:t xml:space="preserve">                        </w:t>
      </w:r>
      <w:r>
        <w:rPr>
          <w:rFonts w:hint="eastAsia" w:hAnsi="宋体"/>
          <w:szCs w:val="24"/>
          <w:lang w:eastAsia="zh-CN"/>
        </w:rPr>
        <w:t>.</w:t>
      </w:r>
    </w:p>
    <w:p w14:paraId="0B8CCE8D">
      <w:pPr>
        <w:pStyle w:val="6"/>
        <w:ind w:firstLine="420" w:firstLineChars="200"/>
        <w:rPr>
          <w:rFonts w:hAnsi="宋体"/>
          <w:szCs w:val="24"/>
          <w:lang w:eastAsia="zh-CN"/>
        </w:rPr>
      </w:pPr>
      <w:r>
        <w:rPr>
          <w:rFonts w:hint="eastAsia" w:hAnsi="宋体"/>
          <w:szCs w:val="24"/>
          <w:lang w:eastAsia="zh-CN"/>
        </w:rPr>
        <w:t>代表姓名：</w:t>
      </w:r>
      <w:r>
        <w:rPr>
          <w:rFonts w:hint="eastAsia" w:hAnsi="宋体"/>
          <w:szCs w:val="24"/>
          <w:u w:val="single"/>
          <w:lang w:eastAsia="zh-CN"/>
        </w:rPr>
        <w:t xml:space="preserve">                        </w:t>
      </w:r>
      <w:r>
        <w:rPr>
          <w:rFonts w:hint="eastAsia" w:hAnsi="宋体"/>
          <w:szCs w:val="24"/>
          <w:lang w:eastAsia="zh-CN"/>
        </w:rPr>
        <w:t>. 职    务：</w:t>
      </w:r>
      <w:r>
        <w:rPr>
          <w:rFonts w:hint="eastAsia" w:hAnsi="宋体"/>
          <w:szCs w:val="24"/>
          <w:u w:val="single"/>
          <w:lang w:eastAsia="zh-CN"/>
        </w:rPr>
        <w:t xml:space="preserve">                        </w:t>
      </w:r>
      <w:r>
        <w:rPr>
          <w:rFonts w:hint="eastAsia" w:hAnsi="宋体"/>
          <w:szCs w:val="24"/>
          <w:lang w:eastAsia="zh-CN"/>
        </w:rPr>
        <w:t>.</w:t>
      </w:r>
    </w:p>
    <w:p w14:paraId="06E87A44">
      <w:pPr>
        <w:pStyle w:val="6"/>
        <w:ind w:firstLine="420" w:firstLineChars="200"/>
        <w:rPr>
          <w:rFonts w:hAnsi="宋体"/>
          <w:szCs w:val="24"/>
          <w:u w:val="single"/>
          <w:lang w:eastAsia="zh-CN"/>
        </w:rPr>
      </w:pPr>
      <w:r>
        <w:rPr>
          <w:rFonts w:hint="eastAsia" w:hAnsi="宋体"/>
          <w:szCs w:val="24"/>
          <w:lang w:eastAsia="zh-CN"/>
        </w:rPr>
        <w:t>电子邮箱：</w:t>
      </w:r>
      <w:r>
        <w:rPr>
          <w:rFonts w:hint="eastAsia" w:hAnsi="宋体"/>
          <w:szCs w:val="24"/>
          <w:u w:val="single"/>
          <w:lang w:eastAsia="zh-CN"/>
        </w:rPr>
        <w:t xml:space="preserve">                        </w:t>
      </w:r>
      <w:r>
        <w:rPr>
          <w:rFonts w:hint="eastAsia" w:hAnsi="宋体"/>
          <w:szCs w:val="24"/>
          <w:lang w:eastAsia="zh-CN"/>
        </w:rPr>
        <w:t>.</w:t>
      </w:r>
    </w:p>
    <w:p w14:paraId="44DC029D">
      <w:pPr>
        <w:pStyle w:val="6"/>
        <w:ind w:firstLine="420" w:firstLineChars="200"/>
        <w:rPr>
          <w:rFonts w:hAnsi="宋体"/>
          <w:szCs w:val="24"/>
          <w:lang w:eastAsia="zh-CN"/>
        </w:rPr>
      </w:pPr>
    </w:p>
    <w:p w14:paraId="26858848">
      <w:pPr>
        <w:rPr>
          <w:szCs w:val="24"/>
          <w:u w:val="single"/>
          <w:lang w:eastAsia="zh-CN"/>
        </w:rPr>
      </w:pPr>
    </w:p>
    <w:p w14:paraId="03468B98">
      <w:pPr>
        <w:rPr>
          <w:szCs w:val="24"/>
          <w:u w:val="single"/>
          <w:lang w:eastAsia="zh-CN"/>
        </w:rPr>
      </w:pPr>
    </w:p>
    <w:p w14:paraId="4161FCE4">
      <w:pPr>
        <w:rPr>
          <w:szCs w:val="24"/>
          <w:lang w:eastAsia="zh-CN"/>
        </w:rPr>
      </w:pPr>
      <w:r>
        <w:rPr>
          <w:rFonts w:hint="eastAsia"/>
          <w:szCs w:val="24"/>
          <w:lang w:eastAsia="zh-CN"/>
        </w:rPr>
        <w:t>投标人名称（加盖公章）：</w:t>
      </w:r>
      <w:r>
        <w:rPr>
          <w:rFonts w:hint="eastAsia"/>
          <w:szCs w:val="24"/>
          <w:u w:val="single"/>
          <w:lang w:eastAsia="zh-CN"/>
        </w:rPr>
        <w:t xml:space="preserve">                                   </w:t>
      </w:r>
    </w:p>
    <w:p w14:paraId="2EDCF7B6">
      <w:pPr>
        <w:rPr>
          <w:szCs w:val="24"/>
          <w:lang w:eastAsia="zh-CN"/>
        </w:rPr>
      </w:pPr>
      <w:r>
        <w:rPr>
          <w:rFonts w:hint="eastAsia"/>
          <w:szCs w:val="24"/>
          <w:lang w:eastAsia="zh-CN"/>
        </w:rPr>
        <w:t>投标人法定代表人或授权代表（签字或盖章）：</w:t>
      </w:r>
      <w:r>
        <w:rPr>
          <w:rFonts w:hint="eastAsia"/>
          <w:szCs w:val="24"/>
          <w:u w:val="single"/>
          <w:lang w:eastAsia="zh-CN"/>
        </w:rPr>
        <w:t xml:space="preserve">                 </w:t>
      </w:r>
    </w:p>
    <w:p w14:paraId="5117B2BA">
      <w:pPr>
        <w:rPr>
          <w:szCs w:val="24"/>
          <w:lang w:eastAsia="zh-CN"/>
        </w:rPr>
      </w:pPr>
      <w:r>
        <w:rPr>
          <w:rFonts w:hint="eastAsia"/>
          <w:szCs w:val="24"/>
          <w:lang w:eastAsia="zh-CN"/>
        </w:rPr>
        <w:t>日期：</w:t>
      </w:r>
      <w:r>
        <w:rPr>
          <w:rFonts w:hint="eastAsia"/>
          <w:szCs w:val="24"/>
          <w:u w:val="single"/>
          <w:lang w:eastAsia="zh-CN"/>
        </w:rPr>
        <w:t xml:space="preserve">        </w:t>
      </w:r>
      <w:r>
        <w:rPr>
          <w:rFonts w:hint="eastAsia"/>
          <w:szCs w:val="24"/>
          <w:lang w:eastAsia="zh-CN"/>
        </w:rPr>
        <w:t>年</w:t>
      </w:r>
      <w:r>
        <w:rPr>
          <w:rFonts w:hint="eastAsia"/>
          <w:szCs w:val="24"/>
          <w:u w:val="single"/>
          <w:lang w:eastAsia="zh-CN"/>
        </w:rPr>
        <w:t xml:space="preserve">    </w:t>
      </w:r>
      <w:r>
        <w:rPr>
          <w:rFonts w:hint="eastAsia"/>
          <w:szCs w:val="24"/>
          <w:lang w:eastAsia="zh-CN"/>
        </w:rPr>
        <w:t>月</w:t>
      </w:r>
      <w:r>
        <w:rPr>
          <w:rFonts w:hint="eastAsia"/>
          <w:szCs w:val="24"/>
          <w:u w:val="single"/>
          <w:lang w:eastAsia="zh-CN"/>
        </w:rPr>
        <w:t xml:space="preserve">    </w:t>
      </w:r>
      <w:r>
        <w:rPr>
          <w:rFonts w:hint="eastAsia"/>
          <w:szCs w:val="24"/>
          <w:lang w:eastAsia="zh-CN"/>
        </w:rPr>
        <w:t>日</w:t>
      </w:r>
    </w:p>
    <w:p w14:paraId="4438C726">
      <w:pPr>
        <w:spacing w:line="271" w:lineRule="auto"/>
        <w:rPr>
          <w:rFonts w:ascii="宋体" w:hAnsi="宋体" w:eastAsia="宋体" w:cs="宋体"/>
          <w:sz w:val="24"/>
          <w:szCs w:val="24"/>
          <w:lang w:eastAsia="zh-CN"/>
        </w:rPr>
      </w:pPr>
      <w:r>
        <w:rPr>
          <w:szCs w:val="24"/>
          <w:lang w:eastAsia="zh-CN"/>
        </w:rPr>
        <w:br w:type="page"/>
      </w:r>
    </w:p>
    <w:p w14:paraId="2F64B123">
      <w:pPr>
        <w:pStyle w:val="5"/>
        <w:spacing w:before="300" w:line="219" w:lineRule="auto"/>
        <w:jc w:val="both"/>
        <w:outlineLvl w:val="0"/>
        <w:rPr>
          <w:spacing w:val="-4"/>
          <w:lang w:eastAsia="zh-CN"/>
        </w:rPr>
      </w:pPr>
      <w:r>
        <w:rPr>
          <w:rFonts w:hint="eastAsia"/>
          <w:spacing w:val="-4"/>
          <w:lang w:eastAsia="zh-CN"/>
        </w:rPr>
        <w:t>附件十</w:t>
      </w:r>
    </w:p>
    <w:p w14:paraId="4F934895">
      <w:pPr>
        <w:spacing w:before="130" w:line="218" w:lineRule="auto"/>
        <w:jc w:val="center"/>
        <w:rPr>
          <w:rFonts w:ascii="宋体" w:hAnsi="宋体" w:eastAsia="宋体" w:cs="宋体"/>
          <w:spacing w:val="-1"/>
          <w:sz w:val="24"/>
          <w:szCs w:val="24"/>
          <w:lang w:eastAsia="zh-CN"/>
        </w:rPr>
      </w:pPr>
    </w:p>
    <w:p w14:paraId="5AE504D5">
      <w:pPr>
        <w:spacing w:before="130" w:line="218" w:lineRule="auto"/>
        <w:jc w:val="center"/>
        <w:rPr>
          <w:rFonts w:ascii="宋体" w:hAnsi="宋体" w:eastAsia="宋体" w:cs="宋体"/>
          <w:sz w:val="24"/>
          <w:szCs w:val="24"/>
          <w:lang w:eastAsia="zh-CN"/>
        </w:rPr>
      </w:pPr>
      <w:r>
        <w:rPr>
          <w:rFonts w:hint="eastAsia" w:ascii="宋体" w:hAnsi="宋体" w:eastAsia="宋体" w:cs="宋体"/>
          <w:spacing w:val="-1"/>
          <w:sz w:val="24"/>
          <w:szCs w:val="24"/>
          <w:lang w:eastAsia="zh-CN"/>
        </w:rPr>
        <w:t>广医三院荔湾院区除四害病媒生物灭治方案</w:t>
      </w:r>
    </w:p>
    <w:p w14:paraId="2125E5DA">
      <w:pPr>
        <w:spacing w:line="218" w:lineRule="auto"/>
        <w:rPr>
          <w:rFonts w:ascii="宋体" w:hAnsi="宋体" w:eastAsia="宋体" w:cs="宋体"/>
          <w:sz w:val="24"/>
          <w:szCs w:val="24"/>
          <w:lang w:eastAsia="zh-CN"/>
        </w:rPr>
      </w:pPr>
    </w:p>
    <w:p w14:paraId="43329C9F">
      <w:pPr>
        <w:spacing w:line="218" w:lineRule="auto"/>
        <w:rPr>
          <w:rFonts w:ascii="宋体" w:hAnsi="宋体" w:eastAsia="宋体" w:cs="宋体"/>
          <w:sz w:val="24"/>
          <w:szCs w:val="24"/>
          <w:lang w:eastAsia="zh-CN"/>
        </w:rPr>
      </w:pPr>
    </w:p>
    <w:p w14:paraId="0D615AB5">
      <w:pPr>
        <w:spacing w:line="218" w:lineRule="auto"/>
        <w:rPr>
          <w:rFonts w:ascii="宋体" w:hAnsi="宋体" w:eastAsia="宋体" w:cs="宋体"/>
          <w:sz w:val="24"/>
          <w:szCs w:val="24"/>
          <w:lang w:eastAsia="zh-CN"/>
        </w:rPr>
      </w:pPr>
    </w:p>
    <w:p w14:paraId="506253C2">
      <w:pPr>
        <w:spacing w:line="218" w:lineRule="auto"/>
        <w:rPr>
          <w:rFonts w:ascii="宋体" w:hAnsi="宋体" w:eastAsia="宋体" w:cs="宋体"/>
          <w:sz w:val="24"/>
          <w:szCs w:val="24"/>
          <w:lang w:eastAsia="zh-CN"/>
        </w:rPr>
      </w:pPr>
    </w:p>
    <w:p w14:paraId="553EABD9">
      <w:pPr>
        <w:spacing w:line="218" w:lineRule="auto"/>
        <w:rPr>
          <w:rFonts w:ascii="宋体" w:hAnsi="宋体" w:eastAsia="宋体" w:cs="宋体"/>
          <w:sz w:val="24"/>
          <w:szCs w:val="24"/>
          <w:lang w:eastAsia="zh-CN"/>
        </w:rPr>
      </w:pPr>
    </w:p>
    <w:p w14:paraId="77D0B433">
      <w:pPr>
        <w:spacing w:line="218" w:lineRule="auto"/>
        <w:rPr>
          <w:rFonts w:ascii="宋体" w:hAnsi="宋体" w:eastAsia="宋体" w:cs="宋体"/>
          <w:sz w:val="24"/>
          <w:szCs w:val="24"/>
          <w:lang w:eastAsia="zh-CN"/>
        </w:rPr>
      </w:pPr>
    </w:p>
    <w:p w14:paraId="7810181A">
      <w:pPr>
        <w:spacing w:line="218" w:lineRule="auto"/>
        <w:rPr>
          <w:rFonts w:ascii="宋体" w:hAnsi="宋体" w:eastAsia="宋体" w:cs="宋体"/>
          <w:sz w:val="24"/>
          <w:szCs w:val="24"/>
          <w:lang w:eastAsia="zh-CN"/>
        </w:rPr>
      </w:pPr>
    </w:p>
    <w:p w14:paraId="5252686E">
      <w:pPr>
        <w:spacing w:line="218" w:lineRule="auto"/>
        <w:rPr>
          <w:rFonts w:ascii="宋体" w:hAnsi="宋体" w:eastAsia="宋体" w:cs="宋体"/>
          <w:sz w:val="24"/>
          <w:szCs w:val="24"/>
          <w:lang w:eastAsia="zh-CN"/>
        </w:rPr>
      </w:pPr>
    </w:p>
    <w:p w14:paraId="2D3D7F7F">
      <w:pPr>
        <w:spacing w:line="218" w:lineRule="auto"/>
        <w:rPr>
          <w:rFonts w:ascii="宋体" w:hAnsi="宋体" w:eastAsia="宋体" w:cs="宋体"/>
          <w:sz w:val="24"/>
          <w:szCs w:val="24"/>
          <w:lang w:eastAsia="zh-CN"/>
        </w:rPr>
      </w:pPr>
    </w:p>
    <w:p w14:paraId="1586FB59">
      <w:pPr>
        <w:spacing w:line="218" w:lineRule="auto"/>
        <w:rPr>
          <w:rFonts w:ascii="宋体" w:hAnsi="宋体" w:eastAsia="宋体" w:cs="宋体"/>
          <w:sz w:val="24"/>
          <w:szCs w:val="24"/>
          <w:lang w:eastAsia="zh-CN"/>
        </w:rPr>
      </w:pPr>
    </w:p>
    <w:p w14:paraId="7619686E">
      <w:pPr>
        <w:spacing w:line="218" w:lineRule="auto"/>
        <w:rPr>
          <w:rFonts w:ascii="宋体" w:hAnsi="宋体" w:eastAsia="宋体" w:cs="宋体"/>
          <w:sz w:val="24"/>
          <w:szCs w:val="24"/>
          <w:lang w:eastAsia="zh-CN"/>
        </w:rPr>
      </w:pPr>
    </w:p>
    <w:p w14:paraId="6E6F1583">
      <w:pPr>
        <w:spacing w:line="218" w:lineRule="auto"/>
        <w:rPr>
          <w:rFonts w:ascii="宋体" w:hAnsi="宋体" w:eastAsia="宋体" w:cs="宋体"/>
          <w:sz w:val="24"/>
          <w:szCs w:val="24"/>
          <w:lang w:eastAsia="zh-CN"/>
        </w:rPr>
      </w:pPr>
    </w:p>
    <w:p w14:paraId="52521309">
      <w:pPr>
        <w:spacing w:line="218" w:lineRule="auto"/>
        <w:rPr>
          <w:rFonts w:ascii="宋体" w:hAnsi="宋体" w:eastAsia="宋体" w:cs="宋体"/>
          <w:sz w:val="24"/>
          <w:szCs w:val="24"/>
          <w:lang w:eastAsia="zh-CN"/>
        </w:rPr>
      </w:pPr>
    </w:p>
    <w:p w14:paraId="2F8B540A">
      <w:pPr>
        <w:spacing w:line="218" w:lineRule="auto"/>
        <w:rPr>
          <w:rFonts w:ascii="宋体" w:hAnsi="宋体" w:eastAsia="宋体" w:cs="宋体"/>
          <w:sz w:val="24"/>
          <w:szCs w:val="24"/>
          <w:lang w:eastAsia="zh-CN"/>
        </w:rPr>
      </w:pPr>
    </w:p>
    <w:p w14:paraId="39C4CBC1">
      <w:pPr>
        <w:spacing w:line="218" w:lineRule="auto"/>
        <w:rPr>
          <w:rFonts w:ascii="宋体" w:hAnsi="宋体" w:eastAsia="宋体" w:cs="宋体"/>
          <w:sz w:val="24"/>
          <w:szCs w:val="24"/>
          <w:lang w:eastAsia="zh-CN"/>
        </w:rPr>
      </w:pPr>
    </w:p>
    <w:p w14:paraId="573169AF">
      <w:pPr>
        <w:spacing w:line="218" w:lineRule="auto"/>
        <w:rPr>
          <w:rFonts w:ascii="宋体" w:hAnsi="宋体" w:eastAsia="宋体" w:cs="宋体"/>
          <w:sz w:val="24"/>
          <w:szCs w:val="24"/>
          <w:lang w:eastAsia="zh-CN"/>
        </w:rPr>
      </w:pPr>
    </w:p>
    <w:p w14:paraId="20789165">
      <w:pPr>
        <w:spacing w:line="218" w:lineRule="auto"/>
        <w:rPr>
          <w:rFonts w:ascii="宋体" w:hAnsi="宋体" w:eastAsia="宋体" w:cs="宋体"/>
          <w:sz w:val="24"/>
          <w:szCs w:val="24"/>
          <w:lang w:eastAsia="zh-CN"/>
        </w:rPr>
      </w:pPr>
    </w:p>
    <w:p w14:paraId="285DA625">
      <w:pPr>
        <w:spacing w:line="218" w:lineRule="auto"/>
        <w:rPr>
          <w:rFonts w:ascii="宋体" w:hAnsi="宋体" w:eastAsia="宋体" w:cs="宋体"/>
          <w:sz w:val="24"/>
          <w:szCs w:val="24"/>
          <w:lang w:eastAsia="zh-CN"/>
        </w:rPr>
      </w:pPr>
    </w:p>
    <w:p w14:paraId="0EFD13CE">
      <w:pPr>
        <w:spacing w:line="218" w:lineRule="auto"/>
        <w:rPr>
          <w:rFonts w:ascii="宋体" w:hAnsi="宋体" w:eastAsia="宋体" w:cs="宋体"/>
          <w:sz w:val="24"/>
          <w:szCs w:val="24"/>
          <w:lang w:eastAsia="zh-CN"/>
        </w:rPr>
      </w:pPr>
    </w:p>
    <w:p w14:paraId="72FACC10">
      <w:pPr>
        <w:spacing w:line="218" w:lineRule="auto"/>
        <w:rPr>
          <w:rFonts w:ascii="宋体" w:hAnsi="宋体" w:eastAsia="宋体" w:cs="宋体"/>
          <w:sz w:val="24"/>
          <w:szCs w:val="24"/>
          <w:lang w:eastAsia="zh-CN"/>
        </w:rPr>
      </w:pPr>
    </w:p>
    <w:p w14:paraId="073753E2">
      <w:pPr>
        <w:spacing w:line="218" w:lineRule="auto"/>
        <w:rPr>
          <w:rFonts w:ascii="宋体" w:hAnsi="宋体" w:eastAsia="宋体" w:cs="宋体"/>
          <w:sz w:val="24"/>
          <w:szCs w:val="24"/>
          <w:lang w:eastAsia="zh-CN"/>
        </w:rPr>
      </w:pPr>
    </w:p>
    <w:p w14:paraId="0E7AF0B7">
      <w:pPr>
        <w:spacing w:line="218" w:lineRule="auto"/>
        <w:rPr>
          <w:rFonts w:ascii="宋体" w:hAnsi="宋体" w:eastAsia="宋体" w:cs="宋体"/>
          <w:sz w:val="24"/>
          <w:szCs w:val="24"/>
          <w:lang w:eastAsia="zh-CN"/>
        </w:rPr>
      </w:pPr>
    </w:p>
    <w:p w14:paraId="4A7F0963">
      <w:pPr>
        <w:spacing w:line="218" w:lineRule="auto"/>
        <w:rPr>
          <w:rFonts w:ascii="宋体" w:hAnsi="宋体" w:eastAsia="宋体" w:cs="宋体"/>
          <w:sz w:val="24"/>
          <w:szCs w:val="24"/>
          <w:lang w:eastAsia="zh-CN"/>
        </w:rPr>
      </w:pPr>
    </w:p>
    <w:p w14:paraId="4DBF12C2">
      <w:pPr>
        <w:spacing w:line="218" w:lineRule="auto"/>
        <w:rPr>
          <w:rFonts w:ascii="宋体" w:hAnsi="宋体" w:eastAsia="宋体" w:cs="宋体"/>
          <w:sz w:val="24"/>
          <w:szCs w:val="24"/>
          <w:lang w:eastAsia="zh-CN"/>
        </w:rPr>
      </w:pPr>
    </w:p>
    <w:p w14:paraId="419CDE76">
      <w:pPr>
        <w:spacing w:line="218" w:lineRule="auto"/>
        <w:rPr>
          <w:rFonts w:ascii="宋体" w:hAnsi="宋体" w:eastAsia="宋体" w:cs="宋体"/>
          <w:sz w:val="24"/>
          <w:szCs w:val="24"/>
          <w:lang w:eastAsia="zh-CN"/>
        </w:rPr>
      </w:pPr>
    </w:p>
    <w:p w14:paraId="7C6599A1">
      <w:pPr>
        <w:spacing w:line="218" w:lineRule="auto"/>
        <w:rPr>
          <w:rFonts w:ascii="宋体" w:hAnsi="宋体" w:eastAsia="宋体" w:cs="宋体"/>
          <w:sz w:val="24"/>
          <w:szCs w:val="24"/>
          <w:lang w:eastAsia="zh-CN"/>
        </w:rPr>
      </w:pPr>
    </w:p>
    <w:p w14:paraId="7F31B14B">
      <w:pPr>
        <w:spacing w:line="218" w:lineRule="auto"/>
        <w:rPr>
          <w:rFonts w:ascii="宋体" w:hAnsi="宋体" w:eastAsia="宋体" w:cs="宋体"/>
          <w:sz w:val="24"/>
          <w:szCs w:val="24"/>
          <w:lang w:eastAsia="zh-CN"/>
        </w:rPr>
      </w:pPr>
    </w:p>
    <w:p w14:paraId="43E4E0D6">
      <w:pPr>
        <w:spacing w:line="218" w:lineRule="auto"/>
        <w:rPr>
          <w:rFonts w:ascii="宋体" w:hAnsi="宋体" w:eastAsia="宋体" w:cs="宋体"/>
          <w:sz w:val="24"/>
          <w:szCs w:val="24"/>
          <w:lang w:eastAsia="zh-CN"/>
        </w:rPr>
      </w:pPr>
    </w:p>
    <w:p w14:paraId="424CDE34">
      <w:pPr>
        <w:spacing w:line="218" w:lineRule="auto"/>
        <w:rPr>
          <w:rFonts w:ascii="宋体" w:hAnsi="宋体" w:eastAsia="宋体" w:cs="宋体"/>
          <w:sz w:val="24"/>
          <w:szCs w:val="24"/>
          <w:lang w:eastAsia="zh-CN"/>
        </w:rPr>
      </w:pPr>
    </w:p>
    <w:p w14:paraId="01E32C40">
      <w:pPr>
        <w:spacing w:line="218" w:lineRule="auto"/>
        <w:rPr>
          <w:rFonts w:ascii="宋体" w:hAnsi="宋体" w:eastAsia="宋体" w:cs="宋体"/>
          <w:sz w:val="24"/>
          <w:szCs w:val="24"/>
          <w:lang w:eastAsia="zh-CN"/>
        </w:rPr>
      </w:pPr>
    </w:p>
    <w:p w14:paraId="743F32C5">
      <w:pPr>
        <w:spacing w:line="218" w:lineRule="auto"/>
        <w:rPr>
          <w:rFonts w:ascii="宋体" w:hAnsi="宋体" w:eastAsia="宋体" w:cs="宋体"/>
          <w:sz w:val="24"/>
          <w:szCs w:val="24"/>
          <w:lang w:eastAsia="zh-CN"/>
        </w:rPr>
      </w:pPr>
    </w:p>
    <w:p w14:paraId="1784C075">
      <w:pPr>
        <w:spacing w:line="218" w:lineRule="auto"/>
        <w:rPr>
          <w:rFonts w:ascii="宋体" w:hAnsi="宋体" w:eastAsia="宋体" w:cs="宋体"/>
          <w:sz w:val="24"/>
          <w:szCs w:val="24"/>
          <w:lang w:eastAsia="zh-CN"/>
        </w:rPr>
      </w:pPr>
    </w:p>
    <w:p w14:paraId="309343FA">
      <w:pPr>
        <w:spacing w:line="218" w:lineRule="auto"/>
        <w:rPr>
          <w:rFonts w:ascii="宋体" w:hAnsi="宋体" w:eastAsia="宋体" w:cs="宋体"/>
          <w:sz w:val="24"/>
          <w:szCs w:val="24"/>
          <w:lang w:eastAsia="zh-CN"/>
        </w:rPr>
      </w:pPr>
    </w:p>
    <w:p w14:paraId="10DFD711">
      <w:pPr>
        <w:spacing w:line="218" w:lineRule="auto"/>
        <w:rPr>
          <w:rFonts w:ascii="宋体" w:hAnsi="宋体" w:eastAsia="宋体" w:cs="宋体"/>
          <w:sz w:val="24"/>
          <w:szCs w:val="24"/>
          <w:lang w:eastAsia="zh-CN"/>
        </w:rPr>
      </w:pPr>
    </w:p>
    <w:p w14:paraId="1384028C">
      <w:pPr>
        <w:spacing w:line="218" w:lineRule="auto"/>
        <w:rPr>
          <w:rFonts w:ascii="宋体" w:hAnsi="宋体" w:eastAsia="宋体" w:cs="宋体"/>
          <w:sz w:val="24"/>
          <w:szCs w:val="24"/>
          <w:lang w:eastAsia="zh-CN"/>
        </w:rPr>
      </w:pPr>
    </w:p>
    <w:p w14:paraId="497F964A">
      <w:pPr>
        <w:spacing w:line="218" w:lineRule="auto"/>
        <w:rPr>
          <w:rFonts w:ascii="宋体" w:hAnsi="宋体" w:eastAsia="宋体" w:cs="宋体"/>
          <w:sz w:val="24"/>
          <w:szCs w:val="24"/>
          <w:lang w:eastAsia="zh-CN"/>
        </w:rPr>
      </w:pPr>
    </w:p>
    <w:p w14:paraId="77C64BFD">
      <w:pPr>
        <w:spacing w:line="218" w:lineRule="auto"/>
        <w:rPr>
          <w:rFonts w:ascii="宋体" w:hAnsi="宋体" w:eastAsia="宋体" w:cs="宋体"/>
          <w:sz w:val="24"/>
          <w:szCs w:val="24"/>
          <w:lang w:eastAsia="zh-CN"/>
        </w:rPr>
      </w:pPr>
    </w:p>
    <w:p w14:paraId="1D129566">
      <w:pPr>
        <w:spacing w:line="218" w:lineRule="auto"/>
        <w:rPr>
          <w:rFonts w:ascii="宋体" w:hAnsi="宋体" w:eastAsia="宋体" w:cs="宋体"/>
          <w:sz w:val="24"/>
          <w:szCs w:val="24"/>
          <w:lang w:eastAsia="zh-CN"/>
        </w:rPr>
      </w:pPr>
    </w:p>
    <w:p w14:paraId="40FA1B23">
      <w:pPr>
        <w:spacing w:line="218" w:lineRule="auto"/>
        <w:rPr>
          <w:rFonts w:ascii="宋体" w:hAnsi="宋体" w:eastAsia="宋体" w:cs="宋体"/>
          <w:sz w:val="24"/>
          <w:szCs w:val="24"/>
          <w:lang w:eastAsia="zh-CN"/>
        </w:rPr>
      </w:pPr>
    </w:p>
    <w:p w14:paraId="641DC666">
      <w:pPr>
        <w:spacing w:line="218" w:lineRule="auto"/>
        <w:rPr>
          <w:rFonts w:ascii="宋体" w:hAnsi="宋体" w:eastAsia="宋体" w:cs="宋体"/>
          <w:sz w:val="24"/>
          <w:szCs w:val="24"/>
          <w:lang w:eastAsia="zh-CN"/>
        </w:rPr>
      </w:pPr>
    </w:p>
    <w:p w14:paraId="65D400EA">
      <w:pPr>
        <w:spacing w:line="218" w:lineRule="auto"/>
        <w:rPr>
          <w:rFonts w:ascii="宋体" w:hAnsi="宋体" w:eastAsia="宋体" w:cs="宋体"/>
          <w:sz w:val="24"/>
          <w:szCs w:val="24"/>
          <w:lang w:eastAsia="zh-CN"/>
        </w:rPr>
      </w:pPr>
    </w:p>
    <w:p w14:paraId="46E801E7">
      <w:pPr>
        <w:spacing w:line="218" w:lineRule="auto"/>
        <w:rPr>
          <w:rFonts w:ascii="宋体" w:hAnsi="宋体" w:eastAsia="宋体" w:cs="宋体"/>
          <w:sz w:val="24"/>
          <w:szCs w:val="24"/>
          <w:lang w:eastAsia="zh-CN"/>
        </w:rPr>
      </w:pPr>
    </w:p>
    <w:p w14:paraId="25FB8575">
      <w:pPr>
        <w:spacing w:line="218" w:lineRule="auto"/>
        <w:rPr>
          <w:rFonts w:ascii="宋体" w:hAnsi="宋体" w:eastAsia="宋体" w:cs="宋体"/>
          <w:sz w:val="24"/>
          <w:szCs w:val="24"/>
          <w:lang w:eastAsia="zh-CN"/>
        </w:rPr>
      </w:pPr>
    </w:p>
    <w:p w14:paraId="287EEB3F">
      <w:pPr>
        <w:spacing w:line="218" w:lineRule="auto"/>
        <w:rPr>
          <w:rFonts w:ascii="宋体" w:hAnsi="宋体" w:eastAsia="宋体" w:cs="宋体"/>
          <w:sz w:val="24"/>
          <w:szCs w:val="24"/>
          <w:lang w:eastAsia="zh-CN"/>
        </w:rPr>
      </w:pPr>
    </w:p>
    <w:p w14:paraId="4DD220B3">
      <w:pPr>
        <w:spacing w:line="218" w:lineRule="auto"/>
        <w:rPr>
          <w:rFonts w:ascii="宋体" w:hAnsi="宋体" w:eastAsia="宋体" w:cs="宋体"/>
          <w:sz w:val="24"/>
          <w:szCs w:val="24"/>
          <w:lang w:eastAsia="zh-CN"/>
        </w:rPr>
      </w:pPr>
    </w:p>
    <w:p w14:paraId="24BB7F55">
      <w:pPr>
        <w:pStyle w:val="5"/>
        <w:spacing w:before="300" w:line="219" w:lineRule="auto"/>
        <w:jc w:val="both"/>
        <w:outlineLvl w:val="0"/>
        <w:rPr>
          <w:spacing w:val="-4"/>
          <w:lang w:eastAsia="zh-CN"/>
        </w:rPr>
      </w:pPr>
      <w:r>
        <w:rPr>
          <w:rFonts w:hint="eastAsia"/>
          <w:spacing w:val="-4"/>
          <w:lang w:eastAsia="zh-CN"/>
        </w:rPr>
        <w:t>附件十一</w:t>
      </w:r>
    </w:p>
    <w:p w14:paraId="20AD998A">
      <w:pPr>
        <w:spacing w:line="218" w:lineRule="auto"/>
        <w:rPr>
          <w:rFonts w:ascii="宋体" w:hAnsi="宋体" w:eastAsia="宋体" w:cs="宋体"/>
          <w:sz w:val="24"/>
          <w:szCs w:val="24"/>
          <w:lang w:eastAsia="zh-CN"/>
        </w:rPr>
      </w:pPr>
    </w:p>
    <w:p w14:paraId="39095673">
      <w:pPr>
        <w:jc w:val="center"/>
        <w:rPr>
          <w:b/>
          <w:sz w:val="32"/>
          <w:szCs w:val="32"/>
          <w:lang w:eastAsia="zh-CN"/>
        </w:rPr>
      </w:pPr>
      <w:r>
        <w:rPr>
          <w:rFonts w:hint="eastAsia" w:eastAsia="宋体"/>
          <w:b/>
          <w:sz w:val="32"/>
          <w:szCs w:val="32"/>
          <w:lang w:eastAsia="zh-CN"/>
        </w:rPr>
        <w:t>服务内容要求</w:t>
      </w:r>
      <w:r>
        <w:rPr>
          <w:rFonts w:hint="eastAsia"/>
          <w:b/>
          <w:sz w:val="32"/>
          <w:szCs w:val="32"/>
          <w:lang w:eastAsia="zh-CN"/>
        </w:rPr>
        <w:t>响应表</w:t>
      </w:r>
    </w:p>
    <w:p w14:paraId="53BD2118">
      <w:pPr>
        <w:spacing w:line="218" w:lineRule="auto"/>
        <w:rPr>
          <w:rFonts w:ascii="宋体" w:hAnsi="宋体" w:eastAsia="宋体" w:cs="宋体"/>
          <w:sz w:val="24"/>
          <w:szCs w:val="24"/>
          <w:lang w:eastAsia="zh-CN"/>
        </w:rPr>
      </w:pPr>
    </w:p>
    <w:p w14:paraId="0A9E3CF9">
      <w:pPr>
        <w:rPr>
          <w:szCs w:val="24"/>
          <w:lang w:eastAsia="zh-CN"/>
        </w:rPr>
      </w:pPr>
    </w:p>
    <w:p w14:paraId="4626C7CE">
      <w:pPr>
        <w:ind w:left="708" w:hanging="707" w:hangingChars="337"/>
        <w:rPr>
          <w:szCs w:val="24"/>
          <w:lang w:eastAsia="zh-CN"/>
        </w:rPr>
      </w:pPr>
      <w:r>
        <w:rPr>
          <w:rFonts w:hint="eastAsia"/>
          <w:szCs w:val="24"/>
          <w:lang w:eastAsia="zh-CN"/>
        </w:rPr>
        <w:t xml:space="preserve">采购项目名称：（#项目名称） </w:t>
      </w:r>
    </w:p>
    <w:p w14:paraId="52E7DD7E">
      <w:pPr>
        <w:ind w:left="708" w:hanging="707" w:hangingChars="337"/>
        <w:rPr>
          <w:szCs w:val="24"/>
          <w:lang w:eastAsia="zh-CN"/>
        </w:rPr>
      </w:pPr>
      <w:r>
        <w:rPr>
          <w:rFonts w:hint="eastAsia"/>
          <w:szCs w:val="24"/>
          <w:lang w:eastAsia="zh-CN"/>
        </w:rPr>
        <w:t>采购项目编号：（#项目编号）</w:t>
      </w:r>
    </w:p>
    <w:p w14:paraId="19666F62">
      <w:pPr>
        <w:ind w:left="708" w:hanging="707" w:hangingChars="337"/>
        <w:rPr>
          <w:szCs w:val="24"/>
          <w:lang w:eastAsia="zh-CN"/>
        </w:rPr>
      </w:pP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9"/>
        <w:gridCol w:w="2701"/>
        <w:gridCol w:w="2701"/>
        <w:gridCol w:w="1551"/>
        <w:gridCol w:w="1552"/>
      </w:tblGrid>
      <w:tr w14:paraId="11D6B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14:paraId="43D1AD8D">
            <w:pPr>
              <w:jc w:val="center"/>
              <w:rPr>
                <w:szCs w:val="24"/>
              </w:rPr>
            </w:pPr>
            <w:r>
              <w:rPr>
                <w:rFonts w:hint="eastAsia"/>
                <w:szCs w:val="24"/>
              </w:rPr>
              <w:t>序号</w:t>
            </w:r>
          </w:p>
        </w:tc>
        <w:tc>
          <w:tcPr>
            <w:tcW w:w="2701" w:type="dxa"/>
            <w:vAlign w:val="center"/>
          </w:tcPr>
          <w:p w14:paraId="20E9B56B">
            <w:pPr>
              <w:jc w:val="center"/>
              <w:rPr>
                <w:szCs w:val="24"/>
              </w:rPr>
            </w:pPr>
            <w:r>
              <w:rPr>
                <w:rFonts w:hint="eastAsia"/>
                <w:szCs w:val="24"/>
              </w:rPr>
              <w:t>服务内容要求</w:t>
            </w:r>
          </w:p>
        </w:tc>
        <w:tc>
          <w:tcPr>
            <w:tcW w:w="2701" w:type="dxa"/>
            <w:vAlign w:val="center"/>
          </w:tcPr>
          <w:p w14:paraId="10A4BDF1">
            <w:pPr>
              <w:jc w:val="center"/>
              <w:rPr>
                <w:szCs w:val="24"/>
              </w:rPr>
            </w:pPr>
            <w:r>
              <w:rPr>
                <w:rFonts w:hint="eastAsia"/>
                <w:szCs w:val="24"/>
              </w:rPr>
              <w:t>服务内容条款响应</w:t>
            </w:r>
          </w:p>
        </w:tc>
        <w:tc>
          <w:tcPr>
            <w:tcW w:w="1551" w:type="dxa"/>
            <w:vAlign w:val="center"/>
          </w:tcPr>
          <w:p w14:paraId="3D3AFF2C">
            <w:pPr>
              <w:jc w:val="center"/>
              <w:rPr>
                <w:szCs w:val="24"/>
              </w:rPr>
            </w:pPr>
            <w:r>
              <w:rPr>
                <w:rFonts w:hint="eastAsia"/>
                <w:szCs w:val="24"/>
              </w:rPr>
              <w:t>响应状态</w:t>
            </w:r>
          </w:p>
        </w:tc>
        <w:tc>
          <w:tcPr>
            <w:tcW w:w="1552" w:type="dxa"/>
            <w:vAlign w:val="center"/>
          </w:tcPr>
          <w:p w14:paraId="2BD75CFB">
            <w:pPr>
              <w:jc w:val="center"/>
              <w:rPr>
                <w:szCs w:val="24"/>
              </w:rPr>
            </w:pPr>
            <w:r>
              <w:rPr>
                <w:rFonts w:hint="eastAsia"/>
                <w:szCs w:val="24"/>
              </w:rPr>
              <w:t>偏离原因</w:t>
            </w:r>
          </w:p>
        </w:tc>
      </w:tr>
      <w:tr w14:paraId="1F01A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14:paraId="59457363">
            <w:pPr>
              <w:jc w:val="center"/>
              <w:rPr>
                <w:szCs w:val="24"/>
              </w:rPr>
            </w:pPr>
          </w:p>
        </w:tc>
        <w:tc>
          <w:tcPr>
            <w:tcW w:w="2701" w:type="dxa"/>
            <w:vAlign w:val="center"/>
          </w:tcPr>
          <w:p w14:paraId="5DBC99D4">
            <w:pPr>
              <w:jc w:val="center"/>
              <w:rPr>
                <w:szCs w:val="24"/>
              </w:rPr>
            </w:pPr>
          </w:p>
        </w:tc>
        <w:tc>
          <w:tcPr>
            <w:tcW w:w="2701" w:type="dxa"/>
            <w:vAlign w:val="center"/>
          </w:tcPr>
          <w:p w14:paraId="78402B61">
            <w:pPr>
              <w:jc w:val="center"/>
              <w:rPr>
                <w:szCs w:val="24"/>
              </w:rPr>
            </w:pPr>
          </w:p>
        </w:tc>
        <w:tc>
          <w:tcPr>
            <w:tcW w:w="1551" w:type="dxa"/>
            <w:vAlign w:val="center"/>
          </w:tcPr>
          <w:p w14:paraId="7DA68834">
            <w:pPr>
              <w:jc w:val="center"/>
              <w:rPr>
                <w:szCs w:val="24"/>
              </w:rPr>
            </w:pPr>
          </w:p>
        </w:tc>
        <w:tc>
          <w:tcPr>
            <w:tcW w:w="1552" w:type="dxa"/>
            <w:vAlign w:val="center"/>
          </w:tcPr>
          <w:p w14:paraId="6C919C0C">
            <w:pPr>
              <w:jc w:val="center"/>
              <w:rPr>
                <w:szCs w:val="24"/>
              </w:rPr>
            </w:pPr>
          </w:p>
        </w:tc>
      </w:tr>
      <w:tr w14:paraId="77232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14:paraId="00E63AD8">
            <w:pPr>
              <w:jc w:val="center"/>
              <w:rPr>
                <w:szCs w:val="24"/>
              </w:rPr>
            </w:pPr>
          </w:p>
        </w:tc>
        <w:tc>
          <w:tcPr>
            <w:tcW w:w="2701" w:type="dxa"/>
            <w:vAlign w:val="center"/>
          </w:tcPr>
          <w:p w14:paraId="019B5065">
            <w:pPr>
              <w:jc w:val="center"/>
              <w:rPr>
                <w:szCs w:val="24"/>
              </w:rPr>
            </w:pPr>
          </w:p>
        </w:tc>
        <w:tc>
          <w:tcPr>
            <w:tcW w:w="2701" w:type="dxa"/>
            <w:vAlign w:val="center"/>
          </w:tcPr>
          <w:p w14:paraId="3AC8E8BD">
            <w:pPr>
              <w:jc w:val="center"/>
              <w:rPr>
                <w:szCs w:val="24"/>
              </w:rPr>
            </w:pPr>
          </w:p>
        </w:tc>
        <w:tc>
          <w:tcPr>
            <w:tcW w:w="1551" w:type="dxa"/>
            <w:vAlign w:val="center"/>
          </w:tcPr>
          <w:p w14:paraId="28C80E87">
            <w:pPr>
              <w:jc w:val="center"/>
              <w:rPr>
                <w:szCs w:val="24"/>
              </w:rPr>
            </w:pPr>
          </w:p>
        </w:tc>
        <w:tc>
          <w:tcPr>
            <w:tcW w:w="1552" w:type="dxa"/>
            <w:vAlign w:val="center"/>
          </w:tcPr>
          <w:p w14:paraId="0533618C">
            <w:pPr>
              <w:jc w:val="center"/>
              <w:rPr>
                <w:szCs w:val="24"/>
              </w:rPr>
            </w:pPr>
          </w:p>
        </w:tc>
      </w:tr>
      <w:tr w14:paraId="71373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14:paraId="75434271">
            <w:pPr>
              <w:jc w:val="center"/>
              <w:rPr>
                <w:szCs w:val="24"/>
              </w:rPr>
            </w:pPr>
          </w:p>
        </w:tc>
        <w:tc>
          <w:tcPr>
            <w:tcW w:w="2701" w:type="dxa"/>
            <w:vAlign w:val="center"/>
          </w:tcPr>
          <w:p w14:paraId="3E6C5F33">
            <w:pPr>
              <w:jc w:val="center"/>
              <w:rPr>
                <w:szCs w:val="24"/>
              </w:rPr>
            </w:pPr>
          </w:p>
        </w:tc>
        <w:tc>
          <w:tcPr>
            <w:tcW w:w="2701" w:type="dxa"/>
            <w:vAlign w:val="center"/>
          </w:tcPr>
          <w:p w14:paraId="5538AE77">
            <w:pPr>
              <w:jc w:val="center"/>
              <w:rPr>
                <w:szCs w:val="24"/>
              </w:rPr>
            </w:pPr>
          </w:p>
        </w:tc>
        <w:tc>
          <w:tcPr>
            <w:tcW w:w="1551" w:type="dxa"/>
            <w:vAlign w:val="center"/>
          </w:tcPr>
          <w:p w14:paraId="1907564E">
            <w:pPr>
              <w:jc w:val="center"/>
              <w:rPr>
                <w:szCs w:val="24"/>
              </w:rPr>
            </w:pPr>
          </w:p>
        </w:tc>
        <w:tc>
          <w:tcPr>
            <w:tcW w:w="1552" w:type="dxa"/>
            <w:vAlign w:val="center"/>
          </w:tcPr>
          <w:p w14:paraId="45B5C144">
            <w:pPr>
              <w:jc w:val="center"/>
              <w:rPr>
                <w:szCs w:val="24"/>
              </w:rPr>
            </w:pPr>
          </w:p>
        </w:tc>
      </w:tr>
      <w:tr w14:paraId="5A9AD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14:paraId="3C2A7E42">
            <w:pPr>
              <w:jc w:val="center"/>
              <w:rPr>
                <w:szCs w:val="24"/>
              </w:rPr>
            </w:pPr>
          </w:p>
        </w:tc>
        <w:tc>
          <w:tcPr>
            <w:tcW w:w="2701" w:type="dxa"/>
            <w:vAlign w:val="center"/>
          </w:tcPr>
          <w:p w14:paraId="4422122C">
            <w:pPr>
              <w:jc w:val="center"/>
              <w:rPr>
                <w:szCs w:val="24"/>
              </w:rPr>
            </w:pPr>
          </w:p>
        </w:tc>
        <w:tc>
          <w:tcPr>
            <w:tcW w:w="2701" w:type="dxa"/>
            <w:vAlign w:val="center"/>
          </w:tcPr>
          <w:p w14:paraId="6DB881B3">
            <w:pPr>
              <w:jc w:val="center"/>
              <w:rPr>
                <w:szCs w:val="24"/>
              </w:rPr>
            </w:pPr>
          </w:p>
        </w:tc>
        <w:tc>
          <w:tcPr>
            <w:tcW w:w="1551" w:type="dxa"/>
            <w:vAlign w:val="center"/>
          </w:tcPr>
          <w:p w14:paraId="6352E820">
            <w:pPr>
              <w:jc w:val="center"/>
              <w:rPr>
                <w:szCs w:val="24"/>
              </w:rPr>
            </w:pPr>
          </w:p>
        </w:tc>
        <w:tc>
          <w:tcPr>
            <w:tcW w:w="1552" w:type="dxa"/>
            <w:vAlign w:val="center"/>
          </w:tcPr>
          <w:p w14:paraId="24A1740D">
            <w:pPr>
              <w:jc w:val="center"/>
              <w:rPr>
                <w:szCs w:val="24"/>
              </w:rPr>
            </w:pPr>
          </w:p>
        </w:tc>
      </w:tr>
      <w:tr w14:paraId="432E1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14:paraId="0D8FA90E">
            <w:pPr>
              <w:jc w:val="center"/>
              <w:rPr>
                <w:szCs w:val="24"/>
              </w:rPr>
            </w:pPr>
          </w:p>
        </w:tc>
        <w:tc>
          <w:tcPr>
            <w:tcW w:w="2701" w:type="dxa"/>
            <w:vAlign w:val="center"/>
          </w:tcPr>
          <w:p w14:paraId="1828340E">
            <w:pPr>
              <w:jc w:val="center"/>
              <w:rPr>
                <w:szCs w:val="24"/>
              </w:rPr>
            </w:pPr>
          </w:p>
        </w:tc>
        <w:tc>
          <w:tcPr>
            <w:tcW w:w="2701" w:type="dxa"/>
            <w:vAlign w:val="center"/>
          </w:tcPr>
          <w:p w14:paraId="6AA0A5E8">
            <w:pPr>
              <w:jc w:val="center"/>
              <w:rPr>
                <w:szCs w:val="24"/>
              </w:rPr>
            </w:pPr>
          </w:p>
        </w:tc>
        <w:tc>
          <w:tcPr>
            <w:tcW w:w="1551" w:type="dxa"/>
            <w:vAlign w:val="center"/>
          </w:tcPr>
          <w:p w14:paraId="09BD52E0">
            <w:pPr>
              <w:jc w:val="center"/>
              <w:rPr>
                <w:szCs w:val="24"/>
              </w:rPr>
            </w:pPr>
          </w:p>
        </w:tc>
        <w:tc>
          <w:tcPr>
            <w:tcW w:w="1552" w:type="dxa"/>
            <w:vAlign w:val="center"/>
          </w:tcPr>
          <w:p w14:paraId="0D2B6F15">
            <w:pPr>
              <w:jc w:val="center"/>
              <w:rPr>
                <w:szCs w:val="24"/>
              </w:rPr>
            </w:pPr>
          </w:p>
        </w:tc>
      </w:tr>
      <w:tr w14:paraId="461DF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14:paraId="76332686">
            <w:pPr>
              <w:jc w:val="center"/>
              <w:rPr>
                <w:szCs w:val="24"/>
              </w:rPr>
            </w:pPr>
            <w:r>
              <w:rPr>
                <w:szCs w:val="24"/>
              </w:rPr>
              <w:t>……</w:t>
            </w:r>
          </w:p>
        </w:tc>
        <w:tc>
          <w:tcPr>
            <w:tcW w:w="2701" w:type="dxa"/>
            <w:vAlign w:val="center"/>
          </w:tcPr>
          <w:p w14:paraId="1EAC815E">
            <w:pPr>
              <w:jc w:val="center"/>
              <w:rPr>
                <w:szCs w:val="24"/>
              </w:rPr>
            </w:pPr>
          </w:p>
        </w:tc>
        <w:tc>
          <w:tcPr>
            <w:tcW w:w="2701" w:type="dxa"/>
            <w:vAlign w:val="center"/>
          </w:tcPr>
          <w:p w14:paraId="771BD559">
            <w:pPr>
              <w:jc w:val="center"/>
              <w:rPr>
                <w:szCs w:val="24"/>
              </w:rPr>
            </w:pPr>
          </w:p>
        </w:tc>
        <w:tc>
          <w:tcPr>
            <w:tcW w:w="1551" w:type="dxa"/>
            <w:vAlign w:val="center"/>
          </w:tcPr>
          <w:p w14:paraId="5FA1A249">
            <w:pPr>
              <w:jc w:val="center"/>
              <w:rPr>
                <w:szCs w:val="24"/>
              </w:rPr>
            </w:pPr>
          </w:p>
        </w:tc>
        <w:tc>
          <w:tcPr>
            <w:tcW w:w="1552" w:type="dxa"/>
            <w:vAlign w:val="center"/>
          </w:tcPr>
          <w:p w14:paraId="6026BEB8">
            <w:pPr>
              <w:jc w:val="center"/>
              <w:rPr>
                <w:szCs w:val="24"/>
              </w:rPr>
            </w:pPr>
          </w:p>
        </w:tc>
      </w:tr>
    </w:tbl>
    <w:p w14:paraId="1AD012F2">
      <w:pPr>
        <w:rPr>
          <w:szCs w:val="24"/>
          <w:lang w:eastAsia="zh-CN"/>
        </w:rPr>
      </w:pPr>
      <w:r>
        <w:rPr>
          <w:rFonts w:hint="eastAsia"/>
          <w:szCs w:val="24"/>
          <w:lang w:eastAsia="zh-CN"/>
        </w:rPr>
        <w:t>注：1.投标人应对“项目基本信息（五）服务内容要求”</w:t>
      </w:r>
      <w:r>
        <w:rPr>
          <w:rFonts w:hint="eastAsia" w:eastAsia="宋体"/>
          <w:szCs w:val="24"/>
          <w:lang w:eastAsia="zh-CN"/>
        </w:rPr>
        <w:t>各条款</w:t>
      </w:r>
      <w:r>
        <w:rPr>
          <w:rFonts w:hint="eastAsia"/>
          <w:szCs w:val="24"/>
          <w:lang w:eastAsia="zh-CN"/>
        </w:rPr>
        <w:t>逐一如实填写上表，不得弄虚作假；凡未在上表中填写的技术条款，均被视为投标人未响应该技术条款的要求。</w:t>
      </w:r>
    </w:p>
    <w:p w14:paraId="66C46B7C">
      <w:pPr>
        <w:ind w:firstLine="420" w:firstLineChars="200"/>
        <w:rPr>
          <w:szCs w:val="24"/>
          <w:lang w:eastAsia="zh-CN"/>
        </w:rPr>
      </w:pPr>
      <w:r>
        <w:rPr>
          <w:rFonts w:hint="eastAsia"/>
          <w:szCs w:val="24"/>
          <w:lang w:eastAsia="zh-CN"/>
        </w:rPr>
        <w:t>2.上表中“响应状态”应根据响应的状态分别填写“正偏离”或“无偏离”或“负偏离”。</w:t>
      </w:r>
    </w:p>
    <w:p w14:paraId="7E999887">
      <w:pPr>
        <w:rPr>
          <w:szCs w:val="24"/>
          <w:lang w:eastAsia="zh-CN"/>
        </w:rPr>
      </w:pPr>
    </w:p>
    <w:p w14:paraId="5DF8F615">
      <w:pPr>
        <w:rPr>
          <w:szCs w:val="24"/>
          <w:lang w:eastAsia="zh-CN"/>
        </w:rPr>
      </w:pPr>
      <w:r>
        <w:rPr>
          <w:rFonts w:hint="eastAsia"/>
          <w:szCs w:val="24"/>
          <w:lang w:eastAsia="zh-CN"/>
        </w:rPr>
        <w:t>投标人名称（加盖公章）：</w:t>
      </w:r>
      <w:r>
        <w:rPr>
          <w:rFonts w:hint="eastAsia"/>
          <w:szCs w:val="24"/>
          <w:u w:val="single"/>
          <w:lang w:eastAsia="zh-CN"/>
        </w:rPr>
        <w:t xml:space="preserve">                                   </w:t>
      </w:r>
    </w:p>
    <w:p w14:paraId="2DA5C840">
      <w:pPr>
        <w:rPr>
          <w:szCs w:val="24"/>
          <w:lang w:eastAsia="zh-CN"/>
        </w:rPr>
      </w:pPr>
      <w:r>
        <w:rPr>
          <w:rFonts w:hint="eastAsia"/>
          <w:szCs w:val="24"/>
          <w:lang w:eastAsia="zh-CN"/>
        </w:rPr>
        <w:t>投标人法定代表人或授权代表（签字或盖章）：</w:t>
      </w:r>
      <w:r>
        <w:rPr>
          <w:rFonts w:hint="eastAsia"/>
          <w:szCs w:val="24"/>
          <w:u w:val="single"/>
          <w:lang w:eastAsia="zh-CN"/>
        </w:rPr>
        <w:t xml:space="preserve">                 </w:t>
      </w:r>
    </w:p>
    <w:p w14:paraId="6C7C104C">
      <w:pPr>
        <w:rPr>
          <w:szCs w:val="24"/>
        </w:rPr>
      </w:pPr>
      <w:r>
        <w:rPr>
          <w:rFonts w:hint="eastAsia"/>
          <w:szCs w:val="24"/>
        </w:rPr>
        <w:t>日期：</w:t>
      </w:r>
      <w:r>
        <w:rPr>
          <w:rFonts w:hint="eastAsia"/>
          <w:szCs w:val="24"/>
          <w:u w:val="single"/>
        </w:rPr>
        <w:t xml:space="preserve">        </w:t>
      </w:r>
      <w:r>
        <w:rPr>
          <w:rFonts w:hint="eastAsia"/>
          <w:szCs w:val="24"/>
        </w:rPr>
        <w:t>年</w:t>
      </w:r>
      <w:r>
        <w:rPr>
          <w:rFonts w:hint="eastAsia"/>
          <w:szCs w:val="24"/>
          <w:u w:val="single"/>
        </w:rPr>
        <w:t xml:space="preserve">    </w:t>
      </w:r>
      <w:r>
        <w:rPr>
          <w:rFonts w:hint="eastAsia"/>
          <w:szCs w:val="24"/>
        </w:rPr>
        <w:t>月</w:t>
      </w:r>
      <w:r>
        <w:rPr>
          <w:rFonts w:hint="eastAsia"/>
          <w:szCs w:val="24"/>
          <w:u w:val="single"/>
        </w:rPr>
        <w:t xml:space="preserve">    </w:t>
      </w:r>
      <w:r>
        <w:rPr>
          <w:rFonts w:hint="eastAsia"/>
          <w:szCs w:val="24"/>
        </w:rPr>
        <w:t>日</w:t>
      </w:r>
    </w:p>
    <w:p w14:paraId="01AE1757">
      <w:pPr>
        <w:spacing w:line="218" w:lineRule="auto"/>
        <w:rPr>
          <w:rFonts w:ascii="宋体" w:hAnsi="宋体" w:eastAsia="宋体" w:cs="宋体"/>
          <w:sz w:val="24"/>
          <w:szCs w:val="24"/>
          <w:lang w:eastAsia="zh-CN"/>
        </w:rPr>
        <w:sectPr>
          <w:headerReference r:id="rId24" w:type="default"/>
          <w:footerReference r:id="rId25" w:type="default"/>
          <w:pgSz w:w="11907" w:h="16839"/>
          <w:pgMar w:top="1778" w:right="1570" w:bottom="1174" w:left="1160" w:header="1409" w:footer="947" w:gutter="0"/>
          <w:cols w:space="720" w:num="1"/>
        </w:sectPr>
      </w:pPr>
    </w:p>
    <w:p w14:paraId="77EFB5CD">
      <w:pPr>
        <w:spacing w:line="278" w:lineRule="auto"/>
        <w:rPr>
          <w:rFonts w:ascii="宋体" w:hAnsi="宋体" w:eastAsia="宋体" w:cs="宋体"/>
          <w:sz w:val="24"/>
          <w:szCs w:val="24"/>
          <w:lang w:eastAsia="zh-CN"/>
        </w:rPr>
      </w:pPr>
    </w:p>
    <w:p w14:paraId="341FC5D4">
      <w:pPr>
        <w:spacing w:line="278" w:lineRule="auto"/>
        <w:rPr>
          <w:rFonts w:ascii="宋体" w:hAnsi="宋体" w:eastAsia="宋体" w:cs="宋体"/>
          <w:sz w:val="24"/>
          <w:szCs w:val="24"/>
          <w:lang w:eastAsia="zh-CN"/>
        </w:rPr>
      </w:pPr>
    </w:p>
    <w:p w14:paraId="31DEC48B">
      <w:pPr>
        <w:spacing w:line="279" w:lineRule="auto"/>
        <w:rPr>
          <w:rFonts w:ascii="宋体" w:hAnsi="宋体" w:eastAsia="宋体" w:cs="宋体"/>
          <w:sz w:val="24"/>
          <w:szCs w:val="24"/>
          <w:lang w:eastAsia="zh-CN"/>
        </w:rPr>
      </w:pPr>
    </w:p>
    <w:p w14:paraId="7F5CA289">
      <w:pPr>
        <w:spacing w:line="279" w:lineRule="auto"/>
        <w:rPr>
          <w:rFonts w:ascii="宋体" w:hAnsi="宋体" w:eastAsia="宋体" w:cs="宋体"/>
          <w:sz w:val="24"/>
          <w:szCs w:val="24"/>
          <w:lang w:eastAsia="zh-CN"/>
        </w:rPr>
      </w:pPr>
    </w:p>
    <w:p w14:paraId="0AD3F429">
      <w:pPr>
        <w:pStyle w:val="5"/>
        <w:spacing w:before="91" w:line="219" w:lineRule="auto"/>
        <w:rPr>
          <w:lang w:eastAsia="zh-CN"/>
        </w:rPr>
      </w:pPr>
      <w:r>
        <w:rPr>
          <w:b/>
          <w:bCs/>
          <w:spacing w:val="-11"/>
          <w:lang w:eastAsia="zh-CN"/>
        </w:rPr>
        <w:t>合同模板：</w:t>
      </w:r>
    </w:p>
    <w:p w14:paraId="2C38B37B">
      <w:pPr>
        <w:spacing w:line="256" w:lineRule="auto"/>
        <w:rPr>
          <w:rFonts w:ascii="宋体" w:hAnsi="宋体" w:eastAsia="宋体" w:cs="宋体"/>
          <w:sz w:val="24"/>
          <w:szCs w:val="24"/>
          <w:lang w:eastAsia="zh-CN"/>
        </w:rPr>
      </w:pPr>
    </w:p>
    <w:p w14:paraId="55EDFA06">
      <w:pPr>
        <w:spacing w:line="257" w:lineRule="auto"/>
        <w:rPr>
          <w:rFonts w:ascii="宋体" w:hAnsi="宋体" w:eastAsia="宋体" w:cs="宋体"/>
          <w:sz w:val="24"/>
          <w:szCs w:val="24"/>
          <w:lang w:eastAsia="zh-CN"/>
        </w:rPr>
      </w:pPr>
    </w:p>
    <w:p w14:paraId="73E594BC">
      <w:pPr>
        <w:spacing w:line="257" w:lineRule="auto"/>
        <w:rPr>
          <w:rFonts w:ascii="宋体" w:hAnsi="宋体" w:eastAsia="宋体" w:cs="宋体"/>
          <w:sz w:val="24"/>
          <w:szCs w:val="24"/>
          <w:lang w:eastAsia="zh-CN"/>
        </w:rPr>
      </w:pPr>
    </w:p>
    <w:p w14:paraId="2AEEA775">
      <w:pPr>
        <w:spacing w:line="257" w:lineRule="auto"/>
        <w:rPr>
          <w:rFonts w:ascii="宋体" w:hAnsi="宋体" w:eastAsia="宋体" w:cs="宋体"/>
          <w:sz w:val="24"/>
          <w:szCs w:val="24"/>
          <w:lang w:eastAsia="zh-CN"/>
        </w:rPr>
      </w:pPr>
    </w:p>
    <w:p w14:paraId="3A31470B">
      <w:pPr>
        <w:spacing w:line="257" w:lineRule="auto"/>
        <w:rPr>
          <w:rFonts w:ascii="宋体" w:hAnsi="宋体" w:eastAsia="宋体" w:cs="宋体"/>
          <w:sz w:val="24"/>
          <w:szCs w:val="24"/>
          <w:lang w:eastAsia="zh-CN"/>
        </w:rPr>
      </w:pPr>
    </w:p>
    <w:p w14:paraId="0C4040A0">
      <w:pPr>
        <w:spacing w:line="257" w:lineRule="auto"/>
        <w:rPr>
          <w:rFonts w:ascii="宋体" w:hAnsi="宋体" w:eastAsia="宋体" w:cs="宋体"/>
          <w:sz w:val="24"/>
          <w:szCs w:val="24"/>
          <w:lang w:eastAsia="zh-CN"/>
        </w:rPr>
      </w:pPr>
    </w:p>
    <w:p w14:paraId="02139782">
      <w:pPr>
        <w:pStyle w:val="5"/>
        <w:spacing w:before="234" w:line="242" w:lineRule="auto"/>
        <w:ind w:left="864" w:right="129" w:hanging="731"/>
        <w:jc w:val="center"/>
        <w:outlineLvl w:val="1"/>
        <w:rPr>
          <w:lang w:eastAsia="zh-CN"/>
        </w:rPr>
      </w:pPr>
      <w:r>
        <w:rPr>
          <w:b/>
          <w:bCs/>
          <w:spacing w:val="-8"/>
          <w:lang w:eastAsia="zh-CN"/>
        </w:rPr>
        <w:t>广医三院荔湾院区除四害病媒</w:t>
      </w:r>
      <w:r>
        <w:rPr>
          <w:b/>
          <w:bCs/>
          <w:spacing w:val="-9"/>
          <w:lang w:eastAsia="zh-CN"/>
        </w:rPr>
        <w:t>生物灭治项目合同书</w:t>
      </w:r>
    </w:p>
    <w:p w14:paraId="6B11CE0C">
      <w:pPr>
        <w:spacing w:line="255" w:lineRule="auto"/>
        <w:rPr>
          <w:rFonts w:ascii="宋体" w:hAnsi="宋体" w:eastAsia="宋体" w:cs="宋体"/>
          <w:sz w:val="24"/>
          <w:szCs w:val="24"/>
          <w:lang w:eastAsia="zh-CN"/>
        </w:rPr>
      </w:pPr>
    </w:p>
    <w:p w14:paraId="44FDF201">
      <w:pPr>
        <w:spacing w:line="255" w:lineRule="auto"/>
        <w:rPr>
          <w:rFonts w:ascii="宋体" w:hAnsi="宋体" w:eastAsia="宋体" w:cs="宋体"/>
          <w:sz w:val="24"/>
          <w:szCs w:val="24"/>
          <w:lang w:eastAsia="zh-CN"/>
        </w:rPr>
      </w:pPr>
    </w:p>
    <w:p w14:paraId="6325C40A">
      <w:pPr>
        <w:spacing w:line="255" w:lineRule="auto"/>
        <w:rPr>
          <w:rFonts w:ascii="宋体" w:hAnsi="宋体" w:eastAsia="宋体" w:cs="宋体"/>
          <w:sz w:val="24"/>
          <w:szCs w:val="24"/>
          <w:lang w:eastAsia="zh-CN"/>
        </w:rPr>
      </w:pPr>
    </w:p>
    <w:p w14:paraId="5AB5329A">
      <w:pPr>
        <w:spacing w:line="255" w:lineRule="auto"/>
        <w:rPr>
          <w:rFonts w:ascii="宋体" w:hAnsi="宋体" w:eastAsia="宋体" w:cs="宋体"/>
          <w:sz w:val="24"/>
          <w:szCs w:val="24"/>
          <w:lang w:eastAsia="zh-CN"/>
        </w:rPr>
      </w:pPr>
    </w:p>
    <w:p w14:paraId="5D1BBD26">
      <w:pPr>
        <w:spacing w:line="256" w:lineRule="auto"/>
        <w:rPr>
          <w:rFonts w:ascii="宋体" w:hAnsi="宋体" w:eastAsia="宋体" w:cs="宋体"/>
          <w:sz w:val="24"/>
          <w:szCs w:val="24"/>
          <w:lang w:eastAsia="zh-CN"/>
        </w:rPr>
      </w:pPr>
    </w:p>
    <w:p w14:paraId="350331D6">
      <w:pPr>
        <w:spacing w:line="256" w:lineRule="auto"/>
        <w:rPr>
          <w:rFonts w:ascii="宋体" w:hAnsi="宋体" w:eastAsia="宋体" w:cs="宋体"/>
          <w:sz w:val="24"/>
          <w:szCs w:val="24"/>
          <w:lang w:eastAsia="zh-CN"/>
        </w:rPr>
      </w:pPr>
    </w:p>
    <w:p w14:paraId="146A775E">
      <w:pPr>
        <w:spacing w:line="256" w:lineRule="auto"/>
        <w:rPr>
          <w:rFonts w:ascii="宋体" w:hAnsi="宋体" w:eastAsia="宋体" w:cs="宋体"/>
          <w:sz w:val="24"/>
          <w:szCs w:val="24"/>
          <w:lang w:eastAsia="zh-CN"/>
        </w:rPr>
      </w:pPr>
    </w:p>
    <w:p w14:paraId="4F94AF55">
      <w:pPr>
        <w:pStyle w:val="5"/>
        <w:tabs>
          <w:tab w:val="left" w:pos="9469"/>
          <w:tab w:val="left" w:pos="9589"/>
        </w:tabs>
        <w:spacing w:before="101" w:line="372" w:lineRule="auto"/>
        <w:ind w:left="960" w:right="38" w:hanging="1"/>
        <w:rPr>
          <w:lang w:eastAsia="zh-CN"/>
        </w:rPr>
      </w:pPr>
      <w:r>
        <w:rPr>
          <w:spacing w:val="6"/>
          <w:lang w:eastAsia="zh-CN"/>
        </w:rPr>
        <w:t>委托方全称（甲方</w:t>
      </w:r>
      <w:r>
        <w:rPr>
          <w:spacing w:val="3"/>
          <w:lang w:eastAsia="zh-CN"/>
        </w:rPr>
        <w:t>）：</w:t>
      </w:r>
      <w:r>
        <w:rPr>
          <w:u w:val="single"/>
          <w:lang w:eastAsia="zh-CN"/>
        </w:rPr>
        <w:tab/>
      </w:r>
      <w:r>
        <w:rPr>
          <w:spacing w:val="6"/>
          <w:lang w:eastAsia="zh-CN"/>
        </w:rPr>
        <w:t>服务方全称（乙方</w:t>
      </w:r>
      <w:r>
        <w:rPr>
          <w:spacing w:val="2"/>
          <w:lang w:eastAsia="zh-CN"/>
        </w:rPr>
        <w:t>）：</w:t>
      </w:r>
      <w:r>
        <w:rPr>
          <w:u w:val="single"/>
          <w:lang w:eastAsia="zh-CN"/>
        </w:rPr>
        <w:tab/>
      </w:r>
      <w:r>
        <w:rPr>
          <w:spacing w:val="5"/>
          <w:lang w:eastAsia="zh-CN"/>
        </w:rPr>
        <w:t>资质证号（乙方</w:t>
      </w:r>
      <w:r>
        <w:rPr>
          <w:spacing w:val="2"/>
          <w:lang w:eastAsia="zh-CN"/>
        </w:rPr>
        <w:t>）：</w:t>
      </w:r>
      <w:r>
        <w:rPr>
          <w:u w:val="single"/>
          <w:lang w:eastAsia="zh-CN"/>
        </w:rPr>
        <w:tab/>
      </w:r>
      <w:r>
        <w:rPr>
          <w:u w:val="single"/>
          <w:lang w:eastAsia="zh-CN"/>
        </w:rPr>
        <w:tab/>
      </w:r>
      <w:r>
        <w:rPr>
          <w:spacing w:val="2"/>
          <w:lang w:eastAsia="zh-CN"/>
        </w:rPr>
        <w:t>服务项目：</w:t>
      </w:r>
      <w:r>
        <w:rPr>
          <w:rFonts w:hint="eastAsia"/>
          <w:spacing w:val="2"/>
          <w:u w:val="single"/>
          <w:lang w:eastAsia="zh-CN"/>
        </w:rPr>
        <w:t xml:space="preserve">                                                </w:t>
      </w:r>
    </w:p>
    <w:p w14:paraId="6F958469">
      <w:pPr>
        <w:pStyle w:val="5"/>
        <w:spacing w:before="1" w:line="224" w:lineRule="auto"/>
        <w:ind w:left="960"/>
        <w:rPr>
          <w:lang w:eastAsia="zh-CN"/>
        </w:rPr>
      </w:pPr>
      <w:r>
        <w:rPr>
          <w:spacing w:val="-9"/>
          <w:lang w:eastAsia="zh-CN"/>
        </w:rPr>
        <w:t>签订时间：</w:t>
      </w:r>
      <w:r>
        <w:rPr>
          <w:spacing w:val="-9"/>
          <w:u w:val="single"/>
          <w:lang w:eastAsia="zh-CN"/>
        </w:rPr>
        <w:t>年</w:t>
      </w:r>
      <w:r>
        <w:rPr>
          <w:rFonts w:hint="eastAsia"/>
          <w:spacing w:val="-9"/>
          <w:u w:val="single"/>
          <w:lang w:eastAsia="zh-CN"/>
        </w:rPr>
        <w:t xml:space="preserve"> </w:t>
      </w:r>
      <w:r>
        <w:rPr>
          <w:spacing w:val="-9"/>
          <w:u w:val="single"/>
          <w:lang w:eastAsia="zh-CN"/>
        </w:rPr>
        <w:t>月</w:t>
      </w:r>
    </w:p>
    <w:p w14:paraId="21F55F12">
      <w:pPr>
        <w:spacing w:line="224" w:lineRule="auto"/>
        <w:rPr>
          <w:rFonts w:ascii="宋体" w:hAnsi="宋体" w:eastAsia="宋体" w:cs="宋体"/>
          <w:sz w:val="24"/>
          <w:szCs w:val="24"/>
          <w:lang w:eastAsia="zh-CN"/>
        </w:rPr>
        <w:sectPr>
          <w:headerReference r:id="rId26" w:type="default"/>
          <w:footerReference r:id="rId27" w:type="default"/>
          <w:pgSz w:w="11907" w:h="16839"/>
          <w:pgMar w:top="400" w:right="1133" w:bottom="1174" w:left="1144" w:header="0" w:footer="947" w:gutter="0"/>
          <w:cols w:space="720" w:num="1"/>
        </w:sectPr>
      </w:pPr>
      <w:r>
        <w:rPr>
          <w:rFonts w:hint="eastAsia" w:ascii="宋体" w:hAnsi="宋体" w:eastAsia="宋体" w:cs="宋体"/>
          <w:sz w:val="24"/>
          <w:szCs w:val="24"/>
          <w:lang w:eastAsia="zh-CN"/>
        </w:rPr>
        <w:t xml:space="preserve"> </w:t>
      </w:r>
    </w:p>
    <w:p w14:paraId="75A79CA2">
      <w:pPr>
        <w:spacing w:line="254" w:lineRule="auto"/>
        <w:rPr>
          <w:rFonts w:ascii="宋体" w:hAnsi="宋体" w:eastAsia="宋体" w:cs="宋体"/>
          <w:sz w:val="24"/>
          <w:szCs w:val="24"/>
          <w:lang w:eastAsia="zh-CN"/>
        </w:rPr>
      </w:pPr>
    </w:p>
    <w:p w14:paraId="4D7AE24D">
      <w:pPr>
        <w:spacing w:line="255" w:lineRule="auto"/>
        <w:rPr>
          <w:rFonts w:ascii="宋体" w:hAnsi="宋体" w:eastAsia="宋体" w:cs="宋体"/>
          <w:sz w:val="24"/>
          <w:szCs w:val="24"/>
          <w:lang w:eastAsia="zh-CN"/>
        </w:rPr>
      </w:pPr>
    </w:p>
    <w:p w14:paraId="2E82821D">
      <w:pPr>
        <w:spacing w:line="255" w:lineRule="auto"/>
        <w:rPr>
          <w:rFonts w:ascii="宋体" w:hAnsi="宋体" w:eastAsia="宋体" w:cs="宋体"/>
          <w:sz w:val="24"/>
          <w:szCs w:val="24"/>
          <w:lang w:eastAsia="zh-CN"/>
        </w:rPr>
      </w:pPr>
    </w:p>
    <w:p w14:paraId="39B4C6B3">
      <w:pPr>
        <w:spacing w:line="255" w:lineRule="auto"/>
        <w:rPr>
          <w:rFonts w:ascii="宋体" w:hAnsi="宋体" w:eastAsia="宋体" w:cs="宋体"/>
          <w:sz w:val="24"/>
          <w:szCs w:val="24"/>
          <w:lang w:eastAsia="zh-CN"/>
        </w:rPr>
      </w:pPr>
    </w:p>
    <w:p w14:paraId="259B9493">
      <w:pPr>
        <w:pStyle w:val="5"/>
        <w:spacing w:before="91" w:line="264" w:lineRule="auto"/>
        <w:ind w:left="4" w:right="123" w:firstLine="555"/>
        <w:jc w:val="both"/>
        <w:rPr>
          <w:lang w:eastAsia="zh-CN"/>
        </w:rPr>
      </w:pPr>
      <w:r>
        <w:rPr>
          <w:spacing w:val="-1"/>
          <w:lang w:eastAsia="zh-CN"/>
        </w:rPr>
        <w:t>根据《中华人民共和国民法典》及《广州市鼠虫害防治条例》、《广州市灭鼠杀虫服务行业管理办法》规定，双方一致认为，必须做好鼠虫害防治及日</w:t>
      </w:r>
      <w:r>
        <w:rPr>
          <w:spacing w:val="-2"/>
          <w:lang w:eastAsia="zh-CN"/>
        </w:rPr>
        <w:t>常的巩固工作，为确保服务质量，经双方协商</w:t>
      </w:r>
      <w:r>
        <w:rPr>
          <w:spacing w:val="-3"/>
          <w:lang w:eastAsia="zh-CN"/>
        </w:rPr>
        <w:t>签订如下合同：</w:t>
      </w:r>
    </w:p>
    <w:p w14:paraId="7896AF47">
      <w:pPr>
        <w:pStyle w:val="5"/>
        <w:spacing w:line="217" w:lineRule="auto"/>
        <w:ind w:left="604"/>
        <w:rPr>
          <w:lang w:eastAsia="zh-CN"/>
        </w:rPr>
      </w:pPr>
      <w:r>
        <w:rPr>
          <w:spacing w:val="-1"/>
          <w:lang w:eastAsia="zh-CN"/>
        </w:rPr>
        <w:t>一、承包项目：</w:t>
      </w:r>
      <w:r>
        <w:rPr>
          <w:rFonts w:hint="eastAsia"/>
          <w:b/>
          <w:bCs/>
          <w:spacing w:val="-1"/>
          <w:u w:val="single"/>
          <w:lang w:eastAsia="zh-CN"/>
        </w:rPr>
        <w:t>广医三院荔湾院区病媒生物灭</w:t>
      </w:r>
      <w:r>
        <w:rPr>
          <w:rFonts w:hint="eastAsia"/>
          <w:b/>
          <w:bCs/>
          <w:spacing w:val="-2"/>
          <w:u w:val="single"/>
          <w:lang w:eastAsia="zh-CN"/>
        </w:rPr>
        <w:t>治项目（除四害）</w:t>
      </w:r>
    </w:p>
    <w:p w14:paraId="0DE3B668">
      <w:pPr>
        <w:spacing w:before="150"/>
        <w:rPr>
          <w:rFonts w:ascii="宋体" w:hAnsi="宋体" w:eastAsia="宋体" w:cs="宋体"/>
          <w:sz w:val="24"/>
          <w:szCs w:val="24"/>
          <w:lang w:eastAsia="zh-CN"/>
        </w:rPr>
      </w:pPr>
    </w:p>
    <w:tbl>
      <w:tblPr>
        <w:tblStyle w:val="15"/>
        <w:tblW w:w="9188" w:type="dxa"/>
        <w:tblInd w:w="21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94"/>
        <w:gridCol w:w="1601"/>
        <w:gridCol w:w="1624"/>
        <w:gridCol w:w="1492"/>
        <w:gridCol w:w="1598"/>
        <w:gridCol w:w="1379"/>
      </w:tblGrid>
      <w:tr w14:paraId="7AD209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9" w:hRule="atLeast"/>
        </w:trPr>
        <w:tc>
          <w:tcPr>
            <w:tcW w:w="1494" w:type="dxa"/>
          </w:tcPr>
          <w:p w14:paraId="69A92DE2">
            <w:pPr>
              <w:pStyle w:val="16"/>
              <w:spacing w:before="85" w:line="207" w:lineRule="auto"/>
              <w:ind w:left="118"/>
            </w:pPr>
            <w:r>
              <w:rPr>
                <w:spacing w:val="-2"/>
              </w:rPr>
              <w:t>承包项目</w:t>
            </w:r>
          </w:p>
        </w:tc>
        <w:tc>
          <w:tcPr>
            <w:tcW w:w="1601" w:type="dxa"/>
          </w:tcPr>
          <w:p w14:paraId="3FFB4D69">
            <w:pPr>
              <w:pStyle w:val="16"/>
              <w:spacing w:before="85" w:line="207" w:lineRule="auto"/>
              <w:ind w:left="534"/>
            </w:pPr>
            <w:r>
              <w:rPr>
                <w:spacing w:val="-4"/>
              </w:rPr>
              <w:t>灭鼠</w:t>
            </w:r>
          </w:p>
        </w:tc>
        <w:tc>
          <w:tcPr>
            <w:tcW w:w="1624" w:type="dxa"/>
          </w:tcPr>
          <w:p w14:paraId="4CC4E53C">
            <w:pPr>
              <w:pStyle w:val="16"/>
              <w:spacing w:before="85" w:line="207" w:lineRule="auto"/>
              <w:ind w:left="544"/>
            </w:pPr>
            <w:r>
              <w:rPr>
                <w:spacing w:val="-4"/>
              </w:rPr>
              <w:t>灭蟑</w:t>
            </w:r>
          </w:p>
        </w:tc>
        <w:tc>
          <w:tcPr>
            <w:tcW w:w="1492" w:type="dxa"/>
          </w:tcPr>
          <w:p w14:paraId="11ECFE1A">
            <w:pPr>
              <w:pStyle w:val="16"/>
              <w:spacing w:before="85" w:line="207" w:lineRule="auto"/>
              <w:ind w:left="478"/>
            </w:pPr>
            <w:r>
              <w:rPr>
                <w:spacing w:val="-4"/>
              </w:rPr>
              <w:t>灭蝇</w:t>
            </w:r>
          </w:p>
        </w:tc>
        <w:tc>
          <w:tcPr>
            <w:tcW w:w="1598" w:type="dxa"/>
          </w:tcPr>
          <w:p w14:paraId="7239942D">
            <w:pPr>
              <w:pStyle w:val="16"/>
              <w:spacing w:before="85" w:line="207" w:lineRule="auto"/>
              <w:ind w:left="534"/>
            </w:pPr>
            <w:r>
              <w:rPr>
                <w:spacing w:val="-4"/>
              </w:rPr>
              <w:t>灭蚊</w:t>
            </w:r>
          </w:p>
        </w:tc>
        <w:tc>
          <w:tcPr>
            <w:tcW w:w="1379" w:type="dxa"/>
          </w:tcPr>
          <w:p w14:paraId="1A572FE5">
            <w:pPr>
              <w:pStyle w:val="16"/>
              <w:spacing w:before="85" w:line="207" w:lineRule="auto"/>
              <w:ind w:left="566"/>
            </w:pPr>
          </w:p>
        </w:tc>
      </w:tr>
      <w:tr w14:paraId="63EC7B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1494" w:type="dxa"/>
          </w:tcPr>
          <w:p w14:paraId="43639369">
            <w:pPr>
              <w:pStyle w:val="16"/>
              <w:spacing w:before="78" w:line="208" w:lineRule="auto"/>
              <w:ind w:left="118"/>
            </w:pPr>
            <w:r>
              <w:rPr>
                <w:spacing w:val="-2"/>
              </w:rPr>
              <w:t>承包范围</w:t>
            </w:r>
          </w:p>
        </w:tc>
        <w:tc>
          <w:tcPr>
            <w:tcW w:w="1601" w:type="dxa"/>
          </w:tcPr>
          <w:p w14:paraId="6B3B2134">
            <w:pPr>
              <w:spacing w:before="78" w:line="208" w:lineRule="auto"/>
              <w:ind w:left="261"/>
              <w:rPr>
                <w:rFonts w:ascii="宋体" w:hAnsi="宋体" w:eastAsia="宋体" w:cs="宋体"/>
                <w:sz w:val="24"/>
                <w:szCs w:val="24"/>
              </w:rPr>
            </w:pPr>
            <w:r>
              <w:rPr>
                <w:rFonts w:hint="eastAsia" w:ascii="宋体" w:hAnsi="宋体" w:eastAsia="宋体" w:cs="宋体"/>
                <w:b/>
                <w:bCs/>
                <w:spacing w:val="-8"/>
                <w:sz w:val="24"/>
                <w:szCs w:val="24"/>
                <w:u w:val="single"/>
              </w:rPr>
              <w:t>全院范围</w:t>
            </w:r>
          </w:p>
        </w:tc>
        <w:tc>
          <w:tcPr>
            <w:tcW w:w="1624" w:type="dxa"/>
          </w:tcPr>
          <w:p w14:paraId="3FE93786">
            <w:pPr>
              <w:spacing w:before="78" w:line="208" w:lineRule="auto"/>
              <w:ind w:left="271"/>
              <w:rPr>
                <w:rFonts w:ascii="宋体" w:hAnsi="宋体" w:eastAsia="宋体" w:cs="宋体"/>
                <w:sz w:val="24"/>
                <w:szCs w:val="24"/>
              </w:rPr>
            </w:pPr>
            <w:r>
              <w:rPr>
                <w:rFonts w:hint="eastAsia" w:ascii="宋体" w:hAnsi="宋体" w:eastAsia="宋体" w:cs="宋体"/>
                <w:b/>
                <w:bCs/>
                <w:spacing w:val="-8"/>
                <w:sz w:val="24"/>
                <w:szCs w:val="24"/>
                <w:u w:val="single"/>
              </w:rPr>
              <w:t>全院范围</w:t>
            </w:r>
          </w:p>
        </w:tc>
        <w:tc>
          <w:tcPr>
            <w:tcW w:w="1492" w:type="dxa"/>
          </w:tcPr>
          <w:p w14:paraId="02B6CC35">
            <w:pPr>
              <w:spacing w:before="78" w:line="208" w:lineRule="auto"/>
              <w:ind w:left="204"/>
              <w:rPr>
                <w:rFonts w:ascii="宋体" w:hAnsi="宋体" w:eastAsia="宋体" w:cs="宋体"/>
                <w:sz w:val="24"/>
                <w:szCs w:val="24"/>
              </w:rPr>
            </w:pPr>
            <w:r>
              <w:rPr>
                <w:rFonts w:hint="eastAsia" w:ascii="宋体" w:hAnsi="宋体" w:eastAsia="宋体" w:cs="宋体"/>
                <w:b/>
                <w:bCs/>
                <w:spacing w:val="-8"/>
                <w:sz w:val="24"/>
                <w:szCs w:val="24"/>
                <w:u w:val="single"/>
              </w:rPr>
              <w:t>全院范围</w:t>
            </w:r>
          </w:p>
        </w:tc>
        <w:tc>
          <w:tcPr>
            <w:tcW w:w="1598" w:type="dxa"/>
          </w:tcPr>
          <w:p w14:paraId="64937D1D">
            <w:pPr>
              <w:spacing w:before="78" w:line="208" w:lineRule="auto"/>
              <w:ind w:left="261"/>
              <w:rPr>
                <w:rFonts w:ascii="宋体" w:hAnsi="宋体" w:eastAsia="宋体" w:cs="宋体"/>
                <w:sz w:val="24"/>
                <w:szCs w:val="24"/>
              </w:rPr>
            </w:pPr>
            <w:r>
              <w:rPr>
                <w:rFonts w:hint="eastAsia" w:ascii="宋体" w:hAnsi="宋体" w:eastAsia="宋体" w:cs="宋体"/>
                <w:b/>
                <w:bCs/>
                <w:spacing w:val="-8"/>
                <w:sz w:val="24"/>
                <w:szCs w:val="24"/>
                <w:u w:val="single"/>
              </w:rPr>
              <w:t>全院范围</w:t>
            </w:r>
          </w:p>
        </w:tc>
        <w:tc>
          <w:tcPr>
            <w:tcW w:w="1379" w:type="dxa"/>
          </w:tcPr>
          <w:p w14:paraId="3EFA0196">
            <w:pPr>
              <w:spacing w:before="78" w:line="208" w:lineRule="auto"/>
              <w:ind w:left="135"/>
              <w:rPr>
                <w:rFonts w:ascii="宋体" w:hAnsi="宋体" w:eastAsia="宋体" w:cs="宋体"/>
                <w:sz w:val="24"/>
                <w:szCs w:val="24"/>
              </w:rPr>
            </w:pPr>
          </w:p>
        </w:tc>
      </w:tr>
      <w:tr w14:paraId="7F20E4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9" w:hRule="atLeast"/>
        </w:trPr>
        <w:tc>
          <w:tcPr>
            <w:tcW w:w="1494" w:type="dxa"/>
          </w:tcPr>
          <w:p w14:paraId="52089E2C">
            <w:pPr>
              <w:pStyle w:val="16"/>
              <w:spacing w:before="282" w:line="220" w:lineRule="auto"/>
              <w:ind w:left="118"/>
            </w:pPr>
            <w:r>
              <w:rPr>
                <w:spacing w:val="-2"/>
              </w:rPr>
              <w:t>承包地址</w:t>
            </w:r>
          </w:p>
        </w:tc>
        <w:tc>
          <w:tcPr>
            <w:tcW w:w="7694" w:type="dxa"/>
            <w:gridSpan w:val="5"/>
          </w:tcPr>
          <w:p w14:paraId="02D5B96C">
            <w:pPr>
              <w:pStyle w:val="16"/>
              <w:spacing w:before="139" w:line="290" w:lineRule="auto"/>
              <w:ind w:left="116" w:right="102" w:hanging="2"/>
              <w:rPr>
                <w:lang w:eastAsia="zh-CN"/>
              </w:rPr>
            </w:pPr>
            <w:r>
              <w:rPr>
                <w:spacing w:val="-2"/>
                <w:lang w:eastAsia="zh-CN"/>
              </w:rPr>
              <w:t>广医三院荔湾区多宝路</w:t>
            </w:r>
            <w:r>
              <w:rPr>
                <w:rFonts w:hint="eastAsia"/>
                <w:spacing w:val="-2"/>
                <w:lang w:eastAsia="zh-CN"/>
              </w:rPr>
              <w:t>63</w:t>
            </w:r>
            <w:r>
              <w:rPr>
                <w:spacing w:val="-2"/>
                <w:lang w:eastAsia="zh-CN"/>
              </w:rPr>
              <w:t>号所有区域及所租赁的荔湾区黄沙大道</w:t>
            </w:r>
            <w:r>
              <w:rPr>
                <w:rFonts w:hint="eastAsia"/>
                <w:spacing w:val="-2"/>
                <w:lang w:eastAsia="zh-CN"/>
              </w:rPr>
              <w:t>114</w:t>
            </w:r>
            <w:r>
              <w:rPr>
                <w:spacing w:val="-2"/>
                <w:lang w:eastAsia="zh-CN"/>
              </w:rPr>
              <w:t>号大冶大厦</w:t>
            </w:r>
            <w:r>
              <w:rPr>
                <w:rFonts w:hint="eastAsia"/>
                <w:spacing w:val="-5"/>
                <w:lang w:eastAsia="zh-CN"/>
              </w:rPr>
              <w:t>3</w:t>
            </w:r>
            <w:r>
              <w:rPr>
                <w:spacing w:val="-5"/>
                <w:lang w:eastAsia="zh-CN"/>
              </w:rPr>
              <w:t>楼</w:t>
            </w:r>
          </w:p>
        </w:tc>
      </w:tr>
    </w:tbl>
    <w:p w14:paraId="183A3B02">
      <w:pPr>
        <w:spacing w:line="382" w:lineRule="auto"/>
        <w:rPr>
          <w:rFonts w:ascii="宋体" w:hAnsi="宋体" w:eastAsia="宋体" w:cs="宋体"/>
          <w:sz w:val="24"/>
          <w:szCs w:val="24"/>
          <w:lang w:eastAsia="zh-CN"/>
        </w:rPr>
      </w:pPr>
    </w:p>
    <w:p w14:paraId="75AF64FF">
      <w:pPr>
        <w:pStyle w:val="5"/>
        <w:spacing w:before="91" w:line="219" w:lineRule="auto"/>
        <w:ind w:left="564"/>
        <w:rPr>
          <w:lang w:eastAsia="zh-CN"/>
        </w:rPr>
      </w:pPr>
      <w:r>
        <w:rPr>
          <w:spacing w:val="-10"/>
          <w:lang w:eastAsia="zh-CN"/>
        </w:rPr>
        <w:t>二、承包期限：</w:t>
      </w:r>
      <w:r>
        <w:rPr>
          <w:rFonts w:hint="eastAsia"/>
          <w:b/>
          <w:bCs/>
          <w:spacing w:val="-10"/>
          <w:u w:val="single"/>
          <w:lang w:eastAsia="zh-CN"/>
        </w:rPr>
        <w:t>壹年</w:t>
      </w:r>
      <w:r>
        <w:rPr>
          <w:spacing w:val="-10"/>
          <w:lang w:eastAsia="zh-CN"/>
        </w:rPr>
        <w:t>，从</w:t>
      </w:r>
      <w:r>
        <w:rPr>
          <w:b/>
          <w:bCs/>
          <w:spacing w:val="-10"/>
          <w:lang w:eastAsia="zh-CN"/>
        </w:rPr>
        <w:t>年月</w:t>
      </w:r>
      <w:r>
        <w:rPr>
          <w:spacing w:val="-10"/>
          <w:lang w:eastAsia="zh-CN"/>
        </w:rPr>
        <w:t>日至</w:t>
      </w:r>
      <w:r>
        <w:rPr>
          <w:b/>
          <w:bCs/>
          <w:spacing w:val="-10"/>
          <w:lang w:eastAsia="zh-CN"/>
        </w:rPr>
        <w:t>年月日</w:t>
      </w:r>
      <w:r>
        <w:rPr>
          <w:spacing w:val="-10"/>
          <w:lang w:eastAsia="zh-CN"/>
        </w:rPr>
        <w:t>。</w:t>
      </w:r>
    </w:p>
    <w:p w14:paraId="47070919">
      <w:pPr>
        <w:pStyle w:val="5"/>
        <w:spacing w:before="69" w:line="220" w:lineRule="auto"/>
        <w:ind w:left="595"/>
        <w:rPr>
          <w:lang w:eastAsia="zh-CN"/>
        </w:rPr>
      </w:pPr>
      <w:r>
        <w:rPr>
          <w:spacing w:val="-6"/>
          <w:lang w:eastAsia="zh-CN"/>
        </w:rPr>
        <w:t>三、每月承包服务费(大写)：</w:t>
      </w:r>
      <w:r>
        <w:rPr>
          <w:rFonts w:hint="eastAsia"/>
          <w:spacing w:val="-6"/>
          <w:lang w:eastAsia="zh-CN"/>
        </w:rPr>
        <w:t xml:space="preserve">         税率：      。</w:t>
      </w:r>
    </w:p>
    <w:p w14:paraId="1FB43296">
      <w:pPr>
        <w:pStyle w:val="5"/>
        <w:spacing w:before="67" w:line="220" w:lineRule="auto"/>
        <w:ind w:left="586"/>
        <w:rPr>
          <w:lang w:eastAsia="zh-CN"/>
        </w:rPr>
      </w:pPr>
      <w:r>
        <w:rPr>
          <w:spacing w:val="-6"/>
          <w:lang w:eastAsia="zh-CN"/>
        </w:rPr>
        <w:t>四、结算方式：</w:t>
      </w:r>
    </w:p>
    <w:p w14:paraId="181BB2DF">
      <w:pPr>
        <w:pStyle w:val="5"/>
        <w:spacing w:before="65" w:line="220" w:lineRule="auto"/>
        <w:ind w:left="564"/>
        <w:rPr>
          <w:lang w:eastAsia="zh-CN"/>
        </w:rPr>
      </w:pPr>
      <w:r>
        <w:rPr>
          <w:spacing w:val="-8"/>
          <w:lang w:eastAsia="zh-CN"/>
        </w:rPr>
        <w:t>五、甲方责任：</w:t>
      </w:r>
    </w:p>
    <w:p w14:paraId="2A8930EC">
      <w:pPr>
        <w:pStyle w:val="5"/>
        <w:spacing w:before="66" w:line="264" w:lineRule="auto"/>
        <w:ind w:right="39" w:firstLine="561"/>
        <w:rPr>
          <w:lang w:eastAsia="zh-CN"/>
        </w:rPr>
      </w:pPr>
      <w:r>
        <w:rPr>
          <w:spacing w:val="-3"/>
          <w:lang w:eastAsia="zh-CN"/>
        </w:rPr>
        <w:t>1.在承包期内应配合乙方工作，每次投(施)药应派人陪同，并在灭鼠杀虫</w:t>
      </w:r>
      <w:r>
        <w:rPr>
          <w:spacing w:val="-4"/>
          <w:lang w:eastAsia="zh-CN"/>
        </w:rPr>
        <w:t>服务记录卡签名验收。</w:t>
      </w:r>
    </w:p>
    <w:p w14:paraId="1EA93F56">
      <w:pPr>
        <w:pStyle w:val="5"/>
        <w:spacing w:line="220" w:lineRule="auto"/>
        <w:ind w:left="543"/>
        <w:rPr>
          <w:lang w:eastAsia="zh-CN"/>
        </w:rPr>
      </w:pPr>
      <w:r>
        <w:rPr>
          <w:spacing w:val="-4"/>
          <w:lang w:eastAsia="zh-CN"/>
        </w:rPr>
        <w:t>2.负责防鼠、防蝇设施的建设和维修保养。</w:t>
      </w:r>
    </w:p>
    <w:p w14:paraId="7C80D07C">
      <w:pPr>
        <w:pStyle w:val="5"/>
        <w:spacing w:before="67" w:line="219" w:lineRule="auto"/>
        <w:ind w:left="546"/>
        <w:rPr>
          <w:lang w:eastAsia="zh-CN"/>
        </w:rPr>
      </w:pPr>
      <w:r>
        <w:rPr>
          <w:spacing w:val="-3"/>
          <w:lang w:eastAsia="zh-CN"/>
        </w:rPr>
        <w:t>3.负责本单位范围内的环境卫生、鼠虫孳生地的整冶和清理鼠迹、蟑迹。</w:t>
      </w:r>
    </w:p>
    <w:p w14:paraId="500AE5DE">
      <w:pPr>
        <w:pStyle w:val="5"/>
        <w:spacing w:before="68" w:line="220" w:lineRule="auto"/>
        <w:ind w:left="539"/>
        <w:rPr>
          <w:lang w:eastAsia="zh-CN"/>
        </w:rPr>
      </w:pPr>
      <w:r>
        <w:rPr>
          <w:spacing w:val="-1"/>
          <w:lang w:eastAsia="zh-CN"/>
        </w:rPr>
        <w:t>4.对乙方服务质量不满意，又末有效整改，应主动投诉。</w:t>
      </w:r>
    </w:p>
    <w:p w14:paraId="63A21240">
      <w:pPr>
        <w:pStyle w:val="5"/>
        <w:spacing w:before="67" w:line="264" w:lineRule="auto"/>
        <w:ind w:left="7" w:firstLine="538"/>
        <w:rPr>
          <w:lang w:eastAsia="zh-CN"/>
        </w:rPr>
      </w:pPr>
      <w:r>
        <w:rPr>
          <w:spacing w:val="-5"/>
          <w:lang w:eastAsia="zh-CN"/>
        </w:rPr>
        <w:t>5.其他</w:t>
      </w:r>
      <w:r>
        <w:rPr>
          <w:spacing w:val="-17"/>
          <w:lang w:eastAsia="zh-CN"/>
        </w:rPr>
        <w:t>：</w:t>
      </w:r>
      <w:r>
        <w:rPr>
          <w:rFonts w:hint="eastAsia"/>
          <w:b/>
          <w:bCs/>
          <w:spacing w:val="-17"/>
          <w:u w:val="single"/>
          <w:lang w:eastAsia="zh-CN"/>
        </w:rPr>
        <w:t>（</w:t>
      </w:r>
      <w:r>
        <w:rPr>
          <w:rFonts w:hint="eastAsia"/>
          <w:b/>
          <w:bCs/>
          <w:spacing w:val="-5"/>
          <w:u w:val="single"/>
          <w:lang w:eastAsia="zh-CN"/>
        </w:rPr>
        <w:t>1）居民住宅区不需要入户开展除四害工作。（2）投（施）药</w:t>
      </w:r>
      <w:r>
        <w:rPr>
          <w:rFonts w:hint="eastAsia"/>
          <w:b/>
          <w:bCs/>
          <w:spacing w:val="-2"/>
          <w:u w:val="single"/>
          <w:lang w:eastAsia="zh-CN"/>
        </w:rPr>
        <w:t>时间安排在班后施工，除四害工作不能影响</w:t>
      </w:r>
      <w:r>
        <w:rPr>
          <w:rFonts w:hint="eastAsia"/>
          <w:b/>
          <w:bCs/>
          <w:spacing w:val="-3"/>
          <w:u w:val="single"/>
          <w:lang w:eastAsia="zh-CN"/>
        </w:rPr>
        <w:t>医务人员及住院病人正常诊断和治</w:t>
      </w:r>
      <w:r>
        <w:rPr>
          <w:rFonts w:hint="eastAsia"/>
          <w:b/>
          <w:bCs/>
          <w:spacing w:val="-4"/>
          <w:u w:val="single"/>
          <w:lang w:eastAsia="zh-CN"/>
        </w:rPr>
        <w:t>疗工作，不影响院区内环境卫生和院容院貌。（3）每季度在院内开展一</w:t>
      </w:r>
      <w:r>
        <w:rPr>
          <w:rFonts w:hint="eastAsia"/>
          <w:b/>
          <w:bCs/>
          <w:spacing w:val="-5"/>
          <w:u w:val="single"/>
          <w:lang w:eastAsia="zh-CN"/>
        </w:rPr>
        <w:t>次除四害服务用户满意度考核。</w:t>
      </w:r>
    </w:p>
    <w:p w14:paraId="02353DAE">
      <w:pPr>
        <w:spacing w:before="90" w:line="280" w:lineRule="exact"/>
        <w:ind w:left="550"/>
        <w:rPr>
          <w:rFonts w:ascii="宋体" w:hAnsi="宋体" w:eastAsia="宋体" w:cs="宋体"/>
          <w:sz w:val="24"/>
          <w:szCs w:val="24"/>
          <w:lang w:eastAsia="zh-CN"/>
        </w:rPr>
      </w:pPr>
      <w:r>
        <w:rPr>
          <w:rFonts w:hint="eastAsia" w:ascii="宋体" w:hAnsi="宋体" w:eastAsia="宋体" w:cs="宋体"/>
          <w:spacing w:val="-2"/>
          <w:position w:val="-1"/>
          <w:sz w:val="24"/>
          <w:szCs w:val="24"/>
          <w:lang w:eastAsia="zh-CN"/>
        </w:rPr>
        <w:t>六、乙方责任：</w:t>
      </w:r>
    </w:p>
    <w:p w14:paraId="0486A51A">
      <w:pPr>
        <w:pStyle w:val="5"/>
        <w:spacing w:before="92" w:line="408" w:lineRule="auto"/>
        <w:ind w:right="122" w:firstLine="564"/>
        <w:jc w:val="both"/>
        <w:rPr>
          <w:lang w:eastAsia="zh-CN"/>
        </w:rPr>
      </w:pPr>
      <w:r>
        <w:rPr>
          <w:spacing w:val="-1"/>
          <w:lang w:eastAsia="zh-CN"/>
        </w:rPr>
        <w:t>灭治服务需严格遵循《广州市除四害管理规定》《广东省爱国卫生工作条</w:t>
      </w:r>
      <w:r>
        <w:rPr>
          <w:lang w:eastAsia="zh-CN"/>
        </w:rPr>
        <w:t>例》《广州市灭鼠灭虫服务行业管理办法》</w:t>
      </w:r>
      <w:r>
        <w:rPr>
          <w:spacing w:val="-1"/>
          <w:lang w:eastAsia="zh-CN"/>
        </w:rPr>
        <w:t>及本项目合同的相关要求与标准，</w:t>
      </w:r>
      <w:r>
        <w:rPr>
          <w:spacing w:val="-2"/>
          <w:lang w:eastAsia="zh-CN"/>
        </w:rPr>
        <w:t>确保灭治服务消杀效果，将病媒生物密度控制在达标范围内。</w:t>
      </w:r>
    </w:p>
    <w:p w14:paraId="19D75E31">
      <w:pPr>
        <w:pStyle w:val="5"/>
        <w:spacing w:line="362" w:lineRule="auto"/>
        <w:ind w:left="358" w:firstLine="17"/>
        <w:rPr>
          <w:lang w:eastAsia="zh-CN"/>
        </w:rPr>
      </w:pPr>
      <w:r>
        <w:rPr>
          <w:spacing w:val="-3"/>
          <w:lang w:eastAsia="zh-CN"/>
        </w:rPr>
        <w:t>1.在合同期间，如出现乙方负责的地址及范围不属于采购人管理范围内时，乙方需取消该</w:t>
      </w:r>
      <w:r>
        <w:rPr>
          <w:spacing w:val="-2"/>
          <w:lang w:eastAsia="zh-CN"/>
        </w:rPr>
        <w:t>地址及范围的服务且相应减少该地址及范围的服务费用。</w:t>
      </w:r>
    </w:p>
    <w:p w14:paraId="651D5148">
      <w:pPr>
        <w:spacing w:line="362" w:lineRule="auto"/>
        <w:rPr>
          <w:rFonts w:ascii="宋体" w:hAnsi="宋体" w:eastAsia="宋体" w:cs="宋体"/>
          <w:sz w:val="24"/>
          <w:szCs w:val="24"/>
          <w:lang w:eastAsia="zh-CN"/>
        </w:rPr>
        <w:sectPr>
          <w:footerReference r:id="rId28" w:type="default"/>
          <w:pgSz w:w="11907" w:h="16839"/>
          <w:pgMar w:top="400" w:right="1133" w:bottom="1174" w:left="1143" w:header="0" w:footer="945" w:gutter="0"/>
          <w:cols w:space="720" w:num="1"/>
        </w:sectPr>
      </w:pPr>
    </w:p>
    <w:p w14:paraId="56A6F843">
      <w:pPr>
        <w:spacing w:line="248" w:lineRule="auto"/>
        <w:rPr>
          <w:rFonts w:ascii="宋体" w:hAnsi="宋体" w:eastAsia="宋体" w:cs="宋体"/>
          <w:sz w:val="24"/>
          <w:szCs w:val="24"/>
          <w:lang w:eastAsia="zh-CN"/>
        </w:rPr>
      </w:pPr>
    </w:p>
    <w:p w14:paraId="369268C5">
      <w:pPr>
        <w:pStyle w:val="5"/>
        <w:spacing w:before="78" w:line="359" w:lineRule="auto"/>
        <w:ind w:left="481" w:right="112" w:firstLine="3"/>
        <w:rPr>
          <w:lang w:eastAsia="zh-CN"/>
        </w:rPr>
      </w:pPr>
      <w:r>
        <w:rPr>
          <w:lang w:eastAsia="zh-CN"/>
        </w:rPr>
        <w:t>2.乙方派出的专业操作人员需持有广州市卫生有害生物</w:t>
      </w:r>
      <w:r>
        <w:rPr>
          <w:spacing w:val="-1"/>
          <w:lang w:eastAsia="zh-CN"/>
        </w:rPr>
        <w:t>防制协会或广州市白蚁防治行业</w:t>
      </w:r>
      <w:r>
        <w:rPr>
          <w:spacing w:val="-6"/>
          <w:lang w:eastAsia="zh-CN"/>
        </w:rPr>
        <w:t>协会颁发的上岗证，对本项目合同约定的服务范围进行蚊子、蟑螂、苍蝇、</w:t>
      </w:r>
      <w:r>
        <w:rPr>
          <w:spacing w:val="-7"/>
          <w:lang w:eastAsia="zh-CN"/>
        </w:rPr>
        <w:t>老鼠</w:t>
      </w:r>
      <w:r>
        <w:rPr>
          <w:spacing w:val="-2"/>
          <w:lang w:eastAsia="zh-CN"/>
        </w:rPr>
        <w:t>病媒生物的灭治服务工作，采用物理防治与化学防治相结合的方式。</w:t>
      </w:r>
    </w:p>
    <w:p w14:paraId="499EB4A1">
      <w:pPr>
        <w:pStyle w:val="5"/>
        <w:spacing w:line="219" w:lineRule="auto"/>
        <w:ind w:left="487"/>
      </w:pPr>
      <w:r>
        <w:rPr>
          <w:spacing w:val="-2"/>
        </w:rPr>
        <w:t>3.具体服务工作要求</w:t>
      </w:r>
    </w:p>
    <w:p w14:paraId="59A7A27C">
      <w:pPr>
        <w:spacing w:line="149" w:lineRule="exact"/>
        <w:rPr>
          <w:rFonts w:ascii="宋体" w:hAnsi="宋体" w:eastAsia="宋体" w:cs="宋体"/>
          <w:sz w:val="24"/>
          <w:szCs w:val="24"/>
        </w:rPr>
      </w:pPr>
    </w:p>
    <w:tbl>
      <w:tblPr>
        <w:tblStyle w:val="15"/>
        <w:tblW w:w="957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50"/>
        <w:gridCol w:w="7627"/>
      </w:tblGrid>
      <w:tr w14:paraId="2BFDFA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4" w:hRule="atLeast"/>
        </w:trPr>
        <w:tc>
          <w:tcPr>
            <w:tcW w:w="1950" w:type="dxa"/>
          </w:tcPr>
          <w:p w14:paraId="18AC831D">
            <w:pPr>
              <w:spacing w:before="37" w:line="220" w:lineRule="auto"/>
              <w:ind w:left="741"/>
              <w:rPr>
                <w:rFonts w:ascii="宋体" w:hAnsi="宋体" w:eastAsia="宋体" w:cs="宋体"/>
                <w:sz w:val="24"/>
                <w:szCs w:val="24"/>
              </w:rPr>
            </w:pPr>
            <w:r>
              <w:rPr>
                <w:rFonts w:ascii="宋体" w:hAnsi="宋体" w:eastAsia="宋体" w:cs="宋体"/>
                <w:b/>
                <w:bCs/>
                <w:spacing w:val="-5"/>
                <w:sz w:val="24"/>
                <w:szCs w:val="24"/>
              </w:rPr>
              <w:t>类型</w:t>
            </w:r>
          </w:p>
        </w:tc>
        <w:tc>
          <w:tcPr>
            <w:tcW w:w="7627" w:type="dxa"/>
          </w:tcPr>
          <w:p w14:paraId="4716752F">
            <w:pPr>
              <w:spacing w:before="37" w:line="220" w:lineRule="auto"/>
              <w:ind w:left="2859"/>
              <w:rPr>
                <w:rFonts w:ascii="宋体" w:hAnsi="宋体" w:eastAsia="宋体" w:cs="宋体"/>
                <w:sz w:val="24"/>
                <w:szCs w:val="24"/>
              </w:rPr>
            </w:pPr>
            <w:r>
              <w:rPr>
                <w:rFonts w:ascii="宋体" w:hAnsi="宋体" w:eastAsia="宋体" w:cs="宋体"/>
                <w:b/>
                <w:bCs/>
                <w:spacing w:val="-4"/>
                <w:sz w:val="24"/>
                <w:szCs w:val="24"/>
              </w:rPr>
              <w:t>具体服务工作要求</w:t>
            </w:r>
          </w:p>
        </w:tc>
      </w:tr>
      <w:tr w14:paraId="08D2FA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7" w:hRule="atLeast"/>
        </w:trPr>
        <w:tc>
          <w:tcPr>
            <w:tcW w:w="1950" w:type="dxa"/>
          </w:tcPr>
          <w:p w14:paraId="5CCBB41B">
            <w:pPr>
              <w:spacing w:line="421" w:lineRule="auto"/>
              <w:rPr>
                <w:rFonts w:ascii="宋体" w:hAnsi="宋体" w:eastAsia="宋体" w:cs="宋体"/>
                <w:sz w:val="24"/>
                <w:szCs w:val="24"/>
              </w:rPr>
            </w:pPr>
          </w:p>
          <w:p w14:paraId="234530EE">
            <w:pPr>
              <w:spacing w:before="78" w:line="220" w:lineRule="auto"/>
              <w:ind w:left="145"/>
              <w:rPr>
                <w:rFonts w:ascii="宋体" w:hAnsi="宋体" w:eastAsia="宋体" w:cs="宋体"/>
                <w:sz w:val="24"/>
                <w:szCs w:val="24"/>
              </w:rPr>
            </w:pPr>
            <w:r>
              <w:rPr>
                <w:rFonts w:ascii="宋体" w:hAnsi="宋体" w:eastAsia="宋体" w:cs="宋体"/>
                <w:spacing w:val="-2"/>
                <w:sz w:val="24"/>
                <w:szCs w:val="24"/>
              </w:rPr>
              <w:t>灭治蚊子、苍蝇</w:t>
            </w:r>
          </w:p>
        </w:tc>
        <w:tc>
          <w:tcPr>
            <w:tcW w:w="7627" w:type="dxa"/>
          </w:tcPr>
          <w:p w14:paraId="3B04D45C">
            <w:pPr>
              <w:pStyle w:val="16"/>
              <w:spacing w:before="40" w:line="219" w:lineRule="auto"/>
              <w:ind w:right="109"/>
              <w:rPr>
                <w:color w:val="auto"/>
                <w:lang w:eastAsia="zh-CN"/>
              </w:rPr>
            </w:pPr>
            <w:r>
              <w:rPr>
                <w:spacing w:val="-2"/>
                <w:lang w:eastAsia="zh-CN"/>
              </w:rPr>
              <w:t>1.每</w:t>
            </w:r>
            <w:r>
              <w:rPr>
                <w:rFonts w:hint="eastAsia"/>
                <w:spacing w:val="-2"/>
                <w:lang w:eastAsia="zh-CN"/>
              </w:rPr>
              <w:t>周</w:t>
            </w:r>
            <w:r>
              <w:rPr>
                <w:spacing w:val="-2"/>
                <w:lang w:eastAsia="zh-CN"/>
              </w:rPr>
              <w:t>对全院区室内室外进行</w:t>
            </w:r>
            <w:r>
              <w:rPr>
                <w:rFonts w:hint="eastAsia"/>
                <w:spacing w:val="-2"/>
                <w:lang w:eastAsia="zh-CN"/>
              </w:rPr>
              <w:t>一次</w:t>
            </w:r>
            <w:r>
              <w:rPr>
                <w:spacing w:val="-2"/>
                <w:lang w:eastAsia="zh-CN"/>
              </w:rPr>
              <w:t>灭蚊灭蝇消杀，</w:t>
            </w:r>
            <w:r>
              <w:rPr>
                <w:color w:val="auto"/>
                <w:spacing w:val="-2"/>
                <w:lang w:eastAsia="zh-CN"/>
              </w:rPr>
              <w:t>6-11月根据监测蚊媒密度增加消杀次数，具体时间由采购人确</w:t>
            </w:r>
            <w:r>
              <w:rPr>
                <w:color w:val="auto"/>
                <w:spacing w:val="-18"/>
                <w:lang w:eastAsia="zh-CN"/>
              </w:rPr>
              <w:t>定；</w:t>
            </w:r>
          </w:p>
          <w:p w14:paraId="2E30A0FE">
            <w:pPr>
              <w:pStyle w:val="16"/>
              <w:spacing w:before="40" w:line="219" w:lineRule="auto"/>
              <w:rPr>
                <w:spacing w:val="-4"/>
                <w:lang w:eastAsia="zh-CN"/>
              </w:rPr>
            </w:pPr>
            <w:r>
              <w:rPr>
                <w:color w:val="auto"/>
                <w:spacing w:val="1"/>
                <w:lang w:eastAsia="zh-CN"/>
              </w:rPr>
              <w:t>2.每次灭蚊灭蝇需派出</w:t>
            </w:r>
            <w:r>
              <w:rPr>
                <w:rFonts w:hint="eastAsia"/>
                <w:color w:val="auto"/>
                <w:spacing w:val="1"/>
                <w:lang w:eastAsia="zh-CN"/>
              </w:rPr>
              <w:t>3</w:t>
            </w:r>
            <w:r>
              <w:rPr>
                <w:color w:val="auto"/>
                <w:spacing w:val="1"/>
                <w:lang w:eastAsia="zh-CN"/>
              </w:rPr>
              <w:t>位或以上</w:t>
            </w:r>
            <w:r>
              <w:rPr>
                <w:rFonts w:hint="eastAsia"/>
                <w:spacing w:val="1"/>
                <w:lang w:eastAsia="zh-CN"/>
              </w:rPr>
              <w:t>具备中级或以上</w:t>
            </w:r>
            <w:r>
              <w:rPr>
                <w:rFonts w:hint="eastAsia"/>
                <w:lang w:eastAsia="zh-CN"/>
              </w:rPr>
              <w:t>广州有害生物防制员</w:t>
            </w:r>
            <w:r>
              <w:rPr>
                <w:spacing w:val="-4"/>
                <w:lang w:eastAsia="zh-CN"/>
              </w:rPr>
              <w:t>证的消毒员。</w:t>
            </w:r>
          </w:p>
          <w:p w14:paraId="0B27230C">
            <w:pPr>
              <w:pStyle w:val="16"/>
              <w:spacing w:before="40" w:line="219" w:lineRule="auto"/>
              <w:rPr>
                <w:spacing w:val="-4"/>
                <w:lang w:eastAsia="zh-CN"/>
              </w:rPr>
            </w:pPr>
            <w:r>
              <w:rPr>
                <w:spacing w:val="-10"/>
                <w:lang w:eastAsia="zh-CN"/>
              </w:rPr>
              <w:t>3.</w:t>
            </w:r>
            <w:r>
              <w:rPr>
                <w:rFonts w:hint="eastAsia"/>
                <w:spacing w:val="-10"/>
                <w:lang w:eastAsia="zh-CN"/>
              </w:rPr>
              <w:t>针对采购人提出有蚊子、苍蝇的位置，需进行源头处理，以及成虫喷杀。中标人需在</w:t>
            </w:r>
            <w:r>
              <w:rPr>
                <w:spacing w:val="-10"/>
                <w:lang w:eastAsia="zh-CN"/>
              </w:rPr>
              <w:t>1</w:t>
            </w:r>
            <w:r>
              <w:rPr>
                <w:rFonts w:hint="eastAsia"/>
                <w:spacing w:val="-10"/>
                <w:lang w:eastAsia="zh-CN"/>
              </w:rPr>
              <w:t>小时内响应，</w:t>
            </w:r>
            <w:r>
              <w:rPr>
                <w:spacing w:val="-10"/>
                <w:lang w:eastAsia="zh-CN"/>
              </w:rPr>
              <w:t>3</w:t>
            </w:r>
            <w:r>
              <w:rPr>
                <w:rFonts w:hint="eastAsia"/>
                <w:spacing w:val="-10"/>
                <w:lang w:eastAsia="zh-CN"/>
              </w:rPr>
              <w:t>小时内派出消毒员到采购人指定位置灭治。</w:t>
            </w:r>
            <w:r>
              <w:rPr>
                <w:spacing w:val="-1"/>
                <w:lang w:eastAsia="zh-CN"/>
              </w:rPr>
              <w:t>4.灭治后三天内进行复查跟进，确保灭治效果。</w:t>
            </w:r>
          </w:p>
        </w:tc>
      </w:tr>
      <w:tr w14:paraId="152A57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7" w:hRule="atLeast"/>
        </w:trPr>
        <w:tc>
          <w:tcPr>
            <w:tcW w:w="1950" w:type="dxa"/>
          </w:tcPr>
          <w:p w14:paraId="0C4028B6">
            <w:pPr>
              <w:spacing w:line="253" w:lineRule="auto"/>
              <w:rPr>
                <w:rFonts w:ascii="宋体" w:hAnsi="宋体" w:eastAsia="宋体" w:cs="宋体"/>
                <w:sz w:val="24"/>
                <w:szCs w:val="24"/>
                <w:lang w:eastAsia="zh-CN"/>
              </w:rPr>
            </w:pPr>
          </w:p>
          <w:p w14:paraId="2EA16F11">
            <w:pPr>
              <w:spacing w:line="253" w:lineRule="auto"/>
              <w:rPr>
                <w:rFonts w:ascii="宋体" w:hAnsi="宋体" w:eastAsia="宋体" w:cs="宋体"/>
                <w:sz w:val="24"/>
                <w:szCs w:val="24"/>
                <w:lang w:eastAsia="zh-CN"/>
              </w:rPr>
            </w:pPr>
          </w:p>
          <w:p w14:paraId="448AD7C7">
            <w:pPr>
              <w:spacing w:line="253" w:lineRule="auto"/>
              <w:rPr>
                <w:rFonts w:ascii="宋体" w:hAnsi="宋体" w:eastAsia="宋体" w:cs="宋体"/>
                <w:sz w:val="24"/>
                <w:szCs w:val="24"/>
                <w:lang w:eastAsia="zh-CN"/>
              </w:rPr>
            </w:pPr>
          </w:p>
          <w:p w14:paraId="0DC37611">
            <w:pPr>
              <w:spacing w:line="253" w:lineRule="auto"/>
              <w:rPr>
                <w:rFonts w:ascii="宋体" w:hAnsi="宋体" w:eastAsia="宋体" w:cs="宋体"/>
                <w:sz w:val="24"/>
                <w:szCs w:val="24"/>
                <w:lang w:eastAsia="zh-CN"/>
              </w:rPr>
            </w:pPr>
          </w:p>
          <w:p w14:paraId="624134B2">
            <w:pPr>
              <w:spacing w:line="253" w:lineRule="auto"/>
              <w:rPr>
                <w:rFonts w:ascii="宋体" w:hAnsi="宋体" w:eastAsia="宋体" w:cs="宋体"/>
                <w:sz w:val="24"/>
                <w:szCs w:val="24"/>
                <w:lang w:eastAsia="zh-CN"/>
              </w:rPr>
            </w:pPr>
          </w:p>
          <w:p w14:paraId="6542EE25">
            <w:pPr>
              <w:spacing w:line="253" w:lineRule="auto"/>
              <w:rPr>
                <w:rFonts w:ascii="宋体" w:hAnsi="宋体" w:eastAsia="宋体" w:cs="宋体"/>
                <w:sz w:val="24"/>
                <w:szCs w:val="24"/>
                <w:lang w:eastAsia="zh-CN"/>
              </w:rPr>
            </w:pPr>
          </w:p>
          <w:p w14:paraId="6D310DE0">
            <w:pPr>
              <w:spacing w:line="253" w:lineRule="auto"/>
              <w:rPr>
                <w:rFonts w:ascii="宋体" w:hAnsi="宋体" w:eastAsia="宋体" w:cs="宋体"/>
                <w:sz w:val="24"/>
                <w:szCs w:val="24"/>
                <w:lang w:eastAsia="zh-CN"/>
              </w:rPr>
            </w:pPr>
          </w:p>
          <w:p w14:paraId="557BF725">
            <w:pPr>
              <w:spacing w:line="253" w:lineRule="auto"/>
              <w:rPr>
                <w:rFonts w:ascii="宋体" w:hAnsi="宋体" w:eastAsia="宋体" w:cs="宋体"/>
                <w:sz w:val="24"/>
                <w:szCs w:val="24"/>
                <w:lang w:eastAsia="zh-CN"/>
              </w:rPr>
            </w:pPr>
          </w:p>
          <w:p w14:paraId="7661E55C">
            <w:pPr>
              <w:spacing w:line="254" w:lineRule="auto"/>
              <w:rPr>
                <w:rFonts w:ascii="宋体" w:hAnsi="宋体" w:eastAsia="宋体" w:cs="宋体"/>
                <w:sz w:val="24"/>
                <w:szCs w:val="24"/>
                <w:lang w:eastAsia="zh-CN"/>
              </w:rPr>
            </w:pPr>
          </w:p>
          <w:p w14:paraId="700916B7">
            <w:pPr>
              <w:pStyle w:val="16"/>
              <w:spacing w:before="78" w:line="221" w:lineRule="auto"/>
              <w:ind w:left="505"/>
              <w:rPr>
                <w:spacing w:val="-2"/>
              </w:rPr>
            </w:pPr>
            <w:r>
              <w:rPr>
                <w:spacing w:val="-3"/>
              </w:rPr>
              <w:t>灭治老鼠</w:t>
            </w:r>
          </w:p>
        </w:tc>
        <w:tc>
          <w:tcPr>
            <w:tcW w:w="7627" w:type="dxa"/>
          </w:tcPr>
          <w:p w14:paraId="472F672D">
            <w:pPr>
              <w:pStyle w:val="16"/>
              <w:spacing w:before="35" w:line="359" w:lineRule="auto"/>
              <w:ind w:left="142" w:right="109" w:hanging="11"/>
              <w:rPr>
                <w:lang w:eastAsia="zh-CN"/>
              </w:rPr>
            </w:pPr>
            <w:r>
              <w:rPr>
                <w:spacing w:val="-2"/>
                <w:lang w:eastAsia="zh-CN"/>
              </w:rPr>
              <w:t>1.每月对院区室外地域的鼠迹情况全面检查</w:t>
            </w:r>
            <w:r>
              <w:rPr>
                <w:rFonts w:hint="eastAsia"/>
                <w:spacing w:val="-2"/>
                <w:lang w:eastAsia="zh-CN"/>
              </w:rPr>
              <w:t>四</w:t>
            </w:r>
            <w:r>
              <w:rPr>
                <w:spacing w:val="-2"/>
                <w:lang w:eastAsia="zh-CN"/>
              </w:rPr>
              <w:t>次，发现鼠洞及时施放灭</w:t>
            </w:r>
            <w:r>
              <w:rPr>
                <w:spacing w:val="-7"/>
                <w:lang w:eastAsia="zh-CN"/>
              </w:rPr>
              <w:t>鼠毒饵，灭鼠后将鼠洞堵塞；</w:t>
            </w:r>
          </w:p>
          <w:p w14:paraId="74E0DC6F">
            <w:pPr>
              <w:pStyle w:val="16"/>
              <w:spacing w:line="219" w:lineRule="auto"/>
              <w:ind w:left="116"/>
              <w:rPr>
                <w:lang w:eastAsia="zh-CN"/>
              </w:rPr>
            </w:pPr>
            <w:r>
              <w:rPr>
                <w:spacing w:val="-4"/>
                <w:lang w:eastAsia="zh-CN"/>
              </w:rPr>
              <w:t>2.每月对下水道沙井施放烟熏灭杀老鼠</w:t>
            </w:r>
            <w:r>
              <w:rPr>
                <w:rFonts w:hint="eastAsia"/>
                <w:spacing w:val="-4"/>
                <w:lang w:eastAsia="zh-CN"/>
              </w:rPr>
              <w:t>四</w:t>
            </w:r>
            <w:r>
              <w:rPr>
                <w:spacing w:val="-4"/>
                <w:lang w:eastAsia="zh-CN"/>
              </w:rPr>
              <w:t>次；</w:t>
            </w:r>
          </w:p>
          <w:p w14:paraId="3D76DEE2">
            <w:pPr>
              <w:pStyle w:val="16"/>
              <w:spacing w:before="184" w:line="359" w:lineRule="auto"/>
              <w:ind w:left="136" w:right="106" w:hanging="18"/>
              <w:rPr>
                <w:lang w:eastAsia="zh-CN"/>
              </w:rPr>
            </w:pPr>
            <w:r>
              <w:rPr>
                <w:spacing w:val="-1"/>
                <w:lang w:eastAsia="zh-CN"/>
              </w:rPr>
              <w:t>3.中标人承诺签订合同后第一个月内在食堂</w:t>
            </w:r>
            <w:r>
              <w:rPr>
                <w:spacing w:val="-2"/>
                <w:lang w:eastAsia="zh-CN"/>
              </w:rPr>
              <w:t>厨房、药房、宿舍、病房等</w:t>
            </w:r>
            <w:r>
              <w:rPr>
                <w:spacing w:val="-8"/>
                <w:lang w:eastAsia="zh-CN"/>
              </w:rPr>
              <w:t>鼠类容易栖息、隐藏的楼房外围放置老鼠屋诱饵盒，并在诱饵盒放置不</w:t>
            </w:r>
            <w:r>
              <w:rPr>
                <w:spacing w:val="-9"/>
                <w:lang w:eastAsia="zh-CN"/>
              </w:rPr>
              <w:t>同种类的灭鼠毒饵，</w:t>
            </w:r>
          </w:p>
          <w:p w14:paraId="519F995F">
            <w:pPr>
              <w:pStyle w:val="16"/>
              <w:spacing w:line="359" w:lineRule="auto"/>
              <w:ind w:left="142" w:right="109" w:hanging="30"/>
              <w:rPr>
                <w:lang w:eastAsia="zh-CN"/>
              </w:rPr>
            </w:pPr>
            <w:r>
              <w:rPr>
                <w:spacing w:val="-1"/>
                <w:lang w:eastAsia="zh-CN"/>
              </w:rPr>
              <w:t>4.每月对放置老鼠屋诱饵盒的位置进行两次检查，</w:t>
            </w:r>
            <w:r>
              <w:rPr>
                <w:spacing w:val="-2"/>
                <w:lang w:eastAsia="zh-CN"/>
              </w:rPr>
              <w:t>并对损坏或不足的老</w:t>
            </w:r>
            <w:r>
              <w:rPr>
                <w:spacing w:val="-5"/>
                <w:lang w:eastAsia="zh-CN"/>
              </w:rPr>
              <w:t>鼠屋诱饵盒进行及时补充及更换。</w:t>
            </w:r>
          </w:p>
          <w:p w14:paraId="17DBA3BA">
            <w:pPr>
              <w:pStyle w:val="16"/>
              <w:spacing w:line="359" w:lineRule="auto"/>
              <w:ind w:left="116" w:right="108" w:firstLine="1"/>
              <w:rPr>
                <w:lang w:eastAsia="zh-CN"/>
              </w:rPr>
            </w:pPr>
            <w:r>
              <w:rPr>
                <w:spacing w:val="-3"/>
                <w:lang w:eastAsia="zh-CN"/>
              </w:rPr>
              <w:t>5.针对采购人提出有老鼠或</w:t>
            </w:r>
            <w:r>
              <w:rPr>
                <w:rFonts w:hint="eastAsia"/>
                <w:spacing w:val="-3"/>
                <w:lang w:eastAsia="zh-CN"/>
              </w:rPr>
              <w:t>鼠臭</w:t>
            </w:r>
            <w:r>
              <w:rPr>
                <w:spacing w:val="-3"/>
                <w:lang w:eastAsia="zh-CN"/>
              </w:rPr>
              <w:t>的位置，</w:t>
            </w:r>
            <w:r>
              <w:rPr>
                <w:rFonts w:hint="eastAsia"/>
                <w:kern w:val="2"/>
                <w:lang w:eastAsia="zh-CN"/>
              </w:rPr>
              <w:t>中标人需在1小时内响应，3小时内派出人员到达位置并采取措施。</w:t>
            </w:r>
            <w:r>
              <w:rPr>
                <w:spacing w:val="-5"/>
                <w:lang w:eastAsia="zh-CN"/>
              </w:rPr>
              <w:t>。</w:t>
            </w:r>
          </w:p>
          <w:p w14:paraId="71EB389D">
            <w:pPr>
              <w:pStyle w:val="16"/>
              <w:spacing w:line="219" w:lineRule="auto"/>
              <w:ind w:left="115"/>
              <w:rPr>
                <w:color w:val="auto"/>
                <w:spacing w:val="1"/>
                <w:lang w:eastAsia="zh-CN"/>
              </w:rPr>
            </w:pPr>
            <w:r>
              <w:rPr>
                <w:spacing w:val="-1"/>
                <w:lang w:eastAsia="zh-CN"/>
              </w:rPr>
              <w:t>6.灭治后一周内进行复查跟进，确保灭治效果。</w:t>
            </w:r>
          </w:p>
        </w:tc>
      </w:tr>
      <w:tr w14:paraId="538C67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7" w:hRule="atLeast"/>
        </w:trPr>
        <w:tc>
          <w:tcPr>
            <w:tcW w:w="1950" w:type="dxa"/>
          </w:tcPr>
          <w:p w14:paraId="05926FBE">
            <w:pPr>
              <w:spacing w:line="259" w:lineRule="auto"/>
              <w:rPr>
                <w:rFonts w:ascii="宋体" w:hAnsi="宋体" w:eastAsia="宋体" w:cs="宋体"/>
                <w:sz w:val="24"/>
                <w:szCs w:val="24"/>
                <w:lang w:eastAsia="zh-CN"/>
              </w:rPr>
            </w:pPr>
          </w:p>
          <w:p w14:paraId="74732FF6">
            <w:pPr>
              <w:spacing w:line="259" w:lineRule="auto"/>
              <w:rPr>
                <w:rFonts w:ascii="宋体" w:hAnsi="宋体" w:eastAsia="宋体" w:cs="宋体"/>
                <w:sz w:val="24"/>
                <w:szCs w:val="24"/>
                <w:lang w:eastAsia="zh-CN"/>
              </w:rPr>
            </w:pPr>
          </w:p>
          <w:p w14:paraId="4A6CF5B1">
            <w:pPr>
              <w:spacing w:line="259" w:lineRule="auto"/>
              <w:rPr>
                <w:rFonts w:ascii="宋体" w:hAnsi="宋体" w:eastAsia="宋体" w:cs="宋体"/>
                <w:sz w:val="24"/>
                <w:szCs w:val="24"/>
                <w:lang w:eastAsia="zh-CN"/>
              </w:rPr>
            </w:pPr>
          </w:p>
          <w:p w14:paraId="37E98D4C">
            <w:pPr>
              <w:spacing w:line="259" w:lineRule="auto"/>
              <w:rPr>
                <w:rFonts w:ascii="宋体" w:hAnsi="宋体" w:eastAsia="宋体" w:cs="宋体"/>
                <w:sz w:val="24"/>
                <w:szCs w:val="24"/>
                <w:lang w:eastAsia="zh-CN"/>
              </w:rPr>
            </w:pPr>
          </w:p>
          <w:p w14:paraId="5323BFCD">
            <w:pPr>
              <w:spacing w:line="260" w:lineRule="auto"/>
              <w:rPr>
                <w:rFonts w:ascii="宋体" w:hAnsi="宋体" w:eastAsia="宋体" w:cs="宋体"/>
                <w:sz w:val="24"/>
                <w:szCs w:val="24"/>
                <w:lang w:eastAsia="zh-CN"/>
              </w:rPr>
            </w:pPr>
          </w:p>
          <w:p w14:paraId="59E71218">
            <w:pPr>
              <w:spacing w:line="260" w:lineRule="auto"/>
              <w:rPr>
                <w:rFonts w:ascii="宋体" w:hAnsi="宋体" w:eastAsia="宋体" w:cs="宋体"/>
                <w:sz w:val="24"/>
                <w:szCs w:val="24"/>
                <w:lang w:eastAsia="zh-CN"/>
              </w:rPr>
            </w:pPr>
          </w:p>
          <w:p w14:paraId="429E4699">
            <w:pPr>
              <w:spacing w:line="260" w:lineRule="auto"/>
              <w:rPr>
                <w:rFonts w:ascii="宋体" w:hAnsi="宋体" w:eastAsia="宋体" w:cs="宋体"/>
                <w:sz w:val="24"/>
                <w:szCs w:val="24"/>
                <w:lang w:eastAsia="zh-CN"/>
              </w:rPr>
            </w:pPr>
          </w:p>
          <w:p w14:paraId="0C5257DD">
            <w:pPr>
              <w:pStyle w:val="16"/>
              <w:spacing w:before="78" w:line="220" w:lineRule="auto"/>
              <w:ind w:left="505"/>
              <w:rPr>
                <w:spacing w:val="-2"/>
              </w:rPr>
            </w:pPr>
            <w:r>
              <w:rPr>
                <w:spacing w:val="-3"/>
              </w:rPr>
              <w:t>灭治蟑螂</w:t>
            </w:r>
          </w:p>
        </w:tc>
        <w:tc>
          <w:tcPr>
            <w:tcW w:w="7627" w:type="dxa"/>
          </w:tcPr>
          <w:p w14:paraId="1B3A5127">
            <w:pPr>
              <w:pStyle w:val="16"/>
              <w:spacing w:before="35" w:line="220" w:lineRule="auto"/>
              <w:ind w:left="131"/>
              <w:rPr>
                <w:lang w:eastAsia="zh-CN"/>
              </w:rPr>
            </w:pPr>
            <w:r>
              <w:rPr>
                <w:spacing w:val="-4"/>
                <w:lang w:eastAsia="zh-CN"/>
              </w:rPr>
              <w:t>1.每月对下水道沙井施放烟熏灭杀蟑螂二次；</w:t>
            </w:r>
          </w:p>
          <w:p w14:paraId="7881BE18">
            <w:pPr>
              <w:pStyle w:val="16"/>
              <w:spacing w:before="182" w:line="359" w:lineRule="auto"/>
              <w:ind w:left="135" w:right="108" w:hanging="17"/>
              <w:rPr>
                <w:lang w:eastAsia="zh-CN"/>
              </w:rPr>
            </w:pPr>
            <w:r>
              <w:rPr>
                <w:rFonts w:hint="eastAsia"/>
                <w:spacing w:val="1"/>
                <w:lang w:eastAsia="zh-CN"/>
              </w:rPr>
              <w:t>2</w:t>
            </w:r>
            <w:r>
              <w:rPr>
                <w:spacing w:val="1"/>
                <w:lang w:eastAsia="zh-CN"/>
              </w:rPr>
              <w:t>.每次灭蟑需派出</w:t>
            </w:r>
            <w:r>
              <w:rPr>
                <w:rFonts w:hint="eastAsia"/>
                <w:spacing w:val="1"/>
                <w:lang w:val="en-US" w:eastAsia="zh-CN"/>
              </w:rPr>
              <w:t>3</w:t>
            </w:r>
            <w:r>
              <w:rPr>
                <w:spacing w:val="1"/>
                <w:lang w:eastAsia="zh-CN"/>
              </w:rPr>
              <w:t>位或以上持有广州市</w:t>
            </w:r>
            <w:r>
              <w:rPr>
                <w:lang w:eastAsia="zh-CN"/>
              </w:rPr>
              <w:t>卫生有害生物防制协会颁发的</w:t>
            </w:r>
            <w:r>
              <w:rPr>
                <w:spacing w:val="-6"/>
                <w:lang w:eastAsia="zh-CN"/>
              </w:rPr>
              <w:t>中级资格证书的消毒员。</w:t>
            </w:r>
          </w:p>
          <w:p w14:paraId="426712FD">
            <w:pPr>
              <w:pStyle w:val="16"/>
              <w:spacing w:line="219" w:lineRule="auto"/>
              <w:ind w:left="116"/>
              <w:rPr>
                <w:lang w:eastAsia="zh-CN"/>
              </w:rPr>
            </w:pPr>
            <w:r>
              <w:rPr>
                <w:rFonts w:hint="eastAsia"/>
                <w:spacing w:val="-5"/>
                <w:lang w:eastAsia="zh-CN"/>
              </w:rPr>
              <w:t>3</w:t>
            </w:r>
            <w:r>
              <w:rPr>
                <w:spacing w:val="-5"/>
                <w:lang w:eastAsia="zh-CN"/>
              </w:rPr>
              <w:t>.每月对全院进行</w:t>
            </w:r>
            <w:r>
              <w:rPr>
                <w:rFonts w:hint="eastAsia"/>
                <w:spacing w:val="-5"/>
                <w:lang w:eastAsia="zh-CN"/>
              </w:rPr>
              <w:t>四</w:t>
            </w:r>
            <w:r>
              <w:rPr>
                <w:spacing w:val="-5"/>
                <w:lang w:eastAsia="zh-CN"/>
              </w:rPr>
              <w:t>次蟑螂防治；</w:t>
            </w:r>
          </w:p>
          <w:p w14:paraId="09C18AE5">
            <w:pPr>
              <w:pStyle w:val="16"/>
              <w:spacing w:before="183" w:line="359" w:lineRule="auto"/>
              <w:ind w:left="115" w:right="106" w:firstLine="2"/>
              <w:rPr>
                <w:lang w:eastAsia="zh-CN"/>
              </w:rPr>
            </w:pPr>
            <w:r>
              <w:rPr>
                <w:rFonts w:hint="eastAsia"/>
                <w:spacing w:val="-1"/>
                <w:lang w:eastAsia="zh-CN"/>
              </w:rPr>
              <w:t>4</w:t>
            </w:r>
            <w:r>
              <w:rPr>
                <w:spacing w:val="-1"/>
                <w:lang w:eastAsia="zh-CN"/>
              </w:rPr>
              <w:t>.中标人承诺签订合同后第一个月内在食堂</w:t>
            </w:r>
            <w:r>
              <w:rPr>
                <w:spacing w:val="-2"/>
                <w:lang w:eastAsia="zh-CN"/>
              </w:rPr>
              <w:t>厨房、药房、宿舍、病房等</w:t>
            </w:r>
            <w:r>
              <w:rPr>
                <w:spacing w:val="-3"/>
                <w:lang w:eastAsia="zh-CN"/>
              </w:rPr>
              <w:t>蟑螂容易栖息、隐藏的楼房进行一次全面的检查灭治；</w:t>
            </w:r>
          </w:p>
          <w:p w14:paraId="5294C6B1">
            <w:pPr>
              <w:tabs>
                <w:tab w:val="left" w:pos="0"/>
              </w:tabs>
              <w:adjustRightInd/>
              <w:spacing w:line="360" w:lineRule="auto"/>
              <w:ind w:firstLine="234" w:firstLineChars="100"/>
              <w:textAlignment w:val="auto"/>
              <w:rPr>
                <w:rFonts w:ascii="宋体" w:hAnsi="宋体" w:eastAsia="宋体" w:cs="宋体"/>
                <w:kern w:val="2"/>
                <w:sz w:val="24"/>
                <w:szCs w:val="24"/>
                <w:lang w:eastAsia="zh-CN"/>
              </w:rPr>
            </w:pPr>
            <w:r>
              <w:rPr>
                <w:rFonts w:hint="eastAsia" w:ascii="宋体" w:hAnsi="宋体" w:eastAsia="宋体" w:cs="宋体"/>
                <w:spacing w:val="-3"/>
                <w:sz w:val="24"/>
                <w:szCs w:val="24"/>
                <w:lang w:eastAsia="zh-CN"/>
              </w:rPr>
              <w:t>5.针对采购人提出有蟑螂的位置，</w:t>
            </w:r>
            <w:r>
              <w:rPr>
                <w:rFonts w:hint="eastAsia" w:ascii="宋体" w:hAnsi="宋体" w:eastAsia="宋体" w:cs="宋体"/>
                <w:kern w:val="2"/>
                <w:sz w:val="24"/>
                <w:szCs w:val="24"/>
                <w:lang w:eastAsia="zh-CN"/>
              </w:rPr>
              <w:t>中标人需在1小时内响应，3小时内派出人员到达指定位置灭治。</w:t>
            </w:r>
          </w:p>
          <w:p w14:paraId="01262358">
            <w:pPr>
              <w:pStyle w:val="16"/>
              <w:spacing w:before="1" w:line="219" w:lineRule="auto"/>
              <w:ind w:left="118"/>
              <w:rPr>
                <w:color w:val="auto"/>
                <w:spacing w:val="1"/>
                <w:lang w:eastAsia="zh-CN"/>
              </w:rPr>
            </w:pPr>
            <w:r>
              <w:rPr>
                <w:rFonts w:hint="eastAsia"/>
                <w:spacing w:val="-1"/>
                <w:lang w:eastAsia="zh-CN"/>
              </w:rPr>
              <w:t>6</w:t>
            </w:r>
            <w:r>
              <w:rPr>
                <w:spacing w:val="-1"/>
                <w:lang w:eastAsia="zh-CN"/>
              </w:rPr>
              <w:t>.灭治后一周内进行复查跟进，确保灭治效果。</w:t>
            </w:r>
          </w:p>
        </w:tc>
      </w:tr>
      <w:tr w14:paraId="45D3CB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7" w:hRule="atLeast"/>
        </w:trPr>
        <w:tc>
          <w:tcPr>
            <w:tcW w:w="1950" w:type="dxa"/>
          </w:tcPr>
          <w:p w14:paraId="0A1EEFB6">
            <w:pPr>
              <w:pStyle w:val="16"/>
              <w:spacing w:before="272" w:line="360" w:lineRule="auto"/>
              <w:ind w:left="500" w:right="133" w:hanging="355"/>
              <w:rPr>
                <w:spacing w:val="-2"/>
                <w:lang w:eastAsia="zh-CN"/>
              </w:rPr>
            </w:pPr>
          </w:p>
        </w:tc>
        <w:tc>
          <w:tcPr>
            <w:tcW w:w="7627" w:type="dxa"/>
          </w:tcPr>
          <w:p w14:paraId="51CB17EE">
            <w:pPr>
              <w:pStyle w:val="16"/>
              <w:spacing w:line="219" w:lineRule="auto"/>
              <w:ind w:left="116"/>
              <w:rPr>
                <w:color w:val="auto"/>
                <w:spacing w:val="1"/>
                <w:lang w:eastAsia="zh-CN"/>
              </w:rPr>
            </w:pPr>
          </w:p>
        </w:tc>
      </w:tr>
    </w:tbl>
    <w:p w14:paraId="5919F5DC">
      <w:pPr>
        <w:pStyle w:val="5"/>
        <w:spacing w:before="33" w:line="220" w:lineRule="auto"/>
        <w:ind w:firstLine="460" w:firstLineChars="200"/>
        <w:rPr>
          <w:lang w:eastAsia="zh-CN"/>
        </w:rPr>
      </w:pPr>
      <w:r>
        <w:rPr>
          <w:spacing w:val="-5"/>
          <w:lang w:eastAsia="zh-CN"/>
        </w:rPr>
        <w:t>.</w:t>
      </w:r>
      <w:r>
        <w:rPr>
          <w:rFonts w:hint="eastAsia"/>
          <w:spacing w:val="-5"/>
          <w:lang w:eastAsia="zh-CN"/>
        </w:rPr>
        <w:t>4.</w:t>
      </w:r>
      <w:r>
        <w:rPr>
          <w:spacing w:val="-5"/>
          <w:lang w:eastAsia="zh-CN"/>
        </w:rPr>
        <w:t>按计划频次进行消杀灭治达不到预期效果时，乙方承诺增加消杀</w:t>
      </w:r>
      <w:r>
        <w:rPr>
          <w:spacing w:val="-6"/>
          <w:lang w:eastAsia="zh-CN"/>
        </w:rPr>
        <w:t>频次，确保灭治效果。</w:t>
      </w:r>
    </w:p>
    <w:p w14:paraId="45CFA6AF">
      <w:pPr>
        <w:pStyle w:val="5"/>
        <w:spacing w:before="182" w:line="359" w:lineRule="auto"/>
        <w:ind w:left="125" w:right="151" w:firstLine="482"/>
        <w:rPr>
          <w:lang w:eastAsia="zh-CN"/>
        </w:rPr>
      </w:pPr>
      <w:r>
        <w:rPr>
          <w:lang w:eastAsia="zh-CN"/>
        </w:rPr>
        <w:t>5.乙方承诺如遇虫媒传染病疫情或上级单位要求等突发</w:t>
      </w:r>
      <w:r>
        <w:rPr>
          <w:spacing w:val="-1"/>
          <w:lang w:eastAsia="zh-CN"/>
        </w:rPr>
        <w:t>公共卫生事件，乙方需根据甲方</w:t>
      </w:r>
      <w:r>
        <w:rPr>
          <w:lang w:eastAsia="zh-CN"/>
        </w:rPr>
        <w:t>或上级单位（如广州市卫计委、广州市政府、广州市爱卫办</w:t>
      </w:r>
      <w:r>
        <w:rPr>
          <w:spacing w:val="-1"/>
          <w:lang w:eastAsia="zh-CN"/>
        </w:rPr>
        <w:t>等上级政府部门）要求进行灭治</w:t>
      </w:r>
      <w:r>
        <w:rPr>
          <w:spacing w:val="-11"/>
          <w:lang w:eastAsia="zh-CN"/>
        </w:rPr>
        <w:t>工作。</w:t>
      </w:r>
    </w:p>
    <w:p w14:paraId="2D0CA7FC">
      <w:pPr>
        <w:pStyle w:val="5"/>
        <w:spacing w:line="359" w:lineRule="auto"/>
        <w:ind w:left="123" w:right="152" w:firstLine="485"/>
        <w:rPr>
          <w:lang w:eastAsia="zh-CN"/>
        </w:rPr>
      </w:pPr>
      <w:r>
        <w:rPr>
          <w:rFonts w:hint="eastAsia"/>
          <w:lang w:val="en-US" w:eastAsia="zh-CN"/>
        </w:rPr>
        <w:t>6</w:t>
      </w:r>
      <w:r>
        <w:rPr>
          <w:lang w:eastAsia="zh-CN"/>
        </w:rPr>
        <w:t>.有责任建议和指导甲方防鼠、防蚊设施的安装和</w:t>
      </w:r>
      <w:r>
        <w:rPr>
          <w:spacing w:val="-1"/>
          <w:lang w:eastAsia="zh-CN"/>
        </w:rPr>
        <w:t>做好日常鼠虫害防治的巩固、宣传工</w:t>
      </w:r>
      <w:r>
        <w:rPr>
          <w:spacing w:val="-2"/>
          <w:lang w:eastAsia="zh-CN"/>
        </w:rPr>
        <w:t>作。每季度进行除四害培训一次。</w:t>
      </w:r>
    </w:p>
    <w:p w14:paraId="529948C0">
      <w:pPr>
        <w:pStyle w:val="5"/>
        <w:spacing w:line="359" w:lineRule="auto"/>
        <w:ind w:left="122" w:right="152" w:firstLine="481"/>
        <w:rPr>
          <w:lang w:eastAsia="zh-CN"/>
        </w:rPr>
      </w:pPr>
      <w:r>
        <w:rPr>
          <w:rFonts w:hint="eastAsia"/>
          <w:lang w:val="en-US" w:eastAsia="zh-CN"/>
        </w:rPr>
        <w:t>7</w:t>
      </w:r>
      <w:r>
        <w:rPr>
          <w:lang w:eastAsia="zh-CN"/>
        </w:rPr>
        <w:t>.乙方承诺用于在甲方的“除四害”的药物，必须是高效低毒</w:t>
      </w:r>
      <w:r>
        <w:rPr>
          <w:spacing w:val="-1"/>
          <w:lang w:eastAsia="zh-CN"/>
        </w:rPr>
        <w:t>、安全、对人畜及环境无</w:t>
      </w:r>
      <w:r>
        <w:rPr>
          <w:lang w:eastAsia="zh-CN"/>
        </w:rPr>
        <w:t>害、无味且符合国家“三证”或使用全国或市爱卫会专家委员会推</w:t>
      </w:r>
      <w:r>
        <w:rPr>
          <w:spacing w:val="-1"/>
          <w:lang w:eastAsia="zh-CN"/>
        </w:rPr>
        <w:t>荐和认定的药物。不同场</w:t>
      </w:r>
      <w:r>
        <w:rPr>
          <w:lang w:eastAsia="zh-CN"/>
        </w:rPr>
        <w:t>所不同时期根据现场需要选用不同药剂交替或综合使用，按照厂家</w:t>
      </w:r>
      <w:r>
        <w:rPr>
          <w:spacing w:val="-1"/>
          <w:lang w:eastAsia="zh-CN"/>
        </w:rPr>
        <w:t>规定剂量和施药方法，保</w:t>
      </w:r>
      <w:r>
        <w:rPr>
          <w:spacing w:val="-5"/>
          <w:lang w:eastAsia="zh-CN"/>
        </w:rPr>
        <w:t>证效果，具体参考药剂如下：</w:t>
      </w:r>
    </w:p>
    <w:p w14:paraId="2FA552B2">
      <w:pPr>
        <w:pStyle w:val="5"/>
        <w:spacing w:line="359" w:lineRule="auto"/>
        <w:ind w:left="485" w:right="151" w:hanging="346"/>
        <w:rPr>
          <w:lang w:eastAsia="zh-CN"/>
        </w:rPr>
      </w:pPr>
      <w:r>
        <w:rPr>
          <w:lang w:eastAsia="zh-CN"/>
        </w:rPr>
        <w:t>1）灭鼠：投标人所选用产品质量应相当或</w:t>
      </w:r>
      <w:r>
        <w:rPr>
          <w:spacing w:val="-1"/>
          <w:lang w:eastAsia="zh-CN"/>
        </w:rPr>
        <w:t>优于以下参考内容：0.005%氟鼠灵；0.005%溴鼠</w:t>
      </w:r>
      <w:r>
        <w:rPr>
          <w:spacing w:val="-2"/>
          <w:lang w:eastAsia="zh-CN"/>
        </w:rPr>
        <w:t>灵、鼠板、其它捕鼠器械，根据场地及甲方意愿选择施药或投放器械。</w:t>
      </w:r>
    </w:p>
    <w:p w14:paraId="12A1D1E6">
      <w:pPr>
        <w:pStyle w:val="5"/>
        <w:spacing w:before="2" w:line="359" w:lineRule="auto"/>
        <w:ind w:left="482" w:right="113" w:hanging="357"/>
        <w:rPr>
          <w:lang w:eastAsia="zh-CN"/>
        </w:rPr>
      </w:pPr>
      <w:r>
        <w:rPr>
          <w:lang w:eastAsia="zh-CN"/>
        </w:rPr>
        <w:t>2）灭蚊蝇：投标人所选用产品质量应相当或优于以下参考内</w:t>
      </w:r>
      <w:r>
        <w:rPr>
          <w:spacing w:val="-1"/>
          <w:lang w:eastAsia="zh-CN"/>
        </w:rPr>
        <w:t>容：氨基甲酸酯类或除虫菊酯</w:t>
      </w:r>
      <w:r>
        <w:rPr>
          <w:spacing w:val="-2"/>
          <w:lang w:eastAsia="zh-CN"/>
        </w:rPr>
        <w:t>类药物。2.5%高效氯氟氰菊酯；氟氯氰菊酯；甲基嘧啶磷；5%倍硫磷。</w:t>
      </w:r>
      <w:r>
        <w:rPr>
          <w:spacing w:val="-3"/>
          <w:lang w:eastAsia="zh-CN"/>
        </w:rPr>
        <w:t>灭幼虫和成虫相结</w:t>
      </w:r>
      <w:r>
        <w:rPr>
          <w:spacing w:val="-4"/>
          <w:lang w:eastAsia="zh-CN"/>
        </w:rPr>
        <w:t>合，控制滋生源，保持长效。</w:t>
      </w:r>
    </w:p>
    <w:p w14:paraId="45CA1691">
      <w:pPr>
        <w:pStyle w:val="5"/>
        <w:spacing w:before="3" w:line="358" w:lineRule="auto"/>
        <w:ind w:left="122" w:right="110" w:firstLine="430"/>
        <w:rPr>
          <w:lang w:eastAsia="zh-CN"/>
        </w:rPr>
      </w:pPr>
      <w:r>
        <w:rPr>
          <w:spacing w:val="-4"/>
          <w:lang w:eastAsia="zh-CN"/>
        </w:rPr>
        <w:t>3）灭蟑螂：投标人所选用产品质量应相当或优于以下参考内容：10</w:t>
      </w:r>
      <w:r>
        <w:rPr>
          <w:spacing w:val="-5"/>
          <w:lang w:eastAsia="zh-CN"/>
        </w:rPr>
        <w:t>%高效氟氯氰菊酯21%</w:t>
      </w:r>
      <w:r>
        <w:rPr>
          <w:lang w:eastAsia="zh-CN"/>
        </w:rPr>
        <w:t>吡虫啉；2.15%吡虫啉；溴氰菊酯；5%</w:t>
      </w:r>
      <w:r>
        <w:rPr>
          <w:spacing w:val="-1"/>
          <w:lang w:eastAsia="zh-CN"/>
        </w:rPr>
        <w:t>残杀威5%右旋苯醚氰菊酯。使用无污染长效超低毒粘</w:t>
      </w:r>
      <w:r>
        <w:rPr>
          <w:spacing w:val="-5"/>
          <w:lang w:eastAsia="zh-CN"/>
        </w:rPr>
        <w:t>着传染剂型为主。</w:t>
      </w:r>
    </w:p>
    <w:p w14:paraId="2A4F1D6A">
      <w:pPr>
        <w:pStyle w:val="5"/>
        <w:spacing w:before="2"/>
        <w:ind w:left="122" w:right="111" w:firstLine="481"/>
        <w:jc w:val="both"/>
        <w:rPr>
          <w:lang w:eastAsia="zh-CN"/>
        </w:rPr>
        <w:sectPr>
          <w:footerReference r:id="rId29" w:type="default"/>
          <w:pgSz w:w="11907" w:h="16839"/>
          <w:pgMar w:top="400" w:right="1020" w:bottom="1174" w:left="1020" w:header="0" w:footer="947" w:gutter="0"/>
          <w:cols w:space="720" w:num="1"/>
        </w:sectPr>
      </w:pPr>
      <w:r>
        <w:rPr>
          <w:rFonts w:hint="eastAsia"/>
          <w:spacing w:val="-2"/>
          <w:lang w:val="en-US" w:eastAsia="zh-CN"/>
        </w:rPr>
        <w:t>8</w:t>
      </w:r>
      <w:r>
        <w:rPr>
          <w:spacing w:val="-2"/>
          <w:lang w:eastAsia="zh-CN"/>
        </w:rPr>
        <w:t>．室内外灭鼠的操作要求：室内天花板灭鼠用诱饵盒、粘</w:t>
      </w:r>
      <w:r>
        <w:rPr>
          <w:spacing w:val="-3"/>
          <w:lang w:eastAsia="zh-CN"/>
        </w:rPr>
        <w:t>鼠胶粘捕、堵截老鼠进入室内</w:t>
      </w:r>
      <w:r>
        <w:rPr>
          <w:lang w:eastAsia="zh-CN"/>
        </w:rPr>
        <w:t>途径和检查堵截已入室老鼠串走路径的方法。每次进行灭鼠时，由乙方</w:t>
      </w:r>
      <w:r>
        <w:rPr>
          <w:spacing w:val="-1"/>
          <w:lang w:eastAsia="zh-CN"/>
        </w:rPr>
        <w:t>负责记录跟进好已放</w:t>
      </w:r>
      <w:r>
        <w:rPr>
          <w:spacing w:val="-2"/>
          <w:lang w:eastAsia="zh-CN"/>
        </w:rPr>
        <w:t>灭鼠器具品种数量效果，达到效果即将灭鼠器具撤走。</w:t>
      </w:r>
    </w:p>
    <w:p w14:paraId="2C6659B2">
      <w:pPr>
        <w:pStyle w:val="5"/>
        <w:spacing w:before="78" w:line="359" w:lineRule="auto"/>
        <w:ind w:right="40"/>
        <w:rPr>
          <w:lang w:eastAsia="zh-CN"/>
        </w:rPr>
      </w:pPr>
      <w:r>
        <w:rPr>
          <w:rFonts w:hint="eastAsia"/>
          <w:lang w:eastAsia="zh-CN"/>
        </w:rPr>
        <w:t xml:space="preserve">    </w:t>
      </w:r>
      <w:r>
        <w:rPr>
          <w:rFonts w:hint="eastAsia"/>
          <w:spacing w:val="-1"/>
          <w:lang w:val="en-US" w:eastAsia="zh-CN"/>
        </w:rPr>
        <w:t>9</w:t>
      </w:r>
      <w:r>
        <w:rPr>
          <w:spacing w:val="-1"/>
          <w:lang w:eastAsia="zh-CN"/>
        </w:rPr>
        <w:t>．乙方根据有关法律法规及本项目合同的约定，制订广医三院荔湾院区项目消杀人员管理制度、外环境消杀方案和住院部灭蟑方案，编制管理年度计划，并经甲方审定</w:t>
      </w:r>
      <w:r>
        <w:rPr>
          <w:spacing w:val="-2"/>
          <w:lang w:eastAsia="zh-CN"/>
        </w:rPr>
        <w:t>后实施。</w:t>
      </w:r>
    </w:p>
    <w:p w14:paraId="2F1F1A9C">
      <w:pPr>
        <w:pStyle w:val="5"/>
        <w:spacing w:line="359" w:lineRule="auto"/>
        <w:ind w:left="6" w:right="93" w:firstLine="492"/>
        <w:rPr>
          <w:lang w:eastAsia="zh-CN"/>
        </w:rPr>
      </w:pPr>
      <w:r>
        <w:rPr>
          <w:spacing w:val="-2"/>
          <w:lang w:eastAsia="zh-CN"/>
        </w:rPr>
        <w:t>1</w:t>
      </w:r>
      <w:r>
        <w:rPr>
          <w:rFonts w:hint="eastAsia"/>
          <w:spacing w:val="-2"/>
          <w:lang w:val="en-US" w:eastAsia="zh-CN"/>
        </w:rPr>
        <w:t>0</w:t>
      </w:r>
      <w:r>
        <w:rPr>
          <w:spacing w:val="-2"/>
          <w:lang w:eastAsia="zh-CN"/>
        </w:rPr>
        <w:t>．乙方不得转包或分包项目内容，乙方转包或分包项目内容的，甲方有权解除</w:t>
      </w:r>
      <w:r>
        <w:rPr>
          <w:spacing w:val="-3"/>
          <w:lang w:eastAsia="zh-CN"/>
        </w:rPr>
        <w:t>合同，</w:t>
      </w:r>
      <w:r>
        <w:rPr>
          <w:spacing w:val="-2"/>
          <w:lang w:eastAsia="zh-CN"/>
        </w:rPr>
        <w:t>并限期乙方在规定的时间内移交项目及有关档案资料。</w:t>
      </w:r>
    </w:p>
    <w:p w14:paraId="3CEB7B8D">
      <w:pPr>
        <w:pStyle w:val="5"/>
        <w:spacing w:line="359" w:lineRule="auto"/>
        <w:ind w:left="20" w:right="41" w:firstLine="478"/>
        <w:rPr>
          <w:lang w:eastAsia="zh-CN"/>
        </w:rPr>
      </w:pPr>
      <w:r>
        <w:rPr>
          <w:spacing w:val="-1"/>
          <w:lang w:eastAsia="zh-CN"/>
        </w:rPr>
        <w:t>1</w:t>
      </w:r>
      <w:r>
        <w:rPr>
          <w:rFonts w:hint="eastAsia"/>
          <w:spacing w:val="-1"/>
          <w:lang w:val="en-US" w:eastAsia="zh-CN"/>
        </w:rPr>
        <w:t>1</w:t>
      </w:r>
      <w:r>
        <w:rPr>
          <w:spacing w:val="-1"/>
          <w:lang w:eastAsia="zh-CN"/>
        </w:rPr>
        <w:t>．在服务期内，乙方必须做好工作人员所需要的安全教育及安全措施，保证工作人员</w:t>
      </w:r>
      <w:r>
        <w:rPr>
          <w:spacing w:val="-2"/>
          <w:lang w:eastAsia="zh-CN"/>
        </w:rPr>
        <w:t>的安全，乙方工作人员在甲方工作范围内发生事故的一切责任由乙方负责。</w:t>
      </w:r>
    </w:p>
    <w:p w14:paraId="5BC9B1F1">
      <w:pPr>
        <w:pStyle w:val="5"/>
        <w:spacing w:before="1" w:line="218" w:lineRule="auto"/>
        <w:ind w:left="499"/>
        <w:rPr>
          <w:lang w:eastAsia="zh-CN"/>
        </w:rPr>
      </w:pPr>
      <w:r>
        <w:rPr>
          <w:spacing w:val="-2"/>
          <w:lang w:eastAsia="zh-CN"/>
        </w:rPr>
        <w:t>1</w:t>
      </w:r>
      <w:r>
        <w:rPr>
          <w:rFonts w:hint="eastAsia"/>
          <w:spacing w:val="-2"/>
          <w:lang w:val="en-US" w:eastAsia="zh-CN"/>
        </w:rPr>
        <w:t>2</w:t>
      </w:r>
      <w:r>
        <w:rPr>
          <w:spacing w:val="-2"/>
          <w:lang w:eastAsia="zh-CN"/>
        </w:rPr>
        <w:t>．乙方员工的工资、社会保险等福利，必须符合国家有关规</w:t>
      </w:r>
      <w:r>
        <w:rPr>
          <w:spacing w:val="-3"/>
          <w:lang w:eastAsia="zh-CN"/>
        </w:rPr>
        <w:t>定。</w:t>
      </w:r>
    </w:p>
    <w:p w14:paraId="0BAFCA46">
      <w:pPr>
        <w:pStyle w:val="5"/>
        <w:spacing w:before="183" w:line="219" w:lineRule="auto"/>
        <w:ind w:left="499"/>
        <w:rPr>
          <w:lang w:eastAsia="zh-CN"/>
        </w:rPr>
      </w:pPr>
      <w:r>
        <w:rPr>
          <w:spacing w:val="-2"/>
          <w:lang w:eastAsia="zh-CN"/>
        </w:rPr>
        <w:t>1</w:t>
      </w:r>
      <w:r>
        <w:rPr>
          <w:rFonts w:hint="eastAsia"/>
          <w:spacing w:val="-2"/>
          <w:lang w:val="en-US" w:eastAsia="zh-CN"/>
        </w:rPr>
        <w:t>3</w:t>
      </w:r>
      <w:r>
        <w:rPr>
          <w:spacing w:val="-2"/>
          <w:lang w:eastAsia="zh-CN"/>
        </w:rPr>
        <w:t>．本项目合同终止时，乙方必须在甲方要求的时间向甲方移交全部有关档案资料。</w:t>
      </w:r>
    </w:p>
    <w:p w14:paraId="733D5922">
      <w:pPr>
        <w:pStyle w:val="5"/>
        <w:spacing w:before="181" w:line="359" w:lineRule="auto"/>
        <w:ind w:right="41" w:firstLine="499"/>
        <w:rPr>
          <w:lang w:eastAsia="zh-CN"/>
        </w:rPr>
      </w:pPr>
      <w:r>
        <w:rPr>
          <w:spacing w:val="-1"/>
          <w:lang w:eastAsia="zh-CN"/>
        </w:rPr>
        <w:t>1</w:t>
      </w:r>
      <w:r>
        <w:rPr>
          <w:rFonts w:hint="eastAsia"/>
          <w:spacing w:val="-1"/>
          <w:lang w:val="en-US" w:eastAsia="zh-CN"/>
        </w:rPr>
        <w:t>4</w:t>
      </w:r>
      <w:r>
        <w:rPr>
          <w:spacing w:val="-1"/>
          <w:lang w:eastAsia="zh-CN"/>
        </w:rPr>
        <w:t>．每次作业完成后，乙方需将“灭治蚊子”“灭治苍蝇”、“灭治老鼠”、“灭治蟑</w:t>
      </w:r>
      <w:r>
        <w:rPr>
          <w:spacing w:val="-2"/>
          <w:lang w:eastAsia="zh-CN"/>
        </w:rPr>
        <w:t>螂”等服务记录表提供给甲方确认。</w:t>
      </w:r>
    </w:p>
    <w:p w14:paraId="5B744A91">
      <w:pPr>
        <w:pStyle w:val="5"/>
        <w:spacing w:line="359" w:lineRule="auto"/>
        <w:ind w:right="41" w:firstLine="499"/>
        <w:rPr>
          <w:lang w:eastAsia="zh-CN"/>
        </w:rPr>
      </w:pPr>
      <w:r>
        <w:rPr>
          <w:spacing w:val="-1"/>
          <w:lang w:eastAsia="zh-CN"/>
        </w:rPr>
        <w:t>1</w:t>
      </w:r>
      <w:r>
        <w:rPr>
          <w:rFonts w:hint="eastAsia"/>
          <w:spacing w:val="-1"/>
          <w:lang w:val="en-US" w:eastAsia="zh-CN"/>
        </w:rPr>
        <w:t>5</w:t>
      </w:r>
      <w:r>
        <w:rPr>
          <w:spacing w:val="-1"/>
          <w:lang w:eastAsia="zh-CN"/>
        </w:rPr>
        <w:t>．岗位服务人员要严格遵守灭鼠杀虫防治技术操作规程文明作业，穿着统一工作服和</w:t>
      </w:r>
      <w:r>
        <w:rPr>
          <w:spacing w:val="-6"/>
          <w:lang w:eastAsia="zh-CN"/>
        </w:rPr>
        <w:t>佩戴工作证。</w:t>
      </w:r>
    </w:p>
    <w:p w14:paraId="3889B4BD">
      <w:pPr>
        <w:pStyle w:val="5"/>
        <w:spacing w:before="1" w:line="218" w:lineRule="auto"/>
        <w:ind w:left="499"/>
        <w:rPr>
          <w:lang w:eastAsia="zh-CN"/>
        </w:rPr>
      </w:pPr>
      <w:r>
        <w:rPr>
          <w:spacing w:val="-2"/>
          <w:lang w:eastAsia="zh-CN"/>
        </w:rPr>
        <w:t>1</w:t>
      </w:r>
      <w:r>
        <w:rPr>
          <w:rFonts w:hint="eastAsia"/>
          <w:spacing w:val="-2"/>
          <w:lang w:val="en-US" w:eastAsia="zh-CN"/>
        </w:rPr>
        <w:t>6</w:t>
      </w:r>
      <w:r>
        <w:rPr>
          <w:spacing w:val="-2"/>
          <w:lang w:eastAsia="zh-CN"/>
        </w:rPr>
        <w:t>．乙方在为甲方提供服务工作中应严格遵守甲方的各项规章制度。</w:t>
      </w:r>
    </w:p>
    <w:p w14:paraId="34CCBD66">
      <w:pPr>
        <w:pStyle w:val="5"/>
        <w:spacing w:before="185" w:line="359" w:lineRule="auto"/>
        <w:ind w:left="1" w:firstLine="497"/>
        <w:rPr>
          <w:lang w:eastAsia="zh-CN"/>
        </w:rPr>
      </w:pPr>
      <w:r>
        <w:rPr>
          <w:spacing w:val="-3"/>
          <w:lang w:eastAsia="zh-CN"/>
        </w:rPr>
        <w:t>1</w:t>
      </w:r>
      <w:r>
        <w:rPr>
          <w:rFonts w:hint="eastAsia"/>
          <w:spacing w:val="-3"/>
          <w:lang w:val="en-US" w:eastAsia="zh-CN"/>
        </w:rPr>
        <w:t>7</w:t>
      </w:r>
      <w:r>
        <w:rPr>
          <w:spacing w:val="-3"/>
          <w:lang w:eastAsia="zh-CN"/>
        </w:rPr>
        <w:t>．每次消杀前至少提前24小时通知甲方，并确认甲</w:t>
      </w:r>
      <w:r>
        <w:rPr>
          <w:spacing w:val="-4"/>
          <w:lang w:eastAsia="zh-CN"/>
        </w:rPr>
        <w:t>方已做好“四害消杀”通知公告后</w:t>
      </w:r>
      <w:r>
        <w:rPr>
          <w:lang w:eastAsia="zh-CN"/>
        </w:rPr>
        <w:t>方可实施消杀工作；同时注意药物的使用安全，对投（施）药时需要</w:t>
      </w:r>
      <w:r>
        <w:rPr>
          <w:spacing w:val="-1"/>
          <w:lang w:eastAsia="zh-CN"/>
        </w:rPr>
        <w:t>防护的部分，应向甲方</w:t>
      </w:r>
      <w:r>
        <w:rPr>
          <w:spacing w:val="-3"/>
          <w:lang w:eastAsia="zh-CN"/>
        </w:rPr>
        <w:t>提出，并采取有效的防护措施。</w:t>
      </w:r>
    </w:p>
    <w:p w14:paraId="65F76E4C">
      <w:pPr>
        <w:pStyle w:val="5"/>
        <w:spacing w:before="3" w:line="358" w:lineRule="auto"/>
        <w:ind w:left="6" w:right="40" w:firstLine="492"/>
        <w:rPr>
          <w:lang w:eastAsia="zh-CN"/>
        </w:rPr>
      </w:pPr>
      <w:r>
        <w:rPr>
          <w:spacing w:val="-1"/>
          <w:lang w:eastAsia="zh-CN"/>
        </w:rPr>
        <w:t>1</w:t>
      </w:r>
      <w:r>
        <w:rPr>
          <w:rFonts w:hint="eastAsia"/>
          <w:spacing w:val="-1"/>
          <w:lang w:val="en-US" w:eastAsia="zh-CN"/>
        </w:rPr>
        <w:t>8</w:t>
      </w:r>
      <w:r>
        <w:rPr>
          <w:spacing w:val="-1"/>
          <w:lang w:eastAsia="zh-CN"/>
        </w:rPr>
        <w:t>．所使用的药物按国家规定要有“三证”或使用全国或市爱卫会专家委员会推荐和认</w:t>
      </w:r>
      <w:r>
        <w:rPr>
          <w:lang w:eastAsia="zh-CN"/>
        </w:rPr>
        <w:t>定的药物。乙方应确保用药安全，不能发生意外，如因乙</w:t>
      </w:r>
      <w:r>
        <w:rPr>
          <w:spacing w:val="-1"/>
          <w:lang w:eastAsia="zh-CN"/>
        </w:rPr>
        <w:t>方药物使用或保管不当引起人中毒的，应承担所产生的费用和连带的赔偿责任，但不含甲方</w:t>
      </w:r>
      <w:r>
        <w:rPr>
          <w:spacing w:val="-2"/>
          <w:lang w:eastAsia="zh-CN"/>
        </w:rPr>
        <w:t>和第三方人员故意行为。</w:t>
      </w:r>
    </w:p>
    <w:p w14:paraId="7B6F4AD9">
      <w:pPr>
        <w:pStyle w:val="5"/>
        <w:spacing w:before="2" w:line="359" w:lineRule="auto"/>
        <w:ind w:right="40" w:firstLine="484"/>
        <w:rPr>
          <w:lang w:eastAsia="zh-CN"/>
        </w:rPr>
      </w:pPr>
      <w:r>
        <w:rPr>
          <w:rFonts w:hint="eastAsia"/>
          <w:lang w:val="en-US" w:eastAsia="zh-CN"/>
        </w:rPr>
        <w:t>19</w:t>
      </w:r>
      <w:r>
        <w:rPr>
          <w:lang w:eastAsia="zh-CN"/>
        </w:rPr>
        <w:t>．乙方保证施工人员的操守，不能发生偷盗或损坏办</w:t>
      </w:r>
      <w:r>
        <w:rPr>
          <w:spacing w:val="-1"/>
          <w:lang w:eastAsia="zh-CN"/>
        </w:rPr>
        <w:t>公室内物品、医院货品或场区设</w:t>
      </w:r>
      <w:r>
        <w:rPr>
          <w:lang w:eastAsia="zh-CN"/>
        </w:rPr>
        <w:t>施的行为。如确有证据证明乙方人员偷窃或损坏行为的，乙方应照价赔</w:t>
      </w:r>
      <w:r>
        <w:rPr>
          <w:spacing w:val="-1"/>
          <w:lang w:eastAsia="zh-CN"/>
        </w:rPr>
        <w:t>偿并将盗窃人员送公</w:t>
      </w:r>
      <w:r>
        <w:rPr>
          <w:spacing w:val="-6"/>
          <w:lang w:eastAsia="zh-CN"/>
        </w:rPr>
        <w:t>安机关处理。</w:t>
      </w:r>
    </w:p>
    <w:p w14:paraId="32F0DD00">
      <w:pPr>
        <w:pStyle w:val="5"/>
        <w:spacing w:before="4" w:line="359" w:lineRule="auto"/>
        <w:ind w:right="37" w:firstLine="483"/>
        <w:rPr>
          <w:lang w:eastAsia="zh-CN"/>
        </w:rPr>
      </w:pPr>
      <w:r>
        <w:rPr>
          <w:spacing w:val="-6"/>
          <w:lang w:eastAsia="zh-CN"/>
        </w:rPr>
        <w:t>2</w:t>
      </w:r>
      <w:r>
        <w:rPr>
          <w:rFonts w:hint="eastAsia"/>
          <w:spacing w:val="-6"/>
          <w:lang w:val="en-US" w:eastAsia="zh-CN"/>
        </w:rPr>
        <w:t>0</w:t>
      </w:r>
      <w:r>
        <w:rPr>
          <w:spacing w:val="-6"/>
          <w:lang w:eastAsia="zh-CN"/>
        </w:rPr>
        <w:t>．乙方承诺协助甲方健全“除四害”效果质量监管制度，在食堂</w:t>
      </w:r>
      <w:r>
        <w:rPr>
          <w:spacing w:val="-7"/>
          <w:lang w:eastAsia="zh-CN"/>
        </w:rPr>
        <w:t>、机房、药房、仓库、</w:t>
      </w:r>
      <w:r>
        <w:rPr>
          <w:spacing w:val="-6"/>
          <w:lang w:eastAsia="zh-CN"/>
        </w:rPr>
        <w:t>医院医疗废物暂存间等容易出现鼠害区域监测点，利用防治毒盒等方法，监测控制老鼠密度。</w:t>
      </w:r>
      <w:r>
        <w:rPr>
          <w:lang w:eastAsia="zh-CN"/>
        </w:rPr>
        <w:t>每次布药后三天内将残留鼠药全部清理干净收回，并作报废处理，</w:t>
      </w:r>
      <w:r>
        <w:rPr>
          <w:spacing w:val="-1"/>
          <w:lang w:eastAsia="zh-CN"/>
        </w:rPr>
        <w:t>同时收集所有被杀死的老</w:t>
      </w:r>
      <w:r>
        <w:rPr>
          <w:spacing w:val="-3"/>
          <w:lang w:eastAsia="zh-CN"/>
        </w:rPr>
        <w:t>鼠，将死鼠撤出院区统一焚烧深埋。</w:t>
      </w:r>
    </w:p>
    <w:p w14:paraId="6633347C">
      <w:pPr>
        <w:pStyle w:val="5"/>
        <w:spacing w:before="75" w:line="220" w:lineRule="auto"/>
        <w:ind w:left="484"/>
        <w:rPr>
          <w:lang w:eastAsia="zh-CN"/>
        </w:rPr>
      </w:pPr>
      <w:r>
        <w:rPr>
          <w:spacing w:val="-2"/>
          <w:lang w:eastAsia="zh-CN"/>
        </w:rPr>
        <w:t>2</w:t>
      </w:r>
      <w:r>
        <w:rPr>
          <w:rFonts w:hint="eastAsia"/>
          <w:spacing w:val="-2"/>
          <w:lang w:val="en-US" w:eastAsia="zh-CN"/>
        </w:rPr>
        <w:t>1</w:t>
      </w:r>
      <w:r>
        <w:rPr>
          <w:spacing w:val="-2"/>
          <w:lang w:eastAsia="zh-CN"/>
        </w:rPr>
        <w:t>.在承包期内所服务的项目属下列情况之一未能达标的，应负处罚责任；</w:t>
      </w:r>
    </w:p>
    <w:p w14:paraId="31DF2556">
      <w:pPr>
        <w:pStyle w:val="5"/>
        <w:spacing w:before="113" w:line="220" w:lineRule="auto"/>
        <w:ind w:left="499"/>
        <w:rPr>
          <w:lang w:eastAsia="zh-CN"/>
        </w:rPr>
      </w:pPr>
      <w:r>
        <w:rPr>
          <w:spacing w:val="-3"/>
          <w:lang w:eastAsia="zh-CN"/>
        </w:rPr>
        <w:t>1）活鼠、新鲜鼠咬痕、新鲜鼠粪超标的，</w:t>
      </w:r>
      <w:r>
        <w:rPr>
          <w:b/>
          <w:bCs/>
          <w:spacing w:val="-3"/>
          <w:lang w:eastAsia="zh-CN"/>
        </w:rPr>
        <w:t>扣罚超标季度服务费的2﹪.</w:t>
      </w:r>
    </w:p>
    <w:p w14:paraId="17FCC5C8">
      <w:pPr>
        <w:pStyle w:val="5"/>
        <w:spacing w:before="115" w:line="217" w:lineRule="auto"/>
        <w:ind w:left="486"/>
        <w:outlineLvl w:val="3"/>
        <w:rPr>
          <w:lang w:eastAsia="zh-CN"/>
        </w:rPr>
      </w:pPr>
      <w:r>
        <w:rPr>
          <w:b/>
          <w:bCs/>
          <w:lang w:eastAsia="zh-CN"/>
        </w:rPr>
        <w:t>2）每季度的“用户满意度”考核满意率低于</w:t>
      </w:r>
      <w:r>
        <w:rPr>
          <w:b/>
          <w:bCs/>
          <w:spacing w:val="-1"/>
          <w:lang w:eastAsia="zh-CN"/>
        </w:rPr>
        <w:t>70﹪,每次扣罚</w:t>
      </w:r>
      <w:r>
        <w:rPr>
          <w:rFonts w:hint="eastAsia"/>
          <w:b/>
          <w:bCs/>
          <w:spacing w:val="-1"/>
          <w:lang w:val="en-US" w:eastAsia="zh-CN"/>
        </w:rPr>
        <w:t>当季度</w:t>
      </w:r>
      <w:r>
        <w:rPr>
          <w:b/>
          <w:bCs/>
          <w:spacing w:val="-1"/>
          <w:lang w:eastAsia="zh-CN"/>
        </w:rPr>
        <w:t>服务费总额的3﹪.</w:t>
      </w:r>
    </w:p>
    <w:p w14:paraId="0FAFF037">
      <w:pPr>
        <w:pStyle w:val="5"/>
        <w:spacing w:before="119" w:line="217" w:lineRule="auto"/>
        <w:ind w:left="486"/>
        <w:rPr>
          <w:b/>
          <w:bCs/>
          <w:spacing w:val="-3"/>
          <w:lang w:eastAsia="zh-CN"/>
        </w:rPr>
      </w:pPr>
      <w:r>
        <w:rPr>
          <w:spacing w:val="-2"/>
          <w:lang w:eastAsia="zh-CN"/>
        </w:rPr>
        <w:t>3）成蝇、成蚊、蟑螂成若虫密度超标的,</w:t>
      </w:r>
      <w:r>
        <w:rPr>
          <w:b/>
          <w:bCs/>
          <w:spacing w:val="-2"/>
          <w:lang w:eastAsia="zh-CN"/>
        </w:rPr>
        <w:t>扣</w:t>
      </w:r>
      <w:r>
        <w:rPr>
          <w:b/>
          <w:bCs/>
          <w:spacing w:val="-3"/>
          <w:lang w:eastAsia="zh-CN"/>
        </w:rPr>
        <w:t>罚超标季度服务费的2﹪.</w:t>
      </w:r>
    </w:p>
    <w:p w14:paraId="23BF0089">
      <w:pPr>
        <w:pStyle w:val="5"/>
        <w:spacing w:before="119" w:line="217" w:lineRule="auto"/>
        <w:ind w:left="486"/>
        <w:rPr>
          <w:b/>
          <w:bCs/>
          <w:spacing w:val="-3"/>
          <w:lang w:eastAsia="zh-CN"/>
        </w:rPr>
      </w:pPr>
      <w:r>
        <w:rPr>
          <w:rFonts w:hint="eastAsia"/>
          <w:b/>
          <w:bCs/>
          <w:spacing w:val="-3"/>
          <w:lang w:eastAsia="zh-CN"/>
        </w:rPr>
        <w:t>4）如同一季度内发生多项或多次不达标，处罚金额可累计执行。</w:t>
      </w:r>
    </w:p>
    <w:p w14:paraId="21E0006B">
      <w:pPr>
        <w:pStyle w:val="5"/>
        <w:spacing w:before="91" w:line="263" w:lineRule="auto"/>
        <w:ind w:right="120"/>
        <w:rPr>
          <w:b/>
          <w:bCs/>
          <w:spacing w:val="-3"/>
          <w:lang w:eastAsia="zh-CN"/>
        </w:rPr>
      </w:pPr>
    </w:p>
    <w:p w14:paraId="44903AA6">
      <w:pPr>
        <w:pStyle w:val="5"/>
        <w:spacing w:before="91" w:line="263" w:lineRule="auto"/>
        <w:ind w:right="120"/>
        <w:rPr>
          <w:b/>
          <w:bCs/>
          <w:spacing w:val="-3"/>
          <w:lang w:eastAsia="zh-CN"/>
        </w:rPr>
      </w:pPr>
    </w:p>
    <w:p w14:paraId="5292B6A2">
      <w:pPr>
        <w:pStyle w:val="5"/>
        <w:spacing w:before="91" w:line="263" w:lineRule="auto"/>
        <w:ind w:right="120" w:firstLine="444" w:firstLineChars="200"/>
        <w:rPr>
          <w:lang w:eastAsia="zh-CN"/>
        </w:rPr>
      </w:pPr>
      <w:r>
        <w:rPr>
          <w:spacing w:val="-9"/>
          <w:lang w:eastAsia="zh-CN"/>
        </w:rPr>
        <w:t>七、本合同书经双方法人代表</w:t>
      </w:r>
      <w:r>
        <w:rPr>
          <w:rFonts w:hint="eastAsia"/>
          <w:spacing w:val="-9"/>
          <w:lang w:eastAsia="zh-CN"/>
        </w:rPr>
        <w:t>或授权委托人</w:t>
      </w:r>
      <w:r>
        <w:rPr>
          <w:spacing w:val="-9"/>
          <w:lang w:eastAsia="zh-CN"/>
        </w:rPr>
        <w:t>签字、盖章后，自签字之日起生效，合同生</w:t>
      </w:r>
      <w:r>
        <w:rPr>
          <w:spacing w:val="-2"/>
          <w:lang w:eastAsia="zh-CN"/>
        </w:rPr>
        <w:t>效后双方不得违约。</w:t>
      </w:r>
    </w:p>
    <w:p w14:paraId="141B78C6">
      <w:pPr>
        <w:pStyle w:val="5"/>
        <w:spacing w:before="2" w:line="264" w:lineRule="auto"/>
        <w:ind w:left="7" w:firstLine="500"/>
        <w:rPr>
          <w:lang w:eastAsia="zh-CN"/>
        </w:rPr>
      </w:pPr>
      <w:r>
        <w:rPr>
          <w:spacing w:val="-1"/>
          <w:lang w:eastAsia="zh-CN"/>
        </w:rPr>
        <w:t>八、在执行本合同中发生的或与本合同有关的争端,双方应通过友好协商解</w:t>
      </w:r>
      <w:r>
        <w:rPr>
          <w:spacing w:val="-2"/>
          <w:lang w:eastAsia="zh-CN"/>
        </w:rPr>
        <w:t>决,经协商不能达成协议时,则向甲方所在地人民法院提起诉讼。</w:t>
      </w:r>
    </w:p>
    <w:p w14:paraId="25A07BCC">
      <w:pPr>
        <w:pStyle w:val="5"/>
        <w:spacing w:before="92" w:line="219" w:lineRule="auto"/>
        <w:ind w:left="486"/>
        <w:rPr>
          <w:lang w:eastAsia="zh-CN"/>
        </w:rPr>
      </w:pPr>
      <w:r>
        <w:rPr>
          <w:spacing w:val="-2"/>
          <w:lang w:eastAsia="zh-CN"/>
        </w:rPr>
        <w:t>九、本合同书一式二份，甲乙双方各执一份。</w:t>
      </w:r>
    </w:p>
    <w:p w14:paraId="59946CF2">
      <w:pPr>
        <w:spacing w:before="57"/>
        <w:rPr>
          <w:rFonts w:ascii="宋体" w:hAnsi="宋体" w:eastAsia="宋体" w:cs="宋体"/>
          <w:sz w:val="24"/>
          <w:szCs w:val="24"/>
          <w:lang w:eastAsia="zh-CN"/>
        </w:rPr>
      </w:pPr>
    </w:p>
    <w:p w14:paraId="0991E291">
      <w:pPr>
        <w:spacing w:before="57"/>
        <w:rPr>
          <w:rFonts w:ascii="宋体" w:hAnsi="宋体" w:eastAsia="宋体" w:cs="宋体"/>
          <w:sz w:val="24"/>
          <w:szCs w:val="24"/>
          <w:lang w:eastAsia="zh-CN"/>
        </w:rPr>
      </w:pPr>
    </w:p>
    <w:p w14:paraId="6172C3A9">
      <w:pPr>
        <w:spacing w:before="57"/>
        <w:rPr>
          <w:rFonts w:ascii="宋体" w:hAnsi="宋体" w:eastAsia="宋体" w:cs="宋体"/>
          <w:sz w:val="24"/>
          <w:szCs w:val="24"/>
          <w:lang w:eastAsia="zh-CN"/>
        </w:rPr>
      </w:pPr>
    </w:p>
    <w:p w14:paraId="7C08F728">
      <w:pPr>
        <w:spacing w:before="57"/>
        <w:rPr>
          <w:rFonts w:ascii="宋体" w:hAnsi="宋体" w:eastAsia="宋体" w:cs="宋体"/>
          <w:sz w:val="24"/>
          <w:szCs w:val="24"/>
          <w:lang w:eastAsia="zh-CN"/>
        </w:rPr>
      </w:pPr>
    </w:p>
    <w:p w14:paraId="391DC14E">
      <w:pPr>
        <w:spacing w:before="56"/>
        <w:rPr>
          <w:rFonts w:ascii="宋体" w:hAnsi="宋体" w:eastAsia="宋体" w:cs="宋体"/>
          <w:sz w:val="24"/>
          <w:szCs w:val="24"/>
          <w:lang w:eastAsia="zh-CN"/>
        </w:rPr>
      </w:pPr>
    </w:p>
    <w:p w14:paraId="2FD0EEFE">
      <w:pPr>
        <w:rPr>
          <w:rFonts w:ascii="宋体" w:hAnsi="宋体" w:eastAsia="宋体" w:cs="宋体"/>
          <w:sz w:val="24"/>
          <w:szCs w:val="24"/>
          <w:lang w:eastAsia="zh-CN"/>
        </w:rPr>
        <w:sectPr>
          <w:footerReference r:id="rId30" w:type="default"/>
          <w:pgSz w:w="11907" w:h="16839"/>
          <w:pgMar w:top="400" w:right="1167" w:bottom="1174" w:left="1144" w:header="0" w:footer="947" w:gutter="0"/>
          <w:cols w:equalWidth="0" w:num="1">
            <w:col w:w="9594"/>
          </w:cols>
        </w:sectPr>
      </w:pPr>
    </w:p>
    <w:p w14:paraId="2E0AB713">
      <w:pPr>
        <w:pStyle w:val="5"/>
        <w:spacing w:before="55" w:line="412" w:lineRule="auto"/>
        <w:ind w:left="1" w:right="720" w:firstLine="19"/>
        <w:rPr>
          <w:spacing w:val="-11"/>
          <w:lang w:eastAsia="zh-CN"/>
        </w:rPr>
      </w:pPr>
      <w:r>
        <w:rPr>
          <w:rFonts w:hint="eastAsia"/>
          <w:spacing w:val="-11"/>
          <w:lang w:eastAsia="zh-CN"/>
        </w:rPr>
        <w:t>甲方单位</w:t>
      </w:r>
      <w:r>
        <w:rPr>
          <w:spacing w:val="-11"/>
          <w:lang w:eastAsia="zh-CN"/>
        </w:rPr>
        <w:t>(</w:t>
      </w:r>
      <w:r>
        <w:rPr>
          <w:rFonts w:hint="eastAsia"/>
          <w:spacing w:val="-11"/>
          <w:lang w:eastAsia="zh-CN"/>
        </w:rPr>
        <w:t>盖章</w:t>
      </w:r>
      <w:r>
        <w:rPr>
          <w:spacing w:val="-11"/>
          <w:lang w:eastAsia="zh-CN"/>
        </w:rPr>
        <w:t>)</w:t>
      </w:r>
      <w:r>
        <w:rPr>
          <w:rFonts w:hint="eastAsia"/>
          <w:spacing w:val="-11"/>
          <w:lang w:eastAsia="zh-CN"/>
        </w:rPr>
        <w:t>：</w:t>
      </w:r>
    </w:p>
    <w:p w14:paraId="1915D6C1">
      <w:pPr>
        <w:pStyle w:val="5"/>
        <w:spacing w:before="55" w:line="412" w:lineRule="auto"/>
        <w:ind w:left="1" w:right="720" w:firstLine="19"/>
        <w:rPr>
          <w:lang w:eastAsia="zh-CN"/>
        </w:rPr>
      </w:pPr>
      <w:r>
        <w:rPr>
          <w:rFonts w:hint="eastAsia"/>
          <w:spacing w:val="-6"/>
          <w:lang w:eastAsia="zh-CN"/>
        </w:rPr>
        <w:t>法定代表</w:t>
      </w:r>
      <w:r>
        <w:rPr>
          <w:spacing w:val="-6"/>
          <w:lang w:eastAsia="zh-CN"/>
        </w:rPr>
        <w:t>(</w:t>
      </w:r>
      <w:r>
        <w:rPr>
          <w:rFonts w:hint="eastAsia"/>
          <w:spacing w:val="-6"/>
          <w:lang w:eastAsia="zh-CN"/>
        </w:rPr>
        <w:t>或负责人签字</w:t>
      </w:r>
      <w:r>
        <w:rPr>
          <w:spacing w:val="-6"/>
          <w:lang w:eastAsia="zh-CN"/>
        </w:rPr>
        <w:t>)</w:t>
      </w:r>
      <w:r>
        <w:rPr>
          <w:rFonts w:hint="eastAsia"/>
          <w:spacing w:val="-6"/>
          <w:lang w:eastAsia="zh-CN"/>
        </w:rPr>
        <w:t>：</w:t>
      </w:r>
    </w:p>
    <w:p w14:paraId="68E4E610">
      <w:pPr>
        <w:spacing w:before="1" w:line="227" w:lineRule="auto"/>
        <w:rPr>
          <w:rFonts w:ascii="宋体" w:hAnsi="宋体" w:eastAsia="宋体" w:cs="宋体"/>
          <w:sz w:val="24"/>
          <w:szCs w:val="24"/>
          <w:lang w:eastAsia="zh-CN"/>
        </w:rPr>
      </w:pPr>
      <w:r>
        <w:rPr>
          <w:rFonts w:hint="eastAsia" w:ascii="宋体" w:hAnsi="宋体" w:eastAsia="宋体" w:cs="宋体"/>
          <w:spacing w:val="-7"/>
          <w:sz w:val="24"/>
          <w:szCs w:val="24"/>
          <w:lang w:eastAsia="zh-CN"/>
        </w:rPr>
        <w:t>地址：</w:t>
      </w:r>
    </w:p>
    <w:p w14:paraId="37A138F8">
      <w:pPr>
        <w:spacing w:before="279" w:line="221" w:lineRule="auto"/>
        <w:ind w:left="16"/>
        <w:rPr>
          <w:rFonts w:ascii="宋体" w:hAnsi="宋体" w:eastAsia="宋体" w:cs="宋体"/>
          <w:sz w:val="24"/>
          <w:szCs w:val="24"/>
          <w:lang w:eastAsia="zh-CN"/>
        </w:rPr>
      </w:pPr>
      <w:r>
        <w:rPr>
          <w:rFonts w:hint="eastAsia" w:ascii="宋体" w:hAnsi="宋体" w:eastAsia="宋体" w:cs="宋体"/>
          <w:spacing w:val="-14"/>
          <w:sz w:val="24"/>
          <w:szCs w:val="24"/>
          <w:lang w:eastAsia="zh-CN"/>
        </w:rPr>
        <w:t>电话：</w:t>
      </w:r>
    </w:p>
    <w:p w14:paraId="64116E7C">
      <w:pPr>
        <w:spacing w:before="288" w:line="219" w:lineRule="auto"/>
        <w:ind w:left="13"/>
        <w:rPr>
          <w:rFonts w:ascii="宋体" w:hAnsi="宋体" w:eastAsia="宋体" w:cs="宋体"/>
          <w:sz w:val="24"/>
          <w:szCs w:val="24"/>
          <w:lang w:eastAsia="zh-CN"/>
        </w:rPr>
      </w:pPr>
      <w:r>
        <w:rPr>
          <w:rFonts w:hint="eastAsia" w:ascii="宋体" w:hAnsi="宋体" w:eastAsia="宋体" w:cs="宋体"/>
          <w:spacing w:val="-7"/>
          <w:sz w:val="24"/>
          <w:szCs w:val="24"/>
          <w:lang w:eastAsia="zh-CN"/>
        </w:rPr>
        <w:t>邮编：</w:t>
      </w:r>
    </w:p>
    <w:p w14:paraId="4878A6F4">
      <w:pPr>
        <w:tabs>
          <w:tab w:val="left" w:pos="4187"/>
          <w:tab w:val="left" w:pos="4191"/>
        </w:tabs>
        <w:spacing w:before="293" w:line="340" w:lineRule="auto"/>
        <w:ind w:left="4" w:right="742" w:hanging="1"/>
        <w:rPr>
          <w:rFonts w:ascii="宋体" w:hAnsi="宋体" w:eastAsia="宋体" w:cs="宋体"/>
          <w:sz w:val="24"/>
          <w:szCs w:val="24"/>
          <w:lang w:eastAsia="zh-CN"/>
        </w:rPr>
      </w:pPr>
      <w:r>
        <w:rPr>
          <w:rFonts w:hint="eastAsia" w:ascii="宋体" w:hAnsi="宋体" w:eastAsia="宋体" w:cs="宋体"/>
          <w:spacing w:val="-3"/>
          <w:sz w:val="24"/>
          <w:szCs w:val="24"/>
          <w:lang w:eastAsia="zh-CN"/>
        </w:rPr>
        <w:t>开户银行：</w:t>
      </w:r>
      <w:r>
        <w:rPr>
          <w:rFonts w:hint="eastAsia" w:ascii="宋体" w:hAnsi="宋体" w:eastAsia="宋体" w:cs="宋体"/>
          <w:sz w:val="24"/>
          <w:szCs w:val="24"/>
          <w:u w:val="single"/>
          <w:lang w:eastAsia="zh-CN"/>
        </w:rPr>
        <w:tab/>
      </w:r>
      <w:r>
        <w:rPr>
          <w:rFonts w:hint="eastAsia" w:ascii="宋体" w:hAnsi="宋体" w:eastAsia="宋体" w:cs="宋体"/>
          <w:spacing w:val="-11"/>
          <w:sz w:val="24"/>
          <w:szCs w:val="24"/>
          <w:lang w:eastAsia="zh-CN"/>
        </w:rPr>
        <w:t>帐号：</w:t>
      </w:r>
      <w:r>
        <w:rPr>
          <w:rFonts w:hint="eastAsia" w:ascii="宋体" w:hAnsi="宋体" w:eastAsia="宋体" w:cs="宋体"/>
          <w:sz w:val="24"/>
          <w:szCs w:val="24"/>
          <w:u w:val="single"/>
          <w:lang w:eastAsia="zh-CN"/>
        </w:rPr>
        <w:tab/>
      </w:r>
      <w:r>
        <w:rPr>
          <w:rFonts w:hint="eastAsia" w:ascii="宋体" w:hAnsi="宋体" w:eastAsia="宋体" w:cs="宋体"/>
          <w:sz w:val="24"/>
          <w:szCs w:val="24"/>
          <w:u w:val="single"/>
          <w:lang w:eastAsia="zh-CN"/>
        </w:rPr>
        <w:tab/>
      </w:r>
      <w:r>
        <w:rPr>
          <w:rFonts w:hint="eastAsia" w:ascii="宋体" w:hAnsi="宋体" w:eastAsia="宋体" w:cs="宋体"/>
          <w:spacing w:val="-5"/>
          <w:sz w:val="24"/>
          <w:szCs w:val="24"/>
          <w:lang w:eastAsia="zh-CN"/>
        </w:rPr>
        <w:t>日期：</w:t>
      </w:r>
    </w:p>
    <w:p w14:paraId="09D61EDB">
      <w:pPr>
        <w:spacing w:line="14" w:lineRule="auto"/>
        <w:rPr>
          <w:rFonts w:ascii="宋体" w:hAnsi="宋体" w:eastAsia="宋体" w:cs="宋体"/>
          <w:sz w:val="24"/>
          <w:szCs w:val="24"/>
          <w:lang w:eastAsia="zh-CN"/>
        </w:rPr>
      </w:pPr>
      <w:r>
        <w:rPr>
          <w:rFonts w:hint="eastAsia" w:ascii="宋体" w:hAnsi="宋体" w:eastAsia="宋体" w:cs="宋体"/>
          <w:sz w:val="24"/>
          <w:szCs w:val="24"/>
          <w:lang w:eastAsia="zh-CN"/>
        </w:rPr>
        <w:br w:type="column"/>
      </w:r>
    </w:p>
    <w:p w14:paraId="1F7AFCB9">
      <w:pPr>
        <w:pStyle w:val="5"/>
        <w:spacing w:before="53" w:line="412" w:lineRule="auto"/>
        <w:ind w:left="1" w:right="85" w:firstLine="19"/>
        <w:rPr>
          <w:spacing w:val="-11"/>
          <w:lang w:eastAsia="zh-CN"/>
        </w:rPr>
      </w:pPr>
      <w:r>
        <w:rPr>
          <w:rFonts w:hint="eastAsia"/>
          <w:spacing w:val="-11"/>
          <w:lang w:eastAsia="zh-CN"/>
        </w:rPr>
        <w:t>乙方单位</w:t>
      </w:r>
      <w:r>
        <w:rPr>
          <w:spacing w:val="-11"/>
          <w:lang w:eastAsia="zh-CN"/>
        </w:rPr>
        <w:t>(</w:t>
      </w:r>
      <w:r>
        <w:rPr>
          <w:rFonts w:hint="eastAsia"/>
          <w:spacing w:val="-11"/>
          <w:lang w:eastAsia="zh-CN"/>
        </w:rPr>
        <w:t>盖章</w:t>
      </w:r>
      <w:r>
        <w:rPr>
          <w:spacing w:val="-11"/>
          <w:lang w:eastAsia="zh-CN"/>
        </w:rPr>
        <w:t>)</w:t>
      </w:r>
      <w:r>
        <w:rPr>
          <w:rFonts w:hint="eastAsia"/>
          <w:spacing w:val="-11"/>
          <w:lang w:eastAsia="zh-CN"/>
        </w:rPr>
        <w:t>：</w:t>
      </w:r>
    </w:p>
    <w:p w14:paraId="34CD71AD">
      <w:pPr>
        <w:pStyle w:val="5"/>
        <w:spacing w:before="53" w:line="412" w:lineRule="auto"/>
        <w:ind w:left="1" w:right="85" w:firstLine="19"/>
        <w:rPr>
          <w:lang w:eastAsia="zh-CN"/>
        </w:rPr>
      </w:pPr>
      <w:r>
        <w:rPr>
          <w:rFonts w:hint="eastAsia"/>
          <w:spacing w:val="-6"/>
          <w:lang w:eastAsia="zh-CN"/>
        </w:rPr>
        <w:t>法定代表</w:t>
      </w:r>
      <w:r>
        <w:rPr>
          <w:spacing w:val="-6"/>
          <w:lang w:eastAsia="zh-CN"/>
        </w:rPr>
        <w:t>(</w:t>
      </w:r>
      <w:r>
        <w:rPr>
          <w:rFonts w:hint="eastAsia"/>
          <w:spacing w:val="-6"/>
          <w:lang w:eastAsia="zh-CN"/>
        </w:rPr>
        <w:t>或负责人签字</w:t>
      </w:r>
      <w:r>
        <w:rPr>
          <w:spacing w:val="-6"/>
          <w:lang w:eastAsia="zh-CN"/>
        </w:rPr>
        <w:t>)</w:t>
      </w:r>
      <w:r>
        <w:rPr>
          <w:rFonts w:hint="eastAsia"/>
          <w:spacing w:val="-6"/>
          <w:lang w:eastAsia="zh-CN"/>
        </w:rPr>
        <w:t>：</w:t>
      </w:r>
    </w:p>
    <w:p w14:paraId="10FDA915">
      <w:pPr>
        <w:spacing w:before="2" w:line="227" w:lineRule="auto"/>
        <w:rPr>
          <w:rFonts w:ascii="宋体" w:hAnsi="宋体" w:eastAsia="宋体" w:cs="宋体"/>
          <w:sz w:val="24"/>
          <w:szCs w:val="24"/>
          <w:lang w:eastAsia="zh-CN"/>
        </w:rPr>
      </w:pPr>
      <w:r>
        <w:rPr>
          <w:rFonts w:hint="eastAsia" w:ascii="宋体" w:hAnsi="宋体" w:eastAsia="宋体" w:cs="宋体"/>
          <w:spacing w:val="-7"/>
          <w:sz w:val="24"/>
          <w:szCs w:val="24"/>
          <w:lang w:eastAsia="zh-CN"/>
        </w:rPr>
        <w:t>地址：</w:t>
      </w:r>
    </w:p>
    <w:p w14:paraId="25EDD329">
      <w:pPr>
        <w:spacing w:before="279" w:line="221" w:lineRule="auto"/>
        <w:ind w:left="16"/>
        <w:rPr>
          <w:rFonts w:ascii="宋体" w:hAnsi="宋体" w:eastAsia="宋体" w:cs="宋体"/>
          <w:sz w:val="24"/>
          <w:szCs w:val="24"/>
          <w:lang w:eastAsia="zh-CN"/>
        </w:rPr>
      </w:pPr>
      <w:r>
        <w:rPr>
          <w:rFonts w:hint="eastAsia" w:ascii="宋体" w:hAnsi="宋体" w:eastAsia="宋体" w:cs="宋体"/>
          <w:spacing w:val="-14"/>
          <w:sz w:val="24"/>
          <w:szCs w:val="24"/>
          <w:lang w:eastAsia="zh-CN"/>
        </w:rPr>
        <w:t>电话：</w:t>
      </w:r>
    </w:p>
    <w:p w14:paraId="405670BE">
      <w:pPr>
        <w:spacing w:before="287" w:line="219" w:lineRule="auto"/>
        <w:ind w:left="13"/>
        <w:rPr>
          <w:rFonts w:ascii="宋体" w:hAnsi="宋体" w:eastAsia="宋体" w:cs="宋体"/>
          <w:sz w:val="24"/>
          <w:szCs w:val="24"/>
          <w:lang w:eastAsia="zh-CN"/>
        </w:rPr>
      </w:pPr>
      <w:r>
        <w:rPr>
          <w:rFonts w:hint="eastAsia" w:ascii="宋体" w:hAnsi="宋体" w:eastAsia="宋体" w:cs="宋体"/>
          <w:spacing w:val="-6"/>
          <w:sz w:val="24"/>
          <w:szCs w:val="24"/>
          <w:lang w:eastAsia="zh-CN"/>
        </w:rPr>
        <w:t>邮编：</w:t>
      </w:r>
    </w:p>
    <w:p w14:paraId="3C22EEDA">
      <w:pPr>
        <w:spacing w:before="293" w:line="414" w:lineRule="auto"/>
        <w:ind w:left="4" w:right="88" w:hanging="1"/>
        <w:rPr>
          <w:rFonts w:ascii="宋体" w:hAnsi="宋体" w:eastAsia="宋体" w:cs="宋体"/>
          <w:spacing w:val="-1"/>
          <w:sz w:val="24"/>
          <w:szCs w:val="24"/>
          <w:lang w:eastAsia="zh-CN"/>
        </w:rPr>
      </w:pPr>
      <w:r>
        <w:rPr>
          <w:rFonts w:hint="eastAsia" w:ascii="宋体" w:hAnsi="宋体" w:eastAsia="宋体" w:cs="宋体"/>
          <w:spacing w:val="-1"/>
          <w:sz w:val="24"/>
          <w:szCs w:val="24"/>
          <w:lang w:eastAsia="zh-CN"/>
        </w:rPr>
        <w:t>开户银行：</w:t>
      </w:r>
    </w:p>
    <w:p w14:paraId="55811B83">
      <w:pPr>
        <w:spacing w:before="293" w:line="414" w:lineRule="auto"/>
        <w:ind w:left="4" w:right="88" w:hanging="1"/>
        <w:rPr>
          <w:rFonts w:ascii="宋体" w:hAnsi="宋体" w:eastAsia="宋体" w:cs="宋体"/>
          <w:sz w:val="24"/>
          <w:szCs w:val="24"/>
          <w:lang w:eastAsia="zh-CN"/>
        </w:rPr>
      </w:pPr>
      <w:r>
        <w:rPr>
          <w:rFonts w:hint="eastAsia" w:ascii="宋体" w:hAnsi="宋体" w:eastAsia="宋体" w:cs="宋体"/>
          <w:spacing w:val="-7"/>
          <w:sz w:val="24"/>
          <w:szCs w:val="24"/>
          <w:lang w:eastAsia="zh-CN"/>
        </w:rPr>
        <w:t>帐号：</w:t>
      </w:r>
    </w:p>
    <w:p w14:paraId="734B4C70">
      <w:pPr>
        <w:spacing w:before="12" w:line="185" w:lineRule="auto"/>
        <w:ind w:left="42"/>
        <w:rPr>
          <w:rFonts w:ascii="宋体" w:hAnsi="宋体" w:eastAsia="宋体" w:cs="宋体"/>
          <w:sz w:val="24"/>
          <w:szCs w:val="24"/>
        </w:rPr>
      </w:pPr>
      <w:r>
        <w:rPr>
          <w:rFonts w:hint="eastAsia" w:ascii="宋体" w:hAnsi="宋体" w:eastAsia="宋体" w:cs="宋体"/>
          <w:spacing w:val="-18"/>
          <w:sz w:val="24"/>
          <w:szCs w:val="24"/>
        </w:rPr>
        <w:t>日期：</w:t>
      </w:r>
    </w:p>
    <w:p w14:paraId="15B6F4F5">
      <w:pPr>
        <w:spacing w:line="217" w:lineRule="auto"/>
        <w:rPr>
          <w:rFonts w:ascii="宋体" w:hAnsi="宋体" w:eastAsia="宋体" w:cs="宋体"/>
          <w:sz w:val="24"/>
          <w:szCs w:val="24"/>
          <w:lang w:eastAsia="zh-CN"/>
        </w:rPr>
        <w:sectPr>
          <w:type w:val="continuous"/>
          <w:pgSz w:w="11907" w:h="16839"/>
          <w:pgMar w:top="400" w:right="1167" w:bottom="1174" w:left="1144" w:header="0" w:footer="947" w:gutter="0"/>
          <w:cols w:equalWidth="0" w:num="2">
            <w:col w:w="4934" w:space="100"/>
            <w:col w:w="4560"/>
          </w:cols>
        </w:sectPr>
      </w:pPr>
    </w:p>
    <w:p w14:paraId="4F8A5C1C">
      <w:pPr>
        <w:spacing w:before="12" w:line="185" w:lineRule="auto"/>
        <w:ind w:left="42"/>
        <w:rPr>
          <w:rFonts w:ascii="宋体" w:hAnsi="宋体" w:eastAsia="宋体" w:cs="宋体"/>
          <w:spacing w:val="-18"/>
          <w:sz w:val="24"/>
          <w:szCs w:val="24"/>
        </w:rPr>
      </w:pPr>
    </w:p>
    <w:p w14:paraId="6BAA06EC">
      <w:pPr>
        <w:spacing w:before="12" w:line="185" w:lineRule="auto"/>
        <w:ind w:left="42"/>
        <w:rPr>
          <w:rFonts w:ascii="宋体" w:hAnsi="宋体" w:eastAsia="宋体" w:cs="宋体"/>
          <w:spacing w:val="-18"/>
          <w:sz w:val="24"/>
          <w:szCs w:val="24"/>
        </w:rPr>
      </w:pPr>
    </w:p>
    <w:p w14:paraId="3AA481B4">
      <w:pPr>
        <w:spacing w:before="12" w:line="185" w:lineRule="auto"/>
        <w:ind w:left="42"/>
        <w:rPr>
          <w:rFonts w:ascii="宋体" w:hAnsi="宋体" w:eastAsia="宋体" w:cs="宋体"/>
          <w:spacing w:val="-18"/>
          <w:sz w:val="24"/>
          <w:szCs w:val="24"/>
        </w:rPr>
      </w:pPr>
    </w:p>
    <w:p w14:paraId="3AFE30BB">
      <w:pPr>
        <w:spacing w:before="12" w:line="185" w:lineRule="auto"/>
        <w:ind w:left="42"/>
        <w:rPr>
          <w:rFonts w:ascii="宋体" w:hAnsi="宋体" w:eastAsia="宋体" w:cs="宋体"/>
          <w:spacing w:val="-18"/>
          <w:sz w:val="24"/>
          <w:szCs w:val="24"/>
        </w:rPr>
      </w:pPr>
    </w:p>
    <w:p w14:paraId="29CB96AF">
      <w:pPr>
        <w:spacing w:before="12" w:line="185" w:lineRule="auto"/>
        <w:ind w:left="42"/>
        <w:rPr>
          <w:rFonts w:ascii="宋体" w:hAnsi="宋体" w:eastAsia="宋体" w:cs="宋体"/>
          <w:spacing w:val="-18"/>
          <w:sz w:val="24"/>
          <w:szCs w:val="24"/>
        </w:rPr>
      </w:pPr>
    </w:p>
    <w:p w14:paraId="3C39D229">
      <w:pPr>
        <w:spacing w:before="12" w:line="185" w:lineRule="auto"/>
        <w:ind w:left="42"/>
        <w:rPr>
          <w:rFonts w:ascii="宋体" w:hAnsi="宋体" w:eastAsia="宋体" w:cs="宋体"/>
          <w:spacing w:val="-18"/>
          <w:sz w:val="24"/>
          <w:szCs w:val="24"/>
        </w:rPr>
      </w:pPr>
    </w:p>
    <w:p w14:paraId="66195C2F">
      <w:pPr>
        <w:spacing w:before="12" w:line="185" w:lineRule="auto"/>
        <w:ind w:left="42"/>
        <w:rPr>
          <w:rFonts w:ascii="宋体" w:hAnsi="宋体" w:eastAsia="宋体" w:cs="宋体"/>
          <w:spacing w:val="-18"/>
          <w:sz w:val="24"/>
          <w:szCs w:val="24"/>
        </w:rPr>
      </w:pPr>
    </w:p>
    <w:p w14:paraId="7BF26520">
      <w:pPr>
        <w:spacing w:before="12" w:line="185" w:lineRule="auto"/>
        <w:ind w:left="42"/>
        <w:rPr>
          <w:rFonts w:ascii="宋体" w:hAnsi="宋体" w:eastAsia="宋体" w:cs="宋体"/>
          <w:spacing w:val="-18"/>
          <w:sz w:val="24"/>
          <w:szCs w:val="24"/>
        </w:rPr>
      </w:pPr>
    </w:p>
    <w:p w14:paraId="10CD8574">
      <w:pPr>
        <w:spacing w:before="12" w:line="185" w:lineRule="auto"/>
        <w:ind w:left="42"/>
        <w:rPr>
          <w:rFonts w:ascii="宋体" w:hAnsi="宋体" w:eastAsia="宋体" w:cs="宋体"/>
          <w:spacing w:val="-18"/>
          <w:sz w:val="24"/>
          <w:szCs w:val="24"/>
        </w:rPr>
      </w:pPr>
    </w:p>
    <w:p w14:paraId="610F2693">
      <w:pPr>
        <w:spacing w:before="12" w:line="185" w:lineRule="auto"/>
        <w:ind w:left="42"/>
        <w:rPr>
          <w:rFonts w:ascii="宋体" w:hAnsi="宋体" w:eastAsia="宋体" w:cs="宋体"/>
          <w:spacing w:val="-18"/>
          <w:sz w:val="24"/>
          <w:szCs w:val="24"/>
        </w:rPr>
      </w:pPr>
    </w:p>
    <w:p w14:paraId="6411A73D">
      <w:pPr>
        <w:spacing w:before="12" w:line="185" w:lineRule="auto"/>
        <w:ind w:left="42"/>
        <w:rPr>
          <w:rFonts w:ascii="宋体" w:hAnsi="宋体" w:eastAsia="宋体" w:cs="宋体"/>
          <w:spacing w:val="-18"/>
          <w:sz w:val="24"/>
          <w:szCs w:val="24"/>
        </w:rPr>
      </w:pPr>
    </w:p>
    <w:p w14:paraId="4F20ACDB">
      <w:pPr>
        <w:spacing w:before="12" w:line="185" w:lineRule="auto"/>
        <w:ind w:left="42"/>
        <w:rPr>
          <w:rFonts w:ascii="宋体" w:hAnsi="宋体" w:eastAsia="宋体" w:cs="宋体"/>
          <w:spacing w:val="-18"/>
          <w:sz w:val="24"/>
          <w:szCs w:val="24"/>
        </w:rPr>
      </w:pPr>
    </w:p>
    <w:p w14:paraId="2F64584E">
      <w:pPr>
        <w:spacing w:before="12" w:line="185" w:lineRule="auto"/>
        <w:ind w:left="42"/>
        <w:rPr>
          <w:rFonts w:ascii="宋体" w:hAnsi="宋体" w:eastAsia="宋体" w:cs="宋体"/>
          <w:spacing w:val="-18"/>
          <w:sz w:val="24"/>
          <w:szCs w:val="24"/>
        </w:rPr>
      </w:pPr>
    </w:p>
    <w:p w14:paraId="1A833CE1">
      <w:pPr>
        <w:spacing w:before="12" w:line="185" w:lineRule="auto"/>
        <w:ind w:left="42"/>
        <w:rPr>
          <w:rFonts w:ascii="宋体" w:hAnsi="宋体" w:eastAsia="宋体" w:cs="宋体"/>
          <w:spacing w:val="-18"/>
          <w:sz w:val="24"/>
          <w:szCs w:val="24"/>
        </w:rPr>
      </w:pPr>
    </w:p>
    <w:p w14:paraId="418D006D">
      <w:pPr>
        <w:spacing w:before="12" w:line="185" w:lineRule="auto"/>
        <w:ind w:left="42"/>
        <w:rPr>
          <w:rFonts w:ascii="宋体" w:hAnsi="宋体" w:eastAsia="宋体" w:cs="宋体"/>
          <w:spacing w:val="-18"/>
          <w:sz w:val="24"/>
          <w:szCs w:val="24"/>
        </w:rPr>
      </w:pPr>
    </w:p>
    <w:p w14:paraId="2D96850D">
      <w:pPr>
        <w:spacing w:before="12" w:line="185" w:lineRule="auto"/>
        <w:ind w:left="42"/>
        <w:rPr>
          <w:rFonts w:ascii="宋体" w:hAnsi="宋体" w:eastAsia="宋体" w:cs="宋体"/>
          <w:spacing w:val="-18"/>
          <w:sz w:val="24"/>
          <w:szCs w:val="24"/>
        </w:rPr>
      </w:pPr>
    </w:p>
    <w:p w14:paraId="44BD5403">
      <w:pPr>
        <w:spacing w:before="12" w:line="185" w:lineRule="auto"/>
        <w:ind w:left="42"/>
        <w:rPr>
          <w:rFonts w:ascii="宋体" w:hAnsi="宋体" w:eastAsia="宋体" w:cs="宋体"/>
          <w:spacing w:val="-18"/>
          <w:sz w:val="24"/>
          <w:szCs w:val="24"/>
        </w:rPr>
      </w:pPr>
    </w:p>
    <w:p w14:paraId="09BCD9E3">
      <w:pPr>
        <w:spacing w:before="12" w:line="185" w:lineRule="auto"/>
        <w:ind w:left="42"/>
        <w:rPr>
          <w:rFonts w:ascii="宋体" w:hAnsi="宋体" w:eastAsia="宋体" w:cs="宋体"/>
          <w:spacing w:val="-18"/>
          <w:sz w:val="24"/>
          <w:szCs w:val="24"/>
        </w:rPr>
      </w:pPr>
    </w:p>
    <w:p w14:paraId="2058FEE1">
      <w:pPr>
        <w:spacing w:before="12" w:line="185" w:lineRule="auto"/>
        <w:ind w:left="42"/>
        <w:rPr>
          <w:rFonts w:ascii="宋体" w:hAnsi="宋体" w:eastAsia="宋体" w:cs="宋体"/>
          <w:spacing w:val="-18"/>
          <w:sz w:val="24"/>
          <w:szCs w:val="24"/>
        </w:rPr>
      </w:pPr>
    </w:p>
    <w:p w14:paraId="1F1112B6">
      <w:pPr>
        <w:spacing w:before="12" w:line="185" w:lineRule="auto"/>
        <w:ind w:left="42"/>
        <w:rPr>
          <w:rFonts w:ascii="宋体" w:hAnsi="宋体" w:eastAsia="宋体" w:cs="宋体"/>
          <w:spacing w:val="-18"/>
          <w:sz w:val="24"/>
          <w:szCs w:val="24"/>
        </w:rPr>
      </w:pPr>
    </w:p>
    <w:p w14:paraId="7870C4DA">
      <w:pPr>
        <w:spacing w:before="12" w:line="185" w:lineRule="auto"/>
        <w:ind w:left="42"/>
        <w:rPr>
          <w:rFonts w:ascii="宋体" w:hAnsi="宋体" w:eastAsia="宋体" w:cs="宋体"/>
          <w:spacing w:val="-18"/>
          <w:sz w:val="24"/>
          <w:szCs w:val="24"/>
        </w:rPr>
      </w:pPr>
    </w:p>
    <w:p w14:paraId="1E947417">
      <w:pPr>
        <w:spacing w:before="12" w:line="185" w:lineRule="auto"/>
        <w:ind w:left="42"/>
        <w:rPr>
          <w:rFonts w:ascii="宋体" w:hAnsi="宋体" w:eastAsia="宋体" w:cs="宋体"/>
          <w:spacing w:val="-18"/>
          <w:sz w:val="24"/>
          <w:szCs w:val="24"/>
        </w:rPr>
      </w:pPr>
    </w:p>
    <w:p w14:paraId="617E3154">
      <w:pPr>
        <w:spacing w:before="12" w:line="185" w:lineRule="auto"/>
        <w:ind w:left="42"/>
        <w:rPr>
          <w:rFonts w:ascii="宋体" w:hAnsi="宋体" w:eastAsia="宋体" w:cs="宋体"/>
          <w:spacing w:val="-18"/>
          <w:sz w:val="24"/>
          <w:szCs w:val="24"/>
        </w:rPr>
      </w:pPr>
    </w:p>
    <w:p w14:paraId="2FB72394">
      <w:pPr>
        <w:spacing w:before="12" w:line="185" w:lineRule="auto"/>
        <w:ind w:left="42"/>
        <w:rPr>
          <w:rFonts w:ascii="宋体" w:hAnsi="宋体" w:eastAsia="宋体" w:cs="宋体"/>
          <w:spacing w:val="-18"/>
          <w:sz w:val="24"/>
          <w:szCs w:val="24"/>
        </w:rPr>
      </w:pPr>
    </w:p>
    <w:p w14:paraId="06990BAC">
      <w:pPr>
        <w:spacing w:before="12" w:line="185" w:lineRule="auto"/>
        <w:ind w:left="42"/>
        <w:rPr>
          <w:rFonts w:ascii="宋体" w:hAnsi="宋体" w:eastAsia="宋体" w:cs="宋体"/>
          <w:spacing w:val="-18"/>
          <w:sz w:val="24"/>
          <w:szCs w:val="24"/>
        </w:rPr>
      </w:pPr>
    </w:p>
    <w:p w14:paraId="18BB8FD5">
      <w:pPr>
        <w:spacing w:before="12" w:line="185" w:lineRule="auto"/>
        <w:ind w:left="42"/>
        <w:rPr>
          <w:rFonts w:ascii="宋体" w:hAnsi="宋体" w:eastAsia="宋体" w:cs="宋体"/>
          <w:spacing w:val="-18"/>
          <w:sz w:val="24"/>
          <w:szCs w:val="24"/>
        </w:rPr>
      </w:pPr>
    </w:p>
    <w:p w14:paraId="6AC09F8D">
      <w:pPr>
        <w:spacing w:before="12" w:line="185" w:lineRule="auto"/>
        <w:ind w:left="42"/>
        <w:rPr>
          <w:rFonts w:ascii="宋体" w:hAnsi="宋体" w:eastAsia="宋体" w:cs="宋体"/>
          <w:spacing w:val="-18"/>
          <w:sz w:val="24"/>
          <w:szCs w:val="24"/>
        </w:rPr>
      </w:pPr>
    </w:p>
    <w:p w14:paraId="29D84772">
      <w:pPr>
        <w:spacing w:before="12" w:line="185" w:lineRule="auto"/>
        <w:ind w:left="42"/>
        <w:rPr>
          <w:rFonts w:ascii="宋体" w:hAnsi="宋体" w:eastAsia="宋体" w:cs="宋体"/>
          <w:spacing w:val="-18"/>
          <w:sz w:val="24"/>
          <w:szCs w:val="24"/>
        </w:rPr>
      </w:pPr>
    </w:p>
    <w:p w14:paraId="50D6328C">
      <w:pPr>
        <w:spacing w:before="12" w:line="185" w:lineRule="auto"/>
        <w:ind w:left="42"/>
        <w:rPr>
          <w:rFonts w:ascii="宋体" w:hAnsi="宋体" w:eastAsia="宋体" w:cs="宋体"/>
          <w:spacing w:val="-18"/>
          <w:sz w:val="24"/>
          <w:szCs w:val="24"/>
        </w:rPr>
      </w:pPr>
    </w:p>
    <w:p w14:paraId="3717FFA5">
      <w:pPr>
        <w:spacing w:before="12" w:line="185" w:lineRule="auto"/>
        <w:ind w:left="42"/>
        <w:rPr>
          <w:rFonts w:ascii="宋体" w:hAnsi="宋体" w:eastAsia="宋体" w:cs="宋体"/>
          <w:spacing w:val="-18"/>
          <w:sz w:val="24"/>
          <w:szCs w:val="24"/>
        </w:rPr>
      </w:pPr>
    </w:p>
    <w:p w14:paraId="1E5A5153">
      <w:pPr>
        <w:spacing w:before="12" w:line="185" w:lineRule="auto"/>
        <w:ind w:left="42"/>
        <w:rPr>
          <w:rFonts w:ascii="宋体" w:hAnsi="宋体" w:eastAsia="宋体" w:cs="宋体"/>
          <w:spacing w:val="-18"/>
          <w:sz w:val="24"/>
          <w:szCs w:val="24"/>
        </w:rPr>
      </w:pPr>
    </w:p>
    <w:p w14:paraId="0C86FD19">
      <w:pPr>
        <w:spacing w:before="12" w:line="185" w:lineRule="auto"/>
        <w:ind w:left="42"/>
        <w:rPr>
          <w:rFonts w:ascii="宋体" w:hAnsi="宋体" w:eastAsia="宋体" w:cs="宋体"/>
          <w:spacing w:val="-18"/>
          <w:sz w:val="24"/>
          <w:szCs w:val="24"/>
        </w:rPr>
      </w:pPr>
    </w:p>
    <w:p w14:paraId="596FA47F">
      <w:pPr>
        <w:spacing w:before="12" w:line="185" w:lineRule="auto"/>
        <w:ind w:left="42"/>
        <w:rPr>
          <w:rFonts w:ascii="宋体" w:hAnsi="宋体" w:eastAsia="宋体" w:cs="宋体"/>
          <w:spacing w:val="-18"/>
          <w:sz w:val="24"/>
          <w:szCs w:val="24"/>
        </w:rPr>
      </w:pPr>
    </w:p>
    <w:p w14:paraId="4ADBBCAB">
      <w:pPr>
        <w:spacing w:before="12" w:line="185" w:lineRule="auto"/>
        <w:ind w:left="42"/>
        <w:rPr>
          <w:rFonts w:ascii="宋体" w:hAnsi="宋体" w:eastAsia="宋体" w:cs="宋体"/>
          <w:spacing w:val="-18"/>
          <w:sz w:val="24"/>
          <w:szCs w:val="24"/>
        </w:rPr>
      </w:pPr>
    </w:p>
    <w:p w14:paraId="190BAC60">
      <w:pPr>
        <w:spacing w:before="12" w:line="185" w:lineRule="auto"/>
        <w:ind w:left="42"/>
        <w:rPr>
          <w:rFonts w:ascii="宋体" w:hAnsi="宋体" w:eastAsia="宋体" w:cs="宋体"/>
          <w:spacing w:val="-18"/>
          <w:sz w:val="24"/>
          <w:szCs w:val="24"/>
        </w:rPr>
      </w:pPr>
    </w:p>
    <w:p w14:paraId="02C40006">
      <w:pPr>
        <w:spacing w:before="12" w:line="185" w:lineRule="auto"/>
        <w:ind w:left="42"/>
        <w:rPr>
          <w:rFonts w:ascii="宋体" w:hAnsi="宋体" w:eastAsia="宋体" w:cs="宋体"/>
          <w:spacing w:val="-18"/>
          <w:sz w:val="24"/>
          <w:szCs w:val="24"/>
        </w:rPr>
      </w:pPr>
    </w:p>
    <w:p w14:paraId="7700D3B7">
      <w:pPr>
        <w:spacing w:before="12" w:line="185" w:lineRule="auto"/>
        <w:ind w:left="42"/>
        <w:rPr>
          <w:rFonts w:ascii="宋体" w:hAnsi="宋体" w:eastAsia="宋体" w:cs="宋体"/>
          <w:spacing w:val="-18"/>
          <w:sz w:val="24"/>
          <w:szCs w:val="24"/>
        </w:rPr>
      </w:pPr>
    </w:p>
    <w:p w14:paraId="19D1352E">
      <w:pPr>
        <w:spacing w:before="12" w:line="185" w:lineRule="auto"/>
        <w:ind w:left="42"/>
        <w:rPr>
          <w:rFonts w:ascii="宋体" w:hAnsi="宋体" w:eastAsia="宋体" w:cs="宋体"/>
          <w:spacing w:val="-18"/>
          <w:sz w:val="24"/>
          <w:szCs w:val="24"/>
        </w:rPr>
      </w:pPr>
    </w:p>
    <w:p w14:paraId="19AF3BFE">
      <w:pPr>
        <w:spacing w:before="12" w:line="185" w:lineRule="auto"/>
        <w:ind w:left="42"/>
        <w:rPr>
          <w:rFonts w:ascii="宋体" w:hAnsi="宋体" w:eastAsia="宋体" w:cs="宋体"/>
          <w:spacing w:val="-18"/>
          <w:sz w:val="24"/>
          <w:szCs w:val="24"/>
        </w:rPr>
      </w:pPr>
    </w:p>
    <w:p w14:paraId="139F0C12">
      <w:pPr>
        <w:spacing w:before="12" w:line="185" w:lineRule="auto"/>
        <w:ind w:left="42"/>
        <w:rPr>
          <w:rFonts w:ascii="宋体" w:hAnsi="宋体" w:eastAsia="宋体" w:cs="宋体"/>
          <w:spacing w:val="-18"/>
          <w:sz w:val="24"/>
          <w:szCs w:val="24"/>
        </w:rPr>
      </w:pPr>
    </w:p>
    <w:p w14:paraId="1183E341">
      <w:pPr>
        <w:spacing w:before="12" w:line="185" w:lineRule="auto"/>
        <w:ind w:left="42"/>
        <w:rPr>
          <w:rFonts w:ascii="宋体" w:hAnsi="宋体" w:eastAsia="宋体" w:cs="宋体"/>
          <w:spacing w:val="-18"/>
          <w:sz w:val="24"/>
          <w:szCs w:val="24"/>
        </w:rPr>
      </w:pPr>
    </w:p>
    <w:p w14:paraId="3FEB18C4">
      <w:pPr>
        <w:spacing w:before="12" w:line="185" w:lineRule="auto"/>
        <w:ind w:left="42"/>
        <w:rPr>
          <w:rFonts w:ascii="宋体" w:hAnsi="宋体" w:eastAsia="宋体" w:cs="宋体"/>
          <w:spacing w:val="-18"/>
          <w:sz w:val="24"/>
          <w:szCs w:val="24"/>
        </w:rPr>
      </w:pPr>
    </w:p>
    <w:p w14:paraId="5173D76B">
      <w:pPr>
        <w:spacing w:before="12" w:line="185" w:lineRule="auto"/>
        <w:ind w:left="42"/>
        <w:rPr>
          <w:rFonts w:ascii="宋体" w:hAnsi="宋体" w:eastAsia="宋体" w:cs="宋体"/>
          <w:spacing w:val="-18"/>
          <w:sz w:val="24"/>
          <w:szCs w:val="24"/>
        </w:rPr>
      </w:pPr>
    </w:p>
    <w:p w14:paraId="62549BC6">
      <w:pPr>
        <w:spacing w:before="12" w:line="185" w:lineRule="auto"/>
        <w:ind w:left="42"/>
        <w:rPr>
          <w:rFonts w:ascii="宋体" w:hAnsi="宋体" w:eastAsia="宋体" w:cs="宋体"/>
          <w:spacing w:val="-18"/>
          <w:sz w:val="24"/>
          <w:szCs w:val="24"/>
        </w:rPr>
      </w:pPr>
    </w:p>
    <w:p w14:paraId="509D1167">
      <w:pPr>
        <w:spacing w:before="12" w:line="185" w:lineRule="auto"/>
        <w:ind w:left="42"/>
        <w:rPr>
          <w:rFonts w:ascii="宋体" w:hAnsi="宋体" w:eastAsia="宋体" w:cs="宋体"/>
          <w:spacing w:val="-18"/>
          <w:sz w:val="24"/>
          <w:szCs w:val="24"/>
        </w:rPr>
      </w:pPr>
    </w:p>
    <w:p w14:paraId="16080A67">
      <w:pPr>
        <w:spacing w:before="12" w:line="185" w:lineRule="auto"/>
        <w:ind w:left="42"/>
        <w:rPr>
          <w:rFonts w:ascii="宋体" w:hAnsi="宋体" w:eastAsia="宋体" w:cs="宋体"/>
          <w:spacing w:val="-18"/>
          <w:sz w:val="24"/>
          <w:szCs w:val="24"/>
        </w:rPr>
      </w:pPr>
    </w:p>
    <w:p w14:paraId="599C131A">
      <w:pPr>
        <w:spacing w:before="12" w:line="185" w:lineRule="auto"/>
        <w:ind w:left="42"/>
        <w:rPr>
          <w:rFonts w:ascii="宋体" w:hAnsi="宋体" w:eastAsia="宋体" w:cs="宋体"/>
          <w:spacing w:val="-18"/>
          <w:sz w:val="24"/>
          <w:szCs w:val="24"/>
        </w:rPr>
      </w:pPr>
    </w:p>
    <w:p w14:paraId="1D372787">
      <w:pPr>
        <w:spacing w:before="12" w:line="185" w:lineRule="auto"/>
        <w:ind w:left="42"/>
        <w:rPr>
          <w:rFonts w:ascii="宋体" w:hAnsi="宋体" w:eastAsia="宋体" w:cs="宋体"/>
          <w:spacing w:val="-18"/>
          <w:sz w:val="24"/>
          <w:szCs w:val="24"/>
        </w:rPr>
      </w:pPr>
    </w:p>
    <w:p w14:paraId="11163645">
      <w:pPr>
        <w:spacing w:before="12" w:line="185" w:lineRule="auto"/>
        <w:ind w:left="42"/>
        <w:rPr>
          <w:rFonts w:ascii="宋体" w:hAnsi="宋体" w:eastAsia="宋体" w:cs="宋体"/>
          <w:spacing w:val="-18"/>
          <w:sz w:val="24"/>
          <w:szCs w:val="24"/>
        </w:rPr>
      </w:pPr>
    </w:p>
    <w:p w14:paraId="450C6D94">
      <w:pPr>
        <w:spacing w:before="12" w:line="185" w:lineRule="auto"/>
        <w:ind w:left="42"/>
        <w:rPr>
          <w:rFonts w:ascii="宋体" w:hAnsi="宋体" w:eastAsia="宋体" w:cs="宋体"/>
          <w:spacing w:val="-18"/>
          <w:sz w:val="24"/>
          <w:szCs w:val="24"/>
        </w:rPr>
      </w:pPr>
    </w:p>
    <w:sectPr>
      <w:footerReference r:id="rId31" w:type="default"/>
      <w:type w:val="continuous"/>
      <w:pgSz w:w="11907" w:h="16839"/>
      <w:pgMar w:top="400" w:right="1167" w:bottom="1174" w:left="1144" w:header="0" w:footer="947" w:gutter="0"/>
      <w:cols w:equalWidth="0" w:num="2">
        <w:col w:w="4934" w:space="100"/>
        <w:col w:w="456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Wingdings 2">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F2ABBA">
    <w:pPr>
      <w:spacing w:line="236" w:lineRule="auto"/>
      <w:ind w:left="4633"/>
      <w:rPr>
        <w:rFonts w:ascii="Calibri" w:hAnsi="Calibri" w:eastAsia="Calibri" w:cs="Calibri"/>
        <w:sz w:val="18"/>
        <w:szCs w:val="18"/>
      </w:rPr>
    </w:pPr>
    <w:r>
      <w:rPr>
        <w:rFonts w:ascii="Calibri" w:hAnsi="Calibri" w:eastAsia="Calibri" w:cs="Calibri"/>
        <w:sz w:val="18"/>
        <w:szCs w:val="18"/>
      </w:rPr>
      <w:t>5</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454F96">
    <w:pPr>
      <w:spacing w:line="236" w:lineRule="auto"/>
      <w:ind w:left="4739"/>
      <w:rPr>
        <w:rFonts w:ascii="Calibri" w:hAnsi="Calibri" w:eastAsia="Calibri" w:cs="Calibri"/>
        <w:sz w:val="18"/>
        <w:szCs w:val="18"/>
      </w:rPr>
    </w:pPr>
    <w:r>
      <w:rPr>
        <w:rFonts w:ascii="Calibri" w:hAnsi="Calibri" w:eastAsia="Calibri" w:cs="Calibri"/>
        <w:spacing w:val="-4"/>
        <w:sz w:val="18"/>
        <w:szCs w:val="18"/>
      </w:rPr>
      <w:t>15</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C9D733">
    <w:pPr>
      <w:spacing w:line="236" w:lineRule="auto"/>
      <w:ind w:left="4859"/>
      <w:rPr>
        <w:rFonts w:ascii="Calibri" w:hAnsi="Calibri" w:eastAsia="Calibri" w:cs="Calibri"/>
        <w:sz w:val="18"/>
        <w:szCs w:val="18"/>
      </w:rPr>
    </w:pPr>
    <w:r>
      <w:rPr>
        <w:rFonts w:ascii="Calibri" w:hAnsi="Calibri" w:eastAsia="Calibri" w:cs="Calibri"/>
        <w:spacing w:val="-4"/>
        <w:sz w:val="18"/>
        <w:szCs w:val="18"/>
      </w:rPr>
      <w:t>16</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3F1C9E">
    <w:pPr>
      <w:spacing w:line="237" w:lineRule="auto"/>
      <w:ind w:left="4733"/>
      <w:rPr>
        <w:rFonts w:ascii="Calibri" w:hAnsi="Calibri" w:eastAsia="Calibri" w:cs="Calibri"/>
        <w:sz w:val="18"/>
        <w:szCs w:val="18"/>
      </w:rPr>
    </w:pPr>
    <w:r>
      <w:rPr>
        <w:rFonts w:ascii="Calibri" w:hAnsi="Calibri" w:eastAsia="Calibri" w:cs="Calibri"/>
        <w:spacing w:val="-4"/>
        <w:sz w:val="18"/>
        <w:szCs w:val="18"/>
      </w:rPr>
      <w:t>17</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63B092">
    <w:pPr>
      <w:spacing w:line="236" w:lineRule="auto"/>
      <w:ind w:left="4718"/>
      <w:rPr>
        <w:rFonts w:ascii="Calibri" w:hAnsi="Calibri" w:eastAsia="Calibri" w:cs="Calibri"/>
        <w:sz w:val="18"/>
        <w:szCs w:val="18"/>
      </w:rPr>
    </w:pPr>
    <w:r>
      <w:rPr>
        <w:rFonts w:ascii="Calibri" w:hAnsi="Calibri" w:eastAsia="Calibri" w:cs="Calibri"/>
        <w:spacing w:val="-4"/>
        <w:sz w:val="18"/>
        <w:szCs w:val="18"/>
      </w:rPr>
      <w:t>19</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351E3C">
    <w:pPr>
      <w:spacing w:line="236" w:lineRule="auto"/>
      <w:ind w:left="4729"/>
      <w:rPr>
        <w:rFonts w:ascii="Calibri" w:hAnsi="Calibri" w:eastAsia="Calibri" w:cs="Calibri"/>
        <w:sz w:val="18"/>
        <w:szCs w:val="18"/>
      </w:rPr>
    </w:pPr>
    <w:r>
      <w:rPr>
        <w:rFonts w:ascii="Calibri" w:hAnsi="Calibri" w:eastAsia="Calibri" w:cs="Calibri"/>
        <w:spacing w:val="-3"/>
        <w:sz w:val="18"/>
        <w:szCs w:val="18"/>
      </w:rPr>
      <w:t>20</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AD28AC">
    <w:pPr>
      <w:spacing w:line="238" w:lineRule="auto"/>
      <w:ind w:left="4730"/>
      <w:rPr>
        <w:rFonts w:ascii="Calibri" w:hAnsi="Calibri" w:eastAsia="Calibri" w:cs="Calibri"/>
        <w:sz w:val="18"/>
        <w:szCs w:val="18"/>
      </w:rPr>
    </w:pPr>
    <w:r>
      <w:rPr>
        <w:rFonts w:ascii="Calibri" w:hAnsi="Calibri" w:eastAsia="Calibri" w:cs="Calibri"/>
        <w:spacing w:val="-3"/>
        <w:sz w:val="18"/>
        <w:szCs w:val="18"/>
      </w:rPr>
      <w:t>21</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C708DE">
    <w:pPr>
      <w:spacing w:line="236" w:lineRule="auto"/>
      <w:ind w:left="4854"/>
      <w:rPr>
        <w:rFonts w:ascii="Calibri" w:hAnsi="Calibri" w:eastAsia="Calibri" w:cs="Calibri"/>
        <w:sz w:val="18"/>
        <w:szCs w:val="18"/>
      </w:rPr>
    </w:pPr>
    <w:r>
      <w:rPr>
        <w:rFonts w:ascii="Calibri" w:hAnsi="Calibri" w:eastAsia="Calibri" w:cs="Calibri"/>
        <w:spacing w:val="-3"/>
        <w:sz w:val="18"/>
        <w:szCs w:val="18"/>
      </w:rPr>
      <w:t>23</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FD1375">
    <w:pPr>
      <w:spacing w:line="236" w:lineRule="auto"/>
      <w:ind w:left="4729"/>
      <w:rPr>
        <w:rFonts w:ascii="Calibri" w:hAnsi="Calibri" w:eastAsia="Calibri" w:cs="Calibri"/>
        <w:spacing w:val="-3"/>
        <w:sz w:val="18"/>
        <w:szCs w:val="18"/>
      </w:rPr>
    </w:pPr>
    <w:r>
      <w:rPr>
        <w:rFonts w:ascii="Calibri" w:hAnsi="Calibri" w:eastAsia="Calibri" w:cs="Calibri"/>
        <w:spacing w:val="-3"/>
        <w:sz w:val="18"/>
        <w:szCs w:val="18"/>
      </w:rPr>
      <w:t>25</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186E29">
    <w:pPr>
      <w:spacing w:line="236" w:lineRule="auto"/>
      <w:ind w:left="4729"/>
      <w:rPr>
        <w:rFonts w:ascii="Calibri" w:hAnsi="Calibri" w:eastAsia="Calibri" w:cs="Calibri"/>
        <w:sz w:val="18"/>
        <w:szCs w:val="18"/>
      </w:rPr>
    </w:pPr>
    <w:r>
      <w:rPr>
        <w:rFonts w:ascii="Calibri" w:hAnsi="Calibri" w:eastAsia="Calibri" w:cs="Calibri"/>
        <w:spacing w:val="-3"/>
        <w:sz w:val="18"/>
        <w:szCs w:val="18"/>
      </w:rPr>
      <w:t>25</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9BDA04">
    <w:pPr>
      <w:spacing w:line="237" w:lineRule="auto"/>
      <w:ind w:left="4428"/>
      <w:rPr>
        <w:rFonts w:ascii="Calibri" w:hAnsi="Calibri" w:eastAsia="Calibri" w:cs="Calibri"/>
        <w:sz w:val="18"/>
        <w:szCs w:val="18"/>
      </w:rPr>
    </w:pPr>
    <w:r>
      <w:rPr>
        <w:rFonts w:ascii="Calibri" w:hAnsi="Calibri" w:eastAsia="Calibri" w:cs="Calibri"/>
        <w:sz w:val="18"/>
        <w:szCs w:val="18"/>
      </w:rPr>
      <w:t>7</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AF4F12">
    <w:pPr>
      <w:spacing w:line="236" w:lineRule="auto"/>
      <w:ind w:left="5040"/>
      <w:rPr>
        <w:rFonts w:ascii="Calibri" w:hAnsi="Calibri" w:eastAsia="Calibri" w:cs="Calibri"/>
        <w:sz w:val="18"/>
        <w:szCs w:val="18"/>
      </w:rPr>
    </w:pPr>
    <w:r>
      <w:rPr>
        <w:rFonts w:ascii="Calibri" w:hAnsi="Calibri" w:eastAsia="Calibri" w:cs="Calibri"/>
        <w:sz w:val="18"/>
        <w:szCs w:val="18"/>
      </w:rPr>
      <w:t>8</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16E0DC">
    <w:pPr>
      <w:spacing w:line="236" w:lineRule="auto"/>
      <w:ind w:left="4916"/>
      <w:rPr>
        <w:rFonts w:ascii="Calibri" w:hAnsi="Calibri" w:eastAsia="Calibri" w:cs="Calibri"/>
        <w:sz w:val="18"/>
        <w:szCs w:val="18"/>
      </w:rPr>
    </w:pPr>
    <w:r>
      <w:rPr>
        <w:rFonts w:ascii="Calibri" w:hAnsi="Calibri" w:eastAsia="Calibri" w:cs="Calibri"/>
        <w:sz w:val="18"/>
        <w:szCs w:val="18"/>
      </w:rPr>
      <w:t>9</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F6AF69">
    <w:pPr>
      <w:spacing w:line="236" w:lineRule="auto"/>
      <w:ind w:left="4878"/>
      <w:rPr>
        <w:rFonts w:ascii="Calibri" w:hAnsi="Calibri" w:eastAsia="Calibri" w:cs="Calibri"/>
        <w:sz w:val="18"/>
        <w:szCs w:val="18"/>
      </w:rPr>
    </w:pPr>
    <w:r>
      <w:rPr>
        <w:rFonts w:ascii="Calibri" w:hAnsi="Calibri" w:eastAsia="Calibri" w:cs="Calibri"/>
        <w:spacing w:val="-4"/>
        <w:sz w:val="18"/>
        <w:szCs w:val="18"/>
      </w:rPr>
      <w:t>10</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6435E0">
    <w:pPr>
      <w:spacing w:line="238" w:lineRule="auto"/>
      <w:ind w:left="4578"/>
      <w:rPr>
        <w:rFonts w:ascii="Calibri" w:hAnsi="Calibri" w:eastAsia="Calibri" w:cs="Calibri"/>
        <w:sz w:val="18"/>
        <w:szCs w:val="18"/>
      </w:rPr>
    </w:pPr>
    <w:r>
      <w:rPr>
        <w:rFonts w:ascii="Calibri" w:hAnsi="Calibri" w:eastAsia="Calibri" w:cs="Calibri"/>
        <w:spacing w:val="-4"/>
        <w:sz w:val="18"/>
        <w:szCs w:val="18"/>
      </w:rPr>
      <w:t>11</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5433F3">
    <w:pPr>
      <w:spacing w:line="238" w:lineRule="auto"/>
      <w:ind w:left="4859"/>
      <w:rPr>
        <w:rFonts w:ascii="Calibri" w:hAnsi="Calibri" w:eastAsia="Calibri" w:cs="Calibri"/>
        <w:sz w:val="18"/>
        <w:szCs w:val="18"/>
      </w:rPr>
    </w:pPr>
    <w:r>
      <w:rPr>
        <w:rFonts w:ascii="Calibri" w:hAnsi="Calibri" w:eastAsia="Calibri" w:cs="Calibri"/>
        <w:spacing w:val="-4"/>
        <w:sz w:val="18"/>
        <w:szCs w:val="18"/>
      </w:rPr>
      <w:t>12</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AF859D">
    <w:pPr>
      <w:spacing w:line="236" w:lineRule="auto"/>
      <w:ind w:left="4859"/>
      <w:rPr>
        <w:rFonts w:ascii="Calibri" w:hAnsi="Calibri" w:eastAsia="Calibri" w:cs="Calibri"/>
        <w:sz w:val="18"/>
        <w:szCs w:val="18"/>
      </w:rPr>
    </w:pPr>
    <w:r>
      <w:rPr>
        <w:rFonts w:ascii="Calibri" w:hAnsi="Calibri" w:eastAsia="Calibri" w:cs="Calibri"/>
        <w:spacing w:val="-4"/>
        <w:sz w:val="18"/>
        <w:szCs w:val="18"/>
      </w:rPr>
      <w:t>13</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BBC856">
    <w:pPr>
      <w:spacing w:line="237" w:lineRule="auto"/>
      <w:ind w:left="4859"/>
      <w:rPr>
        <w:rFonts w:ascii="Calibri" w:hAnsi="Calibri" w:eastAsia="Calibri" w:cs="Calibri"/>
        <w:sz w:val="18"/>
        <w:szCs w:val="18"/>
      </w:rPr>
    </w:pPr>
    <w:r>
      <w:rPr>
        <w:rFonts w:ascii="Calibri" w:hAnsi="Calibri" w:eastAsia="Calibri" w:cs="Calibri"/>
        <w:spacing w:val="-4"/>
        <w:sz w:val="18"/>
        <w:szCs w:val="18"/>
      </w:rPr>
      <w:t>14</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1F5526">
    <w:pPr>
      <w:pStyle w:val="5"/>
      <w:spacing w:before="64" w:line="219" w:lineRule="auto"/>
      <w:ind w:left="304"/>
    </w:pPr>
    <w:r>
      <w:rPr>
        <w:spacing w:val="-7"/>
      </w:rPr>
      <w:t>附件</w:t>
    </w:r>
    <w:r>
      <w:rPr>
        <w:rFonts w:hint="eastAsia"/>
        <w:spacing w:val="-7"/>
        <w:lang w:eastAsia="zh-CN"/>
      </w:rPr>
      <w:t>二</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F583AF">
    <w:pPr>
      <w:pStyle w:val="5"/>
      <w:spacing w:before="64" w:line="219" w:lineRule="auto"/>
      <w:rPr>
        <w:lang w:eastAsia="zh-CN"/>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7B9C8E">
    <w:pPr>
      <w:spacing w:line="14"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0E3C32">
    <w:pPr>
      <w:spacing w:line="14" w:lineRule="auto"/>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6F8E7">
    <w:pPr>
      <w:pStyle w:val="5"/>
      <w:spacing w:before="64" w:line="219" w:lineRule="auto"/>
      <w:ind w:left="484"/>
    </w:pPr>
    <w:r>
      <w:rPr>
        <w:spacing w:val="-7"/>
      </w:rPr>
      <w:t>附件</w:t>
    </w:r>
    <w:r>
      <w:rPr>
        <w:rFonts w:hint="eastAsia"/>
        <w:spacing w:val="-7"/>
        <w:lang w:eastAsia="zh-CN"/>
      </w:rPr>
      <w:t>三</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9A6FEF">
    <w:pPr>
      <w:spacing w:line="14" w:lineRule="auto"/>
      <w:rPr>
        <w:sz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192FD0">
    <w:pPr>
      <w:pStyle w:val="5"/>
      <w:spacing w:before="64" w:line="219" w:lineRule="auto"/>
      <w:ind w:left="140"/>
    </w:pPr>
    <w:r>
      <w:rPr>
        <w:spacing w:val="-7"/>
      </w:rPr>
      <w:t>附件五</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647D29">
    <w:pPr>
      <w:spacing w:line="14" w:lineRule="auto"/>
      <w:rPr>
        <w:sz w:val="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27E8CA">
    <w:pPr>
      <w:pStyle w:val="5"/>
      <w:spacing w:before="64" w:line="219" w:lineRule="auto"/>
      <w:ind w:left="20"/>
    </w:pPr>
    <w:r>
      <w:rPr>
        <w:spacing w:val="-7"/>
      </w:rPr>
      <w:t>附件六</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94E178">
    <w:pPr>
      <w:pStyle w:val="5"/>
      <w:spacing w:before="64" w:line="219" w:lineRule="auto"/>
      <w:ind w:left="140"/>
    </w:pPr>
    <w:r>
      <w:rPr>
        <w:spacing w:val="-7"/>
      </w:rPr>
      <w:t>附件七</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D87CA8">
    <w:pPr>
      <w:pStyle w:val="5"/>
      <w:spacing w:before="64" w:line="219" w:lineRule="auto"/>
      <w:ind w:left="14"/>
    </w:pPr>
    <w:r>
      <w:rPr>
        <w:spacing w:val="-7"/>
      </w:rPr>
      <w:t>附件八</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E60DABC"/>
    <w:multiLevelType w:val="singleLevel"/>
    <w:tmpl w:val="3E60DABC"/>
    <w:lvl w:ilvl="0" w:tentative="0">
      <w:start w:val="1"/>
      <w:numFmt w:val="decimal"/>
      <w:suff w:val="nothing"/>
      <w:lvlText w:val="%1"/>
      <w:lvlJc w:val="left"/>
      <w:pPr>
        <w:tabs>
          <w:tab w:val="left" w:pos="0"/>
        </w:tabs>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0"/>
  <w:bordersDoNotSurroundFooter w:val="0"/>
  <w:trackRevisions w:val="1"/>
  <w:documentProtection w:enforcement="0"/>
  <w:defaultTabStop w:val="420"/>
  <w:displayHorizontalDrawingGridEvery w:val="1"/>
  <w:displayVerticalDrawingGridEvery w:val="1"/>
  <w:noPunctuationKerning w:val="1"/>
  <w:characterSpacingControl w:val="doNotCompress"/>
  <w:compat>
    <w:spaceForUL/>
    <w:ulTrailSpace/>
    <w:doNotExpandShiftReturn/>
    <w:doNotWrapTextWithPunct/>
    <w:doNotUseEastAsianBreakRules/>
    <w:useFELayout/>
    <w:compatSetting w:name="compatibilityMode" w:uri="http://schemas.microsoft.com/office/word" w:val="14"/>
  </w:compat>
  <w:rsids>
    <w:rsidRoot w:val="00965223"/>
    <w:rsid w:val="00054A91"/>
    <w:rsid w:val="001676E4"/>
    <w:rsid w:val="001D7969"/>
    <w:rsid w:val="001E2034"/>
    <w:rsid w:val="00206000"/>
    <w:rsid w:val="002E162A"/>
    <w:rsid w:val="004752F2"/>
    <w:rsid w:val="006307FD"/>
    <w:rsid w:val="00650252"/>
    <w:rsid w:val="006974A0"/>
    <w:rsid w:val="0074070C"/>
    <w:rsid w:val="008115EC"/>
    <w:rsid w:val="008153D2"/>
    <w:rsid w:val="008735C7"/>
    <w:rsid w:val="00965223"/>
    <w:rsid w:val="009E031B"/>
    <w:rsid w:val="00A71A1F"/>
    <w:rsid w:val="00AD2760"/>
    <w:rsid w:val="00B12A43"/>
    <w:rsid w:val="00C566C0"/>
    <w:rsid w:val="00CB613A"/>
    <w:rsid w:val="00DF26D7"/>
    <w:rsid w:val="00FB4D9F"/>
    <w:rsid w:val="00FD02E2"/>
    <w:rsid w:val="04487D85"/>
    <w:rsid w:val="10E37E55"/>
    <w:rsid w:val="138312B6"/>
    <w:rsid w:val="144B26B1"/>
    <w:rsid w:val="17401AA3"/>
    <w:rsid w:val="1E032303"/>
    <w:rsid w:val="221E3F06"/>
    <w:rsid w:val="3951760D"/>
    <w:rsid w:val="41541509"/>
    <w:rsid w:val="49BC6207"/>
    <w:rsid w:val="4CED4535"/>
    <w:rsid w:val="5C3E2202"/>
    <w:rsid w:val="65880D2A"/>
    <w:rsid w:val="6ED554AF"/>
    <w:rsid w:val="70812DB8"/>
    <w:rsid w:val="717B5AE0"/>
    <w:rsid w:val="7D64201B"/>
    <w:rsid w:val="7E374D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3"/>
    <w:basedOn w:val="1"/>
    <w:next w:val="1"/>
    <w:qFormat/>
    <w:uiPriority w:val="0"/>
    <w:pPr>
      <w:keepNext/>
      <w:keepLines/>
      <w:tabs>
        <w:tab w:val="left" w:pos="720"/>
      </w:tabs>
      <w:spacing w:before="260" w:after="260" w:line="413" w:lineRule="auto"/>
      <w:ind w:left="720" w:hanging="432"/>
      <w:outlineLvl w:val="2"/>
    </w:pPr>
    <w:rPr>
      <w:b/>
      <w:bCs/>
      <w:sz w:val="32"/>
      <w:szCs w:val="32"/>
    </w:rPr>
  </w:style>
  <w:style w:type="character" w:default="1" w:styleId="12">
    <w:name w:val="Default Paragraph Font"/>
    <w:semiHidden/>
    <w:unhideWhenUsed/>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18"/>
    <w:qFormat/>
    <w:uiPriority w:val="0"/>
  </w:style>
  <w:style w:type="paragraph" w:styleId="5">
    <w:name w:val="Body Text"/>
    <w:basedOn w:val="1"/>
    <w:semiHidden/>
    <w:qFormat/>
    <w:uiPriority w:val="0"/>
    <w:rPr>
      <w:rFonts w:ascii="宋体" w:hAnsi="宋体" w:eastAsia="宋体" w:cs="宋体"/>
      <w:sz w:val="24"/>
      <w:szCs w:val="24"/>
    </w:rPr>
  </w:style>
  <w:style w:type="paragraph" w:styleId="6">
    <w:name w:val="Plain Text"/>
    <w:basedOn w:val="1"/>
    <w:qFormat/>
    <w:uiPriority w:val="0"/>
    <w:rPr>
      <w:rFonts w:ascii="宋体" w:hAnsi="Courier New"/>
    </w:rPr>
  </w:style>
  <w:style w:type="paragraph" w:styleId="7">
    <w:name w:val="Balloon Text"/>
    <w:basedOn w:val="1"/>
    <w:link w:val="17"/>
    <w:qFormat/>
    <w:uiPriority w:val="0"/>
    <w:rPr>
      <w:sz w:val="18"/>
      <w:szCs w:val="18"/>
    </w:rPr>
  </w:style>
  <w:style w:type="paragraph" w:styleId="8">
    <w:name w:val="footer"/>
    <w:basedOn w:val="1"/>
    <w:qFormat/>
    <w:uiPriority w:val="0"/>
    <w:pPr>
      <w:tabs>
        <w:tab w:val="center" w:pos="4153"/>
        <w:tab w:val="right" w:pos="8306"/>
      </w:tabs>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paragraph" w:styleId="10">
    <w:name w:val="annotation subject"/>
    <w:basedOn w:val="4"/>
    <w:next w:val="4"/>
    <w:link w:val="19"/>
    <w:uiPriority w:val="0"/>
    <w:rPr>
      <w:b/>
      <w:bCs/>
    </w:rPr>
  </w:style>
  <w:style w:type="character" w:styleId="13">
    <w:name w:val="Strong"/>
    <w:basedOn w:val="12"/>
    <w:qFormat/>
    <w:uiPriority w:val="0"/>
    <w:rPr>
      <w:b/>
    </w:rPr>
  </w:style>
  <w:style w:type="character" w:styleId="14">
    <w:name w:val="annotation reference"/>
    <w:basedOn w:val="12"/>
    <w:qFormat/>
    <w:uiPriority w:val="0"/>
    <w:rPr>
      <w:sz w:val="21"/>
      <w:szCs w:val="21"/>
    </w:rPr>
  </w:style>
  <w:style w:type="table" w:customStyle="1" w:styleId="15">
    <w:name w:val="Table Normal"/>
    <w:semiHidden/>
    <w:unhideWhenUsed/>
    <w:qFormat/>
    <w:uiPriority w:val="0"/>
    <w:tblPr>
      <w:tblCellMar>
        <w:top w:w="0" w:type="dxa"/>
        <w:left w:w="0" w:type="dxa"/>
        <w:bottom w:w="0" w:type="dxa"/>
        <w:right w:w="0" w:type="dxa"/>
      </w:tblCellMar>
    </w:tblPr>
  </w:style>
  <w:style w:type="paragraph" w:customStyle="1" w:styleId="16">
    <w:name w:val="Table Text"/>
    <w:basedOn w:val="1"/>
    <w:semiHidden/>
    <w:qFormat/>
    <w:uiPriority w:val="0"/>
    <w:rPr>
      <w:rFonts w:ascii="宋体" w:hAnsi="宋体" w:eastAsia="宋体" w:cs="宋体"/>
      <w:sz w:val="24"/>
      <w:szCs w:val="24"/>
    </w:rPr>
  </w:style>
  <w:style w:type="character" w:customStyle="1" w:styleId="17">
    <w:name w:val="批注框文本 Char"/>
    <w:basedOn w:val="12"/>
    <w:link w:val="7"/>
    <w:qFormat/>
    <w:uiPriority w:val="0"/>
    <w:rPr>
      <w:rFonts w:ascii="Arial" w:hAnsi="Arial" w:eastAsia="Arial" w:cs="Arial"/>
      <w:snapToGrid w:val="0"/>
      <w:color w:val="000000"/>
      <w:sz w:val="18"/>
      <w:szCs w:val="18"/>
      <w:lang w:eastAsia="en-US"/>
    </w:rPr>
  </w:style>
  <w:style w:type="character" w:customStyle="1" w:styleId="18">
    <w:name w:val="批注文字 Char"/>
    <w:basedOn w:val="12"/>
    <w:link w:val="4"/>
    <w:uiPriority w:val="0"/>
    <w:rPr>
      <w:rFonts w:ascii="Arial" w:hAnsi="Arial" w:eastAsia="Arial" w:cs="Arial"/>
      <w:snapToGrid w:val="0"/>
      <w:color w:val="000000"/>
      <w:sz w:val="21"/>
      <w:szCs w:val="21"/>
      <w:lang w:eastAsia="en-US"/>
    </w:rPr>
  </w:style>
  <w:style w:type="character" w:customStyle="1" w:styleId="19">
    <w:name w:val="批注主题 Char"/>
    <w:basedOn w:val="18"/>
    <w:link w:val="10"/>
    <w:qFormat/>
    <w:uiPriority w:val="0"/>
    <w:rPr>
      <w:rFonts w:ascii="Arial" w:hAnsi="Arial" w:eastAsia="Arial" w:cs="Arial"/>
      <w:b/>
      <w:bCs/>
      <w:snapToGrid w:val="0"/>
      <w:color w:val="000000"/>
      <w:sz w:val="21"/>
      <w:szCs w:val="21"/>
      <w:lang w:eastAsia="en-US"/>
    </w:rPr>
  </w:style>
  <w:style w:type="paragraph" w:customStyle="1" w:styleId="20">
    <w:name w:val="Revision"/>
    <w:hidden/>
    <w:unhideWhenUsed/>
    <w:qFormat/>
    <w:uiPriority w:val="99"/>
    <w:rPr>
      <w:rFonts w:ascii="Arial" w:hAnsi="Arial" w:eastAsia="Arial" w:cs="Arial"/>
      <w:snapToGrid w:val="0"/>
      <w:color w:val="000000"/>
      <w:sz w:val="21"/>
      <w:szCs w:val="21"/>
      <w:lang w:val="en-US" w:eastAsia="en-US" w:bidi="ar-SA"/>
    </w:rPr>
  </w:style>
  <w:style w:type="character" w:customStyle="1" w:styleId="21">
    <w:name w:val="font51"/>
    <w:basedOn w:val="12"/>
    <w:qFormat/>
    <w:uiPriority w:val="0"/>
    <w:rPr>
      <w:rFonts w:hint="default" w:ascii="Wingdings 2" w:hAnsi="Wingdings 2" w:eastAsia="Wingdings 2" w:cs="Wingdings 2"/>
      <w:color w:val="000000"/>
      <w:sz w:val="24"/>
      <w:szCs w:val="24"/>
      <w:u w:val="none"/>
    </w:rPr>
  </w:style>
  <w:style w:type="character" w:customStyle="1" w:styleId="22">
    <w:name w:val="font71"/>
    <w:basedOn w:val="12"/>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5" Type="http://schemas.openxmlformats.org/officeDocument/2006/relationships/fontTable" Target="fontTable.xml"/><Relationship Id="rId34" Type="http://schemas.openxmlformats.org/officeDocument/2006/relationships/customXml" Target="../customXml/item1.xml"/><Relationship Id="rId33" Type="http://schemas.openxmlformats.org/officeDocument/2006/relationships/numbering" Target="numbering.xml"/><Relationship Id="rId32" Type="http://schemas.openxmlformats.org/officeDocument/2006/relationships/theme" Target="theme/theme1.xml"/><Relationship Id="rId31" Type="http://schemas.openxmlformats.org/officeDocument/2006/relationships/footer" Target="footer18.xml"/><Relationship Id="rId30" Type="http://schemas.openxmlformats.org/officeDocument/2006/relationships/footer" Target="footer17.xml"/><Relationship Id="rId3" Type="http://schemas.openxmlformats.org/officeDocument/2006/relationships/footer" Target="footer1.xml"/><Relationship Id="rId29" Type="http://schemas.openxmlformats.org/officeDocument/2006/relationships/footer" Target="footer16.xml"/><Relationship Id="rId28" Type="http://schemas.openxmlformats.org/officeDocument/2006/relationships/footer" Target="footer15.xml"/><Relationship Id="rId27" Type="http://schemas.openxmlformats.org/officeDocument/2006/relationships/footer" Target="footer14.xml"/><Relationship Id="rId26" Type="http://schemas.openxmlformats.org/officeDocument/2006/relationships/header" Target="header11.xml"/><Relationship Id="rId25" Type="http://schemas.openxmlformats.org/officeDocument/2006/relationships/footer" Target="footer13.xml"/><Relationship Id="rId24" Type="http://schemas.openxmlformats.org/officeDocument/2006/relationships/header" Target="header10.xml"/><Relationship Id="rId23" Type="http://schemas.openxmlformats.org/officeDocument/2006/relationships/footer" Target="footer12.xml"/><Relationship Id="rId22" Type="http://schemas.openxmlformats.org/officeDocument/2006/relationships/header" Target="header9.xml"/><Relationship Id="rId21" Type="http://schemas.openxmlformats.org/officeDocument/2006/relationships/footer" Target="footer11.xml"/><Relationship Id="rId20" Type="http://schemas.openxmlformats.org/officeDocument/2006/relationships/header" Target="header8.xml"/><Relationship Id="rId2" Type="http://schemas.openxmlformats.org/officeDocument/2006/relationships/settings" Target="settings.xml"/><Relationship Id="rId19" Type="http://schemas.openxmlformats.org/officeDocument/2006/relationships/footer" Target="footer10.xml"/><Relationship Id="rId18" Type="http://schemas.openxmlformats.org/officeDocument/2006/relationships/header" Target="header7.xml"/><Relationship Id="rId17" Type="http://schemas.openxmlformats.org/officeDocument/2006/relationships/footer" Target="footer9.xml"/><Relationship Id="rId16" Type="http://schemas.openxmlformats.org/officeDocument/2006/relationships/header" Target="header6.xml"/><Relationship Id="rId15" Type="http://schemas.openxmlformats.org/officeDocument/2006/relationships/footer" Target="footer8.xml"/><Relationship Id="rId14" Type="http://schemas.openxmlformats.org/officeDocument/2006/relationships/header" Target="header5.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DF4949-9BB9-4AD9-A3CD-6B25BC2195DA}">
  <ds:schemaRefs/>
</ds:datastoreItem>
</file>

<file path=docProps/app.xml><?xml version="1.0" encoding="utf-8"?>
<Properties xmlns="http://schemas.openxmlformats.org/officeDocument/2006/extended-properties" xmlns:vt="http://schemas.openxmlformats.org/officeDocument/2006/docPropsVTypes">
  <Template>Normal</Template>
  <Pages>34</Pages>
  <Words>3087</Words>
  <Characters>3186</Characters>
  <Lines>116</Lines>
  <Paragraphs>32</Paragraphs>
  <TotalTime>113</TotalTime>
  <ScaleCrop>false</ScaleCrop>
  <LinksUpToDate>false</LinksUpToDate>
  <CharactersWithSpaces>3194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2026-07-13T03:30:00Z</dcterms:created>
  <dc:creator>peng</dc:creator>
  <cp:lastModifiedBy>asdodo</cp:lastModifiedBy>
  <cp:lastPrinted>2026-07-29T06:40:00Z</cp:lastPrinted>
  <dcterms:modified xsi:type="dcterms:W3CDTF">2026-07-30T08:23:49Z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2026-04-29T17:48:53Z</vt:filetime>
  </property>
  <property fmtid="{D5CDD505-2E9C-101B-9397-08002B2CF9AE}" pid="4" name="KSOTemplateDocerSaveRecord">
    <vt:lpwstr>eyJoZGlkIjoiYzI4ZWUyMjQ4OWExMWFhOTNlMmFkZWIzZTQwOTMzYjkiLCJ1c2VySWQiOiI1NTMzNDUwNDQifQ==</vt:lpwstr>
  </property>
  <property fmtid="{D5CDD505-2E9C-101B-9397-08002B2CF9AE}" pid="5" name="KSOProductBuildVer">
    <vt:lpwstr>2052-12.1.0.26895</vt:lpwstr>
  </property>
  <property fmtid="{D5CDD505-2E9C-101B-9397-08002B2CF9AE}" pid="6" name="ICV">
    <vt:lpwstr>9CBCC45CE4204FC4A0661D083BC76403_13</vt:lpwstr>
  </property>
</Properties>
</file>