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93E11">
      <w:pPr>
        <w:snapToGrid w:val="0"/>
        <w:spacing w:line="300" w:lineRule="auto"/>
        <w:jc w:val="center"/>
        <w:rPr>
          <w:rFonts w:hint="eastAsia" w:ascii="Times New Roman" w:hAnsi="Times New Roman" w:eastAsia="黑体" w:cs="Times New Roman"/>
          <w:sz w:val="28"/>
          <w:u w:val="single"/>
          <w:lang w:val="en-US" w:eastAsia="zh-CN"/>
        </w:rPr>
      </w:pPr>
      <w:r>
        <w:rPr>
          <w:rFonts w:hint="eastAsia" w:ascii="黑体" w:hAnsi="黑体" w:eastAsia="黑体" w:cs="黑体"/>
          <w:bCs/>
          <w:sz w:val="28"/>
          <w:szCs w:val="24"/>
          <w:u w:val="single"/>
          <w:lang w:val="en-US" w:eastAsia="zh-CN"/>
        </w:rPr>
        <w:t>了了一杯自营门店商业场地险（公众责任险）采购</w:t>
      </w:r>
      <w:r>
        <w:rPr>
          <w:rFonts w:hint="eastAsia" w:ascii="Times New Roman" w:hAnsi="Times New Roman" w:eastAsia="黑体" w:cs="Times New Roman"/>
          <w:sz w:val="28"/>
          <w:u w:val="single"/>
          <w:lang w:val="en-US" w:eastAsia="zh-CN"/>
        </w:rPr>
        <w:t>项目</w:t>
      </w:r>
    </w:p>
    <w:p w14:paraId="03F0B723">
      <w:pPr>
        <w:snapToGrid w:val="0"/>
        <w:spacing w:line="300" w:lineRule="auto"/>
        <w:jc w:val="center"/>
        <w:rPr>
          <w:rFonts w:hint="eastAsia" w:ascii="Times New Roman" w:hAnsi="Times New Roman" w:eastAsia="黑体" w:cs="Times New Roman"/>
          <w:sz w:val="28"/>
          <w:lang w:val="en-US" w:eastAsia="zh-CN"/>
        </w:rPr>
      </w:pPr>
      <w:r>
        <w:rPr>
          <w:rFonts w:ascii="Times New Roman" w:hAnsi="Times New Roman" w:eastAsia="黑体" w:cs="Times New Roman"/>
          <w:sz w:val="28"/>
        </w:rPr>
        <w:t>竞价采购</w:t>
      </w:r>
      <w:r>
        <w:rPr>
          <w:rFonts w:hint="eastAsia" w:ascii="Times New Roman" w:hAnsi="Times New Roman" w:eastAsia="黑体" w:cs="Times New Roman"/>
          <w:sz w:val="28"/>
          <w:lang w:val="en-US" w:eastAsia="zh-CN"/>
        </w:rPr>
        <w:t>公告</w:t>
      </w:r>
    </w:p>
    <w:p w14:paraId="7EE80593">
      <w:pPr>
        <w:snapToGrid w:val="0"/>
        <w:spacing w:after="156" w:afterLines="50" w:line="300" w:lineRule="auto"/>
        <w:jc w:val="both"/>
        <w:rPr>
          <w:rFonts w:hint="eastAsia" w:ascii="宋体" w:hAnsi="宋体" w:eastAsia="宋体" w:cs="宋体"/>
          <w:bCs/>
          <w:sz w:val="24"/>
          <w:szCs w:val="24"/>
          <w:u w:val="thick"/>
          <w:lang w:val="en-US" w:eastAsia="zh-CN"/>
        </w:rPr>
      </w:pPr>
    </w:p>
    <w:p w14:paraId="5236EB3D">
      <w:pPr>
        <w:pageBreakBefore w:val="0"/>
        <w:kinsoku/>
        <w:wordWrap/>
        <w:overflowPunct/>
        <w:topLinePunct w:val="0"/>
        <w:autoSpaceDE/>
        <w:autoSpaceDN/>
        <w:bidi w:val="0"/>
        <w:snapToGrid w:val="0"/>
        <w:spacing w:line="500" w:lineRule="exact"/>
        <w:jc w:val="both"/>
        <w:textAlignment w:val="auto"/>
        <w:rPr>
          <w:rFonts w:ascii="Times New Roman" w:hAnsi="Times New Roman" w:cs="Times New Roman"/>
          <w:sz w:val="24"/>
          <w:szCs w:val="24"/>
        </w:rPr>
      </w:pPr>
      <w:r>
        <w:rPr>
          <w:rFonts w:hint="eastAsia" w:ascii="宋体" w:hAnsi="宋体" w:eastAsia="宋体" w:cs="宋体"/>
          <w:bCs/>
          <w:sz w:val="24"/>
          <w:szCs w:val="24"/>
          <w:u w:val="single"/>
          <w:lang w:val="en-US" w:eastAsia="zh-CN"/>
        </w:rPr>
        <w:t>了了一杯自营门店商业场地险（公众责任险）采购项目</w:t>
      </w:r>
      <w:r>
        <w:rPr>
          <w:rFonts w:hint="default" w:ascii="Times New Roman" w:hAnsi="Times New Roman" w:cs="Times New Roman"/>
          <w:sz w:val="24"/>
          <w:szCs w:val="24"/>
        </w:rPr>
        <w:t>已具备采购条件，现公开邀请供应商参加竞价采购活动。</w:t>
      </w:r>
    </w:p>
    <w:p w14:paraId="5B447AF5">
      <w:pPr>
        <w:pStyle w:val="4"/>
        <w:pageBreakBefore w:val="0"/>
        <w:kinsoku/>
        <w:wordWrap/>
        <w:overflowPunct/>
        <w:topLinePunct w:val="0"/>
        <w:autoSpaceDE/>
        <w:autoSpaceDN/>
        <w:bidi w:val="0"/>
        <w:spacing w:before="0" w:after="0" w:line="500" w:lineRule="exact"/>
        <w:jc w:val="both"/>
        <w:textAlignment w:val="auto"/>
        <w:rPr>
          <w:rFonts w:ascii="Times New Roman" w:hAnsi="Times New Roman" w:cs="Times New Roman"/>
          <w:sz w:val="28"/>
        </w:rPr>
      </w:pPr>
      <w:bookmarkStart w:id="0" w:name="_Toc30436"/>
      <w:r>
        <w:rPr>
          <w:rFonts w:ascii="Times New Roman" w:hAnsi="Times New Roman" w:cs="Times New Roman"/>
          <w:sz w:val="28"/>
        </w:rPr>
        <w:t>1.项目基本情况</w:t>
      </w:r>
      <w:bookmarkEnd w:id="0"/>
    </w:p>
    <w:p w14:paraId="48FDB0D7">
      <w:pPr>
        <w:pageBreakBefore w:val="0"/>
        <w:kinsoku/>
        <w:wordWrap/>
        <w:overflowPunct/>
        <w:topLinePunct w:val="0"/>
        <w:autoSpaceDE/>
        <w:autoSpaceDN/>
        <w:bidi w:val="0"/>
        <w:adjustRightInd w:val="0"/>
        <w:spacing w:line="500" w:lineRule="exact"/>
        <w:jc w:val="both"/>
        <w:textAlignment w:val="auto"/>
        <w:rPr>
          <w:rFonts w:hint="default" w:ascii="Times New Roman" w:hAnsi="Times New Roman" w:cs="Times New Roman"/>
          <w:sz w:val="24"/>
          <w:szCs w:val="18"/>
          <w:lang w:val="en-US"/>
        </w:rPr>
      </w:pPr>
      <w:r>
        <w:rPr>
          <w:rFonts w:ascii="Times New Roman" w:hAnsi="Times New Roman" w:cs="Times New Roman"/>
          <w:sz w:val="24"/>
          <w:szCs w:val="18"/>
        </w:rPr>
        <w:t>1</w:t>
      </w:r>
      <w:r>
        <w:rPr>
          <w:rFonts w:ascii="Times New Roman" w:hAnsi="Times New Roman" w:cs="Times New Roman"/>
          <w:sz w:val="24"/>
        </w:rPr>
        <w:t>.</w:t>
      </w:r>
      <w:r>
        <w:rPr>
          <w:rFonts w:hint="eastAsia" w:ascii="Times New Roman" w:hAnsi="Times New Roman" w:cs="Times New Roman"/>
          <w:sz w:val="24"/>
          <w:lang w:val="en-US" w:eastAsia="zh-CN"/>
        </w:rPr>
        <w:t>1</w:t>
      </w:r>
      <w:r>
        <w:rPr>
          <w:rFonts w:ascii="Times New Roman" w:hAnsi="Times New Roman" w:cs="Times New Roman"/>
          <w:sz w:val="24"/>
        </w:rPr>
        <w:t>项目</w:t>
      </w:r>
      <w:r>
        <w:rPr>
          <w:rFonts w:ascii="Times New Roman" w:hAnsi="Times New Roman" w:cs="Times New Roman"/>
          <w:sz w:val="24"/>
          <w:szCs w:val="18"/>
        </w:rPr>
        <w:t>名称：</w:t>
      </w:r>
      <w:r>
        <w:rPr>
          <w:rFonts w:hint="eastAsia" w:ascii="宋体" w:hAnsi="宋体" w:eastAsia="宋体" w:cs="宋体"/>
          <w:sz w:val="24"/>
          <w:szCs w:val="24"/>
          <w:u w:val="single"/>
          <w:lang w:val="en-US" w:eastAsia="zh-CN"/>
        </w:rPr>
        <w:t>了了一杯自营门店商业场地险</w:t>
      </w:r>
      <w:r>
        <w:rPr>
          <w:rFonts w:hint="eastAsia" w:ascii="宋体" w:hAnsi="宋体" w:eastAsia="宋体" w:cs="宋体"/>
          <w:bCs/>
          <w:sz w:val="24"/>
          <w:szCs w:val="24"/>
          <w:u w:val="single"/>
          <w:lang w:val="en-US" w:eastAsia="zh-CN"/>
        </w:rPr>
        <w:t>（公众责任险）</w:t>
      </w:r>
      <w:r>
        <w:rPr>
          <w:rFonts w:hint="eastAsia" w:ascii="宋体" w:hAnsi="宋体" w:eastAsia="宋体" w:cs="宋体"/>
          <w:sz w:val="24"/>
          <w:szCs w:val="24"/>
          <w:u w:val="single"/>
          <w:lang w:val="en-US" w:eastAsia="zh-CN"/>
        </w:rPr>
        <w:t>采购项</w:t>
      </w:r>
      <w:r>
        <w:rPr>
          <w:rFonts w:hint="eastAsia" w:ascii="宋体" w:hAnsi="宋体" w:cs="宋体"/>
          <w:sz w:val="24"/>
          <w:szCs w:val="24"/>
          <w:u w:val="single"/>
          <w:lang w:val="en-US" w:eastAsia="zh-CN"/>
        </w:rPr>
        <w:t>目</w:t>
      </w:r>
      <w:r>
        <w:rPr>
          <w:rFonts w:hint="eastAsia" w:ascii="宋体" w:hAnsi="宋体" w:cs="宋体"/>
          <w:sz w:val="24"/>
          <w:szCs w:val="24"/>
          <w:u w:val="none"/>
          <w:lang w:val="en-US" w:eastAsia="zh-CN"/>
        </w:rPr>
        <w:t>。</w:t>
      </w:r>
    </w:p>
    <w:p w14:paraId="7256DFD7">
      <w:pPr>
        <w:pageBreakBefore w:val="0"/>
        <w:kinsoku/>
        <w:wordWrap/>
        <w:overflowPunct/>
        <w:topLinePunct w:val="0"/>
        <w:autoSpaceDE/>
        <w:autoSpaceDN/>
        <w:bidi w:val="0"/>
        <w:adjustRightInd w:val="0"/>
        <w:spacing w:line="500" w:lineRule="exact"/>
        <w:jc w:val="both"/>
        <w:textAlignment w:val="auto"/>
        <w:rPr>
          <w:rFonts w:ascii="Times New Roman" w:hAnsi="Times New Roman" w:cs="Times New Roman"/>
          <w:sz w:val="24"/>
          <w:szCs w:val="18"/>
        </w:rPr>
      </w:pPr>
      <w:r>
        <w:rPr>
          <w:rFonts w:hint="eastAsia" w:ascii="Times New Roman" w:hAnsi="Times New Roman" w:cs="Times New Roman"/>
          <w:sz w:val="24"/>
          <w:szCs w:val="18"/>
          <w:lang w:val="en-US" w:eastAsia="zh-CN"/>
        </w:rPr>
        <w:t>1.</w:t>
      </w:r>
      <w:r>
        <w:rPr>
          <w:rFonts w:ascii="Times New Roman" w:hAnsi="Times New Roman" w:cs="Times New Roman"/>
          <w:sz w:val="24"/>
          <w:szCs w:val="18"/>
        </w:rPr>
        <w:t>2项目编号：</w:t>
      </w:r>
      <w:r>
        <w:rPr>
          <w:rFonts w:hint="eastAsia" w:ascii="Times New Roman" w:hAnsi="Times New Roman" w:cs="Times New Roman"/>
          <w:sz w:val="24"/>
          <w:szCs w:val="18"/>
          <w:u w:val="single"/>
          <w:lang w:val="en-US" w:eastAsia="zh-CN"/>
        </w:rPr>
        <w:t>HYHT-2026-033</w:t>
      </w:r>
      <w:r>
        <w:rPr>
          <w:rFonts w:ascii="Times New Roman" w:hAnsi="Times New Roman" w:cs="Times New Roman"/>
          <w:sz w:val="24"/>
          <w:szCs w:val="18"/>
        </w:rPr>
        <w:t>。</w:t>
      </w:r>
    </w:p>
    <w:p w14:paraId="65A038B5">
      <w:pPr>
        <w:pageBreakBefore w:val="0"/>
        <w:kinsoku/>
        <w:wordWrap/>
        <w:overflowPunct/>
        <w:topLinePunct w:val="0"/>
        <w:autoSpaceDE/>
        <w:autoSpaceDN/>
        <w:bidi w:val="0"/>
        <w:adjustRightInd w:val="0"/>
        <w:spacing w:line="500" w:lineRule="exact"/>
        <w:jc w:val="both"/>
        <w:textAlignment w:val="auto"/>
        <w:rPr>
          <w:rFonts w:hint="default" w:ascii="宋体" w:hAnsi="宋体" w:eastAsia="宋体" w:cs="宋体"/>
          <w:bCs/>
          <w:sz w:val="24"/>
          <w:szCs w:val="24"/>
          <w:u w:val="single"/>
          <w:lang w:val="en-US" w:eastAsia="zh-CN"/>
        </w:rPr>
      </w:pPr>
      <w:r>
        <w:rPr>
          <w:rFonts w:hint="eastAsia" w:ascii="Times New Roman" w:hAnsi="Times New Roman" w:cs="Times New Roman"/>
          <w:sz w:val="24"/>
          <w:szCs w:val="18"/>
          <w:lang w:val="en-US" w:eastAsia="zh-CN"/>
        </w:rPr>
        <w:t>1.</w:t>
      </w:r>
      <w:r>
        <w:rPr>
          <w:rFonts w:ascii="Times New Roman" w:hAnsi="Times New Roman" w:cs="Times New Roman"/>
          <w:sz w:val="24"/>
          <w:szCs w:val="18"/>
        </w:rPr>
        <w:t>3项目概况</w:t>
      </w:r>
      <w:r>
        <w:rPr>
          <w:rFonts w:hint="eastAsia" w:ascii="宋体" w:hAnsi="宋体" w:eastAsia="宋体" w:cs="宋体"/>
          <w:bCs/>
          <w:sz w:val="24"/>
          <w:szCs w:val="24"/>
          <w:u w:val="none"/>
          <w:lang w:val="en-US" w:eastAsia="zh-CN"/>
        </w:rPr>
        <w:t>：</w:t>
      </w:r>
      <w:r>
        <w:rPr>
          <w:rFonts w:hint="eastAsia" w:ascii="宋体" w:hAnsi="宋体" w:eastAsia="宋体" w:cs="宋体"/>
          <w:bCs/>
          <w:sz w:val="24"/>
          <w:szCs w:val="24"/>
          <w:u w:val="single"/>
          <w:lang w:val="en-US" w:eastAsia="zh-CN"/>
        </w:rPr>
        <w:t>弘途公司旗下“了了一杯”咖啡自营门店共8家，主营餐饮服务。餐饮服务场所属于人员密集、流动性大的公共经营区域，在日常经营中存在顾客滑倒、烫伤、磕碰、设施故障致伤等潜在安全风险，为切实落实安全生产主体责任，完善风险兜底保障机制，现拟为公司旗下所有自营门店（8家）统一采购商业场地险（公众责任险或餐饮场所责任险）</w:t>
      </w:r>
      <w:r>
        <w:rPr>
          <w:rFonts w:hint="eastAsia" w:ascii="宋体" w:hAnsi="宋体" w:eastAsia="宋体" w:cs="宋体"/>
          <w:bCs/>
          <w:sz w:val="24"/>
          <w:szCs w:val="24"/>
          <w:u w:val="none"/>
          <w:lang w:val="en-US" w:eastAsia="zh-CN"/>
        </w:rPr>
        <w:t>。</w:t>
      </w:r>
    </w:p>
    <w:p w14:paraId="7345A2E7">
      <w:pPr>
        <w:pageBreakBefore w:val="0"/>
        <w:kinsoku/>
        <w:wordWrap/>
        <w:overflowPunct/>
        <w:topLinePunct w:val="0"/>
        <w:autoSpaceDE/>
        <w:autoSpaceDN/>
        <w:bidi w:val="0"/>
        <w:adjustRightInd w:val="0"/>
        <w:spacing w:line="500" w:lineRule="exact"/>
        <w:jc w:val="both"/>
        <w:textAlignment w:val="auto"/>
        <w:rPr>
          <w:rFonts w:ascii="Times New Roman" w:hAnsi="Times New Roman" w:cs="Times New Roman"/>
          <w:sz w:val="24"/>
          <w:szCs w:val="18"/>
        </w:rPr>
      </w:pPr>
      <w:r>
        <w:rPr>
          <w:rFonts w:hint="eastAsia" w:ascii="Times New Roman" w:hAnsi="Times New Roman" w:cs="Times New Roman"/>
          <w:sz w:val="24"/>
          <w:lang w:val="en-US" w:eastAsia="zh-CN"/>
        </w:rPr>
        <w:t>1.</w:t>
      </w:r>
      <w:r>
        <w:rPr>
          <w:rFonts w:ascii="Times New Roman" w:hAnsi="Times New Roman" w:cs="Times New Roman"/>
          <w:sz w:val="24"/>
        </w:rPr>
        <w:t>4</w:t>
      </w:r>
      <w:r>
        <w:rPr>
          <w:rFonts w:ascii="Times New Roman" w:hAnsi="Times New Roman" w:cs="Times New Roman"/>
          <w:sz w:val="24"/>
          <w:szCs w:val="18"/>
        </w:rPr>
        <w:t>项目预算：本项目预算（最高限价）</w:t>
      </w:r>
      <w:r>
        <w:rPr>
          <w:rFonts w:hint="eastAsia" w:ascii="Times New Roman" w:hAnsi="Times New Roman" w:cs="Times New Roman"/>
          <w:b/>
          <w:color w:val="FF0000"/>
          <w:sz w:val="24"/>
          <w:szCs w:val="18"/>
          <w:u w:val="single"/>
          <w:lang w:val="en-US" w:eastAsia="zh-CN"/>
        </w:rPr>
        <w:t>12000</w:t>
      </w:r>
      <w:r>
        <w:rPr>
          <w:rFonts w:ascii="Times New Roman" w:hAnsi="Times New Roman" w:eastAsia="宋体" w:cs="Times New Roman"/>
          <w:sz w:val="24"/>
          <w:szCs w:val="18"/>
        </w:rPr>
        <w:t>元。</w:t>
      </w:r>
      <w:r>
        <w:rPr>
          <w:rFonts w:ascii="宋体" w:hAnsi="宋体"/>
          <w:sz w:val="24"/>
          <w:szCs w:val="18"/>
        </w:rPr>
        <w:t>（</w:t>
      </w:r>
      <w:r>
        <w:rPr>
          <w:rFonts w:hint="eastAsia" w:ascii="宋体" w:hAnsi="宋体"/>
          <w:sz w:val="24"/>
          <w:szCs w:val="18"/>
        </w:rPr>
        <w:t>包含按采购人需求实现合同目的所需的全部费用和应承担的一切税费</w:t>
      </w:r>
      <w:r>
        <w:rPr>
          <w:rFonts w:ascii="宋体" w:hAnsi="宋体"/>
          <w:sz w:val="24"/>
          <w:szCs w:val="18"/>
        </w:rPr>
        <w:t>）</w:t>
      </w:r>
      <w:r>
        <w:rPr>
          <w:rFonts w:ascii="Times New Roman" w:hAnsi="Times New Roman" w:cs="Times New Roman"/>
          <w:sz w:val="24"/>
          <w:szCs w:val="18"/>
        </w:rPr>
        <w:t>，供应商报价超过最高限价其</w:t>
      </w:r>
      <w:r>
        <w:rPr>
          <w:rFonts w:hint="eastAsia" w:ascii="Times New Roman" w:hAnsi="Times New Roman" w:cs="Times New Roman"/>
          <w:sz w:val="24"/>
          <w:szCs w:val="18"/>
          <w:lang w:val="en-US" w:eastAsia="zh-CN"/>
        </w:rPr>
        <w:t>响应</w:t>
      </w:r>
      <w:r>
        <w:rPr>
          <w:rFonts w:ascii="Times New Roman" w:hAnsi="Times New Roman" w:cs="Times New Roman"/>
          <w:sz w:val="24"/>
          <w:szCs w:val="18"/>
        </w:rPr>
        <w:t>文件无效。</w:t>
      </w:r>
    </w:p>
    <w:p w14:paraId="7807096F">
      <w:pPr>
        <w:pageBreakBefore w:val="0"/>
        <w:kinsoku/>
        <w:wordWrap/>
        <w:overflowPunct/>
        <w:topLinePunct w:val="0"/>
        <w:autoSpaceDE/>
        <w:autoSpaceDN/>
        <w:bidi w:val="0"/>
        <w:adjustRightInd w:val="0"/>
        <w:spacing w:line="500" w:lineRule="exact"/>
        <w:jc w:val="both"/>
        <w:textAlignment w:val="auto"/>
        <w:rPr>
          <w:rFonts w:ascii="Times New Roman" w:hAnsi="Times New Roman" w:cs="Times New Roman"/>
          <w:sz w:val="24"/>
          <w:szCs w:val="18"/>
        </w:rPr>
      </w:pPr>
      <w:r>
        <w:rPr>
          <w:rFonts w:hint="eastAsia" w:ascii="Times New Roman" w:hAnsi="Times New Roman" w:cs="Times New Roman"/>
          <w:sz w:val="24"/>
          <w:szCs w:val="18"/>
          <w:lang w:val="en-US" w:eastAsia="zh-CN"/>
        </w:rPr>
        <w:t>1.</w:t>
      </w:r>
      <w:r>
        <w:rPr>
          <w:rFonts w:ascii="Times New Roman" w:hAnsi="Times New Roman" w:cs="Times New Roman"/>
          <w:sz w:val="24"/>
          <w:szCs w:val="18"/>
        </w:rPr>
        <w:t>5项目类别：</w:t>
      </w:r>
      <w:r>
        <w:rPr>
          <w:rFonts w:hint="eastAsia" w:ascii="Times New Roman" w:hAnsi="Times New Roman" w:cs="Times New Roman"/>
          <w:sz w:val="24"/>
          <w:szCs w:val="18"/>
          <w:u w:val="single"/>
        </w:rPr>
        <w:t xml:space="preserve"> </w:t>
      </w:r>
      <w:r>
        <w:rPr>
          <w:rFonts w:hint="eastAsia" w:ascii="Times New Roman" w:hAnsi="Times New Roman" w:cs="Times New Roman"/>
          <w:sz w:val="24"/>
          <w:szCs w:val="18"/>
          <w:u w:val="single"/>
          <w:lang w:val="en-US" w:eastAsia="zh-CN"/>
        </w:rPr>
        <w:t>服务</w:t>
      </w:r>
      <w:r>
        <w:rPr>
          <w:rFonts w:ascii="Times New Roman" w:hAnsi="Times New Roman" w:cs="Times New Roman"/>
          <w:sz w:val="24"/>
          <w:szCs w:val="18"/>
          <w:u w:val="single"/>
        </w:rPr>
        <w:t xml:space="preserve"> </w:t>
      </w:r>
      <w:r>
        <w:rPr>
          <w:rFonts w:ascii="Times New Roman" w:hAnsi="Times New Roman" w:cs="Times New Roman"/>
          <w:sz w:val="24"/>
          <w:szCs w:val="18"/>
        </w:rPr>
        <w:t>。</w:t>
      </w:r>
    </w:p>
    <w:p w14:paraId="1E121A3F">
      <w:pPr>
        <w:pageBreakBefore w:val="0"/>
        <w:kinsoku/>
        <w:wordWrap/>
        <w:overflowPunct/>
        <w:topLinePunct w:val="0"/>
        <w:autoSpaceDE/>
        <w:autoSpaceDN/>
        <w:bidi w:val="0"/>
        <w:adjustRightInd w:val="0"/>
        <w:spacing w:line="500" w:lineRule="exact"/>
        <w:jc w:val="both"/>
        <w:textAlignment w:val="auto"/>
        <w:rPr>
          <w:rFonts w:ascii="Times New Roman" w:hAnsi="Times New Roman" w:cs="Times New Roman"/>
          <w:sz w:val="24"/>
          <w:szCs w:val="18"/>
        </w:rPr>
      </w:pPr>
      <w:r>
        <w:rPr>
          <w:rFonts w:hint="eastAsia" w:ascii="Times New Roman" w:hAnsi="Times New Roman" w:cs="Times New Roman"/>
          <w:sz w:val="24"/>
          <w:lang w:val="en-US" w:eastAsia="zh-CN"/>
        </w:rPr>
        <w:t>1.</w:t>
      </w:r>
      <w:r>
        <w:rPr>
          <w:rFonts w:ascii="Times New Roman" w:hAnsi="Times New Roman" w:cs="Times New Roman"/>
          <w:sz w:val="24"/>
        </w:rPr>
        <w:t>6</w:t>
      </w:r>
      <w:r>
        <w:rPr>
          <w:rFonts w:ascii="Times New Roman" w:hAnsi="Times New Roman" w:cs="Times New Roman"/>
          <w:sz w:val="24"/>
          <w:szCs w:val="18"/>
        </w:rPr>
        <w:t>标段划分：共分</w:t>
      </w:r>
      <w:r>
        <w:rPr>
          <w:rFonts w:hint="eastAsia" w:ascii="Times New Roman" w:hAnsi="Times New Roman" w:cs="Times New Roman"/>
          <w:sz w:val="24"/>
          <w:szCs w:val="18"/>
          <w:u w:val="single"/>
          <w:lang w:val="en-US" w:eastAsia="zh-CN"/>
        </w:rPr>
        <w:t>1</w:t>
      </w:r>
      <w:r>
        <w:rPr>
          <w:rFonts w:ascii="Times New Roman" w:hAnsi="Times New Roman" w:cs="Times New Roman"/>
          <w:sz w:val="24"/>
          <w:szCs w:val="18"/>
        </w:rPr>
        <w:t>个标段，</w:t>
      </w:r>
      <w:r>
        <w:rPr>
          <w:rFonts w:hint="eastAsia" w:ascii="Times New Roman" w:hAnsi="Times New Roman" w:cs="Times New Roman"/>
          <w:sz w:val="24"/>
          <w:szCs w:val="18"/>
        </w:rPr>
        <w:t>供应商就该项目进行完整响应，否则将不被接受</w:t>
      </w:r>
      <w:r>
        <w:rPr>
          <w:rFonts w:ascii="Times New Roman" w:hAnsi="Times New Roman" w:cs="Times New Roman"/>
          <w:sz w:val="24"/>
          <w:szCs w:val="18"/>
        </w:rPr>
        <w:t>。</w:t>
      </w:r>
    </w:p>
    <w:p w14:paraId="59A79EAC">
      <w:pPr>
        <w:pageBreakBefore w:val="0"/>
        <w:kinsoku/>
        <w:wordWrap/>
        <w:overflowPunct/>
        <w:topLinePunct w:val="0"/>
        <w:autoSpaceDE/>
        <w:autoSpaceDN/>
        <w:bidi w:val="0"/>
        <w:adjustRightInd w:val="0"/>
        <w:spacing w:line="500" w:lineRule="exact"/>
        <w:jc w:val="both"/>
        <w:textAlignment w:val="auto"/>
        <w:rPr>
          <w:rFonts w:hint="eastAsia" w:ascii="Times New Roman" w:hAnsi="Times New Roman" w:eastAsia="宋体" w:cs="Times New Roman"/>
          <w:lang w:eastAsia="zh-CN"/>
        </w:rPr>
      </w:pPr>
      <w:r>
        <w:rPr>
          <w:rFonts w:hint="eastAsia" w:ascii="Times New Roman" w:hAnsi="Times New Roman" w:cs="Times New Roman"/>
          <w:sz w:val="24"/>
          <w:szCs w:val="18"/>
          <w:lang w:val="en-US" w:eastAsia="zh-CN"/>
        </w:rPr>
        <w:t>1.7</w:t>
      </w:r>
      <w:r>
        <w:rPr>
          <w:rFonts w:ascii="Times New Roman" w:hAnsi="Times New Roman" w:cs="Times New Roman"/>
          <w:sz w:val="24"/>
          <w:szCs w:val="18"/>
        </w:rPr>
        <w:t>报价次数：</w:t>
      </w:r>
      <w:r>
        <w:rPr>
          <w:rFonts w:hint="eastAsia" w:ascii="Times New Roman" w:hAnsi="Times New Roman" w:eastAsia="宋体" w:cs="Times New Roman"/>
          <w:sz w:val="24"/>
          <w:szCs w:val="18"/>
          <w:u w:val="single"/>
          <w:lang w:val="en-US" w:eastAsia="zh-CN"/>
        </w:rPr>
        <w:t>本项目采用两轮报价。首轮报价在响应文件中载明；第二轮报价为现场报价，在评审现场由供应商代表填写并提交报价单，第二轮报价为最终报价，不得高于首轮报价</w:t>
      </w:r>
      <w:r>
        <w:rPr>
          <w:rFonts w:hint="default" w:ascii="Times New Roman" w:hAnsi="Times New Roman" w:cs="Times New Roman"/>
          <w:sz w:val="24"/>
          <w:szCs w:val="18"/>
          <w:lang w:val="en-US"/>
        </w:rPr>
        <w:t>。</w:t>
      </w:r>
    </w:p>
    <w:p w14:paraId="586F3152">
      <w:pPr>
        <w:pStyle w:val="4"/>
        <w:pageBreakBefore w:val="0"/>
        <w:kinsoku/>
        <w:wordWrap/>
        <w:overflowPunct/>
        <w:topLinePunct w:val="0"/>
        <w:autoSpaceDE/>
        <w:autoSpaceDN/>
        <w:bidi w:val="0"/>
        <w:spacing w:before="0" w:after="0" w:line="500" w:lineRule="exact"/>
        <w:jc w:val="both"/>
        <w:textAlignment w:val="auto"/>
        <w:rPr>
          <w:rFonts w:ascii="Times New Roman" w:hAnsi="Times New Roman" w:cs="Times New Roman"/>
          <w:sz w:val="28"/>
        </w:rPr>
      </w:pPr>
      <w:bookmarkStart w:id="1" w:name="_Toc6884"/>
      <w:r>
        <w:rPr>
          <w:rFonts w:ascii="Times New Roman" w:hAnsi="Times New Roman" w:cs="Times New Roman"/>
          <w:sz w:val="28"/>
        </w:rPr>
        <w:t>2.采购范围及要求</w:t>
      </w:r>
      <w:bookmarkEnd w:id="1"/>
    </w:p>
    <w:p w14:paraId="66EA27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right="0"/>
        <w:jc w:val="left"/>
        <w:textAlignment w:val="auto"/>
        <w:rPr>
          <w:rFonts w:hint="eastAsia" w:ascii="宋体" w:hAnsi="宋体" w:eastAsia="宋体" w:cs="宋体"/>
          <w:bCs/>
          <w:sz w:val="24"/>
          <w:szCs w:val="24"/>
          <w:u w:val="none"/>
          <w:lang w:val="en-US" w:eastAsia="zh-CN"/>
        </w:rPr>
      </w:pPr>
      <w:r>
        <w:rPr>
          <w:rFonts w:ascii="Times New Roman" w:hAnsi="Times New Roman" w:cs="Times New Roman"/>
          <w:sz w:val="24"/>
          <w:szCs w:val="18"/>
        </w:rPr>
        <w:t>2.1采购范围：</w:t>
      </w:r>
      <w:r>
        <w:rPr>
          <w:rFonts w:ascii="Times New Roman" w:hAnsi="Times New Roman" w:cs="Times New Roman"/>
          <w:sz w:val="24"/>
          <w:szCs w:val="18"/>
          <w:u w:val="single"/>
        </w:rPr>
        <w:t>本次采购范围为</w:t>
      </w:r>
      <w:r>
        <w:rPr>
          <w:rFonts w:hint="eastAsia" w:ascii="宋体" w:hAnsi="宋体" w:eastAsia="宋体" w:cs="宋体"/>
          <w:bCs/>
          <w:sz w:val="24"/>
          <w:szCs w:val="24"/>
          <w:u w:val="single"/>
          <w:lang w:val="en-US" w:eastAsia="zh-CN"/>
        </w:rPr>
        <w:t>了了一杯8家自营门店的商业场地或公众</w:t>
      </w:r>
      <w:r>
        <w:rPr>
          <w:rFonts w:hint="eastAsia" w:ascii="宋体" w:hAnsi="宋体" w:cs="宋体"/>
          <w:bCs/>
          <w:sz w:val="24"/>
          <w:szCs w:val="24"/>
          <w:u w:val="single"/>
          <w:lang w:val="en-US" w:eastAsia="zh-CN"/>
        </w:rPr>
        <w:t>责任</w:t>
      </w:r>
      <w:r>
        <w:rPr>
          <w:rFonts w:hint="eastAsia" w:ascii="宋体" w:hAnsi="宋体" w:eastAsia="宋体" w:cs="宋体"/>
          <w:bCs/>
          <w:sz w:val="24"/>
          <w:szCs w:val="24"/>
          <w:u w:val="single"/>
          <w:lang w:val="en-US" w:eastAsia="zh-CN"/>
        </w:rPr>
        <w:t>保险服务，保险责任应至少覆盖顾客在用餐期间因意外导致的人身伤害（包括但不限于滑倒摔伤、烫伤、磕碰、门店设施砸伤等），并承担医疗费用、伤残赔偿及相关法律诉讼费用，按门店实际经营地址、面积、客流量确定保额。年度累计赔偿限额500</w:t>
      </w:r>
      <w:r>
        <w:rPr>
          <w:rFonts w:hint="eastAsia" w:ascii="宋体" w:hAnsi="宋体" w:cs="宋体"/>
          <w:bCs/>
          <w:sz w:val="24"/>
          <w:szCs w:val="24"/>
          <w:u w:val="single"/>
          <w:lang w:val="en-US" w:eastAsia="zh-CN"/>
        </w:rPr>
        <w:t>万元</w:t>
      </w:r>
      <w:r>
        <w:rPr>
          <w:rFonts w:hint="eastAsia" w:ascii="宋体" w:hAnsi="宋体" w:eastAsia="宋体" w:cs="宋体"/>
          <w:bCs/>
          <w:sz w:val="24"/>
          <w:szCs w:val="24"/>
          <w:u w:val="single"/>
          <w:lang w:val="en-US" w:eastAsia="zh-CN"/>
        </w:rPr>
        <w:t>，每次事故赔偿限额200万元、每次事故人身赔偿限额180万元、每次事故财产赔偿限额20万元、每次事故每人赔偿限额50</w:t>
      </w:r>
      <w:r>
        <w:rPr>
          <w:rFonts w:hint="eastAsia" w:ascii="宋体" w:hAnsi="宋体" w:cs="宋体"/>
          <w:bCs/>
          <w:sz w:val="24"/>
          <w:szCs w:val="24"/>
          <w:u w:val="single"/>
          <w:lang w:val="en-US" w:eastAsia="zh-CN"/>
        </w:rPr>
        <w:t>万元</w:t>
      </w:r>
      <w:r>
        <w:rPr>
          <w:rFonts w:hint="eastAsia" w:ascii="宋体" w:hAnsi="宋体" w:eastAsia="宋体" w:cs="宋体"/>
          <w:bCs/>
          <w:sz w:val="24"/>
          <w:szCs w:val="24"/>
          <w:u w:val="single"/>
          <w:lang w:val="en-US" w:eastAsia="zh-CN"/>
        </w:rPr>
        <w:t>（含5</w:t>
      </w:r>
      <w:r>
        <w:rPr>
          <w:rFonts w:hint="eastAsia" w:ascii="宋体" w:hAnsi="宋体" w:cs="宋体"/>
          <w:bCs/>
          <w:sz w:val="24"/>
          <w:szCs w:val="24"/>
          <w:u w:val="single"/>
          <w:lang w:val="en-US" w:eastAsia="zh-CN"/>
        </w:rPr>
        <w:t>万元</w:t>
      </w:r>
      <w:r>
        <w:rPr>
          <w:rFonts w:hint="eastAsia" w:ascii="宋体" w:hAnsi="宋体" w:eastAsia="宋体" w:cs="宋体"/>
          <w:bCs/>
          <w:sz w:val="24"/>
          <w:szCs w:val="24"/>
          <w:u w:val="single"/>
          <w:lang w:val="en-US" w:eastAsia="zh-CN"/>
        </w:rPr>
        <w:t>医疗）、每次事故每人医疗部分免赔100元后100%赔付、每次事故财产损失免赔1000元或损失的10%，两者以高者为准</w:t>
      </w:r>
      <w:r>
        <w:rPr>
          <w:rFonts w:hint="eastAsia" w:ascii="宋体" w:hAnsi="宋体" w:eastAsia="宋体" w:cs="宋体"/>
          <w:bCs/>
          <w:sz w:val="24"/>
          <w:szCs w:val="24"/>
          <w:u w:val="none"/>
          <w:lang w:val="en-US" w:eastAsia="zh-CN"/>
        </w:rPr>
        <w:t>。</w:t>
      </w:r>
    </w:p>
    <w:p w14:paraId="338E6695">
      <w:pPr>
        <w:keepNext w:val="0"/>
        <w:keepLines w:val="0"/>
        <w:pageBreakBefore w:val="0"/>
        <w:kinsoku/>
        <w:wordWrap/>
        <w:overflowPunct/>
        <w:topLinePunct w:val="0"/>
        <w:autoSpaceDE/>
        <w:autoSpaceDN/>
        <w:bidi w:val="0"/>
        <w:adjustRightInd w:val="0"/>
        <w:snapToGrid/>
        <w:spacing w:line="500" w:lineRule="exact"/>
        <w:jc w:val="both"/>
        <w:textAlignment w:val="auto"/>
        <w:rPr>
          <w:rFonts w:ascii="Times New Roman" w:hAnsi="Times New Roman" w:cs="Times New Roman"/>
          <w:sz w:val="24"/>
          <w:szCs w:val="18"/>
        </w:rPr>
      </w:pPr>
      <w:r>
        <w:rPr>
          <w:rFonts w:ascii="Times New Roman" w:hAnsi="Times New Roman" w:cs="Times New Roman"/>
          <w:sz w:val="24"/>
          <w:szCs w:val="18"/>
        </w:rPr>
        <w:t>2.2服务期限：</w:t>
      </w:r>
      <w:r>
        <w:rPr>
          <w:rFonts w:hint="eastAsia" w:ascii="宋体" w:hAnsi="宋体" w:eastAsia="宋体" w:cs="宋体"/>
          <w:sz w:val="24"/>
          <w:szCs w:val="24"/>
          <w:u w:val="single"/>
          <w:lang w:val="en-US" w:eastAsia="zh-CN" w:bidi="ar-SA"/>
        </w:rPr>
        <w:t>保险期限一年</w:t>
      </w:r>
      <w:r>
        <w:rPr>
          <w:rFonts w:hint="eastAsia" w:ascii="宋体" w:hAnsi="宋体" w:cs="宋体"/>
          <w:sz w:val="24"/>
          <w:szCs w:val="24"/>
          <w:u w:val="single"/>
          <w:lang w:val="en-US" w:eastAsia="zh-CN" w:bidi="ar-SA"/>
        </w:rPr>
        <w:t>，</w:t>
      </w:r>
      <w:r>
        <w:rPr>
          <w:rFonts w:hint="eastAsia" w:ascii="宋体" w:hAnsi="宋体" w:eastAsia="宋体" w:cs="宋体"/>
          <w:sz w:val="24"/>
          <w:szCs w:val="24"/>
          <w:u w:val="single"/>
          <w:lang w:val="en-US" w:eastAsia="zh-CN" w:bidi="ar-SA"/>
        </w:rPr>
        <w:t>具体保险起止日期以最终签发的保单载明为准。</w:t>
      </w:r>
    </w:p>
    <w:p w14:paraId="199B1C60">
      <w:pPr>
        <w:keepNext w:val="0"/>
        <w:keepLines w:val="0"/>
        <w:pageBreakBefore w:val="0"/>
        <w:kinsoku/>
        <w:wordWrap/>
        <w:overflowPunct/>
        <w:topLinePunct w:val="0"/>
        <w:autoSpaceDE/>
        <w:autoSpaceDN/>
        <w:bidi w:val="0"/>
        <w:adjustRightInd w:val="0"/>
        <w:snapToGrid/>
        <w:spacing w:line="500" w:lineRule="exact"/>
        <w:jc w:val="both"/>
        <w:textAlignment w:val="auto"/>
        <w:rPr>
          <w:rFonts w:hint="eastAsia" w:ascii="Times New Roman" w:hAnsi="Times New Roman" w:cs="Times New Roman"/>
          <w:sz w:val="24"/>
          <w:szCs w:val="18"/>
          <w:u w:val="single"/>
          <w:lang w:val="en-US" w:eastAsia="zh-CN"/>
        </w:rPr>
      </w:pPr>
      <w:r>
        <w:rPr>
          <w:rFonts w:ascii="Times New Roman" w:hAnsi="Times New Roman" w:cs="Times New Roman"/>
          <w:sz w:val="24"/>
          <w:szCs w:val="18"/>
        </w:rPr>
        <w:t>2.3服务地点：</w:t>
      </w:r>
      <w:r>
        <w:rPr>
          <w:rFonts w:hint="eastAsia" w:ascii="Times New Roman" w:hAnsi="Times New Roman" w:cs="Times New Roman"/>
          <w:sz w:val="24"/>
          <w:szCs w:val="18"/>
          <w:highlight w:val="none"/>
          <w:u w:val="single"/>
          <w:lang w:val="en-US" w:eastAsia="zh-CN"/>
        </w:rPr>
        <w:t>了了一杯所有自营门店（详见附件1）</w:t>
      </w:r>
      <w:r>
        <w:rPr>
          <w:rFonts w:hint="eastAsia" w:ascii="Times New Roman" w:hAnsi="Times New Roman" w:cs="Times New Roman"/>
          <w:sz w:val="24"/>
          <w:szCs w:val="18"/>
          <w:u w:val="none"/>
          <w:lang w:val="en-US" w:eastAsia="zh-CN"/>
        </w:rPr>
        <w:t>。</w:t>
      </w:r>
    </w:p>
    <w:p w14:paraId="7ADBEE94">
      <w:pPr>
        <w:pStyle w:val="27"/>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sz w:val="24"/>
          <w:szCs w:val="18"/>
          <w:u w:val="single"/>
          <w:lang w:val="en-US" w:eastAsia="zh-CN"/>
        </w:rPr>
      </w:pPr>
      <w:r>
        <w:rPr>
          <w:rFonts w:ascii="Times New Roman" w:hAnsi="Times New Roman" w:cs="Times New Roman"/>
          <w:sz w:val="24"/>
          <w:szCs w:val="18"/>
        </w:rPr>
        <w:t>2.4</w:t>
      </w:r>
      <w:r>
        <w:rPr>
          <w:rFonts w:hint="eastAsia" w:ascii="Times New Roman" w:hAnsi="Times New Roman" w:cs="Times New Roman"/>
          <w:sz w:val="24"/>
          <w:szCs w:val="18"/>
          <w:lang w:val="en-US" w:eastAsia="zh-CN"/>
        </w:rPr>
        <w:t>服务标准</w:t>
      </w:r>
      <w:r>
        <w:rPr>
          <w:rFonts w:ascii="Times New Roman" w:hAnsi="Times New Roman" w:cs="Times New Roman"/>
          <w:sz w:val="24"/>
          <w:szCs w:val="18"/>
        </w:rPr>
        <w:t>：</w:t>
      </w:r>
      <w:r>
        <w:rPr>
          <w:rFonts w:hint="eastAsia" w:ascii="Times New Roman" w:hAnsi="Times New Roman"/>
          <w:color w:val="auto"/>
          <w:sz w:val="24"/>
          <w:szCs w:val="18"/>
          <w:highlight w:val="none"/>
          <w:u w:val="single"/>
          <w:lang w:val="en-US" w:eastAsia="zh-CN"/>
        </w:rPr>
        <w:t>保险方案须符合国家金融监督管理总局相关监管规定，保障范围全面、责任清晰、理赔响应迅速，能切实维护顾客权益并减轻门店赔偿压力。供应商须具备高效的理赔服务网络与良好的行业口碑</w:t>
      </w:r>
      <w:r>
        <w:rPr>
          <w:rFonts w:hint="eastAsia" w:ascii="Times New Roman" w:hAnsi="Times New Roman"/>
          <w:color w:val="auto"/>
          <w:sz w:val="24"/>
          <w:szCs w:val="18"/>
          <w:highlight w:val="none"/>
          <w:u w:val="none"/>
          <w:lang w:val="en-US" w:eastAsia="zh-CN"/>
        </w:rPr>
        <w:t>。</w:t>
      </w:r>
    </w:p>
    <w:p w14:paraId="00B239C7">
      <w:pPr>
        <w:pStyle w:val="5"/>
        <w:keepNext w:val="0"/>
        <w:keepLines w:val="0"/>
        <w:pageBreakBefore w:val="0"/>
        <w:widowControl/>
        <w:kinsoku/>
        <w:wordWrap/>
        <w:overflowPunct/>
        <w:topLinePunct w:val="0"/>
        <w:autoSpaceDE/>
        <w:autoSpaceDN/>
        <w:bidi w:val="0"/>
        <w:adjustRightInd/>
        <w:snapToGrid/>
        <w:spacing w:line="500" w:lineRule="exact"/>
        <w:textAlignment w:val="auto"/>
        <w:rPr>
          <w:rFonts w:ascii="Times New Roman" w:hAnsi="Times New Roman" w:cs="Times New Roman"/>
          <w:sz w:val="24"/>
          <w:szCs w:val="18"/>
          <w:u w:val="none"/>
        </w:rPr>
      </w:pPr>
      <w:r>
        <w:rPr>
          <w:rFonts w:ascii="Times New Roman" w:hAnsi="Times New Roman" w:cs="Times New Roman"/>
          <w:sz w:val="24"/>
          <w:szCs w:val="18"/>
        </w:rPr>
        <w:t>2.5其他要求：</w:t>
      </w:r>
      <w:r>
        <w:rPr>
          <w:rFonts w:hint="eastAsia" w:ascii="宋体" w:hAnsi="宋体" w:cs="宋体"/>
          <w:kern w:val="0"/>
          <w:sz w:val="24"/>
          <w:szCs w:val="24"/>
          <w:u w:val="single"/>
          <w:lang w:val="en-US" w:eastAsia="zh-CN" w:bidi="ar"/>
        </w:rPr>
        <w:t>供应商须提供详细的保险条款、赔付限额方案、理赔流程及时效承诺，以及配套的风险管理增值服务说明</w:t>
      </w:r>
      <w:r>
        <w:rPr>
          <w:rFonts w:hint="eastAsia" w:ascii="宋体" w:hAnsi="宋体" w:cs="宋体"/>
          <w:kern w:val="0"/>
          <w:sz w:val="24"/>
          <w:szCs w:val="24"/>
          <w:u w:val="none"/>
          <w:lang w:val="en-US" w:eastAsia="zh-CN" w:bidi="ar"/>
        </w:rPr>
        <w:t>。</w:t>
      </w:r>
    </w:p>
    <w:p w14:paraId="38151E0F">
      <w:pPr>
        <w:pStyle w:val="4"/>
        <w:pageBreakBefore w:val="0"/>
        <w:kinsoku/>
        <w:wordWrap/>
        <w:overflowPunct/>
        <w:topLinePunct w:val="0"/>
        <w:autoSpaceDE/>
        <w:autoSpaceDN/>
        <w:bidi w:val="0"/>
        <w:spacing w:before="0" w:after="0" w:line="500" w:lineRule="exact"/>
        <w:jc w:val="both"/>
        <w:textAlignment w:val="auto"/>
        <w:rPr>
          <w:rFonts w:ascii="Times New Roman" w:hAnsi="Times New Roman" w:cs="Times New Roman"/>
          <w:sz w:val="28"/>
        </w:rPr>
      </w:pPr>
      <w:bookmarkStart w:id="2" w:name="_Toc15397"/>
      <w:r>
        <w:rPr>
          <w:rFonts w:ascii="Times New Roman" w:hAnsi="Times New Roman" w:cs="Times New Roman"/>
          <w:sz w:val="28"/>
        </w:rPr>
        <w:t>3.供应商资格要求</w:t>
      </w:r>
      <w:bookmarkEnd w:id="2"/>
    </w:p>
    <w:p w14:paraId="79779793">
      <w:pPr>
        <w:pageBreakBefore w:val="0"/>
        <w:kinsoku/>
        <w:wordWrap/>
        <w:overflowPunct/>
        <w:topLinePunct w:val="0"/>
        <w:autoSpaceDE/>
        <w:autoSpaceDN/>
        <w:bidi w:val="0"/>
        <w:adjustRightInd w:val="0"/>
        <w:spacing w:line="500" w:lineRule="exact"/>
        <w:jc w:val="both"/>
        <w:textAlignment w:val="auto"/>
        <w:rPr>
          <w:rFonts w:ascii="Times New Roman" w:hAnsi="Times New Roman" w:cs="Times New Roman"/>
          <w:sz w:val="24"/>
          <w:szCs w:val="18"/>
        </w:rPr>
      </w:pPr>
      <w:r>
        <w:rPr>
          <w:rFonts w:ascii="Times New Roman" w:hAnsi="Times New Roman" w:cs="Times New Roman"/>
          <w:sz w:val="24"/>
          <w:szCs w:val="18"/>
        </w:rPr>
        <w:t>3.1供应商应具备独立法人资格及有效的营业执照，且在人员、设备、资金、技术等方面具备本项目所需相应的能力，并满足以下要求；</w:t>
      </w:r>
    </w:p>
    <w:p w14:paraId="77109DAB">
      <w:pPr>
        <w:pStyle w:val="5"/>
        <w:pageBreakBefore w:val="0"/>
        <w:numPr>
          <w:ilvl w:val="0"/>
          <w:numId w:val="1"/>
        </w:numPr>
        <w:kinsoku/>
        <w:wordWrap/>
        <w:overflowPunct/>
        <w:topLinePunct w:val="0"/>
        <w:autoSpaceDE/>
        <w:autoSpaceDN/>
        <w:bidi w:val="0"/>
        <w:spacing w:line="500" w:lineRule="exact"/>
        <w:textAlignment w:val="auto"/>
        <w:rPr>
          <w:rFonts w:ascii="Times New Roman" w:hAnsi="Times New Roman" w:cs="Times New Roman"/>
          <w:sz w:val="24"/>
          <w:szCs w:val="18"/>
        </w:rPr>
      </w:pPr>
      <w:r>
        <w:rPr>
          <w:rFonts w:ascii="Times New Roman" w:hAnsi="Times New Roman" w:cs="Times New Roman"/>
          <w:sz w:val="24"/>
          <w:szCs w:val="18"/>
        </w:rPr>
        <w:t>资质要求：</w:t>
      </w:r>
      <w:r>
        <w:rPr>
          <w:rFonts w:hint="eastAsia" w:ascii="Times New Roman" w:hAnsi="Times New Roman" w:eastAsia="宋体" w:cs="Times New Roman"/>
          <w:i w:val="0"/>
          <w:iCs w:val="0"/>
          <w:caps w:val="0"/>
          <w:color w:val="auto"/>
          <w:spacing w:val="0"/>
          <w:sz w:val="24"/>
          <w:szCs w:val="24"/>
          <w:u w:val="single"/>
          <w:lang w:val="en-US" w:eastAsia="zh-CN" w:bidi="ar-SA"/>
        </w:rPr>
        <w:t>供应商可为保险公司总公司或分公司、中心支公司，供应商须持有国家金融监督管理总局或其派出机构颁发的有效期内《经营保险业务许可证》或《保险许可证》或《金融许可证》</w:t>
      </w:r>
      <w:r>
        <w:rPr>
          <w:rFonts w:hint="eastAsia" w:ascii="Times New Roman" w:hAnsi="Times New Roman" w:cs="Times New Roman"/>
          <w:i w:val="0"/>
          <w:iCs w:val="0"/>
          <w:caps w:val="0"/>
          <w:color w:val="auto"/>
          <w:spacing w:val="0"/>
          <w:sz w:val="24"/>
          <w:szCs w:val="24"/>
          <w:u w:val="single"/>
          <w:lang w:val="en-US" w:eastAsia="zh-CN" w:bidi="ar-SA"/>
        </w:rPr>
        <w:t>。</w:t>
      </w:r>
      <w:r>
        <w:rPr>
          <w:rFonts w:hint="eastAsia" w:ascii="Times New Roman" w:hAnsi="Times New Roman" w:eastAsia="宋体" w:cs="Times New Roman"/>
          <w:b/>
          <w:bCs/>
          <w:i w:val="0"/>
          <w:iCs w:val="0"/>
          <w:caps w:val="0"/>
          <w:color w:val="auto"/>
          <w:spacing w:val="0"/>
          <w:sz w:val="24"/>
          <w:szCs w:val="24"/>
          <w:highlight w:val="none"/>
          <w:u w:val="single"/>
          <w:lang w:val="en-US" w:eastAsia="zh-CN" w:bidi="ar-SA"/>
        </w:rPr>
        <w:t>（响应文件中须提供</w:t>
      </w:r>
      <w:r>
        <w:rPr>
          <w:rFonts w:hint="eastAsia" w:ascii="Times New Roman" w:hAnsi="Times New Roman" w:cs="Times New Roman"/>
          <w:b/>
          <w:bCs/>
          <w:i w:val="0"/>
          <w:iCs w:val="0"/>
          <w:caps w:val="0"/>
          <w:color w:val="auto"/>
          <w:spacing w:val="0"/>
          <w:sz w:val="24"/>
          <w:szCs w:val="24"/>
          <w:highlight w:val="none"/>
          <w:u w:val="single"/>
          <w:lang w:val="en-US" w:eastAsia="zh-CN" w:bidi="ar-SA"/>
        </w:rPr>
        <w:t>以上</w:t>
      </w:r>
      <w:r>
        <w:rPr>
          <w:rFonts w:hint="eastAsia" w:ascii="Times New Roman" w:hAnsi="Times New Roman" w:eastAsia="宋体" w:cs="Times New Roman"/>
          <w:b/>
          <w:bCs/>
          <w:i w:val="0"/>
          <w:iCs w:val="0"/>
          <w:caps w:val="0"/>
          <w:color w:val="auto"/>
          <w:spacing w:val="0"/>
          <w:sz w:val="24"/>
          <w:szCs w:val="24"/>
          <w:highlight w:val="none"/>
          <w:u w:val="single"/>
          <w:lang w:val="en-US" w:eastAsia="zh-CN" w:bidi="ar-SA"/>
        </w:rPr>
        <w:t>证书复印件并加盖</w:t>
      </w:r>
      <w:r>
        <w:rPr>
          <w:rFonts w:hint="eastAsia" w:ascii="Times New Roman" w:hAnsi="Times New Roman" w:cs="Times New Roman"/>
          <w:b/>
          <w:bCs/>
          <w:i w:val="0"/>
          <w:iCs w:val="0"/>
          <w:caps w:val="0"/>
          <w:color w:val="auto"/>
          <w:spacing w:val="0"/>
          <w:sz w:val="24"/>
          <w:szCs w:val="24"/>
          <w:highlight w:val="none"/>
          <w:u w:val="single"/>
          <w:lang w:val="en-US" w:eastAsia="zh-CN" w:bidi="ar-SA"/>
        </w:rPr>
        <w:t>单位</w:t>
      </w:r>
      <w:r>
        <w:rPr>
          <w:rFonts w:hint="default" w:ascii="Times New Roman" w:hAnsi="Times New Roman" w:eastAsia="宋体" w:cs="Times New Roman"/>
          <w:b/>
          <w:bCs/>
          <w:i w:val="0"/>
          <w:iCs w:val="0"/>
          <w:caps w:val="0"/>
          <w:color w:val="auto"/>
          <w:spacing w:val="0"/>
          <w:sz w:val="24"/>
          <w:szCs w:val="24"/>
          <w:highlight w:val="none"/>
          <w:u w:val="single"/>
          <w:lang w:val="en-US" w:eastAsia="zh-CN" w:bidi="ar-SA"/>
        </w:rPr>
        <w:t>公章</w:t>
      </w:r>
      <w:r>
        <w:rPr>
          <w:rFonts w:hint="eastAsia" w:ascii="Times New Roman" w:hAnsi="Times New Roman" w:eastAsia="宋体" w:cs="Times New Roman"/>
          <w:b/>
          <w:bCs/>
          <w:i w:val="0"/>
          <w:iCs w:val="0"/>
          <w:caps w:val="0"/>
          <w:color w:val="auto"/>
          <w:spacing w:val="0"/>
          <w:sz w:val="24"/>
          <w:szCs w:val="24"/>
          <w:highlight w:val="none"/>
          <w:u w:val="single"/>
          <w:lang w:val="en-US" w:eastAsia="zh-CN" w:bidi="ar-SA"/>
        </w:rPr>
        <w:t>）</w:t>
      </w:r>
      <w:r>
        <w:rPr>
          <w:rFonts w:ascii="Times New Roman" w:hAnsi="Times New Roman" w:cs="Times New Roman"/>
          <w:sz w:val="24"/>
          <w:szCs w:val="18"/>
        </w:rPr>
        <w:t>。</w:t>
      </w:r>
    </w:p>
    <w:p w14:paraId="08E19690">
      <w:pPr>
        <w:pageBreakBefore w:val="0"/>
        <w:kinsoku/>
        <w:wordWrap/>
        <w:overflowPunct/>
        <w:topLinePunct w:val="0"/>
        <w:autoSpaceDE/>
        <w:autoSpaceDN/>
        <w:bidi w:val="0"/>
        <w:adjustRightInd w:val="0"/>
        <w:spacing w:line="500" w:lineRule="exact"/>
        <w:jc w:val="both"/>
        <w:textAlignment w:val="auto"/>
        <w:rPr>
          <w:rFonts w:ascii="Times New Roman" w:hAnsi="Times New Roman" w:cs="Times New Roman"/>
          <w:sz w:val="24"/>
          <w:szCs w:val="18"/>
          <w:u w:val="none"/>
        </w:rPr>
      </w:pPr>
      <w:r>
        <w:rPr>
          <w:rFonts w:ascii="Times New Roman" w:hAnsi="Times New Roman" w:cs="Times New Roman"/>
          <w:sz w:val="24"/>
          <w:szCs w:val="18"/>
        </w:rPr>
        <w:t>（2）财务要求：</w:t>
      </w:r>
      <w:r>
        <w:rPr>
          <w:rFonts w:hint="default" w:ascii="Times New Roman" w:hAnsi="Times New Roman" w:eastAsia="宋体" w:cs="Times New Roman"/>
          <w:i w:val="0"/>
          <w:iCs w:val="0"/>
          <w:caps w:val="0"/>
          <w:color w:val="auto"/>
          <w:spacing w:val="0"/>
          <w:sz w:val="24"/>
          <w:szCs w:val="24"/>
          <w:u w:val="single"/>
        </w:rPr>
        <w:t>供应商近三年度财务状况良好（如成立不足三年，从成立之日计算），无财务被接管、破产状态，有足够的财务能力完成项目</w:t>
      </w:r>
      <w:r>
        <w:rPr>
          <w:rFonts w:hint="default" w:ascii="Times New Roman" w:hAnsi="Times New Roman" w:cs="Times New Roman"/>
          <w:i w:val="0"/>
          <w:iCs w:val="0"/>
          <w:caps w:val="0"/>
          <w:color w:val="auto"/>
          <w:spacing w:val="0"/>
          <w:sz w:val="24"/>
          <w:szCs w:val="24"/>
          <w:u w:val="single"/>
          <w:lang w:eastAsia="zh-CN"/>
        </w:rPr>
        <w:t>（</w:t>
      </w:r>
      <w:r>
        <w:rPr>
          <w:rFonts w:hint="default" w:ascii="Times New Roman" w:hAnsi="Times New Roman" w:eastAsia="宋体" w:cs="Times New Roman"/>
          <w:b/>
          <w:bCs/>
          <w:i w:val="0"/>
          <w:iCs w:val="0"/>
          <w:caps w:val="0"/>
          <w:color w:val="auto"/>
          <w:spacing w:val="0"/>
          <w:sz w:val="24"/>
          <w:szCs w:val="24"/>
          <w:u w:val="single"/>
          <w:lang w:val="en-US" w:eastAsia="zh-CN"/>
        </w:rPr>
        <w:t>按</w:t>
      </w:r>
      <w:r>
        <w:rPr>
          <w:rFonts w:hint="eastAsia" w:ascii="Times New Roman" w:hAnsi="Times New Roman" w:cs="Times New Roman"/>
          <w:b/>
          <w:bCs/>
          <w:i w:val="0"/>
          <w:iCs w:val="0"/>
          <w:caps w:val="0"/>
          <w:color w:val="auto"/>
          <w:spacing w:val="0"/>
          <w:sz w:val="24"/>
          <w:szCs w:val="24"/>
          <w:u w:val="single"/>
          <w:lang w:val="en-US" w:eastAsia="zh-CN"/>
        </w:rPr>
        <w:t>响应</w:t>
      </w:r>
      <w:r>
        <w:rPr>
          <w:rFonts w:hint="default" w:ascii="Times New Roman" w:hAnsi="Times New Roman" w:eastAsia="宋体" w:cs="Times New Roman"/>
          <w:b/>
          <w:bCs/>
          <w:i w:val="0"/>
          <w:iCs w:val="0"/>
          <w:caps w:val="0"/>
          <w:color w:val="auto"/>
          <w:spacing w:val="0"/>
          <w:sz w:val="24"/>
          <w:szCs w:val="24"/>
          <w:u w:val="single"/>
          <w:lang w:val="en-US" w:eastAsia="zh-CN"/>
        </w:rPr>
        <w:t>文件格式</w:t>
      </w:r>
      <w:r>
        <w:rPr>
          <w:rFonts w:hint="default" w:ascii="Times New Roman" w:hAnsi="Times New Roman" w:eastAsia="宋体" w:cs="Times New Roman"/>
          <w:b/>
          <w:bCs/>
          <w:i w:val="0"/>
          <w:iCs w:val="0"/>
          <w:caps w:val="0"/>
          <w:color w:val="auto"/>
          <w:spacing w:val="0"/>
          <w:sz w:val="24"/>
          <w:szCs w:val="24"/>
          <w:u w:val="single"/>
        </w:rPr>
        <w:t>提供承诺书</w:t>
      </w:r>
      <w:r>
        <w:rPr>
          <w:rFonts w:hint="default" w:ascii="Times New Roman" w:hAnsi="Times New Roman" w:cs="Times New Roman"/>
          <w:b/>
          <w:bCs/>
          <w:i w:val="0"/>
          <w:iCs w:val="0"/>
          <w:caps w:val="0"/>
          <w:color w:val="auto"/>
          <w:spacing w:val="0"/>
          <w:sz w:val="24"/>
          <w:szCs w:val="24"/>
          <w:u w:val="single"/>
          <w:lang w:eastAsia="zh-CN"/>
        </w:rPr>
        <w:t>）</w:t>
      </w:r>
      <w:r>
        <w:rPr>
          <w:rFonts w:ascii="Times New Roman" w:hAnsi="Times New Roman" w:cs="Times New Roman"/>
          <w:sz w:val="24"/>
          <w:szCs w:val="18"/>
          <w:u w:val="none"/>
        </w:rPr>
        <w:t>。</w:t>
      </w:r>
    </w:p>
    <w:p w14:paraId="5C366AC5">
      <w:pPr>
        <w:pageBreakBefore w:val="0"/>
        <w:kinsoku/>
        <w:wordWrap/>
        <w:overflowPunct/>
        <w:topLinePunct w:val="0"/>
        <w:autoSpaceDE/>
        <w:autoSpaceDN/>
        <w:bidi w:val="0"/>
        <w:adjustRightInd w:val="0"/>
        <w:spacing w:line="500" w:lineRule="exact"/>
        <w:jc w:val="both"/>
        <w:textAlignment w:val="auto"/>
        <w:rPr>
          <w:rFonts w:ascii="Times New Roman" w:hAnsi="Times New Roman" w:cs="Times New Roman"/>
          <w:sz w:val="24"/>
          <w:szCs w:val="18"/>
        </w:rPr>
      </w:pPr>
      <w:r>
        <w:rPr>
          <w:rFonts w:ascii="Times New Roman" w:hAnsi="Times New Roman" w:cs="Times New Roman"/>
          <w:sz w:val="24"/>
          <w:szCs w:val="18"/>
        </w:rPr>
        <w:t>（</w:t>
      </w:r>
      <w:r>
        <w:rPr>
          <w:rFonts w:hint="eastAsia" w:ascii="Times New Roman" w:hAnsi="Times New Roman" w:cs="Times New Roman"/>
          <w:sz w:val="24"/>
          <w:szCs w:val="18"/>
          <w:lang w:val="en-US" w:eastAsia="zh-CN"/>
        </w:rPr>
        <w:t>3</w:t>
      </w:r>
      <w:r>
        <w:rPr>
          <w:rFonts w:ascii="Times New Roman" w:hAnsi="Times New Roman" w:cs="Times New Roman"/>
          <w:sz w:val="24"/>
          <w:szCs w:val="18"/>
        </w:rPr>
        <w:t>）信誉要求：</w:t>
      </w:r>
      <w:r>
        <w:rPr>
          <w:rFonts w:hint="eastAsia" w:ascii="Times New Roman" w:hAnsi="Times New Roman" w:cs="Times New Roman"/>
          <w:sz w:val="24"/>
          <w:szCs w:val="18"/>
          <w:u w:val="single"/>
        </w:rPr>
        <w:t>供应商通过“信用中国”网站（https://www.creditchina.gov.cn/）“信息公示”-“失信被执行人查询”-跳转至“中国执行信息公开网”网站（https://zxgk.court.gov.cn/shixin/）查询企业、法定代表人</w:t>
      </w:r>
      <w:r>
        <w:rPr>
          <w:rFonts w:hint="eastAsia" w:ascii="Times New Roman" w:hAnsi="Times New Roman" w:cs="Times New Roman"/>
          <w:b/>
          <w:bCs/>
          <w:sz w:val="24"/>
          <w:szCs w:val="18"/>
          <w:u w:val="single"/>
          <w:lang w:eastAsia="zh-CN"/>
        </w:rPr>
        <w:t>（</w:t>
      </w:r>
      <w:r>
        <w:rPr>
          <w:rFonts w:hint="eastAsia" w:ascii="Times New Roman" w:hAnsi="Times New Roman" w:cs="Times New Roman"/>
          <w:b/>
          <w:bCs/>
          <w:sz w:val="24"/>
          <w:szCs w:val="18"/>
          <w:u w:val="single"/>
          <w:lang w:val="en-US" w:eastAsia="zh-CN"/>
        </w:rPr>
        <w:t>企业须</w:t>
      </w:r>
      <w:r>
        <w:rPr>
          <w:rFonts w:ascii="Segoe UI" w:hAnsi="Segoe UI" w:eastAsia="Segoe UI" w:cs="Segoe UI"/>
          <w:b/>
          <w:bCs/>
          <w:i w:val="0"/>
          <w:iCs w:val="0"/>
          <w:caps w:val="0"/>
          <w:color w:val="0F1115"/>
          <w:spacing w:val="0"/>
          <w:sz w:val="24"/>
          <w:szCs w:val="24"/>
          <w:u w:val="single"/>
          <w:shd w:val="clear" w:fill="FFFFFF"/>
        </w:rPr>
        <w:t>输入全称及统一社会信用代码</w:t>
      </w:r>
      <w:r>
        <w:rPr>
          <w:rFonts w:hint="eastAsia" w:ascii="Segoe UI" w:hAnsi="Segoe UI" w:eastAsia="宋体" w:cs="Segoe UI"/>
          <w:b/>
          <w:bCs/>
          <w:i w:val="0"/>
          <w:iCs w:val="0"/>
          <w:caps w:val="0"/>
          <w:color w:val="0F1115"/>
          <w:spacing w:val="0"/>
          <w:sz w:val="24"/>
          <w:szCs w:val="24"/>
          <w:u w:val="single"/>
          <w:shd w:val="clear" w:fill="FFFFFF"/>
          <w:lang w:eastAsia="zh-CN"/>
        </w:rPr>
        <w:t>，</w:t>
      </w:r>
      <w:r>
        <w:rPr>
          <w:rFonts w:hint="eastAsia" w:ascii="Times New Roman" w:hAnsi="Times New Roman" w:cs="Times New Roman"/>
          <w:b/>
          <w:bCs/>
          <w:sz w:val="24"/>
          <w:szCs w:val="18"/>
          <w:u w:val="single"/>
          <w:lang w:val="en-US" w:eastAsia="zh-CN"/>
        </w:rPr>
        <w:t>法定代表人须输入姓名及身份证号码</w:t>
      </w:r>
      <w:r>
        <w:rPr>
          <w:rFonts w:hint="eastAsia" w:ascii="Times New Roman" w:hAnsi="Times New Roman" w:cs="Times New Roman"/>
          <w:b/>
          <w:bCs/>
          <w:sz w:val="24"/>
          <w:szCs w:val="18"/>
          <w:u w:val="single"/>
          <w:lang w:eastAsia="zh-CN"/>
        </w:rPr>
        <w:t>）</w:t>
      </w:r>
      <w:r>
        <w:rPr>
          <w:rFonts w:hint="eastAsia" w:ascii="Times New Roman" w:hAnsi="Times New Roman" w:cs="Times New Roman"/>
          <w:sz w:val="24"/>
          <w:szCs w:val="18"/>
          <w:u w:val="single"/>
        </w:rPr>
        <w:t>，并提供查询网页截图，有失信记录的将被取消资格</w:t>
      </w:r>
      <w:r>
        <w:rPr>
          <w:rFonts w:hint="eastAsia" w:ascii="Times New Roman" w:hAnsi="Times New Roman" w:cs="Times New Roman"/>
          <w:b/>
          <w:bCs/>
          <w:sz w:val="24"/>
          <w:szCs w:val="18"/>
          <w:u w:val="single"/>
        </w:rPr>
        <w:t>（网页截图包括公告发布之日后查询日期）</w:t>
      </w:r>
      <w:r>
        <w:rPr>
          <w:rFonts w:ascii="Times New Roman" w:hAnsi="Times New Roman" w:cs="Times New Roman"/>
          <w:sz w:val="24"/>
          <w:szCs w:val="18"/>
        </w:rPr>
        <w:t>。</w:t>
      </w:r>
    </w:p>
    <w:p w14:paraId="0B315648">
      <w:pPr>
        <w:pageBreakBefore w:val="0"/>
        <w:kinsoku/>
        <w:wordWrap/>
        <w:overflowPunct/>
        <w:topLinePunct w:val="0"/>
        <w:autoSpaceDE/>
        <w:autoSpaceDN/>
        <w:bidi w:val="0"/>
        <w:adjustRightInd w:val="0"/>
        <w:spacing w:line="500" w:lineRule="exact"/>
        <w:jc w:val="both"/>
        <w:textAlignment w:val="auto"/>
        <w:rPr>
          <w:rFonts w:ascii="Times New Roman" w:hAnsi="Times New Roman" w:cs="Times New Roman"/>
          <w:sz w:val="24"/>
          <w:szCs w:val="18"/>
        </w:rPr>
      </w:pPr>
      <w:r>
        <w:rPr>
          <w:rFonts w:ascii="Times New Roman" w:hAnsi="Times New Roman" w:cs="Times New Roman"/>
          <w:sz w:val="24"/>
          <w:szCs w:val="18"/>
        </w:rPr>
        <w:t>（</w:t>
      </w:r>
      <w:r>
        <w:rPr>
          <w:rFonts w:hint="eastAsia" w:ascii="Times New Roman" w:hAnsi="Times New Roman" w:cs="Times New Roman"/>
          <w:sz w:val="24"/>
          <w:szCs w:val="18"/>
          <w:lang w:val="en-US" w:eastAsia="zh-CN"/>
        </w:rPr>
        <w:t>4</w:t>
      </w:r>
      <w:r>
        <w:rPr>
          <w:rFonts w:ascii="Times New Roman" w:hAnsi="Times New Roman" w:cs="Times New Roman"/>
          <w:sz w:val="24"/>
          <w:szCs w:val="18"/>
        </w:rPr>
        <w:t>）其他要求：</w:t>
      </w:r>
      <w:r>
        <w:rPr>
          <w:rFonts w:hint="eastAsia" w:ascii="Times New Roman" w:hAnsi="Times New Roman" w:cs="Times New Roman"/>
          <w:sz w:val="24"/>
          <w:szCs w:val="18"/>
          <w:u w:val="single"/>
        </w:rPr>
        <w:t>总公司与分公司、中心支公司不得同时参与本项目投标</w:t>
      </w:r>
      <w:r>
        <w:rPr>
          <w:rFonts w:hint="eastAsia" w:ascii="Times New Roman" w:hAnsi="Times New Roman" w:cs="Times New Roman"/>
          <w:sz w:val="24"/>
          <w:szCs w:val="18"/>
          <w:u w:val="none"/>
        </w:rPr>
        <w:t>。</w:t>
      </w:r>
    </w:p>
    <w:p w14:paraId="399E07A4">
      <w:pPr>
        <w:keepNext w:val="0"/>
        <w:keepLines w:val="0"/>
        <w:pageBreakBefore w:val="0"/>
        <w:widowControl/>
        <w:kinsoku/>
        <w:wordWrap/>
        <w:overflowPunct/>
        <w:topLinePunct w:val="0"/>
        <w:autoSpaceDE/>
        <w:autoSpaceDN/>
        <w:bidi w:val="0"/>
        <w:adjustRightInd w:val="0"/>
        <w:snapToGrid/>
        <w:spacing w:line="480" w:lineRule="exact"/>
        <w:jc w:val="both"/>
        <w:textAlignment w:val="auto"/>
        <w:rPr>
          <w:rFonts w:ascii="Times New Roman" w:hAnsi="Times New Roman" w:cs="Times New Roman"/>
          <w:sz w:val="24"/>
          <w:szCs w:val="18"/>
        </w:rPr>
      </w:pPr>
      <w:r>
        <w:rPr>
          <w:rFonts w:ascii="Times New Roman" w:hAnsi="Times New Roman" w:cs="Times New Roman"/>
          <w:sz w:val="24"/>
          <w:szCs w:val="18"/>
        </w:rPr>
        <w:t>3.2供应商不得存在下列情形之一：</w:t>
      </w:r>
      <w:r>
        <w:rPr>
          <w:rFonts w:hint="eastAsia" w:ascii="Times New Roman" w:hAnsi="Times New Roman" w:cs="Times New Roman"/>
          <w:b/>
          <w:bCs/>
          <w:sz w:val="24"/>
          <w:szCs w:val="18"/>
          <w:u w:val="single"/>
        </w:rPr>
        <w:t>（按响应文件格式提供承诺书）</w:t>
      </w:r>
    </w:p>
    <w:p w14:paraId="6EA57185">
      <w:pPr>
        <w:keepNext w:val="0"/>
        <w:keepLines w:val="0"/>
        <w:pageBreakBefore w:val="0"/>
        <w:widowControl/>
        <w:kinsoku/>
        <w:wordWrap/>
        <w:overflowPunct/>
        <w:topLinePunct w:val="0"/>
        <w:autoSpaceDE/>
        <w:autoSpaceDN/>
        <w:bidi w:val="0"/>
        <w:adjustRightInd w:val="0"/>
        <w:snapToGrid/>
        <w:spacing w:line="480" w:lineRule="exact"/>
        <w:jc w:val="both"/>
        <w:textAlignment w:val="auto"/>
        <w:rPr>
          <w:rFonts w:ascii="Times New Roman" w:hAnsi="Times New Roman" w:cs="Times New Roman"/>
          <w:sz w:val="24"/>
          <w:szCs w:val="18"/>
        </w:rPr>
      </w:pPr>
      <w:r>
        <w:rPr>
          <w:rFonts w:ascii="Times New Roman" w:hAnsi="Times New Roman" w:cs="Times New Roman"/>
          <w:sz w:val="24"/>
          <w:szCs w:val="18"/>
        </w:rPr>
        <w:t>（1）处于被责令停产停业、暂扣或者吊销营业执照、暂扣或者吊销许可证、吊销资质证书状态；</w:t>
      </w:r>
    </w:p>
    <w:p w14:paraId="66C88D6E">
      <w:pPr>
        <w:pageBreakBefore w:val="0"/>
        <w:kinsoku/>
        <w:wordWrap/>
        <w:overflowPunct/>
        <w:topLinePunct w:val="0"/>
        <w:autoSpaceDE/>
        <w:autoSpaceDN/>
        <w:bidi w:val="0"/>
        <w:adjustRightInd w:val="0"/>
        <w:spacing w:line="500" w:lineRule="exact"/>
        <w:jc w:val="both"/>
        <w:textAlignment w:val="auto"/>
        <w:rPr>
          <w:rFonts w:ascii="Times New Roman" w:hAnsi="Times New Roman" w:cs="Times New Roman"/>
          <w:sz w:val="24"/>
          <w:szCs w:val="18"/>
        </w:rPr>
      </w:pPr>
      <w:r>
        <w:rPr>
          <w:rFonts w:ascii="Times New Roman" w:hAnsi="Times New Roman" w:cs="Times New Roman"/>
          <w:sz w:val="24"/>
          <w:szCs w:val="18"/>
        </w:rPr>
        <w:t>（2）进入清算程序，或被宣告破产，或其他丧失履约能力的情形；</w:t>
      </w:r>
    </w:p>
    <w:p w14:paraId="50E89C53">
      <w:pPr>
        <w:pageBreakBefore w:val="0"/>
        <w:kinsoku/>
        <w:wordWrap/>
        <w:overflowPunct/>
        <w:topLinePunct w:val="0"/>
        <w:autoSpaceDE/>
        <w:autoSpaceDN/>
        <w:bidi w:val="0"/>
        <w:adjustRightInd w:val="0"/>
        <w:spacing w:line="500" w:lineRule="exact"/>
        <w:jc w:val="both"/>
        <w:textAlignment w:val="auto"/>
        <w:rPr>
          <w:rFonts w:ascii="Times New Roman" w:hAnsi="Times New Roman" w:cs="Times New Roman"/>
          <w:sz w:val="24"/>
          <w:szCs w:val="18"/>
        </w:rPr>
      </w:pPr>
      <w:r>
        <w:rPr>
          <w:rFonts w:ascii="Times New Roman" w:hAnsi="Times New Roman" w:cs="Times New Roman"/>
          <w:sz w:val="24"/>
          <w:szCs w:val="18"/>
        </w:rPr>
        <w:t>（3）其他情形：</w:t>
      </w:r>
      <w:r>
        <w:rPr>
          <w:rFonts w:ascii="Times New Roman" w:hAnsi="Times New Roman" w:cs="Times New Roman"/>
          <w:sz w:val="24"/>
          <w:szCs w:val="18"/>
          <w:u w:val="single"/>
        </w:rPr>
        <w:t xml:space="preserve">             /           </w:t>
      </w:r>
      <w:r>
        <w:rPr>
          <w:rFonts w:ascii="Times New Roman" w:hAnsi="Times New Roman" w:cs="Times New Roman"/>
          <w:sz w:val="24"/>
          <w:szCs w:val="18"/>
        </w:rPr>
        <w:t>。</w:t>
      </w:r>
    </w:p>
    <w:p w14:paraId="3B9A4910">
      <w:pPr>
        <w:pageBreakBefore w:val="0"/>
        <w:kinsoku/>
        <w:wordWrap/>
        <w:overflowPunct/>
        <w:topLinePunct w:val="0"/>
        <w:autoSpaceDE/>
        <w:autoSpaceDN/>
        <w:bidi w:val="0"/>
        <w:adjustRightInd w:val="0"/>
        <w:spacing w:line="500" w:lineRule="exact"/>
        <w:jc w:val="both"/>
        <w:textAlignment w:val="auto"/>
        <w:rPr>
          <w:rFonts w:ascii="Times New Roman" w:hAnsi="Times New Roman" w:cs="Times New Roman"/>
          <w:sz w:val="24"/>
          <w:szCs w:val="18"/>
        </w:rPr>
      </w:pPr>
      <w:r>
        <w:rPr>
          <w:rFonts w:ascii="Times New Roman" w:hAnsi="Times New Roman" w:cs="Times New Roman"/>
          <w:sz w:val="24"/>
          <w:szCs w:val="18"/>
        </w:rPr>
        <w:t>3.3本次采购</w:t>
      </w:r>
      <w:r>
        <w:rPr>
          <w:rFonts w:ascii="Times New Roman" w:hAnsi="Times New Roman" w:cs="Times New Roman"/>
          <w:sz w:val="24"/>
          <w:szCs w:val="18"/>
          <w:u w:val="single"/>
        </w:rPr>
        <w:t xml:space="preserve">  不接受  </w:t>
      </w:r>
      <w:r>
        <w:rPr>
          <w:rFonts w:ascii="Times New Roman" w:hAnsi="Times New Roman" w:cs="Times New Roman"/>
          <w:sz w:val="24"/>
          <w:szCs w:val="18"/>
        </w:rPr>
        <w:t>联合体。</w:t>
      </w:r>
    </w:p>
    <w:p w14:paraId="005D4E6E">
      <w:pPr>
        <w:pStyle w:val="4"/>
        <w:pageBreakBefore w:val="0"/>
        <w:kinsoku/>
        <w:wordWrap/>
        <w:overflowPunct/>
        <w:topLinePunct w:val="0"/>
        <w:autoSpaceDE/>
        <w:autoSpaceDN/>
        <w:bidi w:val="0"/>
        <w:spacing w:before="0" w:after="0" w:line="500" w:lineRule="exact"/>
        <w:jc w:val="both"/>
        <w:textAlignment w:val="auto"/>
        <w:rPr>
          <w:rFonts w:ascii="Times New Roman" w:hAnsi="Times New Roman" w:cs="Times New Roman"/>
          <w:sz w:val="28"/>
        </w:rPr>
      </w:pPr>
      <w:bookmarkStart w:id="3" w:name="_Toc21016"/>
      <w:r>
        <w:rPr>
          <w:rFonts w:ascii="Times New Roman" w:hAnsi="Times New Roman" w:cs="Times New Roman"/>
          <w:sz w:val="28"/>
        </w:rPr>
        <w:t>4.</w:t>
      </w:r>
      <w:r>
        <w:rPr>
          <w:rFonts w:hint="eastAsia" w:ascii="Times New Roman" w:hAnsi="Times New Roman" w:cs="Times New Roman"/>
          <w:sz w:val="28"/>
          <w:lang w:val="en-US" w:eastAsia="zh-CN"/>
        </w:rPr>
        <w:t>响应</w:t>
      </w:r>
      <w:r>
        <w:rPr>
          <w:rFonts w:ascii="Times New Roman" w:hAnsi="Times New Roman" w:cs="Times New Roman"/>
          <w:sz w:val="28"/>
        </w:rPr>
        <w:t>文件的递交</w:t>
      </w:r>
      <w:bookmarkEnd w:id="3"/>
    </w:p>
    <w:p w14:paraId="073DC9BE">
      <w:pPr>
        <w:pageBreakBefore w:val="0"/>
        <w:kinsoku/>
        <w:wordWrap/>
        <w:overflowPunct/>
        <w:topLinePunct w:val="0"/>
        <w:autoSpaceDE/>
        <w:autoSpaceDN/>
        <w:bidi w:val="0"/>
        <w:adjustRightInd w:val="0"/>
        <w:spacing w:line="500" w:lineRule="exact"/>
        <w:jc w:val="both"/>
        <w:textAlignment w:val="auto"/>
        <w:rPr>
          <w:rFonts w:ascii="Times New Roman" w:hAnsi="Times New Roman" w:cs="Times New Roman"/>
          <w:sz w:val="24"/>
          <w:szCs w:val="18"/>
        </w:rPr>
      </w:pPr>
      <w:r>
        <w:rPr>
          <w:rFonts w:ascii="Times New Roman" w:hAnsi="Times New Roman" w:cs="Times New Roman"/>
          <w:sz w:val="24"/>
          <w:szCs w:val="18"/>
        </w:rPr>
        <w:t>4.1</w:t>
      </w:r>
      <w:r>
        <w:rPr>
          <w:rFonts w:hint="eastAsia" w:ascii="Times New Roman" w:hAnsi="Times New Roman" w:cs="Times New Roman"/>
          <w:sz w:val="24"/>
          <w:szCs w:val="18"/>
          <w:lang w:val="en-US" w:eastAsia="zh-CN"/>
        </w:rPr>
        <w:t>响应</w:t>
      </w:r>
      <w:r>
        <w:rPr>
          <w:rFonts w:ascii="Times New Roman" w:hAnsi="Times New Roman" w:cs="Times New Roman"/>
          <w:sz w:val="24"/>
          <w:szCs w:val="18"/>
        </w:rPr>
        <w:t>文件递交截止时间为</w:t>
      </w:r>
      <w:r>
        <w:rPr>
          <w:rFonts w:hint="eastAsia" w:ascii="Times New Roman" w:hAnsi="Times New Roman" w:cs="Times New Roman"/>
          <w:sz w:val="24"/>
          <w:szCs w:val="18"/>
          <w:u w:val="single"/>
          <w:lang w:val="en-US" w:eastAsia="zh-CN"/>
        </w:rPr>
        <w:t>2026</w:t>
      </w:r>
      <w:r>
        <w:rPr>
          <w:rFonts w:ascii="Times New Roman" w:hAnsi="Times New Roman" w:cs="Times New Roman"/>
          <w:sz w:val="24"/>
          <w:szCs w:val="18"/>
        </w:rPr>
        <w:t>年</w:t>
      </w:r>
      <w:r>
        <w:rPr>
          <w:rFonts w:hint="eastAsia" w:ascii="Times New Roman" w:hAnsi="Times New Roman" w:cs="Times New Roman"/>
          <w:sz w:val="24"/>
          <w:szCs w:val="18"/>
          <w:u w:val="single"/>
          <w:lang w:val="en-US" w:eastAsia="zh-CN"/>
        </w:rPr>
        <w:t xml:space="preserve"> 7 </w:t>
      </w:r>
      <w:r>
        <w:rPr>
          <w:rFonts w:ascii="Times New Roman" w:hAnsi="Times New Roman" w:cs="Times New Roman"/>
          <w:sz w:val="24"/>
          <w:szCs w:val="18"/>
        </w:rPr>
        <w:t>月</w:t>
      </w:r>
      <w:r>
        <w:rPr>
          <w:rFonts w:hint="eastAsia" w:ascii="Times New Roman" w:hAnsi="Times New Roman" w:cs="Times New Roman"/>
          <w:sz w:val="24"/>
          <w:szCs w:val="18"/>
          <w:u w:val="single"/>
          <w:lang w:val="en-US" w:eastAsia="zh-CN"/>
        </w:rPr>
        <w:t xml:space="preserve"> 16 </w:t>
      </w:r>
      <w:r>
        <w:rPr>
          <w:rFonts w:ascii="Times New Roman" w:hAnsi="Times New Roman" w:cs="Times New Roman"/>
          <w:sz w:val="24"/>
          <w:szCs w:val="18"/>
        </w:rPr>
        <w:t>日</w:t>
      </w:r>
      <w:r>
        <w:rPr>
          <w:rFonts w:hint="eastAsia" w:ascii="Times New Roman" w:hAnsi="Times New Roman" w:cs="Times New Roman"/>
          <w:sz w:val="24"/>
          <w:szCs w:val="18"/>
          <w:u w:val="single"/>
          <w:lang w:val="en-US" w:eastAsia="zh-CN"/>
        </w:rPr>
        <w:t xml:space="preserve"> 15 </w:t>
      </w:r>
      <w:r>
        <w:rPr>
          <w:rFonts w:ascii="Times New Roman" w:hAnsi="Times New Roman" w:cs="Times New Roman"/>
          <w:sz w:val="24"/>
          <w:szCs w:val="18"/>
        </w:rPr>
        <w:t>时</w:t>
      </w:r>
      <w:r>
        <w:rPr>
          <w:rFonts w:hint="eastAsia" w:ascii="Times New Roman" w:hAnsi="Times New Roman" w:cs="Times New Roman"/>
          <w:sz w:val="24"/>
          <w:szCs w:val="18"/>
          <w:u w:val="single"/>
          <w:lang w:val="en-US" w:eastAsia="zh-CN"/>
        </w:rPr>
        <w:t xml:space="preserve"> 00 </w:t>
      </w:r>
      <w:r>
        <w:rPr>
          <w:rFonts w:ascii="Times New Roman" w:hAnsi="Times New Roman" w:cs="Times New Roman"/>
          <w:sz w:val="24"/>
          <w:szCs w:val="18"/>
        </w:rPr>
        <w:t>分。</w:t>
      </w:r>
    </w:p>
    <w:p w14:paraId="7850A745">
      <w:pPr>
        <w:pStyle w:val="5"/>
        <w:pageBreakBefore w:val="0"/>
        <w:kinsoku/>
        <w:wordWrap/>
        <w:overflowPunct/>
        <w:topLinePunct w:val="0"/>
        <w:autoSpaceDE/>
        <w:autoSpaceDN/>
        <w:bidi w:val="0"/>
        <w:spacing w:line="500" w:lineRule="exact"/>
        <w:textAlignment w:val="auto"/>
        <w:rPr>
          <w:rFonts w:ascii="Times New Roman" w:hAnsi="Times New Roman" w:cs="Times New Roman"/>
          <w:sz w:val="24"/>
          <w:szCs w:val="18"/>
        </w:rPr>
      </w:pPr>
      <w:r>
        <w:rPr>
          <w:rFonts w:ascii="Times New Roman" w:hAnsi="Times New Roman" w:cs="Times New Roman"/>
          <w:sz w:val="24"/>
          <w:szCs w:val="18"/>
        </w:rPr>
        <w:t>4.2</w:t>
      </w:r>
      <w:r>
        <w:rPr>
          <w:rFonts w:hint="eastAsia" w:ascii="Times New Roman" w:hAnsi="Times New Roman" w:cs="Times New Roman"/>
          <w:sz w:val="24"/>
          <w:szCs w:val="18"/>
          <w:lang w:val="en-US" w:eastAsia="zh-CN"/>
        </w:rPr>
        <w:t>响应</w:t>
      </w:r>
      <w:r>
        <w:rPr>
          <w:rFonts w:ascii="Times New Roman" w:hAnsi="Times New Roman" w:cs="Times New Roman"/>
          <w:sz w:val="24"/>
          <w:szCs w:val="18"/>
        </w:rPr>
        <w:t>文件递交的地点为</w:t>
      </w:r>
      <w:r>
        <w:rPr>
          <w:rFonts w:hint="default" w:ascii="Times New Roman" w:hAnsi="Times New Roman" w:cs="Times New Roman"/>
          <w:sz w:val="24"/>
          <w:szCs w:val="18"/>
          <w:lang w:val="en-US" w:eastAsia="zh-CN"/>
        </w:rPr>
        <w:t>洛阳市洛龙区文仲大道59号弘义未来产业园1号楼4楼411。</w:t>
      </w:r>
    </w:p>
    <w:p w14:paraId="3939C9EE">
      <w:pPr>
        <w:pageBreakBefore w:val="0"/>
        <w:kinsoku/>
        <w:wordWrap/>
        <w:overflowPunct/>
        <w:topLinePunct w:val="0"/>
        <w:autoSpaceDE/>
        <w:autoSpaceDN/>
        <w:bidi w:val="0"/>
        <w:adjustRightInd w:val="0"/>
        <w:spacing w:line="500" w:lineRule="exact"/>
        <w:jc w:val="both"/>
        <w:textAlignment w:val="auto"/>
        <w:rPr>
          <w:rFonts w:ascii="Times New Roman" w:hAnsi="Times New Roman" w:cs="Times New Roman"/>
          <w:sz w:val="24"/>
          <w:szCs w:val="18"/>
        </w:rPr>
      </w:pPr>
      <w:r>
        <w:rPr>
          <w:rFonts w:ascii="Times New Roman" w:hAnsi="Times New Roman" w:cs="Times New Roman"/>
          <w:sz w:val="24"/>
          <w:szCs w:val="18"/>
        </w:rPr>
        <w:t>4.3逾期送达的、未送达指定地点的或者未密封的</w:t>
      </w:r>
      <w:r>
        <w:rPr>
          <w:rFonts w:hint="eastAsia" w:ascii="Times New Roman" w:hAnsi="Times New Roman" w:cs="Times New Roman"/>
          <w:sz w:val="24"/>
          <w:szCs w:val="18"/>
          <w:lang w:val="en-US" w:eastAsia="zh-CN"/>
        </w:rPr>
        <w:t>响应</w:t>
      </w:r>
      <w:r>
        <w:rPr>
          <w:rFonts w:ascii="Times New Roman" w:hAnsi="Times New Roman" w:cs="Times New Roman"/>
          <w:sz w:val="24"/>
          <w:szCs w:val="18"/>
        </w:rPr>
        <w:t>文件，采购人将予以拒收。</w:t>
      </w:r>
    </w:p>
    <w:p w14:paraId="3FD7D1C5">
      <w:pPr>
        <w:pageBreakBefore w:val="0"/>
        <w:kinsoku/>
        <w:wordWrap/>
        <w:overflowPunct/>
        <w:topLinePunct w:val="0"/>
        <w:autoSpaceDE/>
        <w:autoSpaceDN/>
        <w:bidi w:val="0"/>
        <w:spacing w:line="500" w:lineRule="exact"/>
        <w:textAlignment w:val="auto"/>
        <w:rPr>
          <w:rFonts w:hint="eastAsia" w:ascii="Times New Roman" w:hAnsi="Times New Roman" w:eastAsia="宋体" w:cs="Times New Roman"/>
          <w:b w:val="0"/>
          <w:bCs w:val="0"/>
          <w:sz w:val="24"/>
          <w:szCs w:val="18"/>
          <w:lang w:val="en-US" w:eastAsia="zh-CN" w:bidi="ar-SA"/>
        </w:rPr>
      </w:pPr>
      <w:r>
        <w:rPr>
          <w:rFonts w:hint="eastAsia" w:ascii="Times New Roman" w:hAnsi="Times New Roman" w:eastAsia="宋体" w:cs="Times New Roman"/>
          <w:b w:val="0"/>
          <w:bCs w:val="0"/>
          <w:sz w:val="24"/>
          <w:szCs w:val="18"/>
          <w:lang w:val="en-US" w:eastAsia="zh-CN" w:bidi="ar-SA"/>
        </w:rPr>
        <w:t>4.4响应文件(含正本1份、盖章扫描版u盘1份)可简易装订。</w:t>
      </w:r>
    </w:p>
    <w:p w14:paraId="539DED29">
      <w:pPr>
        <w:pStyle w:val="5"/>
        <w:keepNext w:val="0"/>
        <w:keepLines w:val="0"/>
        <w:pageBreakBefore w:val="0"/>
        <w:widowControl/>
        <w:kinsoku/>
        <w:wordWrap/>
        <w:overflowPunct/>
        <w:topLinePunct w:val="0"/>
        <w:autoSpaceDE/>
        <w:autoSpaceDN/>
        <w:bidi w:val="0"/>
        <w:adjustRightInd/>
        <w:snapToGrid/>
        <w:spacing w:line="500" w:lineRule="exact"/>
        <w:textAlignment w:val="auto"/>
        <w:rPr>
          <w:rStyle w:val="15"/>
          <w:rFonts w:hint="eastAsia" w:ascii="宋体" w:hAnsi="宋体" w:eastAsia="宋体" w:cs="宋体"/>
          <w:b/>
          <w:bCs/>
          <w:i w:val="0"/>
          <w:iCs w:val="0"/>
          <w:caps w:val="0"/>
          <w:color w:val="333333"/>
          <w:spacing w:val="0"/>
          <w:sz w:val="24"/>
          <w:szCs w:val="24"/>
          <w:shd w:val="clear" w:fill="FFFFFF"/>
          <w:vertAlign w:val="baseline"/>
        </w:rPr>
      </w:pPr>
      <w:r>
        <w:rPr>
          <w:rFonts w:hint="eastAsia" w:ascii="Times New Roman" w:hAnsi="Times New Roman" w:eastAsia="宋体" w:cs="Times New Roman"/>
          <w:b/>
          <w:bCs/>
          <w:sz w:val="24"/>
          <w:szCs w:val="18"/>
          <w:lang w:val="en-US" w:eastAsia="zh-CN" w:bidi="ar-SA"/>
        </w:rPr>
        <w:t>注：有意参与本项目竞价的供应商须于</w:t>
      </w:r>
      <w:r>
        <w:rPr>
          <w:rFonts w:hint="default" w:ascii="Times New Roman" w:hAnsi="Times New Roman" w:eastAsia="宋体" w:cs="Times New Roman"/>
          <w:b/>
          <w:bCs/>
          <w:sz w:val="24"/>
          <w:szCs w:val="18"/>
          <w:highlight w:val="none"/>
          <w:lang w:val="en-US" w:eastAsia="zh-CN" w:bidi="ar-SA"/>
        </w:rPr>
        <w:t>2026</w:t>
      </w:r>
      <w:r>
        <w:rPr>
          <w:rFonts w:hint="eastAsia" w:ascii="Times New Roman" w:hAnsi="Times New Roman" w:eastAsia="宋体" w:cs="Times New Roman"/>
          <w:b/>
          <w:bCs/>
          <w:sz w:val="24"/>
          <w:szCs w:val="18"/>
          <w:highlight w:val="none"/>
          <w:lang w:val="en-US" w:eastAsia="zh-CN" w:bidi="ar-SA"/>
        </w:rPr>
        <w:t>年</w:t>
      </w:r>
      <w:r>
        <w:rPr>
          <w:rFonts w:hint="eastAsia" w:ascii="Times New Roman" w:hAnsi="Times New Roman" w:cs="Times New Roman"/>
          <w:b/>
          <w:bCs/>
          <w:sz w:val="24"/>
          <w:szCs w:val="18"/>
          <w:highlight w:val="none"/>
          <w:lang w:val="en-US" w:eastAsia="zh-CN" w:bidi="ar-SA"/>
        </w:rPr>
        <w:t>7</w:t>
      </w:r>
      <w:r>
        <w:rPr>
          <w:rFonts w:hint="eastAsia" w:ascii="Times New Roman" w:hAnsi="Times New Roman" w:eastAsia="宋体" w:cs="Times New Roman"/>
          <w:b/>
          <w:bCs/>
          <w:sz w:val="24"/>
          <w:szCs w:val="18"/>
          <w:highlight w:val="none"/>
          <w:lang w:val="en-US" w:eastAsia="zh-CN" w:bidi="ar-SA"/>
        </w:rPr>
        <w:t>月</w:t>
      </w:r>
      <w:r>
        <w:rPr>
          <w:rFonts w:hint="eastAsia" w:ascii="Times New Roman" w:hAnsi="Times New Roman" w:cs="Times New Roman"/>
          <w:b/>
          <w:bCs/>
          <w:sz w:val="24"/>
          <w:szCs w:val="18"/>
          <w:highlight w:val="none"/>
          <w:lang w:val="en-US" w:eastAsia="zh-CN" w:bidi="ar-SA"/>
        </w:rPr>
        <w:t>15</w:t>
      </w:r>
      <w:r>
        <w:rPr>
          <w:rFonts w:hint="eastAsia" w:ascii="Times New Roman" w:hAnsi="Times New Roman" w:eastAsia="宋体" w:cs="Times New Roman"/>
          <w:b/>
          <w:bCs/>
          <w:sz w:val="24"/>
          <w:szCs w:val="18"/>
          <w:highlight w:val="none"/>
          <w:lang w:val="en-US" w:eastAsia="zh-CN" w:bidi="ar-SA"/>
        </w:rPr>
        <w:t>日</w:t>
      </w:r>
      <w:r>
        <w:rPr>
          <w:rFonts w:hint="eastAsia" w:ascii="Times New Roman" w:hAnsi="Times New Roman" w:cs="Times New Roman"/>
          <w:b/>
          <w:bCs/>
          <w:sz w:val="24"/>
          <w:szCs w:val="18"/>
          <w:highlight w:val="none"/>
          <w:lang w:val="en-US" w:eastAsia="zh-CN" w:bidi="ar-SA"/>
        </w:rPr>
        <w:t>15</w:t>
      </w:r>
      <w:r>
        <w:rPr>
          <w:rFonts w:hint="eastAsia" w:ascii="Times New Roman" w:hAnsi="Times New Roman" w:eastAsia="宋体" w:cs="Times New Roman"/>
          <w:b/>
          <w:bCs/>
          <w:sz w:val="24"/>
          <w:szCs w:val="18"/>
          <w:highlight w:val="none"/>
          <w:lang w:val="en-US" w:eastAsia="zh-CN" w:bidi="ar-SA"/>
        </w:rPr>
        <w:t>时</w:t>
      </w:r>
      <w:r>
        <w:rPr>
          <w:rFonts w:hint="eastAsia" w:ascii="Times New Roman" w:hAnsi="Times New Roman" w:cs="Times New Roman"/>
          <w:b/>
          <w:bCs/>
          <w:sz w:val="24"/>
          <w:szCs w:val="18"/>
          <w:highlight w:val="none"/>
          <w:lang w:val="en-US" w:eastAsia="zh-CN" w:bidi="ar-SA"/>
        </w:rPr>
        <w:t>00</w:t>
      </w:r>
      <w:r>
        <w:rPr>
          <w:rFonts w:hint="eastAsia" w:ascii="Times New Roman" w:hAnsi="Times New Roman" w:eastAsia="宋体" w:cs="Times New Roman"/>
          <w:b/>
          <w:bCs/>
          <w:sz w:val="24"/>
          <w:szCs w:val="18"/>
          <w:highlight w:val="none"/>
          <w:lang w:val="en-US" w:eastAsia="zh-CN" w:bidi="ar-SA"/>
        </w:rPr>
        <w:t>分</w:t>
      </w:r>
      <w:r>
        <w:rPr>
          <w:rFonts w:hint="eastAsia" w:ascii="Times New Roman" w:hAnsi="Times New Roman" w:eastAsia="宋体" w:cs="Times New Roman"/>
          <w:b/>
          <w:bCs/>
          <w:sz w:val="24"/>
          <w:szCs w:val="18"/>
          <w:lang w:val="en-US" w:eastAsia="zh-CN" w:bidi="ar-SA"/>
        </w:rPr>
        <w:t>前将加盖公章的营业执照扫描件发送至</w:t>
      </w:r>
      <w:r>
        <w:rPr>
          <w:rFonts w:hint="default" w:ascii="Times New Roman" w:hAnsi="Times New Roman" w:eastAsia="宋体" w:cs="Times New Roman"/>
          <w:b/>
          <w:bCs/>
          <w:sz w:val="24"/>
          <w:szCs w:val="18"/>
          <w:lang w:val="en-US" w:eastAsia="zh-CN" w:bidi="ar-SA"/>
        </w:rPr>
        <w:t>lyhyzcb@163.com</w:t>
      </w:r>
      <w:r>
        <w:rPr>
          <w:rFonts w:hint="eastAsia" w:ascii="Times New Roman" w:hAnsi="Times New Roman" w:eastAsia="宋体" w:cs="Times New Roman"/>
          <w:b/>
          <w:bCs/>
          <w:sz w:val="24"/>
          <w:szCs w:val="18"/>
          <w:lang w:val="en-US" w:eastAsia="zh-CN" w:bidi="ar-SA"/>
        </w:rPr>
        <w:t>邮箱，邮件命名为“供应商名称</w:t>
      </w:r>
      <w:r>
        <w:rPr>
          <w:rFonts w:hint="default" w:ascii="Times New Roman" w:hAnsi="Times New Roman" w:eastAsia="宋体" w:cs="Times New Roman"/>
          <w:b/>
          <w:bCs/>
          <w:sz w:val="24"/>
          <w:szCs w:val="18"/>
          <w:lang w:val="en-US" w:eastAsia="zh-CN" w:bidi="ar-SA"/>
        </w:rPr>
        <w:t>+</w:t>
      </w:r>
      <w:r>
        <w:rPr>
          <w:rFonts w:hint="eastAsia" w:ascii="Times New Roman" w:hAnsi="Times New Roman" w:eastAsia="宋体" w:cs="Times New Roman"/>
          <w:b/>
          <w:bCs/>
          <w:sz w:val="24"/>
          <w:szCs w:val="18"/>
          <w:lang w:val="en-US" w:eastAsia="zh-CN" w:bidi="ar-SA"/>
        </w:rPr>
        <w:t>项目名称</w:t>
      </w:r>
      <w:r>
        <w:rPr>
          <w:rFonts w:hint="default" w:ascii="Times New Roman" w:hAnsi="Times New Roman" w:eastAsia="宋体" w:cs="Times New Roman"/>
          <w:b/>
          <w:bCs/>
          <w:sz w:val="24"/>
          <w:szCs w:val="18"/>
          <w:lang w:val="en-US" w:eastAsia="zh-CN" w:bidi="ar-SA"/>
        </w:rPr>
        <w:t>+</w:t>
      </w:r>
      <w:r>
        <w:rPr>
          <w:rFonts w:hint="eastAsia" w:ascii="Times New Roman" w:hAnsi="Times New Roman" w:eastAsia="宋体" w:cs="Times New Roman"/>
          <w:b/>
          <w:bCs/>
          <w:sz w:val="24"/>
          <w:szCs w:val="18"/>
          <w:lang w:val="en-US" w:eastAsia="zh-CN" w:bidi="ar-SA"/>
        </w:rPr>
        <w:t>联系电话”。未发送邮件者，其</w:t>
      </w:r>
      <w:r>
        <w:rPr>
          <w:rFonts w:hint="eastAsia" w:ascii="Times New Roman" w:hAnsi="Times New Roman" w:cs="Times New Roman"/>
          <w:b/>
          <w:bCs/>
          <w:sz w:val="24"/>
          <w:szCs w:val="18"/>
          <w:lang w:val="en-US" w:eastAsia="zh-CN" w:bidi="ar-SA"/>
        </w:rPr>
        <w:t>响应文件</w:t>
      </w:r>
      <w:r>
        <w:rPr>
          <w:rFonts w:hint="eastAsia" w:ascii="Times New Roman" w:hAnsi="Times New Roman" w:eastAsia="宋体" w:cs="Times New Roman"/>
          <w:b/>
          <w:bCs/>
          <w:sz w:val="24"/>
          <w:szCs w:val="18"/>
          <w:lang w:val="en-US" w:eastAsia="zh-CN" w:bidi="ar-SA"/>
        </w:rPr>
        <w:t>无效</w:t>
      </w:r>
      <w:r>
        <w:rPr>
          <w:rStyle w:val="15"/>
          <w:rFonts w:hint="eastAsia" w:ascii="宋体" w:hAnsi="宋体" w:eastAsia="宋体" w:cs="宋体"/>
          <w:b/>
          <w:bCs/>
          <w:i w:val="0"/>
          <w:iCs w:val="0"/>
          <w:caps w:val="0"/>
          <w:color w:val="333333"/>
          <w:spacing w:val="0"/>
          <w:sz w:val="24"/>
          <w:szCs w:val="24"/>
          <w:shd w:val="clear" w:fill="FFFFFF"/>
          <w:vertAlign w:val="baseline"/>
        </w:rPr>
        <w:t>。</w:t>
      </w:r>
    </w:p>
    <w:p w14:paraId="6F71B4DE">
      <w:pPr>
        <w:pageBreakBefore w:val="0"/>
        <w:kinsoku/>
        <w:wordWrap/>
        <w:overflowPunct/>
        <w:topLinePunct w:val="0"/>
        <w:autoSpaceDE/>
        <w:autoSpaceDN/>
        <w:bidi w:val="0"/>
        <w:spacing w:line="500" w:lineRule="exact"/>
        <w:textAlignment w:val="auto"/>
        <w:rPr>
          <w:rFonts w:hint="eastAsia" w:ascii="Times New Roman" w:hAnsi="Times New Roman" w:eastAsia="宋体" w:cs="Times New Roman"/>
          <w:b/>
          <w:bCs/>
          <w:sz w:val="28"/>
          <w:szCs w:val="32"/>
          <w:lang w:val="en-US" w:eastAsia="zh-CN" w:bidi="ar-SA"/>
        </w:rPr>
      </w:pPr>
      <w:bookmarkStart w:id="5" w:name="_GoBack"/>
      <w:bookmarkEnd w:id="5"/>
      <w:r>
        <w:rPr>
          <w:rFonts w:hint="eastAsia" w:ascii="Times New Roman" w:hAnsi="Times New Roman" w:eastAsia="宋体" w:cs="Times New Roman"/>
          <w:b/>
          <w:bCs/>
          <w:sz w:val="28"/>
          <w:szCs w:val="32"/>
          <w:lang w:val="en-US" w:eastAsia="zh-CN" w:bidi="ar-SA"/>
        </w:rPr>
        <w:t>5.发布公告的媒介</w:t>
      </w:r>
    </w:p>
    <w:p w14:paraId="190628A9">
      <w:pPr>
        <w:pStyle w:val="26"/>
        <w:pageBreakBefore w:val="0"/>
        <w:kinsoku/>
        <w:wordWrap/>
        <w:overflowPunct/>
        <w:topLinePunct w:val="0"/>
        <w:autoSpaceDE/>
        <w:autoSpaceDN/>
        <w:bidi w:val="0"/>
        <w:adjustRightInd/>
        <w:spacing w:line="500" w:lineRule="exact"/>
        <w:ind w:firstLine="480" w:firstLineChars="200"/>
        <w:jc w:val="both"/>
        <w:textAlignment w:val="auto"/>
        <w:rPr>
          <w:rFonts w:hint="eastAsia" w:ascii="Times New Roman" w:hAnsi="Times New Roman" w:eastAsia="宋体" w:cs="Times New Roman"/>
          <w:sz w:val="24"/>
          <w:szCs w:val="18"/>
          <w:highlight w:val="none"/>
        </w:rPr>
      </w:pPr>
      <w:r>
        <w:rPr>
          <w:rFonts w:hint="eastAsia" w:ascii="Times New Roman" w:hAnsi="Times New Roman" w:eastAsia="宋体" w:cs="Times New Roman"/>
          <w:sz w:val="24"/>
          <w:szCs w:val="18"/>
          <w:highlight w:val="none"/>
          <w:lang w:val="en-US" w:eastAsia="zh-CN" w:bidi="ar-SA"/>
        </w:rPr>
        <w:t>本公告已在</w:t>
      </w:r>
      <w:r>
        <w:rPr>
          <w:rFonts w:hint="eastAsia" w:ascii="Times New Roman" w:hAnsi="Times New Roman" w:eastAsia="宋体" w:cs="Times New Roman"/>
          <w:sz w:val="24"/>
          <w:szCs w:val="18"/>
          <w:highlight w:val="none"/>
        </w:rPr>
        <w:t>洛阳弘义公用事业投资发展集团有限公司</w:t>
      </w:r>
      <w:r>
        <w:rPr>
          <w:rFonts w:hint="eastAsia" w:ascii="Times New Roman" w:hAnsi="Times New Roman" w:eastAsia="宋体" w:cs="Times New Roman"/>
          <w:sz w:val="24"/>
          <w:szCs w:val="18"/>
          <w:highlight w:val="none"/>
          <w:lang w:val="en-US" w:eastAsia="zh-CN" w:bidi="ar-SA"/>
        </w:rPr>
        <w:t>官网（</w:t>
      </w:r>
      <w:r>
        <w:rPr>
          <w:rFonts w:hint="eastAsia" w:ascii="Times New Roman" w:hAnsi="Times New Roman" w:eastAsia="宋体" w:cs="Times New Roman"/>
          <w:sz w:val="24"/>
          <w:szCs w:val="18"/>
          <w:highlight w:val="none"/>
        </w:rPr>
        <w:t>http://www.lyhygysy.com/company.html</w:t>
      </w:r>
      <w:r>
        <w:rPr>
          <w:rFonts w:hint="eastAsia" w:ascii="Times New Roman" w:hAnsi="Times New Roman" w:eastAsia="宋体" w:cs="Times New Roman"/>
          <w:sz w:val="24"/>
          <w:szCs w:val="18"/>
          <w:highlight w:val="none"/>
          <w:lang w:val="en-US" w:eastAsia="zh-CN" w:bidi="ar-SA"/>
        </w:rPr>
        <w:t>）发布。</w:t>
      </w:r>
    </w:p>
    <w:p w14:paraId="662ECFB7">
      <w:pPr>
        <w:pStyle w:val="4"/>
        <w:pageBreakBefore w:val="0"/>
        <w:kinsoku/>
        <w:wordWrap/>
        <w:overflowPunct/>
        <w:topLinePunct w:val="0"/>
        <w:autoSpaceDE/>
        <w:autoSpaceDN/>
        <w:bidi w:val="0"/>
        <w:spacing w:before="0" w:after="0" w:line="500" w:lineRule="exact"/>
        <w:jc w:val="both"/>
        <w:textAlignment w:val="auto"/>
        <w:rPr>
          <w:rFonts w:ascii="Times New Roman" w:hAnsi="Times New Roman" w:cs="Times New Roman"/>
          <w:sz w:val="24"/>
          <w:szCs w:val="18"/>
        </w:rPr>
      </w:pPr>
      <w:bookmarkStart w:id="4" w:name="_Toc2694"/>
      <w:r>
        <w:rPr>
          <w:rFonts w:hint="eastAsia" w:ascii="Times New Roman" w:hAnsi="Times New Roman" w:cs="Times New Roman"/>
          <w:sz w:val="28"/>
          <w:lang w:val="en-US" w:eastAsia="zh-CN"/>
        </w:rPr>
        <w:t>6</w:t>
      </w:r>
      <w:r>
        <w:rPr>
          <w:rFonts w:ascii="Times New Roman" w:hAnsi="Times New Roman" w:cs="Times New Roman"/>
          <w:sz w:val="28"/>
        </w:rPr>
        <w:t>.联系方式</w:t>
      </w:r>
      <w:bookmarkEnd w:id="4"/>
    </w:p>
    <w:tbl>
      <w:tblPr>
        <w:tblStyle w:val="12"/>
        <w:tblpPr w:leftFromText="180" w:rightFromText="180" w:vertAnchor="text" w:horzAnchor="page" w:tblpX="1975" w:tblpY="14"/>
        <w:tblW w:w="0" w:type="auto"/>
        <w:tblInd w:w="0" w:type="dxa"/>
        <w:tblLayout w:type="autofit"/>
        <w:tblCellMar>
          <w:top w:w="0" w:type="dxa"/>
          <w:left w:w="108" w:type="dxa"/>
          <w:bottom w:w="0" w:type="dxa"/>
          <w:right w:w="108" w:type="dxa"/>
        </w:tblCellMar>
      </w:tblPr>
      <w:tblGrid>
        <w:gridCol w:w="1418"/>
        <w:gridCol w:w="4564"/>
      </w:tblGrid>
      <w:tr w14:paraId="09F477C3">
        <w:tblPrEx>
          <w:tblCellMar>
            <w:top w:w="0" w:type="dxa"/>
            <w:left w:w="108" w:type="dxa"/>
            <w:bottom w:w="0" w:type="dxa"/>
            <w:right w:w="108" w:type="dxa"/>
          </w:tblCellMar>
        </w:tblPrEx>
        <w:trPr>
          <w:trHeight w:val="454" w:hRule="atLeast"/>
        </w:trPr>
        <w:tc>
          <w:tcPr>
            <w:tcW w:w="1418" w:type="dxa"/>
            <w:noWrap w:val="0"/>
            <w:vAlign w:val="bottom"/>
          </w:tcPr>
          <w:p w14:paraId="300D6FF2">
            <w:pPr>
              <w:adjustRightInd w:val="0"/>
              <w:snapToGrid w:val="0"/>
              <w:spacing w:line="300" w:lineRule="auto"/>
              <w:jc w:val="both"/>
              <w:rPr>
                <w:rFonts w:ascii="Times New Roman" w:hAnsi="Times New Roman" w:cs="Times New Roman"/>
                <w:sz w:val="24"/>
                <w:szCs w:val="18"/>
                <w:u w:val="single"/>
              </w:rPr>
            </w:pPr>
            <w:r>
              <w:rPr>
                <w:rFonts w:ascii="Times New Roman" w:hAnsi="Times New Roman" w:cs="Times New Roman"/>
                <w:sz w:val="24"/>
                <w:szCs w:val="18"/>
              </w:rPr>
              <w:t>采 购 人：</w:t>
            </w:r>
          </w:p>
        </w:tc>
        <w:tc>
          <w:tcPr>
            <w:tcW w:w="4564" w:type="dxa"/>
            <w:tcBorders>
              <w:bottom w:val="single" w:color="auto" w:sz="4" w:space="0"/>
            </w:tcBorders>
            <w:noWrap w:val="0"/>
            <w:vAlign w:val="bottom"/>
          </w:tcPr>
          <w:p w14:paraId="139E769D">
            <w:pPr>
              <w:adjustRightInd w:val="0"/>
              <w:snapToGrid w:val="0"/>
              <w:spacing w:line="300" w:lineRule="auto"/>
              <w:jc w:val="both"/>
              <w:rPr>
                <w:rFonts w:hint="default" w:ascii="Times New Roman" w:hAnsi="Times New Roman" w:eastAsia="宋体" w:cs="Times New Roman"/>
                <w:sz w:val="24"/>
                <w:szCs w:val="18"/>
                <w:u w:val="single"/>
                <w:lang w:val="en-US" w:eastAsia="zh-CN"/>
              </w:rPr>
            </w:pPr>
            <w:r>
              <w:rPr>
                <w:rFonts w:hint="eastAsia" w:ascii="Times New Roman" w:hAnsi="Times New Roman" w:cs="Times New Roman"/>
                <w:sz w:val="24"/>
                <w:szCs w:val="18"/>
                <w:lang w:val="en-US" w:eastAsia="zh-CN"/>
              </w:rPr>
              <w:t>洛阳弘途城市建设服务有限公司</w:t>
            </w:r>
          </w:p>
        </w:tc>
      </w:tr>
      <w:tr w14:paraId="40FEE319">
        <w:tblPrEx>
          <w:tblCellMar>
            <w:top w:w="0" w:type="dxa"/>
            <w:left w:w="108" w:type="dxa"/>
            <w:bottom w:w="0" w:type="dxa"/>
            <w:right w:w="108" w:type="dxa"/>
          </w:tblCellMar>
        </w:tblPrEx>
        <w:trPr>
          <w:trHeight w:val="454" w:hRule="atLeast"/>
        </w:trPr>
        <w:tc>
          <w:tcPr>
            <w:tcW w:w="1418" w:type="dxa"/>
            <w:noWrap w:val="0"/>
            <w:vAlign w:val="bottom"/>
          </w:tcPr>
          <w:p w14:paraId="0D836B55">
            <w:pPr>
              <w:adjustRightInd w:val="0"/>
              <w:snapToGrid w:val="0"/>
              <w:spacing w:line="300" w:lineRule="auto"/>
              <w:jc w:val="both"/>
              <w:rPr>
                <w:rFonts w:ascii="Times New Roman" w:hAnsi="Times New Roman" w:cs="Times New Roman"/>
                <w:sz w:val="24"/>
                <w:szCs w:val="18"/>
                <w:u w:val="single"/>
              </w:rPr>
            </w:pPr>
            <w:r>
              <w:rPr>
                <w:rFonts w:ascii="Times New Roman" w:hAnsi="Times New Roman" w:cs="Times New Roman"/>
                <w:sz w:val="24"/>
                <w:szCs w:val="18"/>
              </w:rPr>
              <w:t>地    址：</w:t>
            </w:r>
          </w:p>
        </w:tc>
        <w:tc>
          <w:tcPr>
            <w:tcW w:w="4564" w:type="dxa"/>
            <w:tcBorders>
              <w:top w:val="single" w:color="auto" w:sz="4" w:space="0"/>
              <w:bottom w:val="single" w:color="auto" w:sz="4" w:space="0"/>
            </w:tcBorders>
            <w:shd w:val="clear" w:color="auto" w:fill="auto"/>
            <w:noWrap w:val="0"/>
            <w:vAlign w:val="bottom"/>
          </w:tcPr>
          <w:p w14:paraId="51B5E14B">
            <w:pPr>
              <w:adjustRightInd w:val="0"/>
              <w:snapToGrid w:val="0"/>
              <w:spacing w:line="300" w:lineRule="auto"/>
              <w:jc w:val="both"/>
              <w:rPr>
                <w:rFonts w:ascii="Times New Roman" w:hAnsi="Times New Roman" w:eastAsia="宋体" w:cs="Times New Roman"/>
                <w:sz w:val="24"/>
                <w:szCs w:val="18"/>
                <w:u w:val="single"/>
                <w:lang w:val="en-US" w:eastAsia="zh-CN" w:bidi="ar-SA"/>
              </w:rPr>
            </w:pPr>
            <w:r>
              <w:rPr>
                <w:rFonts w:hint="eastAsia" w:ascii="宋体" w:hAnsi="宋体" w:cs="Arial"/>
                <w:sz w:val="24"/>
                <w:szCs w:val="18"/>
                <w:lang w:val="en-US" w:eastAsia="zh-CN"/>
              </w:rPr>
              <w:t>河南省洛阳市洛龙区文仲大道59号弘义未来产业园1号楼203室</w:t>
            </w:r>
          </w:p>
        </w:tc>
      </w:tr>
      <w:tr w14:paraId="064BB82B">
        <w:tblPrEx>
          <w:tblCellMar>
            <w:top w:w="0" w:type="dxa"/>
            <w:left w:w="108" w:type="dxa"/>
            <w:bottom w:w="0" w:type="dxa"/>
            <w:right w:w="108" w:type="dxa"/>
          </w:tblCellMar>
        </w:tblPrEx>
        <w:trPr>
          <w:trHeight w:val="454" w:hRule="atLeast"/>
        </w:trPr>
        <w:tc>
          <w:tcPr>
            <w:tcW w:w="1418" w:type="dxa"/>
            <w:noWrap w:val="0"/>
            <w:vAlign w:val="bottom"/>
          </w:tcPr>
          <w:p w14:paraId="202E3EE2">
            <w:pPr>
              <w:adjustRightInd w:val="0"/>
              <w:snapToGrid w:val="0"/>
              <w:spacing w:line="300" w:lineRule="auto"/>
              <w:jc w:val="both"/>
              <w:rPr>
                <w:rFonts w:ascii="Times New Roman" w:hAnsi="Times New Roman" w:cs="Times New Roman"/>
                <w:sz w:val="24"/>
                <w:szCs w:val="18"/>
              </w:rPr>
            </w:pPr>
            <w:r>
              <w:rPr>
                <w:rFonts w:ascii="Times New Roman" w:hAnsi="Times New Roman" w:cs="Times New Roman"/>
                <w:sz w:val="24"/>
                <w:szCs w:val="18"/>
              </w:rPr>
              <w:t>联 系 人：</w:t>
            </w:r>
          </w:p>
        </w:tc>
        <w:tc>
          <w:tcPr>
            <w:tcW w:w="4564" w:type="dxa"/>
            <w:tcBorders>
              <w:top w:val="single" w:color="auto" w:sz="4" w:space="0"/>
              <w:bottom w:val="single" w:color="auto" w:sz="4" w:space="0"/>
            </w:tcBorders>
            <w:shd w:val="clear" w:color="auto" w:fill="auto"/>
            <w:noWrap w:val="0"/>
            <w:vAlign w:val="bottom"/>
          </w:tcPr>
          <w:p w14:paraId="22DE031A">
            <w:pPr>
              <w:adjustRightInd w:val="0"/>
              <w:snapToGrid w:val="0"/>
              <w:spacing w:line="300" w:lineRule="auto"/>
              <w:jc w:val="both"/>
              <w:rPr>
                <w:rFonts w:hint="default" w:ascii="Times New Roman" w:hAnsi="Times New Roman" w:eastAsia="宋体" w:cs="Times New Roman"/>
                <w:sz w:val="24"/>
                <w:szCs w:val="18"/>
                <w:u w:val="single"/>
                <w:lang w:val="en-US" w:eastAsia="zh-CN" w:bidi="ar-SA"/>
              </w:rPr>
            </w:pPr>
            <w:r>
              <w:rPr>
                <w:rFonts w:hint="eastAsia" w:ascii="Times New Roman" w:hAnsi="Times New Roman" w:cs="Times New Roman"/>
                <w:sz w:val="24"/>
                <w:szCs w:val="18"/>
                <w:lang w:val="en-US" w:eastAsia="zh-CN"/>
              </w:rPr>
              <w:t>高先生</w:t>
            </w:r>
          </w:p>
        </w:tc>
      </w:tr>
      <w:tr w14:paraId="3A45A254">
        <w:tblPrEx>
          <w:tblCellMar>
            <w:top w:w="0" w:type="dxa"/>
            <w:left w:w="108" w:type="dxa"/>
            <w:bottom w:w="0" w:type="dxa"/>
            <w:right w:w="108" w:type="dxa"/>
          </w:tblCellMar>
        </w:tblPrEx>
        <w:trPr>
          <w:trHeight w:val="454" w:hRule="atLeast"/>
        </w:trPr>
        <w:tc>
          <w:tcPr>
            <w:tcW w:w="1418" w:type="dxa"/>
            <w:noWrap w:val="0"/>
            <w:vAlign w:val="bottom"/>
          </w:tcPr>
          <w:p w14:paraId="35411B2A">
            <w:pPr>
              <w:adjustRightInd w:val="0"/>
              <w:snapToGrid w:val="0"/>
              <w:spacing w:line="300" w:lineRule="auto"/>
              <w:jc w:val="both"/>
              <w:rPr>
                <w:rFonts w:ascii="Times New Roman" w:hAnsi="Times New Roman" w:cs="Times New Roman"/>
                <w:sz w:val="24"/>
                <w:szCs w:val="18"/>
                <w:u w:val="single"/>
              </w:rPr>
            </w:pPr>
            <w:r>
              <w:rPr>
                <w:rFonts w:ascii="Times New Roman" w:hAnsi="Times New Roman" w:cs="Times New Roman"/>
                <w:sz w:val="24"/>
                <w:szCs w:val="18"/>
              </w:rPr>
              <w:t>电    话：</w:t>
            </w:r>
          </w:p>
        </w:tc>
        <w:tc>
          <w:tcPr>
            <w:tcW w:w="4564" w:type="dxa"/>
            <w:tcBorders>
              <w:top w:val="single" w:color="auto" w:sz="4" w:space="0"/>
              <w:bottom w:val="single" w:color="auto" w:sz="4" w:space="0"/>
            </w:tcBorders>
            <w:shd w:val="clear" w:color="auto" w:fill="auto"/>
            <w:noWrap w:val="0"/>
            <w:vAlign w:val="bottom"/>
          </w:tcPr>
          <w:p w14:paraId="35332930">
            <w:pPr>
              <w:adjustRightInd w:val="0"/>
              <w:snapToGrid w:val="0"/>
              <w:spacing w:line="300" w:lineRule="auto"/>
              <w:jc w:val="both"/>
              <w:rPr>
                <w:rFonts w:hint="default" w:ascii="Times New Roman" w:hAnsi="Times New Roman" w:eastAsia="宋体" w:cs="Times New Roman"/>
                <w:sz w:val="24"/>
                <w:szCs w:val="18"/>
                <w:u w:val="single"/>
                <w:lang w:val="en-US" w:eastAsia="zh-CN" w:bidi="ar-SA"/>
              </w:rPr>
            </w:pPr>
            <w:r>
              <w:rPr>
                <w:rFonts w:hint="eastAsia" w:ascii="Times New Roman" w:hAnsi="Times New Roman" w:cs="Times New Roman"/>
                <w:b w:val="0"/>
                <w:bCs w:val="0"/>
                <w:sz w:val="24"/>
                <w:szCs w:val="18"/>
                <w:lang w:val="en-US" w:eastAsia="zh-CN"/>
              </w:rPr>
              <w:t>17737720923</w:t>
            </w:r>
          </w:p>
        </w:tc>
      </w:tr>
      <w:tr w14:paraId="012F5A69">
        <w:tblPrEx>
          <w:tblCellMar>
            <w:top w:w="0" w:type="dxa"/>
            <w:left w:w="108" w:type="dxa"/>
            <w:bottom w:w="0" w:type="dxa"/>
            <w:right w:w="108" w:type="dxa"/>
          </w:tblCellMar>
        </w:tblPrEx>
        <w:trPr>
          <w:trHeight w:val="454" w:hRule="atLeast"/>
        </w:trPr>
        <w:tc>
          <w:tcPr>
            <w:tcW w:w="1418" w:type="dxa"/>
            <w:noWrap w:val="0"/>
            <w:vAlign w:val="bottom"/>
          </w:tcPr>
          <w:p w14:paraId="5E74D408">
            <w:pPr>
              <w:adjustRightInd w:val="0"/>
              <w:snapToGrid w:val="0"/>
              <w:spacing w:line="300" w:lineRule="auto"/>
              <w:jc w:val="both"/>
              <w:rPr>
                <w:rFonts w:ascii="Times New Roman" w:hAnsi="Times New Roman" w:cs="Times New Roman"/>
                <w:sz w:val="24"/>
                <w:szCs w:val="18"/>
                <w:u w:val="single"/>
              </w:rPr>
            </w:pPr>
            <w:r>
              <w:rPr>
                <w:rFonts w:ascii="Times New Roman" w:hAnsi="Times New Roman" w:cs="Times New Roman"/>
                <w:sz w:val="24"/>
                <w:szCs w:val="18"/>
              </w:rPr>
              <w:t>电子邮箱：</w:t>
            </w:r>
          </w:p>
        </w:tc>
        <w:tc>
          <w:tcPr>
            <w:tcW w:w="4564" w:type="dxa"/>
            <w:tcBorders>
              <w:top w:val="single" w:color="auto" w:sz="4" w:space="0"/>
              <w:bottom w:val="single" w:color="auto" w:sz="4" w:space="0"/>
            </w:tcBorders>
            <w:shd w:val="clear" w:color="auto" w:fill="auto"/>
            <w:noWrap w:val="0"/>
            <w:vAlign w:val="bottom"/>
          </w:tcPr>
          <w:p w14:paraId="605697A8">
            <w:pPr>
              <w:adjustRightInd w:val="0"/>
              <w:snapToGrid w:val="0"/>
              <w:spacing w:line="300" w:lineRule="auto"/>
              <w:jc w:val="both"/>
              <w:rPr>
                <w:rFonts w:ascii="Times New Roman" w:hAnsi="Times New Roman" w:eastAsia="宋体" w:cs="Times New Roman"/>
                <w:sz w:val="24"/>
                <w:szCs w:val="18"/>
                <w:u w:val="single"/>
                <w:lang w:val="en-US" w:eastAsia="zh-CN" w:bidi="ar-SA"/>
              </w:rPr>
            </w:pPr>
            <w:r>
              <w:rPr>
                <w:rFonts w:hint="eastAsia" w:ascii="宋体" w:hAnsi="宋体" w:cs="Arial"/>
                <w:sz w:val="24"/>
                <w:szCs w:val="18"/>
                <w:lang w:val="en-US" w:eastAsia="zh-CN"/>
              </w:rPr>
              <w:t>lyhtcsjs@163.com</w:t>
            </w:r>
          </w:p>
        </w:tc>
      </w:tr>
    </w:tbl>
    <w:p w14:paraId="6EF99F21">
      <w:pPr>
        <w:adjustRightInd w:val="0"/>
        <w:spacing w:after="156" w:afterLines="50" w:line="300" w:lineRule="auto"/>
        <w:jc w:val="both"/>
        <w:rPr>
          <w:rFonts w:ascii="Times New Roman" w:hAnsi="Times New Roman" w:cs="Times New Roman"/>
          <w:sz w:val="24"/>
          <w:szCs w:val="18"/>
        </w:rPr>
      </w:pPr>
    </w:p>
    <w:p w14:paraId="374EB767">
      <w:pPr>
        <w:adjustRightInd w:val="0"/>
        <w:spacing w:after="156" w:afterLines="50" w:line="300" w:lineRule="auto"/>
        <w:jc w:val="both"/>
        <w:rPr>
          <w:rFonts w:ascii="Times New Roman" w:hAnsi="Times New Roman" w:cs="Times New Roman"/>
          <w:sz w:val="24"/>
          <w:szCs w:val="18"/>
        </w:rPr>
      </w:pPr>
    </w:p>
    <w:tbl>
      <w:tblPr>
        <w:tblStyle w:val="12"/>
        <w:tblW w:w="0" w:type="auto"/>
        <w:tblInd w:w="5691" w:type="dxa"/>
        <w:tblLayout w:type="fixed"/>
        <w:tblCellMar>
          <w:top w:w="0" w:type="dxa"/>
          <w:left w:w="108" w:type="dxa"/>
          <w:bottom w:w="0" w:type="dxa"/>
          <w:right w:w="108" w:type="dxa"/>
        </w:tblCellMar>
      </w:tblPr>
      <w:tblGrid>
        <w:gridCol w:w="705"/>
        <w:gridCol w:w="435"/>
        <w:gridCol w:w="398"/>
        <w:gridCol w:w="388"/>
        <w:gridCol w:w="519"/>
        <w:gridCol w:w="386"/>
      </w:tblGrid>
      <w:tr w14:paraId="489E56EE">
        <w:tblPrEx>
          <w:tblCellMar>
            <w:top w:w="0" w:type="dxa"/>
            <w:left w:w="108" w:type="dxa"/>
            <w:bottom w:w="0" w:type="dxa"/>
            <w:right w:w="108" w:type="dxa"/>
          </w:tblCellMar>
        </w:tblPrEx>
        <w:trPr>
          <w:trHeight w:val="369" w:hRule="atLeast"/>
        </w:trPr>
        <w:tc>
          <w:tcPr>
            <w:tcW w:w="705" w:type="dxa"/>
            <w:tcBorders>
              <w:bottom w:val="single" w:color="auto" w:sz="4" w:space="0"/>
            </w:tcBorders>
            <w:noWrap w:val="0"/>
            <w:vAlign w:val="bottom"/>
          </w:tcPr>
          <w:p w14:paraId="18CA4322">
            <w:pPr>
              <w:adjustRightInd w:val="0"/>
              <w:snapToGrid w:val="0"/>
              <w:spacing w:line="300" w:lineRule="auto"/>
              <w:ind w:left="240" w:hanging="240" w:hangingChars="100"/>
              <w:rPr>
                <w:rFonts w:hint="default" w:ascii="Times New Roman" w:hAnsi="Times New Roman" w:eastAsia="宋体" w:cs="Times New Roman"/>
                <w:sz w:val="24"/>
                <w:szCs w:val="18"/>
                <w:lang w:val="en-US" w:eastAsia="zh-CN"/>
              </w:rPr>
            </w:pPr>
            <w:r>
              <w:rPr>
                <w:rFonts w:hint="eastAsia" w:ascii="Times New Roman" w:hAnsi="Times New Roman" w:cs="Times New Roman"/>
                <w:sz w:val="24"/>
                <w:szCs w:val="18"/>
                <w:lang w:val="en-US" w:eastAsia="zh-CN"/>
              </w:rPr>
              <w:t>2026</w:t>
            </w:r>
          </w:p>
        </w:tc>
        <w:tc>
          <w:tcPr>
            <w:tcW w:w="435" w:type="dxa"/>
            <w:noWrap w:val="0"/>
            <w:vAlign w:val="bottom"/>
          </w:tcPr>
          <w:p w14:paraId="3365A1D5">
            <w:pPr>
              <w:adjustRightInd w:val="0"/>
              <w:snapToGrid w:val="0"/>
              <w:spacing w:line="300" w:lineRule="auto"/>
              <w:jc w:val="center"/>
              <w:rPr>
                <w:rFonts w:ascii="Times New Roman" w:hAnsi="Times New Roman" w:cs="Times New Roman"/>
                <w:sz w:val="24"/>
                <w:szCs w:val="18"/>
              </w:rPr>
            </w:pPr>
            <w:r>
              <w:rPr>
                <w:rFonts w:ascii="Times New Roman" w:hAnsi="Times New Roman" w:cs="Times New Roman"/>
                <w:sz w:val="24"/>
                <w:szCs w:val="18"/>
              </w:rPr>
              <w:t>年</w:t>
            </w:r>
          </w:p>
        </w:tc>
        <w:tc>
          <w:tcPr>
            <w:tcW w:w="398" w:type="dxa"/>
            <w:tcBorders>
              <w:bottom w:val="single" w:color="auto" w:sz="4" w:space="0"/>
            </w:tcBorders>
            <w:noWrap w:val="0"/>
            <w:vAlign w:val="bottom"/>
          </w:tcPr>
          <w:p w14:paraId="63BCB2D2">
            <w:pPr>
              <w:adjustRightInd w:val="0"/>
              <w:snapToGrid w:val="0"/>
              <w:spacing w:line="300" w:lineRule="auto"/>
              <w:jc w:val="both"/>
              <w:rPr>
                <w:rFonts w:hint="eastAsia" w:ascii="Times New Roman" w:hAnsi="Times New Roman" w:eastAsia="宋体" w:cs="Times New Roman"/>
                <w:sz w:val="24"/>
                <w:szCs w:val="18"/>
                <w:lang w:eastAsia="zh-CN"/>
              </w:rPr>
            </w:pPr>
            <w:r>
              <w:rPr>
                <w:rFonts w:hint="eastAsia" w:ascii="Times New Roman" w:hAnsi="Times New Roman" w:cs="Times New Roman"/>
                <w:sz w:val="24"/>
                <w:szCs w:val="18"/>
                <w:lang w:val="en-US" w:eastAsia="zh-CN"/>
              </w:rPr>
              <w:t xml:space="preserve">7 </w:t>
            </w:r>
          </w:p>
        </w:tc>
        <w:tc>
          <w:tcPr>
            <w:tcW w:w="388" w:type="dxa"/>
            <w:noWrap w:val="0"/>
            <w:vAlign w:val="bottom"/>
          </w:tcPr>
          <w:p w14:paraId="33B4863C">
            <w:pPr>
              <w:adjustRightInd w:val="0"/>
              <w:snapToGrid w:val="0"/>
              <w:spacing w:line="300" w:lineRule="auto"/>
              <w:jc w:val="both"/>
              <w:rPr>
                <w:rFonts w:ascii="Times New Roman" w:hAnsi="Times New Roman" w:cs="Times New Roman"/>
                <w:sz w:val="24"/>
                <w:szCs w:val="18"/>
              </w:rPr>
            </w:pPr>
            <w:r>
              <w:rPr>
                <w:rFonts w:ascii="Times New Roman" w:hAnsi="Times New Roman" w:cs="Times New Roman"/>
                <w:sz w:val="24"/>
                <w:szCs w:val="18"/>
              </w:rPr>
              <w:t>月</w:t>
            </w:r>
          </w:p>
        </w:tc>
        <w:tc>
          <w:tcPr>
            <w:tcW w:w="519" w:type="dxa"/>
            <w:tcBorders>
              <w:bottom w:val="single" w:color="auto" w:sz="4" w:space="0"/>
            </w:tcBorders>
            <w:noWrap w:val="0"/>
            <w:vAlign w:val="bottom"/>
          </w:tcPr>
          <w:p w14:paraId="4F1E8E6F">
            <w:pPr>
              <w:adjustRightInd w:val="0"/>
              <w:snapToGrid w:val="0"/>
              <w:spacing w:line="300" w:lineRule="auto"/>
              <w:jc w:val="center"/>
              <w:rPr>
                <w:rFonts w:hint="default" w:ascii="Times New Roman" w:hAnsi="Times New Roman" w:eastAsia="宋体" w:cs="Times New Roman"/>
                <w:sz w:val="24"/>
                <w:szCs w:val="18"/>
                <w:lang w:val="en-US" w:eastAsia="zh-CN"/>
              </w:rPr>
            </w:pPr>
            <w:r>
              <w:rPr>
                <w:rFonts w:hint="eastAsia" w:ascii="Times New Roman" w:hAnsi="Times New Roman" w:cs="Times New Roman"/>
                <w:sz w:val="24"/>
                <w:szCs w:val="18"/>
                <w:lang w:val="en-US" w:eastAsia="zh-CN"/>
              </w:rPr>
              <w:t xml:space="preserve">10  </w:t>
            </w:r>
          </w:p>
        </w:tc>
        <w:tc>
          <w:tcPr>
            <w:tcW w:w="386" w:type="dxa"/>
            <w:noWrap w:val="0"/>
            <w:vAlign w:val="bottom"/>
          </w:tcPr>
          <w:p w14:paraId="6F8975B2">
            <w:pPr>
              <w:adjustRightInd w:val="0"/>
              <w:snapToGrid w:val="0"/>
              <w:spacing w:line="300" w:lineRule="auto"/>
              <w:jc w:val="center"/>
              <w:rPr>
                <w:rFonts w:ascii="Times New Roman" w:hAnsi="Times New Roman" w:cs="Times New Roman"/>
                <w:sz w:val="24"/>
                <w:szCs w:val="18"/>
              </w:rPr>
            </w:pPr>
            <w:r>
              <w:rPr>
                <w:rFonts w:ascii="Times New Roman" w:hAnsi="Times New Roman" w:cs="Times New Roman"/>
                <w:sz w:val="24"/>
                <w:szCs w:val="18"/>
              </w:rPr>
              <w:t>日</w:t>
            </w:r>
          </w:p>
        </w:tc>
      </w:tr>
    </w:tbl>
    <w:p w14:paraId="6186D92C">
      <w:pPr>
        <w:adjustRightInd w:val="0"/>
        <w:spacing w:after="156" w:afterLines="50" w:line="300" w:lineRule="auto"/>
        <w:jc w:val="both"/>
        <w:rPr>
          <w:rFonts w:hint="eastAsia" w:ascii="Times New Roman" w:hAnsi="Times New Roman" w:cs="Times New Roman"/>
          <w:sz w:val="24"/>
          <w:szCs w:val="18"/>
          <w:lang w:val="en-US" w:eastAsia="zh-CN"/>
        </w:rPr>
      </w:pPr>
    </w:p>
    <w:p w14:paraId="6538E8ED">
      <w:pPr>
        <w:adjustRightInd w:val="0"/>
        <w:spacing w:after="156" w:afterLines="50" w:line="300" w:lineRule="auto"/>
        <w:jc w:val="both"/>
        <w:rPr>
          <w:rFonts w:hint="eastAsia" w:ascii="Times New Roman" w:hAnsi="Times New Roman" w:cs="Times New Roman"/>
          <w:sz w:val="24"/>
          <w:szCs w:val="18"/>
          <w:lang w:val="en-US" w:eastAsia="zh-CN"/>
        </w:rPr>
      </w:pPr>
      <w:r>
        <w:rPr>
          <w:rFonts w:hint="eastAsia" w:ascii="Times New Roman" w:hAnsi="Times New Roman" w:cs="Times New Roman"/>
          <w:sz w:val="24"/>
          <w:szCs w:val="18"/>
          <w:lang w:val="en-US" w:eastAsia="zh-CN"/>
        </w:rPr>
        <w:t>附件1：了了一杯自营门店信息</w:t>
      </w:r>
    </w:p>
    <w:p w14:paraId="3EFA3FCE">
      <w:pPr>
        <w:adjustRightInd w:val="0"/>
        <w:spacing w:after="156" w:afterLines="50" w:line="300" w:lineRule="auto"/>
        <w:jc w:val="both"/>
        <w:rPr>
          <w:rFonts w:hint="default" w:ascii="Times New Roman" w:hAnsi="Times New Roman" w:cs="Times New Roman"/>
          <w:sz w:val="24"/>
          <w:szCs w:val="18"/>
        </w:rPr>
      </w:pPr>
      <w:r>
        <w:rPr>
          <w:rFonts w:hint="eastAsia" w:ascii="Times New Roman" w:hAnsi="Times New Roman" w:cs="Times New Roman"/>
          <w:sz w:val="24"/>
          <w:szCs w:val="18"/>
          <w:lang w:val="en-US" w:eastAsia="zh-CN"/>
        </w:rPr>
        <w:t>附件2：响应</w:t>
      </w:r>
      <w:r>
        <w:rPr>
          <w:rFonts w:hint="default" w:ascii="Times New Roman" w:hAnsi="Times New Roman" w:cs="Times New Roman"/>
          <w:sz w:val="24"/>
          <w:szCs w:val="18"/>
        </w:rPr>
        <w:t>文件格式</w:t>
      </w:r>
    </w:p>
    <w:p w14:paraId="6537E357">
      <w:pPr>
        <w:adjustRightInd w:val="0"/>
        <w:spacing w:after="156" w:afterLines="50" w:line="300" w:lineRule="auto"/>
        <w:jc w:val="both"/>
        <w:rPr>
          <w:rFonts w:hint="default" w:ascii="Times New Roman" w:hAnsi="Times New Roman" w:cs="Times New Roman"/>
          <w:sz w:val="24"/>
          <w:szCs w:val="1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867282"/>
    </w:sdtPr>
    <w:sdtContent>
      <w:p w14:paraId="2D0168A2">
        <w:pPr>
          <w:pStyle w:val="9"/>
          <w:jc w:val="center"/>
        </w:pPr>
        <w:r>
          <w:fldChar w:fldCharType="begin"/>
        </w:r>
        <w:r>
          <w:instrText xml:space="preserve">PAGE   \* MERGEFORMAT</w:instrText>
        </w:r>
        <w:r>
          <w:fldChar w:fldCharType="separate"/>
        </w:r>
        <w:r>
          <w:rPr>
            <w:lang w:val="zh-CN"/>
          </w:rPr>
          <w:t>8</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9687F"/>
    <w:multiLevelType w:val="singleLevel"/>
    <w:tmpl w:val="9149687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3EC"/>
    <w:rsid w:val="000035F1"/>
    <w:rsid w:val="00022F7F"/>
    <w:rsid w:val="00025ECD"/>
    <w:rsid w:val="00025FC2"/>
    <w:rsid w:val="00050AF5"/>
    <w:rsid w:val="00054950"/>
    <w:rsid w:val="00056813"/>
    <w:rsid w:val="00057FC7"/>
    <w:rsid w:val="000641CC"/>
    <w:rsid w:val="00065162"/>
    <w:rsid w:val="00070084"/>
    <w:rsid w:val="00077364"/>
    <w:rsid w:val="000847A2"/>
    <w:rsid w:val="000861F0"/>
    <w:rsid w:val="000A1637"/>
    <w:rsid w:val="000A2F4D"/>
    <w:rsid w:val="000A3168"/>
    <w:rsid w:val="000A6D4E"/>
    <w:rsid w:val="000B32C5"/>
    <w:rsid w:val="000C6DC7"/>
    <w:rsid w:val="000C7C97"/>
    <w:rsid w:val="000D56F0"/>
    <w:rsid w:val="000D7D81"/>
    <w:rsid w:val="000E5950"/>
    <w:rsid w:val="000E64C2"/>
    <w:rsid w:val="000F5140"/>
    <w:rsid w:val="00100B75"/>
    <w:rsid w:val="00112F6E"/>
    <w:rsid w:val="00116FDE"/>
    <w:rsid w:val="00133043"/>
    <w:rsid w:val="001407D1"/>
    <w:rsid w:val="001407E3"/>
    <w:rsid w:val="00143A0D"/>
    <w:rsid w:val="00146A04"/>
    <w:rsid w:val="00183CBB"/>
    <w:rsid w:val="001930D9"/>
    <w:rsid w:val="00193BDE"/>
    <w:rsid w:val="001A03CE"/>
    <w:rsid w:val="001A62D3"/>
    <w:rsid w:val="001B18C0"/>
    <w:rsid w:val="001B192A"/>
    <w:rsid w:val="001D4054"/>
    <w:rsid w:val="001D68D4"/>
    <w:rsid w:val="001F44AB"/>
    <w:rsid w:val="001F4694"/>
    <w:rsid w:val="00201817"/>
    <w:rsid w:val="00207288"/>
    <w:rsid w:val="00217923"/>
    <w:rsid w:val="00220177"/>
    <w:rsid w:val="00220C3F"/>
    <w:rsid w:val="00221036"/>
    <w:rsid w:val="0022304E"/>
    <w:rsid w:val="002272A6"/>
    <w:rsid w:val="00227778"/>
    <w:rsid w:val="00250426"/>
    <w:rsid w:val="002630BB"/>
    <w:rsid w:val="002643CC"/>
    <w:rsid w:val="00264DEB"/>
    <w:rsid w:val="00265B63"/>
    <w:rsid w:val="00267BA3"/>
    <w:rsid w:val="002713BA"/>
    <w:rsid w:val="002766AD"/>
    <w:rsid w:val="00281315"/>
    <w:rsid w:val="0028530B"/>
    <w:rsid w:val="00285514"/>
    <w:rsid w:val="00291C9C"/>
    <w:rsid w:val="002A7F9F"/>
    <w:rsid w:val="002B1255"/>
    <w:rsid w:val="002D0DA1"/>
    <w:rsid w:val="002D5AE0"/>
    <w:rsid w:val="002D77D4"/>
    <w:rsid w:val="002E06FC"/>
    <w:rsid w:val="002E3710"/>
    <w:rsid w:val="002E3942"/>
    <w:rsid w:val="002E3D95"/>
    <w:rsid w:val="002E7495"/>
    <w:rsid w:val="002F60E5"/>
    <w:rsid w:val="00317AC2"/>
    <w:rsid w:val="00326275"/>
    <w:rsid w:val="00327456"/>
    <w:rsid w:val="00333981"/>
    <w:rsid w:val="0034202A"/>
    <w:rsid w:val="00357B3F"/>
    <w:rsid w:val="00361EA6"/>
    <w:rsid w:val="00361EB2"/>
    <w:rsid w:val="00371F1C"/>
    <w:rsid w:val="0037593A"/>
    <w:rsid w:val="003806D1"/>
    <w:rsid w:val="003864D9"/>
    <w:rsid w:val="003929EA"/>
    <w:rsid w:val="003B32EE"/>
    <w:rsid w:val="003C30E3"/>
    <w:rsid w:val="003C3C09"/>
    <w:rsid w:val="003D4DBA"/>
    <w:rsid w:val="003D65A6"/>
    <w:rsid w:val="003F13C6"/>
    <w:rsid w:val="00404CF5"/>
    <w:rsid w:val="004105F9"/>
    <w:rsid w:val="004176A5"/>
    <w:rsid w:val="004373A3"/>
    <w:rsid w:val="004438E4"/>
    <w:rsid w:val="00444509"/>
    <w:rsid w:val="00444DDF"/>
    <w:rsid w:val="00457AEC"/>
    <w:rsid w:val="00466314"/>
    <w:rsid w:val="0047630A"/>
    <w:rsid w:val="00494590"/>
    <w:rsid w:val="004A2AF4"/>
    <w:rsid w:val="004A453D"/>
    <w:rsid w:val="004A5708"/>
    <w:rsid w:val="004C1615"/>
    <w:rsid w:val="004C4525"/>
    <w:rsid w:val="004C7314"/>
    <w:rsid w:val="004C7338"/>
    <w:rsid w:val="004D51E5"/>
    <w:rsid w:val="004E0246"/>
    <w:rsid w:val="004E2D6D"/>
    <w:rsid w:val="004F7015"/>
    <w:rsid w:val="00505A7E"/>
    <w:rsid w:val="00510D29"/>
    <w:rsid w:val="005158C4"/>
    <w:rsid w:val="00526EB3"/>
    <w:rsid w:val="005430F1"/>
    <w:rsid w:val="005458DC"/>
    <w:rsid w:val="00564F5D"/>
    <w:rsid w:val="00570485"/>
    <w:rsid w:val="0058035D"/>
    <w:rsid w:val="00583E1F"/>
    <w:rsid w:val="005908AC"/>
    <w:rsid w:val="00590CE2"/>
    <w:rsid w:val="00590E46"/>
    <w:rsid w:val="00593018"/>
    <w:rsid w:val="00597E06"/>
    <w:rsid w:val="005A4709"/>
    <w:rsid w:val="005C6F10"/>
    <w:rsid w:val="005D18AF"/>
    <w:rsid w:val="005E7B2A"/>
    <w:rsid w:val="005F1877"/>
    <w:rsid w:val="00601AC6"/>
    <w:rsid w:val="006059E3"/>
    <w:rsid w:val="0061336A"/>
    <w:rsid w:val="006153A7"/>
    <w:rsid w:val="0062376A"/>
    <w:rsid w:val="006266D0"/>
    <w:rsid w:val="00626AD1"/>
    <w:rsid w:val="00626BFE"/>
    <w:rsid w:val="0063442A"/>
    <w:rsid w:val="00640A4E"/>
    <w:rsid w:val="00642B76"/>
    <w:rsid w:val="006463D9"/>
    <w:rsid w:val="0065184D"/>
    <w:rsid w:val="00653518"/>
    <w:rsid w:val="00657CAC"/>
    <w:rsid w:val="00672614"/>
    <w:rsid w:val="00680484"/>
    <w:rsid w:val="006A092B"/>
    <w:rsid w:val="006B5404"/>
    <w:rsid w:val="006C2DEE"/>
    <w:rsid w:val="0070038E"/>
    <w:rsid w:val="00706375"/>
    <w:rsid w:val="00706F80"/>
    <w:rsid w:val="00711B3E"/>
    <w:rsid w:val="00712B1F"/>
    <w:rsid w:val="00730F5F"/>
    <w:rsid w:val="00731AB3"/>
    <w:rsid w:val="00735D89"/>
    <w:rsid w:val="00741F3E"/>
    <w:rsid w:val="00756DF0"/>
    <w:rsid w:val="007752DE"/>
    <w:rsid w:val="007755E2"/>
    <w:rsid w:val="00791404"/>
    <w:rsid w:val="007964F8"/>
    <w:rsid w:val="007C184F"/>
    <w:rsid w:val="007C485F"/>
    <w:rsid w:val="007C586E"/>
    <w:rsid w:val="007D077D"/>
    <w:rsid w:val="007D1188"/>
    <w:rsid w:val="007E06AA"/>
    <w:rsid w:val="007E438E"/>
    <w:rsid w:val="007F26E3"/>
    <w:rsid w:val="007F4CAE"/>
    <w:rsid w:val="007F5428"/>
    <w:rsid w:val="008017A3"/>
    <w:rsid w:val="008124BC"/>
    <w:rsid w:val="00840D1C"/>
    <w:rsid w:val="00850C1E"/>
    <w:rsid w:val="00856866"/>
    <w:rsid w:val="0086123C"/>
    <w:rsid w:val="00872841"/>
    <w:rsid w:val="00874DD6"/>
    <w:rsid w:val="00880C12"/>
    <w:rsid w:val="00895748"/>
    <w:rsid w:val="008B264E"/>
    <w:rsid w:val="008C0EDB"/>
    <w:rsid w:val="008E35E8"/>
    <w:rsid w:val="008E5E0E"/>
    <w:rsid w:val="008E7E8C"/>
    <w:rsid w:val="00903678"/>
    <w:rsid w:val="009038D6"/>
    <w:rsid w:val="00904260"/>
    <w:rsid w:val="00913630"/>
    <w:rsid w:val="009216D2"/>
    <w:rsid w:val="0092684E"/>
    <w:rsid w:val="0094097D"/>
    <w:rsid w:val="009442FC"/>
    <w:rsid w:val="009510B3"/>
    <w:rsid w:val="009543EC"/>
    <w:rsid w:val="00955465"/>
    <w:rsid w:val="00974CA2"/>
    <w:rsid w:val="00994BBF"/>
    <w:rsid w:val="009953D9"/>
    <w:rsid w:val="009B111A"/>
    <w:rsid w:val="009B45D0"/>
    <w:rsid w:val="009D02AD"/>
    <w:rsid w:val="009D0A0F"/>
    <w:rsid w:val="009D0C5B"/>
    <w:rsid w:val="009D4381"/>
    <w:rsid w:val="009D48DE"/>
    <w:rsid w:val="009E72A1"/>
    <w:rsid w:val="009F0807"/>
    <w:rsid w:val="009F6386"/>
    <w:rsid w:val="00A0453D"/>
    <w:rsid w:val="00A0602C"/>
    <w:rsid w:val="00A16335"/>
    <w:rsid w:val="00A172AF"/>
    <w:rsid w:val="00A22241"/>
    <w:rsid w:val="00A33F86"/>
    <w:rsid w:val="00A34616"/>
    <w:rsid w:val="00A40DB1"/>
    <w:rsid w:val="00A5097D"/>
    <w:rsid w:val="00A50B9D"/>
    <w:rsid w:val="00A55FE4"/>
    <w:rsid w:val="00A62FB9"/>
    <w:rsid w:val="00A64AB1"/>
    <w:rsid w:val="00A74CED"/>
    <w:rsid w:val="00A80D47"/>
    <w:rsid w:val="00A8588A"/>
    <w:rsid w:val="00A85AB3"/>
    <w:rsid w:val="00A8721A"/>
    <w:rsid w:val="00A87B85"/>
    <w:rsid w:val="00A90DAE"/>
    <w:rsid w:val="00AA100A"/>
    <w:rsid w:val="00AC2FCC"/>
    <w:rsid w:val="00AD5242"/>
    <w:rsid w:val="00AF73A6"/>
    <w:rsid w:val="00B153C9"/>
    <w:rsid w:val="00B20616"/>
    <w:rsid w:val="00B55EA4"/>
    <w:rsid w:val="00B601F4"/>
    <w:rsid w:val="00B66BF0"/>
    <w:rsid w:val="00B75C8A"/>
    <w:rsid w:val="00BA2AA4"/>
    <w:rsid w:val="00BA5CEC"/>
    <w:rsid w:val="00BB5FED"/>
    <w:rsid w:val="00BD4E6E"/>
    <w:rsid w:val="00BF08A8"/>
    <w:rsid w:val="00BF1A71"/>
    <w:rsid w:val="00BF5291"/>
    <w:rsid w:val="00C059FD"/>
    <w:rsid w:val="00C16743"/>
    <w:rsid w:val="00C347E6"/>
    <w:rsid w:val="00C36AA3"/>
    <w:rsid w:val="00C4274B"/>
    <w:rsid w:val="00C55AE0"/>
    <w:rsid w:val="00C67C22"/>
    <w:rsid w:val="00C86C5A"/>
    <w:rsid w:val="00C919A9"/>
    <w:rsid w:val="00C971A6"/>
    <w:rsid w:val="00CA5966"/>
    <w:rsid w:val="00CC7DF1"/>
    <w:rsid w:val="00CE51A4"/>
    <w:rsid w:val="00CF304A"/>
    <w:rsid w:val="00D00E1D"/>
    <w:rsid w:val="00D108FD"/>
    <w:rsid w:val="00D273E9"/>
    <w:rsid w:val="00D42B2B"/>
    <w:rsid w:val="00D5682B"/>
    <w:rsid w:val="00D60CD7"/>
    <w:rsid w:val="00D63BEF"/>
    <w:rsid w:val="00D64CCB"/>
    <w:rsid w:val="00D87063"/>
    <w:rsid w:val="00D92E58"/>
    <w:rsid w:val="00DA1B57"/>
    <w:rsid w:val="00DB3E75"/>
    <w:rsid w:val="00DC6993"/>
    <w:rsid w:val="00DE42CB"/>
    <w:rsid w:val="00DF2A60"/>
    <w:rsid w:val="00DF33B2"/>
    <w:rsid w:val="00DF56CE"/>
    <w:rsid w:val="00E10841"/>
    <w:rsid w:val="00E120C7"/>
    <w:rsid w:val="00E12530"/>
    <w:rsid w:val="00E33D53"/>
    <w:rsid w:val="00E367A4"/>
    <w:rsid w:val="00E44614"/>
    <w:rsid w:val="00E45A28"/>
    <w:rsid w:val="00E46437"/>
    <w:rsid w:val="00E467F3"/>
    <w:rsid w:val="00E6515F"/>
    <w:rsid w:val="00E735B4"/>
    <w:rsid w:val="00E73763"/>
    <w:rsid w:val="00E81306"/>
    <w:rsid w:val="00E81C36"/>
    <w:rsid w:val="00E902A6"/>
    <w:rsid w:val="00E95A44"/>
    <w:rsid w:val="00EA620E"/>
    <w:rsid w:val="00EB1BA2"/>
    <w:rsid w:val="00EB4353"/>
    <w:rsid w:val="00EC5EF9"/>
    <w:rsid w:val="00ED07DA"/>
    <w:rsid w:val="00ED4A4F"/>
    <w:rsid w:val="00EE3C8B"/>
    <w:rsid w:val="00F0029E"/>
    <w:rsid w:val="00F00E69"/>
    <w:rsid w:val="00F0169F"/>
    <w:rsid w:val="00F03991"/>
    <w:rsid w:val="00F11608"/>
    <w:rsid w:val="00F1398E"/>
    <w:rsid w:val="00F17CD2"/>
    <w:rsid w:val="00F20792"/>
    <w:rsid w:val="00F57140"/>
    <w:rsid w:val="00F60E0D"/>
    <w:rsid w:val="00F64102"/>
    <w:rsid w:val="00F67DB6"/>
    <w:rsid w:val="00F831FC"/>
    <w:rsid w:val="00F8566B"/>
    <w:rsid w:val="00F92602"/>
    <w:rsid w:val="00FA1979"/>
    <w:rsid w:val="00FB6821"/>
    <w:rsid w:val="00FD255A"/>
    <w:rsid w:val="00FD3C05"/>
    <w:rsid w:val="00FD7C5F"/>
    <w:rsid w:val="00FE454C"/>
    <w:rsid w:val="00FF204D"/>
    <w:rsid w:val="01170C55"/>
    <w:rsid w:val="0127264E"/>
    <w:rsid w:val="014D1D6F"/>
    <w:rsid w:val="014E0820"/>
    <w:rsid w:val="02D925FF"/>
    <w:rsid w:val="02EA7DC9"/>
    <w:rsid w:val="02FA082F"/>
    <w:rsid w:val="037D277A"/>
    <w:rsid w:val="03B11A5F"/>
    <w:rsid w:val="0468774E"/>
    <w:rsid w:val="05127333"/>
    <w:rsid w:val="05A14F91"/>
    <w:rsid w:val="06040831"/>
    <w:rsid w:val="060A66DD"/>
    <w:rsid w:val="0655461A"/>
    <w:rsid w:val="07491BA3"/>
    <w:rsid w:val="07D56769"/>
    <w:rsid w:val="09095327"/>
    <w:rsid w:val="0B316DE3"/>
    <w:rsid w:val="0B7A4BBB"/>
    <w:rsid w:val="0BF74A8F"/>
    <w:rsid w:val="0CA77331"/>
    <w:rsid w:val="0CCE74A6"/>
    <w:rsid w:val="0CE431AF"/>
    <w:rsid w:val="0D5B5EB5"/>
    <w:rsid w:val="0D716123"/>
    <w:rsid w:val="0D75742F"/>
    <w:rsid w:val="0E510876"/>
    <w:rsid w:val="0F3B1FB3"/>
    <w:rsid w:val="100E76C7"/>
    <w:rsid w:val="10D64689"/>
    <w:rsid w:val="10D95F27"/>
    <w:rsid w:val="10ED552F"/>
    <w:rsid w:val="12DC585B"/>
    <w:rsid w:val="13A843BD"/>
    <w:rsid w:val="13D9666D"/>
    <w:rsid w:val="146D70B2"/>
    <w:rsid w:val="15D22DFF"/>
    <w:rsid w:val="186802BC"/>
    <w:rsid w:val="18707171"/>
    <w:rsid w:val="1A514D80"/>
    <w:rsid w:val="1B187BAD"/>
    <w:rsid w:val="1B2F50C2"/>
    <w:rsid w:val="1B544B28"/>
    <w:rsid w:val="1C675AE6"/>
    <w:rsid w:val="1D5232E9"/>
    <w:rsid w:val="1DF958F4"/>
    <w:rsid w:val="1E036EBF"/>
    <w:rsid w:val="1EB15DEE"/>
    <w:rsid w:val="1FC41B50"/>
    <w:rsid w:val="2462108D"/>
    <w:rsid w:val="24780DD4"/>
    <w:rsid w:val="2598248B"/>
    <w:rsid w:val="26BD24A2"/>
    <w:rsid w:val="281F201A"/>
    <w:rsid w:val="28EA0F31"/>
    <w:rsid w:val="29AC7167"/>
    <w:rsid w:val="2A132BC8"/>
    <w:rsid w:val="2B2A6BE7"/>
    <w:rsid w:val="2BDE3F9A"/>
    <w:rsid w:val="2CDC2BCF"/>
    <w:rsid w:val="2D4D587B"/>
    <w:rsid w:val="2D7F08E2"/>
    <w:rsid w:val="2DF43292"/>
    <w:rsid w:val="2F8E4AF1"/>
    <w:rsid w:val="31432410"/>
    <w:rsid w:val="3307027A"/>
    <w:rsid w:val="335E433E"/>
    <w:rsid w:val="33BC0929"/>
    <w:rsid w:val="341B1791"/>
    <w:rsid w:val="35777901"/>
    <w:rsid w:val="35A44D66"/>
    <w:rsid w:val="35FA3EFA"/>
    <w:rsid w:val="367C0EBA"/>
    <w:rsid w:val="37BA1D5F"/>
    <w:rsid w:val="39C42A21"/>
    <w:rsid w:val="3A563FC1"/>
    <w:rsid w:val="3BAF78AB"/>
    <w:rsid w:val="3C066503"/>
    <w:rsid w:val="3C4165AB"/>
    <w:rsid w:val="3CA71579"/>
    <w:rsid w:val="3CD63197"/>
    <w:rsid w:val="3CEC3D00"/>
    <w:rsid w:val="3D8B102C"/>
    <w:rsid w:val="3E78202C"/>
    <w:rsid w:val="3F7647BE"/>
    <w:rsid w:val="3FED33E0"/>
    <w:rsid w:val="401F6C03"/>
    <w:rsid w:val="40FA31CC"/>
    <w:rsid w:val="412B410F"/>
    <w:rsid w:val="44384737"/>
    <w:rsid w:val="445712B3"/>
    <w:rsid w:val="449A70F0"/>
    <w:rsid w:val="45AF4585"/>
    <w:rsid w:val="46E464B1"/>
    <w:rsid w:val="482F32CA"/>
    <w:rsid w:val="48D2515B"/>
    <w:rsid w:val="4AB751FE"/>
    <w:rsid w:val="4B895879"/>
    <w:rsid w:val="4C080DF9"/>
    <w:rsid w:val="4C8B59F6"/>
    <w:rsid w:val="4CC90623"/>
    <w:rsid w:val="4E7C4208"/>
    <w:rsid w:val="4EBF2AC2"/>
    <w:rsid w:val="4ED4018E"/>
    <w:rsid w:val="51C8534D"/>
    <w:rsid w:val="51D73A71"/>
    <w:rsid w:val="5320461D"/>
    <w:rsid w:val="533864F3"/>
    <w:rsid w:val="54570E1E"/>
    <w:rsid w:val="55264138"/>
    <w:rsid w:val="557C1E24"/>
    <w:rsid w:val="560C1580"/>
    <w:rsid w:val="57877110"/>
    <w:rsid w:val="58311B9A"/>
    <w:rsid w:val="58A033DF"/>
    <w:rsid w:val="5B2B5DBA"/>
    <w:rsid w:val="5C1D0043"/>
    <w:rsid w:val="5CBC7CB2"/>
    <w:rsid w:val="5D641CA2"/>
    <w:rsid w:val="5DCE52F1"/>
    <w:rsid w:val="5F535121"/>
    <w:rsid w:val="5FAF6BCF"/>
    <w:rsid w:val="60F80E7D"/>
    <w:rsid w:val="62E96ED1"/>
    <w:rsid w:val="64A53413"/>
    <w:rsid w:val="66815672"/>
    <w:rsid w:val="67217F82"/>
    <w:rsid w:val="67564632"/>
    <w:rsid w:val="69D4452F"/>
    <w:rsid w:val="6A6600BF"/>
    <w:rsid w:val="6AFA585D"/>
    <w:rsid w:val="6B247FCC"/>
    <w:rsid w:val="6B296FCD"/>
    <w:rsid w:val="6C7A1060"/>
    <w:rsid w:val="6CD9209B"/>
    <w:rsid w:val="6D8A12B0"/>
    <w:rsid w:val="6DCE3893"/>
    <w:rsid w:val="6DF7372A"/>
    <w:rsid w:val="6E12045F"/>
    <w:rsid w:val="71083CF5"/>
    <w:rsid w:val="71C01745"/>
    <w:rsid w:val="71D7083C"/>
    <w:rsid w:val="72400BF3"/>
    <w:rsid w:val="73E159A2"/>
    <w:rsid w:val="76167F3B"/>
    <w:rsid w:val="788B4CFE"/>
    <w:rsid w:val="78B116AB"/>
    <w:rsid w:val="7ACD0A2E"/>
    <w:rsid w:val="7B5A49B8"/>
    <w:rsid w:val="7C921F30"/>
    <w:rsid w:val="7DC62AC2"/>
    <w:rsid w:val="7E470AF8"/>
    <w:rsid w:val="7E9463A6"/>
    <w:rsid w:val="7EC363D0"/>
    <w:rsid w:val="7F204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Arial"/>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Calibri Light" w:hAnsi="Calibri Light" w:cs="Times New Roman"/>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1"/>
    <w:rPr>
      <w:rFonts w:ascii="宋体" w:hAnsi="宋体" w:cs="宋体"/>
      <w:sz w:val="21"/>
      <w:szCs w:val="21"/>
    </w:rPr>
  </w:style>
  <w:style w:type="paragraph" w:styleId="7">
    <w:name w:val="toc 3"/>
    <w:basedOn w:val="1"/>
    <w:next w:val="1"/>
    <w:autoRedefine/>
    <w:unhideWhenUsed/>
    <w:qFormat/>
    <w:uiPriority w:val="39"/>
    <w:pPr>
      <w:ind w:left="840" w:leftChars="400"/>
    </w:pPr>
  </w:style>
  <w:style w:type="paragraph" w:styleId="8">
    <w:name w:val="Body Text Indent 2"/>
    <w:basedOn w:val="1"/>
    <w:qFormat/>
    <w:uiPriority w:val="0"/>
    <w:pPr>
      <w:spacing w:after="120" w:afterLines="0" w:line="480" w:lineRule="auto"/>
      <w:ind w:left="420" w:leftChars="200"/>
    </w:pPr>
    <w:rPr>
      <w:rFonts w:ascii="仿宋_GB2312" w:eastAsia="仿宋_GB2312"/>
      <w:kern w:val="2"/>
      <w:sz w:val="32"/>
      <w:szCs w:val="32"/>
    </w:rPr>
  </w:style>
  <w:style w:type="paragraph" w:styleId="9">
    <w:name w:val="footer"/>
    <w:basedOn w:val="1"/>
    <w:link w:val="18"/>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10">
    <w:name w:val="header"/>
    <w:basedOn w:val="1"/>
    <w:link w:val="17"/>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1">
    <w:name w:val="toc 2"/>
    <w:basedOn w:val="1"/>
    <w:next w:val="1"/>
    <w:autoRedefine/>
    <w:unhideWhenUsed/>
    <w:qFormat/>
    <w:uiPriority w:val="39"/>
    <w:pPr>
      <w:ind w:left="420" w:left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2 Char"/>
    <w:basedOn w:val="14"/>
    <w:link w:val="3"/>
    <w:qFormat/>
    <w:uiPriority w:val="9"/>
    <w:rPr>
      <w:rFonts w:ascii="Calibri Light" w:hAnsi="Calibri Light" w:eastAsia="宋体" w:cs="Times New Roman"/>
      <w:b/>
      <w:bCs/>
      <w:kern w:val="0"/>
      <w:sz w:val="32"/>
      <w:szCs w:val="32"/>
    </w:rPr>
  </w:style>
  <w:style w:type="character" w:customStyle="1" w:styleId="20">
    <w:name w:val="标题 3 Char"/>
    <w:basedOn w:val="14"/>
    <w:link w:val="4"/>
    <w:qFormat/>
    <w:uiPriority w:val="9"/>
    <w:rPr>
      <w:rFonts w:ascii="Calibri" w:hAnsi="Calibri" w:eastAsia="宋体" w:cs="Arial"/>
      <w:b/>
      <w:bCs/>
      <w:kern w:val="0"/>
      <w:sz w:val="32"/>
      <w:szCs w:val="32"/>
    </w:rPr>
  </w:style>
  <w:style w:type="character" w:customStyle="1" w:styleId="21">
    <w:name w:val="标题 1 Char"/>
    <w:basedOn w:val="14"/>
    <w:link w:val="2"/>
    <w:qFormat/>
    <w:uiPriority w:val="9"/>
    <w:rPr>
      <w:rFonts w:ascii="Calibri" w:hAnsi="Calibri" w:eastAsia="宋体" w:cs="Arial"/>
      <w:b/>
      <w:bCs/>
      <w:kern w:val="44"/>
      <w:sz w:val="44"/>
      <w:szCs w:val="44"/>
    </w:rPr>
  </w:style>
  <w:style w:type="paragraph" w:customStyle="1" w:styleId="22">
    <w:name w:val="TOC 标题1"/>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3">
    <w:name w:val="Table Text"/>
    <w:basedOn w:val="1"/>
    <w:semiHidden/>
    <w:qFormat/>
    <w:uiPriority w:val="0"/>
    <w:pPr>
      <w:widowControl w:val="0"/>
      <w:jc w:val="both"/>
    </w:pPr>
    <w:rPr>
      <w:rFonts w:ascii="宋体" w:hAnsi="宋体" w:cs="宋体"/>
      <w:kern w:val="2"/>
      <w:lang w:eastAsia="en-US"/>
    </w:rPr>
  </w:style>
  <w:style w:type="paragraph" w:customStyle="1" w:styleId="2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正文_1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
    <w:basedOn w:val="1"/>
    <w:next w:val="1"/>
    <w:qFormat/>
    <w:uiPriority w:val="0"/>
    <w:pPr>
      <w:widowControl/>
      <w:ind w:firstLine="482"/>
    </w:pPr>
    <w:rPr>
      <w:rFonts w:ascii="微软雅黑" w:hAnsi="微软雅黑" w:eastAsia="微软雅黑"/>
      <w:sz w:val="21"/>
    </w:rPr>
  </w:style>
  <w:style w:type="paragraph" w:customStyle="1" w:styleId="27">
    <w:name w:val="正文-公1"/>
    <w:basedOn w:val="1"/>
    <w:qFormat/>
    <w:uiPriority w:val="0"/>
    <w:pPr>
      <w:ind w:firstLine="200" w:firstLineChars="200"/>
    </w:pPr>
    <w:rPr>
      <w:rFonts w:cs="Ari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C6FC-3950-46CD-AD83-DB6A621AD07F}">
  <ds:schemaRefs/>
</ds:datastoreItem>
</file>

<file path=docProps/app.xml><?xml version="1.0" encoding="utf-8"?>
<Properties xmlns="http://schemas.openxmlformats.org/officeDocument/2006/extended-properties" xmlns:vt="http://schemas.openxmlformats.org/officeDocument/2006/docPropsVTypes">
  <Template>Normal</Template>
  <Pages>3</Pages>
  <Words>1862</Words>
  <Characters>2098</Characters>
  <Lines>24</Lines>
  <Paragraphs>6</Paragraphs>
  <TotalTime>249</TotalTime>
  <ScaleCrop>false</ScaleCrop>
  <LinksUpToDate>false</LinksUpToDate>
  <CharactersWithSpaces>2151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2024-07-05T08:07:00Z</dcterms:created>
  <dc:creator>Admin</dc:creator>
  <cp:lastModifiedBy>乐木</cp:lastModifiedBy>
  <cp:lastPrinted>2024-12-27T08:00:00Z</cp:lastPrinted>
  <dcterms:modified xsi:type="dcterms:W3CDTF">2026-07-10T08:30:20Z</dcterms:modified>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eyJoZGlkIjoiZDhjZjU3YmE0NzQ5ZDY1MmQyMTk3ZDk4MjVjZTIyNzciLCJ1c2VySWQiOiI5NDk2OTc0MzUifQ==</vt:lpwstr>
  </property>
  <property fmtid="{D5CDD505-2E9C-101B-9397-08002B2CF9AE}" pid="3" name="KSOProductBuildVer">
    <vt:lpwstr>2052-12.1.0.26895</vt:lpwstr>
  </property>
  <property fmtid="{D5CDD505-2E9C-101B-9397-08002B2CF9AE}" pid="4" name="ICV">
    <vt:lpwstr>E1FC355D3E8441FE992BD2031721E3C9_13</vt:lpwstr>
  </property>
</Properties>
</file>