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A9D9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台州市第一人民医院除四害服务要求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95"/>
        <w:gridCol w:w="9015"/>
        <w:gridCol w:w="2760"/>
      </w:tblGrid>
      <w:tr w14:paraId="338A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107F67F">
            <w:pPr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月份</w:t>
            </w:r>
          </w:p>
        </w:tc>
        <w:tc>
          <w:tcPr>
            <w:tcW w:w="1695" w:type="dxa"/>
          </w:tcPr>
          <w:p w14:paraId="51663C5F">
            <w:pPr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灭害内容</w:t>
            </w:r>
          </w:p>
        </w:tc>
        <w:tc>
          <w:tcPr>
            <w:tcW w:w="9015" w:type="dxa"/>
          </w:tcPr>
          <w:p w14:paraId="1E23C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操作方法、步骤</w:t>
            </w:r>
          </w:p>
        </w:tc>
        <w:tc>
          <w:tcPr>
            <w:tcW w:w="2760" w:type="dxa"/>
          </w:tcPr>
          <w:p w14:paraId="348DD7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目的</w:t>
            </w:r>
          </w:p>
        </w:tc>
      </w:tr>
      <w:tr w14:paraId="2160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29C1EE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1-4</w:t>
            </w:r>
          </w:p>
          <w:p w14:paraId="6AFFA4AC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000D41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12763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鼠、蟑</w:t>
            </w:r>
          </w:p>
        </w:tc>
        <w:tc>
          <w:tcPr>
            <w:tcW w:w="9015" w:type="dxa"/>
          </w:tcPr>
          <w:p w14:paraId="52D3EB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鼠密度测试，安装毒鼠屋，根据测试结果更换饵料每月一次。 </w:t>
            </w:r>
          </w:p>
          <w:p w14:paraId="609F6A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蟑密度测试，每六个月一次。 </w:t>
            </w:r>
          </w:p>
          <w:p w14:paraId="0C5F26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蚊、蝇清除孳生地，在有水源或积水的地方投放缓释剂，并定期在有水源的地方打捞幼虫。</w:t>
            </w:r>
          </w:p>
        </w:tc>
        <w:tc>
          <w:tcPr>
            <w:tcW w:w="2760" w:type="dxa"/>
          </w:tcPr>
          <w:p w14:paraId="10178A68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3E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49CF04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5-7</w:t>
            </w:r>
          </w:p>
          <w:p w14:paraId="7D3498ED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D2EA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09DFAC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鼠、蟑</w:t>
            </w:r>
          </w:p>
        </w:tc>
        <w:tc>
          <w:tcPr>
            <w:tcW w:w="9015" w:type="dxa"/>
          </w:tcPr>
          <w:p w14:paraId="2793D5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根据灭虫技术方案在蚊蝇高峰季节来临时加强成蚊成蝇的杀灭工作，一般每两周一至二次；在鼠密度高峰季节来临时，破坏它的生成环境，将鼠密度控制不足为害的水平。在蟑螂高峰季节来临时，用环 境法和生物法制约它的生成环境，将蟑螂控制在不为害的水平，操作步骤和方法相同与 9 月-10 月。</w:t>
            </w:r>
          </w:p>
        </w:tc>
        <w:tc>
          <w:tcPr>
            <w:tcW w:w="2760" w:type="dxa"/>
          </w:tcPr>
          <w:p w14:paraId="030C2317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0A7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607728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8-10</w:t>
            </w:r>
          </w:p>
          <w:p w14:paraId="4998BC4B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02D8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7F7D27D4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34C08C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一、调查孳生地：对绿化带、所有积水点、垃圾堆放场所、坑洼地等，逐一作现场调查，登记。 </w:t>
            </w:r>
          </w:p>
          <w:p w14:paraId="1C9110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二、配合：医院清洁人员翻缸倒罐、清除积水、清除垃圾。 </w:t>
            </w:r>
          </w:p>
          <w:p w14:paraId="74A903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三、调查外环境，绿化带的蚊虫，并用化学剂进行空间喷洒。 </w:t>
            </w:r>
          </w:p>
          <w:p w14:paraId="02AC6B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四、对一些有水源的地方，定期进行蚊幼虫的测试。 </w:t>
            </w:r>
          </w:p>
          <w:p w14:paraId="3246E0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五、根据灭害技术方案进行蚊、蝇的杀灭措施。</w:t>
            </w:r>
          </w:p>
        </w:tc>
        <w:tc>
          <w:tcPr>
            <w:tcW w:w="2760" w:type="dxa"/>
          </w:tcPr>
          <w:p w14:paraId="48053F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了解掌握蚊蝇孳生地 ；</w:t>
            </w:r>
          </w:p>
          <w:p w14:paraId="3C2FA7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环境整洁清除孳生地，消灭第 二代晚秋蚊虫和越冬的苍蝇 ；化学药物灭蚊幼虫 </w:t>
            </w:r>
          </w:p>
          <w:p w14:paraId="5EFFB0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化学药物灭蝇幼虫大量杀灭 ；活跃期繁殖期内的蚊蝇</w:t>
            </w:r>
          </w:p>
        </w:tc>
      </w:tr>
      <w:tr w14:paraId="2DB7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3B8FD3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8-10</w:t>
            </w:r>
          </w:p>
          <w:p w14:paraId="48AC6FB5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CA252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</w:t>
            </w:r>
          </w:p>
          <w:p w14:paraId="67B295E3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2EA413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一、鼠（前）密度测试： </w:t>
            </w:r>
          </w:p>
          <w:p w14:paraId="16B603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1、在绿化带采用鼠夹法、拖食法、鼠征法； </w:t>
            </w:r>
          </w:p>
          <w:p w14:paraId="0BB66B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2、在室内采用粉迹法、抢食法、电子灭鼠法。傍晚投放鼠夹、食饵、布粉块，次日上午查收，根据 </w:t>
            </w:r>
          </w:p>
          <w:p w14:paraId="628622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阳性数计算鼠密度。 </w:t>
            </w:r>
          </w:p>
          <w:p w14:paraId="2D3735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二、投饵：围墙每隔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10-15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米，在建筑物周围每隔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米左右分别设毒饵站（屋），在毒饵屋内 </w:t>
            </w:r>
          </w:p>
          <w:p w14:paraId="20E99D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投放经过世界卫生组织和我国环境保护部门，卫生部认可的灭鼠剂（化学饵剂）。 </w:t>
            </w:r>
          </w:p>
          <w:p w14:paraId="4FCB0B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三、设阱捕：在一些鼠类常活动面又隐藏的场所，如天花板上，大型管道上等处设置捕鼠案、粘鼠板， </w:t>
            </w:r>
          </w:p>
          <w:p w14:paraId="59FAA4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捕鼠夹等。 </w:t>
            </w:r>
          </w:p>
          <w:p w14:paraId="677162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三、鼠密度的灭效测试。（相同于鼠前密度测试） </w:t>
            </w:r>
          </w:p>
          <w:p w14:paraId="3E7281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寻找鼠洞，待鼠密度下降时再进行堵塞鼠洞的工作。</w:t>
            </w:r>
          </w:p>
          <w:p w14:paraId="5150ACD7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0BAB3C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了解鼠种及分布状况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掌握鼠 </w:t>
            </w:r>
          </w:p>
          <w:p w14:paraId="2AC869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密度，为灭鼠做好前期准备。 </w:t>
            </w:r>
          </w:p>
          <w:p w14:paraId="44074B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在绿化地（室外）</w:t>
            </w:r>
          </w:p>
          <w:p w14:paraId="5E5292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设立两道灭 </w:t>
            </w:r>
          </w:p>
          <w:p w14:paraId="782A8E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鼠屏障，</w:t>
            </w:r>
          </w:p>
          <w:p w14:paraId="110684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防止野外鼠窜入室内 </w:t>
            </w:r>
          </w:p>
          <w:p w14:paraId="6EB810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用化学方法灭鼠 </w:t>
            </w:r>
          </w:p>
          <w:p w14:paraId="7A8FC8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用物理方法灭鼠</w:t>
            </w:r>
          </w:p>
          <w:p w14:paraId="79C35791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9CA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1E54B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8-10</w:t>
            </w:r>
          </w:p>
          <w:p w14:paraId="70F48623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2201F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蟑</w:t>
            </w:r>
          </w:p>
          <w:p w14:paraId="3307A899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7B3FFC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一、蟑前密度测试 </w:t>
            </w:r>
          </w:p>
          <w:p w14:paraId="43D316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1、8 月份和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月份在医院外环境和室内各进行一次蟑密度测试 </w:t>
            </w:r>
          </w:p>
          <w:p w14:paraId="3D3E88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1）药激法：用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的二氯苯醚菊脂气雾剂进行缝隙喷射，计算喷药后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分钟内被药物驱赶出的蟑螂 </w:t>
            </w:r>
          </w:p>
          <w:p w14:paraId="35F50C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数，并计算出密度。 </w:t>
            </w:r>
          </w:p>
          <w:p w14:paraId="2CEEB6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2）粘捕法：用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5*10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厘米的粘蟑纸设置在蟑螂密集处，晚放晨收，计算密度。 </w:t>
            </w:r>
          </w:p>
          <w:p w14:paraId="6E772F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2、化学灭蟑： </w:t>
            </w:r>
          </w:p>
          <w:p w14:paraId="7216A0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1）用高效低毒的药剂，对蟑螂栖息的缝、洞进行线状喷射，即可直接杀灭蟑螂，又有长效滞留效果， </w:t>
            </w:r>
          </w:p>
          <w:p w14:paraId="101F3A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如厨房、餐厅内。 </w:t>
            </w:r>
          </w:p>
          <w:p w14:paraId="61AA29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2）在不宜采用杀虫剂喷洒的场所，投放灭蟑毒饵（颗粒型、粉剂型和胶饵型）诱惑蟑食胶饵中毒死 </w:t>
            </w:r>
          </w:p>
          <w:p w14:paraId="1523DC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亡。 </w:t>
            </w:r>
          </w:p>
          <w:p w14:paraId="00A039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3）清除蟑粪、蟑尸 </w:t>
            </w:r>
          </w:p>
          <w:p w14:paraId="11A1B8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4）堵洞抹缝、在基本控制了蟑螂密度的情况下堵洞抹缝，消除蟑螂的栖息地。</w:t>
            </w:r>
          </w:p>
          <w:p w14:paraId="278B58FE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230B27C5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B7A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1E7C1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11-12</w:t>
            </w:r>
          </w:p>
          <w:p w14:paraId="0C717F53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92FA0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27D7F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鼠、蟑</w:t>
            </w:r>
          </w:p>
          <w:p w14:paraId="0C5C7A1E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22DA21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一、鼠密度测试，根据测试结果更换饲料每月一次。 </w:t>
            </w:r>
          </w:p>
          <w:p w14:paraId="0C291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二、蚊、蝇： </w:t>
            </w:r>
          </w:p>
          <w:p w14:paraId="5A86F5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、在绿化带设置捕蝇笼； </w:t>
            </w:r>
          </w:p>
          <w:p w14:paraId="58CDD7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、清除野外积水； </w:t>
            </w:r>
          </w:p>
          <w:p w14:paraId="50C7AC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、在绿化带积水点投放灭蚊幼虫缓释剂，在苍蝇孳生地喷洒灭蛆灭化学药剂； </w:t>
            </w:r>
          </w:p>
          <w:p w14:paraId="0BF6BD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、在建筑物周围绿化带作空间喷洒、消灭蚊、蝇成虫。 </w:t>
            </w:r>
          </w:p>
          <w:p w14:paraId="7682FA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、在室内作化学药剂超低容量窨喷洒，消灭蚊、蝇成虫。 </w:t>
            </w:r>
          </w:p>
          <w:p w14:paraId="1C76B6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、视情况在室内部分区域放置粘蝇纸，粘蝇带或灭蝇毒饵。 </w:t>
            </w:r>
          </w:p>
          <w:p w14:paraId="699134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三、蟑密度测试，每三个月测试一次，杀灭工作根据灭蟑技术方案。</w:t>
            </w:r>
          </w:p>
        </w:tc>
        <w:tc>
          <w:tcPr>
            <w:tcW w:w="2760" w:type="dxa"/>
          </w:tcPr>
          <w:p w14:paraId="3800B0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根据灭害技术方案采用综合 </w:t>
            </w:r>
          </w:p>
          <w:p w14:paraId="762740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防治方法，将病媒害虫控制在 </w:t>
            </w:r>
          </w:p>
          <w:p w14:paraId="4851CF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国家标准之内</w:t>
            </w:r>
          </w:p>
          <w:p w14:paraId="532967C3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DFE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39C3E1DA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2638D91A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杂虫</w:t>
            </w:r>
          </w:p>
        </w:tc>
        <w:tc>
          <w:tcPr>
            <w:tcW w:w="9015" w:type="dxa"/>
          </w:tcPr>
          <w:p w14:paraId="79E19F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针对院内包含但不限于跳蚤、小飞虫在内的所有虫类，根据院方要求完成消杀</w:t>
            </w:r>
          </w:p>
        </w:tc>
        <w:tc>
          <w:tcPr>
            <w:tcW w:w="2760" w:type="dxa"/>
          </w:tcPr>
          <w:p w14:paraId="765CF406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896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5A47191C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51ED97C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临时任务</w:t>
            </w:r>
          </w:p>
        </w:tc>
        <w:tc>
          <w:tcPr>
            <w:tcW w:w="9015" w:type="dxa"/>
          </w:tcPr>
          <w:p w14:paraId="40A5C7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遇到特殊情况（包含但不限于上级检查、突发事故等），完成院方布置的临时消杀任务</w:t>
            </w:r>
          </w:p>
        </w:tc>
        <w:tc>
          <w:tcPr>
            <w:tcW w:w="2760" w:type="dxa"/>
          </w:tcPr>
          <w:p w14:paraId="3A729320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C86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69E69ADE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4F118323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台账资料</w:t>
            </w:r>
          </w:p>
        </w:tc>
        <w:tc>
          <w:tcPr>
            <w:tcW w:w="9015" w:type="dxa"/>
          </w:tcPr>
          <w:p w14:paraId="747CA2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每季度提供院方消杀记录台账资料</w:t>
            </w:r>
          </w:p>
        </w:tc>
        <w:tc>
          <w:tcPr>
            <w:tcW w:w="2760" w:type="dxa"/>
          </w:tcPr>
          <w:p w14:paraId="595FAF59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5730FC16">
      <w:pPr>
        <w:rPr>
          <w:rFonts w:hint="default"/>
          <w:sz w:val="28"/>
          <w:szCs w:val="36"/>
          <w:lang w:val="en-US" w:eastAsia="zh-CN"/>
        </w:rPr>
      </w:pPr>
    </w:p>
    <w:p w14:paraId="0D43D0A7">
      <w:pPr>
        <w:rPr>
          <w:rFonts w:hint="default"/>
          <w:sz w:val="28"/>
          <w:szCs w:val="36"/>
          <w:lang w:val="en-US" w:eastAsia="zh-CN"/>
        </w:rPr>
      </w:pPr>
    </w:p>
    <w:p w14:paraId="583F3C71">
      <w:pPr>
        <w:rPr>
          <w:rFonts w:hint="default"/>
          <w:sz w:val="28"/>
          <w:szCs w:val="36"/>
          <w:lang w:val="en-US" w:eastAsia="zh-CN"/>
        </w:rPr>
      </w:pPr>
    </w:p>
    <w:p w14:paraId="0DBCB9CE">
      <w:pPr>
        <w:rPr>
          <w:rFonts w:hint="default"/>
          <w:sz w:val="28"/>
          <w:szCs w:val="36"/>
          <w:lang w:val="en-US" w:eastAsia="zh-CN"/>
        </w:rPr>
      </w:pPr>
    </w:p>
    <w:p w14:paraId="039ECB6B">
      <w:pPr>
        <w:rPr>
          <w:rFonts w:hint="default"/>
          <w:sz w:val="28"/>
          <w:szCs w:val="36"/>
          <w:lang w:val="en-US" w:eastAsia="zh-CN"/>
        </w:rPr>
      </w:pPr>
    </w:p>
    <w:p w14:paraId="0C54C98E">
      <w:pPr>
        <w:rPr>
          <w:rFonts w:hint="default"/>
          <w:sz w:val="28"/>
          <w:szCs w:val="36"/>
          <w:lang w:val="en-US" w:eastAsia="zh-CN"/>
        </w:rPr>
      </w:pPr>
    </w:p>
    <w:p w14:paraId="24DF4764">
      <w:pPr>
        <w:rPr>
          <w:rFonts w:hint="default"/>
          <w:sz w:val="28"/>
          <w:szCs w:val="36"/>
          <w:lang w:val="en-US" w:eastAsia="zh-CN"/>
        </w:rPr>
      </w:pPr>
    </w:p>
    <w:p w14:paraId="3BFCAAB4">
      <w:pPr>
        <w:rPr>
          <w:rFonts w:hint="default"/>
          <w:sz w:val="28"/>
          <w:szCs w:val="36"/>
          <w:lang w:val="en-US" w:eastAsia="zh-CN"/>
        </w:rPr>
      </w:pPr>
    </w:p>
    <w:p w14:paraId="5313AF8B">
      <w:pPr>
        <w:rPr>
          <w:rFonts w:hint="default"/>
          <w:sz w:val="28"/>
          <w:szCs w:val="36"/>
          <w:lang w:val="en-US" w:eastAsia="zh-CN"/>
        </w:rPr>
      </w:pPr>
    </w:p>
    <w:p w14:paraId="274FA632">
      <w:pPr>
        <w:rPr>
          <w:rFonts w:hint="default"/>
          <w:sz w:val="28"/>
          <w:szCs w:val="36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B59BA4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除四害月度考核标准</w:t>
      </w:r>
    </w:p>
    <w:p w14:paraId="63C6DB6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001"/>
        <w:gridCol w:w="1444"/>
        <w:gridCol w:w="1793"/>
      </w:tblGrid>
      <w:tr w14:paraId="1E5A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0" w:type="dxa"/>
          </w:tcPr>
          <w:p w14:paraId="560724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4001" w:type="dxa"/>
          </w:tcPr>
          <w:p w14:paraId="08CEA0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考核标准</w:t>
            </w:r>
          </w:p>
        </w:tc>
        <w:tc>
          <w:tcPr>
            <w:tcW w:w="1444" w:type="dxa"/>
          </w:tcPr>
          <w:p w14:paraId="0105C2D6">
            <w:pP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执行情况</w:t>
            </w:r>
          </w:p>
        </w:tc>
        <w:tc>
          <w:tcPr>
            <w:tcW w:w="1793" w:type="dxa"/>
          </w:tcPr>
          <w:p w14:paraId="6BB122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处罚说明</w:t>
            </w:r>
          </w:p>
        </w:tc>
      </w:tr>
      <w:tr w14:paraId="4284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60" w:type="dxa"/>
            <w:vMerge w:val="restart"/>
            <w:vAlign w:val="center"/>
          </w:tcPr>
          <w:p w14:paraId="5DE191B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人员</w:t>
            </w:r>
          </w:p>
          <w:p w14:paraId="6F59AF1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</w:t>
            </w:r>
          </w:p>
        </w:tc>
        <w:tc>
          <w:tcPr>
            <w:tcW w:w="4001" w:type="dxa"/>
          </w:tcPr>
          <w:p w14:paraId="6E554E9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每月病人满意度反馈有一条关于蟑螂老鼠等害虫</w:t>
            </w:r>
          </w:p>
        </w:tc>
        <w:tc>
          <w:tcPr>
            <w:tcW w:w="1444" w:type="dxa"/>
          </w:tcPr>
          <w:p w14:paraId="70C1521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365499D9"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扣罚500元</w:t>
            </w:r>
          </w:p>
        </w:tc>
      </w:tr>
      <w:tr w14:paraId="15B4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0" w:type="dxa"/>
            <w:vMerge w:val="continue"/>
          </w:tcPr>
          <w:p w14:paraId="71F2A16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01" w:type="dxa"/>
          </w:tcPr>
          <w:p w14:paraId="0AEEEE5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每月护士长投诉3-5次以上</w:t>
            </w:r>
          </w:p>
        </w:tc>
        <w:tc>
          <w:tcPr>
            <w:tcW w:w="1444" w:type="dxa"/>
          </w:tcPr>
          <w:p w14:paraId="73FE985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5DECA0E4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扣罚500元</w:t>
            </w:r>
          </w:p>
        </w:tc>
      </w:tr>
      <w:tr w14:paraId="6DA3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60" w:type="dxa"/>
            <w:vMerge w:val="continue"/>
          </w:tcPr>
          <w:p w14:paraId="2876E82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01" w:type="dxa"/>
            <w:vAlign w:val="top"/>
          </w:tcPr>
          <w:p w14:paraId="5FDDA631">
            <w:pPr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每月针对院内包含但不限于跳蚤、小飞虫在内的所有虫类，根据院方要求完成消杀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，若未积极配合或多次消杀无效</w:t>
            </w:r>
          </w:p>
        </w:tc>
        <w:tc>
          <w:tcPr>
            <w:tcW w:w="1444" w:type="dxa"/>
            <w:vAlign w:val="top"/>
          </w:tcPr>
          <w:p w14:paraId="10703168"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Align w:val="center"/>
          </w:tcPr>
          <w:p w14:paraId="7344A861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扣罚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元</w:t>
            </w:r>
            <w:bookmarkStart w:id="0" w:name="_GoBack"/>
            <w:bookmarkEnd w:id="0"/>
          </w:p>
        </w:tc>
      </w:tr>
      <w:tr w14:paraId="6B5D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60" w:type="dxa"/>
            <w:vMerge w:val="continue"/>
          </w:tcPr>
          <w:p w14:paraId="7A72330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01" w:type="dxa"/>
            <w:vAlign w:val="top"/>
          </w:tcPr>
          <w:p w14:paraId="71C9C6A2"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每月后勤保障部按合同内考核标准考核，若不合格</w:t>
            </w:r>
          </w:p>
        </w:tc>
        <w:tc>
          <w:tcPr>
            <w:tcW w:w="1444" w:type="dxa"/>
            <w:vAlign w:val="top"/>
          </w:tcPr>
          <w:p w14:paraId="66E1517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 w14:paraId="4F0450F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扣罚1000元</w:t>
            </w:r>
          </w:p>
        </w:tc>
      </w:tr>
      <w:tr w14:paraId="0C63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60" w:type="dxa"/>
            <w:vAlign w:val="center"/>
          </w:tcPr>
          <w:p w14:paraId="2FEE26C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其他</w:t>
            </w:r>
          </w:p>
          <w:p w14:paraId="64B08CB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4001" w:type="dxa"/>
          </w:tcPr>
          <w:p w14:paraId="120B15E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51C74B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E13D55F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视情节严重扣罚</w:t>
            </w:r>
          </w:p>
        </w:tc>
      </w:tr>
      <w:tr w14:paraId="3115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60" w:type="dxa"/>
            <w:vAlign w:val="center"/>
          </w:tcPr>
          <w:p w14:paraId="0BB9487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  <w:p w14:paraId="5EBAB11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238" w:type="dxa"/>
            <w:gridSpan w:val="3"/>
            <w:vAlign w:val="top"/>
          </w:tcPr>
          <w:p w14:paraId="14F27BFC"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EE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60" w:type="dxa"/>
          </w:tcPr>
          <w:p w14:paraId="1BFAA5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考核人</w:t>
            </w:r>
          </w:p>
        </w:tc>
        <w:tc>
          <w:tcPr>
            <w:tcW w:w="4001" w:type="dxa"/>
          </w:tcPr>
          <w:p w14:paraId="7C72091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F538A5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考核时间</w:t>
            </w:r>
          </w:p>
        </w:tc>
        <w:tc>
          <w:tcPr>
            <w:tcW w:w="1793" w:type="dxa"/>
          </w:tcPr>
          <w:p w14:paraId="10BE4E7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55C9D6E0">
      <w:pPr>
        <w:rPr>
          <w:rFonts w:hint="default"/>
          <w:sz w:val="28"/>
          <w:szCs w:val="36"/>
          <w:lang w:val="en-US" w:eastAsia="zh-CN"/>
        </w:rPr>
      </w:pPr>
    </w:p>
    <w:p w14:paraId="20A683E2"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083" w:right="1440" w:bottom="108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ZDIyMWE2N2E4ZjAzYmNlMzllYzgyNjc0OGE4YjgifQ=="/>
  </w:docVars>
  <w:rsids>
    <w:rsidRoot w:val="3ABF761F"/>
    <w:rsid w:val="3ABF761F"/>
    <w:rsid w:val="417A72FF"/>
    <w:rsid w:val="45437F1C"/>
    <w:rsid w:val="725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1389</Words>
  <Characters>1419</Characters>
  <Lines>0</Lines>
  <Paragraphs>0</Paragraphs>
  <TotalTime>1</TotalTime>
  <ScaleCrop>false</ScaleCrop>
  <LinksUpToDate>false</LinksUpToDate>
  <CharactersWithSpaces>1481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2024-06-13T02:49:00Z</dcterms:created>
  <dc:creator>C.K.Z</dc:creator>
  <cp:lastModifiedBy>WPS_1730442267</cp:lastModifiedBy>
  <dcterms:modified xsi:type="dcterms:W3CDTF">2026-06-17T01:06:45Z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428BB325E08E4AA286A20B7B86D0E1F3_11</vt:lpwstr>
  </property>
  <property fmtid="{D5CDD505-2E9C-101B-9397-08002B2CF9AE}" pid="4" name="KSOTemplateDocerSaveRecord">
    <vt:lpwstr>eyJoZGlkIjoiNDY2Njc0MjE4MTExOGVjZThmN2Y1ODIwZmQzNDE5ODEiLCJ1c2VySWQiOiIxNjUwNzUzODg5In0=</vt:lpwstr>
  </property>
</Properties>
</file>