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D56E">
      <w:pPr>
        <w:autoSpaceDE w:val="0"/>
        <w:autoSpaceDN w:val="0"/>
        <w:adjustRightInd w:val="0"/>
        <w:snapToGrid w:val="0"/>
        <w:spacing w:line="560" w:lineRule="exact"/>
        <w:jc w:val="center"/>
        <w:rPr>
          <w:rFonts w:ascii="方正小标宋简体" w:hAnsi="方正小标宋简体" w:eastAsia="方正小标宋简体" w:cs="方正小标宋简体"/>
          <w:color w:val="auto"/>
          <w:spacing w:val="-5"/>
          <w:sz w:val="44"/>
          <w:szCs w:val="44"/>
          <w:highlight w:val="none"/>
        </w:rPr>
      </w:pPr>
      <w:bookmarkStart w:id="0" w:name="_Hlk107229277"/>
      <w:r>
        <w:rPr>
          <w:rFonts w:hint="eastAsia" w:ascii="方正小标宋简体" w:hAnsi="方正小标宋简体" w:eastAsia="方正小标宋简体" w:cs="方正小标宋简体"/>
          <w:color w:val="auto"/>
          <w:spacing w:val="-5"/>
          <w:sz w:val="44"/>
          <w:szCs w:val="44"/>
          <w:highlight w:val="none"/>
        </w:rPr>
        <w:t>拟签订的合同条款文本</w:t>
      </w:r>
    </w:p>
    <w:bookmarkEnd w:id="0"/>
    <w:p w14:paraId="520EA121">
      <w:pPr>
        <w:tabs>
          <w:tab w:val="left" w:pos="9030"/>
        </w:tabs>
        <w:snapToGrid w:val="0"/>
        <w:spacing w:line="360" w:lineRule="auto"/>
        <w:ind w:right="-62"/>
        <w:jc w:val="center"/>
        <w:outlineLvl w:val="0"/>
        <w:rPr>
          <w:color w:val="auto"/>
          <w:szCs w:val="21"/>
          <w:highlight w:val="none"/>
          <w:lang w:val="zh-CN"/>
        </w:rPr>
      </w:pPr>
      <w:r>
        <w:rPr>
          <w:rFonts w:hint="eastAsia"/>
          <w:color w:val="auto"/>
          <w:szCs w:val="21"/>
          <w:highlight w:val="none"/>
          <w:lang w:val="zh-CN"/>
        </w:rPr>
        <w:t>（</w:t>
      </w:r>
      <w:r>
        <w:rPr>
          <w:rFonts w:hint="eastAsia"/>
          <w:color w:val="auto"/>
          <w:szCs w:val="21"/>
          <w:highlight w:val="none"/>
        </w:rPr>
        <w:t>具体以甲方签订合同为准</w:t>
      </w:r>
      <w:r>
        <w:rPr>
          <w:rFonts w:hint="eastAsia"/>
          <w:color w:val="auto"/>
          <w:szCs w:val="21"/>
          <w:highlight w:val="none"/>
          <w:lang w:val="zh-CN"/>
        </w:rPr>
        <w:t>）</w:t>
      </w:r>
      <w:bookmarkStart w:id="10" w:name="_GoBack"/>
      <w:bookmarkEnd w:id="10"/>
    </w:p>
    <w:p w14:paraId="485E4659">
      <w:pPr>
        <w:pStyle w:val="7"/>
        <w:adjustRightInd w:val="0"/>
        <w:snapToGrid w:val="0"/>
        <w:spacing w:line="360" w:lineRule="auto"/>
        <w:ind w:firstLine="422"/>
        <w:jc w:val="left"/>
        <w:rPr>
          <w:rFonts w:ascii="宋体" w:hAnsi="宋体"/>
          <w:b/>
          <w:bCs/>
          <w:color w:val="auto"/>
          <w:szCs w:val="24"/>
          <w:highlight w:val="none"/>
        </w:rPr>
      </w:pPr>
    </w:p>
    <w:p w14:paraId="0700723B">
      <w:pPr>
        <w:pStyle w:val="7"/>
        <w:adjustRightInd w:val="0"/>
        <w:snapToGrid w:val="0"/>
        <w:spacing w:line="360" w:lineRule="auto"/>
        <w:ind w:firstLine="422"/>
        <w:jc w:val="left"/>
        <w:rPr>
          <w:rFonts w:ascii="宋体" w:hAnsi="宋体"/>
          <w:b/>
          <w:bCs/>
          <w:color w:val="auto"/>
          <w:szCs w:val="24"/>
          <w:highlight w:val="none"/>
          <w:u w:val="single"/>
        </w:rPr>
      </w:pPr>
      <w:r>
        <w:rPr>
          <w:rFonts w:hint="eastAsia" w:ascii="宋体" w:hAnsi="宋体"/>
          <w:b/>
          <w:bCs/>
          <w:color w:val="auto"/>
          <w:szCs w:val="24"/>
          <w:highlight w:val="none"/>
        </w:rPr>
        <w:t>甲方（采  购  人）：</w:t>
      </w:r>
      <w:r>
        <w:rPr>
          <w:rFonts w:hint="eastAsia" w:ascii="宋体" w:hAnsi="宋体"/>
          <w:b/>
          <w:bCs/>
          <w:color w:val="auto"/>
          <w:szCs w:val="24"/>
          <w:highlight w:val="none"/>
          <w:u w:val="single"/>
        </w:rPr>
        <w:t xml:space="preserve"> 西安市鄠邑区森林资源管理中心 </w:t>
      </w:r>
    </w:p>
    <w:p w14:paraId="70C1595E">
      <w:pPr>
        <w:adjustRightInd w:val="0"/>
        <w:snapToGrid w:val="0"/>
        <w:spacing w:line="360" w:lineRule="auto"/>
        <w:ind w:firstLine="422"/>
        <w:jc w:val="left"/>
        <w:rPr>
          <w:rFonts w:ascii="宋体" w:hAnsi="宋体"/>
          <w:color w:val="auto"/>
          <w:szCs w:val="24"/>
          <w:highlight w:val="none"/>
          <w:u w:val="single"/>
        </w:rPr>
      </w:pPr>
      <w:r>
        <w:rPr>
          <w:rFonts w:hint="eastAsia" w:ascii="宋体" w:hAnsi="宋体"/>
          <w:b/>
          <w:bCs/>
          <w:color w:val="auto"/>
          <w:szCs w:val="24"/>
          <w:highlight w:val="none"/>
        </w:rPr>
        <w:t>乙方（成交供应商）：</w:t>
      </w:r>
      <w:r>
        <w:rPr>
          <w:rFonts w:hint="eastAsia" w:ascii="宋体" w:hAnsi="宋体"/>
          <w:b/>
          <w:bCs/>
          <w:color w:val="auto"/>
          <w:szCs w:val="24"/>
          <w:highlight w:val="none"/>
          <w:u w:val="single"/>
        </w:rPr>
        <w:t xml:space="preserve">                             </w:t>
      </w:r>
    </w:p>
    <w:p w14:paraId="14F3EFD4">
      <w:pPr>
        <w:adjustRightInd w:val="0"/>
        <w:snapToGrid w:val="0"/>
        <w:spacing w:line="360" w:lineRule="auto"/>
        <w:ind w:firstLine="420" w:firstLineChars="200"/>
        <w:jc w:val="left"/>
        <w:rPr>
          <w:rFonts w:ascii="宋体" w:hAnsi="宋体"/>
          <w:color w:val="auto"/>
          <w:szCs w:val="24"/>
          <w:highlight w:val="none"/>
        </w:rPr>
      </w:pPr>
    </w:p>
    <w:p w14:paraId="709005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为了保护甲、乙双方合法权益，根据《中华人民共和国民法典》 、 《中华人民共和国政府采购法》和《中华人民共和国政府采购法实施条例》及其他有关法律、法规、规章，双方签订本合同协议书。</w:t>
      </w:r>
    </w:p>
    <w:p w14:paraId="5EDB600C">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一、项目概述</w:t>
      </w:r>
    </w:p>
    <w:p w14:paraId="481F99DF">
      <w:pPr>
        <w:adjustRightInd w:val="0"/>
        <w:snapToGrid w:val="0"/>
        <w:spacing w:line="360" w:lineRule="auto"/>
        <w:ind w:firstLine="420" w:firstLineChars="200"/>
        <w:jc w:val="left"/>
        <w:rPr>
          <w:rFonts w:hint="eastAsia" w:ascii="宋体" w:hAnsi="宋体"/>
          <w:color w:val="auto"/>
          <w:szCs w:val="24"/>
          <w:highlight w:val="none"/>
          <w:u w:val="single"/>
          <w:lang w:eastAsia="zh-CN"/>
        </w:rPr>
      </w:pPr>
      <w:r>
        <w:rPr>
          <w:rFonts w:hint="eastAsia" w:ascii="宋体" w:hAnsi="宋体"/>
          <w:color w:val="auto"/>
          <w:szCs w:val="24"/>
          <w:highlight w:val="none"/>
        </w:rPr>
        <w:t>1、项目名称：</w:t>
      </w:r>
      <w:r>
        <w:rPr>
          <w:rFonts w:hint="eastAsia" w:ascii="宋体" w:hAnsi="宋体"/>
          <w:color w:val="auto"/>
          <w:szCs w:val="24"/>
          <w:highlight w:val="none"/>
          <w:u w:val="single"/>
          <w:lang w:eastAsia="zh-CN"/>
        </w:rPr>
        <w:t>西安市鄠邑区2026年省级林业草原改革发展资金(林草有害生物防治补助项目)</w:t>
      </w:r>
    </w:p>
    <w:p w14:paraId="5CCE683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2、项目地点：</w:t>
      </w:r>
      <w:r>
        <w:rPr>
          <w:rFonts w:hint="eastAsia" w:ascii="宋体" w:hAnsi="宋体"/>
          <w:color w:val="auto"/>
          <w:szCs w:val="24"/>
          <w:highlight w:val="none"/>
          <w:u w:val="single"/>
        </w:rPr>
        <w:t xml:space="preserve">西安市鄠邑区 </w:t>
      </w:r>
    </w:p>
    <w:p w14:paraId="1DA5CEE5">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3、项目内容：</w:t>
      </w:r>
      <w:r>
        <w:rPr>
          <w:rFonts w:hint="eastAsia" w:ascii="宋体" w:hAnsi="宋体"/>
          <w:color w:val="auto"/>
          <w:szCs w:val="24"/>
          <w:highlight w:val="none"/>
          <w:u w:val="single"/>
        </w:rPr>
        <w:t xml:space="preserve">                                </w:t>
      </w:r>
    </w:p>
    <w:p w14:paraId="214A2731">
      <w:pPr>
        <w:adjustRightInd w:val="0"/>
        <w:snapToGrid w:val="0"/>
        <w:spacing w:line="360" w:lineRule="auto"/>
        <w:ind w:firstLine="420" w:firstLineChars="200"/>
        <w:jc w:val="left"/>
        <w:rPr>
          <w:rFonts w:hint="default" w:ascii="宋体" w:hAnsi="宋体" w:eastAsia="宋体"/>
          <w:color w:val="auto"/>
          <w:highlight w:val="none"/>
          <w:lang w:val="en-US" w:eastAsia="zh-CN"/>
        </w:rPr>
      </w:pPr>
      <w:r>
        <w:rPr>
          <w:rFonts w:hint="eastAsia" w:ascii="宋体" w:hAnsi="宋体"/>
          <w:color w:val="auto"/>
          <w:szCs w:val="24"/>
          <w:highlight w:val="none"/>
        </w:rPr>
        <w:t>4、服务期限：</w:t>
      </w:r>
      <w:r>
        <w:rPr>
          <w:rFonts w:hint="eastAsia" w:ascii="宋体" w:hAnsi="宋体"/>
          <w:color w:val="auto"/>
          <w:szCs w:val="24"/>
          <w:highlight w:val="none"/>
          <w:u w:val="single"/>
          <w:lang w:val="en-US" w:eastAsia="zh-CN"/>
        </w:rPr>
        <w:t xml:space="preserve">                              </w:t>
      </w:r>
    </w:p>
    <w:p w14:paraId="30ABC5B4">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二、合同价款</w:t>
      </w:r>
    </w:p>
    <w:p w14:paraId="3186785B">
      <w:pPr>
        <w:pStyle w:val="7"/>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1、合同总价款为人民币（大写）</w:t>
      </w:r>
      <w:r>
        <w:rPr>
          <w:rFonts w:hint="eastAsia" w:ascii="宋体" w:hAnsi="宋体"/>
          <w:color w:val="auto"/>
          <w:szCs w:val="24"/>
          <w:highlight w:val="none"/>
          <w:u w:val="single"/>
        </w:rPr>
        <w:t xml:space="preserve">              </w:t>
      </w:r>
      <w:r>
        <w:rPr>
          <w:rFonts w:hint="eastAsia" w:ascii="宋体" w:hAnsi="宋体"/>
          <w:color w:val="auto"/>
          <w:szCs w:val="24"/>
          <w:highlight w:val="none"/>
        </w:rPr>
        <w:t>（￥</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40794831">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2、合同价格形式：</w:t>
      </w:r>
      <w:r>
        <w:rPr>
          <w:rFonts w:hint="eastAsia" w:ascii="宋体" w:hAnsi="宋体"/>
          <w:color w:val="auto"/>
          <w:szCs w:val="24"/>
          <w:highlight w:val="none"/>
          <w:u w:val="single"/>
        </w:rPr>
        <w:t>合同总价包括乙方履行本合同所需的物（材）料、人工、资料、交通、食宿、税费等全部费用。</w:t>
      </w:r>
    </w:p>
    <w:p w14:paraId="0568101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3、合同总价一次性包死，不受市场价格变化因素的影响</w:t>
      </w:r>
    </w:p>
    <w:p w14:paraId="328811B1">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三、付款方式和发票开具方式</w:t>
      </w:r>
    </w:p>
    <w:p w14:paraId="14560304">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1、付款方式：</w:t>
      </w:r>
    </w:p>
    <w:p w14:paraId="22168785">
      <w:pPr>
        <w:adjustRightInd w:val="0"/>
        <w:snapToGrid w:val="0"/>
        <w:spacing w:line="360" w:lineRule="auto"/>
        <w:ind w:firstLine="420" w:firstLineChars="200"/>
        <w:jc w:val="left"/>
        <w:rPr>
          <w:rFonts w:hint="eastAsia" w:ascii="宋体" w:hAnsi="宋体" w:eastAsia="宋体" w:cs="Times New Roman"/>
          <w:color w:val="auto"/>
          <w:szCs w:val="24"/>
          <w:highlight w:val="none"/>
          <w:lang w:val="en-US" w:eastAsia="zh-CN"/>
        </w:rPr>
      </w:pPr>
      <w:r>
        <w:rPr>
          <w:rFonts w:hint="eastAsia" w:ascii="宋体" w:hAnsi="宋体" w:eastAsia="宋体" w:cs="Times New Roman"/>
          <w:color w:val="auto"/>
          <w:szCs w:val="24"/>
          <w:highlight w:val="none"/>
          <w:lang w:val="en-US" w:eastAsia="zh-CN"/>
        </w:rPr>
        <w:t>包1：2026年10月中旬，完成美国白蛾第二阶段防控工作任务后，申请验收，甲方组织专家进行现场验收，验收合格后，支付合同价款。</w:t>
      </w:r>
    </w:p>
    <w:p w14:paraId="5841E02F">
      <w:pPr>
        <w:adjustRightInd w:val="0"/>
        <w:snapToGrid w:val="0"/>
        <w:spacing w:line="360" w:lineRule="auto"/>
        <w:ind w:firstLine="420" w:firstLineChars="200"/>
        <w:jc w:val="left"/>
        <w:rPr>
          <w:rFonts w:hint="eastAsia" w:ascii="宋体" w:hAnsi="宋体" w:eastAsia="宋体" w:cs="Times New Roman"/>
          <w:color w:val="auto"/>
          <w:szCs w:val="24"/>
          <w:highlight w:val="none"/>
          <w:lang w:val="en-US" w:eastAsia="zh-CN"/>
        </w:rPr>
      </w:pPr>
      <w:r>
        <w:rPr>
          <w:rFonts w:hint="eastAsia" w:ascii="宋体" w:hAnsi="宋体" w:eastAsia="宋体" w:cs="Times New Roman"/>
          <w:color w:val="auto"/>
          <w:szCs w:val="24"/>
          <w:highlight w:val="none"/>
          <w:lang w:val="en-US" w:eastAsia="zh-CN"/>
        </w:rPr>
        <w:t>包2：合同签订之日起7个日历天完成合同约定的</w:t>
      </w:r>
      <w:bookmarkStart w:id="1" w:name="OLE_LINK58"/>
      <w:bookmarkStart w:id="2" w:name="OLE_LINK59"/>
      <w:r>
        <w:rPr>
          <w:rFonts w:hint="eastAsia" w:ascii="宋体" w:hAnsi="宋体" w:eastAsia="宋体" w:cs="Times New Roman"/>
          <w:color w:val="auto"/>
          <w:szCs w:val="24"/>
          <w:highlight w:val="none"/>
          <w:lang w:val="en-US" w:eastAsia="zh-CN"/>
        </w:rPr>
        <w:t>生物防治（释放花绒寄甲）</w:t>
      </w:r>
      <w:bookmarkEnd w:id="1"/>
      <w:bookmarkEnd w:id="2"/>
      <w:r>
        <w:rPr>
          <w:rFonts w:hint="eastAsia" w:ascii="宋体" w:hAnsi="宋体" w:eastAsia="宋体" w:cs="Times New Roman"/>
          <w:color w:val="auto"/>
          <w:szCs w:val="24"/>
          <w:highlight w:val="none"/>
          <w:lang w:val="en-US" w:eastAsia="zh-CN"/>
        </w:rPr>
        <w:t>、2026年12月20日完成合同约定的打孔注药防治工作任务后，申请验收，甲方组织专家进行现场验收，验收合格后，支付合同价款。</w:t>
      </w:r>
    </w:p>
    <w:p w14:paraId="67517F7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2、支付方式：银行转帐。</w:t>
      </w:r>
    </w:p>
    <w:p w14:paraId="59E531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3、乙方在接受付款前，按约定提供合规税票。否则甲方有权拒绝付款且不因此承担任何违约责任。</w:t>
      </w:r>
    </w:p>
    <w:p w14:paraId="444D3BEE">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四、双方的权利和义务</w:t>
      </w:r>
    </w:p>
    <w:p w14:paraId="55221F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(一)甲方的权利与义务</w:t>
      </w:r>
    </w:p>
    <w:p w14:paraId="6422A49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1、甲方有权对乙方的项目实施情况进行检查和监督，对检查中发现的问题及时向乙方提出书面或口头改进意见，并要求乙方限期予以整改。对乙方不符合本项目要求规定，造成严重影响的行为进行处罚。</w:t>
      </w:r>
    </w:p>
    <w:p w14:paraId="426F13B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2、甲方可要求乙方调整不合格的服务人员，并于5日内调整到位。 </w:t>
      </w:r>
    </w:p>
    <w:p w14:paraId="4C3B16F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3、双方可根据政策的变动并结合实际情况对合同项目内容进行修改和补充，对项目内容的修改和补充双方以书面补充协议形式做出。 </w:t>
      </w:r>
    </w:p>
    <w:p w14:paraId="51F7BD4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4、甲方有权调阅乙方关于该项目的全部工作资料。</w:t>
      </w:r>
    </w:p>
    <w:p w14:paraId="54652EC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(二) 乙方的权利与义务</w:t>
      </w:r>
    </w:p>
    <w:p w14:paraId="45EB7D6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1、乙方须制定实施方案和应急处置预案，于合同签订后2日内将该方案报送监理方，甲方审核后执行。</w:t>
      </w:r>
    </w:p>
    <w:p w14:paraId="0407A48C">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2、乙方须按甲方的要求提供项目工作进度计划及相应统计报表。</w:t>
      </w:r>
    </w:p>
    <w:p w14:paraId="04A3D6E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发现虫情立即报告，经甲方同意后，将有关疫情照片、信息上报报送区林业局。不按时上报各类计划或计划执行严重滞后，乙方须承担人民币1000元/次的违约金，累计连续违约3次，且未按甲方要求及时整改的，甲方有权解除合同，由此造成的损失，由乙方承担。</w:t>
      </w:r>
    </w:p>
    <w:p w14:paraId="145322B9">
      <w:pPr>
        <w:adjustRightInd w:val="0"/>
        <w:snapToGrid w:val="0"/>
        <w:spacing w:line="360" w:lineRule="auto"/>
        <w:ind w:firstLine="420" w:firstLineChars="200"/>
        <w:jc w:val="left"/>
        <w:rPr>
          <w:rFonts w:hint="eastAsia" w:ascii="宋体" w:hAnsi="宋体"/>
          <w:color w:val="auto"/>
          <w:szCs w:val="24"/>
          <w:highlight w:val="none"/>
        </w:rPr>
      </w:pPr>
      <w:r>
        <w:rPr>
          <w:rFonts w:hint="eastAsia" w:ascii="宋体" w:hAnsi="宋体"/>
          <w:color w:val="auto"/>
          <w:szCs w:val="24"/>
          <w:highlight w:val="none"/>
        </w:rPr>
        <w:t>4、发现虫情立即按照</w:t>
      </w:r>
      <w:r>
        <w:rPr>
          <w:rFonts w:hint="eastAsia" w:ascii="宋体" w:hAnsi="宋体"/>
          <w:color w:val="auto"/>
          <w:szCs w:val="24"/>
          <w:highlight w:val="none"/>
          <w:lang w:val="en-US" w:eastAsia="zh-CN"/>
        </w:rPr>
        <w:t>响应</w:t>
      </w:r>
      <w:r>
        <w:rPr>
          <w:rFonts w:hint="eastAsia" w:ascii="宋体" w:hAnsi="宋体"/>
          <w:color w:val="auto"/>
          <w:szCs w:val="24"/>
          <w:highlight w:val="none"/>
        </w:rPr>
        <w:t>技术要求进行虫情除治作业，对施工中延误最佳防治期的，每延期一天处罚2000元。</w:t>
      </w:r>
    </w:p>
    <w:p w14:paraId="5B552E7F">
      <w:pPr>
        <w:adjustRightInd w:val="0"/>
        <w:snapToGrid w:val="0"/>
        <w:spacing w:line="360" w:lineRule="auto"/>
        <w:ind w:firstLine="420" w:firstLineChars="200"/>
        <w:jc w:val="left"/>
      </w:pPr>
      <w:r>
        <w:rPr>
          <w:rFonts w:hint="eastAsia" w:ascii="宋体" w:hAnsi="宋体"/>
          <w:color w:val="auto"/>
          <w:szCs w:val="24"/>
          <w:highlight w:val="none"/>
          <w:lang w:val="en-US" w:eastAsia="zh-CN"/>
        </w:rPr>
        <w:t>5、</w:t>
      </w:r>
      <w:r>
        <w:rPr>
          <w:rFonts w:hint="eastAsia" w:ascii="宋体" w:hAnsi="宋体"/>
          <w:color w:val="auto"/>
          <w:szCs w:val="24"/>
          <w:highlight w:val="none"/>
        </w:rPr>
        <w:t>安全管理：施工单位在实施作业期间，所有安全责任由施工方自行承担；施工单位在施工时要加强对施工员的管理，提高安全意识，做好安全防范工作，加强火源管理，杜绝一切野外非法用火，严防火灾，确保施工员人身安全。</w:t>
      </w:r>
    </w:p>
    <w:p w14:paraId="5005CCDE">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五、验收</w:t>
      </w:r>
    </w:p>
    <w:p w14:paraId="29CC0C9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lang w:val="en-US" w:eastAsia="zh-CN"/>
        </w:rPr>
        <w:t>1、</w:t>
      </w:r>
      <w:r>
        <w:rPr>
          <w:rFonts w:hint="eastAsia" w:ascii="宋体" w:hAnsi="宋体"/>
          <w:color w:val="auto"/>
          <w:szCs w:val="24"/>
          <w:highlight w:val="none"/>
        </w:rPr>
        <w:t>甲方根据磋商文件、响应文件和合同约定标准、技术和服务逐项验收。</w:t>
      </w:r>
    </w:p>
    <w:p w14:paraId="141F7ED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lang w:val="en-US" w:eastAsia="zh-CN"/>
        </w:rPr>
        <w:t>2、</w:t>
      </w:r>
      <w:r>
        <w:rPr>
          <w:rFonts w:hint="eastAsia" w:ascii="宋体" w:hAnsi="宋体"/>
          <w:color w:val="auto"/>
          <w:szCs w:val="24"/>
          <w:highlight w:val="none"/>
        </w:rPr>
        <w:t>验收依据：甲方组织相关部门、专家进行现场验收，现场随机抽查每个街道办不少于5个行政村。</w:t>
      </w:r>
    </w:p>
    <w:p w14:paraId="531B6E43">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lang w:val="en-US" w:eastAsia="zh-CN"/>
        </w:rPr>
        <w:t>3、</w:t>
      </w:r>
      <w:r>
        <w:rPr>
          <w:rFonts w:hint="eastAsia" w:ascii="宋体" w:hAnsi="宋体" w:eastAsia="宋体" w:cs="Times New Roman"/>
          <w:color w:val="auto"/>
          <w:szCs w:val="24"/>
          <w:highlight w:val="none"/>
        </w:rPr>
        <w:t>验收标准：验收时未发现存活的美国白蛾虫体或网幕为验收合格，否则为验收不合格。</w:t>
      </w:r>
    </w:p>
    <w:p w14:paraId="3854CD5B">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lang w:val="en-US" w:eastAsia="zh-CN"/>
        </w:rPr>
        <w:t>4、</w:t>
      </w:r>
      <w:r>
        <w:rPr>
          <w:rFonts w:hint="eastAsia" w:ascii="宋体" w:hAnsi="宋体" w:eastAsia="宋体" w:cs="Times New Roman"/>
          <w:color w:val="auto"/>
          <w:szCs w:val="24"/>
          <w:highlight w:val="none"/>
        </w:rPr>
        <w:t>验收时，未完成防控目标的，兑付金额减半支付。</w:t>
      </w:r>
    </w:p>
    <w:p w14:paraId="182F6E6E">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六、成果交付要求</w:t>
      </w:r>
    </w:p>
    <w:p w14:paraId="7F90F972">
      <w:pPr>
        <w:adjustRightInd w:val="0"/>
        <w:snapToGrid w:val="0"/>
        <w:spacing w:line="360" w:lineRule="auto"/>
        <w:ind w:firstLine="420" w:firstLineChars="200"/>
        <w:jc w:val="left"/>
        <w:rPr>
          <w:rFonts w:hint="eastAsia" w:ascii="宋体" w:hAnsi="宋体" w:eastAsia="宋体" w:cs="Times New Roman"/>
          <w:color w:val="auto"/>
          <w:szCs w:val="24"/>
          <w:highlight w:val="none"/>
        </w:rPr>
      </w:pPr>
      <w:bookmarkStart w:id="3" w:name="OLE_LINK68"/>
      <w:r>
        <w:rPr>
          <w:rFonts w:hint="eastAsia" w:ascii="宋体" w:hAnsi="宋体" w:eastAsia="宋体" w:cs="Times New Roman"/>
          <w:color w:val="auto"/>
          <w:szCs w:val="24"/>
          <w:highlight w:val="none"/>
        </w:rPr>
        <w:t>1、</w:t>
      </w:r>
      <w:bookmarkEnd w:id="3"/>
      <w:r>
        <w:rPr>
          <w:rFonts w:hint="eastAsia" w:ascii="宋体" w:hAnsi="宋体" w:eastAsia="宋体" w:cs="Times New Roman"/>
          <w:color w:val="auto"/>
          <w:szCs w:val="24"/>
          <w:highlight w:val="none"/>
        </w:rPr>
        <w:t>监测调查的外业原始记录表格、影像资料等；</w:t>
      </w:r>
    </w:p>
    <w:p w14:paraId="4DF4CED5">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2、喷药防治</w:t>
      </w:r>
      <w:bookmarkStart w:id="4" w:name="OLE_LINK57"/>
      <w:bookmarkStart w:id="5" w:name="OLE_LINK56"/>
      <w:r>
        <w:rPr>
          <w:rFonts w:hint="eastAsia" w:ascii="宋体" w:hAnsi="宋体" w:eastAsia="宋体" w:cs="Times New Roman"/>
          <w:color w:val="auto"/>
          <w:szCs w:val="24"/>
          <w:highlight w:val="none"/>
        </w:rPr>
        <w:t>外业原始记录表格、影像资料等；</w:t>
      </w:r>
      <w:bookmarkEnd w:id="4"/>
      <w:bookmarkEnd w:id="5"/>
    </w:p>
    <w:p w14:paraId="470BF14D">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3、打孔注药</w:t>
      </w:r>
      <w:bookmarkStart w:id="6" w:name="OLE_LINK64"/>
      <w:bookmarkStart w:id="7" w:name="OLE_LINK65"/>
      <w:r>
        <w:rPr>
          <w:rFonts w:hint="eastAsia" w:ascii="宋体" w:hAnsi="宋体" w:eastAsia="宋体" w:cs="Times New Roman"/>
          <w:color w:val="auto"/>
          <w:szCs w:val="24"/>
          <w:highlight w:val="none"/>
        </w:rPr>
        <w:t>外业原始记录表格、影像资料等；</w:t>
      </w:r>
      <w:bookmarkEnd w:id="6"/>
      <w:bookmarkEnd w:id="7"/>
    </w:p>
    <w:p w14:paraId="721699FB">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4、生物防治（释放花绒寄甲）外业原始记录表格、影像资料等；</w:t>
      </w:r>
    </w:p>
    <w:p w14:paraId="1D3E3B08">
      <w:pPr>
        <w:adjustRightInd w:val="0"/>
        <w:snapToGrid w:val="0"/>
        <w:spacing w:line="360" w:lineRule="auto"/>
        <w:ind w:firstLine="420" w:firstLineChars="200"/>
        <w:jc w:val="left"/>
        <w:rPr>
          <w:rFonts w:hint="eastAsia" w:ascii="宋体" w:hAnsi="宋体" w:eastAsia="宋体" w:cs="Times New Roman"/>
          <w:color w:val="auto"/>
          <w:szCs w:val="24"/>
          <w:highlight w:val="none"/>
        </w:rPr>
      </w:pPr>
      <w:bookmarkStart w:id="8" w:name="OLE_LINK66"/>
      <w:bookmarkStart w:id="9" w:name="OLE_LINK67"/>
      <w:r>
        <w:rPr>
          <w:rFonts w:hint="eastAsia" w:ascii="宋体" w:hAnsi="宋体" w:eastAsia="宋体" w:cs="Times New Roman"/>
          <w:color w:val="auto"/>
          <w:szCs w:val="24"/>
          <w:highlight w:val="none"/>
        </w:rPr>
        <w:t>5、宣传培训原始记录表格、影像资</w:t>
      </w:r>
      <w:bookmarkEnd w:id="8"/>
      <w:bookmarkEnd w:id="9"/>
      <w:r>
        <w:rPr>
          <w:rFonts w:hint="eastAsia" w:ascii="宋体" w:hAnsi="宋体" w:eastAsia="宋体" w:cs="Times New Roman"/>
          <w:color w:val="auto"/>
          <w:szCs w:val="24"/>
          <w:highlight w:val="none"/>
        </w:rPr>
        <w:t>料等汇总统计表（加盖公章）</w:t>
      </w:r>
    </w:p>
    <w:p w14:paraId="178EDA2A">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6、档案资料移交与接管</w:t>
      </w:r>
    </w:p>
    <w:p w14:paraId="5755B085">
      <w:pPr>
        <w:adjustRightInd w:val="0"/>
        <w:snapToGrid w:val="0"/>
        <w:spacing w:line="360" w:lineRule="auto"/>
        <w:ind w:firstLine="420" w:firstLineChars="200"/>
        <w:jc w:val="left"/>
        <w:rPr>
          <w:rFonts w:hint="eastAsia" w:ascii="宋体" w:hAnsi="宋体" w:eastAsia="宋体" w:cs="Times New Roman"/>
          <w:color w:val="auto"/>
          <w:szCs w:val="24"/>
          <w:highlight w:val="none"/>
        </w:rPr>
      </w:pPr>
      <w:r>
        <w:rPr>
          <w:rFonts w:hint="eastAsia" w:ascii="宋体" w:hAnsi="宋体" w:eastAsia="宋体" w:cs="Times New Roman"/>
          <w:color w:val="auto"/>
          <w:szCs w:val="24"/>
          <w:highlight w:val="none"/>
        </w:rPr>
        <w:t>合同任务完成结束后，按照档案的标准要求，由区森防站配备专人负责档案资料的接收、整理、保管和提供利用。档案保存形式以纸质档案和电子档案为主，纸质档案包括上述防控过程性资料内容，字迹清楚。</w:t>
      </w:r>
    </w:p>
    <w:p w14:paraId="4CD8B3ED">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七、违约责任</w:t>
      </w:r>
    </w:p>
    <w:p w14:paraId="43AD143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1、按《中华人民共和国民法典》中的相关条款执行。</w:t>
      </w:r>
    </w:p>
    <w:p w14:paraId="0A2063C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2、合同所订一切条款，甲、乙任何一方不得擅自变更或修改。如一方单独变更、修改合同，对方有权拒绝，并要求变更、修改合同一方赔偿一切损失。</w:t>
      </w:r>
    </w:p>
    <w:p w14:paraId="11782FE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3、合同生效后，除合同另有约定外，甲、乙双方不得中途毁约，否则视为违约，违约方除向对方支付已发生的各项费用外，还需支付违约金，违约为合同金额的10%。</w:t>
      </w:r>
    </w:p>
    <w:p w14:paraId="6737EFB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乙方未按合同要求及时提供监测普查防治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5BF33BFE">
      <w:pPr>
        <w:pStyle w:val="7"/>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八、合同争议解决的方式</w:t>
      </w:r>
    </w:p>
    <w:p w14:paraId="0EE155F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本合同在履行过程中发生的争议，由甲、乙双方当事人协商解决，协商不成的按下列第</w:t>
      </w:r>
      <w:r>
        <w:rPr>
          <w:rFonts w:hint="eastAsia" w:ascii="宋体" w:hAnsi="宋体"/>
          <w:color w:val="auto"/>
          <w:szCs w:val="24"/>
          <w:highlight w:val="none"/>
          <w:u w:val="single"/>
        </w:rPr>
        <w:t xml:space="preserve"> 2 </w:t>
      </w:r>
      <w:r>
        <w:rPr>
          <w:rFonts w:hint="eastAsia" w:ascii="宋体" w:hAnsi="宋体"/>
          <w:color w:val="auto"/>
          <w:szCs w:val="24"/>
          <w:highlight w:val="none"/>
        </w:rPr>
        <w:t>种方式解决：</w:t>
      </w:r>
    </w:p>
    <w:p w14:paraId="7C5BEBC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1、申请仲裁委员会仲裁；</w:t>
      </w:r>
    </w:p>
    <w:p w14:paraId="488A18F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2、向甲方住所地人民法院起诉。</w:t>
      </w:r>
    </w:p>
    <w:p w14:paraId="0F92B072">
      <w:pPr>
        <w:pStyle w:val="7"/>
        <w:adjustRightInd w:val="0"/>
        <w:snapToGrid w:val="0"/>
        <w:spacing w:line="360" w:lineRule="auto"/>
        <w:ind w:firstLine="422"/>
        <w:jc w:val="left"/>
        <w:rPr>
          <w:rFonts w:ascii="宋体" w:hAnsi="宋体"/>
          <w:color w:val="auto"/>
          <w:szCs w:val="24"/>
          <w:highlight w:val="none"/>
        </w:rPr>
      </w:pPr>
      <w:r>
        <w:rPr>
          <w:rFonts w:hint="eastAsia" w:ascii="宋体" w:hAnsi="宋体"/>
          <w:b/>
          <w:bCs/>
          <w:color w:val="auto"/>
          <w:szCs w:val="24"/>
          <w:highlight w:val="none"/>
        </w:rPr>
        <w:t>九、合同生效及其它</w:t>
      </w:r>
    </w:p>
    <w:p w14:paraId="14637940">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1、合同未尽事宜、由甲、乙双方协商，作为合同补充，与原合同具有同等法律效力。</w:t>
      </w:r>
    </w:p>
    <w:p w14:paraId="0C0D681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2、本合同正本一式</w:t>
      </w:r>
      <w:r>
        <w:rPr>
          <w:rFonts w:hint="eastAsia" w:ascii="宋体" w:hAnsi="宋体"/>
          <w:color w:val="auto"/>
          <w:szCs w:val="24"/>
          <w:highlight w:val="none"/>
          <w:u w:val="single"/>
        </w:rPr>
        <w:t xml:space="preserve">    </w:t>
      </w:r>
      <w:r>
        <w:rPr>
          <w:rFonts w:hint="eastAsia" w:ascii="宋体" w:hAnsi="宋体"/>
          <w:color w:val="auto"/>
          <w:szCs w:val="24"/>
          <w:highlight w:val="none"/>
        </w:rPr>
        <w:t>份，甲乙双方各执</w:t>
      </w:r>
      <w:r>
        <w:rPr>
          <w:rFonts w:hint="eastAsia" w:ascii="宋体" w:hAnsi="宋体"/>
          <w:color w:val="auto"/>
          <w:szCs w:val="24"/>
          <w:highlight w:val="none"/>
          <w:u w:val="single"/>
        </w:rPr>
        <w:t xml:space="preserve">   </w:t>
      </w:r>
      <w:r>
        <w:rPr>
          <w:rFonts w:hint="eastAsia" w:ascii="宋体" w:hAnsi="宋体"/>
          <w:color w:val="auto"/>
          <w:szCs w:val="24"/>
          <w:highlight w:val="none"/>
        </w:rPr>
        <w:t>份。</w:t>
      </w:r>
    </w:p>
    <w:p w14:paraId="5F34F26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3、合同经甲乙双方盖章、签字后生效。</w:t>
      </w:r>
    </w:p>
    <w:tbl>
      <w:tblPr>
        <w:tblStyle w:val="10"/>
        <w:tblpPr w:leftFromText="180" w:rightFromText="180" w:vertAnchor="text" w:horzAnchor="page" w:tblpXSpec="center" w:tblpY="885"/>
        <w:tblOverlap w:val="never"/>
        <w:tblW w:w="5211" w:type="pct"/>
        <w:jc w:val="center"/>
        <w:tblLayout w:type="autofit"/>
        <w:tblCellMar>
          <w:top w:w="0" w:type="dxa"/>
          <w:left w:w="108" w:type="dxa"/>
          <w:bottom w:w="0" w:type="dxa"/>
          <w:right w:w="108" w:type="dxa"/>
        </w:tblCellMar>
      </w:tblPr>
      <w:tblGrid>
        <w:gridCol w:w="4632"/>
        <w:gridCol w:w="4250"/>
      </w:tblGrid>
      <w:tr w14:paraId="49BD43C0">
        <w:tblPrEx>
          <w:tblCellMar>
            <w:top w:w="0" w:type="dxa"/>
            <w:left w:w="108" w:type="dxa"/>
            <w:bottom w:w="0" w:type="dxa"/>
            <w:right w:w="108" w:type="dxa"/>
          </w:tblCellMar>
        </w:tblPrEx>
        <w:trPr>
          <w:trHeight w:val="123" w:hRule="atLeast"/>
          <w:jc w:val="center"/>
        </w:trPr>
        <w:tc>
          <w:tcPr>
            <w:tcW w:w="2607" w:type="pct"/>
            <w:vAlign w:val="center"/>
          </w:tcPr>
          <w:p w14:paraId="2C765109">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 xml:space="preserve">甲方（盖章）：西安市鄠邑区森林资源管理中心 </w:t>
            </w:r>
          </w:p>
          <w:p w14:paraId="54A8089A">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0D1D25A">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12FE8FCA">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1D8A1010">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79705CF4">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单位地址：西安市鄠邑区甘亭街办丰京路42号</w:t>
            </w:r>
          </w:p>
          <w:p w14:paraId="60DCD918">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2ABA2CA5">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联系电话：029-84836625</w:t>
            </w:r>
          </w:p>
          <w:p w14:paraId="7C7EE33C">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132AE76D">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477F4057">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c>
          <w:tcPr>
            <w:tcW w:w="2392" w:type="pct"/>
            <w:vAlign w:val="center"/>
          </w:tcPr>
          <w:p w14:paraId="05C338C6">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乙方（盖章）：</w:t>
            </w:r>
          </w:p>
          <w:p w14:paraId="3B4EA107">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70F871D">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2F8C6B64">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15B45609">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37592317">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w:t>
            </w:r>
          </w:p>
          <w:p w14:paraId="4447070C">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1B0E697D">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w:t>
            </w:r>
          </w:p>
          <w:p w14:paraId="7729B9D0">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7F6521DA">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76BEA14D">
            <w:pPr>
              <w:pStyle w:val="7"/>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r>
    </w:tbl>
    <w:p w14:paraId="5CD172AA">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szCs w:val="24"/>
          <w:highlight w:val="none"/>
        </w:rPr>
        <w:t>4、合同签订地点：西安市鄠邑区森林资源管理中心丰京路42号。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9D3840"/>
    <w:rsid w:val="00070F44"/>
    <w:rsid w:val="0018031A"/>
    <w:rsid w:val="009D3840"/>
    <w:rsid w:val="00B07E19"/>
    <w:rsid w:val="00D22481"/>
    <w:rsid w:val="01091F26"/>
    <w:rsid w:val="029C1412"/>
    <w:rsid w:val="047E2BDC"/>
    <w:rsid w:val="04AD7ABA"/>
    <w:rsid w:val="060C64A3"/>
    <w:rsid w:val="07554228"/>
    <w:rsid w:val="088B0AD2"/>
    <w:rsid w:val="08B82EF3"/>
    <w:rsid w:val="0B060E63"/>
    <w:rsid w:val="0CA43C19"/>
    <w:rsid w:val="0E6810FB"/>
    <w:rsid w:val="14B37887"/>
    <w:rsid w:val="15EE2D41"/>
    <w:rsid w:val="1A9B4D19"/>
    <w:rsid w:val="1E8D5F3B"/>
    <w:rsid w:val="20045859"/>
    <w:rsid w:val="22983D97"/>
    <w:rsid w:val="22AF0896"/>
    <w:rsid w:val="22FB2867"/>
    <w:rsid w:val="22FE48A1"/>
    <w:rsid w:val="23002CC8"/>
    <w:rsid w:val="29450034"/>
    <w:rsid w:val="29E259F5"/>
    <w:rsid w:val="2CF40789"/>
    <w:rsid w:val="2D23061C"/>
    <w:rsid w:val="2DB155D6"/>
    <w:rsid w:val="2F193C67"/>
    <w:rsid w:val="30332969"/>
    <w:rsid w:val="305425A9"/>
    <w:rsid w:val="32F94991"/>
    <w:rsid w:val="34651AF2"/>
    <w:rsid w:val="34FC549D"/>
    <w:rsid w:val="366E3E9D"/>
    <w:rsid w:val="3A102E54"/>
    <w:rsid w:val="3B6E0E98"/>
    <w:rsid w:val="3DF24001"/>
    <w:rsid w:val="435720D9"/>
    <w:rsid w:val="459B04FB"/>
    <w:rsid w:val="46784A78"/>
    <w:rsid w:val="475F17EC"/>
    <w:rsid w:val="4D6132AA"/>
    <w:rsid w:val="4E0B7D9B"/>
    <w:rsid w:val="50CA2930"/>
    <w:rsid w:val="51F233A7"/>
    <w:rsid w:val="520E1418"/>
    <w:rsid w:val="57BB08A7"/>
    <w:rsid w:val="58907E91"/>
    <w:rsid w:val="58DF3ACC"/>
    <w:rsid w:val="59C3741A"/>
    <w:rsid w:val="5B1E7567"/>
    <w:rsid w:val="5C440896"/>
    <w:rsid w:val="5E496E33"/>
    <w:rsid w:val="623C6124"/>
    <w:rsid w:val="68FC4253"/>
    <w:rsid w:val="690A53D6"/>
    <w:rsid w:val="6AF83D38"/>
    <w:rsid w:val="6BCB47AF"/>
    <w:rsid w:val="6C476CA0"/>
    <w:rsid w:val="6E4E7318"/>
    <w:rsid w:val="7312139A"/>
    <w:rsid w:val="773B10EA"/>
    <w:rsid w:val="78571E88"/>
    <w:rsid w:val="78F637DD"/>
    <w:rsid w:val="7B864284"/>
    <w:rsid w:val="7B9C2A4D"/>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4"/>
    <w:qFormat/>
    <w:uiPriority w:val="0"/>
    <w:pPr>
      <w:keepNext/>
      <w:jc w:val="center"/>
      <w:outlineLvl w:val="0"/>
    </w:pPr>
    <w:rPr>
      <w:rFonts w:ascii="黑体" w:eastAsia="黑体"/>
      <w:sz w:val="28"/>
    </w:rPr>
  </w:style>
  <w:style w:type="paragraph" w:styleId="4">
    <w:name w:val="heading 2"/>
    <w:basedOn w:val="1"/>
    <w:next w:val="1"/>
    <w:qFormat/>
    <w:uiPriority w:val="0"/>
    <w:pPr>
      <w:keepNext/>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semiHidden/>
    <w:unhideWhenUsed/>
    <w:qFormat/>
    <w:uiPriority w:val="99"/>
    <w:pPr>
      <w:spacing w:beforeAutospacing="1" w:afterAutospacing="1"/>
      <w:jc w:val="left"/>
    </w:pPr>
    <w:rPr>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4">
    <w:name w:val="标题 1 Char"/>
    <w:link w:val="3"/>
    <w:qFormat/>
    <w:uiPriority w:val="0"/>
    <w:rPr>
      <w:rFonts w:ascii="黑体" w:eastAsia="黑体"/>
      <w:sz w:val="28"/>
    </w:rPr>
  </w:style>
  <w:style w:type="paragraph" w:customStyle="1" w:styleId="15">
    <w:name w:val="p0"/>
    <w:basedOn w:val="1"/>
    <w:qFormat/>
    <w:uiPriority w:val="0"/>
    <w:pPr>
      <w:widowControl/>
      <w:jc w:val="left"/>
    </w:pPr>
    <w:rPr>
      <w:rFonts w:ascii="Calibri" w:hAnsi="Calibri"/>
      <w:kern w:val="0"/>
      <w:szCs w:val="21"/>
    </w:rPr>
  </w:style>
  <w:style w:type="paragraph" w:customStyle="1" w:styleId="16">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2258</Words>
  <Characters>2321</Characters>
  <Lines>17</Lines>
  <Paragraphs>4</Paragraphs>
  <TotalTime>1</TotalTime>
  <ScaleCrop>false</ScaleCrop>
  <LinksUpToDate>false</LinksUpToDate>
  <CharactersWithSpaces>2461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2026-03-25T01:30:00Z</dcterms:created>
  <dc:creator>hc618</dc:creator>
  <cp:lastModifiedBy>Kitty 爱 Lucky</cp:lastModifiedBy>
  <cp:lastPrinted>2025-07-02T03:20:00Z</cp:lastPrinted>
  <dcterms:modified xsi:type="dcterms:W3CDTF">2026-07-13T12:09:26Z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12E6C90997CE4350A07567D325E70575_13</vt:lpwstr>
  </property>
  <property fmtid="{D5CDD505-2E9C-101B-9397-08002B2CF9AE}" pid="4" name="KSOTemplateDocerSaveRecord">
    <vt:lpwstr>eyJoZGlkIjoiNWM0Zjg0ZDcyNmFjZjRmYzdmOGNjNWE2Y2U1Yzg1NjAiLCJ1c2VySWQiOiI1MDMxNDc0NDMifQ==</vt:lpwstr>
  </property>
</Properties>
</file>