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F5CFB">
      <w:pPr>
        <w:widowControl/>
        <w:spacing w:line="500" w:lineRule="exact"/>
        <w:ind w:right="-445" w:rightChars="-159"/>
        <w:jc w:val="center"/>
        <w:rPr>
          <w:rFonts w:hint="eastAsia" w:ascii="宋体" w:hAnsi="宋体"/>
          <w:bCs/>
          <w:sz w:val="44"/>
          <w:szCs w:val="44"/>
        </w:rPr>
      </w:pPr>
      <w:r>
        <w:rPr>
          <w:rFonts w:hint="eastAsia" w:ascii="宋体" w:hAnsi="宋体"/>
          <w:bCs/>
          <w:sz w:val="44"/>
          <w:szCs w:val="44"/>
          <w:lang w:eastAsia="zh-CN"/>
        </w:rPr>
        <w:t>重庆八中两江腾芳中学校</w:t>
      </w:r>
      <w:r>
        <w:rPr>
          <w:rFonts w:hint="eastAsia" w:ascii="宋体" w:hAnsi="宋体"/>
          <w:bCs/>
          <w:sz w:val="44"/>
          <w:szCs w:val="44"/>
        </w:rPr>
        <w:t>购买“除四害”</w:t>
      </w:r>
    </w:p>
    <w:p w14:paraId="0128C133">
      <w:pPr>
        <w:widowControl/>
        <w:spacing w:line="500" w:lineRule="exact"/>
        <w:ind w:right="-445" w:rightChars="-159"/>
        <w:jc w:val="center"/>
        <w:rPr>
          <w:rFonts w:ascii="宋体" w:hAnsi="宋体"/>
          <w:bCs/>
          <w:sz w:val="44"/>
          <w:szCs w:val="44"/>
        </w:rPr>
      </w:pPr>
      <w:r>
        <w:rPr>
          <w:rFonts w:hint="eastAsia" w:ascii="宋体" w:hAnsi="宋体"/>
          <w:bCs/>
          <w:sz w:val="44"/>
          <w:szCs w:val="44"/>
        </w:rPr>
        <w:t>服务竞采公告</w:t>
      </w:r>
    </w:p>
    <w:p w14:paraId="49DA7DDB">
      <w:pPr>
        <w:pStyle w:val="7"/>
      </w:pPr>
      <w:r>
        <w:rPr>
          <w:rFonts w:hint="eastAsia"/>
          <w:lang w:eastAsia="zh-CN"/>
        </w:rPr>
        <w:t>重庆八中两江腾芳中学校</w:t>
      </w:r>
      <w:r>
        <w:rPr>
          <w:rFonts w:hint="eastAsia"/>
        </w:rPr>
        <w:t>购买除四害服务项目，进行政府采购平台挂网,以最低报价中标的方式进行采购，有关事项如下：</w:t>
      </w:r>
    </w:p>
    <w:tbl>
      <w:tblPr>
        <w:tblStyle w:val="10"/>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3"/>
        <w:gridCol w:w="2343"/>
        <w:gridCol w:w="1903"/>
        <w:gridCol w:w="1231"/>
      </w:tblGrid>
      <w:tr w14:paraId="1755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333" w:type="dxa"/>
            <w:tcBorders>
              <w:top w:val="single" w:color="auto" w:sz="4" w:space="0"/>
              <w:left w:val="single" w:color="auto" w:sz="4" w:space="0"/>
              <w:right w:val="single" w:color="auto" w:sz="4" w:space="0"/>
            </w:tcBorders>
            <w:vAlign w:val="center"/>
          </w:tcPr>
          <w:p w14:paraId="035CCD9B">
            <w:pPr>
              <w:widowControl/>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项目名称</w:t>
            </w:r>
          </w:p>
        </w:tc>
        <w:tc>
          <w:tcPr>
            <w:tcW w:w="2343" w:type="dxa"/>
            <w:tcBorders>
              <w:top w:val="single" w:color="auto" w:sz="4" w:space="0"/>
              <w:left w:val="single" w:color="auto" w:sz="4" w:space="0"/>
              <w:right w:val="single" w:color="auto" w:sz="4" w:space="0"/>
            </w:tcBorders>
            <w:vAlign w:val="center"/>
          </w:tcPr>
          <w:p w14:paraId="3EFD11F7">
            <w:pPr>
              <w:widowControl/>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采购预算</w:t>
            </w:r>
          </w:p>
          <w:p w14:paraId="3479C84D">
            <w:pPr>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（元）</w:t>
            </w:r>
          </w:p>
        </w:tc>
        <w:tc>
          <w:tcPr>
            <w:tcW w:w="1903" w:type="dxa"/>
            <w:tcBorders>
              <w:top w:val="single" w:color="auto" w:sz="4" w:space="0"/>
              <w:left w:val="single" w:color="auto" w:sz="4" w:space="0"/>
              <w:right w:val="single" w:color="auto" w:sz="4" w:space="0"/>
            </w:tcBorders>
            <w:vAlign w:val="center"/>
          </w:tcPr>
          <w:p w14:paraId="38208F5B">
            <w:pPr>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资金来源</w:t>
            </w:r>
          </w:p>
        </w:tc>
        <w:tc>
          <w:tcPr>
            <w:tcW w:w="1231" w:type="dxa"/>
            <w:tcBorders>
              <w:top w:val="single" w:color="auto" w:sz="4" w:space="0"/>
              <w:left w:val="single" w:color="auto" w:sz="4" w:space="0"/>
              <w:right w:val="single" w:color="auto" w:sz="4" w:space="0"/>
            </w:tcBorders>
            <w:vAlign w:val="center"/>
          </w:tcPr>
          <w:p w14:paraId="67C704FC">
            <w:pPr>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备注</w:t>
            </w:r>
          </w:p>
        </w:tc>
      </w:tr>
      <w:tr w14:paraId="6BE9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33" w:type="dxa"/>
            <w:tcBorders>
              <w:top w:val="single" w:color="auto" w:sz="4" w:space="0"/>
              <w:left w:val="single" w:color="auto" w:sz="4" w:space="0"/>
              <w:right w:val="single" w:color="auto" w:sz="4" w:space="0"/>
            </w:tcBorders>
            <w:vAlign w:val="center"/>
          </w:tcPr>
          <w:p w14:paraId="745575AB">
            <w:pPr>
              <w:widowControl/>
              <w:spacing w:line="360" w:lineRule="auto"/>
              <w:ind w:right="-445" w:rightChars="-159"/>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腾芳中学</w:t>
            </w:r>
            <w:r>
              <w:rPr>
                <w:rFonts w:hint="eastAsia" w:asciiTheme="majorEastAsia" w:hAnsiTheme="majorEastAsia" w:eastAsiaTheme="majorEastAsia" w:cstheme="majorEastAsia"/>
                <w:sz w:val="24"/>
                <w:szCs w:val="24"/>
                <w:lang w:val="en-US" w:eastAsia="zh-CN"/>
              </w:rPr>
              <w:t>除</w:t>
            </w:r>
            <w:r>
              <w:rPr>
                <w:rFonts w:hint="eastAsia" w:asciiTheme="majorEastAsia" w:hAnsiTheme="majorEastAsia" w:eastAsiaTheme="majorEastAsia" w:cstheme="majorEastAsia"/>
                <w:sz w:val="24"/>
                <w:szCs w:val="24"/>
              </w:rPr>
              <w:t>四害服务</w:t>
            </w:r>
            <w:r>
              <w:rPr>
                <w:rFonts w:hint="eastAsia" w:asciiTheme="majorEastAsia" w:hAnsiTheme="majorEastAsia" w:eastAsiaTheme="majorEastAsia" w:cstheme="majorEastAsia"/>
                <w:sz w:val="24"/>
                <w:szCs w:val="24"/>
                <w:lang w:val="en-US" w:eastAsia="zh-CN"/>
              </w:rPr>
              <w:t>项目</w:t>
            </w:r>
          </w:p>
        </w:tc>
        <w:tc>
          <w:tcPr>
            <w:tcW w:w="2343" w:type="dxa"/>
            <w:tcBorders>
              <w:top w:val="single" w:color="auto" w:sz="4" w:space="0"/>
              <w:left w:val="single" w:color="auto" w:sz="4" w:space="0"/>
              <w:right w:val="single" w:color="auto" w:sz="4" w:space="0"/>
            </w:tcBorders>
            <w:vAlign w:val="center"/>
          </w:tcPr>
          <w:p w14:paraId="50D58597">
            <w:pPr>
              <w:widowControl/>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万元/</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年</w:t>
            </w:r>
          </w:p>
        </w:tc>
        <w:tc>
          <w:tcPr>
            <w:tcW w:w="1903" w:type="dxa"/>
            <w:tcBorders>
              <w:top w:val="single" w:color="auto" w:sz="4" w:space="0"/>
              <w:left w:val="single" w:color="auto" w:sz="4" w:space="0"/>
              <w:right w:val="single" w:color="auto" w:sz="4" w:space="0"/>
            </w:tcBorders>
            <w:vAlign w:val="center"/>
          </w:tcPr>
          <w:p w14:paraId="1C614AF6">
            <w:pPr>
              <w:widowControl/>
              <w:spacing w:line="360" w:lineRule="auto"/>
              <w:jc w:val="center"/>
              <w:rPr>
                <w:rFonts w:asciiTheme="majorEastAsia" w:hAnsiTheme="majorEastAsia" w:eastAsiaTheme="majorEastAsia" w:cstheme="majorEastAsia"/>
                <w:sz w:val="24"/>
                <w:szCs w:val="24"/>
              </w:rPr>
            </w:pPr>
          </w:p>
        </w:tc>
        <w:tc>
          <w:tcPr>
            <w:tcW w:w="1231" w:type="dxa"/>
            <w:tcBorders>
              <w:top w:val="single" w:color="auto" w:sz="4" w:space="0"/>
              <w:left w:val="single" w:color="auto" w:sz="4" w:space="0"/>
              <w:right w:val="single" w:color="auto" w:sz="4" w:space="0"/>
            </w:tcBorders>
            <w:vAlign w:val="center"/>
          </w:tcPr>
          <w:p w14:paraId="74B8E713">
            <w:pPr>
              <w:spacing w:line="360" w:lineRule="auto"/>
              <w:jc w:val="center"/>
              <w:rPr>
                <w:rFonts w:asciiTheme="majorEastAsia" w:hAnsiTheme="majorEastAsia" w:eastAsiaTheme="majorEastAsia" w:cstheme="majorEastAsia"/>
                <w:sz w:val="24"/>
                <w:szCs w:val="24"/>
              </w:rPr>
            </w:pPr>
          </w:p>
        </w:tc>
      </w:tr>
    </w:tbl>
    <w:p w14:paraId="6B42ECB0">
      <w:pPr>
        <w:pStyle w:val="14"/>
        <w:spacing w:line="360" w:lineRule="auto"/>
        <w:ind w:firstLine="472" w:firstLineChars="196"/>
        <w:jc w:val="both"/>
        <w:rPr>
          <w:rFonts w:asciiTheme="majorEastAsia" w:hAnsiTheme="majorEastAsia" w:eastAsiaTheme="majorEastAsia" w:cstheme="majorEastAsia"/>
          <w:b/>
          <w:color w:val="auto"/>
          <w:kern w:val="2"/>
        </w:rPr>
      </w:pPr>
      <w:r>
        <w:rPr>
          <w:rFonts w:hint="eastAsia" w:asciiTheme="majorEastAsia" w:hAnsiTheme="majorEastAsia" w:eastAsiaTheme="majorEastAsia" w:cstheme="majorEastAsia"/>
          <w:b/>
          <w:color w:val="auto"/>
          <w:kern w:val="2"/>
        </w:rPr>
        <w:t>一</w:t>
      </w:r>
      <w:r>
        <w:rPr>
          <w:rFonts w:asciiTheme="majorEastAsia" w:hAnsiTheme="majorEastAsia" w:eastAsiaTheme="majorEastAsia" w:cstheme="majorEastAsia"/>
          <w:b/>
          <w:color w:val="auto"/>
          <w:kern w:val="2"/>
        </w:rPr>
        <w:t>、资格</w:t>
      </w:r>
      <w:r>
        <w:rPr>
          <w:rFonts w:hint="eastAsia" w:asciiTheme="majorEastAsia" w:hAnsiTheme="majorEastAsia" w:eastAsiaTheme="majorEastAsia" w:cstheme="majorEastAsia"/>
          <w:b/>
          <w:color w:val="auto"/>
          <w:kern w:val="2"/>
        </w:rPr>
        <w:t>、</w:t>
      </w:r>
      <w:r>
        <w:rPr>
          <w:rFonts w:asciiTheme="majorEastAsia" w:hAnsiTheme="majorEastAsia" w:eastAsiaTheme="majorEastAsia" w:cstheme="majorEastAsia"/>
          <w:b/>
          <w:color w:val="auto"/>
          <w:kern w:val="2"/>
        </w:rPr>
        <w:t>资质</w:t>
      </w:r>
      <w:r>
        <w:rPr>
          <w:rFonts w:hint="eastAsia" w:asciiTheme="majorEastAsia" w:hAnsiTheme="majorEastAsia" w:eastAsiaTheme="majorEastAsia" w:cstheme="majorEastAsia"/>
          <w:b/>
          <w:color w:val="auto"/>
          <w:kern w:val="2"/>
        </w:rPr>
        <w:t>及投标</w:t>
      </w:r>
      <w:r>
        <w:rPr>
          <w:rFonts w:asciiTheme="majorEastAsia" w:hAnsiTheme="majorEastAsia" w:eastAsiaTheme="majorEastAsia" w:cstheme="majorEastAsia"/>
          <w:b/>
          <w:color w:val="auto"/>
          <w:kern w:val="2"/>
        </w:rPr>
        <w:t>要求</w:t>
      </w:r>
    </w:p>
    <w:p w14:paraId="6D615AE1">
      <w:pPr>
        <w:pStyle w:val="9"/>
        <w:autoSpaceDE w:val="0"/>
        <w:spacing w:beforeAutospacing="0" w:afterAutospacing="0" w:line="360" w:lineRule="auto"/>
        <w:ind w:firstLine="480" w:firstLineChars="200"/>
        <w:jc w:val="both"/>
        <w:rPr>
          <w:rFonts w:asciiTheme="majorEastAsia" w:hAnsiTheme="majorEastAsia" w:eastAsiaTheme="majorEastAsia" w:cstheme="majorEastAsia"/>
          <w:kern w:val="2"/>
        </w:rPr>
      </w:pPr>
      <w:r>
        <w:rPr>
          <w:rFonts w:asciiTheme="majorEastAsia" w:hAnsiTheme="majorEastAsia" w:eastAsiaTheme="majorEastAsia" w:cstheme="majorEastAsia"/>
          <w:kern w:val="2"/>
        </w:rPr>
        <w:t>（一）</w:t>
      </w:r>
      <w:r>
        <w:rPr>
          <w:rFonts w:hint="eastAsia" w:asciiTheme="majorEastAsia" w:hAnsiTheme="majorEastAsia" w:eastAsiaTheme="majorEastAsia" w:cstheme="majorEastAsia"/>
          <w:kern w:val="2"/>
        </w:rPr>
        <w:t>供应商</w:t>
      </w:r>
      <w:r>
        <w:rPr>
          <w:rFonts w:asciiTheme="majorEastAsia" w:hAnsiTheme="majorEastAsia" w:eastAsiaTheme="majorEastAsia" w:cstheme="majorEastAsia"/>
          <w:kern w:val="2"/>
        </w:rPr>
        <w:t>资格：要求合格</w:t>
      </w:r>
      <w:r>
        <w:rPr>
          <w:rFonts w:hint="eastAsia" w:asciiTheme="majorEastAsia" w:hAnsiTheme="majorEastAsia" w:eastAsiaTheme="majorEastAsia" w:cstheme="majorEastAsia"/>
          <w:kern w:val="2"/>
        </w:rPr>
        <w:t>供应商</w:t>
      </w:r>
      <w:r>
        <w:rPr>
          <w:rFonts w:asciiTheme="majorEastAsia" w:hAnsiTheme="majorEastAsia" w:eastAsiaTheme="majorEastAsia" w:cstheme="majorEastAsia"/>
          <w:kern w:val="2"/>
        </w:rPr>
        <w:t>应首先符合政府采购法相关规定条件，同时符合根据该项目特点设置的特定资格条件：</w:t>
      </w:r>
    </w:p>
    <w:p w14:paraId="5DEC563D">
      <w:pPr>
        <w:pStyle w:val="9"/>
        <w:autoSpaceDE w:val="0"/>
        <w:spacing w:beforeAutospacing="0" w:afterAutospacing="0" w:line="360" w:lineRule="auto"/>
        <w:ind w:firstLine="480" w:firstLineChars="200"/>
        <w:jc w:val="both"/>
        <w:rPr>
          <w:rFonts w:asciiTheme="majorEastAsia" w:hAnsiTheme="majorEastAsia" w:eastAsiaTheme="majorEastAsia" w:cstheme="majorEastAsia"/>
          <w:kern w:val="2"/>
        </w:rPr>
      </w:pPr>
      <w:r>
        <w:rPr>
          <w:rFonts w:asciiTheme="majorEastAsia" w:hAnsiTheme="majorEastAsia" w:eastAsiaTheme="majorEastAsia" w:cstheme="majorEastAsia"/>
          <w:kern w:val="2"/>
        </w:rPr>
        <w:t>1</w:t>
      </w:r>
      <w:r>
        <w:rPr>
          <w:rFonts w:hint="eastAsia" w:asciiTheme="majorEastAsia" w:hAnsiTheme="majorEastAsia" w:eastAsiaTheme="majorEastAsia" w:cstheme="majorEastAsia"/>
          <w:kern w:val="2"/>
        </w:rPr>
        <w:t>.</w:t>
      </w:r>
      <w:r>
        <w:rPr>
          <w:rFonts w:asciiTheme="majorEastAsia" w:hAnsiTheme="majorEastAsia" w:eastAsiaTheme="majorEastAsia" w:cstheme="majorEastAsia"/>
          <w:kern w:val="2"/>
        </w:rPr>
        <w:t>基本资格条件</w:t>
      </w:r>
    </w:p>
    <w:p w14:paraId="67F202D9">
      <w:pPr>
        <w:pStyle w:val="9"/>
        <w:autoSpaceDE w:val="0"/>
        <w:spacing w:beforeAutospacing="0" w:afterAutospacing="0" w:line="360" w:lineRule="auto"/>
        <w:ind w:firstLine="480" w:firstLineChars="200"/>
        <w:jc w:val="both"/>
        <w:rPr>
          <w:rFonts w:asciiTheme="majorEastAsia" w:hAnsiTheme="majorEastAsia" w:eastAsiaTheme="majorEastAsia" w:cstheme="majorEastAsia"/>
          <w:kern w:val="2"/>
        </w:rPr>
      </w:pPr>
      <w:r>
        <w:rPr>
          <w:rFonts w:asciiTheme="majorEastAsia" w:hAnsiTheme="majorEastAsia" w:eastAsiaTheme="majorEastAsia" w:cstheme="majorEastAsia"/>
          <w:kern w:val="2"/>
        </w:rPr>
        <w:t>（1）具有独立承担民事责任的能力；</w:t>
      </w:r>
    </w:p>
    <w:p w14:paraId="34CFAD6E">
      <w:pPr>
        <w:pStyle w:val="9"/>
        <w:autoSpaceDE w:val="0"/>
        <w:spacing w:beforeAutospacing="0" w:afterAutospacing="0" w:line="360" w:lineRule="auto"/>
        <w:ind w:firstLine="480" w:firstLineChars="200"/>
        <w:jc w:val="both"/>
        <w:rPr>
          <w:rFonts w:asciiTheme="majorEastAsia" w:hAnsiTheme="majorEastAsia" w:eastAsiaTheme="majorEastAsia" w:cstheme="majorEastAsia"/>
          <w:kern w:val="2"/>
        </w:rPr>
      </w:pPr>
      <w:r>
        <w:rPr>
          <w:rFonts w:asciiTheme="majorEastAsia" w:hAnsiTheme="majorEastAsia" w:eastAsiaTheme="majorEastAsia" w:cstheme="majorEastAsia"/>
          <w:kern w:val="2"/>
        </w:rPr>
        <w:t>（2）具有良好的商业信誉和健全的财务会计制度；</w:t>
      </w:r>
    </w:p>
    <w:p w14:paraId="65636E4D">
      <w:pPr>
        <w:pStyle w:val="9"/>
        <w:autoSpaceDE w:val="0"/>
        <w:spacing w:beforeAutospacing="0" w:afterAutospacing="0" w:line="360" w:lineRule="auto"/>
        <w:ind w:firstLine="480" w:firstLineChars="200"/>
        <w:jc w:val="both"/>
        <w:rPr>
          <w:rFonts w:asciiTheme="majorEastAsia" w:hAnsiTheme="majorEastAsia" w:eastAsiaTheme="majorEastAsia" w:cstheme="majorEastAsia"/>
          <w:kern w:val="2"/>
        </w:rPr>
      </w:pPr>
      <w:r>
        <w:rPr>
          <w:rFonts w:asciiTheme="majorEastAsia" w:hAnsiTheme="majorEastAsia" w:eastAsiaTheme="majorEastAsia" w:cstheme="majorEastAsia"/>
          <w:kern w:val="2"/>
        </w:rPr>
        <w:t>（3）具有履行合同所必需的设备和专业技术能力；</w:t>
      </w:r>
    </w:p>
    <w:p w14:paraId="13753007">
      <w:pPr>
        <w:pStyle w:val="9"/>
        <w:autoSpaceDE w:val="0"/>
        <w:spacing w:beforeAutospacing="0" w:afterAutospacing="0" w:line="360" w:lineRule="auto"/>
        <w:ind w:firstLine="480" w:firstLineChars="200"/>
        <w:jc w:val="both"/>
        <w:rPr>
          <w:rFonts w:asciiTheme="majorEastAsia" w:hAnsiTheme="majorEastAsia" w:eastAsiaTheme="majorEastAsia" w:cstheme="majorEastAsia"/>
          <w:kern w:val="2"/>
        </w:rPr>
      </w:pPr>
      <w:r>
        <w:rPr>
          <w:rFonts w:asciiTheme="majorEastAsia" w:hAnsiTheme="majorEastAsia" w:eastAsiaTheme="majorEastAsia" w:cstheme="majorEastAsia"/>
          <w:kern w:val="2"/>
        </w:rPr>
        <w:t>（4）有依法缴纳税收和社会保障资金的良好记录；</w:t>
      </w:r>
    </w:p>
    <w:p w14:paraId="3D19D05F">
      <w:pPr>
        <w:pStyle w:val="9"/>
        <w:autoSpaceDE w:val="0"/>
        <w:spacing w:beforeAutospacing="0" w:afterAutospacing="0" w:line="360" w:lineRule="auto"/>
        <w:ind w:firstLine="480" w:firstLineChars="200"/>
        <w:jc w:val="both"/>
        <w:rPr>
          <w:rFonts w:asciiTheme="majorEastAsia" w:hAnsiTheme="majorEastAsia" w:eastAsiaTheme="majorEastAsia" w:cstheme="majorEastAsia"/>
          <w:kern w:val="2"/>
        </w:rPr>
      </w:pPr>
      <w:r>
        <w:rPr>
          <w:rFonts w:asciiTheme="majorEastAsia" w:hAnsiTheme="majorEastAsia" w:eastAsiaTheme="majorEastAsia" w:cstheme="majorEastAsia"/>
          <w:kern w:val="2"/>
        </w:rPr>
        <w:t>（5）</w:t>
      </w:r>
      <w:r>
        <w:rPr>
          <w:rFonts w:hint="eastAsia" w:asciiTheme="majorEastAsia" w:hAnsiTheme="majorEastAsia" w:eastAsiaTheme="majorEastAsia" w:cstheme="majorEastAsia"/>
          <w:kern w:val="2"/>
        </w:rPr>
        <w:t>参加政府采购活动前三年内，在经营活动中没有重大违法记录</w:t>
      </w:r>
      <w:r>
        <w:rPr>
          <w:rFonts w:asciiTheme="majorEastAsia" w:hAnsiTheme="majorEastAsia" w:eastAsiaTheme="majorEastAsia" w:cstheme="majorEastAsia"/>
          <w:kern w:val="2"/>
        </w:rPr>
        <w:t>；</w:t>
      </w:r>
    </w:p>
    <w:p w14:paraId="64507FB2">
      <w:pPr>
        <w:pStyle w:val="9"/>
        <w:autoSpaceDE w:val="0"/>
        <w:spacing w:beforeAutospacing="0" w:afterAutospacing="0" w:line="360" w:lineRule="auto"/>
        <w:ind w:firstLine="480" w:firstLineChars="200"/>
        <w:jc w:val="both"/>
        <w:rPr>
          <w:rFonts w:asciiTheme="majorEastAsia" w:hAnsiTheme="majorEastAsia" w:eastAsiaTheme="majorEastAsia" w:cstheme="majorEastAsia"/>
          <w:kern w:val="2"/>
        </w:rPr>
      </w:pPr>
      <w:r>
        <w:rPr>
          <w:rFonts w:asciiTheme="majorEastAsia" w:hAnsiTheme="majorEastAsia" w:eastAsiaTheme="majorEastAsia" w:cstheme="majorEastAsia"/>
          <w:kern w:val="2"/>
        </w:rPr>
        <w:t>（6）法律、行政法规规定的其他条件。</w:t>
      </w:r>
    </w:p>
    <w:p w14:paraId="60B95A85">
      <w:pPr>
        <w:pStyle w:val="9"/>
        <w:autoSpaceDE w:val="0"/>
        <w:spacing w:beforeAutospacing="0" w:afterAutospacing="0" w:line="360" w:lineRule="auto"/>
        <w:ind w:firstLine="480" w:firstLineChars="200"/>
        <w:jc w:val="both"/>
        <w:rPr>
          <w:rFonts w:asciiTheme="majorEastAsia" w:hAnsiTheme="majorEastAsia" w:eastAsiaTheme="majorEastAsia" w:cstheme="majorEastAsia"/>
          <w:kern w:val="2"/>
        </w:rPr>
      </w:pPr>
      <w:r>
        <w:rPr>
          <w:rFonts w:asciiTheme="majorEastAsia" w:hAnsiTheme="majorEastAsia" w:eastAsiaTheme="majorEastAsia" w:cstheme="majorEastAsia"/>
          <w:kern w:val="2"/>
        </w:rPr>
        <w:t>2</w:t>
      </w:r>
      <w:r>
        <w:rPr>
          <w:rFonts w:hint="eastAsia" w:asciiTheme="majorEastAsia" w:hAnsiTheme="majorEastAsia" w:eastAsiaTheme="majorEastAsia" w:cstheme="majorEastAsia"/>
          <w:kern w:val="2"/>
        </w:rPr>
        <w:t>.</w:t>
      </w:r>
      <w:r>
        <w:rPr>
          <w:rFonts w:asciiTheme="majorEastAsia" w:hAnsiTheme="majorEastAsia" w:eastAsiaTheme="majorEastAsia" w:cstheme="majorEastAsia"/>
          <w:kern w:val="2"/>
        </w:rPr>
        <w:t>特定资质条件</w:t>
      </w:r>
    </w:p>
    <w:p w14:paraId="656A07C5">
      <w:pPr>
        <w:pStyle w:val="9"/>
        <w:autoSpaceDE w:val="0"/>
        <w:spacing w:beforeAutospacing="0" w:afterAutospacing="0" w:line="360" w:lineRule="auto"/>
        <w:ind w:firstLine="480" w:firstLineChars="200"/>
        <w:jc w:val="both"/>
        <w:rPr>
          <w:rFonts w:asciiTheme="majorEastAsia" w:hAnsiTheme="majorEastAsia" w:eastAsiaTheme="majorEastAsia" w:cstheme="majorEastAsia"/>
          <w:kern w:val="2"/>
        </w:rPr>
      </w:pPr>
      <w:r>
        <w:rPr>
          <w:rFonts w:asciiTheme="majorEastAsia" w:hAnsiTheme="majorEastAsia" w:eastAsiaTheme="majorEastAsia" w:cstheme="majorEastAsia"/>
          <w:kern w:val="2"/>
        </w:rPr>
        <w:t>（1）具有重庆有害生物防制协会颁发的</w:t>
      </w:r>
      <w:r>
        <w:rPr>
          <w:rFonts w:hint="eastAsia" w:asciiTheme="majorEastAsia" w:hAnsiTheme="majorEastAsia" w:eastAsiaTheme="majorEastAsia" w:cstheme="majorEastAsia"/>
          <w:kern w:val="2"/>
        </w:rPr>
        <w:t>《有害生物防制服务机构服务能力等级证书</w:t>
      </w:r>
      <w:r>
        <w:rPr>
          <w:rFonts w:hint="eastAsia" w:asciiTheme="majorEastAsia" w:hAnsiTheme="majorEastAsia" w:eastAsiaTheme="majorEastAsia" w:cstheme="majorEastAsia"/>
          <w:kern w:val="2"/>
          <w:lang w:val="en-US" w:eastAsia="zh-CN"/>
        </w:rPr>
        <w:t>B</w:t>
      </w:r>
      <w:r>
        <w:rPr>
          <w:rFonts w:hint="eastAsia" w:asciiTheme="majorEastAsia" w:hAnsiTheme="majorEastAsia" w:eastAsiaTheme="majorEastAsia" w:cstheme="majorEastAsia"/>
          <w:kern w:val="2"/>
        </w:rPr>
        <w:t>级》</w:t>
      </w:r>
      <w:r>
        <w:rPr>
          <w:rFonts w:hint="eastAsia" w:asciiTheme="majorEastAsia" w:hAnsiTheme="majorEastAsia" w:eastAsiaTheme="majorEastAsia" w:cstheme="majorEastAsia"/>
          <w:kern w:val="2"/>
          <w:lang w:val="en-US" w:eastAsia="zh-CN"/>
        </w:rPr>
        <w:t>及以上</w:t>
      </w:r>
      <w:r>
        <w:rPr>
          <w:rFonts w:asciiTheme="majorEastAsia" w:hAnsiTheme="majorEastAsia" w:eastAsiaTheme="majorEastAsia" w:cstheme="majorEastAsia"/>
          <w:kern w:val="2"/>
        </w:rPr>
        <w:t>（提供原件备查）。</w:t>
      </w:r>
    </w:p>
    <w:p w14:paraId="6EC84463">
      <w:pPr>
        <w:pStyle w:val="9"/>
        <w:autoSpaceDE w:val="0"/>
        <w:spacing w:beforeAutospacing="0" w:afterAutospacing="0" w:line="360" w:lineRule="auto"/>
        <w:ind w:firstLine="480" w:firstLineChars="200"/>
        <w:jc w:val="both"/>
        <w:rPr>
          <w:rFonts w:asciiTheme="majorEastAsia" w:hAnsiTheme="majorEastAsia" w:eastAsiaTheme="majorEastAsia" w:cstheme="majorEastAsia"/>
          <w:kern w:val="2"/>
        </w:rPr>
      </w:pPr>
      <w:r>
        <w:rPr>
          <w:rFonts w:asciiTheme="majorEastAsia" w:hAnsiTheme="majorEastAsia" w:eastAsiaTheme="majorEastAsia" w:cstheme="majorEastAsia"/>
          <w:kern w:val="2"/>
        </w:rPr>
        <w:t>（2）</w:t>
      </w:r>
      <w:r>
        <w:rPr>
          <w:rFonts w:hint="eastAsia" w:asciiTheme="majorEastAsia" w:hAnsiTheme="majorEastAsia" w:eastAsiaTheme="majorEastAsia" w:cstheme="majorEastAsia"/>
          <w:kern w:val="2"/>
        </w:rPr>
        <w:t>本次招标不接受联合体投标。</w:t>
      </w:r>
    </w:p>
    <w:p w14:paraId="10FD01E6">
      <w:pPr>
        <w:pStyle w:val="9"/>
        <w:autoSpaceDE w:val="0"/>
        <w:spacing w:beforeAutospacing="0" w:afterAutospacing="0" w:line="360" w:lineRule="auto"/>
        <w:ind w:firstLine="480" w:firstLineChars="200"/>
        <w:jc w:val="both"/>
        <w:rPr>
          <w:rFonts w:asciiTheme="majorEastAsia" w:hAnsiTheme="majorEastAsia" w:eastAsiaTheme="majorEastAsia" w:cstheme="majorEastAsia"/>
          <w:kern w:val="2"/>
        </w:rPr>
      </w:pPr>
      <w:r>
        <w:rPr>
          <w:rFonts w:asciiTheme="majorEastAsia" w:hAnsiTheme="majorEastAsia" w:eastAsiaTheme="majorEastAsia" w:cstheme="majorEastAsia"/>
          <w:kern w:val="2"/>
        </w:rPr>
        <w:t>（</w:t>
      </w:r>
      <w:r>
        <w:rPr>
          <w:rFonts w:hint="eastAsia" w:asciiTheme="majorEastAsia" w:hAnsiTheme="majorEastAsia" w:eastAsiaTheme="majorEastAsia" w:cstheme="majorEastAsia"/>
          <w:kern w:val="2"/>
        </w:rPr>
        <w:t>二</w:t>
      </w:r>
      <w:r>
        <w:rPr>
          <w:rFonts w:asciiTheme="majorEastAsia" w:hAnsiTheme="majorEastAsia" w:eastAsiaTheme="majorEastAsia" w:cstheme="majorEastAsia"/>
          <w:kern w:val="2"/>
        </w:rPr>
        <w:t>）</w:t>
      </w:r>
      <w:r>
        <w:rPr>
          <w:rFonts w:hint="eastAsia" w:asciiTheme="majorEastAsia" w:hAnsiTheme="majorEastAsia" w:eastAsiaTheme="majorEastAsia" w:cstheme="majorEastAsia"/>
          <w:kern w:val="2"/>
        </w:rPr>
        <w:t>投标要求</w:t>
      </w:r>
    </w:p>
    <w:p w14:paraId="52C0DDA3">
      <w:pPr>
        <w:pStyle w:val="7"/>
      </w:pPr>
      <w:r>
        <w:rPr>
          <w:rFonts w:hint="eastAsia"/>
        </w:rPr>
        <w:t xml:space="preserve"> 本预算价为（人民币）最高限价</w:t>
      </w:r>
      <w:r>
        <w:rPr>
          <w:rFonts w:hint="eastAsia"/>
          <w:lang w:val="en-US" w:eastAsia="zh-CN"/>
        </w:rPr>
        <w:t>3</w:t>
      </w:r>
      <w:r>
        <w:rPr>
          <w:rFonts w:hint="eastAsia"/>
        </w:rPr>
        <w:t>0000元（投标报价为</w:t>
      </w:r>
      <w:r>
        <w:rPr>
          <w:rFonts w:hint="eastAsia"/>
          <w:lang w:val="en-US" w:eastAsia="zh-CN"/>
        </w:rPr>
        <w:t>3</w:t>
      </w:r>
      <w:r>
        <w:rPr>
          <w:rFonts w:hint="eastAsia"/>
        </w:rPr>
        <w:t>年包干价:含药品、服务、运输、人工、税金、材料、保险等该项目涉及的全部相关费用，不再增加任何其他任何费用）。</w:t>
      </w:r>
    </w:p>
    <w:p w14:paraId="643C94F4">
      <w:pPr>
        <w:pStyle w:val="9"/>
        <w:autoSpaceDE w:val="0"/>
        <w:spacing w:beforeAutospacing="0" w:afterAutospacing="0" w:line="360" w:lineRule="auto"/>
        <w:ind w:firstLine="480" w:firstLineChars="200"/>
        <w:jc w:val="both"/>
        <w:rPr>
          <w:rFonts w:hint="default" w:asciiTheme="majorEastAsia" w:hAnsiTheme="majorEastAsia" w:eastAsiaTheme="majorEastAsia" w:cstheme="majorEastAsia"/>
          <w:kern w:val="2"/>
          <w:lang w:val="en-US" w:eastAsia="zh-CN"/>
        </w:rPr>
      </w:pPr>
      <w:r>
        <w:rPr>
          <w:rFonts w:hint="eastAsia" w:asciiTheme="majorEastAsia" w:hAnsiTheme="majorEastAsia" w:eastAsiaTheme="majorEastAsia" w:cstheme="majorEastAsia"/>
          <w:kern w:val="2"/>
          <w:lang w:eastAsia="zh-CN"/>
        </w:rPr>
        <w:t>（</w:t>
      </w:r>
      <w:r>
        <w:rPr>
          <w:rFonts w:hint="eastAsia" w:asciiTheme="majorEastAsia" w:hAnsiTheme="majorEastAsia" w:eastAsiaTheme="majorEastAsia" w:cstheme="majorEastAsia"/>
          <w:kern w:val="2"/>
          <w:lang w:val="en-US" w:eastAsia="zh-CN"/>
        </w:rPr>
        <w:t>三）具有近3年与学校或者医院相关的“除四害”合同业务。</w:t>
      </w:r>
    </w:p>
    <w:p w14:paraId="61E2C0C5">
      <w:pPr>
        <w:pStyle w:val="14"/>
        <w:spacing w:line="360" w:lineRule="auto"/>
        <w:ind w:firstLine="472" w:firstLineChars="196"/>
        <w:jc w:val="both"/>
        <w:rPr>
          <w:rFonts w:asciiTheme="majorEastAsia" w:hAnsiTheme="majorEastAsia" w:eastAsiaTheme="majorEastAsia" w:cstheme="majorEastAsia"/>
          <w:b/>
          <w:color w:val="auto"/>
          <w:kern w:val="2"/>
        </w:rPr>
      </w:pPr>
      <w:r>
        <w:rPr>
          <w:rFonts w:hint="eastAsia" w:asciiTheme="majorEastAsia" w:hAnsiTheme="majorEastAsia" w:eastAsiaTheme="majorEastAsia" w:cstheme="majorEastAsia"/>
          <w:b/>
          <w:color w:val="auto"/>
          <w:kern w:val="2"/>
        </w:rPr>
        <w:t>二</w:t>
      </w:r>
      <w:r>
        <w:rPr>
          <w:rFonts w:asciiTheme="majorEastAsia" w:hAnsiTheme="majorEastAsia" w:eastAsiaTheme="majorEastAsia" w:cstheme="majorEastAsia"/>
          <w:b/>
          <w:color w:val="auto"/>
          <w:kern w:val="2"/>
        </w:rPr>
        <w:t>、采购主要内容</w:t>
      </w:r>
    </w:p>
    <w:p w14:paraId="6AD269F5">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（一）服务范围</w:t>
      </w:r>
    </w:p>
    <w:p w14:paraId="753FB380">
      <w:pPr>
        <w:pStyle w:val="14"/>
        <w:spacing w:line="360" w:lineRule="auto"/>
        <w:ind w:firstLine="470" w:firstLineChars="196"/>
        <w:jc w:val="both"/>
        <w:rPr>
          <w:rFonts w:hint="eastAsia" w:asciiTheme="majorEastAsia" w:hAnsiTheme="majorEastAsia" w:eastAsiaTheme="majorEastAsia" w:cstheme="majorEastAsia"/>
          <w:color w:val="auto"/>
          <w:kern w:val="2"/>
          <w:lang w:val="en-US" w:eastAsia="zh-CN"/>
        </w:rPr>
      </w:pPr>
      <w:r>
        <w:rPr>
          <w:rFonts w:hint="eastAsia" w:asciiTheme="majorEastAsia" w:hAnsiTheme="majorEastAsia" w:eastAsiaTheme="majorEastAsia" w:cstheme="majorEastAsia"/>
          <w:color w:val="auto"/>
          <w:kern w:val="2"/>
          <w:lang w:val="en-US" w:eastAsia="zh-CN"/>
        </w:rPr>
        <w:t>重庆八中两江腾芳中学校</w:t>
      </w:r>
      <w:r>
        <w:rPr>
          <w:rFonts w:hint="eastAsia" w:asciiTheme="majorEastAsia" w:hAnsiTheme="majorEastAsia" w:eastAsiaTheme="majorEastAsia" w:cstheme="majorEastAsia"/>
          <w:color w:val="auto"/>
          <w:kern w:val="2"/>
        </w:rPr>
        <w:t>全</w:t>
      </w:r>
      <w:r>
        <w:rPr>
          <w:rFonts w:hint="eastAsia" w:asciiTheme="majorEastAsia" w:hAnsiTheme="majorEastAsia" w:eastAsiaTheme="majorEastAsia" w:cstheme="majorEastAsia"/>
          <w:color w:val="auto"/>
          <w:kern w:val="2"/>
          <w:lang w:val="en-US" w:eastAsia="zh-CN"/>
        </w:rPr>
        <w:t>校</w:t>
      </w:r>
      <w:r>
        <w:rPr>
          <w:rFonts w:hint="eastAsia" w:asciiTheme="majorEastAsia" w:hAnsiTheme="majorEastAsia" w:eastAsiaTheme="majorEastAsia" w:cstheme="majorEastAsia"/>
          <w:color w:val="auto"/>
          <w:kern w:val="2"/>
        </w:rPr>
        <w:t>范围（</w:t>
      </w:r>
      <w:r>
        <w:rPr>
          <w:rFonts w:hint="eastAsia" w:asciiTheme="majorEastAsia" w:hAnsiTheme="majorEastAsia" w:eastAsiaTheme="majorEastAsia" w:cstheme="majorEastAsia"/>
          <w:color w:val="auto"/>
          <w:kern w:val="2"/>
          <w:lang w:val="en-US" w:eastAsia="zh-CN"/>
        </w:rPr>
        <w:t>综合楼、教学楼、食堂、大礼堂、室内篮球场、操场、车库等），学校占地面积约46亩，建筑面积4万余平方米。</w:t>
      </w:r>
    </w:p>
    <w:p w14:paraId="2000E493">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（二）服务内容</w:t>
      </w:r>
    </w:p>
    <w:p w14:paraId="1B8AAD75">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lang w:val="en-US" w:eastAsia="zh-CN"/>
        </w:rPr>
        <w:t>学校</w:t>
      </w:r>
      <w:r>
        <w:rPr>
          <w:rFonts w:hint="eastAsia" w:asciiTheme="majorEastAsia" w:hAnsiTheme="majorEastAsia" w:eastAsiaTheme="majorEastAsia" w:cstheme="majorEastAsia"/>
          <w:color w:val="auto"/>
          <w:kern w:val="2"/>
        </w:rPr>
        <w:t>范围除四害（包括：灭鼠、灭蚊、灭蝇、灭蟑）；病媒生物防制（包括：白蚁灭治预防、防治黄蜂、蜈蚣、驱蛇及灭治跳蚤</w:t>
      </w:r>
      <w:r>
        <w:rPr>
          <w:rFonts w:hint="eastAsia" w:asciiTheme="majorEastAsia" w:hAnsiTheme="majorEastAsia" w:eastAsiaTheme="majorEastAsia" w:cstheme="majorEastAsia"/>
          <w:color w:val="auto"/>
          <w:kern w:val="2"/>
          <w:lang w:val="en-US" w:eastAsia="zh-CN"/>
        </w:rPr>
        <w:t>及其他未列出的有害生物</w:t>
      </w:r>
      <w:r>
        <w:rPr>
          <w:rFonts w:hint="eastAsia" w:asciiTheme="majorEastAsia" w:hAnsiTheme="majorEastAsia" w:eastAsiaTheme="majorEastAsia" w:cstheme="majorEastAsia"/>
          <w:color w:val="auto"/>
          <w:kern w:val="2"/>
        </w:rPr>
        <w:t>等），四害孳生地治理和控制。</w:t>
      </w:r>
      <w:r>
        <w:rPr>
          <w:rFonts w:hint="eastAsia" w:asciiTheme="majorEastAsia" w:hAnsiTheme="majorEastAsia" w:eastAsiaTheme="majorEastAsia" w:cstheme="majorEastAsia"/>
          <w:color w:val="FF0000"/>
          <w:kern w:val="2"/>
          <w:lang w:val="en-US" w:eastAsia="zh-CN"/>
        </w:rPr>
        <w:t>按每学期开学前、后各做一次</w:t>
      </w:r>
      <w:r>
        <w:rPr>
          <w:rFonts w:hint="eastAsia" w:asciiTheme="majorEastAsia" w:hAnsiTheme="majorEastAsia" w:eastAsiaTheme="majorEastAsia" w:cstheme="majorEastAsia"/>
          <w:color w:val="FF0000"/>
          <w:kern w:val="2"/>
        </w:rPr>
        <w:t>消毒防疫。</w:t>
      </w:r>
    </w:p>
    <w:p w14:paraId="3DEFD2C5">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（三）服务标准</w:t>
      </w:r>
    </w:p>
    <w:p w14:paraId="3E1305F0">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1）执行技术标准：中华人民共和国卫生部、中国国家标准化管理委员会《病媒生物密度控制水平—鼠类、蚊虫、蝇类、蜚蠊》的四个中华人民共和国国家标准（GB／T27770、27771、27772、27773—2011）。鼠类、蚊虫、蝇类达到C级或以上，蜚蠊达到C级或以上。具体指标以满足行业规范要求为准。</w:t>
      </w:r>
    </w:p>
    <w:p w14:paraId="7D88EC75">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2）监测标准：中华人民共和国国家质量监督检验检疫总局、中国国家标准化管理委员会《病媒生物密度监测方法—蜚蠊、蝇类、蚊虫、鼠类》的4个中华人民共和国国家标准（GB／T23795、23796、23797、23798—2009）。</w:t>
      </w:r>
    </w:p>
    <w:p w14:paraId="7C1BB421">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（3）灭白蚁服务要求：发现的白蚁窝要在三个月内完全杀死，无白蚁活动迹象。</w:t>
      </w:r>
      <w:bookmarkStart w:id="0" w:name="OLE_LINK2"/>
    </w:p>
    <w:p w14:paraId="028BA2CF">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（4）防治蜂</w:t>
      </w:r>
      <w:bookmarkEnd w:id="0"/>
      <w:r>
        <w:rPr>
          <w:rFonts w:hint="eastAsia" w:asciiTheme="majorEastAsia" w:hAnsiTheme="majorEastAsia" w:eastAsiaTheme="majorEastAsia" w:cstheme="majorEastAsia"/>
          <w:color w:val="auto"/>
          <w:kern w:val="2"/>
        </w:rPr>
        <w:t>服务要求：在接到通知发现蜂巢后2小时内到达现场处理，响应及时率达100%。</w:t>
      </w:r>
    </w:p>
    <w:p w14:paraId="7DCDED5E">
      <w:pPr>
        <w:pStyle w:val="14"/>
        <w:spacing w:line="360" w:lineRule="auto"/>
        <w:ind w:firstLine="470" w:firstLineChars="196"/>
        <w:jc w:val="both"/>
        <w:rPr>
          <w:rFonts w:asciiTheme="majorEastAsia" w:hAnsiTheme="majorEastAsia" w:eastAsiaTheme="majorEastAsia" w:cstheme="majorEastAsia"/>
          <w:color w:val="auto"/>
          <w:kern w:val="2"/>
        </w:rPr>
      </w:pPr>
      <w:bookmarkStart w:id="1" w:name="OLE_LINK3"/>
      <w:r>
        <w:rPr>
          <w:rFonts w:hint="eastAsia" w:asciiTheme="majorEastAsia" w:hAnsiTheme="majorEastAsia" w:eastAsiaTheme="majorEastAsia" w:cstheme="majorEastAsia"/>
          <w:color w:val="auto"/>
          <w:kern w:val="2"/>
        </w:rPr>
        <w:t>（5）防蛇、驱蛇</w:t>
      </w:r>
      <w:bookmarkEnd w:id="1"/>
      <w:r>
        <w:rPr>
          <w:rFonts w:hint="eastAsia" w:asciiTheme="majorEastAsia" w:hAnsiTheme="majorEastAsia" w:eastAsiaTheme="majorEastAsia" w:cstheme="majorEastAsia"/>
          <w:color w:val="auto"/>
          <w:kern w:val="2"/>
        </w:rPr>
        <w:t>服务要求：在雨前雨后季节，加强防蛇巡查，要做好驱蛇、捕蛇等应急服务工作，接到通知发现蛇患后2小时内到达现场处理，响应及时率达100%。</w:t>
      </w:r>
    </w:p>
    <w:p w14:paraId="05FAEADE">
      <w:pPr>
        <w:pStyle w:val="14"/>
        <w:spacing w:line="360" w:lineRule="auto"/>
        <w:ind w:firstLine="470" w:firstLineChars="196"/>
        <w:jc w:val="both"/>
        <w:rPr>
          <w:rFonts w:asciiTheme="majorEastAsia" w:hAnsiTheme="majorEastAsia" w:eastAsiaTheme="majorEastAsia" w:cstheme="majorEastAsia"/>
          <w:color w:val="auto"/>
          <w:kern w:val="2"/>
        </w:rPr>
      </w:pPr>
      <w:bookmarkStart w:id="2" w:name="OLE_LINK4"/>
      <w:r>
        <w:rPr>
          <w:rFonts w:hint="eastAsia" w:asciiTheme="majorEastAsia" w:hAnsiTheme="majorEastAsia" w:eastAsiaTheme="majorEastAsia" w:cstheme="majorEastAsia"/>
          <w:color w:val="auto"/>
          <w:kern w:val="2"/>
        </w:rPr>
        <w:t>（6）防治跳蚤</w:t>
      </w:r>
      <w:bookmarkEnd w:id="2"/>
      <w:r>
        <w:rPr>
          <w:rFonts w:hint="eastAsia" w:asciiTheme="majorEastAsia" w:hAnsiTheme="majorEastAsia" w:eastAsiaTheme="majorEastAsia" w:cstheme="majorEastAsia"/>
          <w:color w:val="auto"/>
          <w:kern w:val="2"/>
        </w:rPr>
        <w:t>服务要求：夏、秋季定期对实习生宿舍地面等跳蚤易发的区域定期喷洒药物。在接到通知发现跳蚤2小时内到达现场处理，响应及时率达100%。</w:t>
      </w:r>
    </w:p>
    <w:p w14:paraId="3676B1B7">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（7）除日常消杀外，中标人应配合</w:t>
      </w:r>
      <w:r>
        <w:rPr>
          <w:rFonts w:hint="eastAsia" w:asciiTheme="majorEastAsia" w:hAnsiTheme="majorEastAsia" w:eastAsiaTheme="majorEastAsia" w:cstheme="majorEastAsia"/>
          <w:color w:val="auto"/>
          <w:kern w:val="2"/>
          <w:lang w:val="en-US" w:eastAsia="zh-CN"/>
        </w:rPr>
        <w:t>学校管理部门</w:t>
      </w:r>
      <w:r>
        <w:rPr>
          <w:rFonts w:hint="eastAsia" w:asciiTheme="majorEastAsia" w:hAnsiTheme="majorEastAsia" w:eastAsiaTheme="majorEastAsia" w:cstheme="majorEastAsia"/>
          <w:color w:val="auto"/>
          <w:kern w:val="2"/>
        </w:rPr>
        <w:t>完成相关工作。</w:t>
      </w:r>
    </w:p>
    <w:p w14:paraId="15B380E0">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（四）服务频次</w:t>
      </w:r>
    </w:p>
    <w:p w14:paraId="49D3D558">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1．灭鼠</w:t>
      </w:r>
    </w:p>
    <w:p w14:paraId="0E68FE3B">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（1）公共环境每月全面饱和投放毒饵两次。</w:t>
      </w:r>
    </w:p>
    <w:p w14:paraId="5CF44CC3">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（2）公共环境每月检查鼠迹不少于一次，发现鼠迹立即清理并及时补充毒饵，并做好密度登记。</w:t>
      </w:r>
    </w:p>
    <w:p w14:paraId="75F6E6EC">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（3）鼠密度监测：每季度一次。</w:t>
      </w:r>
    </w:p>
    <w:p w14:paraId="2A9641CE">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2．灭蝇</w:t>
      </w:r>
    </w:p>
    <w:p w14:paraId="325D591C">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（1）垃圾收集站和垃圾中转站隔日施药一次；生活垃圾存放容器、厕</w:t>
      </w:r>
      <w:r>
        <w:rPr>
          <w:rFonts w:hint="eastAsia" w:asciiTheme="majorEastAsia" w:hAnsiTheme="majorEastAsia" w:eastAsiaTheme="majorEastAsia" w:cstheme="majorEastAsia"/>
          <w:color w:val="auto"/>
          <w:kern w:val="2"/>
          <w:lang w:val="en-US" w:eastAsia="zh-CN"/>
        </w:rPr>
        <w:t>所</w:t>
      </w:r>
      <w:r>
        <w:rPr>
          <w:rFonts w:hint="eastAsia" w:asciiTheme="majorEastAsia" w:hAnsiTheme="majorEastAsia" w:eastAsiaTheme="majorEastAsia" w:cstheme="majorEastAsia"/>
          <w:color w:val="auto"/>
          <w:kern w:val="2"/>
        </w:rPr>
        <w:t>、卫生死角、垃圾桶、垃圾车以及未能预计的小型蝇孳生地每周一次喷药灭蛆、滞留喷洒灭成蝇。</w:t>
      </w:r>
    </w:p>
    <w:p w14:paraId="69E492C2">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（2）孳生地检查处理：定期每月检查处理一次，并建档备查。</w:t>
      </w:r>
    </w:p>
    <w:p w14:paraId="63443F75">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（3）单位室内的成蝇密度监测（目测）和孳生地监测，每季度一次。</w:t>
      </w:r>
    </w:p>
    <w:p w14:paraId="3102F78F">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3．灭蚊</w:t>
      </w:r>
    </w:p>
    <w:p w14:paraId="6E4CFCB0">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（1）公共环境每年每两周消杀（1-2月和12月不用消杀）。</w:t>
      </w:r>
    </w:p>
    <w:p w14:paraId="166A9819">
      <w:pPr>
        <w:pStyle w:val="14"/>
        <w:spacing w:line="360" w:lineRule="auto"/>
        <w:ind w:firstLine="470" w:firstLineChars="196"/>
        <w:jc w:val="both"/>
        <w:rPr>
          <w:rFonts w:hint="default" w:asciiTheme="majorEastAsia" w:hAnsiTheme="majorEastAsia" w:eastAsiaTheme="majorEastAsia" w:cstheme="majorEastAsia"/>
          <w:color w:val="auto"/>
          <w:kern w:val="2"/>
          <w:lang w:val="en-US" w:eastAsia="zh-CN"/>
        </w:rPr>
      </w:pPr>
      <w:r>
        <w:rPr>
          <w:rFonts w:hint="eastAsia" w:asciiTheme="majorEastAsia" w:hAnsiTheme="majorEastAsia" w:eastAsiaTheme="majorEastAsia" w:cstheme="majorEastAsia"/>
          <w:color w:val="auto"/>
          <w:kern w:val="2"/>
        </w:rPr>
        <w:t>（2）下水道、沙井每井吊挂含10克倍硫磷缓释剂木塞1粒，每月更换一次，控制蚊幼虫孳生；3-11月每月一次对下水道、沙井进行处理灭蚊。</w:t>
      </w:r>
      <w:r>
        <w:rPr>
          <w:rFonts w:hint="eastAsia" w:asciiTheme="majorEastAsia" w:hAnsiTheme="majorEastAsia" w:eastAsiaTheme="majorEastAsia" w:cstheme="majorEastAsia"/>
          <w:color w:val="auto"/>
          <w:kern w:val="2"/>
          <w:lang w:eastAsia="zh-CN"/>
        </w:rPr>
        <w:t>（</w:t>
      </w:r>
      <w:r>
        <w:rPr>
          <w:rFonts w:hint="eastAsia" w:asciiTheme="majorEastAsia" w:hAnsiTheme="majorEastAsia" w:eastAsiaTheme="majorEastAsia" w:cstheme="majorEastAsia"/>
          <w:color w:val="auto"/>
          <w:kern w:val="2"/>
          <w:lang w:val="en-US" w:eastAsia="zh-CN"/>
        </w:rPr>
        <w:t>此项也可根据最新防治方法进行处理）。</w:t>
      </w:r>
    </w:p>
    <w:p w14:paraId="296346C2">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（3）每月普查登记蚊孳生地一次，发现幼虫孳生，立即施药。</w:t>
      </w:r>
    </w:p>
    <w:p w14:paraId="73CFA55C">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（4）蚊密度监测：每季度一次，并根据需要配合开展布雷图指数的监测。</w:t>
      </w:r>
    </w:p>
    <w:p w14:paraId="26A68474">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4．灭蟑螂</w:t>
      </w:r>
    </w:p>
    <w:p w14:paraId="7A4158BF">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（1）公共区域每月施药一次，并检查清理蟑螂卵鞘。</w:t>
      </w:r>
    </w:p>
    <w:p w14:paraId="49D6105B">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（2）下水道、沙井灭蟑螂：3-11月每月一次对下水道、沙井进行处理。</w:t>
      </w:r>
    </w:p>
    <w:p w14:paraId="356BBCF4">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（3）蟑螂密度监测：每季度一次。</w:t>
      </w:r>
    </w:p>
    <w:p w14:paraId="238CCAFA">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5．白蚁防治</w:t>
      </w:r>
    </w:p>
    <w:p w14:paraId="1FD88D4F">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进行灭蚁处理的白蚁窝要三个月内完全杀死，无白蚁活动迹象。</w:t>
      </w:r>
    </w:p>
    <w:p w14:paraId="3C175577">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6．蚂蚁防治</w:t>
      </w:r>
    </w:p>
    <w:p w14:paraId="47601FC6">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每年6-9月每月两次消杀，其余时间每月一次，消杀区域：草地、路边等红火蚁主要活动区域。</w:t>
      </w:r>
    </w:p>
    <w:p w14:paraId="69A15F4D">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7．蛇、蜂、跳蚤的防治</w:t>
      </w:r>
    </w:p>
    <w:p w14:paraId="4829ACB9">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在蛇、蜂、跳蚤等生物活跃期，每月定期二次投放、喷洒药物，发现情况随叫随到处理。</w:t>
      </w:r>
    </w:p>
    <w:p w14:paraId="6C670CC8">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（五）</w:t>
      </w:r>
      <w:r>
        <w:rPr>
          <w:rFonts w:asciiTheme="majorEastAsia" w:hAnsiTheme="majorEastAsia" w:eastAsiaTheme="majorEastAsia" w:cstheme="majorEastAsia"/>
          <w:color w:val="auto"/>
          <w:kern w:val="2"/>
        </w:rPr>
        <w:t>药品、器械</w:t>
      </w:r>
      <w:r>
        <w:rPr>
          <w:rFonts w:hint="eastAsia" w:asciiTheme="majorEastAsia" w:hAnsiTheme="majorEastAsia" w:eastAsiaTheme="majorEastAsia" w:cstheme="majorEastAsia"/>
          <w:color w:val="auto"/>
          <w:kern w:val="2"/>
        </w:rPr>
        <w:t>要求</w:t>
      </w:r>
    </w:p>
    <w:p w14:paraId="02D12F93">
      <w:pPr>
        <w:spacing w:line="360" w:lineRule="auto"/>
        <w:ind w:firstLine="600" w:firstLineChars="2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1.灭鼠药及其它防制设施设备、消杀药剂、毒饵盒等全部由成交供应商提供，成交供应商提供的所有产品必须符合国家的相关法律法规</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可提供最新且有效的药品</w:t>
      </w:r>
      <w:r>
        <w:rPr>
          <w:rFonts w:hint="eastAsia" w:asciiTheme="majorEastAsia" w:hAnsiTheme="majorEastAsia" w:eastAsiaTheme="majorEastAsia" w:cstheme="majorEastAsia"/>
          <w:sz w:val="24"/>
          <w:szCs w:val="24"/>
        </w:rPr>
        <w:t>。</w:t>
      </w:r>
    </w:p>
    <w:p w14:paraId="31924030">
      <w:pPr>
        <w:spacing w:line="360" w:lineRule="auto"/>
        <w:ind w:firstLine="600" w:firstLineChars="2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2.鼠、蚊、蝇、蟑螂药品主要技术参数及要求</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药品名称可供参考</w:t>
      </w:r>
      <w:r>
        <w:rPr>
          <w:rFonts w:hint="eastAsia" w:asciiTheme="majorEastAsia" w:hAnsiTheme="majorEastAsia" w:eastAsiaTheme="majorEastAsia" w:cstheme="majorEastAsia"/>
          <w:sz w:val="24"/>
          <w:szCs w:val="24"/>
        </w:rPr>
        <w:t>，详细见下表：</w:t>
      </w:r>
    </w:p>
    <w:tbl>
      <w:tblPr>
        <w:tblStyle w:val="10"/>
        <w:tblW w:w="93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1"/>
        <w:gridCol w:w="1515"/>
        <w:gridCol w:w="6255"/>
      </w:tblGrid>
      <w:tr w14:paraId="04AC4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541" w:type="dxa"/>
            <w:noWrap/>
            <w:vAlign w:val="center"/>
          </w:tcPr>
          <w:p w14:paraId="4CEB4CBA">
            <w:pPr>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用途</w:t>
            </w:r>
          </w:p>
        </w:tc>
        <w:tc>
          <w:tcPr>
            <w:tcW w:w="1515" w:type="dxa"/>
            <w:noWrap/>
            <w:vAlign w:val="center"/>
          </w:tcPr>
          <w:p w14:paraId="69FA61EC">
            <w:pPr>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药品名称</w:t>
            </w:r>
          </w:p>
        </w:tc>
        <w:tc>
          <w:tcPr>
            <w:tcW w:w="6255" w:type="dxa"/>
            <w:noWrap/>
            <w:vAlign w:val="center"/>
          </w:tcPr>
          <w:p w14:paraId="42A7C4E7">
            <w:pPr>
              <w:spacing w:line="360" w:lineRule="auto"/>
              <w:ind w:firstLine="48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主要技术参数要求</w:t>
            </w:r>
          </w:p>
        </w:tc>
      </w:tr>
      <w:tr w14:paraId="3C6F3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7" w:hRule="atLeast"/>
        </w:trPr>
        <w:tc>
          <w:tcPr>
            <w:tcW w:w="1541" w:type="dxa"/>
            <w:noWrap/>
            <w:vAlign w:val="center"/>
          </w:tcPr>
          <w:p w14:paraId="36734DC4">
            <w:pPr>
              <w:spacing w:line="360" w:lineRule="auto"/>
              <w:ind w:firstLine="199" w:firstLineChars="83"/>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灭鼠</w:t>
            </w:r>
          </w:p>
        </w:tc>
        <w:tc>
          <w:tcPr>
            <w:tcW w:w="1515" w:type="dxa"/>
            <w:noWrap/>
            <w:vAlign w:val="center"/>
          </w:tcPr>
          <w:p w14:paraId="37B696E6">
            <w:pPr>
              <w:spacing w:line="360" w:lineRule="auto"/>
              <w:ind w:firstLine="480"/>
              <w:jc w:val="center"/>
              <w:rPr>
                <w:rFonts w:asciiTheme="majorEastAsia" w:hAnsiTheme="majorEastAsia" w:eastAsiaTheme="majorEastAsia" w:cstheme="majorEastAsia"/>
                <w:sz w:val="24"/>
                <w:szCs w:val="24"/>
              </w:rPr>
            </w:pPr>
          </w:p>
          <w:p w14:paraId="0CD8739B">
            <w:pPr>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溴敌隆</w:t>
            </w:r>
          </w:p>
          <w:p w14:paraId="59AA1E9A">
            <w:pPr>
              <w:spacing w:line="360" w:lineRule="auto"/>
              <w:jc w:val="center"/>
              <w:rPr>
                <w:rFonts w:asciiTheme="majorEastAsia" w:hAnsiTheme="majorEastAsia" w:eastAsiaTheme="majorEastAsia" w:cstheme="majorEastAsia"/>
                <w:sz w:val="24"/>
                <w:szCs w:val="24"/>
              </w:rPr>
            </w:pPr>
          </w:p>
        </w:tc>
        <w:tc>
          <w:tcPr>
            <w:tcW w:w="6255" w:type="dxa"/>
            <w:noWrap/>
            <w:vAlign w:val="center"/>
          </w:tcPr>
          <w:p w14:paraId="29D87F1E">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1.有效成份含量：≥0.005%溴敌隆。</w:t>
            </w:r>
          </w:p>
          <w:p w14:paraId="70F261B0">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2.提供近两年有资质的第三方适口性试验的数据；</w:t>
            </w:r>
          </w:p>
          <w:p w14:paraId="4DE1EDAF">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3.剂型：饵剂。</w:t>
            </w:r>
          </w:p>
          <w:p w14:paraId="41A5D4F8">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4.诱饵（载体）：稻谷、玉米、小麦及其它赋形剂。</w:t>
            </w:r>
          </w:p>
          <w:p w14:paraId="09072E34">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5.规格要求：100克/包，10公斤/件。</w:t>
            </w:r>
          </w:p>
          <w:p w14:paraId="07059A2F">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6.提供药品三证及生产厂家质量保证书</w:t>
            </w:r>
          </w:p>
          <w:p w14:paraId="117AAE17">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7.生产期：投标人提供的货物必须为2021年新生产的产品。</w:t>
            </w:r>
          </w:p>
        </w:tc>
      </w:tr>
      <w:tr w14:paraId="5C985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1" w:hRule="atLeast"/>
        </w:trPr>
        <w:tc>
          <w:tcPr>
            <w:tcW w:w="1541" w:type="dxa"/>
            <w:noWrap/>
            <w:vAlign w:val="center"/>
          </w:tcPr>
          <w:p w14:paraId="1CB83FDD">
            <w:pPr>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灭蟑螂</w:t>
            </w:r>
          </w:p>
        </w:tc>
        <w:tc>
          <w:tcPr>
            <w:tcW w:w="1515" w:type="dxa"/>
            <w:noWrap/>
            <w:vAlign w:val="center"/>
          </w:tcPr>
          <w:p w14:paraId="666CF838">
            <w:pPr>
              <w:spacing w:line="360" w:lineRule="auto"/>
              <w:ind w:firstLine="120" w:firstLineChars="5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乙酰甲胺磷</w:t>
            </w:r>
          </w:p>
          <w:p w14:paraId="101536C0">
            <w:pPr>
              <w:spacing w:line="360" w:lineRule="auto"/>
              <w:jc w:val="center"/>
              <w:rPr>
                <w:rFonts w:asciiTheme="majorEastAsia" w:hAnsiTheme="majorEastAsia" w:eastAsiaTheme="majorEastAsia" w:cstheme="majorEastAsia"/>
                <w:sz w:val="24"/>
                <w:szCs w:val="24"/>
              </w:rPr>
            </w:pPr>
          </w:p>
        </w:tc>
        <w:tc>
          <w:tcPr>
            <w:tcW w:w="6255" w:type="dxa"/>
            <w:noWrap/>
            <w:vAlign w:val="center"/>
          </w:tcPr>
          <w:p w14:paraId="3E812520">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1.有效成分含量：≥3%乙酰甲胺磷，需用中文予以标明</w:t>
            </w:r>
          </w:p>
          <w:p w14:paraId="2818B326">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2.剂型：饵剂</w:t>
            </w:r>
          </w:p>
          <w:p w14:paraId="16E7CD63">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规格: 10克/袋，500袋/件</w:t>
            </w:r>
          </w:p>
          <w:p w14:paraId="26560530">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 有效期不少于18个月</w:t>
            </w:r>
          </w:p>
          <w:p w14:paraId="5744ED4F">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5.提供药品三证及生产厂家质量保证书</w:t>
            </w:r>
          </w:p>
          <w:p w14:paraId="585D21F9">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6.生产期：投标人提供的货物必须为2021年新生产的产品。</w:t>
            </w:r>
          </w:p>
        </w:tc>
      </w:tr>
      <w:tr w14:paraId="459A4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2" w:hRule="atLeast"/>
        </w:trPr>
        <w:tc>
          <w:tcPr>
            <w:tcW w:w="1541" w:type="dxa"/>
            <w:noWrap/>
            <w:vAlign w:val="center"/>
          </w:tcPr>
          <w:p w14:paraId="4B3F70CF">
            <w:pPr>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灭蚊灭蝇</w:t>
            </w:r>
          </w:p>
        </w:tc>
        <w:tc>
          <w:tcPr>
            <w:tcW w:w="1515" w:type="dxa"/>
            <w:noWrap/>
            <w:vAlign w:val="center"/>
          </w:tcPr>
          <w:p w14:paraId="5F471557">
            <w:pPr>
              <w:spacing w:line="360" w:lineRule="auto"/>
              <w:ind w:firstLine="120" w:firstLineChars="5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胺氯菊</w:t>
            </w:r>
          </w:p>
        </w:tc>
        <w:tc>
          <w:tcPr>
            <w:tcW w:w="6255" w:type="dxa"/>
            <w:noWrap/>
            <w:vAlign w:val="center"/>
          </w:tcPr>
          <w:p w14:paraId="49CC8F67">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1.有效成份含量：≥10%氯菊酯，≥5%胺菊酯。</w:t>
            </w:r>
          </w:p>
          <w:p w14:paraId="1F24178A">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2.剂型：乳油。</w:t>
            </w:r>
          </w:p>
          <w:p w14:paraId="4AC5E24B">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3.规格: 500克/瓶，10kg/箱</w:t>
            </w:r>
          </w:p>
          <w:p w14:paraId="4416CB1F">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4.提供药品三证及生产厂家质量保证书</w:t>
            </w:r>
          </w:p>
          <w:p w14:paraId="52294FB7">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5.生产期：投标人提供的货物必须为2021年新生产的产品。</w:t>
            </w:r>
          </w:p>
        </w:tc>
      </w:tr>
      <w:tr w14:paraId="2E12E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trPr>
        <w:tc>
          <w:tcPr>
            <w:tcW w:w="9311" w:type="dxa"/>
            <w:gridSpan w:val="3"/>
            <w:noWrap/>
            <w:vAlign w:val="center"/>
          </w:tcPr>
          <w:p w14:paraId="3BEF4F23">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要求：根据国家对农药的有关管理规定，为了保证药品的质量及来源合法，供应商在响应文件中必须提供针对本项目≥0.005%溴敌隆、≥3%乙酰甲胺磷、≥10%氯菊酯，≥5%胺菊酯有效“三证”（即：农药登记证、农药生产许可证、技术监督部门备案的企业标准）复印件加盖生产厂家公章和生产厂家出具的药物质量保证书并加盖供应商公章。</w:t>
            </w:r>
          </w:p>
        </w:tc>
      </w:tr>
    </w:tbl>
    <w:p w14:paraId="2DA2F64A">
      <w:pPr>
        <w:pStyle w:val="5"/>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3.考虑本项目的特殊性，杜绝使用来源不明无“三证”或质量不稳定的卫生杀虫剂，确保灭效和人畜等各项安全，符合绿色环保的有关要求。</w:t>
      </w:r>
    </w:p>
    <w:p w14:paraId="0660EA75">
      <w:pPr>
        <w:pStyle w:val="14"/>
        <w:spacing w:line="360" w:lineRule="auto"/>
        <w:ind w:firstLine="470" w:firstLineChars="196"/>
        <w:jc w:val="both"/>
        <w:rPr>
          <w:rFonts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（六）其他要求</w:t>
      </w:r>
    </w:p>
    <w:p w14:paraId="6D310418">
      <w:pPr>
        <w:spacing w:line="360" w:lineRule="auto"/>
        <w:ind w:firstLine="480" w:firstLineChars="200"/>
        <w:rPr>
          <w:rFonts w:asciiTheme="majorEastAsia" w:hAnsiTheme="majorEastAsia" w:eastAsiaTheme="majorEastAsia" w:cstheme="majorEastAsia"/>
          <w:color w:val="FFFFFF"/>
          <w:sz w:val="24"/>
          <w:szCs w:val="24"/>
        </w:rPr>
      </w:pPr>
      <w:r>
        <w:rPr>
          <w:rFonts w:hint="eastAsia" w:asciiTheme="majorEastAsia" w:hAnsiTheme="majorEastAsia" w:eastAsiaTheme="majorEastAsia" w:cstheme="majorEastAsia"/>
          <w:sz w:val="24"/>
          <w:szCs w:val="24"/>
        </w:rPr>
        <w:t>1．施工人员应取得人社部门颁发的有害生物防制员技术资格证书或省级有害生物防制协会颁发的有害生物防制员证书。</w:t>
      </w:r>
    </w:p>
    <w:p w14:paraId="54C6C4BF">
      <w:pPr>
        <w:spacing w:line="360" w:lineRule="auto"/>
        <w:ind w:firstLine="480" w:firstLineChars="200"/>
        <w:rPr>
          <w:rFonts w:asciiTheme="majorEastAsia" w:hAnsiTheme="majorEastAsia" w:eastAsiaTheme="majorEastAsia" w:cstheme="majorEastAsia"/>
          <w:color w:val="FFFFFF"/>
          <w:sz w:val="24"/>
          <w:szCs w:val="24"/>
        </w:rPr>
      </w:pPr>
      <w:r>
        <w:rPr>
          <w:rFonts w:hint="eastAsia" w:asciiTheme="majorEastAsia" w:hAnsiTheme="majorEastAsia" w:eastAsiaTheme="majorEastAsia" w:cstheme="majorEastAsia"/>
          <w:sz w:val="24"/>
          <w:szCs w:val="24"/>
        </w:rPr>
        <w:t>2．工作计划、承包质量汇报要求：中标人须制定科学、详细的除“四害”以及白蚁、蚂蚁、蛇、蜂防治及消杀防疫工作计划，包括技术方案、工作方法、用药计划、项目负责人、施工人员安排等。中标人须按要求做好各种规范的监测记录，做好工作记录，建立施药服务档案，做好资料收集、整理归档，并于每季度第一个月的20日前将上季度的服务质量和工作完成情况向</w:t>
      </w:r>
      <w:r>
        <w:rPr>
          <w:rFonts w:hint="eastAsia" w:asciiTheme="majorEastAsia" w:hAnsiTheme="majorEastAsia" w:eastAsiaTheme="majorEastAsia" w:cstheme="majorEastAsia"/>
          <w:sz w:val="24"/>
          <w:szCs w:val="24"/>
          <w:lang w:val="en-US" w:eastAsia="zh-CN"/>
        </w:rPr>
        <w:t>学校总务处</w:t>
      </w:r>
      <w:r>
        <w:rPr>
          <w:rFonts w:hint="eastAsia" w:asciiTheme="majorEastAsia" w:hAnsiTheme="majorEastAsia" w:eastAsiaTheme="majorEastAsia" w:cstheme="majorEastAsia"/>
          <w:sz w:val="24"/>
          <w:szCs w:val="24"/>
        </w:rPr>
        <w:t>以纸质件提交。</w:t>
      </w:r>
      <w:r>
        <w:rPr>
          <w:rFonts w:asciiTheme="majorEastAsia" w:hAnsiTheme="majorEastAsia" w:eastAsiaTheme="majorEastAsia" w:cstheme="majorEastAsia"/>
          <w:color w:val="FFFFFF"/>
          <w:sz w:val="24"/>
          <w:szCs w:val="24"/>
        </w:rPr>
        <w:t>Z</w:t>
      </w:r>
    </w:p>
    <w:p w14:paraId="16230E79">
      <w:pPr>
        <w:spacing w:line="440" w:lineRule="exact"/>
        <w:rPr>
          <w:rFonts w:asciiTheme="majorEastAsia" w:hAnsiTheme="majorEastAsia" w:eastAsiaTheme="majorEastAsia" w:cstheme="majorEastAsia"/>
          <w:sz w:val="24"/>
          <w:szCs w:val="24"/>
        </w:rPr>
      </w:pPr>
      <w:r>
        <w:rPr>
          <w:rFonts w:hint="eastAsia"/>
        </w:rPr>
        <w:t xml:space="preserve">   </w:t>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lang w:val="en-US" w:eastAsia="zh-CN"/>
        </w:rPr>
        <w:t>学校</w:t>
      </w:r>
      <w:r>
        <w:rPr>
          <w:rFonts w:hint="eastAsia" w:asciiTheme="majorEastAsia" w:hAnsiTheme="majorEastAsia" w:eastAsiaTheme="majorEastAsia" w:cstheme="majorEastAsia"/>
          <w:sz w:val="24"/>
          <w:szCs w:val="24"/>
        </w:rPr>
        <w:t>负责考评和日常监督管理，每季度进行一次考核评估，并出具考核意见书。考核不满意一次扣除服务费200元（从支付服务中扣除），连续两次考核不满意招标人可解除合同。</w:t>
      </w:r>
    </w:p>
    <w:p w14:paraId="7C2E6DF7">
      <w:pPr>
        <w:spacing w:line="360" w:lineRule="auto"/>
        <w:rPr>
          <w:rFonts w:asciiTheme="majorEastAsia" w:hAnsiTheme="majorEastAsia" w:eastAsiaTheme="majorEastAsia" w:cstheme="majorEastAsia"/>
          <w:color w:val="FFFFFF"/>
          <w:sz w:val="24"/>
          <w:szCs w:val="24"/>
        </w:rPr>
      </w:pPr>
      <w:r>
        <w:rPr>
          <w:rFonts w:hint="eastAsia" w:asciiTheme="majorEastAsia" w:hAnsiTheme="majorEastAsia" w:eastAsiaTheme="majorEastAsia" w:cstheme="majorEastAsia"/>
          <w:color w:val="FFFFFF"/>
          <w:sz w:val="24"/>
          <w:szCs w:val="24"/>
        </w:rPr>
        <w:t>3</w:t>
      </w:r>
      <w:r>
        <w:rPr>
          <w:rFonts w:asciiTheme="majorEastAsia" w:hAnsiTheme="majorEastAsia" w:eastAsiaTheme="majorEastAsia" w:cstheme="majorEastAsia"/>
          <w:color w:val="FFFFFF"/>
          <w:sz w:val="24"/>
          <w:szCs w:val="24"/>
        </w:rPr>
        <w:t>V</w:t>
      </w:r>
      <w:r>
        <w:rPr>
          <w:rFonts w:hint="eastAsia" w:asciiTheme="majorEastAsia" w:hAnsiTheme="majorEastAsia" w:eastAsiaTheme="majorEastAsia" w:cstheme="majorEastAsia"/>
          <w:color w:val="FFFFFF"/>
          <w:sz w:val="24"/>
          <w:szCs w:val="24"/>
        </w:rPr>
        <w:t>33</w:t>
      </w:r>
      <w:r>
        <w:rPr>
          <w:rFonts w:hint="eastAsia" w:asciiTheme="majorEastAsia" w:hAnsiTheme="majorEastAsia" w:eastAsiaTheme="majorEastAsia" w:cstheme="majorEastAsia"/>
          <w:sz w:val="24"/>
          <w:szCs w:val="24"/>
        </w:rPr>
        <w:t>4．突发状况及临时“除四害”相关事务，</w:t>
      </w:r>
      <w:r>
        <w:rPr>
          <w:rFonts w:hint="eastAsia" w:asciiTheme="majorEastAsia" w:hAnsiTheme="majorEastAsia" w:eastAsiaTheme="majorEastAsia" w:cstheme="majorEastAsia"/>
          <w:sz w:val="24"/>
          <w:szCs w:val="24"/>
          <w:lang w:val="en-US" w:eastAsia="zh-CN"/>
        </w:rPr>
        <w:t>学校</w:t>
      </w:r>
      <w:r>
        <w:rPr>
          <w:rFonts w:hint="eastAsia" w:asciiTheme="majorEastAsia" w:hAnsiTheme="majorEastAsia" w:eastAsiaTheme="majorEastAsia" w:cstheme="majorEastAsia"/>
          <w:sz w:val="24"/>
          <w:szCs w:val="24"/>
        </w:rPr>
        <w:t>通知后中标人应在2小时内到达现场处理问题。</w:t>
      </w:r>
      <w:r>
        <w:rPr>
          <w:rFonts w:hint="eastAsia" w:asciiTheme="majorEastAsia" w:hAnsiTheme="majorEastAsia" w:eastAsiaTheme="majorEastAsia" w:cstheme="majorEastAsia"/>
          <w:color w:val="FFFFFF"/>
          <w:sz w:val="24"/>
          <w:szCs w:val="24"/>
        </w:rPr>
        <w:t>355</w:t>
      </w:r>
    </w:p>
    <w:p w14:paraId="05FF6478">
      <w:pPr>
        <w:spacing w:line="360" w:lineRule="auto"/>
        <w:ind w:firstLine="562" w:firstLineChars="200"/>
        <w:rPr>
          <w:rFonts w:asciiTheme="majorEastAsia" w:hAnsiTheme="majorEastAsia" w:eastAsiaTheme="majorEastAsia" w:cstheme="majorEastAsia"/>
          <w:b/>
        </w:rPr>
      </w:pPr>
      <w:r>
        <w:rPr>
          <w:rFonts w:hint="eastAsia" w:asciiTheme="majorEastAsia" w:hAnsiTheme="majorEastAsia" w:eastAsiaTheme="majorEastAsia" w:cstheme="majorEastAsia"/>
          <w:b/>
        </w:rPr>
        <w:t>三</w:t>
      </w:r>
      <w:r>
        <w:rPr>
          <w:rFonts w:asciiTheme="majorEastAsia" w:hAnsiTheme="majorEastAsia" w:eastAsiaTheme="majorEastAsia" w:cstheme="majorEastAsia"/>
          <w:b/>
        </w:rPr>
        <w:t>、</w:t>
      </w:r>
      <w:r>
        <w:rPr>
          <w:rFonts w:hint="eastAsia" w:asciiTheme="majorEastAsia" w:hAnsiTheme="majorEastAsia" w:eastAsiaTheme="majorEastAsia" w:cstheme="majorEastAsia"/>
          <w:b/>
        </w:rPr>
        <w:t>服务期及安全要求</w:t>
      </w:r>
    </w:p>
    <w:p w14:paraId="425308AA">
      <w:pPr>
        <w:spacing w:line="360" w:lineRule="auto"/>
        <w:ind w:firstLine="360" w:firstLineChars="1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服务期为自合同签订之日起</w:t>
      </w:r>
      <w:r>
        <w:rPr>
          <w:rFonts w:hint="eastAsia" w:asciiTheme="majorEastAsia" w:hAnsiTheme="majorEastAsia" w:eastAsiaTheme="majorEastAsia" w:cstheme="majorEastAsia"/>
          <w:sz w:val="24"/>
          <w:szCs w:val="24"/>
          <w:lang w:val="en-US" w:eastAsia="zh-CN"/>
        </w:rPr>
        <w:t>三</w:t>
      </w:r>
      <w:r>
        <w:rPr>
          <w:rFonts w:hint="eastAsia" w:asciiTheme="majorEastAsia" w:hAnsiTheme="majorEastAsia" w:eastAsiaTheme="majorEastAsia" w:cstheme="majorEastAsia"/>
          <w:sz w:val="24"/>
          <w:szCs w:val="24"/>
        </w:rPr>
        <w:t>年，中标方需做好</w:t>
      </w:r>
      <w:bookmarkStart w:id="3" w:name="_Hlk97280620"/>
      <w:r>
        <w:rPr>
          <w:rFonts w:hint="eastAsia" w:asciiTheme="majorEastAsia" w:hAnsiTheme="majorEastAsia" w:eastAsiaTheme="majorEastAsia" w:cstheme="majorEastAsia"/>
          <w:sz w:val="24"/>
          <w:szCs w:val="24"/>
        </w:rPr>
        <w:t>放药的规范和场所的安全</w:t>
      </w:r>
      <w:bookmarkEnd w:id="3"/>
      <w:r>
        <w:rPr>
          <w:rFonts w:hint="eastAsia" w:asciiTheme="majorEastAsia" w:hAnsiTheme="majorEastAsia" w:eastAsiaTheme="majorEastAsia" w:cstheme="majorEastAsia"/>
          <w:sz w:val="24"/>
          <w:szCs w:val="24"/>
        </w:rPr>
        <w:t>，做好人员、杀毒除害、运输、搬运、设备物资等的安全保障与措施，服务期内所有安全责任由中标方自行负责</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学校不承担责任</w:t>
      </w:r>
      <w:r>
        <w:rPr>
          <w:rFonts w:hint="eastAsia" w:asciiTheme="majorEastAsia" w:hAnsiTheme="majorEastAsia" w:eastAsiaTheme="majorEastAsia" w:cstheme="majorEastAsia"/>
          <w:sz w:val="24"/>
          <w:szCs w:val="24"/>
        </w:rPr>
        <w:t>。</w:t>
      </w:r>
    </w:p>
    <w:p w14:paraId="50E1CF70">
      <w:pPr>
        <w:pStyle w:val="14"/>
        <w:spacing w:line="360" w:lineRule="auto"/>
        <w:ind w:firstLine="472" w:firstLineChars="196"/>
        <w:jc w:val="both"/>
        <w:rPr>
          <w:rFonts w:asciiTheme="majorEastAsia" w:hAnsiTheme="majorEastAsia" w:eastAsiaTheme="majorEastAsia" w:cstheme="majorEastAsia"/>
          <w:b/>
          <w:color w:val="auto"/>
          <w:kern w:val="2"/>
        </w:rPr>
      </w:pPr>
      <w:r>
        <w:rPr>
          <w:rFonts w:hint="eastAsia" w:asciiTheme="majorEastAsia" w:hAnsiTheme="majorEastAsia" w:eastAsiaTheme="majorEastAsia" w:cstheme="majorEastAsia"/>
          <w:b/>
          <w:color w:val="auto"/>
          <w:kern w:val="2"/>
        </w:rPr>
        <w:t>四、付款方式</w:t>
      </w:r>
    </w:p>
    <w:p w14:paraId="15101A99">
      <w:pPr>
        <w:pStyle w:val="7"/>
      </w:pPr>
      <w:r>
        <w:rPr>
          <w:rFonts w:hint="eastAsia"/>
        </w:rPr>
        <w:t>按年支付（一次支付金额为中标金额除以</w:t>
      </w:r>
      <w:r>
        <w:rPr>
          <w:rFonts w:hint="eastAsia"/>
          <w:lang w:val="en-US" w:eastAsia="zh-CN"/>
        </w:rPr>
        <w:t>三</w:t>
      </w:r>
      <w:r>
        <w:rPr>
          <w:rFonts w:hint="eastAsia"/>
        </w:rPr>
        <w:t>，</w:t>
      </w:r>
      <w:r>
        <w:rPr>
          <w:rFonts w:hint="eastAsia"/>
          <w:lang w:val="en-US" w:eastAsia="zh-CN"/>
        </w:rPr>
        <w:t>三</w:t>
      </w:r>
      <w:r>
        <w:rPr>
          <w:rFonts w:hint="eastAsia"/>
        </w:rPr>
        <w:t>年分</w:t>
      </w:r>
      <w:r>
        <w:rPr>
          <w:rFonts w:hint="eastAsia"/>
          <w:lang w:val="en-US" w:eastAsia="zh-CN"/>
        </w:rPr>
        <w:t>三</w:t>
      </w:r>
      <w:r>
        <w:rPr>
          <w:rFonts w:hint="eastAsia"/>
        </w:rPr>
        <w:t>次支付完成），每年度服务期满后，中标方提交按照年度工作要求验收合格清单、考核意见书、发票等，</w:t>
      </w:r>
      <w:r>
        <w:rPr>
          <w:rFonts w:hint="eastAsia"/>
          <w:lang w:val="en-US" w:eastAsia="zh-CN"/>
        </w:rPr>
        <w:t>学校</w:t>
      </w:r>
      <w:r>
        <w:rPr>
          <w:rFonts w:hint="eastAsia"/>
        </w:rPr>
        <w:t>按程序付款 。</w:t>
      </w:r>
    </w:p>
    <w:p w14:paraId="4D313A14">
      <w:pPr>
        <w:pStyle w:val="14"/>
        <w:spacing w:line="360" w:lineRule="auto"/>
        <w:ind w:firstLine="472" w:firstLineChars="196"/>
        <w:jc w:val="both"/>
        <w:rPr>
          <w:rFonts w:asciiTheme="majorEastAsia" w:hAnsiTheme="majorEastAsia" w:eastAsiaTheme="majorEastAsia" w:cstheme="majorEastAsia"/>
          <w:b/>
          <w:color w:val="auto"/>
          <w:kern w:val="2"/>
        </w:rPr>
      </w:pPr>
      <w:r>
        <w:rPr>
          <w:rFonts w:hint="eastAsia" w:asciiTheme="majorEastAsia" w:hAnsiTheme="majorEastAsia" w:eastAsiaTheme="majorEastAsia" w:cstheme="majorEastAsia"/>
          <w:b/>
          <w:color w:val="auto"/>
          <w:kern w:val="2"/>
        </w:rPr>
        <w:t>五、其它有关规定</w:t>
      </w:r>
    </w:p>
    <w:p w14:paraId="78440E5D">
      <w:pPr>
        <w:pStyle w:val="14"/>
        <w:spacing w:line="360" w:lineRule="auto"/>
        <w:ind w:firstLine="470" w:firstLineChars="196"/>
        <w:jc w:val="both"/>
        <w:rPr>
          <w:rFonts w:hAnsi="宋体" w:eastAsia="宋体"/>
          <w:color w:val="auto"/>
          <w:kern w:val="2"/>
        </w:rPr>
      </w:pPr>
      <w:r>
        <w:rPr>
          <w:rFonts w:hint="eastAsia" w:hAnsi="宋体" w:eastAsia="宋体"/>
          <w:color w:val="auto"/>
          <w:kern w:val="2"/>
        </w:rPr>
        <w:t>1.供应商</w:t>
      </w:r>
      <w:r>
        <w:rPr>
          <w:rFonts w:hAnsi="宋体" w:eastAsia="宋体"/>
          <w:color w:val="auto"/>
          <w:kern w:val="2"/>
        </w:rPr>
        <w:t>自行承担参加本项目的全部费用、责任和风险。</w:t>
      </w:r>
    </w:p>
    <w:p w14:paraId="5AF3DB09">
      <w:pPr>
        <w:spacing w:line="360" w:lineRule="auto"/>
        <w:ind w:firstLine="480" w:firstLineChars="200"/>
        <w:rPr>
          <w:rFonts w:ascii="宋体" w:hAnsi="宋体" w:cs="宋体"/>
          <w:sz w:val="24"/>
          <w:szCs w:val="24"/>
        </w:rPr>
      </w:pPr>
      <w:r>
        <w:rPr>
          <w:rFonts w:hint="eastAsia" w:ascii="宋体" w:hAnsi="宋体" w:cs="宋体"/>
          <w:sz w:val="24"/>
          <w:szCs w:val="24"/>
        </w:rPr>
        <w:t>2.供应商必须对以上条款和服务承诺明确列出，承诺内容必须达到要求。</w:t>
      </w:r>
    </w:p>
    <w:p w14:paraId="3E2C0397">
      <w:pPr>
        <w:spacing w:line="360" w:lineRule="auto"/>
        <w:ind w:firstLine="480" w:firstLineChars="200"/>
        <w:rPr>
          <w:rFonts w:hint="eastAsia"/>
        </w:rPr>
      </w:pPr>
      <w:r>
        <w:rPr>
          <w:rFonts w:hint="eastAsia" w:ascii="宋体" w:hAnsi="宋体" w:cs="宋体"/>
          <w:sz w:val="24"/>
          <w:szCs w:val="24"/>
        </w:rPr>
        <w:t>3.其他未尽事宜由供</w:t>
      </w:r>
      <w:bookmarkStart w:id="6" w:name="_GoBack"/>
      <w:bookmarkEnd w:id="6"/>
      <w:r>
        <w:rPr>
          <w:rFonts w:hint="eastAsia" w:ascii="宋体" w:hAnsi="宋体" w:cs="宋体"/>
          <w:sz w:val="24"/>
          <w:szCs w:val="24"/>
        </w:rPr>
        <w:t>需双方在采购合同中详细约定。</w:t>
      </w:r>
      <w:r>
        <w:rPr>
          <w:rFonts w:hint="eastAsia"/>
        </w:rPr>
        <w:t xml:space="preserve"> </w:t>
      </w:r>
    </w:p>
    <w:p w14:paraId="59566F63">
      <w:pPr>
        <w:ind w:firstLine="482" w:firstLineChars="200"/>
        <w:rPr>
          <w:rFonts w:hint="eastAsia" w:cs="宋体" w:asciiTheme="minorEastAsia" w:hAnsiTheme="minorEastAsia" w:eastAsiaTheme="minorEastAsia"/>
          <w:b/>
          <w:kern w:val="2"/>
          <w:sz w:val="24"/>
          <w:szCs w:val="24"/>
          <w:lang w:val="en-US" w:eastAsia="zh-CN" w:bidi="ar-SA"/>
        </w:rPr>
      </w:pPr>
      <w:r>
        <w:rPr>
          <w:rFonts w:hint="eastAsia" w:cs="宋体" w:asciiTheme="minorEastAsia" w:hAnsiTheme="minorEastAsia" w:eastAsiaTheme="minorEastAsia"/>
          <w:b/>
          <w:kern w:val="2"/>
          <w:sz w:val="24"/>
          <w:szCs w:val="24"/>
          <w:lang w:val="en-US" w:eastAsia="zh-CN" w:bidi="ar-SA"/>
        </w:rPr>
        <w:t>六、安全责任</w:t>
      </w:r>
    </w:p>
    <w:p w14:paraId="04AB898C">
      <w:pPr>
        <w:spacing w:line="312" w:lineRule="auto"/>
        <w:ind w:firstLine="480" w:firstLineChars="200"/>
        <w:rPr>
          <w:rFonts w:hint="eastAsia"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成交供应商在</w:t>
      </w:r>
      <w:r>
        <w:rPr>
          <w:rFonts w:hint="eastAsia" w:cs="宋体" w:asciiTheme="minorEastAsia" w:hAnsiTheme="minorEastAsia" w:eastAsiaTheme="minorEastAsia"/>
          <w:sz w:val="24"/>
          <w:szCs w:val="24"/>
          <w:lang w:val="en-US" w:eastAsia="zh-CN"/>
        </w:rPr>
        <w:t>提供</w:t>
      </w:r>
      <w:r>
        <w:rPr>
          <w:rFonts w:hint="eastAsia" w:cs="宋体" w:asciiTheme="minorEastAsia" w:hAnsiTheme="minorEastAsia" w:eastAsiaTheme="minorEastAsia"/>
          <w:sz w:val="24"/>
          <w:szCs w:val="24"/>
        </w:rPr>
        <w:t>服务过程中应严格操作规范，确保人员安全及设施设备保护，负责组织该项目的实施，并负责承担</w:t>
      </w:r>
      <w:r>
        <w:rPr>
          <w:rFonts w:hint="eastAsia" w:cs="宋体" w:asciiTheme="minorEastAsia" w:hAnsiTheme="minorEastAsia" w:eastAsiaTheme="minorEastAsia"/>
          <w:sz w:val="24"/>
          <w:szCs w:val="24"/>
          <w:lang w:val="en-US" w:eastAsia="zh-CN"/>
        </w:rPr>
        <w:t>提供服务</w:t>
      </w:r>
      <w:r>
        <w:rPr>
          <w:rFonts w:hint="eastAsia" w:cs="宋体" w:asciiTheme="minorEastAsia" w:hAnsiTheme="minorEastAsia" w:eastAsiaTheme="minorEastAsia"/>
          <w:sz w:val="24"/>
          <w:szCs w:val="24"/>
        </w:rPr>
        <w:t>过程中的人身财产安全全部责任。如因供应商原因造成本单位员工的人身损害或财产损失的由供应商自行无条件承担全部损失；造成</w:t>
      </w:r>
      <w:r>
        <w:rPr>
          <w:rFonts w:hint="eastAsia" w:cs="宋体" w:asciiTheme="minorEastAsia" w:hAnsiTheme="minorEastAsia" w:eastAsiaTheme="minorEastAsia"/>
          <w:sz w:val="24"/>
          <w:szCs w:val="24"/>
          <w:lang w:val="en-US" w:eastAsia="zh-CN"/>
        </w:rPr>
        <w:t>学校</w:t>
      </w:r>
      <w:r>
        <w:rPr>
          <w:rFonts w:hint="eastAsia" w:cs="宋体" w:asciiTheme="minorEastAsia" w:hAnsiTheme="minorEastAsia" w:eastAsiaTheme="minorEastAsia"/>
          <w:sz w:val="24"/>
          <w:szCs w:val="24"/>
        </w:rPr>
        <w:t>、相邻各方或第三方人身损害、财产损失的，供应商也应无条件承担全部责任并赔偿损失。</w:t>
      </w:r>
      <w:r>
        <w:rPr>
          <w:rFonts w:hint="eastAsia" w:cs="宋体" w:asciiTheme="minorEastAsia" w:hAnsiTheme="minorEastAsia" w:eastAsiaTheme="minorEastAsia"/>
          <w:b/>
          <w:bCs/>
          <w:sz w:val="24"/>
          <w:szCs w:val="24"/>
        </w:rPr>
        <w:t>供应商</w:t>
      </w:r>
      <w:r>
        <w:rPr>
          <w:rFonts w:hint="eastAsia" w:cs="宋体" w:asciiTheme="minorEastAsia" w:hAnsiTheme="minorEastAsia" w:eastAsiaTheme="minorEastAsia"/>
          <w:b/>
          <w:bCs/>
          <w:sz w:val="24"/>
          <w:szCs w:val="24"/>
          <w:lang w:val="en-US" w:eastAsia="zh-CN"/>
        </w:rPr>
        <w:t>提供安全责任承诺函，加盖供应商公章，未提供或者不满足的视为无效响应。</w:t>
      </w:r>
    </w:p>
    <w:p w14:paraId="73DC02BB">
      <w:pPr>
        <w:pStyle w:val="2"/>
        <w:spacing w:before="0" w:after="0" w:line="312" w:lineRule="auto"/>
        <w:ind w:firstLine="482" w:firstLineChars="200"/>
        <w:rPr>
          <w:rFonts w:ascii="宋体" w:hAnsi="宋体" w:cs="宋体"/>
          <w:sz w:val="24"/>
          <w:szCs w:val="24"/>
        </w:rPr>
      </w:pPr>
      <w:r>
        <w:rPr>
          <w:rFonts w:hint="eastAsia" w:ascii="宋体" w:hAnsi="宋体" w:cs="宋体"/>
          <w:sz w:val="24"/>
          <w:szCs w:val="24"/>
          <w:lang w:val="en-US" w:eastAsia="zh-CN"/>
        </w:rPr>
        <w:t>七</w:t>
      </w:r>
      <w:r>
        <w:rPr>
          <w:rFonts w:hint="eastAsia" w:ascii="宋体" w:hAnsi="宋体" w:cs="宋体"/>
          <w:sz w:val="24"/>
          <w:szCs w:val="24"/>
        </w:rPr>
        <w:t>、其它有关规定</w:t>
      </w:r>
    </w:p>
    <w:p w14:paraId="53BD74E0">
      <w:pPr>
        <w:spacing w:line="312" w:lineRule="auto"/>
        <w:ind w:firstLine="480" w:firstLineChars="200"/>
        <w:rPr>
          <w:rFonts w:ascii="宋体" w:hAnsi="宋体" w:cs="宋体"/>
          <w:sz w:val="24"/>
          <w:szCs w:val="24"/>
        </w:rPr>
      </w:pPr>
      <w:r>
        <w:rPr>
          <w:rFonts w:hint="eastAsia" w:ascii="宋体" w:hAnsi="宋体" w:cs="宋体"/>
          <w:sz w:val="24"/>
          <w:szCs w:val="24"/>
        </w:rPr>
        <w:t>1、凡有意参加竞价的供应商，请于公告发布之日起至报名截止时间之前，在重庆市政府采购云平台·网上竞采中心下载查看本项目需求文件以及变更公告等竞价前公布的所有项目资料，无论供应商下载查看与否，均视为已知晓所有竞价实质性要求内容。</w:t>
      </w:r>
    </w:p>
    <w:p w14:paraId="0316A966">
      <w:pPr>
        <w:spacing w:line="312" w:lineRule="auto"/>
        <w:ind w:firstLine="480" w:firstLineChars="200"/>
        <w:rPr>
          <w:rFonts w:ascii="宋体" w:hAnsi="宋体" w:cs="宋体"/>
          <w:sz w:val="24"/>
          <w:szCs w:val="24"/>
        </w:rPr>
      </w:pPr>
      <w:r>
        <w:rPr>
          <w:rFonts w:hint="eastAsia" w:ascii="宋体" w:hAnsi="宋体" w:cs="宋体"/>
          <w:sz w:val="24"/>
          <w:szCs w:val="24"/>
        </w:rPr>
        <w:t>2、无论竞价结果如何，供应商参与本项目的所有费用均由自行承担。</w:t>
      </w:r>
    </w:p>
    <w:p w14:paraId="77F1351A">
      <w:pPr>
        <w:pStyle w:val="9"/>
        <w:keepNext w:val="0"/>
        <w:keepLines w:val="0"/>
        <w:widowControl/>
        <w:suppressLineNumbers w:val="0"/>
        <w:ind w:left="0" w:firstLine="482" w:firstLineChars="20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八、评选方法</w:t>
      </w:r>
    </w:p>
    <w:p w14:paraId="4E067FE5">
      <w:pPr>
        <w:pStyle w:val="9"/>
        <w:keepNext w:val="0"/>
        <w:keepLines w:val="0"/>
        <w:widowControl/>
        <w:suppressLineNumbers w:val="0"/>
        <w:ind w:lef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最低价法。采购人对已入围评审的报名供应商的响应文件和报价进行评审，报价最低的供应商为成交供应商；未入围的报名供应商不参与评审。</w:t>
      </w:r>
    </w:p>
    <w:p w14:paraId="1E533326">
      <w:pPr>
        <w:pStyle w:val="9"/>
        <w:keepNext w:val="0"/>
        <w:keepLines w:val="0"/>
        <w:widowControl/>
        <w:suppressLineNumbers w:val="0"/>
        <w:ind w:left="0" w:firstLine="482" w:firstLineChars="20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九、其他</w:t>
      </w:r>
    </w:p>
    <w:p w14:paraId="5B786FB9">
      <w:pPr>
        <w:spacing w:line="312"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1、供应商必须对以上条款和服务承诺明确列出，承诺内容必须达到要求。</w:t>
      </w:r>
    </w:p>
    <w:p w14:paraId="468F6D82">
      <w:pPr>
        <w:spacing w:line="312"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2、供应商服务不达标，采购方有权终止合同且不承担任何责任与赔偿。</w:t>
      </w:r>
    </w:p>
    <w:p w14:paraId="253C3D2E">
      <w:pPr>
        <w:spacing w:line="312"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3、其他未尽事宜由供需双方在采购合同中详细约定。</w:t>
      </w:r>
    </w:p>
    <w:p w14:paraId="37E67538">
      <w:pPr>
        <w:pStyle w:val="9"/>
        <w:keepNext w:val="0"/>
        <w:keepLines w:val="0"/>
        <w:widowControl/>
        <w:suppressLineNumbers w:val="0"/>
        <w:ind w:left="0" w:firstLine="482" w:firstLineChars="20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十、供应商提交响应文件</w:t>
      </w:r>
    </w:p>
    <w:p w14:paraId="35372B05">
      <w:pPr>
        <w:spacing w:line="312"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1、供应商线上报名、报价时需上传盖章后的响应文件电子文档一份。</w:t>
      </w:r>
    </w:p>
    <w:p w14:paraId="5473D6FD">
      <w:pPr>
        <w:spacing w:line="312"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2、供应商制作的响应文件电子文档，须按照要求制作，规定签字、盖章的地方必须按其规定签字、盖章，未按要求制作响应文件的进行废标处理。</w:t>
      </w:r>
    </w:p>
    <w:p w14:paraId="7AD1DA1D">
      <w:pPr>
        <w:pStyle w:val="2"/>
        <w:spacing w:before="0" w:after="0" w:line="312" w:lineRule="auto"/>
        <w:ind w:firstLine="482" w:firstLineChars="200"/>
        <w:rPr>
          <w:rFonts w:ascii="宋体" w:hAnsi="宋体" w:cs="宋体"/>
          <w:sz w:val="24"/>
          <w:szCs w:val="24"/>
        </w:rPr>
      </w:pPr>
      <w:r>
        <w:rPr>
          <w:rFonts w:hint="eastAsia" w:ascii="宋体" w:hAnsi="宋体" w:cs="宋体"/>
          <w:sz w:val="24"/>
          <w:szCs w:val="24"/>
          <w:lang w:val="en-US" w:eastAsia="zh-CN"/>
        </w:rPr>
        <w:t>十一</w:t>
      </w:r>
      <w:r>
        <w:rPr>
          <w:rFonts w:hint="eastAsia" w:ascii="宋体" w:hAnsi="宋体" w:cs="宋体"/>
          <w:sz w:val="24"/>
          <w:szCs w:val="24"/>
        </w:rPr>
        <w:t>、联系方式</w:t>
      </w:r>
    </w:p>
    <w:p w14:paraId="2405E9B5">
      <w:pPr>
        <w:snapToGrid w:val="0"/>
        <w:rPr>
          <w:rFonts w:hint="default" w:ascii="宋体" w:hAnsi="宋体" w:eastAsia="宋体" w:cs="宋体"/>
          <w:sz w:val="24"/>
          <w:szCs w:val="24"/>
          <w:lang w:val="en-US" w:eastAsia="zh-CN"/>
        </w:rPr>
      </w:pPr>
      <w:r>
        <w:rPr>
          <w:rFonts w:hint="eastAsia" w:ascii="宋体" w:hAnsi="宋体" w:cs="宋体"/>
          <w:sz w:val="24"/>
          <w:szCs w:val="24"/>
        </w:rPr>
        <w:t xml:space="preserve">    采购人：</w:t>
      </w:r>
      <w:r>
        <w:rPr>
          <w:rFonts w:hint="eastAsia" w:ascii="宋体" w:hAnsi="宋体" w:cs="宋体"/>
          <w:sz w:val="24"/>
          <w:szCs w:val="24"/>
          <w:lang w:val="en-US" w:eastAsia="zh-CN"/>
        </w:rPr>
        <w:t>重庆八中两江腾芳中学校</w:t>
      </w:r>
    </w:p>
    <w:p w14:paraId="547CA38A">
      <w:pPr>
        <w:snapToGrid w:val="0"/>
        <w:ind w:firstLine="480" w:firstLineChars="200"/>
        <w:rPr>
          <w:rFonts w:hint="default" w:ascii="宋体" w:hAnsi="宋体" w:eastAsia="宋体" w:cs="宋体"/>
          <w:sz w:val="24"/>
          <w:szCs w:val="24"/>
          <w:lang w:val="en-US" w:eastAsia="zh-CN"/>
        </w:rPr>
      </w:pPr>
      <w:r>
        <w:rPr>
          <w:rFonts w:hint="eastAsia" w:ascii="宋体" w:hAnsi="宋体" w:cs="宋体"/>
          <w:sz w:val="24"/>
          <w:szCs w:val="24"/>
        </w:rPr>
        <w:t xml:space="preserve">联系人： </w:t>
      </w:r>
      <w:r>
        <w:rPr>
          <w:rFonts w:hint="eastAsia" w:ascii="宋体" w:hAnsi="宋体" w:cs="宋体"/>
          <w:sz w:val="24"/>
          <w:szCs w:val="24"/>
          <w:lang w:val="en-US" w:eastAsia="zh-CN"/>
        </w:rPr>
        <w:t>梁老师</w:t>
      </w:r>
    </w:p>
    <w:p w14:paraId="63CA4F41">
      <w:pPr>
        <w:snapToGrid w:val="0"/>
        <w:ind w:firstLine="480" w:firstLineChars="200"/>
        <w:rPr>
          <w:rFonts w:hint="eastAsia" w:ascii="宋体" w:hAnsi="宋体" w:cs="宋体"/>
          <w:sz w:val="24"/>
          <w:szCs w:val="24"/>
          <w:lang w:val="en-US" w:eastAsia="zh-CN"/>
        </w:rPr>
      </w:pPr>
      <w:r>
        <w:rPr>
          <w:rFonts w:hint="eastAsia" w:ascii="宋体" w:hAnsi="宋体" w:cs="宋体"/>
          <w:sz w:val="24"/>
          <w:szCs w:val="24"/>
        </w:rPr>
        <w:t>电  话：</w:t>
      </w:r>
      <w:r>
        <w:rPr>
          <w:rFonts w:hint="eastAsia" w:ascii="宋体" w:hAnsi="宋体" w:cs="宋体"/>
          <w:sz w:val="24"/>
          <w:szCs w:val="24"/>
          <w:lang w:val="en-US" w:eastAsia="zh-CN"/>
        </w:rPr>
        <w:t>67253212</w:t>
      </w:r>
    </w:p>
    <w:p w14:paraId="14A9D9C6">
      <w:pPr>
        <w:snapToGrid w:val="0"/>
        <w:ind w:firstLine="480" w:firstLineChars="200"/>
        <w:rPr>
          <w:rFonts w:ascii="宋体" w:hAnsi="宋体" w:cs="宋体"/>
          <w:sz w:val="24"/>
          <w:szCs w:val="24"/>
        </w:rPr>
      </w:pPr>
      <w:r>
        <w:rPr>
          <w:rFonts w:hint="eastAsia" w:ascii="宋体" w:hAnsi="宋体" w:cs="宋体"/>
          <w:sz w:val="24"/>
          <w:szCs w:val="24"/>
        </w:rPr>
        <w:t>地  址：重庆市</w:t>
      </w:r>
      <w:r>
        <w:rPr>
          <w:rFonts w:hint="eastAsia" w:ascii="宋体" w:hAnsi="宋体" w:cs="宋体"/>
          <w:sz w:val="24"/>
          <w:szCs w:val="24"/>
          <w:lang w:val="en-US" w:eastAsia="zh-CN"/>
        </w:rPr>
        <w:t>两江新区仙桃街道乐体路1</w:t>
      </w:r>
      <w:r>
        <w:rPr>
          <w:rFonts w:hint="eastAsia" w:ascii="宋体" w:hAnsi="宋体" w:cs="宋体"/>
          <w:sz w:val="24"/>
          <w:szCs w:val="24"/>
        </w:rPr>
        <w:t>号</w:t>
      </w:r>
    </w:p>
    <w:p w14:paraId="4439D5F9">
      <w:pPr>
        <w:spacing w:line="312" w:lineRule="auto"/>
        <w:ind w:firstLine="480" w:firstLineChars="200"/>
        <w:rPr>
          <w:rFonts w:hint="eastAsia" w:ascii="宋体" w:hAnsi="宋体" w:eastAsia="宋体" w:cs="宋体"/>
          <w:sz w:val="24"/>
          <w:szCs w:val="24"/>
          <w:lang w:val="en-US" w:eastAsia="zh-CN"/>
        </w:rPr>
      </w:pPr>
    </w:p>
    <w:p w14:paraId="59809390">
      <w:pPr>
        <w:spacing w:line="312" w:lineRule="auto"/>
        <w:ind w:firstLine="480" w:firstLineChars="200"/>
        <w:rPr>
          <w:rFonts w:hint="eastAsia" w:ascii="宋体" w:hAnsi="宋体" w:eastAsia="宋体" w:cs="宋体"/>
          <w:sz w:val="24"/>
          <w:szCs w:val="24"/>
          <w:lang w:val="en-US" w:eastAsia="zh-CN"/>
        </w:rPr>
      </w:pPr>
    </w:p>
    <w:p w14:paraId="7008E85E">
      <w:pPr>
        <w:pStyle w:val="8"/>
        <w:rPr>
          <w:rFonts w:hint="eastAsia" w:ascii="宋体" w:hAnsi="宋体" w:eastAsia="宋体" w:cs="宋体"/>
          <w:sz w:val="24"/>
          <w:szCs w:val="24"/>
          <w:lang w:val="en-US" w:eastAsia="zh-CN"/>
        </w:rPr>
      </w:pPr>
    </w:p>
    <w:p w14:paraId="084E6DF3">
      <w:pPr>
        <w:pStyle w:val="8"/>
        <w:rPr>
          <w:rFonts w:hint="eastAsia" w:ascii="宋体" w:hAnsi="宋体" w:eastAsia="宋体" w:cs="宋体"/>
          <w:sz w:val="24"/>
          <w:szCs w:val="24"/>
          <w:lang w:val="en-US" w:eastAsia="zh-CN"/>
        </w:rPr>
      </w:pPr>
    </w:p>
    <w:p w14:paraId="122DACDF">
      <w:pPr>
        <w:pStyle w:val="9"/>
        <w:keepNext w:val="0"/>
        <w:keepLines w:val="0"/>
        <w:widowControl/>
        <w:suppressLineNumbers w:val="0"/>
        <w:ind w:left="0" w:firstLine="0"/>
        <w:rPr>
          <w:rFonts w:hint="eastAsia" w:ascii="宋体" w:hAnsi="宋体" w:eastAsia="宋体" w:cs="宋体"/>
          <w:sz w:val="24"/>
          <w:szCs w:val="24"/>
          <w:lang w:val="en-US" w:eastAsia="zh-CN"/>
        </w:rPr>
      </w:pPr>
    </w:p>
    <w:p w14:paraId="59D640B9">
      <w:pPr>
        <w:pStyle w:val="8"/>
        <w:rPr>
          <w:rFonts w:hint="eastAsia" w:ascii="宋体" w:hAnsi="宋体" w:eastAsia="宋体" w:cs="宋体"/>
          <w:sz w:val="24"/>
          <w:szCs w:val="24"/>
          <w:lang w:val="en-US" w:eastAsia="zh-CN"/>
        </w:rPr>
      </w:pPr>
    </w:p>
    <w:p w14:paraId="31DE61DB">
      <w:pPr>
        <w:pStyle w:val="8"/>
        <w:rPr>
          <w:rFonts w:hint="eastAsia" w:ascii="宋体" w:hAnsi="宋体" w:eastAsia="宋体" w:cs="宋体"/>
          <w:sz w:val="24"/>
          <w:szCs w:val="24"/>
          <w:lang w:val="en-US" w:eastAsia="zh-CN"/>
        </w:rPr>
      </w:pPr>
    </w:p>
    <w:p w14:paraId="6E6022E3">
      <w:pPr>
        <w:pStyle w:val="8"/>
        <w:rPr>
          <w:rFonts w:hint="eastAsia" w:ascii="宋体" w:hAnsi="宋体" w:eastAsia="宋体" w:cs="宋体"/>
          <w:sz w:val="24"/>
          <w:szCs w:val="24"/>
          <w:lang w:val="en-US" w:eastAsia="zh-CN"/>
        </w:rPr>
      </w:pPr>
    </w:p>
    <w:p w14:paraId="2423D4CB">
      <w:pPr>
        <w:pStyle w:val="8"/>
        <w:rPr>
          <w:rFonts w:hint="eastAsia" w:ascii="宋体" w:hAnsi="宋体" w:eastAsia="宋体" w:cs="宋体"/>
          <w:sz w:val="24"/>
          <w:szCs w:val="24"/>
          <w:lang w:val="en-US" w:eastAsia="zh-CN"/>
        </w:rPr>
      </w:pPr>
    </w:p>
    <w:p w14:paraId="077B1D10">
      <w:pPr>
        <w:pStyle w:val="8"/>
        <w:rPr>
          <w:rFonts w:hint="eastAsia" w:ascii="宋体" w:hAnsi="宋体" w:eastAsia="宋体" w:cs="宋体"/>
          <w:sz w:val="24"/>
          <w:szCs w:val="24"/>
          <w:lang w:val="en-US" w:eastAsia="zh-CN"/>
        </w:rPr>
      </w:pPr>
    </w:p>
    <w:p w14:paraId="4692B04B">
      <w:pPr>
        <w:pStyle w:val="8"/>
        <w:rPr>
          <w:rFonts w:hint="eastAsia" w:ascii="宋体" w:hAnsi="宋体" w:eastAsia="宋体" w:cs="宋体"/>
          <w:sz w:val="24"/>
          <w:szCs w:val="24"/>
          <w:lang w:val="en-US" w:eastAsia="zh-CN"/>
        </w:rPr>
      </w:pPr>
    </w:p>
    <w:p w14:paraId="43630DDF">
      <w:pPr>
        <w:pStyle w:val="8"/>
        <w:rPr>
          <w:rFonts w:hint="eastAsia" w:ascii="宋体" w:hAnsi="宋体" w:eastAsia="宋体" w:cs="宋体"/>
          <w:sz w:val="24"/>
          <w:szCs w:val="24"/>
          <w:lang w:val="en-US" w:eastAsia="zh-CN"/>
        </w:rPr>
      </w:pPr>
    </w:p>
    <w:p w14:paraId="116E6A4A">
      <w:pPr>
        <w:pStyle w:val="8"/>
        <w:rPr>
          <w:rFonts w:hint="eastAsia" w:ascii="宋体" w:hAnsi="宋体" w:eastAsia="宋体" w:cs="宋体"/>
          <w:sz w:val="24"/>
          <w:szCs w:val="24"/>
          <w:lang w:val="en-US" w:eastAsia="zh-CN"/>
        </w:rPr>
      </w:pPr>
    </w:p>
    <w:p w14:paraId="3A8C631F">
      <w:pPr>
        <w:pStyle w:val="8"/>
        <w:rPr>
          <w:rFonts w:hint="eastAsia" w:ascii="宋体" w:hAnsi="宋体" w:eastAsia="宋体" w:cs="宋体"/>
          <w:sz w:val="24"/>
          <w:szCs w:val="24"/>
          <w:lang w:val="en-US" w:eastAsia="zh-CN"/>
        </w:rPr>
      </w:pPr>
    </w:p>
    <w:p w14:paraId="70584FE7">
      <w:pPr>
        <w:pStyle w:val="8"/>
        <w:rPr>
          <w:rFonts w:hint="eastAsia" w:ascii="宋体" w:hAnsi="宋体" w:eastAsia="宋体" w:cs="宋体"/>
          <w:sz w:val="24"/>
          <w:szCs w:val="24"/>
          <w:lang w:val="en-US" w:eastAsia="zh-CN"/>
        </w:rPr>
      </w:pPr>
    </w:p>
    <w:p w14:paraId="459B39F1">
      <w:pPr>
        <w:pStyle w:val="8"/>
        <w:rPr>
          <w:rFonts w:hint="eastAsia" w:ascii="宋体" w:hAnsi="宋体" w:eastAsia="宋体" w:cs="宋体"/>
          <w:sz w:val="24"/>
          <w:szCs w:val="24"/>
          <w:lang w:val="en-US" w:eastAsia="zh-CN"/>
        </w:rPr>
      </w:pPr>
    </w:p>
    <w:p w14:paraId="7A13C052">
      <w:pPr>
        <w:pStyle w:val="8"/>
        <w:rPr>
          <w:rFonts w:hint="eastAsia" w:ascii="宋体" w:hAnsi="宋体" w:eastAsia="宋体" w:cs="宋体"/>
          <w:sz w:val="24"/>
          <w:szCs w:val="24"/>
          <w:lang w:val="en-US" w:eastAsia="zh-CN"/>
        </w:rPr>
      </w:pPr>
    </w:p>
    <w:p w14:paraId="09B5A1DA">
      <w:pPr>
        <w:pStyle w:val="8"/>
        <w:rPr>
          <w:rFonts w:hint="eastAsia" w:ascii="宋体" w:hAnsi="宋体" w:eastAsia="宋体" w:cs="宋体"/>
          <w:sz w:val="24"/>
          <w:szCs w:val="24"/>
          <w:lang w:val="en-US" w:eastAsia="zh-CN"/>
        </w:rPr>
      </w:pPr>
    </w:p>
    <w:p w14:paraId="0AB67FC7">
      <w:pPr>
        <w:pStyle w:val="8"/>
        <w:rPr>
          <w:rFonts w:hint="eastAsia" w:ascii="宋体" w:hAnsi="宋体" w:eastAsia="宋体" w:cs="宋体"/>
          <w:sz w:val="24"/>
          <w:szCs w:val="24"/>
          <w:lang w:val="en-US" w:eastAsia="zh-CN"/>
        </w:rPr>
      </w:pPr>
    </w:p>
    <w:p w14:paraId="443E4A5C">
      <w:pPr>
        <w:pStyle w:val="8"/>
        <w:rPr>
          <w:rFonts w:hint="eastAsia" w:ascii="宋体" w:hAnsi="宋体" w:eastAsia="宋体" w:cs="宋体"/>
          <w:sz w:val="24"/>
          <w:szCs w:val="24"/>
          <w:lang w:val="en-US" w:eastAsia="zh-CN"/>
        </w:rPr>
      </w:pPr>
    </w:p>
    <w:p w14:paraId="67D747ED">
      <w:pPr>
        <w:pStyle w:val="8"/>
        <w:rPr>
          <w:rFonts w:hint="eastAsia" w:ascii="宋体" w:hAnsi="宋体" w:eastAsia="宋体" w:cs="宋体"/>
          <w:sz w:val="24"/>
          <w:szCs w:val="24"/>
          <w:lang w:val="en-US" w:eastAsia="zh-CN"/>
        </w:rPr>
      </w:pPr>
    </w:p>
    <w:p w14:paraId="0FD53872">
      <w:pPr>
        <w:pStyle w:val="8"/>
        <w:rPr>
          <w:rFonts w:hint="eastAsia" w:ascii="宋体" w:hAnsi="宋体" w:eastAsia="宋体" w:cs="宋体"/>
          <w:sz w:val="24"/>
          <w:szCs w:val="24"/>
          <w:lang w:val="en-US" w:eastAsia="zh-CN"/>
        </w:rPr>
      </w:pPr>
    </w:p>
    <w:p w14:paraId="6E36467F">
      <w:pPr>
        <w:pStyle w:val="9"/>
        <w:keepNext w:val="0"/>
        <w:keepLines w:val="0"/>
        <w:widowControl/>
        <w:suppressLineNumbers w:val="0"/>
        <w:ind w:left="0" w:firstLine="0"/>
        <w:jc w:val="center"/>
        <w:rPr>
          <w:rFonts w:hint="eastAsia" w:ascii="宋体" w:hAnsi="宋体" w:eastAsia="宋体" w:cs="宋体"/>
          <w:kern w:val="2"/>
          <w:sz w:val="24"/>
          <w:szCs w:val="24"/>
          <w:lang w:val="en-US" w:eastAsia="zh-CN" w:bidi="ar-SA"/>
        </w:rPr>
      </w:pPr>
    </w:p>
    <w:p w14:paraId="56B1D276">
      <w:pPr>
        <w:pStyle w:val="9"/>
        <w:keepNext w:val="0"/>
        <w:keepLines w:val="0"/>
        <w:widowControl/>
        <w:suppressLineNumbers w:val="0"/>
        <w:ind w:left="0" w:firstLine="0"/>
        <w:jc w:val="center"/>
        <w:rPr>
          <w:rFonts w:hint="eastAsia" w:ascii="宋体" w:hAnsi="宋体" w:eastAsia="宋体" w:cs="宋体"/>
          <w:kern w:val="2"/>
          <w:sz w:val="24"/>
          <w:szCs w:val="24"/>
          <w:lang w:val="en-US" w:eastAsia="zh-CN" w:bidi="ar-SA"/>
        </w:rPr>
      </w:pPr>
    </w:p>
    <w:p w14:paraId="73E8CC59"/>
    <w:p w14:paraId="65C6CAC8">
      <w:pPr>
        <w:spacing w:line="312" w:lineRule="auto"/>
        <w:jc w:val="center"/>
        <w:rPr>
          <w:rFonts w:ascii="宋体" w:hAnsi="宋体" w:cs="宋体"/>
          <w:b/>
          <w:szCs w:val="28"/>
        </w:rPr>
      </w:pPr>
      <w:r>
        <w:rPr>
          <w:rFonts w:hint="eastAsia" w:ascii="宋体" w:hAnsi="宋体" w:cs="宋体"/>
          <w:b/>
          <w:szCs w:val="28"/>
        </w:rPr>
        <w:t>供应商编制响应文件要求</w:t>
      </w:r>
    </w:p>
    <w:p w14:paraId="1218596F">
      <w:pPr>
        <w:numPr>
          <w:ilvl w:val="0"/>
          <w:numId w:val="1"/>
        </w:numPr>
        <w:spacing w:line="312" w:lineRule="auto"/>
        <w:rPr>
          <w:rFonts w:ascii="宋体" w:hAnsi="宋体" w:cs="宋体"/>
          <w:b/>
          <w:sz w:val="24"/>
          <w:szCs w:val="24"/>
        </w:rPr>
      </w:pPr>
      <w:r>
        <w:rPr>
          <w:rFonts w:hint="eastAsia" w:ascii="宋体" w:hAnsi="宋体" w:cs="宋体"/>
          <w:b/>
          <w:sz w:val="24"/>
          <w:szCs w:val="24"/>
        </w:rPr>
        <w:t>报价</w:t>
      </w:r>
    </w:p>
    <w:p w14:paraId="0DF89EC1">
      <w:pPr>
        <w:tabs>
          <w:tab w:val="left" w:pos="6300"/>
        </w:tabs>
        <w:snapToGrid w:val="0"/>
        <w:spacing w:line="312" w:lineRule="auto"/>
        <w:ind w:firstLine="480" w:firstLineChars="200"/>
        <w:rPr>
          <w:rFonts w:ascii="宋体" w:hAnsi="宋体" w:cs="宋体"/>
          <w:bCs/>
          <w:sz w:val="24"/>
          <w:szCs w:val="24"/>
        </w:rPr>
      </w:pPr>
      <w:r>
        <w:rPr>
          <w:rFonts w:hint="eastAsia" w:ascii="宋体" w:hAnsi="宋体" w:cs="宋体"/>
          <w:bCs/>
          <w:sz w:val="24"/>
          <w:szCs w:val="24"/>
        </w:rPr>
        <w:t>（一）报价函</w:t>
      </w:r>
    </w:p>
    <w:p w14:paraId="1B84A774">
      <w:pPr>
        <w:tabs>
          <w:tab w:val="left" w:pos="6300"/>
        </w:tabs>
        <w:snapToGrid w:val="0"/>
        <w:spacing w:line="360" w:lineRule="auto"/>
        <w:jc w:val="center"/>
        <w:outlineLvl w:val="0"/>
        <w:rPr>
          <w:rFonts w:ascii="宋体" w:hAnsi="宋体" w:cs="宋体"/>
          <w:b/>
          <w:szCs w:val="28"/>
        </w:rPr>
      </w:pPr>
      <w:r>
        <w:rPr>
          <w:rFonts w:hint="eastAsia" w:ascii="宋体" w:hAnsi="宋体" w:cs="宋体"/>
          <w:b/>
          <w:szCs w:val="28"/>
        </w:rPr>
        <w:t>报价函</w:t>
      </w:r>
    </w:p>
    <w:p w14:paraId="4F9AF505">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47BDBCB0">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我方收到____________________________（项目名称）的询比</w:t>
      </w:r>
      <w:r>
        <w:rPr>
          <w:rFonts w:ascii="宋体" w:hAnsi="宋体" w:cs="宋体"/>
          <w:sz w:val="24"/>
          <w:szCs w:val="24"/>
        </w:rPr>
        <w:t>采购</w:t>
      </w:r>
      <w:r>
        <w:rPr>
          <w:rFonts w:hint="eastAsia" w:ascii="宋体" w:hAnsi="宋体" w:cs="宋体"/>
          <w:sz w:val="24"/>
          <w:szCs w:val="24"/>
        </w:rPr>
        <w:t>文件，经详细研究，决定参加该项目的询比。</w:t>
      </w:r>
    </w:p>
    <w:p w14:paraId="49B3AFC9">
      <w:pPr>
        <w:tabs>
          <w:tab w:val="left" w:pos="6300"/>
        </w:tabs>
        <w:snapToGrid w:val="0"/>
        <w:spacing w:line="360" w:lineRule="auto"/>
        <w:ind w:left="754" w:leftChars="175" w:hanging="264" w:hangingChars="110"/>
        <w:jc w:val="left"/>
        <w:rPr>
          <w:rFonts w:hint="eastAsia" w:ascii="宋体" w:hAnsi="宋体" w:cs="宋体"/>
          <w:sz w:val="24"/>
          <w:szCs w:val="24"/>
          <w:u w:val="single"/>
        </w:rPr>
      </w:pPr>
      <w:r>
        <w:rPr>
          <w:rFonts w:hint="eastAsia" w:ascii="宋体" w:hAnsi="宋体" w:cs="宋体"/>
          <w:sz w:val="24"/>
          <w:szCs w:val="24"/>
        </w:rPr>
        <w:t>1、愿意按照询比采购文件中的一切要求，提供本项目的技术服务，报价为人民币</w:t>
      </w:r>
      <w:r>
        <w:rPr>
          <w:rFonts w:hint="eastAsia" w:ascii="宋体" w:hAnsi="宋体" w:cs="宋体"/>
          <w:sz w:val="24"/>
          <w:szCs w:val="24"/>
          <w:u w:val="single"/>
        </w:rPr>
        <w:t xml:space="preserve">大写：     </w:t>
      </w:r>
    </w:p>
    <w:p w14:paraId="39126552">
      <w:pPr>
        <w:tabs>
          <w:tab w:val="left" w:pos="6300"/>
        </w:tabs>
        <w:snapToGrid w:val="0"/>
        <w:spacing w:line="360" w:lineRule="auto"/>
        <w:jc w:val="left"/>
        <w:rPr>
          <w:rFonts w:ascii="宋体" w:hAnsi="宋体" w:cs="宋体"/>
          <w:sz w:val="24"/>
          <w:szCs w:val="24"/>
        </w:rPr>
      </w:pPr>
      <w:r>
        <w:rPr>
          <w:rFonts w:hint="eastAsia" w:ascii="宋体" w:hAnsi="宋体" w:cs="宋体"/>
          <w:sz w:val="24"/>
          <w:szCs w:val="24"/>
          <w:u w:val="single"/>
        </w:rPr>
        <w:t>元整</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合同总价）</w:t>
      </w:r>
      <w:r>
        <w:rPr>
          <w:rFonts w:hint="eastAsia" w:ascii="宋体" w:hAnsi="宋体" w:cs="宋体"/>
          <w:sz w:val="24"/>
          <w:szCs w:val="24"/>
        </w:rPr>
        <w:t>；人民币</w:t>
      </w:r>
      <w:r>
        <w:rPr>
          <w:rFonts w:hint="eastAsia" w:ascii="宋体" w:hAnsi="宋体" w:cs="宋体"/>
          <w:sz w:val="24"/>
          <w:szCs w:val="24"/>
          <w:u w:val="single"/>
        </w:rPr>
        <w:t>小写：    元</w:t>
      </w:r>
      <w:r>
        <w:rPr>
          <w:rFonts w:hint="eastAsia" w:ascii="宋体" w:hAnsi="宋体" w:cs="宋体"/>
          <w:sz w:val="24"/>
          <w:szCs w:val="24"/>
        </w:rPr>
        <w:t>。</w:t>
      </w:r>
    </w:p>
    <w:p w14:paraId="6C1DD00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2、我方现提交的响应文件为：响应文件电子文档壹份。</w:t>
      </w:r>
    </w:p>
    <w:p w14:paraId="2A5CDBD9">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3、我方承诺：本次询比的有效期为90天。</w:t>
      </w:r>
    </w:p>
    <w:p w14:paraId="003C9E22">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4.我方完全理解和接受贵方询比通知书的一切规定和要求及询比评审办法。</w:t>
      </w:r>
    </w:p>
    <w:p w14:paraId="7CE67ADF">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5.在整个询比</w:t>
      </w:r>
      <w:r>
        <w:rPr>
          <w:rFonts w:ascii="宋体" w:hAnsi="宋体" w:cs="宋体"/>
          <w:sz w:val="24"/>
          <w:szCs w:val="24"/>
        </w:rPr>
        <w:t>采购</w:t>
      </w:r>
      <w:r>
        <w:rPr>
          <w:rFonts w:hint="eastAsia" w:ascii="宋体" w:hAnsi="宋体" w:cs="宋体"/>
          <w:sz w:val="24"/>
          <w:szCs w:val="24"/>
        </w:rPr>
        <w:t>过程中，我方若有违规行为，接受按照重庆市政府采购·云平台规定给予惩罚。</w:t>
      </w:r>
    </w:p>
    <w:p w14:paraId="7E868531">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6、我方若中选，将按照询比结果签订合同，并且严格履行合同义务。本承诺函将成为合同不可分割的一部分，与合同具有同等的法律效力。</w:t>
      </w:r>
    </w:p>
    <w:p w14:paraId="34B40865">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z w:val="24"/>
          <w:szCs w:val="28"/>
        </w:rPr>
        <w:t>我方理解，最低报价不是成交的唯一条件。</w:t>
      </w:r>
    </w:p>
    <w:p w14:paraId="5569B542">
      <w:pPr>
        <w:tabs>
          <w:tab w:val="left" w:pos="6300"/>
        </w:tabs>
        <w:snapToGrid w:val="0"/>
        <w:spacing w:line="360" w:lineRule="auto"/>
        <w:ind w:left="14" w:leftChars="5" w:firstLine="458" w:firstLineChars="191"/>
        <w:jc w:val="left"/>
        <w:rPr>
          <w:rFonts w:ascii="宋体" w:hAnsi="宋体" w:cs="宋体"/>
          <w:sz w:val="24"/>
          <w:szCs w:val="24"/>
        </w:rPr>
      </w:pPr>
    </w:p>
    <w:p w14:paraId="58785CF5">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供应商名称（公章）：</w:t>
      </w:r>
    </w:p>
    <w:p w14:paraId="5D4F81F5">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 xml:space="preserve">地址：  </w:t>
      </w:r>
    </w:p>
    <w:p w14:paraId="6141D4C7">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 xml:space="preserve">电话：                          </w:t>
      </w:r>
    </w:p>
    <w:p w14:paraId="11BEADEF">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 xml:space="preserve">联系人：               </w:t>
      </w:r>
    </w:p>
    <w:p w14:paraId="6EAD26F7">
      <w:pPr>
        <w:tabs>
          <w:tab w:val="left" w:pos="6300"/>
        </w:tabs>
        <w:snapToGrid w:val="0"/>
        <w:spacing w:line="360" w:lineRule="auto"/>
        <w:jc w:val="left"/>
        <w:rPr>
          <w:rFonts w:ascii="宋体" w:hAnsi="宋体" w:cs="宋体"/>
          <w:sz w:val="24"/>
          <w:szCs w:val="24"/>
        </w:rPr>
      </w:pPr>
    </w:p>
    <w:p w14:paraId="3DFA3B9B">
      <w:pPr>
        <w:tabs>
          <w:tab w:val="left" w:pos="6300"/>
        </w:tabs>
        <w:snapToGrid w:val="0"/>
        <w:spacing w:line="360" w:lineRule="auto"/>
        <w:ind w:left="14" w:leftChars="5" w:firstLine="458" w:firstLineChars="191"/>
        <w:jc w:val="left"/>
        <w:rPr>
          <w:rFonts w:ascii="宋体" w:hAnsi="宋体" w:cs="宋体"/>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 xml:space="preserve">   年   月   日</w:t>
      </w:r>
    </w:p>
    <w:p w14:paraId="2A94E192">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（二）明细报价表</w:t>
      </w:r>
    </w:p>
    <w:p w14:paraId="3A766995">
      <w:pPr>
        <w:tabs>
          <w:tab w:val="left" w:pos="2975"/>
          <w:tab w:val="center" w:pos="4765"/>
        </w:tabs>
        <w:spacing w:line="312" w:lineRule="auto"/>
        <w:jc w:val="left"/>
        <w:rPr>
          <w:rFonts w:ascii="宋体" w:hAnsi="宋体" w:cs="宋体"/>
          <w:b/>
          <w:szCs w:val="28"/>
        </w:rPr>
      </w:pPr>
      <w:r>
        <w:rPr>
          <w:rFonts w:hint="eastAsia" w:ascii="宋体" w:hAnsi="宋体" w:cs="宋体"/>
          <w:b/>
          <w:szCs w:val="28"/>
        </w:rPr>
        <w:tab/>
      </w:r>
      <w:r>
        <w:rPr>
          <w:rFonts w:hint="eastAsia" w:ascii="宋体" w:hAnsi="宋体" w:cs="宋体"/>
          <w:b/>
          <w:szCs w:val="28"/>
        </w:rPr>
        <w:tab/>
      </w:r>
      <w:r>
        <w:rPr>
          <w:rFonts w:hint="eastAsia" w:ascii="宋体" w:hAnsi="宋体" w:cs="宋体"/>
          <w:b/>
          <w:szCs w:val="28"/>
        </w:rPr>
        <w:t>明细报价表</w:t>
      </w:r>
    </w:p>
    <w:tbl>
      <w:tblPr>
        <w:tblStyle w:val="10"/>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4C2C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3B904703">
            <w:pPr>
              <w:jc w:val="center"/>
              <w:rPr>
                <w:rFonts w:ascii="宋体" w:hAnsi="宋体" w:cs="宋体"/>
                <w:b/>
                <w:sz w:val="21"/>
                <w:szCs w:val="21"/>
              </w:rPr>
            </w:pPr>
            <w:r>
              <w:rPr>
                <w:rFonts w:hint="eastAsia" w:ascii="宋体" w:hAnsi="宋体" w:cs="宋体"/>
                <w:b/>
                <w:sz w:val="21"/>
                <w:szCs w:val="21"/>
              </w:rPr>
              <w:t>序号</w:t>
            </w:r>
          </w:p>
        </w:tc>
        <w:tc>
          <w:tcPr>
            <w:tcW w:w="1695" w:type="dxa"/>
            <w:vAlign w:val="center"/>
          </w:tcPr>
          <w:p w14:paraId="1DDBAD05">
            <w:pPr>
              <w:jc w:val="center"/>
              <w:rPr>
                <w:rFonts w:ascii="宋体" w:hAnsi="宋体" w:cs="宋体"/>
                <w:b/>
                <w:sz w:val="21"/>
                <w:szCs w:val="21"/>
              </w:rPr>
            </w:pPr>
            <w:r>
              <w:rPr>
                <w:rFonts w:hint="eastAsia" w:ascii="宋体" w:hAnsi="宋体" w:cs="宋体"/>
                <w:b/>
                <w:sz w:val="21"/>
                <w:szCs w:val="21"/>
              </w:rPr>
              <w:t>名称</w:t>
            </w:r>
          </w:p>
        </w:tc>
        <w:tc>
          <w:tcPr>
            <w:tcW w:w="3404" w:type="dxa"/>
            <w:vAlign w:val="center"/>
          </w:tcPr>
          <w:p w14:paraId="143E98E5">
            <w:pPr>
              <w:jc w:val="center"/>
              <w:rPr>
                <w:rFonts w:ascii="宋体" w:hAnsi="宋体" w:cs="宋体"/>
                <w:b/>
                <w:sz w:val="21"/>
                <w:szCs w:val="21"/>
              </w:rPr>
            </w:pPr>
            <w:r>
              <w:rPr>
                <w:rFonts w:hint="eastAsia" w:ascii="宋体" w:hAnsi="宋体" w:cs="宋体"/>
                <w:b/>
                <w:sz w:val="21"/>
                <w:szCs w:val="21"/>
              </w:rPr>
              <w:t>相关信息</w:t>
            </w:r>
          </w:p>
        </w:tc>
        <w:tc>
          <w:tcPr>
            <w:tcW w:w="1344" w:type="dxa"/>
            <w:vAlign w:val="center"/>
          </w:tcPr>
          <w:p w14:paraId="51B8F1B0">
            <w:pPr>
              <w:jc w:val="center"/>
              <w:rPr>
                <w:rFonts w:ascii="宋体" w:hAnsi="宋体" w:cs="宋体"/>
                <w:b/>
                <w:sz w:val="21"/>
                <w:szCs w:val="21"/>
              </w:rPr>
            </w:pPr>
            <w:r>
              <w:rPr>
                <w:rFonts w:hint="eastAsia" w:ascii="宋体" w:hAnsi="宋体" w:cs="宋体"/>
                <w:b/>
                <w:sz w:val="21"/>
                <w:szCs w:val="21"/>
              </w:rPr>
              <w:t>数量</w:t>
            </w:r>
          </w:p>
        </w:tc>
        <w:tc>
          <w:tcPr>
            <w:tcW w:w="1344" w:type="dxa"/>
            <w:vAlign w:val="center"/>
          </w:tcPr>
          <w:p w14:paraId="1205F511">
            <w:pPr>
              <w:jc w:val="center"/>
              <w:rPr>
                <w:rFonts w:ascii="宋体" w:hAnsi="宋体" w:cs="宋体"/>
                <w:b/>
                <w:sz w:val="21"/>
                <w:szCs w:val="21"/>
              </w:rPr>
            </w:pPr>
            <w:r>
              <w:rPr>
                <w:rFonts w:hint="eastAsia" w:ascii="宋体" w:hAnsi="宋体" w:cs="宋体"/>
                <w:b/>
                <w:sz w:val="21"/>
                <w:szCs w:val="21"/>
              </w:rPr>
              <w:t>单价</w:t>
            </w:r>
          </w:p>
        </w:tc>
        <w:tc>
          <w:tcPr>
            <w:tcW w:w="1344" w:type="dxa"/>
            <w:vAlign w:val="center"/>
          </w:tcPr>
          <w:p w14:paraId="7F641DA1">
            <w:pPr>
              <w:jc w:val="center"/>
              <w:rPr>
                <w:rFonts w:ascii="宋体" w:hAnsi="宋体" w:cs="宋体"/>
                <w:b/>
                <w:sz w:val="21"/>
                <w:szCs w:val="21"/>
              </w:rPr>
            </w:pPr>
            <w:r>
              <w:rPr>
                <w:rFonts w:hint="eastAsia" w:ascii="宋体" w:hAnsi="宋体" w:cs="宋体"/>
                <w:b/>
                <w:sz w:val="21"/>
                <w:szCs w:val="21"/>
              </w:rPr>
              <w:t>合计</w:t>
            </w:r>
          </w:p>
        </w:tc>
      </w:tr>
      <w:tr w14:paraId="0D94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357BA3D">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2111</w:t>
            </w:r>
          </w:p>
        </w:tc>
        <w:tc>
          <w:tcPr>
            <w:tcW w:w="1695" w:type="dxa"/>
            <w:vAlign w:val="center"/>
          </w:tcPr>
          <w:p w14:paraId="77079BB2">
            <w:pPr>
              <w:jc w:val="center"/>
              <w:rPr>
                <w:rFonts w:ascii="宋体" w:hAnsi="宋体" w:cs="宋体"/>
                <w:sz w:val="21"/>
                <w:szCs w:val="21"/>
              </w:rPr>
            </w:pPr>
          </w:p>
        </w:tc>
        <w:tc>
          <w:tcPr>
            <w:tcW w:w="3404" w:type="dxa"/>
          </w:tcPr>
          <w:p w14:paraId="6B39C1C8">
            <w:pPr>
              <w:jc w:val="center"/>
              <w:rPr>
                <w:rFonts w:ascii="宋体" w:hAnsi="宋体" w:cs="宋体"/>
                <w:sz w:val="21"/>
                <w:szCs w:val="21"/>
              </w:rPr>
            </w:pPr>
          </w:p>
        </w:tc>
        <w:tc>
          <w:tcPr>
            <w:tcW w:w="1344" w:type="dxa"/>
            <w:vAlign w:val="center"/>
          </w:tcPr>
          <w:p w14:paraId="63243932">
            <w:pPr>
              <w:jc w:val="center"/>
              <w:rPr>
                <w:rFonts w:ascii="宋体" w:hAnsi="宋体" w:cs="宋体"/>
                <w:sz w:val="21"/>
                <w:szCs w:val="21"/>
              </w:rPr>
            </w:pPr>
          </w:p>
        </w:tc>
        <w:tc>
          <w:tcPr>
            <w:tcW w:w="1344" w:type="dxa"/>
          </w:tcPr>
          <w:p w14:paraId="425A413D">
            <w:pPr>
              <w:jc w:val="center"/>
              <w:rPr>
                <w:rFonts w:ascii="宋体" w:hAnsi="宋体" w:cs="宋体"/>
                <w:sz w:val="21"/>
                <w:szCs w:val="21"/>
              </w:rPr>
            </w:pPr>
          </w:p>
        </w:tc>
        <w:tc>
          <w:tcPr>
            <w:tcW w:w="1344" w:type="dxa"/>
          </w:tcPr>
          <w:p w14:paraId="486F21F4">
            <w:pPr>
              <w:jc w:val="center"/>
              <w:rPr>
                <w:rFonts w:ascii="宋体" w:hAnsi="宋体" w:cs="宋体"/>
                <w:sz w:val="21"/>
                <w:szCs w:val="21"/>
              </w:rPr>
            </w:pPr>
          </w:p>
        </w:tc>
      </w:tr>
      <w:tr w14:paraId="2229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804BF4E">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22</w:t>
            </w:r>
          </w:p>
        </w:tc>
        <w:tc>
          <w:tcPr>
            <w:tcW w:w="1695" w:type="dxa"/>
            <w:vAlign w:val="center"/>
          </w:tcPr>
          <w:p w14:paraId="67C88F46">
            <w:pPr>
              <w:jc w:val="center"/>
              <w:rPr>
                <w:rFonts w:ascii="宋体" w:hAnsi="宋体" w:cs="宋体"/>
                <w:sz w:val="21"/>
                <w:szCs w:val="21"/>
              </w:rPr>
            </w:pPr>
          </w:p>
        </w:tc>
        <w:tc>
          <w:tcPr>
            <w:tcW w:w="3404" w:type="dxa"/>
          </w:tcPr>
          <w:p w14:paraId="74D4EBD1">
            <w:pPr>
              <w:jc w:val="center"/>
              <w:rPr>
                <w:rFonts w:ascii="宋体" w:hAnsi="宋体" w:cs="宋体"/>
                <w:sz w:val="21"/>
                <w:szCs w:val="21"/>
              </w:rPr>
            </w:pPr>
          </w:p>
        </w:tc>
        <w:tc>
          <w:tcPr>
            <w:tcW w:w="1344" w:type="dxa"/>
            <w:vAlign w:val="center"/>
          </w:tcPr>
          <w:p w14:paraId="31A87931">
            <w:pPr>
              <w:jc w:val="center"/>
              <w:rPr>
                <w:rFonts w:ascii="宋体" w:hAnsi="宋体" w:cs="宋体"/>
                <w:sz w:val="21"/>
                <w:szCs w:val="21"/>
              </w:rPr>
            </w:pPr>
          </w:p>
        </w:tc>
        <w:tc>
          <w:tcPr>
            <w:tcW w:w="1344" w:type="dxa"/>
          </w:tcPr>
          <w:p w14:paraId="2DCDD600">
            <w:pPr>
              <w:jc w:val="center"/>
              <w:rPr>
                <w:rFonts w:ascii="宋体" w:hAnsi="宋体" w:cs="宋体"/>
                <w:sz w:val="21"/>
                <w:szCs w:val="21"/>
              </w:rPr>
            </w:pPr>
          </w:p>
        </w:tc>
        <w:tc>
          <w:tcPr>
            <w:tcW w:w="1344" w:type="dxa"/>
          </w:tcPr>
          <w:p w14:paraId="7F333BA3">
            <w:pPr>
              <w:jc w:val="center"/>
              <w:rPr>
                <w:rFonts w:ascii="宋体" w:hAnsi="宋体" w:cs="宋体"/>
                <w:sz w:val="21"/>
                <w:szCs w:val="21"/>
              </w:rPr>
            </w:pPr>
          </w:p>
        </w:tc>
      </w:tr>
      <w:tr w14:paraId="037A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A53B4C2">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13</w:t>
            </w:r>
          </w:p>
        </w:tc>
        <w:tc>
          <w:tcPr>
            <w:tcW w:w="1695" w:type="dxa"/>
            <w:vAlign w:val="center"/>
          </w:tcPr>
          <w:p w14:paraId="7E8D64B7">
            <w:pPr>
              <w:jc w:val="center"/>
              <w:rPr>
                <w:rFonts w:ascii="宋体" w:hAnsi="宋体" w:cs="宋体"/>
                <w:sz w:val="21"/>
                <w:szCs w:val="21"/>
              </w:rPr>
            </w:pPr>
          </w:p>
        </w:tc>
        <w:tc>
          <w:tcPr>
            <w:tcW w:w="3404" w:type="dxa"/>
          </w:tcPr>
          <w:p w14:paraId="5D6EABB8">
            <w:pPr>
              <w:jc w:val="center"/>
              <w:rPr>
                <w:rFonts w:ascii="宋体" w:hAnsi="宋体" w:cs="宋体"/>
                <w:sz w:val="21"/>
                <w:szCs w:val="21"/>
              </w:rPr>
            </w:pPr>
          </w:p>
        </w:tc>
        <w:tc>
          <w:tcPr>
            <w:tcW w:w="1344" w:type="dxa"/>
            <w:vAlign w:val="center"/>
          </w:tcPr>
          <w:p w14:paraId="2E518DB7">
            <w:pPr>
              <w:jc w:val="center"/>
              <w:rPr>
                <w:rFonts w:ascii="宋体" w:hAnsi="宋体" w:cs="宋体"/>
                <w:sz w:val="21"/>
                <w:szCs w:val="21"/>
              </w:rPr>
            </w:pPr>
          </w:p>
        </w:tc>
        <w:tc>
          <w:tcPr>
            <w:tcW w:w="1344" w:type="dxa"/>
          </w:tcPr>
          <w:p w14:paraId="15FA4C28">
            <w:pPr>
              <w:jc w:val="center"/>
              <w:rPr>
                <w:rFonts w:ascii="宋体" w:hAnsi="宋体" w:cs="宋体"/>
                <w:sz w:val="21"/>
                <w:szCs w:val="21"/>
              </w:rPr>
            </w:pPr>
          </w:p>
        </w:tc>
        <w:tc>
          <w:tcPr>
            <w:tcW w:w="1344" w:type="dxa"/>
          </w:tcPr>
          <w:p w14:paraId="5B907A70">
            <w:pPr>
              <w:jc w:val="center"/>
              <w:rPr>
                <w:rFonts w:ascii="宋体" w:hAnsi="宋体" w:cs="宋体"/>
                <w:sz w:val="21"/>
                <w:szCs w:val="21"/>
              </w:rPr>
            </w:pPr>
          </w:p>
        </w:tc>
      </w:tr>
      <w:tr w14:paraId="4C19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8532A2B">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4</w:t>
            </w:r>
          </w:p>
        </w:tc>
        <w:tc>
          <w:tcPr>
            <w:tcW w:w="1695" w:type="dxa"/>
            <w:vAlign w:val="center"/>
          </w:tcPr>
          <w:p w14:paraId="3A05C3C1">
            <w:pPr>
              <w:jc w:val="center"/>
              <w:rPr>
                <w:rFonts w:ascii="宋体" w:hAnsi="宋体" w:cs="宋体"/>
                <w:sz w:val="21"/>
                <w:szCs w:val="21"/>
              </w:rPr>
            </w:pPr>
          </w:p>
        </w:tc>
        <w:tc>
          <w:tcPr>
            <w:tcW w:w="3404" w:type="dxa"/>
          </w:tcPr>
          <w:p w14:paraId="5C9F1EB3">
            <w:pPr>
              <w:jc w:val="center"/>
              <w:rPr>
                <w:rFonts w:ascii="宋体" w:hAnsi="宋体" w:cs="宋体"/>
                <w:sz w:val="21"/>
                <w:szCs w:val="21"/>
              </w:rPr>
            </w:pPr>
          </w:p>
        </w:tc>
        <w:tc>
          <w:tcPr>
            <w:tcW w:w="1344" w:type="dxa"/>
            <w:vAlign w:val="center"/>
          </w:tcPr>
          <w:p w14:paraId="3C020EC7">
            <w:pPr>
              <w:jc w:val="center"/>
              <w:rPr>
                <w:rFonts w:ascii="宋体" w:hAnsi="宋体" w:cs="宋体"/>
                <w:sz w:val="21"/>
                <w:szCs w:val="21"/>
              </w:rPr>
            </w:pPr>
          </w:p>
        </w:tc>
        <w:tc>
          <w:tcPr>
            <w:tcW w:w="1344" w:type="dxa"/>
          </w:tcPr>
          <w:p w14:paraId="600F2A0C">
            <w:pPr>
              <w:jc w:val="center"/>
              <w:rPr>
                <w:rFonts w:ascii="宋体" w:hAnsi="宋体" w:cs="宋体"/>
                <w:sz w:val="21"/>
                <w:szCs w:val="21"/>
              </w:rPr>
            </w:pPr>
          </w:p>
        </w:tc>
        <w:tc>
          <w:tcPr>
            <w:tcW w:w="1344" w:type="dxa"/>
          </w:tcPr>
          <w:p w14:paraId="69CAED83">
            <w:pPr>
              <w:jc w:val="center"/>
              <w:rPr>
                <w:rFonts w:ascii="宋体" w:hAnsi="宋体" w:cs="宋体"/>
                <w:sz w:val="21"/>
                <w:szCs w:val="21"/>
              </w:rPr>
            </w:pPr>
          </w:p>
        </w:tc>
      </w:tr>
      <w:tr w14:paraId="02A6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FC395D7">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5</w:t>
            </w:r>
          </w:p>
        </w:tc>
        <w:tc>
          <w:tcPr>
            <w:tcW w:w="1695" w:type="dxa"/>
            <w:vAlign w:val="center"/>
          </w:tcPr>
          <w:p w14:paraId="6E301B5D">
            <w:pPr>
              <w:jc w:val="center"/>
              <w:rPr>
                <w:rFonts w:ascii="宋体" w:hAnsi="宋体" w:cs="宋体"/>
                <w:sz w:val="21"/>
                <w:szCs w:val="21"/>
              </w:rPr>
            </w:pPr>
          </w:p>
        </w:tc>
        <w:tc>
          <w:tcPr>
            <w:tcW w:w="3404" w:type="dxa"/>
          </w:tcPr>
          <w:p w14:paraId="2CFDAD27">
            <w:pPr>
              <w:jc w:val="center"/>
              <w:rPr>
                <w:rFonts w:ascii="宋体" w:hAnsi="宋体" w:cs="宋体"/>
                <w:sz w:val="21"/>
                <w:szCs w:val="21"/>
              </w:rPr>
            </w:pPr>
          </w:p>
        </w:tc>
        <w:tc>
          <w:tcPr>
            <w:tcW w:w="1344" w:type="dxa"/>
            <w:vAlign w:val="center"/>
          </w:tcPr>
          <w:p w14:paraId="04444E26">
            <w:pPr>
              <w:jc w:val="center"/>
              <w:rPr>
                <w:rFonts w:ascii="宋体" w:hAnsi="宋体" w:cs="宋体"/>
                <w:sz w:val="21"/>
                <w:szCs w:val="21"/>
              </w:rPr>
            </w:pPr>
          </w:p>
        </w:tc>
        <w:tc>
          <w:tcPr>
            <w:tcW w:w="1344" w:type="dxa"/>
          </w:tcPr>
          <w:p w14:paraId="447B8A5B">
            <w:pPr>
              <w:jc w:val="center"/>
              <w:rPr>
                <w:rFonts w:ascii="宋体" w:hAnsi="宋体" w:cs="宋体"/>
                <w:sz w:val="21"/>
                <w:szCs w:val="21"/>
              </w:rPr>
            </w:pPr>
          </w:p>
        </w:tc>
        <w:tc>
          <w:tcPr>
            <w:tcW w:w="1344" w:type="dxa"/>
          </w:tcPr>
          <w:p w14:paraId="284932AC">
            <w:pPr>
              <w:jc w:val="center"/>
              <w:rPr>
                <w:rFonts w:ascii="宋体" w:hAnsi="宋体" w:cs="宋体"/>
                <w:sz w:val="21"/>
                <w:szCs w:val="21"/>
              </w:rPr>
            </w:pPr>
          </w:p>
        </w:tc>
      </w:tr>
      <w:tr w14:paraId="18C5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3A5CBA6">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6</w:t>
            </w:r>
          </w:p>
        </w:tc>
        <w:tc>
          <w:tcPr>
            <w:tcW w:w="1695" w:type="dxa"/>
            <w:vAlign w:val="center"/>
          </w:tcPr>
          <w:p w14:paraId="691E3307">
            <w:pPr>
              <w:jc w:val="center"/>
              <w:rPr>
                <w:rFonts w:ascii="宋体" w:hAnsi="宋体" w:cs="宋体"/>
                <w:sz w:val="21"/>
                <w:szCs w:val="21"/>
              </w:rPr>
            </w:pPr>
          </w:p>
        </w:tc>
        <w:tc>
          <w:tcPr>
            <w:tcW w:w="3404" w:type="dxa"/>
          </w:tcPr>
          <w:p w14:paraId="72493DDE">
            <w:pPr>
              <w:jc w:val="center"/>
              <w:rPr>
                <w:rFonts w:ascii="宋体" w:hAnsi="宋体" w:cs="宋体"/>
                <w:sz w:val="21"/>
                <w:szCs w:val="21"/>
              </w:rPr>
            </w:pPr>
          </w:p>
        </w:tc>
        <w:tc>
          <w:tcPr>
            <w:tcW w:w="1344" w:type="dxa"/>
            <w:vAlign w:val="center"/>
          </w:tcPr>
          <w:p w14:paraId="71A1077F">
            <w:pPr>
              <w:jc w:val="center"/>
              <w:rPr>
                <w:rFonts w:ascii="宋体" w:hAnsi="宋体" w:cs="宋体"/>
                <w:sz w:val="21"/>
                <w:szCs w:val="21"/>
              </w:rPr>
            </w:pPr>
          </w:p>
        </w:tc>
        <w:tc>
          <w:tcPr>
            <w:tcW w:w="1344" w:type="dxa"/>
          </w:tcPr>
          <w:p w14:paraId="641FB34B">
            <w:pPr>
              <w:jc w:val="center"/>
              <w:rPr>
                <w:rFonts w:ascii="宋体" w:hAnsi="宋体" w:cs="宋体"/>
                <w:sz w:val="21"/>
                <w:szCs w:val="21"/>
              </w:rPr>
            </w:pPr>
          </w:p>
        </w:tc>
        <w:tc>
          <w:tcPr>
            <w:tcW w:w="1344" w:type="dxa"/>
          </w:tcPr>
          <w:p w14:paraId="196BC7FC">
            <w:pPr>
              <w:jc w:val="center"/>
              <w:rPr>
                <w:rFonts w:ascii="宋体" w:hAnsi="宋体" w:cs="宋体"/>
                <w:sz w:val="21"/>
                <w:szCs w:val="21"/>
              </w:rPr>
            </w:pPr>
          </w:p>
        </w:tc>
      </w:tr>
      <w:tr w14:paraId="363F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6A83D0C">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7</w:t>
            </w:r>
          </w:p>
        </w:tc>
        <w:tc>
          <w:tcPr>
            <w:tcW w:w="1695" w:type="dxa"/>
            <w:vAlign w:val="center"/>
          </w:tcPr>
          <w:p w14:paraId="74AF9BBC">
            <w:pPr>
              <w:jc w:val="center"/>
              <w:rPr>
                <w:rFonts w:ascii="宋体" w:hAnsi="宋体" w:cs="宋体"/>
                <w:sz w:val="21"/>
                <w:szCs w:val="21"/>
              </w:rPr>
            </w:pPr>
          </w:p>
        </w:tc>
        <w:tc>
          <w:tcPr>
            <w:tcW w:w="3404" w:type="dxa"/>
          </w:tcPr>
          <w:p w14:paraId="0E5B2447">
            <w:pPr>
              <w:jc w:val="center"/>
              <w:rPr>
                <w:rFonts w:ascii="宋体" w:hAnsi="宋体" w:cs="宋体"/>
                <w:sz w:val="21"/>
                <w:szCs w:val="21"/>
              </w:rPr>
            </w:pPr>
          </w:p>
        </w:tc>
        <w:tc>
          <w:tcPr>
            <w:tcW w:w="1344" w:type="dxa"/>
            <w:vAlign w:val="center"/>
          </w:tcPr>
          <w:p w14:paraId="348A823F">
            <w:pPr>
              <w:jc w:val="center"/>
              <w:rPr>
                <w:rFonts w:ascii="宋体" w:hAnsi="宋体" w:cs="宋体"/>
                <w:sz w:val="21"/>
                <w:szCs w:val="21"/>
              </w:rPr>
            </w:pPr>
          </w:p>
        </w:tc>
        <w:tc>
          <w:tcPr>
            <w:tcW w:w="1344" w:type="dxa"/>
          </w:tcPr>
          <w:p w14:paraId="5449F901">
            <w:pPr>
              <w:jc w:val="center"/>
              <w:rPr>
                <w:rFonts w:ascii="宋体" w:hAnsi="宋体" w:cs="宋体"/>
                <w:sz w:val="21"/>
                <w:szCs w:val="21"/>
              </w:rPr>
            </w:pPr>
          </w:p>
        </w:tc>
        <w:tc>
          <w:tcPr>
            <w:tcW w:w="1344" w:type="dxa"/>
          </w:tcPr>
          <w:p w14:paraId="35F70A78">
            <w:pPr>
              <w:jc w:val="center"/>
              <w:rPr>
                <w:rFonts w:ascii="宋体" w:hAnsi="宋体" w:cs="宋体"/>
                <w:sz w:val="21"/>
                <w:szCs w:val="21"/>
              </w:rPr>
            </w:pPr>
          </w:p>
        </w:tc>
      </w:tr>
      <w:tr w14:paraId="5A7C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3D800155">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8</w:t>
            </w:r>
          </w:p>
        </w:tc>
        <w:tc>
          <w:tcPr>
            <w:tcW w:w="1695" w:type="dxa"/>
            <w:vAlign w:val="center"/>
          </w:tcPr>
          <w:p w14:paraId="3940EDE5">
            <w:pPr>
              <w:jc w:val="center"/>
              <w:rPr>
                <w:rFonts w:ascii="宋体" w:hAnsi="宋体" w:cs="宋体"/>
                <w:sz w:val="21"/>
                <w:szCs w:val="21"/>
              </w:rPr>
            </w:pPr>
            <w:r>
              <w:rPr>
                <w:rFonts w:hint="eastAsia" w:ascii="宋体" w:hAnsi="宋体" w:cs="宋体"/>
                <w:sz w:val="21"/>
                <w:szCs w:val="21"/>
              </w:rPr>
              <w:t>人工费</w:t>
            </w:r>
          </w:p>
        </w:tc>
        <w:tc>
          <w:tcPr>
            <w:tcW w:w="3404" w:type="dxa"/>
          </w:tcPr>
          <w:p w14:paraId="40319E4D">
            <w:pPr>
              <w:jc w:val="center"/>
              <w:rPr>
                <w:rFonts w:ascii="宋体" w:hAnsi="宋体" w:cs="宋体"/>
                <w:sz w:val="21"/>
                <w:szCs w:val="21"/>
              </w:rPr>
            </w:pPr>
          </w:p>
        </w:tc>
        <w:tc>
          <w:tcPr>
            <w:tcW w:w="1344" w:type="dxa"/>
            <w:vAlign w:val="center"/>
          </w:tcPr>
          <w:p w14:paraId="703C682B">
            <w:pPr>
              <w:jc w:val="center"/>
              <w:rPr>
                <w:rFonts w:ascii="宋体" w:hAnsi="宋体" w:cs="宋体"/>
                <w:sz w:val="21"/>
                <w:szCs w:val="21"/>
              </w:rPr>
            </w:pPr>
            <w:r>
              <w:rPr>
                <w:rFonts w:hint="eastAsia" w:ascii="宋体" w:hAnsi="宋体" w:cs="宋体"/>
                <w:sz w:val="21"/>
                <w:szCs w:val="21"/>
              </w:rPr>
              <w:t>/</w:t>
            </w:r>
          </w:p>
        </w:tc>
        <w:tc>
          <w:tcPr>
            <w:tcW w:w="1344" w:type="dxa"/>
          </w:tcPr>
          <w:p w14:paraId="7D645B9A">
            <w:pPr>
              <w:jc w:val="center"/>
              <w:rPr>
                <w:rFonts w:ascii="宋体" w:hAnsi="宋体" w:cs="宋体"/>
                <w:sz w:val="21"/>
                <w:szCs w:val="21"/>
              </w:rPr>
            </w:pPr>
          </w:p>
        </w:tc>
        <w:tc>
          <w:tcPr>
            <w:tcW w:w="1344" w:type="dxa"/>
          </w:tcPr>
          <w:p w14:paraId="72803000">
            <w:pPr>
              <w:jc w:val="center"/>
              <w:rPr>
                <w:rFonts w:ascii="宋体" w:hAnsi="宋体" w:cs="宋体"/>
                <w:sz w:val="21"/>
                <w:szCs w:val="21"/>
              </w:rPr>
            </w:pPr>
          </w:p>
        </w:tc>
      </w:tr>
      <w:tr w14:paraId="716D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798140D">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9</w:t>
            </w:r>
          </w:p>
        </w:tc>
        <w:tc>
          <w:tcPr>
            <w:tcW w:w="1695" w:type="dxa"/>
            <w:vAlign w:val="center"/>
          </w:tcPr>
          <w:p w14:paraId="46B9F8A1">
            <w:pPr>
              <w:jc w:val="center"/>
              <w:rPr>
                <w:rFonts w:ascii="宋体" w:hAnsi="宋体" w:cs="宋体"/>
                <w:sz w:val="21"/>
                <w:szCs w:val="21"/>
              </w:rPr>
            </w:pPr>
            <w:r>
              <w:rPr>
                <w:rFonts w:hint="eastAsia" w:ascii="宋体" w:hAnsi="宋体" w:cs="宋体"/>
                <w:sz w:val="21"/>
                <w:szCs w:val="21"/>
              </w:rPr>
              <w:t>各种税费</w:t>
            </w:r>
          </w:p>
        </w:tc>
        <w:tc>
          <w:tcPr>
            <w:tcW w:w="3404" w:type="dxa"/>
          </w:tcPr>
          <w:p w14:paraId="410ACB86">
            <w:pPr>
              <w:jc w:val="center"/>
              <w:rPr>
                <w:rFonts w:ascii="宋体" w:hAnsi="宋体" w:cs="宋体"/>
                <w:sz w:val="21"/>
                <w:szCs w:val="21"/>
              </w:rPr>
            </w:pPr>
          </w:p>
        </w:tc>
        <w:tc>
          <w:tcPr>
            <w:tcW w:w="1344" w:type="dxa"/>
            <w:vAlign w:val="center"/>
          </w:tcPr>
          <w:p w14:paraId="79BB6378">
            <w:pPr>
              <w:jc w:val="center"/>
              <w:rPr>
                <w:rFonts w:ascii="宋体" w:hAnsi="宋体" w:cs="宋体"/>
                <w:sz w:val="21"/>
                <w:szCs w:val="21"/>
              </w:rPr>
            </w:pPr>
            <w:r>
              <w:rPr>
                <w:rFonts w:hint="eastAsia" w:ascii="宋体" w:hAnsi="宋体" w:cs="宋体"/>
                <w:sz w:val="21"/>
                <w:szCs w:val="21"/>
              </w:rPr>
              <w:t>/</w:t>
            </w:r>
          </w:p>
        </w:tc>
        <w:tc>
          <w:tcPr>
            <w:tcW w:w="1344" w:type="dxa"/>
          </w:tcPr>
          <w:p w14:paraId="2A0FF5C5">
            <w:pPr>
              <w:jc w:val="center"/>
              <w:rPr>
                <w:rFonts w:ascii="宋体" w:hAnsi="宋体" w:cs="宋体"/>
                <w:sz w:val="21"/>
                <w:szCs w:val="21"/>
              </w:rPr>
            </w:pPr>
          </w:p>
        </w:tc>
        <w:tc>
          <w:tcPr>
            <w:tcW w:w="1344" w:type="dxa"/>
          </w:tcPr>
          <w:p w14:paraId="3C27260B">
            <w:pPr>
              <w:jc w:val="center"/>
              <w:rPr>
                <w:rFonts w:ascii="宋体" w:hAnsi="宋体" w:cs="宋体"/>
                <w:sz w:val="21"/>
                <w:szCs w:val="21"/>
              </w:rPr>
            </w:pPr>
          </w:p>
        </w:tc>
      </w:tr>
      <w:tr w14:paraId="5FBF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9F37455">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10</w:t>
            </w:r>
          </w:p>
        </w:tc>
        <w:tc>
          <w:tcPr>
            <w:tcW w:w="1695" w:type="dxa"/>
            <w:vAlign w:val="center"/>
          </w:tcPr>
          <w:p w14:paraId="109CC8D0">
            <w:pPr>
              <w:jc w:val="center"/>
              <w:rPr>
                <w:rFonts w:ascii="宋体" w:hAnsi="宋体" w:cs="宋体"/>
                <w:sz w:val="21"/>
                <w:szCs w:val="21"/>
              </w:rPr>
            </w:pPr>
            <w:r>
              <w:rPr>
                <w:rFonts w:hint="eastAsia" w:ascii="宋体" w:hAnsi="宋体" w:cs="宋体"/>
                <w:sz w:val="21"/>
                <w:szCs w:val="21"/>
              </w:rPr>
              <w:t>其他费用</w:t>
            </w:r>
          </w:p>
        </w:tc>
        <w:tc>
          <w:tcPr>
            <w:tcW w:w="3404" w:type="dxa"/>
          </w:tcPr>
          <w:p w14:paraId="6700A2FD">
            <w:pPr>
              <w:jc w:val="center"/>
              <w:rPr>
                <w:rFonts w:ascii="宋体" w:hAnsi="宋体" w:cs="宋体"/>
                <w:sz w:val="21"/>
                <w:szCs w:val="21"/>
              </w:rPr>
            </w:pPr>
          </w:p>
        </w:tc>
        <w:tc>
          <w:tcPr>
            <w:tcW w:w="1344" w:type="dxa"/>
            <w:vAlign w:val="center"/>
          </w:tcPr>
          <w:p w14:paraId="1D88386D">
            <w:pPr>
              <w:jc w:val="center"/>
              <w:rPr>
                <w:rFonts w:ascii="宋体" w:hAnsi="宋体" w:cs="宋体"/>
                <w:sz w:val="21"/>
                <w:szCs w:val="21"/>
              </w:rPr>
            </w:pPr>
            <w:r>
              <w:rPr>
                <w:rFonts w:hint="eastAsia" w:ascii="宋体" w:hAnsi="宋体" w:cs="宋体"/>
                <w:sz w:val="21"/>
                <w:szCs w:val="21"/>
              </w:rPr>
              <w:t>/</w:t>
            </w:r>
          </w:p>
        </w:tc>
        <w:tc>
          <w:tcPr>
            <w:tcW w:w="1344" w:type="dxa"/>
          </w:tcPr>
          <w:p w14:paraId="5FFEFC9A">
            <w:pPr>
              <w:jc w:val="center"/>
              <w:rPr>
                <w:rFonts w:ascii="宋体" w:hAnsi="宋体" w:cs="宋体"/>
                <w:sz w:val="21"/>
                <w:szCs w:val="21"/>
              </w:rPr>
            </w:pPr>
          </w:p>
        </w:tc>
        <w:tc>
          <w:tcPr>
            <w:tcW w:w="1344" w:type="dxa"/>
          </w:tcPr>
          <w:p w14:paraId="367B8020">
            <w:pPr>
              <w:jc w:val="center"/>
              <w:rPr>
                <w:rFonts w:ascii="宋体" w:hAnsi="宋体" w:cs="宋体"/>
                <w:sz w:val="21"/>
                <w:szCs w:val="21"/>
              </w:rPr>
            </w:pPr>
          </w:p>
        </w:tc>
      </w:tr>
      <w:tr w14:paraId="6C10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3833F3C9">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11</w:t>
            </w:r>
          </w:p>
        </w:tc>
        <w:tc>
          <w:tcPr>
            <w:tcW w:w="1695" w:type="dxa"/>
            <w:vAlign w:val="center"/>
          </w:tcPr>
          <w:p w14:paraId="19471EBD">
            <w:pPr>
              <w:jc w:val="center"/>
              <w:rPr>
                <w:rFonts w:ascii="宋体" w:hAnsi="宋体" w:cs="宋体"/>
                <w:sz w:val="21"/>
                <w:szCs w:val="21"/>
              </w:rPr>
            </w:pPr>
            <w:r>
              <w:rPr>
                <w:rFonts w:hint="eastAsia" w:ascii="宋体" w:hAnsi="宋体" w:cs="宋体"/>
                <w:sz w:val="21"/>
                <w:szCs w:val="21"/>
              </w:rPr>
              <w:t>……</w:t>
            </w:r>
          </w:p>
        </w:tc>
        <w:tc>
          <w:tcPr>
            <w:tcW w:w="3404" w:type="dxa"/>
          </w:tcPr>
          <w:p w14:paraId="073AFE17">
            <w:pPr>
              <w:jc w:val="center"/>
              <w:rPr>
                <w:rFonts w:ascii="宋体" w:hAnsi="宋体" w:cs="宋体"/>
                <w:sz w:val="21"/>
                <w:szCs w:val="21"/>
              </w:rPr>
            </w:pPr>
          </w:p>
        </w:tc>
        <w:tc>
          <w:tcPr>
            <w:tcW w:w="1344" w:type="dxa"/>
            <w:vAlign w:val="center"/>
          </w:tcPr>
          <w:p w14:paraId="1860316B">
            <w:pPr>
              <w:jc w:val="center"/>
              <w:rPr>
                <w:rFonts w:ascii="宋体" w:hAnsi="宋体" w:cs="宋体"/>
                <w:sz w:val="21"/>
                <w:szCs w:val="21"/>
              </w:rPr>
            </w:pPr>
            <w:r>
              <w:rPr>
                <w:rFonts w:hint="eastAsia" w:ascii="宋体" w:hAnsi="宋体" w:cs="宋体"/>
                <w:sz w:val="21"/>
                <w:szCs w:val="21"/>
              </w:rPr>
              <w:t>/</w:t>
            </w:r>
          </w:p>
        </w:tc>
        <w:tc>
          <w:tcPr>
            <w:tcW w:w="1344" w:type="dxa"/>
          </w:tcPr>
          <w:p w14:paraId="1BB52009">
            <w:pPr>
              <w:jc w:val="center"/>
              <w:rPr>
                <w:rFonts w:ascii="宋体" w:hAnsi="宋体" w:cs="宋体"/>
                <w:sz w:val="21"/>
                <w:szCs w:val="21"/>
              </w:rPr>
            </w:pPr>
          </w:p>
        </w:tc>
        <w:tc>
          <w:tcPr>
            <w:tcW w:w="1344" w:type="dxa"/>
          </w:tcPr>
          <w:p w14:paraId="2684BC3F">
            <w:pPr>
              <w:jc w:val="center"/>
              <w:rPr>
                <w:rFonts w:ascii="宋体" w:hAnsi="宋体" w:cs="宋体"/>
                <w:sz w:val="21"/>
                <w:szCs w:val="21"/>
              </w:rPr>
            </w:pPr>
          </w:p>
        </w:tc>
      </w:tr>
      <w:tr w14:paraId="46F9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2CB643B">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12</w:t>
            </w:r>
          </w:p>
        </w:tc>
        <w:tc>
          <w:tcPr>
            <w:tcW w:w="1695" w:type="dxa"/>
            <w:vAlign w:val="center"/>
          </w:tcPr>
          <w:p w14:paraId="6E441626">
            <w:pPr>
              <w:jc w:val="center"/>
              <w:rPr>
                <w:rFonts w:ascii="宋体" w:hAnsi="宋体" w:cs="宋体"/>
                <w:sz w:val="21"/>
                <w:szCs w:val="21"/>
              </w:rPr>
            </w:pPr>
            <w:r>
              <w:rPr>
                <w:rFonts w:hint="eastAsia" w:ascii="宋体" w:hAnsi="宋体" w:cs="宋体"/>
                <w:sz w:val="21"/>
                <w:szCs w:val="21"/>
              </w:rPr>
              <w:t>总计</w:t>
            </w:r>
          </w:p>
        </w:tc>
        <w:tc>
          <w:tcPr>
            <w:tcW w:w="7436" w:type="dxa"/>
            <w:gridSpan w:val="4"/>
          </w:tcPr>
          <w:p w14:paraId="69A111C0">
            <w:pPr>
              <w:rPr>
                <w:rFonts w:ascii="宋体" w:hAnsi="宋体" w:cs="宋体"/>
                <w:sz w:val="21"/>
                <w:szCs w:val="21"/>
              </w:rPr>
            </w:pPr>
          </w:p>
        </w:tc>
      </w:tr>
    </w:tbl>
    <w:p w14:paraId="3915C469">
      <w:pPr>
        <w:snapToGrid w:val="0"/>
        <w:spacing w:line="312" w:lineRule="auto"/>
        <w:ind w:firstLine="480" w:firstLineChars="200"/>
        <w:rPr>
          <w:rFonts w:ascii="宋体" w:hAnsi="宋体" w:cs="宋体"/>
          <w:sz w:val="24"/>
          <w:szCs w:val="28"/>
        </w:rPr>
      </w:pPr>
    </w:p>
    <w:p w14:paraId="6EF72BDA">
      <w:pPr>
        <w:snapToGrid w:val="0"/>
        <w:spacing w:line="312" w:lineRule="auto"/>
        <w:ind w:firstLine="480" w:firstLineChars="200"/>
        <w:rPr>
          <w:rFonts w:ascii="宋体" w:hAnsi="宋体" w:cs="宋体"/>
          <w:sz w:val="24"/>
          <w:szCs w:val="28"/>
        </w:rPr>
      </w:pPr>
    </w:p>
    <w:p w14:paraId="2C24FB4E">
      <w:pPr>
        <w:snapToGrid w:val="0"/>
        <w:spacing w:line="312" w:lineRule="auto"/>
        <w:rPr>
          <w:rFonts w:ascii="宋体" w:hAnsi="宋体" w:cs="宋体"/>
          <w:sz w:val="24"/>
          <w:szCs w:val="28"/>
        </w:rPr>
      </w:pPr>
      <w:r>
        <w:rPr>
          <w:rFonts w:hint="eastAsia" w:ascii="宋体" w:hAnsi="宋体" w:cs="宋体"/>
          <w:sz w:val="24"/>
          <w:szCs w:val="28"/>
        </w:rPr>
        <w:t>注：本表可根据项目实际情况调整，并逐页盖章。</w:t>
      </w:r>
    </w:p>
    <w:p w14:paraId="586DA5A3">
      <w:pPr>
        <w:pStyle w:val="7"/>
        <w:spacing w:line="312" w:lineRule="auto"/>
        <w:ind w:firstLine="480"/>
        <w:rPr>
          <w:rFonts w:ascii="宋体" w:hAnsi="宋体" w:cs="宋体"/>
          <w:sz w:val="24"/>
          <w:szCs w:val="24"/>
        </w:rPr>
      </w:pPr>
    </w:p>
    <w:p w14:paraId="256D07E2">
      <w:pPr>
        <w:pStyle w:val="7"/>
        <w:spacing w:line="312" w:lineRule="auto"/>
        <w:ind w:firstLine="480"/>
        <w:rPr>
          <w:rFonts w:ascii="宋体" w:hAnsi="宋体" w:cs="宋体"/>
        </w:rPr>
      </w:pPr>
    </w:p>
    <w:p w14:paraId="3913B250">
      <w:pPr>
        <w:spacing w:line="312" w:lineRule="auto"/>
        <w:rPr>
          <w:rFonts w:ascii="宋体" w:hAnsi="宋体" w:cs="宋体"/>
        </w:rPr>
      </w:pPr>
    </w:p>
    <w:p w14:paraId="47637CA3">
      <w:pPr>
        <w:spacing w:line="312" w:lineRule="auto"/>
        <w:rPr>
          <w:rFonts w:ascii="宋体" w:hAnsi="宋体" w:cs="宋体"/>
        </w:rPr>
      </w:pPr>
      <w:r>
        <w:rPr>
          <w:rFonts w:hint="eastAsia" w:ascii="宋体" w:hAnsi="宋体" w:cs="宋体"/>
          <w:sz w:val="24"/>
          <w:szCs w:val="24"/>
        </w:rPr>
        <w:t xml:space="preserve">                                                   供应商名称（公章）：</w:t>
      </w:r>
    </w:p>
    <w:p w14:paraId="30EA352D">
      <w:pPr>
        <w:spacing w:line="312" w:lineRule="auto"/>
        <w:ind w:right="480" w:firstLine="6480" w:firstLineChars="2700"/>
        <w:rPr>
          <w:rFonts w:ascii="宋体" w:hAnsi="宋体" w:cs="宋体"/>
          <w:sz w:val="24"/>
          <w:szCs w:val="24"/>
        </w:rPr>
      </w:pPr>
      <w:r>
        <w:rPr>
          <w:rFonts w:hint="eastAsia" w:ascii="宋体" w:hAnsi="宋体" w:cs="宋体"/>
          <w:sz w:val="24"/>
          <w:szCs w:val="24"/>
        </w:rPr>
        <w:t>年     月    日</w:t>
      </w:r>
    </w:p>
    <w:p w14:paraId="7B10D229">
      <w:pPr>
        <w:spacing w:line="312" w:lineRule="auto"/>
        <w:ind w:firstLine="420"/>
        <w:rPr>
          <w:rFonts w:ascii="宋体" w:hAnsi="宋体" w:cs="宋体"/>
          <w:b/>
          <w:szCs w:val="28"/>
        </w:rPr>
      </w:pPr>
    </w:p>
    <w:p w14:paraId="14FF569E">
      <w:pPr>
        <w:spacing w:line="312" w:lineRule="auto"/>
        <w:rPr>
          <w:rFonts w:ascii="宋体" w:hAnsi="宋体" w:cs="宋体"/>
          <w:b/>
          <w:szCs w:val="28"/>
        </w:rPr>
      </w:pPr>
    </w:p>
    <w:p w14:paraId="20BBDA06">
      <w:pPr>
        <w:spacing w:line="312" w:lineRule="auto"/>
        <w:rPr>
          <w:rFonts w:ascii="宋体" w:hAnsi="宋体" w:cs="宋体"/>
          <w:b/>
          <w:szCs w:val="28"/>
        </w:rPr>
      </w:pPr>
    </w:p>
    <w:p w14:paraId="3984B72A">
      <w:pPr>
        <w:spacing w:line="312" w:lineRule="auto"/>
        <w:ind w:firstLine="480" w:firstLineChars="200"/>
        <w:rPr>
          <w:rFonts w:ascii="宋体" w:hAnsi="宋体" w:cs="宋体"/>
          <w:color w:val="FF0000"/>
          <w:sz w:val="24"/>
          <w:szCs w:val="24"/>
        </w:rPr>
      </w:pPr>
    </w:p>
    <w:p w14:paraId="48B11E0B">
      <w:pPr>
        <w:spacing w:line="312" w:lineRule="auto"/>
        <w:ind w:firstLine="480" w:firstLineChars="200"/>
        <w:rPr>
          <w:rFonts w:ascii="宋体" w:hAnsi="宋体" w:cs="宋体"/>
          <w:color w:val="FF0000"/>
          <w:sz w:val="24"/>
          <w:szCs w:val="24"/>
        </w:rPr>
        <w:sectPr>
          <w:headerReference r:id="rId3" w:type="default"/>
          <w:footerReference r:id="rId4" w:type="default"/>
          <w:pgSz w:w="11907" w:h="16840"/>
          <w:pgMar w:top="1134" w:right="1418" w:bottom="1134" w:left="1418" w:header="964" w:footer="992" w:gutter="0"/>
          <w:pgNumType w:fmt="numberInDash"/>
          <w:cols w:space="720" w:num="1"/>
          <w:docGrid w:linePitch="312" w:charSpace="0"/>
        </w:sectPr>
      </w:pPr>
    </w:p>
    <w:p w14:paraId="231E8BB4">
      <w:pPr>
        <w:numPr>
          <w:ilvl w:val="0"/>
          <w:numId w:val="1"/>
        </w:numPr>
        <w:spacing w:line="312" w:lineRule="auto"/>
        <w:rPr>
          <w:rFonts w:ascii="宋体" w:hAnsi="宋体" w:cs="宋体"/>
          <w:b/>
          <w:sz w:val="24"/>
          <w:szCs w:val="24"/>
        </w:rPr>
      </w:pPr>
      <w:r>
        <w:rPr>
          <w:rFonts w:hint="eastAsia" w:ascii="宋体" w:hAnsi="宋体" w:cs="宋体"/>
          <w:b/>
          <w:sz w:val="24"/>
          <w:szCs w:val="24"/>
        </w:rPr>
        <w:t>技术部分</w:t>
      </w:r>
    </w:p>
    <w:p w14:paraId="3D1A57A7">
      <w:pPr>
        <w:tabs>
          <w:tab w:val="left" w:pos="6300"/>
        </w:tabs>
        <w:snapToGrid w:val="0"/>
        <w:spacing w:line="312" w:lineRule="auto"/>
        <w:ind w:firstLine="480" w:firstLineChars="200"/>
        <w:jc w:val="center"/>
        <w:rPr>
          <w:rFonts w:ascii="宋体" w:hAnsi="宋体" w:cs="宋体"/>
          <w:sz w:val="24"/>
          <w:szCs w:val="24"/>
        </w:rPr>
      </w:pPr>
      <w:r>
        <w:rPr>
          <w:rFonts w:hint="eastAsia" w:ascii="宋体" w:hAnsi="宋体" w:cs="宋体"/>
          <w:sz w:val="24"/>
          <w:szCs w:val="24"/>
        </w:rPr>
        <w:t>技术响应偏离表</w:t>
      </w:r>
    </w:p>
    <w:p w14:paraId="38AC7E17">
      <w:pPr>
        <w:tabs>
          <w:tab w:val="left" w:pos="6300"/>
        </w:tabs>
        <w:snapToGrid w:val="0"/>
        <w:spacing w:line="312" w:lineRule="auto"/>
        <w:rPr>
          <w:rFonts w:ascii="宋体" w:hAnsi="宋体" w:cs="宋体"/>
          <w:sz w:val="24"/>
          <w:szCs w:val="24"/>
        </w:rPr>
      </w:pPr>
      <w:r>
        <w:rPr>
          <w:rFonts w:hint="eastAsia" w:ascii="宋体" w:hAnsi="宋体" w:cs="宋体"/>
          <w:sz w:val="24"/>
          <w:szCs w:val="24"/>
        </w:rPr>
        <w:t>询比项目名称：</w:t>
      </w:r>
    </w:p>
    <w:tbl>
      <w:tblPr>
        <w:tblStyle w:val="10"/>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02C0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6EF842A7">
            <w:pPr>
              <w:tabs>
                <w:tab w:val="left" w:pos="6300"/>
              </w:tabs>
              <w:snapToGrid w:val="0"/>
              <w:spacing w:line="312" w:lineRule="auto"/>
              <w:jc w:val="center"/>
              <w:rPr>
                <w:rFonts w:ascii="宋体" w:hAnsi="宋体" w:cs="宋体"/>
                <w:sz w:val="24"/>
                <w:szCs w:val="24"/>
              </w:rPr>
            </w:pPr>
            <w:r>
              <w:rPr>
                <w:rFonts w:hint="eastAsia" w:ascii="宋体" w:hAnsi="宋体" w:cs="宋体"/>
                <w:sz w:val="24"/>
                <w:szCs w:val="24"/>
              </w:rPr>
              <w:t>序号</w:t>
            </w:r>
          </w:p>
        </w:tc>
        <w:tc>
          <w:tcPr>
            <w:tcW w:w="2844" w:type="dxa"/>
            <w:vAlign w:val="center"/>
          </w:tcPr>
          <w:p w14:paraId="42B47DB9">
            <w:pPr>
              <w:tabs>
                <w:tab w:val="left" w:pos="6300"/>
              </w:tabs>
              <w:snapToGrid w:val="0"/>
              <w:spacing w:line="312" w:lineRule="auto"/>
              <w:jc w:val="center"/>
              <w:rPr>
                <w:rFonts w:ascii="宋体" w:hAnsi="宋体" w:cs="宋体"/>
                <w:sz w:val="24"/>
                <w:szCs w:val="24"/>
              </w:rPr>
            </w:pPr>
            <w:r>
              <w:rPr>
                <w:rFonts w:hint="eastAsia" w:ascii="宋体" w:hAnsi="宋体" w:cs="宋体"/>
                <w:sz w:val="24"/>
                <w:szCs w:val="24"/>
              </w:rPr>
              <w:t>询比项目技术需求</w:t>
            </w:r>
          </w:p>
        </w:tc>
        <w:tc>
          <w:tcPr>
            <w:tcW w:w="2952" w:type="dxa"/>
            <w:vAlign w:val="center"/>
          </w:tcPr>
          <w:p w14:paraId="500043EE">
            <w:pPr>
              <w:tabs>
                <w:tab w:val="left" w:pos="6300"/>
              </w:tabs>
              <w:snapToGrid w:val="0"/>
              <w:spacing w:line="312" w:lineRule="auto"/>
              <w:jc w:val="center"/>
              <w:rPr>
                <w:rFonts w:ascii="宋体" w:hAnsi="宋体" w:cs="宋体"/>
                <w:sz w:val="24"/>
                <w:szCs w:val="24"/>
              </w:rPr>
            </w:pPr>
            <w:r>
              <w:rPr>
                <w:rFonts w:hint="eastAsia" w:ascii="宋体" w:hAnsi="宋体" w:cs="宋体"/>
                <w:sz w:val="24"/>
                <w:szCs w:val="24"/>
              </w:rPr>
              <w:t>响应情况</w:t>
            </w:r>
          </w:p>
        </w:tc>
        <w:tc>
          <w:tcPr>
            <w:tcW w:w="2212" w:type="dxa"/>
            <w:vAlign w:val="center"/>
          </w:tcPr>
          <w:p w14:paraId="52412679">
            <w:pPr>
              <w:tabs>
                <w:tab w:val="left" w:pos="6300"/>
              </w:tabs>
              <w:snapToGrid w:val="0"/>
              <w:spacing w:line="312" w:lineRule="auto"/>
              <w:jc w:val="center"/>
              <w:rPr>
                <w:rFonts w:ascii="宋体" w:hAnsi="宋体" w:cs="宋体"/>
                <w:sz w:val="24"/>
                <w:szCs w:val="24"/>
              </w:rPr>
            </w:pPr>
            <w:r>
              <w:rPr>
                <w:rFonts w:hint="eastAsia" w:ascii="宋体" w:hAnsi="宋体" w:cs="宋体"/>
                <w:sz w:val="24"/>
                <w:szCs w:val="24"/>
              </w:rPr>
              <w:t>差异说明</w:t>
            </w:r>
          </w:p>
        </w:tc>
      </w:tr>
      <w:tr w14:paraId="1EE5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B5D28E9">
            <w:pPr>
              <w:tabs>
                <w:tab w:val="left" w:pos="6300"/>
              </w:tabs>
              <w:snapToGrid w:val="0"/>
              <w:spacing w:line="312" w:lineRule="auto"/>
              <w:ind w:firstLine="480" w:firstLineChars="200"/>
              <w:rPr>
                <w:rFonts w:ascii="宋体" w:hAnsi="宋体" w:cs="宋体"/>
                <w:sz w:val="24"/>
                <w:szCs w:val="24"/>
              </w:rPr>
            </w:pPr>
          </w:p>
        </w:tc>
        <w:tc>
          <w:tcPr>
            <w:tcW w:w="2844" w:type="dxa"/>
            <w:vAlign w:val="center"/>
          </w:tcPr>
          <w:p w14:paraId="5575FFC6">
            <w:pPr>
              <w:tabs>
                <w:tab w:val="left" w:pos="6300"/>
              </w:tabs>
              <w:snapToGrid w:val="0"/>
              <w:spacing w:line="312" w:lineRule="auto"/>
              <w:ind w:firstLine="480" w:firstLineChars="200"/>
              <w:rPr>
                <w:rFonts w:ascii="宋体" w:hAnsi="宋体" w:cs="宋体"/>
                <w:sz w:val="24"/>
                <w:szCs w:val="24"/>
              </w:rPr>
            </w:pPr>
          </w:p>
        </w:tc>
        <w:tc>
          <w:tcPr>
            <w:tcW w:w="2952" w:type="dxa"/>
            <w:vAlign w:val="center"/>
          </w:tcPr>
          <w:p w14:paraId="46C18C08">
            <w:pPr>
              <w:tabs>
                <w:tab w:val="left" w:pos="6300"/>
              </w:tabs>
              <w:snapToGrid w:val="0"/>
              <w:spacing w:line="312" w:lineRule="auto"/>
              <w:ind w:firstLine="480" w:firstLineChars="200"/>
              <w:rPr>
                <w:rFonts w:ascii="宋体" w:hAnsi="宋体" w:cs="宋体"/>
                <w:sz w:val="24"/>
                <w:szCs w:val="24"/>
              </w:rPr>
            </w:pPr>
          </w:p>
        </w:tc>
        <w:tc>
          <w:tcPr>
            <w:tcW w:w="2212" w:type="dxa"/>
            <w:vAlign w:val="center"/>
          </w:tcPr>
          <w:p w14:paraId="01A8BA8E">
            <w:pPr>
              <w:tabs>
                <w:tab w:val="left" w:pos="6300"/>
              </w:tabs>
              <w:snapToGrid w:val="0"/>
              <w:spacing w:line="312" w:lineRule="auto"/>
              <w:ind w:firstLine="480" w:firstLineChars="200"/>
              <w:rPr>
                <w:rFonts w:ascii="宋体" w:hAnsi="宋体" w:cs="宋体"/>
                <w:sz w:val="24"/>
                <w:szCs w:val="24"/>
              </w:rPr>
            </w:pPr>
          </w:p>
        </w:tc>
      </w:tr>
      <w:tr w14:paraId="5CA2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6A17366">
            <w:pPr>
              <w:tabs>
                <w:tab w:val="left" w:pos="6300"/>
              </w:tabs>
              <w:snapToGrid w:val="0"/>
              <w:spacing w:line="312" w:lineRule="auto"/>
              <w:ind w:firstLine="480" w:firstLineChars="200"/>
              <w:rPr>
                <w:rFonts w:ascii="宋体" w:hAnsi="宋体" w:cs="宋体"/>
                <w:sz w:val="24"/>
                <w:szCs w:val="24"/>
              </w:rPr>
            </w:pPr>
          </w:p>
        </w:tc>
        <w:tc>
          <w:tcPr>
            <w:tcW w:w="2844" w:type="dxa"/>
            <w:vAlign w:val="center"/>
          </w:tcPr>
          <w:p w14:paraId="5FB0D2A0">
            <w:pPr>
              <w:tabs>
                <w:tab w:val="left" w:pos="6300"/>
              </w:tabs>
              <w:snapToGrid w:val="0"/>
              <w:spacing w:line="312" w:lineRule="auto"/>
              <w:ind w:firstLine="480" w:firstLineChars="200"/>
              <w:rPr>
                <w:rFonts w:ascii="宋体" w:hAnsi="宋体" w:cs="宋体"/>
                <w:sz w:val="24"/>
                <w:szCs w:val="24"/>
              </w:rPr>
            </w:pPr>
          </w:p>
        </w:tc>
        <w:tc>
          <w:tcPr>
            <w:tcW w:w="2952" w:type="dxa"/>
            <w:vAlign w:val="center"/>
          </w:tcPr>
          <w:p w14:paraId="6A1CA29B">
            <w:pPr>
              <w:tabs>
                <w:tab w:val="left" w:pos="6300"/>
              </w:tabs>
              <w:snapToGrid w:val="0"/>
              <w:spacing w:line="312" w:lineRule="auto"/>
              <w:ind w:firstLine="480" w:firstLineChars="200"/>
              <w:rPr>
                <w:rFonts w:ascii="宋体" w:hAnsi="宋体" w:cs="宋体"/>
                <w:sz w:val="24"/>
                <w:szCs w:val="24"/>
              </w:rPr>
            </w:pPr>
          </w:p>
        </w:tc>
        <w:tc>
          <w:tcPr>
            <w:tcW w:w="2212" w:type="dxa"/>
            <w:vAlign w:val="center"/>
          </w:tcPr>
          <w:p w14:paraId="33019AC6">
            <w:pPr>
              <w:tabs>
                <w:tab w:val="left" w:pos="6300"/>
              </w:tabs>
              <w:snapToGrid w:val="0"/>
              <w:spacing w:line="312" w:lineRule="auto"/>
              <w:ind w:firstLine="480" w:firstLineChars="200"/>
              <w:rPr>
                <w:rFonts w:ascii="宋体" w:hAnsi="宋体" w:cs="宋体"/>
                <w:sz w:val="24"/>
                <w:szCs w:val="24"/>
              </w:rPr>
            </w:pPr>
          </w:p>
        </w:tc>
      </w:tr>
      <w:tr w14:paraId="2BE6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CE40345">
            <w:pPr>
              <w:tabs>
                <w:tab w:val="left" w:pos="6300"/>
              </w:tabs>
              <w:snapToGrid w:val="0"/>
              <w:spacing w:line="312" w:lineRule="auto"/>
              <w:ind w:firstLine="480" w:firstLineChars="200"/>
              <w:rPr>
                <w:rFonts w:ascii="宋体" w:hAnsi="宋体" w:cs="宋体"/>
                <w:sz w:val="24"/>
                <w:szCs w:val="24"/>
              </w:rPr>
            </w:pPr>
          </w:p>
        </w:tc>
        <w:tc>
          <w:tcPr>
            <w:tcW w:w="2844" w:type="dxa"/>
            <w:vAlign w:val="center"/>
          </w:tcPr>
          <w:p w14:paraId="34FB48F7">
            <w:pPr>
              <w:tabs>
                <w:tab w:val="left" w:pos="6300"/>
              </w:tabs>
              <w:snapToGrid w:val="0"/>
              <w:spacing w:line="312" w:lineRule="auto"/>
              <w:ind w:firstLine="480" w:firstLineChars="200"/>
              <w:rPr>
                <w:rFonts w:ascii="宋体" w:hAnsi="宋体" w:cs="宋体"/>
                <w:sz w:val="24"/>
                <w:szCs w:val="24"/>
              </w:rPr>
            </w:pPr>
          </w:p>
        </w:tc>
        <w:tc>
          <w:tcPr>
            <w:tcW w:w="2952" w:type="dxa"/>
            <w:vAlign w:val="center"/>
          </w:tcPr>
          <w:p w14:paraId="03613AFC">
            <w:pPr>
              <w:tabs>
                <w:tab w:val="left" w:pos="6300"/>
              </w:tabs>
              <w:snapToGrid w:val="0"/>
              <w:spacing w:line="312" w:lineRule="auto"/>
              <w:ind w:firstLine="480" w:firstLineChars="200"/>
              <w:rPr>
                <w:rFonts w:ascii="宋体" w:hAnsi="宋体" w:cs="宋体"/>
                <w:sz w:val="24"/>
                <w:szCs w:val="24"/>
              </w:rPr>
            </w:pPr>
          </w:p>
        </w:tc>
        <w:tc>
          <w:tcPr>
            <w:tcW w:w="2212" w:type="dxa"/>
            <w:vAlign w:val="center"/>
          </w:tcPr>
          <w:p w14:paraId="68036B68">
            <w:pPr>
              <w:tabs>
                <w:tab w:val="left" w:pos="6300"/>
              </w:tabs>
              <w:snapToGrid w:val="0"/>
              <w:spacing w:line="312" w:lineRule="auto"/>
              <w:ind w:firstLine="480" w:firstLineChars="200"/>
              <w:rPr>
                <w:rFonts w:ascii="宋体" w:hAnsi="宋体" w:cs="宋体"/>
                <w:sz w:val="24"/>
                <w:szCs w:val="24"/>
              </w:rPr>
            </w:pPr>
          </w:p>
        </w:tc>
      </w:tr>
      <w:tr w14:paraId="34DC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EBA5D69">
            <w:pPr>
              <w:tabs>
                <w:tab w:val="left" w:pos="6300"/>
              </w:tabs>
              <w:snapToGrid w:val="0"/>
              <w:spacing w:line="312" w:lineRule="auto"/>
              <w:ind w:firstLine="480" w:firstLineChars="200"/>
              <w:rPr>
                <w:rFonts w:ascii="宋体" w:hAnsi="宋体" w:cs="宋体"/>
                <w:sz w:val="24"/>
                <w:szCs w:val="24"/>
              </w:rPr>
            </w:pPr>
          </w:p>
        </w:tc>
        <w:tc>
          <w:tcPr>
            <w:tcW w:w="2844" w:type="dxa"/>
            <w:vAlign w:val="center"/>
          </w:tcPr>
          <w:p w14:paraId="549B509D">
            <w:pPr>
              <w:tabs>
                <w:tab w:val="left" w:pos="6300"/>
              </w:tabs>
              <w:snapToGrid w:val="0"/>
              <w:spacing w:line="312" w:lineRule="auto"/>
              <w:ind w:firstLine="480" w:firstLineChars="200"/>
              <w:rPr>
                <w:rFonts w:ascii="宋体" w:hAnsi="宋体" w:cs="宋体"/>
                <w:sz w:val="24"/>
                <w:szCs w:val="24"/>
              </w:rPr>
            </w:pPr>
          </w:p>
        </w:tc>
        <w:tc>
          <w:tcPr>
            <w:tcW w:w="2952" w:type="dxa"/>
            <w:vAlign w:val="center"/>
          </w:tcPr>
          <w:p w14:paraId="0C3ACACA">
            <w:pPr>
              <w:tabs>
                <w:tab w:val="left" w:pos="6300"/>
              </w:tabs>
              <w:snapToGrid w:val="0"/>
              <w:spacing w:line="312" w:lineRule="auto"/>
              <w:ind w:firstLine="480" w:firstLineChars="200"/>
              <w:rPr>
                <w:rFonts w:ascii="宋体" w:hAnsi="宋体" w:cs="宋体"/>
                <w:sz w:val="24"/>
                <w:szCs w:val="24"/>
              </w:rPr>
            </w:pPr>
          </w:p>
        </w:tc>
        <w:tc>
          <w:tcPr>
            <w:tcW w:w="2212" w:type="dxa"/>
            <w:vAlign w:val="center"/>
          </w:tcPr>
          <w:p w14:paraId="00F67BDB">
            <w:pPr>
              <w:tabs>
                <w:tab w:val="left" w:pos="6300"/>
              </w:tabs>
              <w:snapToGrid w:val="0"/>
              <w:spacing w:line="312" w:lineRule="auto"/>
              <w:ind w:firstLine="480" w:firstLineChars="200"/>
              <w:rPr>
                <w:rFonts w:ascii="宋体" w:hAnsi="宋体" w:cs="宋体"/>
                <w:sz w:val="24"/>
                <w:szCs w:val="24"/>
              </w:rPr>
            </w:pPr>
          </w:p>
        </w:tc>
      </w:tr>
      <w:tr w14:paraId="453A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17C2D7C">
            <w:pPr>
              <w:tabs>
                <w:tab w:val="left" w:pos="6300"/>
              </w:tabs>
              <w:snapToGrid w:val="0"/>
              <w:spacing w:line="312" w:lineRule="auto"/>
              <w:ind w:firstLine="480" w:firstLineChars="200"/>
              <w:rPr>
                <w:rFonts w:ascii="宋体" w:hAnsi="宋体" w:cs="宋体"/>
                <w:sz w:val="24"/>
                <w:szCs w:val="24"/>
              </w:rPr>
            </w:pPr>
          </w:p>
        </w:tc>
        <w:tc>
          <w:tcPr>
            <w:tcW w:w="2844" w:type="dxa"/>
            <w:vAlign w:val="center"/>
          </w:tcPr>
          <w:p w14:paraId="08F2FD8D">
            <w:pPr>
              <w:tabs>
                <w:tab w:val="left" w:pos="6300"/>
              </w:tabs>
              <w:snapToGrid w:val="0"/>
              <w:spacing w:line="312" w:lineRule="auto"/>
              <w:ind w:firstLine="480" w:firstLineChars="200"/>
              <w:rPr>
                <w:rFonts w:ascii="宋体" w:hAnsi="宋体" w:cs="宋体"/>
                <w:sz w:val="24"/>
                <w:szCs w:val="24"/>
              </w:rPr>
            </w:pPr>
          </w:p>
        </w:tc>
        <w:tc>
          <w:tcPr>
            <w:tcW w:w="2952" w:type="dxa"/>
            <w:vAlign w:val="center"/>
          </w:tcPr>
          <w:p w14:paraId="18B96838">
            <w:pPr>
              <w:tabs>
                <w:tab w:val="left" w:pos="6300"/>
              </w:tabs>
              <w:snapToGrid w:val="0"/>
              <w:spacing w:line="312" w:lineRule="auto"/>
              <w:ind w:firstLine="480" w:firstLineChars="200"/>
              <w:rPr>
                <w:rFonts w:ascii="宋体" w:hAnsi="宋体" w:cs="宋体"/>
                <w:sz w:val="24"/>
                <w:szCs w:val="24"/>
              </w:rPr>
            </w:pPr>
          </w:p>
        </w:tc>
        <w:tc>
          <w:tcPr>
            <w:tcW w:w="2212" w:type="dxa"/>
            <w:vAlign w:val="center"/>
          </w:tcPr>
          <w:p w14:paraId="45C0777E">
            <w:pPr>
              <w:tabs>
                <w:tab w:val="left" w:pos="6300"/>
              </w:tabs>
              <w:snapToGrid w:val="0"/>
              <w:spacing w:line="312" w:lineRule="auto"/>
              <w:ind w:firstLine="480" w:firstLineChars="200"/>
              <w:rPr>
                <w:rFonts w:ascii="宋体" w:hAnsi="宋体" w:cs="宋体"/>
                <w:sz w:val="24"/>
                <w:szCs w:val="24"/>
              </w:rPr>
            </w:pPr>
          </w:p>
        </w:tc>
      </w:tr>
      <w:tr w14:paraId="381E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60A0E6B">
            <w:pPr>
              <w:tabs>
                <w:tab w:val="left" w:pos="6300"/>
              </w:tabs>
              <w:snapToGrid w:val="0"/>
              <w:spacing w:line="312" w:lineRule="auto"/>
              <w:ind w:firstLine="480" w:firstLineChars="200"/>
              <w:rPr>
                <w:rFonts w:ascii="宋体" w:hAnsi="宋体" w:cs="宋体"/>
                <w:sz w:val="24"/>
                <w:szCs w:val="24"/>
              </w:rPr>
            </w:pPr>
          </w:p>
        </w:tc>
        <w:tc>
          <w:tcPr>
            <w:tcW w:w="2844" w:type="dxa"/>
            <w:vAlign w:val="center"/>
          </w:tcPr>
          <w:p w14:paraId="53927C5A">
            <w:pPr>
              <w:tabs>
                <w:tab w:val="left" w:pos="6300"/>
              </w:tabs>
              <w:snapToGrid w:val="0"/>
              <w:spacing w:line="312" w:lineRule="auto"/>
              <w:ind w:firstLine="480" w:firstLineChars="200"/>
              <w:rPr>
                <w:rFonts w:ascii="宋体" w:hAnsi="宋体" w:cs="宋体"/>
                <w:sz w:val="24"/>
                <w:szCs w:val="24"/>
              </w:rPr>
            </w:pPr>
          </w:p>
        </w:tc>
        <w:tc>
          <w:tcPr>
            <w:tcW w:w="2952" w:type="dxa"/>
            <w:vAlign w:val="center"/>
          </w:tcPr>
          <w:p w14:paraId="6E0B03E9">
            <w:pPr>
              <w:tabs>
                <w:tab w:val="left" w:pos="6300"/>
              </w:tabs>
              <w:snapToGrid w:val="0"/>
              <w:spacing w:line="312" w:lineRule="auto"/>
              <w:ind w:firstLine="480" w:firstLineChars="200"/>
              <w:rPr>
                <w:rFonts w:ascii="宋体" w:hAnsi="宋体" w:cs="宋体"/>
                <w:sz w:val="24"/>
                <w:szCs w:val="24"/>
              </w:rPr>
            </w:pPr>
          </w:p>
        </w:tc>
        <w:tc>
          <w:tcPr>
            <w:tcW w:w="2212" w:type="dxa"/>
            <w:vAlign w:val="center"/>
          </w:tcPr>
          <w:p w14:paraId="4A791ABE">
            <w:pPr>
              <w:tabs>
                <w:tab w:val="left" w:pos="6300"/>
              </w:tabs>
              <w:snapToGrid w:val="0"/>
              <w:spacing w:line="312" w:lineRule="auto"/>
              <w:ind w:firstLine="480" w:firstLineChars="200"/>
              <w:rPr>
                <w:rFonts w:ascii="宋体" w:hAnsi="宋体" w:cs="宋体"/>
                <w:sz w:val="24"/>
                <w:szCs w:val="24"/>
              </w:rPr>
            </w:pPr>
          </w:p>
        </w:tc>
      </w:tr>
      <w:tr w14:paraId="4AE6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D00232F">
            <w:pPr>
              <w:tabs>
                <w:tab w:val="left" w:pos="6300"/>
              </w:tabs>
              <w:snapToGrid w:val="0"/>
              <w:spacing w:line="312" w:lineRule="auto"/>
              <w:ind w:firstLine="480" w:firstLineChars="200"/>
              <w:rPr>
                <w:rFonts w:ascii="宋体" w:hAnsi="宋体" w:cs="宋体"/>
                <w:sz w:val="24"/>
                <w:szCs w:val="24"/>
              </w:rPr>
            </w:pPr>
          </w:p>
        </w:tc>
        <w:tc>
          <w:tcPr>
            <w:tcW w:w="2844" w:type="dxa"/>
            <w:vAlign w:val="center"/>
          </w:tcPr>
          <w:p w14:paraId="59DCA8F2">
            <w:pPr>
              <w:tabs>
                <w:tab w:val="left" w:pos="6300"/>
              </w:tabs>
              <w:snapToGrid w:val="0"/>
              <w:spacing w:line="312" w:lineRule="auto"/>
              <w:ind w:firstLine="480" w:firstLineChars="200"/>
              <w:rPr>
                <w:rFonts w:ascii="宋体" w:hAnsi="宋体" w:cs="宋体"/>
                <w:sz w:val="24"/>
                <w:szCs w:val="24"/>
              </w:rPr>
            </w:pPr>
          </w:p>
        </w:tc>
        <w:tc>
          <w:tcPr>
            <w:tcW w:w="2952" w:type="dxa"/>
            <w:vAlign w:val="center"/>
          </w:tcPr>
          <w:p w14:paraId="6FD8C09C">
            <w:pPr>
              <w:tabs>
                <w:tab w:val="left" w:pos="6300"/>
              </w:tabs>
              <w:snapToGrid w:val="0"/>
              <w:spacing w:line="312" w:lineRule="auto"/>
              <w:ind w:firstLine="480" w:firstLineChars="200"/>
              <w:rPr>
                <w:rFonts w:ascii="宋体" w:hAnsi="宋体" w:cs="宋体"/>
                <w:sz w:val="24"/>
                <w:szCs w:val="24"/>
              </w:rPr>
            </w:pPr>
          </w:p>
        </w:tc>
        <w:tc>
          <w:tcPr>
            <w:tcW w:w="2212" w:type="dxa"/>
            <w:vAlign w:val="center"/>
          </w:tcPr>
          <w:p w14:paraId="082F67DE">
            <w:pPr>
              <w:tabs>
                <w:tab w:val="left" w:pos="6300"/>
              </w:tabs>
              <w:snapToGrid w:val="0"/>
              <w:spacing w:line="312" w:lineRule="auto"/>
              <w:ind w:firstLine="480" w:firstLineChars="200"/>
              <w:rPr>
                <w:rFonts w:ascii="宋体" w:hAnsi="宋体" w:cs="宋体"/>
                <w:sz w:val="24"/>
                <w:szCs w:val="24"/>
              </w:rPr>
            </w:pPr>
          </w:p>
        </w:tc>
      </w:tr>
      <w:tr w14:paraId="6244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5B835E8">
            <w:pPr>
              <w:tabs>
                <w:tab w:val="left" w:pos="6300"/>
              </w:tabs>
              <w:snapToGrid w:val="0"/>
              <w:spacing w:line="312" w:lineRule="auto"/>
              <w:ind w:firstLine="480" w:firstLineChars="200"/>
              <w:rPr>
                <w:rFonts w:ascii="宋体" w:hAnsi="宋体" w:cs="宋体"/>
                <w:sz w:val="24"/>
                <w:szCs w:val="24"/>
              </w:rPr>
            </w:pPr>
          </w:p>
        </w:tc>
        <w:tc>
          <w:tcPr>
            <w:tcW w:w="2844" w:type="dxa"/>
            <w:vAlign w:val="center"/>
          </w:tcPr>
          <w:p w14:paraId="4E5111F1">
            <w:pPr>
              <w:tabs>
                <w:tab w:val="left" w:pos="6300"/>
              </w:tabs>
              <w:snapToGrid w:val="0"/>
              <w:spacing w:line="312" w:lineRule="auto"/>
              <w:ind w:firstLine="480" w:firstLineChars="200"/>
              <w:rPr>
                <w:rFonts w:ascii="宋体" w:hAnsi="宋体" w:cs="宋体"/>
                <w:sz w:val="24"/>
                <w:szCs w:val="24"/>
              </w:rPr>
            </w:pPr>
          </w:p>
        </w:tc>
        <w:tc>
          <w:tcPr>
            <w:tcW w:w="2952" w:type="dxa"/>
            <w:vAlign w:val="center"/>
          </w:tcPr>
          <w:p w14:paraId="62A1EC2E">
            <w:pPr>
              <w:tabs>
                <w:tab w:val="left" w:pos="6300"/>
              </w:tabs>
              <w:snapToGrid w:val="0"/>
              <w:spacing w:line="312" w:lineRule="auto"/>
              <w:ind w:firstLine="480" w:firstLineChars="200"/>
              <w:rPr>
                <w:rFonts w:ascii="宋体" w:hAnsi="宋体" w:cs="宋体"/>
                <w:sz w:val="24"/>
                <w:szCs w:val="24"/>
              </w:rPr>
            </w:pPr>
          </w:p>
        </w:tc>
        <w:tc>
          <w:tcPr>
            <w:tcW w:w="2212" w:type="dxa"/>
            <w:vAlign w:val="center"/>
          </w:tcPr>
          <w:p w14:paraId="1AA89623">
            <w:pPr>
              <w:tabs>
                <w:tab w:val="left" w:pos="6300"/>
              </w:tabs>
              <w:snapToGrid w:val="0"/>
              <w:spacing w:line="312" w:lineRule="auto"/>
              <w:ind w:firstLine="480" w:firstLineChars="200"/>
              <w:rPr>
                <w:rFonts w:ascii="宋体" w:hAnsi="宋体" w:cs="宋体"/>
                <w:sz w:val="24"/>
                <w:szCs w:val="24"/>
              </w:rPr>
            </w:pPr>
          </w:p>
        </w:tc>
      </w:tr>
      <w:tr w14:paraId="7327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1BA2E2B">
            <w:pPr>
              <w:tabs>
                <w:tab w:val="left" w:pos="6300"/>
              </w:tabs>
              <w:snapToGrid w:val="0"/>
              <w:spacing w:line="312" w:lineRule="auto"/>
              <w:ind w:firstLine="480" w:firstLineChars="200"/>
              <w:rPr>
                <w:rFonts w:ascii="宋体" w:hAnsi="宋体" w:cs="宋体"/>
                <w:sz w:val="24"/>
                <w:szCs w:val="24"/>
              </w:rPr>
            </w:pPr>
          </w:p>
        </w:tc>
        <w:tc>
          <w:tcPr>
            <w:tcW w:w="2844" w:type="dxa"/>
            <w:vAlign w:val="center"/>
          </w:tcPr>
          <w:p w14:paraId="539EE069">
            <w:pPr>
              <w:tabs>
                <w:tab w:val="left" w:pos="6300"/>
              </w:tabs>
              <w:snapToGrid w:val="0"/>
              <w:spacing w:line="312" w:lineRule="auto"/>
              <w:ind w:firstLine="480" w:firstLineChars="200"/>
              <w:rPr>
                <w:rFonts w:ascii="宋体" w:hAnsi="宋体" w:cs="宋体"/>
                <w:sz w:val="24"/>
                <w:szCs w:val="24"/>
              </w:rPr>
            </w:pPr>
          </w:p>
        </w:tc>
        <w:tc>
          <w:tcPr>
            <w:tcW w:w="2952" w:type="dxa"/>
            <w:vAlign w:val="center"/>
          </w:tcPr>
          <w:p w14:paraId="7A334059">
            <w:pPr>
              <w:tabs>
                <w:tab w:val="left" w:pos="6300"/>
              </w:tabs>
              <w:snapToGrid w:val="0"/>
              <w:spacing w:line="312" w:lineRule="auto"/>
              <w:ind w:firstLine="480" w:firstLineChars="200"/>
              <w:rPr>
                <w:rFonts w:ascii="宋体" w:hAnsi="宋体" w:cs="宋体"/>
                <w:sz w:val="24"/>
                <w:szCs w:val="24"/>
              </w:rPr>
            </w:pPr>
          </w:p>
        </w:tc>
        <w:tc>
          <w:tcPr>
            <w:tcW w:w="2212" w:type="dxa"/>
            <w:vAlign w:val="center"/>
          </w:tcPr>
          <w:p w14:paraId="7BF66058">
            <w:pPr>
              <w:tabs>
                <w:tab w:val="left" w:pos="6300"/>
              </w:tabs>
              <w:snapToGrid w:val="0"/>
              <w:spacing w:line="312" w:lineRule="auto"/>
              <w:ind w:firstLine="480" w:firstLineChars="200"/>
              <w:rPr>
                <w:rFonts w:ascii="宋体" w:hAnsi="宋体" w:cs="宋体"/>
                <w:sz w:val="24"/>
                <w:szCs w:val="24"/>
              </w:rPr>
            </w:pPr>
          </w:p>
        </w:tc>
      </w:tr>
      <w:tr w14:paraId="7DEA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9806FF7">
            <w:pPr>
              <w:tabs>
                <w:tab w:val="left" w:pos="6300"/>
              </w:tabs>
              <w:snapToGrid w:val="0"/>
              <w:spacing w:line="312" w:lineRule="auto"/>
              <w:ind w:firstLine="480" w:firstLineChars="200"/>
              <w:rPr>
                <w:rFonts w:ascii="宋体" w:hAnsi="宋体" w:cs="宋体"/>
                <w:sz w:val="24"/>
                <w:szCs w:val="24"/>
              </w:rPr>
            </w:pPr>
          </w:p>
        </w:tc>
        <w:tc>
          <w:tcPr>
            <w:tcW w:w="2844" w:type="dxa"/>
            <w:vAlign w:val="center"/>
          </w:tcPr>
          <w:p w14:paraId="15F6A1DB">
            <w:pPr>
              <w:tabs>
                <w:tab w:val="left" w:pos="6300"/>
              </w:tabs>
              <w:snapToGrid w:val="0"/>
              <w:spacing w:line="312" w:lineRule="auto"/>
              <w:ind w:firstLine="480" w:firstLineChars="200"/>
              <w:rPr>
                <w:rFonts w:ascii="宋体" w:hAnsi="宋体" w:cs="宋体"/>
                <w:sz w:val="24"/>
                <w:szCs w:val="24"/>
              </w:rPr>
            </w:pPr>
          </w:p>
        </w:tc>
        <w:tc>
          <w:tcPr>
            <w:tcW w:w="2952" w:type="dxa"/>
            <w:vAlign w:val="center"/>
          </w:tcPr>
          <w:p w14:paraId="7D1FD955">
            <w:pPr>
              <w:tabs>
                <w:tab w:val="left" w:pos="6300"/>
              </w:tabs>
              <w:snapToGrid w:val="0"/>
              <w:spacing w:line="312" w:lineRule="auto"/>
              <w:ind w:firstLine="480" w:firstLineChars="200"/>
              <w:rPr>
                <w:rFonts w:ascii="宋体" w:hAnsi="宋体" w:cs="宋体"/>
                <w:sz w:val="24"/>
                <w:szCs w:val="24"/>
              </w:rPr>
            </w:pPr>
          </w:p>
        </w:tc>
        <w:tc>
          <w:tcPr>
            <w:tcW w:w="2212" w:type="dxa"/>
            <w:vAlign w:val="center"/>
          </w:tcPr>
          <w:p w14:paraId="10174722">
            <w:pPr>
              <w:tabs>
                <w:tab w:val="left" w:pos="6300"/>
              </w:tabs>
              <w:snapToGrid w:val="0"/>
              <w:spacing w:line="312" w:lineRule="auto"/>
              <w:ind w:firstLine="480" w:firstLineChars="200"/>
              <w:rPr>
                <w:rFonts w:ascii="宋体" w:hAnsi="宋体" w:cs="宋体"/>
                <w:sz w:val="24"/>
                <w:szCs w:val="24"/>
              </w:rPr>
            </w:pPr>
          </w:p>
        </w:tc>
      </w:tr>
    </w:tbl>
    <w:p w14:paraId="1A99F9F0">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供应商：                                      法人或授权代表：</w:t>
      </w:r>
    </w:p>
    <w:p w14:paraId="12F7AB6C">
      <w:pPr>
        <w:tabs>
          <w:tab w:val="left" w:pos="6300"/>
        </w:tabs>
        <w:snapToGrid w:val="0"/>
        <w:spacing w:line="312" w:lineRule="auto"/>
        <w:ind w:firstLine="480" w:firstLineChars="200"/>
        <w:rPr>
          <w:rFonts w:ascii="宋体" w:hAnsi="宋体" w:cs="宋体"/>
          <w:sz w:val="24"/>
          <w:szCs w:val="24"/>
        </w:rPr>
      </w:pPr>
    </w:p>
    <w:p w14:paraId="5966429A">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（供应商公章）                               （签字或盖章）</w:t>
      </w:r>
    </w:p>
    <w:p w14:paraId="15C9C748">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 xml:space="preserve">                                            年     月     日</w:t>
      </w:r>
    </w:p>
    <w:p w14:paraId="22ED9302">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注：</w:t>
      </w:r>
    </w:p>
    <w:p w14:paraId="3532CE03">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1.本表即为对本项目“三、</w:t>
      </w:r>
      <w:r>
        <w:rPr>
          <w:rFonts w:hint="eastAsia" w:ascii="宋体" w:hAnsi="宋体" w:cs="宋体"/>
          <w:sz w:val="24"/>
          <w:szCs w:val="24"/>
          <w:lang w:val="en-US" w:eastAsia="zh-CN"/>
        </w:rPr>
        <w:t>服务标准</w:t>
      </w:r>
      <w:r>
        <w:rPr>
          <w:rFonts w:hint="eastAsia" w:ascii="宋体" w:hAnsi="宋体" w:cs="宋体"/>
          <w:sz w:val="24"/>
          <w:szCs w:val="24"/>
        </w:rPr>
        <w:t>”中所列技术要求进行比较和响应；</w:t>
      </w:r>
    </w:p>
    <w:p w14:paraId="79943F26">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2.该表必须按照询比要求逐条如实填写，根据响应情况在“差异说明”项填写正偏离或负偏离及原因，完全符合的填写“无差异”；</w:t>
      </w:r>
    </w:p>
    <w:p w14:paraId="690E9A02">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3.该表可扩展，并逐页盖章；</w:t>
      </w:r>
    </w:p>
    <w:p w14:paraId="2BC86CD4">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4.可附相关技术支撑材料（格式自定）。</w:t>
      </w:r>
    </w:p>
    <w:p w14:paraId="5545137D">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5.若“响应情况”栏中仅填写“无偏离”或“有偏离”等内容而未作实质性参数描述，该供应商将失去成为成交供应商的资格，仅保留其合格供应商的身份。</w:t>
      </w:r>
    </w:p>
    <w:p w14:paraId="033A11B1">
      <w:pPr>
        <w:tabs>
          <w:tab w:val="left" w:pos="6300"/>
        </w:tabs>
        <w:snapToGrid w:val="0"/>
        <w:spacing w:line="312" w:lineRule="auto"/>
        <w:rPr>
          <w:rFonts w:ascii="宋体" w:hAnsi="宋体" w:cs="宋体"/>
          <w:sz w:val="24"/>
          <w:szCs w:val="24"/>
        </w:rPr>
      </w:pPr>
      <w:r>
        <w:rPr>
          <w:rFonts w:hint="eastAsia" w:ascii="宋体" w:hAnsi="宋体" w:cs="宋体"/>
          <w:sz w:val="24"/>
          <w:szCs w:val="24"/>
        </w:rPr>
        <w:br w:type="page"/>
      </w:r>
      <w:bookmarkStart w:id="4" w:name="_Toc19509"/>
      <w:bookmarkStart w:id="5" w:name="_Toc495577367"/>
      <w:r>
        <w:rPr>
          <w:rFonts w:hint="eastAsia" w:ascii="宋体" w:hAnsi="宋体" w:cs="宋体"/>
          <w:b/>
          <w:sz w:val="24"/>
          <w:szCs w:val="24"/>
        </w:rPr>
        <w:t>三、服务部分</w:t>
      </w:r>
      <w:bookmarkEnd w:id="4"/>
      <w:bookmarkEnd w:id="5"/>
    </w:p>
    <w:p w14:paraId="20B2CD75">
      <w:pPr>
        <w:tabs>
          <w:tab w:val="left" w:pos="6300"/>
        </w:tabs>
        <w:snapToGrid w:val="0"/>
        <w:spacing w:line="312" w:lineRule="auto"/>
        <w:jc w:val="center"/>
        <w:rPr>
          <w:rFonts w:ascii="宋体" w:hAnsi="宋体" w:cs="宋体"/>
          <w:sz w:val="24"/>
          <w:szCs w:val="24"/>
        </w:rPr>
      </w:pPr>
      <w:r>
        <w:rPr>
          <w:rFonts w:hint="eastAsia" w:ascii="宋体" w:hAnsi="宋体" w:cs="宋体"/>
          <w:sz w:val="24"/>
          <w:szCs w:val="24"/>
        </w:rPr>
        <w:t>服务响应偏离表</w:t>
      </w:r>
    </w:p>
    <w:p w14:paraId="5FAC5410">
      <w:pPr>
        <w:tabs>
          <w:tab w:val="left" w:pos="6300"/>
        </w:tabs>
        <w:snapToGrid w:val="0"/>
        <w:spacing w:line="312" w:lineRule="auto"/>
        <w:rPr>
          <w:rFonts w:ascii="宋体" w:hAnsi="宋体" w:cs="宋体"/>
          <w:sz w:val="24"/>
          <w:szCs w:val="24"/>
        </w:rPr>
      </w:pPr>
      <w:r>
        <w:rPr>
          <w:rFonts w:hint="eastAsia" w:ascii="宋体" w:hAnsi="宋体" w:cs="宋体"/>
          <w:sz w:val="24"/>
          <w:szCs w:val="24"/>
        </w:rPr>
        <w:t>询比项目名称：</w:t>
      </w:r>
    </w:p>
    <w:tbl>
      <w:tblPr>
        <w:tblStyle w:val="10"/>
        <w:tblW w:w="94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711"/>
        <w:gridCol w:w="2524"/>
        <w:gridCol w:w="2710"/>
      </w:tblGrid>
      <w:tr w14:paraId="7F36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7A6E8EDC">
            <w:pPr>
              <w:tabs>
                <w:tab w:val="left" w:pos="6300"/>
              </w:tabs>
              <w:snapToGrid w:val="0"/>
              <w:spacing w:line="312" w:lineRule="auto"/>
              <w:jc w:val="center"/>
              <w:rPr>
                <w:rFonts w:ascii="宋体" w:hAnsi="宋体" w:cs="宋体"/>
                <w:sz w:val="24"/>
                <w:szCs w:val="24"/>
              </w:rPr>
            </w:pPr>
            <w:r>
              <w:rPr>
                <w:rFonts w:hint="eastAsia" w:ascii="宋体" w:hAnsi="宋体" w:cs="宋体"/>
                <w:sz w:val="24"/>
                <w:szCs w:val="24"/>
              </w:rPr>
              <w:t>序号</w:t>
            </w:r>
          </w:p>
        </w:tc>
        <w:tc>
          <w:tcPr>
            <w:tcW w:w="2711" w:type="dxa"/>
            <w:vAlign w:val="center"/>
          </w:tcPr>
          <w:p w14:paraId="1265D6EE">
            <w:pPr>
              <w:tabs>
                <w:tab w:val="left" w:pos="6300"/>
              </w:tabs>
              <w:snapToGrid w:val="0"/>
              <w:spacing w:line="312" w:lineRule="auto"/>
              <w:jc w:val="center"/>
              <w:rPr>
                <w:rFonts w:ascii="宋体" w:hAnsi="宋体" w:cs="宋体"/>
                <w:sz w:val="24"/>
                <w:szCs w:val="24"/>
              </w:rPr>
            </w:pPr>
            <w:r>
              <w:rPr>
                <w:rFonts w:hint="eastAsia" w:ascii="宋体" w:hAnsi="宋体" w:cs="宋体"/>
                <w:sz w:val="24"/>
                <w:szCs w:val="24"/>
              </w:rPr>
              <w:t>询比项目服务需求</w:t>
            </w:r>
          </w:p>
        </w:tc>
        <w:tc>
          <w:tcPr>
            <w:tcW w:w="2524" w:type="dxa"/>
            <w:vAlign w:val="center"/>
          </w:tcPr>
          <w:p w14:paraId="222D77F4">
            <w:pPr>
              <w:tabs>
                <w:tab w:val="left" w:pos="6300"/>
              </w:tabs>
              <w:snapToGrid w:val="0"/>
              <w:spacing w:line="312" w:lineRule="auto"/>
              <w:jc w:val="center"/>
              <w:rPr>
                <w:rFonts w:ascii="宋体" w:hAnsi="宋体" w:cs="宋体"/>
                <w:sz w:val="24"/>
                <w:szCs w:val="24"/>
              </w:rPr>
            </w:pPr>
            <w:r>
              <w:rPr>
                <w:rFonts w:hint="eastAsia" w:ascii="宋体" w:hAnsi="宋体" w:cs="宋体"/>
                <w:sz w:val="24"/>
                <w:szCs w:val="24"/>
              </w:rPr>
              <w:t>响应情况</w:t>
            </w:r>
          </w:p>
        </w:tc>
        <w:tc>
          <w:tcPr>
            <w:tcW w:w="2710" w:type="dxa"/>
            <w:vAlign w:val="center"/>
          </w:tcPr>
          <w:p w14:paraId="34737649">
            <w:pPr>
              <w:tabs>
                <w:tab w:val="left" w:pos="6300"/>
              </w:tabs>
              <w:snapToGrid w:val="0"/>
              <w:spacing w:line="312" w:lineRule="auto"/>
              <w:jc w:val="center"/>
              <w:rPr>
                <w:rFonts w:ascii="宋体" w:hAnsi="宋体" w:cs="宋体"/>
                <w:sz w:val="24"/>
                <w:szCs w:val="24"/>
              </w:rPr>
            </w:pPr>
            <w:r>
              <w:rPr>
                <w:rFonts w:hint="eastAsia" w:ascii="宋体" w:hAnsi="宋体" w:cs="宋体"/>
                <w:sz w:val="24"/>
                <w:szCs w:val="24"/>
              </w:rPr>
              <w:t>差异说明</w:t>
            </w:r>
          </w:p>
        </w:tc>
      </w:tr>
      <w:tr w14:paraId="36A4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AC509FC">
            <w:pPr>
              <w:tabs>
                <w:tab w:val="left" w:pos="6300"/>
              </w:tabs>
              <w:snapToGrid w:val="0"/>
              <w:spacing w:line="312" w:lineRule="auto"/>
              <w:ind w:firstLine="480" w:firstLineChars="200"/>
              <w:rPr>
                <w:rFonts w:ascii="宋体" w:hAnsi="宋体" w:cs="宋体"/>
                <w:sz w:val="24"/>
                <w:szCs w:val="24"/>
              </w:rPr>
            </w:pPr>
          </w:p>
        </w:tc>
        <w:tc>
          <w:tcPr>
            <w:tcW w:w="2711" w:type="dxa"/>
            <w:vAlign w:val="center"/>
          </w:tcPr>
          <w:p w14:paraId="30C049C4">
            <w:pPr>
              <w:tabs>
                <w:tab w:val="left" w:pos="6300"/>
              </w:tabs>
              <w:snapToGrid w:val="0"/>
              <w:spacing w:line="312" w:lineRule="auto"/>
              <w:ind w:firstLine="480" w:firstLineChars="200"/>
              <w:rPr>
                <w:rFonts w:ascii="宋体" w:hAnsi="宋体" w:cs="宋体"/>
                <w:sz w:val="24"/>
                <w:szCs w:val="24"/>
              </w:rPr>
            </w:pPr>
          </w:p>
        </w:tc>
        <w:tc>
          <w:tcPr>
            <w:tcW w:w="2524" w:type="dxa"/>
            <w:vAlign w:val="center"/>
          </w:tcPr>
          <w:p w14:paraId="32EF95A4">
            <w:pPr>
              <w:tabs>
                <w:tab w:val="left" w:pos="6300"/>
              </w:tabs>
              <w:snapToGrid w:val="0"/>
              <w:spacing w:line="312" w:lineRule="auto"/>
              <w:ind w:firstLine="480" w:firstLineChars="200"/>
              <w:rPr>
                <w:rFonts w:ascii="宋体" w:hAnsi="宋体" w:cs="宋体"/>
                <w:sz w:val="24"/>
                <w:szCs w:val="24"/>
              </w:rPr>
            </w:pPr>
          </w:p>
        </w:tc>
        <w:tc>
          <w:tcPr>
            <w:tcW w:w="2710" w:type="dxa"/>
            <w:vAlign w:val="center"/>
          </w:tcPr>
          <w:p w14:paraId="25D7CBD7">
            <w:pPr>
              <w:tabs>
                <w:tab w:val="left" w:pos="6300"/>
              </w:tabs>
              <w:snapToGrid w:val="0"/>
              <w:spacing w:line="312" w:lineRule="auto"/>
              <w:ind w:firstLine="480" w:firstLineChars="200"/>
              <w:rPr>
                <w:rFonts w:ascii="宋体" w:hAnsi="宋体" w:cs="宋体"/>
                <w:sz w:val="24"/>
                <w:szCs w:val="24"/>
              </w:rPr>
            </w:pPr>
          </w:p>
        </w:tc>
      </w:tr>
      <w:tr w14:paraId="7869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41C47C1">
            <w:pPr>
              <w:tabs>
                <w:tab w:val="left" w:pos="6300"/>
              </w:tabs>
              <w:snapToGrid w:val="0"/>
              <w:spacing w:line="312" w:lineRule="auto"/>
              <w:ind w:firstLine="480" w:firstLineChars="200"/>
              <w:rPr>
                <w:rFonts w:ascii="宋体" w:hAnsi="宋体" w:cs="宋体"/>
                <w:sz w:val="24"/>
                <w:szCs w:val="24"/>
              </w:rPr>
            </w:pPr>
          </w:p>
        </w:tc>
        <w:tc>
          <w:tcPr>
            <w:tcW w:w="2711" w:type="dxa"/>
            <w:vAlign w:val="center"/>
          </w:tcPr>
          <w:p w14:paraId="6B383ED5">
            <w:pPr>
              <w:tabs>
                <w:tab w:val="left" w:pos="6300"/>
              </w:tabs>
              <w:snapToGrid w:val="0"/>
              <w:spacing w:line="312" w:lineRule="auto"/>
              <w:ind w:firstLine="480" w:firstLineChars="200"/>
              <w:rPr>
                <w:rFonts w:ascii="宋体" w:hAnsi="宋体" w:cs="宋体"/>
                <w:sz w:val="24"/>
                <w:szCs w:val="24"/>
              </w:rPr>
            </w:pPr>
          </w:p>
        </w:tc>
        <w:tc>
          <w:tcPr>
            <w:tcW w:w="2524" w:type="dxa"/>
            <w:vAlign w:val="center"/>
          </w:tcPr>
          <w:p w14:paraId="54A95AA9">
            <w:pPr>
              <w:tabs>
                <w:tab w:val="left" w:pos="6300"/>
              </w:tabs>
              <w:snapToGrid w:val="0"/>
              <w:spacing w:line="312" w:lineRule="auto"/>
              <w:ind w:firstLine="480" w:firstLineChars="200"/>
              <w:rPr>
                <w:rFonts w:ascii="宋体" w:hAnsi="宋体" w:cs="宋体"/>
                <w:sz w:val="24"/>
                <w:szCs w:val="24"/>
              </w:rPr>
            </w:pPr>
          </w:p>
        </w:tc>
        <w:tc>
          <w:tcPr>
            <w:tcW w:w="2710" w:type="dxa"/>
            <w:vAlign w:val="center"/>
          </w:tcPr>
          <w:p w14:paraId="01223CB7">
            <w:pPr>
              <w:tabs>
                <w:tab w:val="left" w:pos="6300"/>
              </w:tabs>
              <w:snapToGrid w:val="0"/>
              <w:spacing w:line="312" w:lineRule="auto"/>
              <w:ind w:firstLine="480" w:firstLineChars="200"/>
              <w:rPr>
                <w:rFonts w:ascii="宋体" w:hAnsi="宋体" w:cs="宋体"/>
                <w:sz w:val="24"/>
                <w:szCs w:val="24"/>
              </w:rPr>
            </w:pPr>
          </w:p>
        </w:tc>
      </w:tr>
      <w:tr w14:paraId="0440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B08B513">
            <w:pPr>
              <w:tabs>
                <w:tab w:val="left" w:pos="6300"/>
              </w:tabs>
              <w:snapToGrid w:val="0"/>
              <w:spacing w:line="312" w:lineRule="auto"/>
              <w:ind w:firstLine="480" w:firstLineChars="200"/>
              <w:rPr>
                <w:rFonts w:ascii="宋体" w:hAnsi="宋体" w:cs="宋体"/>
                <w:sz w:val="24"/>
                <w:szCs w:val="24"/>
              </w:rPr>
            </w:pPr>
          </w:p>
        </w:tc>
        <w:tc>
          <w:tcPr>
            <w:tcW w:w="2711" w:type="dxa"/>
            <w:vAlign w:val="center"/>
          </w:tcPr>
          <w:p w14:paraId="37438E2A">
            <w:pPr>
              <w:tabs>
                <w:tab w:val="left" w:pos="6300"/>
              </w:tabs>
              <w:snapToGrid w:val="0"/>
              <w:spacing w:line="312" w:lineRule="auto"/>
              <w:ind w:firstLine="480" w:firstLineChars="200"/>
              <w:rPr>
                <w:rFonts w:ascii="宋体" w:hAnsi="宋体" w:cs="宋体"/>
                <w:sz w:val="24"/>
                <w:szCs w:val="24"/>
              </w:rPr>
            </w:pPr>
          </w:p>
        </w:tc>
        <w:tc>
          <w:tcPr>
            <w:tcW w:w="2524" w:type="dxa"/>
            <w:vAlign w:val="center"/>
          </w:tcPr>
          <w:p w14:paraId="245A6287">
            <w:pPr>
              <w:tabs>
                <w:tab w:val="left" w:pos="6300"/>
              </w:tabs>
              <w:snapToGrid w:val="0"/>
              <w:spacing w:line="312" w:lineRule="auto"/>
              <w:ind w:firstLine="480" w:firstLineChars="200"/>
              <w:rPr>
                <w:rFonts w:ascii="宋体" w:hAnsi="宋体" w:cs="宋体"/>
                <w:sz w:val="24"/>
                <w:szCs w:val="24"/>
              </w:rPr>
            </w:pPr>
          </w:p>
        </w:tc>
        <w:tc>
          <w:tcPr>
            <w:tcW w:w="2710" w:type="dxa"/>
            <w:vAlign w:val="center"/>
          </w:tcPr>
          <w:p w14:paraId="06B1D1C8">
            <w:pPr>
              <w:tabs>
                <w:tab w:val="left" w:pos="6300"/>
              </w:tabs>
              <w:snapToGrid w:val="0"/>
              <w:spacing w:line="312" w:lineRule="auto"/>
              <w:ind w:firstLine="480" w:firstLineChars="200"/>
              <w:rPr>
                <w:rFonts w:ascii="宋体" w:hAnsi="宋体" w:cs="宋体"/>
                <w:sz w:val="24"/>
                <w:szCs w:val="24"/>
              </w:rPr>
            </w:pPr>
          </w:p>
        </w:tc>
      </w:tr>
      <w:tr w14:paraId="0E25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43F1423">
            <w:pPr>
              <w:tabs>
                <w:tab w:val="left" w:pos="6300"/>
              </w:tabs>
              <w:snapToGrid w:val="0"/>
              <w:spacing w:line="312" w:lineRule="auto"/>
              <w:ind w:firstLine="480" w:firstLineChars="200"/>
              <w:rPr>
                <w:rFonts w:ascii="宋体" w:hAnsi="宋体" w:cs="宋体"/>
                <w:sz w:val="24"/>
                <w:szCs w:val="24"/>
              </w:rPr>
            </w:pPr>
          </w:p>
        </w:tc>
        <w:tc>
          <w:tcPr>
            <w:tcW w:w="2711" w:type="dxa"/>
            <w:vAlign w:val="center"/>
          </w:tcPr>
          <w:p w14:paraId="12CBDA88">
            <w:pPr>
              <w:tabs>
                <w:tab w:val="left" w:pos="6300"/>
              </w:tabs>
              <w:snapToGrid w:val="0"/>
              <w:spacing w:line="312" w:lineRule="auto"/>
              <w:ind w:firstLine="480" w:firstLineChars="200"/>
              <w:rPr>
                <w:rFonts w:ascii="宋体" w:hAnsi="宋体" w:cs="宋体"/>
                <w:sz w:val="24"/>
                <w:szCs w:val="24"/>
              </w:rPr>
            </w:pPr>
          </w:p>
        </w:tc>
        <w:tc>
          <w:tcPr>
            <w:tcW w:w="2524" w:type="dxa"/>
            <w:vAlign w:val="center"/>
          </w:tcPr>
          <w:p w14:paraId="17902A58">
            <w:pPr>
              <w:tabs>
                <w:tab w:val="left" w:pos="6300"/>
              </w:tabs>
              <w:snapToGrid w:val="0"/>
              <w:spacing w:line="312" w:lineRule="auto"/>
              <w:ind w:firstLine="480" w:firstLineChars="200"/>
              <w:rPr>
                <w:rFonts w:ascii="宋体" w:hAnsi="宋体" w:cs="宋体"/>
                <w:sz w:val="24"/>
                <w:szCs w:val="24"/>
              </w:rPr>
            </w:pPr>
          </w:p>
        </w:tc>
        <w:tc>
          <w:tcPr>
            <w:tcW w:w="2710" w:type="dxa"/>
            <w:vAlign w:val="center"/>
          </w:tcPr>
          <w:p w14:paraId="1743FB48">
            <w:pPr>
              <w:tabs>
                <w:tab w:val="left" w:pos="6300"/>
              </w:tabs>
              <w:snapToGrid w:val="0"/>
              <w:spacing w:line="312" w:lineRule="auto"/>
              <w:ind w:firstLine="480" w:firstLineChars="200"/>
              <w:rPr>
                <w:rFonts w:ascii="宋体" w:hAnsi="宋体" w:cs="宋体"/>
                <w:sz w:val="24"/>
                <w:szCs w:val="24"/>
              </w:rPr>
            </w:pPr>
          </w:p>
        </w:tc>
      </w:tr>
      <w:tr w14:paraId="3169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247248F">
            <w:pPr>
              <w:tabs>
                <w:tab w:val="left" w:pos="6300"/>
              </w:tabs>
              <w:snapToGrid w:val="0"/>
              <w:spacing w:line="312" w:lineRule="auto"/>
              <w:ind w:firstLine="480" w:firstLineChars="200"/>
              <w:rPr>
                <w:rFonts w:ascii="宋体" w:hAnsi="宋体" w:cs="宋体"/>
                <w:sz w:val="24"/>
                <w:szCs w:val="24"/>
              </w:rPr>
            </w:pPr>
          </w:p>
        </w:tc>
        <w:tc>
          <w:tcPr>
            <w:tcW w:w="2711" w:type="dxa"/>
            <w:vAlign w:val="center"/>
          </w:tcPr>
          <w:p w14:paraId="34D73AA7">
            <w:pPr>
              <w:tabs>
                <w:tab w:val="left" w:pos="6300"/>
              </w:tabs>
              <w:snapToGrid w:val="0"/>
              <w:spacing w:line="312" w:lineRule="auto"/>
              <w:ind w:firstLine="480" w:firstLineChars="200"/>
              <w:rPr>
                <w:rFonts w:ascii="宋体" w:hAnsi="宋体" w:cs="宋体"/>
                <w:sz w:val="24"/>
                <w:szCs w:val="24"/>
              </w:rPr>
            </w:pPr>
          </w:p>
        </w:tc>
        <w:tc>
          <w:tcPr>
            <w:tcW w:w="2524" w:type="dxa"/>
            <w:vAlign w:val="center"/>
          </w:tcPr>
          <w:p w14:paraId="255047FE">
            <w:pPr>
              <w:tabs>
                <w:tab w:val="left" w:pos="6300"/>
              </w:tabs>
              <w:snapToGrid w:val="0"/>
              <w:spacing w:line="312" w:lineRule="auto"/>
              <w:ind w:firstLine="480" w:firstLineChars="200"/>
              <w:rPr>
                <w:rFonts w:ascii="宋体" w:hAnsi="宋体" w:cs="宋体"/>
                <w:sz w:val="24"/>
                <w:szCs w:val="24"/>
              </w:rPr>
            </w:pPr>
          </w:p>
        </w:tc>
        <w:tc>
          <w:tcPr>
            <w:tcW w:w="2710" w:type="dxa"/>
            <w:vAlign w:val="center"/>
          </w:tcPr>
          <w:p w14:paraId="23E86101">
            <w:pPr>
              <w:tabs>
                <w:tab w:val="left" w:pos="6300"/>
              </w:tabs>
              <w:snapToGrid w:val="0"/>
              <w:spacing w:line="312" w:lineRule="auto"/>
              <w:ind w:firstLine="480" w:firstLineChars="200"/>
              <w:rPr>
                <w:rFonts w:ascii="宋体" w:hAnsi="宋体" w:cs="宋体"/>
                <w:sz w:val="24"/>
                <w:szCs w:val="24"/>
              </w:rPr>
            </w:pPr>
          </w:p>
        </w:tc>
      </w:tr>
      <w:tr w14:paraId="268D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8AB2BF4">
            <w:pPr>
              <w:tabs>
                <w:tab w:val="left" w:pos="6300"/>
              </w:tabs>
              <w:snapToGrid w:val="0"/>
              <w:spacing w:line="312" w:lineRule="auto"/>
              <w:ind w:firstLine="480" w:firstLineChars="200"/>
              <w:rPr>
                <w:rFonts w:ascii="宋体" w:hAnsi="宋体" w:cs="宋体"/>
                <w:sz w:val="24"/>
                <w:szCs w:val="24"/>
              </w:rPr>
            </w:pPr>
          </w:p>
        </w:tc>
        <w:tc>
          <w:tcPr>
            <w:tcW w:w="2711" w:type="dxa"/>
            <w:vAlign w:val="center"/>
          </w:tcPr>
          <w:p w14:paraId="1160D009">
            <w:pPr>
              <w:tabs>
                <w:tab w:val="left" w:pos="6300"/>
              </w:tabs>
              <w:snapToGrid w:val="0"/>
              <w:spacing w:line="312" w:lineRule="auto"/>
              <w:ind w:firstLine="480" w:firstLineChars="200"/>
              <w:rPr>
                <w:rFonts w:ascii="宋体" w:hAnsi="宋体" w:cs="宋体"/>
                <w:sz w:val="24"/>
                <w:szCs w:val="24"/>
              </w:rPr>
            </w:pPr>
          </w:p>
        </w:tc>
        <w:tc>
          <w:tcPr>
            <w:tcW w:w="2524" w:type="dxa"/>
            <w:vAlign w:val="center"/>
          </w:tcPr>
          <w:p w14:paraId="4CAE3DA5">
            <w:pPr>
              <w:tabs>
                <w:tab w:val="left" w:pos="6300"/>
              </w:tabs>
              <w:snapToGrid w:val="0"/>
              <w:spacing w:line="312" w:lineRule="auto"/>
              <w:ind w:firstLine="480" w:firstLineChars="200"/>
              <w:rPr>
                <w:rFonts w:ascii="宋体" w:hAnsi="宋体" w:cs="宋体"/>
                <w:sz w:val="24"/>
                <w:szCs w:val="24"/>
              </w:rPr>
            </w:pPr>
          </w:p>
        </w:tc>
        <w:tc>
          <w:tcPr>
            <w:tcW w:w="2710" w:type="dxa"/>
            <w:vAlign w:val="center"/>
          </w:tcPr>
          <w:p w14:paraId="739F17F5">
            <w:pPr>
              <w:tabs>
                <w:tab w:val="left" w:pos="6300"/>
              </w:tabs>
              <w:snapToGrid w:val="0"/>
              <w:spacing w:line="312" w:lineRule="auto"/>
              <w:ind w:firstLine="480" w:firstLineChars="200"/>
              <w:rPr>
                <w:rFonts w:ascii="宋体" w:hAnsi="宋体" w:cs="宋体"/>
                <w:sz w:val="24"/>
                <w:szCs w:val="24"/>
              </w:rPr>
            </w:pPr>
          </w:p>
        </w:tc>
      </w:tr>
    </w:tbl>
    <w:p w14:paraId="5360EAB8">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供应商：                                           法人或授权代表：</w:t>
      </w:r>
    </w:p>
    <w:p w14:paraId="47AC9685">
      <w:pPr>
        <w:tabs>
          <w:tab w:val="left" w:pos="6300"/>
        </w:tabs>
        <w:snapToGrid w:val="0"/>
        <w:spacing w:line="312" w:lineRule="auto"/>
        <w:ind w:firstLine="480" w:firstLineChars="200"/>
        <w:rPr>
          <w:rFonts w:ascii="宋体" w:hAnsi="宋体" w:cs="宋体"/>
          <w:sz w:val="24"/>
          <w:szCs w:val="24"/>
        </w:rPr>
      </w:pPr>
    </w:p>
    <w:p w14:paraId="285FF066">
      <w:pPr>
        <w:tabs>
          <w:tab w:val="left" w:pos="6300"/>
        </w:tabs>
        <w:snapToGrid w:val="0"/>
        <w:spacing w:line="312" w:lineRule="auto"/>
        <w:ind w:firstLine="240" w:firstLineChars="100"/>
        <w:rPr>
          <w:rFonts w:ascii="宋体" w:hAnsi="宋体" w:cs="宋体"/>
          <w:sz w:val="24"/>
          <w:szCs w:val="24"/>
        </w:rPr>
      </w:pPr>
      <w:r>
        <w:rPr>
          <w:rFonts w:hint="eastAsia" w:ascii="宋体" w:hAnsi="宋体" w:cs="宋体"/>
          <w:sz w:val="24"/>
          <w:szCs w:val="24"/>
        </w:rPr>
        <w:t>（供应商公章）                                     （签字或盖章）</w:t>
      </w:r>
    </w:p>
    <w:p w14:paraId="2BA0E241">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 xml:space="preserve">                                                  年   月   日</w:t>
      </w:r>
    </w:p>
    <w:p w14:paraId="7B1DFA59">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注：</w:t>
      </w:r>
    </w:p>
    <w:p w14:paraId="63AEF205">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1.本表即为对本项目“四、</w:t>
      </w:r>
      <w:r>
        <w:rPr>
          <w:rFonts w:hint="eastAsia" w:ascii="宋体" w:hAnsi="宋体" w:cs="宋体"/>
          <w:sz w:val="24"/>
          <w:szCs w:val="24"/>
          <w:lang w:val="en-US" w:eastAsia="zh-CN"/>
        </w:rPr>
        <w:t>服务频次</w:t>
      </w:r>
      <w:r>
        <w:rPr>
          <w:rFonts w:hint="eastAsia" w:ascii="宋体" w:hAnsi="宋体" w:cs="宋体"/>
          <w:sz w:val="24"/>
          <w:szCs w:val="24"/>
        </w:rPr>
        <w:t>”中所列服务要求进行比较和响应；</w:t>
      </w:r>
    </w:p>
    <w:p w14:paraId="16ADAC52">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2.该表必须按照询比要求逐条如实填写，根据响应情况在“差异说明”项填写正偏离或负偏离及原因，完全符合的填写“无差异”；</w:t>
      </w:r>
    </w:p>
    <w:p w14:paraId="79BC4B9A">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3.该表可扩展，并逐页盖章；</w:t>
      </w:r>
    </w:p>
    <w:p w14:paraId="0DFAFAFB">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4.若“响应情况”栏中仅填写“无偏离”或“有偏离”等内容而未作实质性参数描述，该供应商将失去成为成交供应商的资格，仅保留其合格供应商的身份。</w:t>
      </w:r>
    </w:p>
    <w:p w14:paraId="32FC74BE">
      <w:pPr>
        <w:spacing w:line="312" w:lineRule="auto"/>
        <w:rPr>
          <w:rFonts w:ascii="宋体" w:hAnsi="宋体" w:cs="宋体"/>
          <w:b/>
          <w:sz w:val="24"/>
          <w:szCs w:val="24"/>
        </w:rPr>
      </w:pPr>
    </w:p>
    <w:p w14:paraId="639E0147">
      <w:pPr>
        <w:pStyle w:val="2"/>
        <w:spacing w:before="0" w:after="0" w:line="360" w:lineRule="auto"/>
        <w:jc w:val="left"/>
        <w:rPr>
          <w:rFonts w:ascii="宋体" w:hAnsi="宋体" w:cs="宋体"/>
          <w:sz w:val="24"/>
          <w:szCs w:val="24"/>
        </w:rPr>
      </w:pPr>
    </w:p>
    <w:p w14:paraId="4BE706F1"/>
    <w:p w14:paraId="0F516405">
      <w:pPr>
        <w:pStyle w:val="2"/>
        <w:spacing w:before="0" w:after="0" w:line="360" w:lineRule="auto"/>
        <w:jc w:val="left"/>
        <w:rPr>
          <w:rFonts w:ascii="宋体" w:hAnsi="宋体" w:cs="宋体"/>
          <w:sz w:val="24"/>
          <w:szCs w:val="24"/>
        </w:rPr>
      </w:pPr>
      <w:r>
        <w:rPr>
          <w:rFonts w:hint="eastAsia" w:ascii="宋体" w:hAnsi="宋体" w:cs="宋体"/>
          <w:sz w:val="24"/>
          <w:szCs w:val="24"/>
        </w:rPr>
        <w:t>四、资格条件及其他</w:t>
      </w:r>
    </w:p>
    <w:p w14:paraId="2CD34AB2">
      <w:pPr>
        <w:ind w:firstLine="480" w:firstLineChars="200"/>
        <w:rPr>
          <w:rFonts w:ascii="宋体" w:hAnsi="宋体" w:cs="宋体"/>
          <w:sz w:val="24"/>
          <w:szCs w:val="24"/>
        </w:rPr>
      </w:pPr>
      <w:r>
        <w:rPr>
          <w:rFonts w:hint="eastAsia" w:ascii="宋体" w:hAnsi="宋体" w:cs="宋体"/>
          <w:sz w:val="24"/>
          <w:szCs w:val="24"/>
        </w:rPr>
        <w:t>营业执照（副本）或事业单位法人证书（副本）复印件（须加盖供应商单位公章）</w:t>
      </w:r>
    </w:p>
    <w:p w14:paraId="7DC12657">
      <w:pPr>
        <w:pStyle w:val="2"/>
        <w:spacing w:before="0" w:after="0" w:line="360" w:lineRule="auto"/>
        <w:jc w:val="left"/>
        <w:rPr>
          <w:rFonts w:hint="eastAsia" w:ascii="宋体" w:hAnsi="宋体" w:cs="宋体"/>
          <w:sz w:val="24"/>
          <w:szCs w:val="24"/>
        </w:rPr>
      </w:pPr>
      <w:r>
        <w:rPr>
          <w:rFonts w:hint="eastAsia" w:ascii="宋体" w:hAnsi="宋体" w:cs="宋体"/>
          <w:sz w:val="24"/>
          <w:szCs w:val="24"/>
        </w:rPr>
        <w:t>五、其他应提供的资料</w:t>
      </w:r>
    </w:p>
    <w:p w14:paraId="47A1207F">
      <w:pPr>
        <w:tabs>
          <w:tab w:val="left" w:pos="6300"/>
        </w:tabs>
        <w:snapToGrid w:val="0"/>
        <w:spacing w:line="312" w:lineRule="auto"/>
        <w:rPr>
          <w:rFonts w:ascii="宋体" w:hAnsi="宋体" w:cs="宋体"/>
          <w:sz w:val="24"/>
          <w:szCs w:val="24"/>
        </w:rPr>
      </w:pPr>
      <w:r>
        <w:rPr>
          <w:rFonts w:hint="eastAsia" w:ascii="宋体" w:hAnsi="宋体" w:cs="宋体"/>
          <w:sz w:val="24"/>
          <w:szCs w:val="24"/>
        </w:rPr>
        <w:t>（一）其他资料</w:t>
      </w:r>
    </w:p>
    <w:p w14:paraId="1C64E19A">
      <w:r>
        <w:rPr>
          <w:rFonts w:hint="eastAsia" w:ascii="宋体" w:hAnsi="宋体" w:cs="宋体"/>
          <w:sz w:val="24"/>
          <w:szCs w:val="24"/>
        </w:rPr>
        <w:t>1、其他与项目有关的资料（自附）：供应商总体情况介绍、其他与本项目有关的资料等。</w:t>
      </w:r>
    </w:p>
    <w:p w14:paraId="44CF1CBF">
      <w:pPr>
        <w:tabs>
          <w:tab w:val="left" w:pos="6300"/>
        </w:tabs>
        <w:snapToGrid w:val="0"/>
        <w:spacing w:line="312" w:lineRule="auto"/>
        <w:rPr>
          <w:rFonts w:ascii="宋体" w:hAnsi="宋体" w:cs="宋体"/>
          <w:b/>
          <w:bCs/>
          <w:sz w:val="24"/>
          <w:szCs w:val="24"/>
        </w:rPr>
      </w:pPr>
    </w:p>
    <w:p w14:paraId="6EDF74A4">
      <w:pPr>
        <w:tabs>
          <w:tab w:val="left" w:pos="6300"/>
        </w:tabs>
        <w:snapToGrid w:val="0"/>
        <w:spacing w:line="312" w:lineRule="auto"/>
        <w:rPr>
          <w:rFonts w:ascii="宋体" w:hAnsi="宋体" w:cs="宋体"/>
          <w:b/>
          <w:bCs/>
          <w:sz w:val="24"/>
          <w:szCs w:val="24"/>
        </w:rPr>
      </w:pPr>
    </w:p>
    <w:p w14:paraId="097E7DDC">
      <w:pPr>
        <w:rPr>
          <w:rFonts w:ascii="宋体" w:hAnsi="宋体" w:cs="宋体"/>
          <w:b/>
          <w:bCs/>
          <w:sz w:val="24"/>
          <w:szCs w:val="24"/>
        </w:rPr>
      </w:pPr>
      <w:r>
        <w:rPr>
          <w:rFonts w:hint="eastAsia" w:ascii="宋体" w:hAnsi="宋体" w:cs="宋体"/>
          <w:b/>
          <w:bCs/>
          <w:sz w:val="24"/>
          <w:szCs w:val="24"/>
        </w:rPr>
        <w:br w:type="page"/>
      </w:r>
    </w:p>
    <w:p w14:paraId="12889545">
      <w:pPr>
        <w:tabs>
          <w:tab w:val="left" w:pos="6300"/>
        </w:tabs>
        <w:snapToGrid w:val="0"/>
        <w:spacing w:line="312" w:lineRule="auto"/>
        <w:rPr>
          <w:rFonts w:ascii="宋体" w:hAnsi="宋体" w:cs="宋体"/>
          <w:b/>
          <w:bCs/>
          <w:sz w:val="24"/>
          <w:szCs w:val="24"/>
        </w:rPr>
      </w:pPr>
      <w:r>
        <w:rPr>
          <w:rFonts w:hint="eastAsia" w:ascii="宋体" w:hAnsi="宋体" w:cs="宋体"/>
          <w:b/>
          <w:bCs/>
          <w:sz w:val="24"/>
          <w:szCs w:val="24"/>
        </w:rPr>
        <w:t>六、法定代表人授权委托书（格式）/法定代表人（格式）</w:t>
      </w:r>
    </w:p>
    <w:p w14:paraId="46F2F0DA">
      <w:pPr>
        <w:tabs>
          <w:tab w:val="left" w:pos="6300"/>
        </w:tabs>
        <w:snapToGrid w:val="0"/>
        <w:spacing w:line="312" w:lineRule="auto"/>
        <w:jc w:val="center"/>
        <w:rPr>
          <w:rFonts w:ascii="宋体" w:hAnsi="宋体" w:cs="宋体"/>
          <w:sz w:val="24"/>
          <w:szCs w:val="24"/>
        </w:rPr>
      </w:pPr>
    </w:p>
    <w:p w14:paraId="3E82B7D9">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法定代表人授权委托书</w:t>
      </w:r>
    </w:p>
    <w:p w14:paraId="77388FEB">
      <w:pPr>
        <w:tabs>
          <w:tab w:val="left" w:pos="6300"/>
        </w:tabs>
        <w:snapToGrid w:val="0"/>
        <w:spacing w:line="312" w:lineRule="auto"/>
        <w:rPr>
          <w:rFonts w:ascii="宋体" w:hAnsi="宋体" w:cs="宋体"/>
          <w:sz w:val="24"/>
          <w:szCs w:val="24"/>
        </w:rPr>
      </w:pPr>
      <w:r>
        <w:rPr>
          <w:rFonts w:hint="eastAsia" w:ascii="宋体" w:hAnsi="宋体" w:cs="宋体"/>
          <w:sz w:val="24"/>
          <w:szCs w:val="24"/>
        </w:rPr>
        <w:t>致：（采购人名称）：</w:t>
      </w:r>
    </w:p>
    <w:p w14:paraId="6DE267CF">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（法定代表人名称）是（供应商名称）的法定代表人，特授权（被授权人姓名及身份证代码）电话代表我单位全权办理上述项目的询比、签约等具体工作，并签署全部有关文件、协议及合同。</w:t>
      </w:r>
    </w:p>
    <w:p w14:paraId="0DE65BE6">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我单位对被授权人的签字负全部责任。</w:t>
      </w:r>
    </w:p>
    <w:p w14:paraId="6133F26D">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14:paraId="6E65AC45">
      <w:pPr>
        <w:tabs>
          <w:tab w:val="left" w:pos="6300"/>
        </w:tabs>
        <w:snapToGrid w:val="0"/>
        <w:spacing w:line="312" w:lineRule="auto"/>
        <w:ind w:firstLine="570"/>
        <w:rPr>
          <w:rFonts w:ascii="宋体" w:hAnsi="宋体" w:cs="宋体"/>
          <w:sz w:val="24"/>
          <w:szCs w:val="24"/>
        </w:rPr>
      </w:pPr>
    </w:p>
    <w:p w14:paraId="1A3C14A3">
      <w:pPr>
        <w:tabs>
          <w:tab w:val="left" w:pos="6300"/>
        </w:tabs>
        <w:snapToGrid w:val="0"/>
        <w:spacing w:line="312" w:lineRule="auto"/>
        <w:ind w:firstLine="570"/>
        <w:rPr>
          <w:rFonts w:ascii="宋体" w:hAnsi="宋体" w:cs="宋体"/>
          <w:sz w:val="24"/>
          <w:szCs w:val="24"/>
        </w:rPr>
      </w:pPr>
    </w:p>
    <w:p w14:paraId="0D2E1AC4">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被授权人：                                 法定代表人：</w:t>
      </w:r>
    </w:p>
    <w:p w14:paraId="6B0FBAC2">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（签字或盖章）                             （签字或盖章）</w:t>
      </w:r>
    </w:p>
    <w:p w14:paraId="5B2BFFA9">
      <w:pPr>
        <w:tabs>
          <w:tab w:val="left" w:pos="6300"/>
        </w:tabs>
        <w:snapToGrid w:val="0"/>
        <w:spacing w:line="312" w:lineRule="auto"/>
        <w:ind w:firstLine="570"/>
        <w:rPr>
          <w:rFonts w:ascii="宋体" w:hAnsi="宋体" w:cs="宋体"/>
          <w:sz w:val="24"/>
          <w:szCs w:val="24"/>
        </w:rPr>
      </w:pPr>
    </w:p>
    <w:p w14:paraId="0F811750">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（附：被授权人身份证正反面复印件）</w:t>
      </w:r>
    </w:p>
    <w:p w14:paraId="44C860E0">
      <w:pPr>
        <w:tabs>
          <w:tab w:val="left" w:pos="6300"/>
        </w:tabs>
        <w:snapToGrid w:val="0"/>
        <w:spacing w:line="312" w:lineRule="auto"/>
        <w:ind w:firstLine="570"/>
        <w:rPr>
          <w:rFonts w:ascii="宋体" w:hAnsi="宋体" w:cs="宋体"/>
          <w:sz w:val="24"/>
          <w:szCs w:val="24"/>
        </w:rPr>
      </w:pPr>
    </w:p>
    <w:p w14:paraId="08FFED5A">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供应商名称（公章）</w:t>
      </w:r>
    </w:p>
    <w:p w14:paraId="023FB09E">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年   月   日</w:t>
      </w:r>
    </w:p>
    <w:p w14:paraId="71BC85CE">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14:paraId="1F5BA810">
      <w:pPr>
        <w:tabs>
          <w:tab w:val="left" w:pos="6300"/>
        </w:tabs>
        <w:snapToGrid w:val="0"/>
        <w:spacing w:line="312" w:lineRule="auto"/>
        <w:ind w:right="-1"/>
        <w:rPr>
          <w:rFonts w:ascii="宋体" w:hAnsi="宋体" w:cs="宋体"/>
          <w:sz w:val="24"/>
          <w:szCs w:val="24"/>
        </w:rPr>
      </w:pPr>
    </w:p>
    <w:p w14:paraId="05059052">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法定代表人证明</w:t>
      </w:r>
    </w:p>
    <w:p w14:paraId="267BC670">
      <w:pPr>
        <w:tabs>
          <w:tab w:val="left" w:pos="6300"/>
        </w:tabs>
        <w:snapToGrid w:val="0"/>
        <w:spacing w:line="312" w:lineRule="auto"/>
        <w:rPr>
          <w:rFonts w:ascii="宋体" w:hAnsi="宋体" w:cs="宋体"/>
          <w:sz w:val="24"/>
          <w:szCs w:val="24"/>
        </w:rPr>
      </w:pPr>
      <w:r>
        <w:rPr>
          <w:rFonts w:hint="eastAsia" w:ascii="宋体" w:hAnsi="宋体" w:cs="宋体"/>
          <w:sz w:val="24"/>
          <w:szCs w:val="24"/>
        </w:rPr>
        <w:t>致：（采购人名称）：</w:t>
      </w:r>
    </w:p>
    <w:p w14:paraId="41889680">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（法定代表人名称及身份证代码）是（供应商名称）的法定代表人，电话代表我单位全权办理上述项目的询比、签约等具体工作，并签署全部有关文件、协议及合同。签字负全部责任。</w:t>
      </w:r>
    </w:p>
    <w:p w14:paraId="59B78E5C">
      <w:pPr>
        <w:tabs>
          <w:tab w:val="left" w:pos="6300"/>
        </w:tabs>
        <w:snapToGrid w:val="0"/>
        <w:spacing w:line="312" w:lineRule="auto"/>
        <w:ind w:firstLine="570"/>
        <w:rPr>
          <w:rFonts w:ascii="宋体" w:hAnsi="宋体" w:cs="宋体"/>
          <w:sz w:val="24"/>
          <w:szCs w:val="24"/>
        </w:rPr>
      </w:pPr>
    </w:p>
    <w:p w14:paraId="06D0A7E4">
      <w:pPr>
        <w:tabs>
          <w:tab w:val="left" w:pos="6300"/>
        </w:tabs>
        <w:snapToGrid w:val="0"/>
        <w:spacing w:line="312" w:lineRule="auto"/>
        <w:ind w:firstLine="570"/>
        <w:rPr>
          <w:rFonts w:ascii="宋体" w:hAnsi="宋体" w:cs="宋体"/>
          <w:sz w:val="24"/>
          <w:szCs w:val="24"/>
        </w:rPr>
      </w:pPr>
    </w:p>
    <w:p w14:paraId="6EA0C9AD">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法定代表人（签字或盖章）：</w:t>
      </w:r>
      <w:r>
        <w:rPr>
          <w:rFonts w:hint="eastAsia" w:ascii="宋体" w:hAnsi="宋体" w:cs="宋体"/>
          <w:sz w:val="24"/>
          <w:szCs w:val="24"/>
          <w:lang w:val="en-US" w:eastAsia="zh-CN"/>
        </w:rPr>
        <w:t xml:space="preserve">                </w:t>
      </w:r>
      <w:r>
        <w:rPr>
          <w:rFonts w:hint="eastAsia" w:ascii="宋体" w:hAnsi="宋体" w:cs="宋体"/>
          <w:sz w:val="24"/>
          <w:szCs w:val="24"/>
        </w:rPr>
        <w:t xml:space="preserve"> 供应商名称（公章）</w:t>
      </w:r>
    </w:p>
    <w:p w14:paraId="1B64DE7C">
      <w:pPr>
        <w:tabs>
          <w:tab w:val="left" w:pos="6300"/>
        </w:tabs>
        <w:snapToGrid w:val="0"/>
        <w:spacing w:line="312" w:lineRule="auto"/>
        <w:ind w:right="360" w:firstLine="570"/>
        <w:jc w:val="right"/>
        <w:rPr>
          <w:rFonts w:ascii="宋体" w:hAnsi="宋体" w:cs="宋体"/>
          <w:sz w:val="24"/>
          <w:szCs w:val="24"/>
        </w:rPr>
      </w:pPr>
      <w:r>
        <w:rPr>
          <w:rFonts w:hint="eastAsia" w:ascii="宋体" w:hAnsi="宋体" w:cs="宋体"/>
          <w:sz w:val="24"/>
          <w:szCs w:val="24"/>
        </w:rPr>
        <w:t>年   月   日</w:t>
      </w:r>
    </w:p>
    <w:p w14:paraId="4BD46AD1">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（附：法定代表人身份证正反面复印件）</w:t>
      </w:r>
    </w:p>
    <w:p w14:paraId="7B3CF5BA">
      <w:pPr>
        <w:tabs>
          <w:tab w:val="left" w:pos="6300"/>
        </w:tabs>
        <w:snapToGrid w:val="0"/>
        <w:spacing w:line="312" w:lineRule="auto"/>
        <w:ind w:firstLine="570"/>
        <w:rPr>
          <w:rFonts w:ascii="宋体" w:hAnsi="宋体" w:cs="宋体"/>
          <w:sz w:val="24"/>
          <w:szCs w:val="24"/>
        </w:rPr>
      </w:pPr>
    </w:p>
    <w:p w14:paraId="3FBB527A">
      <w:pPr>
        <w:tabs>
          <w:tab w:val="left" w:pos="6300"/>
        </w:tabs>
        <w:snapToGrid w:val="0"/>
        <w:spacing w:line="312" w:lineRule="auto"/>
        <w:ind w:right="480" w:firstLine="570"/>
        <w:jc w:val="center"/>
        <w:rPr>
          <w:rFonts w:ascii="宋体" w:hAnsi="宋体" w:cs="宋体"/>
          <w:sz w:val="24"/>
          <w:szCs w:val="24"/>
        </w:rPr>
      </w:pPr>
      <w:r>
        <w:rPr>
          <w:rFonts w:hint="eastAsia" w:ascii="宋体" w:hAnsi="宋体" w:cs="宋体"/>
          <w:sz w:val="24"/>
          <w:szCs w:val="24"/>
        </w:rPr>
        <w:t>（结束）</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7FFAEFF" w:usb1="F9DFFFFF" w:usb2="0000007F" w:usb3="00000000" w:csb0="203F01FF" w:csb1="DFFF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9E6C4">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222E0308">
                          <w:pPr>
                            <w:pStyle w:val="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- 4 -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o5gIMQ8CAAAQBAAADgAAAAAAAAABACAA&#10;AAAhAQAAZHJzL2Uyb0RvYy54bWxQSwUGAAAAAAYABgBZAQAAogUAAAAA&#10;">
              <v:fill on="f" focussize="0,0"/>
              <v:stroke on="f"/>
              <v:imagedata o:title=""/>
              <o:lock v:ext="edit" aspectratio="f"/>
              <v:textbox inset="0mm,0mm,0mm,0mm" style="mso-fit-shape-to-text:t;">
                <w:txbxContent>
                  <w:p w14:paraId="222E0308">
                    <w:pPr>
                      <w:pStyle w:val="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- 4 -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4270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71EB8AB7">
                          <w:pPr>
                            <w:pStyle w:val="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- 6 -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tQnSbg8CAAAQBAAADgAAAAAAAAABACAA&#10;AAAhAQAAZHJzL2Uyb0RvYy54bWxQSwUGAAAAAAYABgBZAQAAogUAAAAA&#10;">
              <v:fill on="f" focussize="0,0"/>
              <v:stroke on="f"/>
              <v:imagedata o:title=""/>
              <o:lock v:ext="edit" aspectratio="f"/>
              <v:textbox inset="0mm,0mm,0mm,0mm" style="mso-fit-shape-to-text:t;">
                <w:txbxContent>
                  <w:p w14:paraId="71EB8AB7">
                    <w:pPr>
                      <w:pStyle w:val="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- 6 -</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A9D54">
    <w:pPr>
      <w:pStyle w:val="6"/>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AEF9F">
    <w:pPr>
      <w:pStyle w:val="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OGIzZmVlMTJiY2JkYzI4YTVhYjUyNjhjMTkxMzUifQ=="/>
  </w:docVars>
  <w:rsids>
    <w:rsidRoot w:val="00EF4B7D"/>
    <w:rsid w:val="00051403"/>
    <w:rsid w:val="00060FB5"/>
    <w:rsid w:val="00062AE6"/>
    <w:rsid w:val="000717C1"/>
    <w:rsid w:val="000D7320"/>
    <w:rsid w:val="00126F15"/>
    <w:rsid w:val="0019248B"/>
    <w:rsid w:val="001F5FDC"/>
    <w:rsid w:val="00243F9C"/>
    <w:rsid w:val="002447E0"/>
    <w:rsid w:val="002528A3"/>
    <w:rsid w:val="002C0E1B"/>
    <w:rsid w:val="002D391C"/>
    <w:rsid w:val="00302B1C"/>
    <w:rsid w:val="00362A20"/>
    <w:rsid w:val="00434370"/>
    <w:rsid w:val="004657D8"/>
    <w:rsid w:val="0048059D"/>
    <w:rsid w:val="004C481A"/>
    <w:rsid w:val="00586FF3"/>
    <w:rsid w:val="00595B79"/>
    <w:rsid w:val="005A3583"/>
    <w:rsid w:val="0063255C"/>
    <w:rsid w:val="006D159E"/>
    <w:rsid w:val="006E6F4E"/>
    <w:rsid w:val="006F7363"/>
    <w:rsid w:val="0070107A"/>
    <w:rsid w:val="00721CEE"/>
    <w:rsid w:val="007D509B"/>
    <w:rsid w:val="00872CF3"/>
    <w:rsid w:val="00874C57"/>
    <w:rsid w:val="00893C0E"/>
    <w:rsid w:val="008A7A30"/>
    <w:rsid w:val="00953DE1"/>
    <w:rsid w:val="0099658B"/>
    <w:rsid w:val="009B4838"/>
    <w:rsid w:val="00A336F7"/>
    <w:rsid w:val="00A81BC3"/>
    <w:rsid w:val="00AA3441"/>
    <w:rsid w:val="00AE708F"/>
    <w:rsid w:val="00B05C0B"/>
    <w:rsid w:val="00B86EF3"/>
    <w:rsid w:val="00BC3595"/>
    <w:rsid w:val="00BE6FAA"/>
    <w:rsid w:val="00BF302C"/>
    <w:rsid w:val="00CF433A"/>
    <w:rsid w:val="00D541F5"/>
    <w:rsid w:val="00DD5460"/>
    <w:rsid w:val="00E00A93"/>
    <w:rsid w:val="00E808A2"/>
    <w:rsid w:val="00EC5BA7"/>
    <w:rsid w:val="00EE49B9"/>
    <w:rsid w:val="00EE5510"/>
    <w:rsid w:val="00EF3D48"/>
    <w:rsid w:val="00EF4B7D"/>
    <w:rsid w:val="00F37C96"/>
    <w:rsid w:val="00F523D3"/>
    <w:rsid w:val="00F81FF6"/>
    <w:rsid w:val="00F9404D"/>
    <w:rsid w:val="00FA334A"/>
    <w:rsid w:val="00FC4D9E"/>
    <w:rsid w:val="00FE38D4"/>
    <w:rsid w:val="0592748B"/>
    <w:rsid w:val="190A1B6E"/>
    <w:rsid w:val="26900321"/>
    <w:rsid w:val="28C01A4F"/>
    <w:rsid w:val="3C0D13E5"/>
    <w:rsid w:val="44E70444"/>
    <w:rsid w:val="475D1F86"/>
    <w:rsid w:val="50F40B8D"/>
    <w:rsid w:val="5B2D6220"/>
    <w:rsid w:val="61936FC6"/>
    <w:rsid w:val="621A762B"/>
    <w:rsid w:val="673961E9"/>
    <w:rsid w:val="692A3D9F"/>
    <w:rsid w:val="73D62E1B"/>
    <w:rsid w:val="76D4359C"/>
    <w:rsid w:val="78106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99"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0"/>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List Bullet 4"/>
    <w:basedOn w:val="1"/>
    <w:qFormat/>
    <w:uiPriority w:val="99"/>
    <w:pPr>
      <w:widowControl/>
      <w:tabs>
        <w:tab w:val="left" w:pos="1134"/>
      </w:tabs>
      <w:adjustRightInd w:val="0"/>
      <w:snapToGrid w:val="0"/>
      <w:spacing w:before="120" w:line="280" w:lineRule="atLeast"/>
      <w:ind w:left="1418" w:hanging="284"/>
      <w:jc w:val="left"/>
    </w:pPr>
    <w:rPr>
      <w:rFonts w:ascii="宋体"/>
      <w:kern w:val="0"/>
      <w:sz w:val="22"/>
    </w:rPr>
  </w:style>
  <w:style w:type="paragraph" w:styleId="4">
    <w:name w:val="Body Text Indent"/>
    <w:basedOn w:val="1"/>
    <w:qFormat/>
    <w:uiPriority w:val="0"/>
    <w:pPr>
      <w:spacing w:line="700" w:lineRule="exact"/>
      <w:ind w:left="960"/>
    </w:pPr>
    <w:rPr>
      <w:sz w:val="44"/>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autoRedefine/>
    <w:unhideWhenUsed/>
    <w:qFormat/>
    <w:uiPriority w:val="39"/>
    <w:pPr>
      <w:spacing w:line="360" w:lineRule="auto"/>
      <w:ind w:firstLine="360" w:firstLineChars="150"/>
    </w:pPr>
    <w:rPr>
      <w:rFonts w:asciiTheme="majorEastAsia" w:hAnsiTheme="majorEastAsia" w:eastAsiaTheme="majorEastAsia" w:cstheme="majorEastAsia"/>
      <w:sz w:val="24"/>
      <w:szCs w:val="24"/>
    </w:rPr>
  </w:style>
  <w:style w:type="paragraph" w:styleId="8">
    <w:name w:val="footnote text"/>
    <w:basedOn w:val="1"/>
    <w:qFormat/>
    <w:uiPriority w:val="0"/>
    <w:pPr>
      <w:spacing w:line="360" w:lineRule="auto"/>
    </w:pPr>
    <w:rPr>
      <w:sz w:val="18"/>
    </w:rPr>
  </w:style>
  <w:style w:type="paragraph" w:styleId="9">
    <w:name w:val="Normal (Web)"/>
    <w:basedOn w:val="1"/>
    <w:qFormat/>
    <w:uiPriority w:val="0"/>
    <w:pPr>
      <w:widowControl/>
      <w:spacing w:beforeAutospacing="1" w:afterAutospacing="1"/>
      <w:jc w:val="left"/>
    </w:pPr>
    <w:rPr>
      <w:rFonts w:ascii="Arial Unicode MS" w:hAnsi="Arial Unicode MS" w:eastAsia="Arial Unicode MS" w:cstheme="minorBidi"/>
      <w:kern w:val="0"/>
      <w:sz w:val="24"/>
      <w:szCs w:val="24"/>
    </w:r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semiHidden/>
    <w:qFormat/>
    <w:uiPriority w:val="99"/>
    <w:rPr>
      <w:sz w:val="18"/>
      <w:szCs w:val="18"/>
    </w:rPr>
  </w:style>
  <w:style w:type="paragraph" w:customStyle="1" w:styleId="14">
    <w:name w:val="Default"/>
    <w:qFormat/>
    <w:uiPriority w:val="0"/>
    <w:pPr>
      <w:widowControl w:val="0"/>
      <w:autoSpaceDE w:val="0"/>
      <w:autoSpaceDN w:val="0"/>
      <w:adjustRightInd w:val="0"/>
    </w:pPr>
    <w:rPr>
      <w:rFonts w:ascii="宋体" w:cs="宋体" w:hAnsiTheme="minorHAnsi" w:eastAsiaTheme="minorEastAsia"/>
      <w:color w:val="000000"/>
      <w:kern w:val="0"/>
      <w:sz w:val="24"/>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5175</Words>
  <Characters>5447</Characters>
  <Lines>23</Lines>
  <Paragraphs>6</Paragraphs>
  <TotalTime>101</TotalTime>
  <ScaleCrop>false</ScaleCrop>
  <LinksUpToDate>false</LinksUpToDate>
  <CharactersWithSpaces>5942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2021-03-10T07:28:00Z</dcterms:created>
  <dc:creator>梅旭[meixu]</dc:creator>
  <cp:lastModifiedBy>发飙的蜗牛</cp:lastModifiedBy>
  <dcterms:modified xsi:type="dcterms:W3CDTF">2026-06-23T08:45:10Z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862EB4477FA0404589FC093716AD13B0_13</vt:lpwstr>
  </property>
  <property fmtid="{D5CDD505-2E9C-101B-9397-08002B2CF9AE}" pid="4" name="KSOTemplateDocerSaveRecord">
    <vt:lpwstr>eyJoZGlkIjoiNmYyOGIzZmVlMTJiY2JkYzI4YTVhYjUyNjhjMTkxMzUiLCJ1c2VySWQiOiI1NTk0NzE3NjEifQ==</vt:lpwstr>
  </property>
</Properties>
</file>