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5831">
      <w:pPr>
        <w:pStyle w:val="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宋体" w:hAnsi="宋体" w:cs="仿宋_GB2312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cs="仿宋_GB2312"/>
          <w:b/>
          <w:color w:val="auto"/>
          <w:sz w:val="44"/>
          <w:szCs w:val="44"/>
        </w:rPr>
        <w:t>株洲市全民健身服务中心</w:t>
      </w:r>
    </w:p>
    <w:p w14:paraId="03D1FE03">
      <w:pPr>
        <w:pStyle w:val="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宋体" w:hAnsi="宋体" w:cs="仿宋_GB2312"/>
          <w:b/>
          <w:color w:val="auto"/>
          <w:sz w:val="44"/>
          <w:szCs w:val="44"/>
        </w:rPr>
      </w:pPr>
      <w:r>
        <w:rPr>
          <w:rFonts w:hint="eastAsia" w:ascii="宋体" w:hAnsi="宋体" w:cs="仿宋_GB2312"/>
          <w:b/>
          <w:color w:val="auto"/>
          <w:sz w:val="44"/>
          <w:szCs w:val="44"/>
        </w:rPr>
        <w:t>白蚁年度防治竞价公告</w:t>
      </w:r>
    </w:p>
    <w:p w14:paraId="2A0A5D82">
      <w:pPr>
        <w:spacing w:line="400" w:lineRule="exact"/>
        <w:jc w:val="left"/>
        <w:rPr>
          <w:rFonts w:hint="eastAsia" w:ascii="宋体" w:hAnsi="宋体" w:cs="仿宋_GB2312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/>
          <w:color w:val="auto"/>
          <w:sz w:val="28"/>
          <w:szCs w:val="28"/>
          <w:shd w:val="clear" w:color="auto" w:fill="FFFFFF"/>
        </w:rPr>
        <w:t>一、项目基本情况</w:t>
      </w:r>
    </w:p>
    <w:p w14:paraId="6AB20257">
      <w:pPr>
        <w:spacing w:line="400" w:lineRule="exact"/>
        <w:jc w:val="left"/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1、采购单位：株洲市全民健身服务中心</w:t>
      </w:r>
    </w:p>
    <w:p w14:paraId="4A10B3B3">
      <w:pPr>
        <w:widowControl/>
        <w:spacing w:line="400" w:lineRule="exact"/>
        <w:jc w:val="left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2、项目名称：中心白蚁年度防治</w:t>
      </w:r>
      <w:r>
        <w:rPr>
          <w:rFonts w:ascii="宋体" w:hAnsi="宋体" w:cs="仿宋_GB2312"/>
          <w:bCs/>
          <w:color w:val="auto"/>
          <w:sz w:val="28"/>
          <w:szCs w:val="28"/>
          <w:shd w:val="clear" w:color="auto" w:fill="FFFFFF"/>
        </w:rPr>
        <w:t>.</w:t>
      </w:r>
    </w:p>
    <w:p w14:paraId="7DCAA9AC">
      <w:pPr>
        <w:widowControl/>
        <w:spacing w:line="400" w:lineRule="exact"/>
        <w:jc w:val="left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3、项目地址：株洲市体育中心</w:t>
      </w:r>
    </w:p>
    <w:p w14:paraId="62DC2EE8">
      <w:pPr>
        <w:spacing w:line="400" w:lineRule="exact"/>
        <w:jc w:val="left"/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4、项目最高限额：32712.8元。</w:t>
      </w: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5、项目联系人及联系方式：陈勇  19373396904</w:t>
      </w:r>
    </w:p>
    <w:p w14:paraId="34006B33">
      <w:pPr>
        <w:spacing w:line="400" w:lineRule="exact"/>
        <w:jc w:val="left"/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6、供应商规模要求：</w:t>
      </w:r>
    </w:p>
    <w:p w14:paraId="0F1D531B">
      <w:pPr>
        <w:spacing w:line="400" w:lineRule="exact"/>
        <w:jc w:val="lef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（1）供应商资质要求：</w:t>
      </w:r>
      <w:r>
        <w:rPr>
          <w:rFonts w:hint="eastAsia" w:ascii="宋体" w:hAnsi="宋体" w:cs="宋体"/>
          <w:color w:val="auto"/>
          <w:sz w:val="28"/>
          <w:szCs w:val="28"/>
        </w:rPr>
        <w:t>具有独立法人资格</w:t>
      </w:r>
      <w:r>
        <w:rPr>
          <w:rFonts w:hint="eastAsia" w:ascii="宋体" w:hAnsi="宋体" w:cs="宋体"/>
          <w:color w:val="auto"/>
          <w:sz w:val="28"/>
          <w:szCs w:val="28"/>
        </w:rPr>
        <w:t>及拥有《</w:t>
      </w:r>
      <w:r>
        <w:rPr>
          <w:rFonts w:ascii="宋体" w:hAnsi="宋体" w:cs="宋体"/>
          <w:color w:val="auto"/>
          <w:sz w:val="28"/>
          <w:szCs w:val="28"/>
        </w:rPr>
        <w:t>白蚁防治服务资格</w:t>
      </w:r>
      <w:r>
        <w:rPr>
          <w:rFonts w:hint="eastAsia" w:ascii="宋体" w:hAnsi="宋体" w:cs="宋体"/>
          <w:color w:val="auto"/>
          <w:sz w:val="28"/>
          <w:szCs w:val="28"/>
        </w:rPr>
        <w:t>一</w:t>
      </w:r>
      <w:r>
        <w:rPr>
          <w:rFonts w:ascii="宋体" w:hAnsi="宋体" w:cs="宋体"/>
          <w:color w:val="auto"/>
          <w:sz w:val="28"/>
          <w:szCs w:val="28"/>
        </w:rPr>
        <w:t>级证书》或《白蚁防治服务能力证书》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 w14:paraId="7309E289">
      <w:pPr>
        <w:spacing w:line="400" w:lineRule="exact"/>
        <w:jc w:val="left"/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（2）供应商基本要求：</w:t>
      </w:r>
      <w:r>
        <w:rPr>
          <w:rFonts w:hint="eastAsia" w:ascii="宋体" w:hAnsi="宋体" w:cs="宋体"/>
          <w:color w:val="auto"/>
          <w:sz w:val="28"/>
          <w:szCs w:val="28"/>
        </w:rPr>
        <w:t>具有类似服务施工经验，在施工、人员、安全、质量及环境保护等方面有圆满完成本服务；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满足乐彩云卖场管理办法的供应商。</w:t>
      </w:r>
    </w:p>
    <w:p w14:paraId="5D4496A8">
      <w:pPr>
        <w:spacing w:line="400" w:lineRule="exact"/>
        <w:jc w:val="left"/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/>
          <w:color w:val="auto"/>
          <w:sz w:val="28"/>
          <w:szCs w:val="28"/>
          <w:shd w:val="clear" w:color="auto" w:fill="FFFFFF"/>
        </w:rPr>
        <w:t>二、采购需求。</w:t>
      </w:r>
      <w:r>
        <w:rPr>
          <w:rFonts w:hint="eastAsia" w:ascii="宋体" w:hAnsi="宋体" w:cs="仿宋_GB2312"/>
          <w:bCs/>
          <w:color w:val="auto"/>
          <w:sz w:val="28"/>
          <w:szCs w:val="28"/>
          <w:shd w:val="clear" w:color="auto" w:fill="FFFFFF"/>
        </w:rPr>
        <w:t>具体见附件（预算清单）</w:t>
      </w:r>
    </w:p>
    <w:p w14:paraId="2B5492A9">
      <w:pPr>
        <w:widowControl/>
        <w:spacing w:line="400" w:lineRule="exact"/>
        <w:ind w:firstLine="280" w:firstLineChars="100"/>
        <w:jc w:val="left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1、中心范围面积约420亩（河西体育中心、河东体育馆）。</w:t>
      </w:r>
    </w:p>
    <w:p w14:paraId="668B18E3">
      <w:pPr>
        <w:widowControl/>
        <w:spacing w:line="400" w:lineRule="exact"/>
        <w:ind w:firstLine="280" w:firstLineChars="100"/>
        <w:jc w:val="left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2、白蚁防治范围：室外绿化区域（中心周边绿化带、行道树、草坪、下水道、垃圾池等），室内（场馆内木屋架、门框、窗框、木搁栅、木柱脚、木地板等木质构件等）</w:t>
      </w:r>
    </w:p>
    <w:p w14:paraId="01469EDA">
      <w:pPr>
        <w:spacing w:line="400" w:lineRule="exact"/>
        <w:rPr>
          <w:rFonts w:hint="eastAsia" w:ascii="宋体" w:hAnsi="宋体" w:cs="仿宋_GB2312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b/>
          <w:color w:val="auto"/>
          <w:sz w:val="28"/>
          <w:szCs w:val="28"/>
          <w:shd w:val="clear" w:color="auto" w:fill="FFFFFF"/>
        </w:rPr>
        <w:t>三、响应附件要求：</w:t>
      </w:r>
    </w:p>
    <w:p w14:paraId="0D48B145">
      <w:pPr>
        <w:widowControl/>
        <w:spacing w:line="400" w:lineRule="exact"/>
        <w:ind w:firstLine="42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1、参加报价供应商自行踏勘对该项目进行具体要求和现场的了解，以获取有关报价准备和签署合同所需的所有情况及有关资料。</w:t>
      </w:r>
    </w:p>
    <w:p w14:paraId="38C54DA7">
      <w:pPr>
        <w:widowControl/>
        <w:spacing w:line="400" w:lineRule="exact"/>
        <w:ind w:firstLine="42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2、参加报价供应商自行踏勘对该项目进行具体要求和现场的了解，以获取有关报价准备和签署合同所需的所有情况及有关资料。营业执照复印件（加盖公章）；</w:t>
      </w:r>
    </w:p>
    <w:p w14:paraId="0440DDBF">
      <w:pPr>
        <w:widowControl/>
        <w:spacing w:line="400" w:lineRule="exact"/>
        <w:ind w:firstLine="42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3、提供资质（加盖公章）：白蚁防治服务企业资质证书一级、农药经营许可证（农村农业部门办理）、质量管理体系认证证书、白蚁防治从业人员岗位证书。</w:t>
      </w:r>
    </w:p>
    <w:p w14:paraId="47878A8E">
      <w:pPr>
        <w:widowControl/>
        <w:spacing w:line="400" w:lineRule="exact"/>
        <w:ind w:firstLine="42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4、论参加报价供应商是否对现场进行过详细的了解，均视为已了解具体要求，对本项目的风险和义务十分了解，并在其报价文件中充分考虑了具体要求相关条件等因素，上传报价函均加盖公章（含税）。</w:t>
      </w:r>
    </w:p>
    <w:p w14:paraId="35DB3CD5">
      <w:pPr>
        <w:widowControl/>
        <w:spacing w:line="400" w:lineRule="exact"/>
        <w:ind w:firstLine="42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5、上传2个以上单位合作大型案例（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面积大于等于400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亩的大型公共场所、公园等）</w:t>
      </w:r>
    </w:p>
    <w:p w14:paraId="36B989A7">
      <w:pPr>
        <w:widowControl/>
        <w:spacing w:line="400" w:lineRule="exact"/>
        <w:ind w:firstLine="42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6、售后服务承诺（加盖公章）</w:t>
      </w:r>
    </w:p>
    <w:p w14:paraId="06E29015">
      <w:pPr>
        <w:widowControl/>
        <w:spacing w:line="400" w:lineRule="exact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shd w:val="clear" w:color="auto" w:fill="FFFFFF"/>
          <w:lang w:bidi="ar"/>
        </w:rPr>
        <w:t>五、商务要求：</w:t>
      </w:r>
    </w:p>
    <w:tbl>
      <w:tblPr>
        <w:tblStyle w:val="4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6919"/>
      </w:tblGrid>
      <w:tr w14:paraId="5CCC6D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2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22E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auto"/>
                <w:kern w:val="0"/>
                <w:sz w:val="28"/>
                <w:szCs w:val="28"/>
                <w:lang w:bidi="ar"/>
              </w:rPr>
              <w:t>商务项目</w:t>
            </w:r>
          </w:p>
        </w:tc>
        <w:tc>
          <w:tcPr>
            <w:tcW w:w="40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2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D2D3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auto"/>
                <w:kern w:val="0"/>
                <w:sz w:val="28"/>
                <w:szCs w:val="28"/>
                <w:lang w:bidi="ar"/>
              </w:rPr>
              <w:t>商务要求</w:t>
            </w:r>
          </w:p>
        </w:tc>
      </w:tr>
      <w:tr w14:paraId="11CA2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4204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auto"/>
                <w:kern w:val="0"/>
                <w:sz w:val="28"/>
                <w:szCs w:val="28"/>
                <w:lang w:bidi="ar"/>
              </w:rPr>
              <w:t>结算方式</w:t>
            </w:r>
          </w:p>
        </w:tc>
        <w:tc>
          <w:tcPr>
            <w:tcW w:w="40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7E71D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auto"/>
                <w:kern w:val="0"/>
                <w:sz w:val="28"/>
                <w:szCs w:val="28"/>
                <w:lang w:bidi="ar"/>
              </w:rPr>
              <w:t>1、中选人按合同清单要求施工安装完毕，经验收合格后，待收到财政专项下拨资金或上年结转非税返回资金到位后15个工作日后支付款项。支付方式：分两次支付，第一次支付为施工验收完支付50%；第二次支付为合同到期后，无质量问题，支付剩余合同款项。</w:t>
            </w:r>
          </w:p>
        </w:tc>
      </w:tr>
      <w:tr w14:paraId="3D95E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7AF1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8"/>
                <w:szCs w:val="28"/>
                <w:lang w:bidi="ar"/>
              </w:rPr>
              <w:t>争议解决方式</w:t>
            </w:r>
          </w:p>
        </w:tc>
        <w:tc>
          <w:tcPr>
            <w:tcW w:w="40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A3D102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8"/>
                <w:szCs w:val="28"/>
                <w:lang w:bidi="ar"/>
              </w:rPr>
              <w:t>双方发生争议时，首先应友好协商，协商不成，双方同意向采购人所在地人民法院起诉解决。一方违约，需承担对方支付的诉讼费、保全费、公证费、律师费及其他实现债权的费用。</w:t>
            </w:r>
          </w:p>
        </w:tc>
      </w:tr>
    </w:tbl>
    <w:p w14:paraId="3A862367"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shd w:val="clear" w:color="auto" w:fill="FFFFFF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Y2MxNmQ4NThiMWJiNWVjOTMxZmUxNGYwNjA1Y2EifQ=="/>
  </w:docVars>
  <w:rsids>
    <w:rsidRoot w:val="00602D18"/>
    <w:rsid w:val="00176AA5"/>
    <w:rsid w:val="00190B5C"/>
    <w:rsid w:val="001D6D16"/>
    <w:rsid w:val="00213433"/>
    <w:rsid w:val="0024263A"/>
    <w:rsid w:val="002E78A7"/>
    <w:rsid w:val="004E4BDE"/>
    <w:rsid w:val="00602D18"/>
    <w:rsid w:val="006567BD"/>
    <w:rsid w:val="00673E23"/>
    <w:rsid w:val="006962E1"/>
    <w:rsid w:val="006D172C"/>
    <w:rsid w:val="00771E61"/>
    <w:rsid w:val="00791BA0"/>
    <w:rsid w:val="007F2277"/>
    <w:rsid w:val="008A397F"/>
    <w:rsid w:val="009B5A3B"/>
    <w:rsid w:val="00A86AAB"/>
    <w:rsid w:val="00AE4B23"/>
    <w:rsid w:val="00B3646A"/>
    <w:rsid w:val="00BD12DE"/>
    <w:rsid w:val="00C03F4F"/>
    <w:rsid w:val="00E42531"/>
    <w:rsid w:val="00E65CB5"/>
    <w:rsid w:val="00EF3AEF"/>
    <w:rsid w:val="00F41D3A"/>
    <w:rsid w:val="00FA4993"/>
    <w:rsid w:val="01F9035B"/>
    <w:rsid w:val="11857650"/>
    <w:rsid w:val="11FBBFE2"/>
    <w:rsid w:val="1BFE04FA"/>
    <w:rsid w:val="1D3BC4C7"/>
    <w:rsid w:val="27F5391C"/>
    <w:rsid w:val="2BBC1847"/>
    <w:rsid w:val="2C2B5B4C"/>
    <w:rsid w:val="2F23406C"/>
    <w:rsid w:val="2FF99EEB"/>
    <w:rsid w:val="357B3926"/>
    <w:rsid w:val="373F7F4E"/>
    <w:rsid w:val="3DFFAA93"/>
    <w:rsid w:val="3EAB0813"/>
    <w:rsid w:val="3F6D65E6"/>
    <w:rsid w:val="3F944C55"/>
    <w:rsid w:val="43DE6796"/>
    <w:rsid w:val="4BC915FB"/>
    <w:rsid w:val="4FDD97D9"/>
    <w:rsid w:val="55FF0F3B"/>
    <w:rsid w:val="55FF7BC9"/>
    <w:rsid w:val="59DE9ED8"/>
    <w:rsid w:val="5BB38AF3"/>
    <w:rsid w:val="5EEB6FA6"/>
    <w:rsid w:val="5EF794B6"/>
    <w:rsid w:val="6256709E"/>
    <w:rsid w:val="64130A89"/>
    <w:rsid w:val="655B3A85"/>
    <w:rsid w:val="67FF9CE5"/>
    <w:rsid w:val="685FC815"/>
    <w:rsid w:val="69E76326"/>
    <w:rsid w:val="6BBBDFC6"/>
    <w:rsid w:val="6DD55716"/>
    <w:rsid w:val="6DFCF613"/>
    <w:rsid w:val="6EFFA31C"/>
    <w:rsid w:val="6F1D78C7"/>
    <w:rsid w:val="6F8F7E54"/>
    <w:rsid w:val="735A8B28"/>
    <w:rsid w:val="74A10EEB"/>
    <w:rsid w:val="753F1D92"/>
    <w:rsid w:val="76F56CDF"/>
    <w:rsid w:val="77F70062"/>
    <w:rsid w:val="799AD022"/>
    <w:rsid w:val="7B379DDE"/>
    <w:rsid w:val="7BEF4388"/>
    <w:rsid w:val="7BFD4885"/>
    <w:rsid w:val="7DD7E72A"/>
    <w:rsid w:val="7DE77FD3"/>
    <w:rsid w:val="7DFF418A"/>
    <w:rsid w:val="7DFF8649"/>
    <w:rsid w:val="7DFFAE94"/>
    <w:rsid w:val="7E5F07DA"/>
    <w:rsid w:val="7EFBD2CE"/>
    <w:rsid w:val="7EFC49E3"/>
    <w:rsid w:val="7F674975"/>
    <w:rsid w:val="7FEF6B5E"/>
    <w:rsid w:val="7FF79D4C"/>
    <w:rsid w:val="7FF79D81"/>
    <w:rsid w:val="7FFF1D4B"/>
    <w:rsid w:val="90BE52DA"/>
    <w:rsid w:val="97D06A98"/>
    <w:rsid w:val="9BAC4CAB"/>
    <w:rsid w:val="AFD3A840"/>
    <w:rsid w:val="BBF91A44"/>
    <w:rsid w:val="BDFE5870"/>
    <w:rsid w:val="BE9E01FB"/>
    <w:rsid w:val="BEEBF8F5"/>
    <w:rsid w:val="BFFF539B"/>
    <w:rsid w:val="C7DF5483"/>
    <w:rsid w:val="CB7F9CCE"/>
    <w:rsid w:val="D7DF293C"/>
    <w:rsid w:val="DBFF20BA"/>
    <w:rsid w:val="DE85CE88"/>
    <w:rsid w:val="DF3788FC"/>
    <w:rsid w:val="E33EDDB0"/>
    <w:rsid w:val="E7534E84"/>
    <w:rsid w:val="E7F79852"/>
    <w:rsid w:val="EB733654"/>
    <w:rsid w:val="EF7F79F6"/>
    <w:rsid w:val="EFFFCB9C"/>
    <w:rsid w:val="F3F8685C"/>
    <w:rsid w:val="F9CD8C91"/>
    <w:rsid w:val="FBAFA602"/>
    <w:rsid w:val="FBC99DD8"/>
    <w:rsid w:val="FC77445A"/>
    <w:rsid w:val="FDBD86A1"/>
    <w:rsid w:val="FDF76ABB"/>
    <w:rsid w:val="FE5FEBC9"/>
    <w:rsid w:val="FE6D7A4A"/>
    <w:rsid w:val="FEF7E2E2"/>
    <w:rsid w:val="FEFE998F"/>
    <w:rsid w:val="FF650F89"/>
    <w:rsid w:val="FF986CA8"/>
    <w:rsid w:val="FFCF8E5A"/>
    <w:rsid w:val="FFD775C6"/>
    <w:rsid w:val="FFFA9916"/>
    <w:rsid w:val="FFFBB597"/>
    <w:rsid w:val="FF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942</Characters>
  <Lines>6</Lines>
  <Paragraphs>1</Paragraphs>
  <TotalTime>14</TotalTime>
  <ScaleCrop>false</ScaleCrop>
  <LinksUpToDate>false</LinksUpToDate>
  <CharactersWithSpaces>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2026-06-02T07:47:00Z</dcterms:created>
  <dc:creator>Administrator</dc:creator>
  <cp:lastModifiedBy>lily</cp:lastModifiedBy>
  <cp:lastPrinted>2025-08-26T05:31:00Z</cp:lastPrinted>
  <dcterms:modified xsi:type="dcterms:W3CDTF">2026-06-08T08:59:52Z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60D663D303C448F29A117F63C8F010AB_13</vt:lpwstr>
  </property>
  <property fmtid="{D5CDD505-2E9C-101B-9397-08002B2CF9AE}" pid="4" name="KSOTemplateDocerSaveRecord">
    <vt:lpwstr>eyJoZGlkIjoiYjc5NzA1MzQ4NmQ2ZmIwY2UwMzBmYzFlMjY3N2M3ZDAiLCJ1c2VySWQiOiIxMTIzODY4NDg0In0=</vt:lpwstr>
  </property>
</Properties>
</file>