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440115-2026-02542</w:t>
      </w:r>
    </w:p>
    <w:p>
      <w:pPr>
        <w:pStyle w:val="null3"/>
        <w:jc w:val="center"/>
        <w:outlineLvl w:val="3"/>
      </w:pPr>
      <w:r>
        <w:rPr>
          <w:sz w:val="24"/>
          <w:b/>
        </w:rPr>
        <w:t>采购项目编号：</w:t>
      </w:r>
      <w:r>
        <w:rPr>
          <w:sz w:val="24"/>
          <w:b/>
        </w:rPr>
        <w:t>GZJLCG-GZ-20261016</w:t>
      </w:r>
    </w:p>
    <w:p>
      <w:pPr>
        <w:pStyle w:val="null3"/>
        <w:jc w:val="center"/>
        <w:outlineLvl w:val="3"/>
      </w:pPr>
      <w:r>
        <w:rPr>
          <w:sz w:val="24"/>
          <w:b/>
        </w:rPr>
        <w:t>项目名称：</w:t>
      </w:r>
      <w:r>
        <w:rPr>
          <w:sz w:val="24"/>
          <w:b/>
        </w:rPr>
        <w:t>2026年万顷沙镇除“四害”及白蚁、红火蚁防控消杀服务项目</w:t>
      </w:r>
    </w:p>
    <w:p>
      <w:pPr>
        <w:pStyle w:val="null3"/>
        <w:jc w:val="center"/>
        <w:outlineLvl w:val="3"/>
      </w:pPr>
      <w:r>
        <w:rPr>
          <w:sz w:val="24"/>
          <w:b/>
        </w:rPr>
        <w:t>采购人：</w:t>
      </w:r>
      <w:r>
        <w:rPr>
          <w:sz w:val="24"/>
          <w:b/>
        </w:rPr>
        <w:t>广州市南沙区万顷沙镇人民政府</w:t>
      </w:r>
    </w:p>
    <w:p>
      <w:pPr>
        <w:pStyle w:val="null3"/>
        <w:jc w:val="center"/>
        <w:outlineLvl w:val="3"/>
      </w:pPr>
      <w:r>
        <w:rPr>
          <w:sz w:val="24"/>
          <w:b/>
        </w:rPr>
        <w:t>采购代理机构：</w:t>
      </w:r>
      <w:r>
        <w:rPr>
          <w:sz w:val="24"/>
          <w:b/>
        </w:rPr>
        <w:t>广州金良工程咨询有限公司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广州金良工程咨询有限公司</w:t>
      </w:r>
      <w:r>
        <w:rPr/>
        <w:t>受</w:t>
      </w:r>
      <w:r>
        <w:rPr/>
        <w:t>广州市南沙区万顷沙镇人民政府</w:t>
      </w:r>
      <w:r>
        <w:rPr/>
        <w:t>的委托，采用</w:t>
      </w:r>
      <w:r>
        <w:rPr/>
        <w:t>竞争性磋商</w:t>
      </w:r>
      <w:r>
        <w:rPr/>
        <w:t>方式组织采购</w:t>
      </w:r>
      <w:r>
        <w:rPr/>
        <w:t>2026年万顷沙镇除“四害”及白蚁、红火蚁防控消杀服务项目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2026年万顷沙镇除“四害”及白蚁、红火蚁防控消杀服务项目</w:t>
      </w:r>
    </w:p>
    <w:p>
      <w:pPr>
        <w:pStyle w:val="null3"/>
        <w:ind w:firstLine="480"/>
      </w:pPr>
      <w:r>
        <w:rPr/>
        <w:t>采购计划编号：</w:t>
      </w:r>
      <w:r>
        <w:rPr/>
        <w:t>440115-2026-02542</w:t>
      </w:r>
    </w:p>
    <w:p>
      <w:pPr>
        <w:pStyle w:val="null3"/>
        <w:ind w:firstLine="480"/>
      </w:pPr>
      <w:r>
        <w:rPr/>
        <w:t>采购项目编号：</w:t>
      </w:r>
      <w:r>
        <w:rPr/>
        <w:t>GZJLCG-GZ-20261016</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采购包1(2026年度万顷沙镇除“四害”及白蚁、红火蚁防控消杀服务项目):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2026年万顷沙镇除“四害”及白蚁、红火蚁防控消杀服务项目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营业执照。若以不具有独立承担民事责任能力的分支机构投标，须取得具有法人资格的总公司的授权书，并提供分支机构营业执照及总公司营业执照扫描件。</w:t>
      </w:r>
    </w:p>
    <w:p>
      <w:pPr>
        <w:pStyle w:val="null3"/>
      </w:pPr>
      <w:r>
        <w:rPr/>
        <w:t>2）有依法缴纳税收和社会保障资金的良好记录：按磋商公告附件格式要求签署《资格文件声明函》。</w:t>
      </w:r>
    </w:p>
    <w:p>
      <w:pPr>
        <w:pStyle w:val="null3"/>
      </w:pPr>
      <w:r>
        <w:rPr/>
        <w:t>3）具有良好的商业信誉和健全的财务会计制度：按磋商公告附件格式要求签署《资格文件声明函》。</w:t>
      </w:r>
    </w:p>
    <w:p>
      <w:pPr>
        <w:pStyle w:val="null3"/>
      </w:pPr>
      <w:r>
        <w:rPr/>
        <w:t>4）履行合同所必需的设备和专业技术能力：按磋商公告附件格式要求签署《资格文件声明函》。</w:t>
      </w:r>
    </w:p>
    <w:p>
      <w:pPr>
        <w:pStyle w:val="null3"/>
      </w:pPr>
      <w:r>
        <w:rPr/>
        <w:t>5）参加采购活动前3年内，在经营活动中没有重大违法记录：按磋商公告附件格式要求签署《资格文件声明函》（重大违法记录，是指供应商因违法经营受到刑事处罚或者责令停产停业、吊销许可证或者执照、较大数额罚款等行政处罚。(根据财库〔2022〕3号文，“较大数额罚款”认定为 200 万元以上的罚款，法律、行政法规以及国务院有关部门明确规定相关领域“较大数额罚款”标准高于 200 万元的，从其规定）。</w:t>
      </w:r>
    </w:p>
    <w:p>
      <w:pPr>
        <w:pStyle w:val="null3"/>
        <w:outlineLvl w:val="3"/>
      </w:pPr>
      <w:r>
        <w:rPr>
          <w:sz w:val="24"/>
          <w:b/>
        </w:rPr>
        <w:t>2.落实政府采购政策需满足的资格要求：</w:t>
      </w:r>
    </w:p>
    <w:p>
      <w:pPr>
        <w:pStyle w:val="null3"/>
        <w:jc w:val="left"/>
      </w:pPr>
      <w:r>
        <w:rPr/>
        <w:t>采购包1（2026年度万顷沙镇除“四害”及白蚁、红火蚁防控消杀服务项目）：</w:t>
      </w:r>
      <w:r>
        <w:rPr/>
        <w:t>本项目属于专门面向中小微企业采购的项目，全部服务的承接方应为中小微企业、监狱企业或残疾人福利性单位。（按竞争性磋商文件格式要求提供《中小企业声明函》或监狱企业的证明文件或《残疾人福利性单位声明函》）。本项目专门面向中小微企业，若本竞争性磋商文件有与该描述不一致之处以此为准。</w:t>
      </w:r>
    </w:p>
    <w:p>
      <w:pPr>
        <w:pStyle w:val="null3"/>
        <w:outlineLvl w:val="3"/>
      </w:pPr>
      <w:r>
        <w:rPr>
          <w:sz w:val="24"/>
          <w:b/>
        </w:rPr>
        <w:t>3.本项目特定的资格要求：</w:t>
      </w:r>
    </w:p>
    <w:p>
      <w:pPr>
        <w:pStyle w:val="null3"/>
      </w:pPr>
      <w:r>
        <w:rPr/>
        <w:t>采购包1（2026年度万顷沙镇除“四害”及白蚁、红火蚁防控消杀服务项目）：</w:t>
      </w:r>
    </w:p>
    <w:p>
      <w:pPr>
        <w:pStyle w:val="null3"/>
      </w:pPr>
      <w:r>
        <w:rPr/>
        <w:t>1)在提交响应文件截止日对参加投标登记的投标人进行信用信息查询，通过信用中国网站（www.creditchina.gov.cn）、中国政府采购网（www.ccgp.gov.cn）等渠道查询相关主体信用记录，对列入失信被执行人、重大税收违法失信主体、政府采购严重违法失信行为记录名单的投标人，取消其参与本次投标的资格（①由采购代理机构于投标截止日当天在上述网站进行查询，同时对信用信息查询记录和证据截图或下载存档；②投标人为分公司的，同时对该分公司所属总公司（总所）进行信用记录查询，该分公司所属总公司（总所）存在不良信用记录的，视同投标人存在不良信用记录；③如相关失信记录已失效，投标人必须提供相关证明资料。）。</w:t>
      </w:r>
    </w:p>
    <w:p>
      <w:pPr>
        <w:pStyle w:val="null3"/>
      </w:pPr>
      <w:r>
        <w:rPr/>
        <w:t>2)①单位负责人为同一人或者存在直接控股、管理关系的不同供应商，不得同时参加本项目（或采购包）投标（响应）；②为本项目提供整体设计、规范编制或者项目管理、监理、检测等服务的供应商，不得再参与本项目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广州市南沙区万顷沙镇人民政府</w:t>
      </w:r>
    </w:p>
    <w:p>
      <w:pPr>
        <w:pStyle w:val="null3"/>
        <w:ind w:firstLine="480"/>
      </w:pPr>
      <w:r>
        <w:rPr/>
        <w:t>地址：</w:t>
      </w:r>
      <w:r>
        <w:rPr/>
        <w:t>广州市南沙区万顷沙镇光明路49号</w:t>
      </w:r>
    </w:p>
    <w:p>
      <w:pPr>
        <w:pStyle w:val="null3"/>
        <w:ind w:firstLine="480"/>
      </w:pPr>
      <w:r>
        <w:rPr/>
        <w:t>联系方式：</w:t>
      </w:r>
      <w:r>
        <w:rPr/>
        <w:t>84953181</w:t>
      </w:r>
    </w:p>
    <w:p>
      <w:pPr>
        <w:pStyle w:val="null3"/>
        <w:outlineLvl w:val="3"/>
      </w:pPr>
      <w:r>
        <w:rPr>
          <w:sz w:val="24"/>
          <w:b/>
        </w:rPr>
        <w:t>2.采购代理机构信息</w:t>
      </w:r>
    </w:p>
    <w:p>
      <w:pPr>
        <w:pStyle w:val="null3"/>
        <w:ind w:firstLine="480"/>
      </w:pPr>
      <w:r>
        <w:rPr/>
        <w:t>名称：</w:t>
      </w:r>
      <w:r>
        <w:rPr/>
        <w:t>广州金良工程咨询有限公司</w:t>
      </w:r>
    </w:p>
    <w:p>
      <w:pPr>
        <w:pStyle w:val="null3"/>
        <w:ind w:firstLine="480"/>
      </w:pPr>
      <w:r>
        <w:rPr/>
        <w:t xml:space="preserve"> 地址：</w:t>
      </w:r>
      <w:r>
        <w:rPr/>
        <w:t>广州市天河区天河软件园高普路1023号5122室</w:t>
      </w:r>
    </w:p>
    <w:p>
      <w:pPr>
        <w:pStyle w:val="null3"/>
        <w:ind w:firstLine="480"/>
      </w:pPr>
      <w:r>
        <w:rPr/>
        <w:t xml:space="preserve"> 联系方式：</w:t>
      </w:r>
      <w:r>
        <w:rPr/>
        <w:t>020-37383559</w:t>
      </w:r>
    </w:p>
    <w:p>
      <w:pPr>
        <w:pStyle w:val="null3"/>
        <w:outlineLvl w:val="3"/>
      </w:pPr>
      <w:r>
        <w:rPr>
          <w:sz w:val="24"/>
          <w:b/>
        </w:rPr>
        <w:t xml:space="preserve"> 3.项目联系方式</w:t>
      </w:r>
    </w:p>
    <w:p>
      <w:pPr>
        <w:pStyle w:val="null3"/>
        <w:ind w:firstLine="480"/>
      </w:pPr>
      <w:r>
        <w:rPr/>
        <w:t xml:space="preserve"> 项目联系人：</w:t>
      </w:r>
      <w:r>
        <w:rPr/>
        <w:t>罗工</w:t>
      </w:r>
    </w:p>
    <w:p>
      <w:pPr>
        <w:pStyle w:val="null3"/>
        <w:ind w:firstLine="480"/>
      </w:pPr>
      <w:r>
        <w:rPr/>
        <w:t xml:space="preserve"> 电话：</w:t>
      </w:r>
      <w:r>
        <w:rPr/>
        <w:t>020-37383559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广州金良工程咨询有限公司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采购内容</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服务期</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最高限价（元）</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2026年万顷沙镇除“四害”及白蚁、红火蚁防控消杀服务项目</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1年</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1600000.00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color w:val="000000"/>
        </w:rPr>
        <w:t>（一）本项目预算金额</w:t>
      </w:r>
      <w:r>
        <w:rPr>
          <w:sz w:val="20"/>
          <w:color w:val="000000"/>
        </w:rPr>
        <w:t>160万元，其中：日常消杀服务费用为120万元，突发性应急服务费用为40万元。</w:t>
      </w:r>
    </w:p>
    <w:p>
      <w:pPr>
        <w:pStyle w:val="null3"/>
        <w:ind w:firstLine="400"/>
      </w:pPr>
      <w:r>
        <w:rPr>
          <w:sz w:val="20"/>
          <w:color w:val="000000"/>
        </w:rPr>
        <w:t>（二）供应商须对本项目服务进行整体响应，任何只对其中一部分内容进行的响应都被视为无效投标。</w:t>
      </w:r>
    </w:p>
    <w:p>
      <w:pPr>
        <w:pStyle w:val="null3"/>
        <w:ind w:firstLine="400"/>
      </w:pPr>
      <w:r>
        <w:rPr>
          <w:sz w:val="20"/>
          <w:color w:val="000000"/>
        </w:rPr>
        <w:t>（三）本项目不得再以任何方式转包或违法分包。</w:t>
      </w:r>
    </w:p>
    <w:p>
      <w:pPr>
        <w:pStyle w:val="null3"/>
        <w:ind w:firstLine="400"/>
      </w:pPr>
      <w:r>
        <w:rPr>
          <w:sz w:val="20"/>
          <w:color w:val="000000"/>
        </w:rPr>
        <w:t>（四）本项目不接受联合体投标。</w:t>
      </w:r>
    </w:p>
    <w:p>
      <w:pPr>
        <w:pStyle w:val="null3"/>
        <w:ind w:firstLine="400"/>
      </w:pPr>
      <w:r>
        <w:rPr>
          <w:sz w:val="20"/>
          <w:color w:val="000000"/>
        </w:rPr>
        <w:t>（五）根据《关于印发中小企业划型标准规定的通知》（工信部联企业〔</w:t>
      </w:r>
      <w:r>
        <w:rPr>
          <w:sz w:val="20"/>
          <w:color w:val="000000"/>
        </w:rPr>
        <w:t>2011〕300号）规定，本项目采购内容对应的小微企业划分标准所属行业为：其他未列明行业。</w:t>
      </w:r>
    </w:p>
    <w:p>
      <w:pPr>
        <w:pStyle w:val="null3"/>
        <w:ind w:firstLine="402"/>
      </w:pPr>
      <w:r>
        <w:rPr>
          <w:sz w:val="20"/>
          <w:b/>
          <w:color w:val="000000"/>
        </w:rPr>
        <w:t>二、投标报价要求</w:t>
      </w:r>
    </w:p>
    <w:p>
      <w:pPr>
        <w:pStyle w:val="null3"/>
        <w:ind w:firstLine="400"/>
      </w:pPr>
      <w:r>
        <w:rPr>
          <w:sz w:val="20"/>
          <w:color w:val="000000"/>
        </w:rPr>
        <w:t>（一）本项目最高限价：人民币</w:t>
      </w:r>
      <w:r>
        <w:rPr>
          <w:sz w:val="20"/>
          <w:color w:val="000000"/>
        </w:rPr>
        <w:t>1600000.00元，供应商投标总价超出最高限价视为非实质性响应投标而予以拒绝。</w:t>
      </w:r>
    </w:p>
    <w:p>
      <w:pPr>
        <w:pStyle w:val="null3"/>
        <w:ind w:firstLine="400"/>
      </w:pPr>
      <w:r>
        <w:rPr>
          <w:sz w:val="20"/>
          <w:color w:val="000000"/>
        </w:rPr>
        <w:t>★（二）供应商投标总价已包含突发性应急服务费用400000.00元，突发性应急服务费用为固定价，供应商响应文件不得含有对突发性应急服务费用进行修改的其他说明。</w:t>
      </w:r>
    </w:p>
    <w:p>
      <w:pPr>
        <w:pStyle w:val="null3"/>
        <w:ind w:firstLine="400"/>
      </w:pPr>
      <w:r>
        <w:rPr>
          <w:sz w:val="20"/>
          <w:color w:val="000000"/>
        </w:rPr>
        <w:t>（三）磋商小组认为，磋商供应商的最后报价明显低于其他合格供应商的最后报价，有可能影响项目质量或者不能履约的，应当要求其在评审现场合理时间内提供书面说明，必要时提供相关证明材料；磋商供应商不能证明其报价合理性的，磋商小组应当将其作为无效响应处理。</w:t>
      </w:r>
    </w:p>
    <w:p>
      <w:pPr>
        <w:pStyle w:val="null3"/>
        <w:ind w:firstLine="400"/>
      </w:pPr>
      <w:r>
        <w:rPr>
          <w:sz w:val="20"/>
          <w:color w:val="000000"/>
        </w:rPr>
        <w:t>（四）投标总价费用包括但不限于人工、管理费、车辆、药物、器械、各项税费及合同实施过程中不可预见费等完成本招标内容所需的一切费用，采购人不再支付任何其它费用。</w:t>
      </w:r>
    </w:p>
    <w:p>
      <w:pPr>
        <w:pStyle w:val="null3"/>
        <w:ind w:firstLine="402"/>
      </w:pPr>
      <w:r>
        <w:rPr>
          <w:sz w:val="20"/>
          <w:b/>
          <w:color w:val="000000"/>
        </w:rPr>
        <w:t>三、服务内容</w:t>
      </w:r>
    </w:p>
    <w:p>
      <w:pPr>
        <w:pStyle w:val="null3"/>
        <w:ind w:firstLine="402"/>
      </w:pPr>
      <w:r>
        <w:rPr>
          <w:sz w:val="20"/>
          <w:b/>
          <w:color w:val="000000"/>
        </w:rPr>
        <w:t>（一）日常服务内容</w:t>
      </w:r>
    </w:p>
    <w:tbl>
      <w:tblPr>
        <w:tblW w:w="0" w:type="auto"/>
        <w:tblBorders>
          <w:top w:val="none" w:color="000000" w:sz="4"/>
          <w:left w:val="none" w:color="000000" w:sz="4"/>
          <w:bottom w:val="none" w:color="000000" w:sz="4"/>
          <w:right w:val="none" w:color="000000" w:sz="4"/>
          <w:insideH w:val="none"/>
          <w:insideV w:val="none"/>
        </w:tblBorders>
      </w:tblPr>
      <w:tblGrid>
        <w:gridCol w:w="530"/>
        <w:gridCol w:w="3597"/>
        <w:gridCol w:w="2148"/>
        <w:gridCol w:w="2031"/>
      </w:tblGrid>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3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服务范围</w:t>
            </w:r>
          </w:p>
        </w:tc>
        <w:tc>
          <w:tcPr>
            <w:tcW w:type="dxa" w:w="2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频率</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1.全镇16条村居辖区公共区域、镇政府各内设机构及镇设置的5个事业单位、镇敬老院、镇工疗站、</w:t>
            </w:r>
            <w:r>
              <w:rPr>
                <w:sz w:val="19"/>
              </w:rPr>
              <w:t>镇普惠托育园、</w:t>
            </w:r>
            <w:r>
              <w:rPr>
                <w:sz w:val="19"/>
              </w:rPr>
              <w:t>派出所内外环境</w:t>
            </w:r>
            <w:r>
              <w:rPr>
                <w:sz w:val="19"/>
              </w:rPr>
              <w:t>、安置区周边公共区域和大湾区文化体育中心红线外</w:t>
            </w:r>
            <w:r>
              <w:rPr>
                <w:sz w:val="19"/>
              </w:rPr>
              <w:t>200米范围内区域。</w:t>
            </w:r>
          </w:p>
          <w:p>
            <w:pPr>
              <w:pStyle w:val="null3"/>
              <w:jc w:val="both"/>
            </w:pPr>
            <w:r>
              <w:rPr>
                <w:sz w:val="19"/>
              </w:rPr>
              <w:t>2.对农区、鱼塘进行灭鼠指导，提供灭鼠药品给村居进行农田防控，每年合计提供灭鼠药品不少于3吨。</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除四害（鼠、蚊、蝇、蟑螂），翻盆倒罐、清除蚊虫孳生地、鼠迹鼠粪</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w:t>
            </w:r>
            <w:r>
              <w:rPr>
                <w:sz w:val="19"/>
              </w:rPr>
              <w:t>4次/月；</w:t>
            </w:r>
          </w:p>
          <w:p>
            <w:pPr>
              <w:pStyle w:val="null3"/>
              <w:jc w:val="center"/>
            </w:pPr>
            <w:r>
              <w:rPr>
                <w:sz w:val="19"/>
              </w:rPr>
              <w:t>灭鼠：</w:t>
            </w:r>
            <w:r>
              <w:rPr>
                <w:sz w:val="19"/>
              </w:rPr>
              <w:t>4次/月；</w:t>
            </w:r>
          </w:p>
          <w:p>
            <w:pPr>
              <w:pStyle w:val="null3"/>
              <w:jc w:val="center"/>
            </w:pPr>
            <w:r>
              <w:rPr>
                <w:sz w:val="19"/>
              </w:rPr>
              <w:t>灭蝇：</w:t>
            </w:r>
            <w:r>
              <w:rPr>
                <w:sz w:val="19"/>
              </w:rPr>
              <w:t>4次/月；</w:t>
            </w:r>
          </w:p>
          <w:p>
            <w:pPr>
              <w:pStyle w:val="null3"/>
              <w:jc w:val="center"/>
            </w:pPr>
            <w:r>
              <w:rPr>
                <w:sz w:val="19"/>
              </w:rPr>
              <w:t>灭蟑：</w:t>
            </w:r>
            <w:r>
              <w:rPr>
                <w:sz w:val="19"/>
              </w:rPr>
              <w:t>4次/月。</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镇政府各内设机构及镇设置的</w:t>
            </w:r>
            <w:r>
              <w:rPr>
                <w:sz w:val="19"/>
              </w:rPr>
              <w:t>5个事业单位、镇敬老院、镇工疗站、</w:t>
            </w:r>
            <w:r>
              <w:rPr>
                <w:sz w:val="19"/>
              </w:rPr>
              <w:t>镇普惠托育园、</w:t>
            </w:r>
            <w:r>
              <w:rPr>
                <w:sz w:val="19"/>
              </w:rPr>
              <w:t>派出所内外环境。</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白蚁防治</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每月</w:t>
            </w:r>
            <w:r>
              <w:rPr>
                <w:sz w:val="19"/>
              </w:rPr>
              <w:t>2次</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1.全镇16个村（居）、辖内学校、镇敬老院、工疗站、公园、广场、公路边的行人路和绿化林带公共区域</w:t>
            </w:r>
            <w:r>
              <w:rPr>
                <w:sz w:val="19"/>
              </w:rPr>
              <w:t>，以及大湾区文化体育中心红线外行人路和绿化带</w:t>
            </w:r>
            <w:r>
              <w:rPr>
                <w:sz w:val="19"/>
              </w:rPr>
              <w:t>由服务方进行防控；</w:t>
            </w:r>
          </w:p>
          <w:p>
            <w:pPr>
              <w:pStyle w:val="null3"/>
              <w:jc w:val="both"/>
            </w:pPr>
            <w:r>
              <w:rPr>
                <w:sz w:val="19"/>
              </w:rPr>
              <w:t>2.对农区、鱼塘进行红火蚁防控指导，提供红火蚁防控药品给村（居）、塘主进行农田、鱼塘防控，鱼塘总面积约3.5万亩，塘基约0.7万亩，每年合计提供药品不少于</w:t>
            </w:r>
            <w:r>
              <w:rPr>
                <w:sz w:val="19"/>
              </w:rPr>
              <w:t>0.5</w:t>
            </w:r>
            <w:r>
              <w:rPr>
                <w:sz w:val="19"/>
              </w:rPr>
              <w:t>吨。</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红火蚁防控</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每年</w:t>
            </w:r>
            <w:r>
              <w:rPr>
                <w:sz w:val="19"/>
              </w:rPr>
              <w:t>4至5月、10至11月为重点防控期，除天气问题，应每天安排人员进行防控</w:t>
            </w:r>
            <w:r>
              <w:rPr>
                <w:sz w:val="19"/>
              </w:rPr>
              <w:t>。</w:t>
            </w:r>
            <w:r>
              <w:rPr>
                <w:sz w:val="19"/>
              </w:rPr>
              <w:t>保证每个月对</w:t>
            </w:r>
            <w:r>
              <w:rPr>
                <w:sz w:val="19"/>
              </w:rPr>
              <w:t>16个村（社区）、辖内学校、镇敬老院、镇工疗站、公园、广场、公路边的行人路和绿化林带公共区域</w:t>
            </w:r>
            <w:r>
              <w:rPr>
                <w:sz w:val="19"/>
              </w:rPr>
              <w:t>全面巡查</w:t>
            </w:r>
            <w:r>
              <w:rPr>
                <w:sz w:val="19"/>
              </w:rPr>
              <w:t>防控一次。</w:t>
            </w:r>
          </w:p>
        </w:tc>
      </w:tr>
    </w:tbl>
    <w:p>
      <w:pPr>
        <w:pStyle w:val="null3"/>
        <w:ind w:firstLine="402"/>
      </w:pPr>
      <w:r>
        <w:rPr>
          <w:sz w:val="20"/>
          <w:b/>
          <w:color w:val="000000"/>
        </w:rPr>
        <w:t>（二）突发性应急服务内容</w:t>
      </w:r>
    </w:p>
    <w:p>
      <w:pPr>
        <w:pStyle w:val="null3"/>
        <w:ind w:firstLine="400"/>
      </w:pPr>
      <w:r>
        <w:rPr>
          <w:sz w:val="20"/>
          <w:color w:val="000000"/>
        </w:rPr>
        <w:t>1、疫点应急消杀服务。对突发的登革热疫情提供专业的疫点应急消杀处置服务，做到人员、药械和消杀处置行动及时到位，严格控制疫情扩散。疫点消杀处置范围为病例半径400米之内的空间范围全覆盖（核心区为病例半径200米，警戒区为核心区外扩展半径200米空间范围，消杀处置范围包含区域内所有，不分地形类型。），警戒区与核心区同步处理。疫点消杀处置服务包括清除蚊虫孳生地、灭杀成蚊及消杀处置效果监测等处置措施。每疫点连续消杀3天后，实施蚊媒密度监测措施，监测指数不达标的，再次实施消杀处置，直到监测指数达标或区疾控中心检验合格为止。疫点首轮应急处置后，每隔5-7天消杀处置一次，总消杀处置次数不少于5次（首轮消杀处置不达标的，总消杀处置次数不少于6次），直到25天内没有续发病例，该处疫点应急消杀工作才算结束。若疫点处置后，25天内核心区出现新增病例，服务方须继续实施新一轮消杀行动，新增病例经上级疾病预防控制中心复核为续发病例的，该疫点消杀费用只按一个疫点结算，如经上级疾病预防控制中心复核后排除续发病例的，按新增疫点结算。本项目在突发登革热、基孔肯雅热疫情出现疫点时，按实际发生的消杀情况结算，无疫情无疫点不产生费用。另上级部门或文件精神对“四害”等病媒生物引发的传染病防控工作有新要求，则以新要求开展相关消杀防控工作。</w:t>
      </w:r>
    </w:p>
    <w:p>
      <w:pPr>
        <w:pStyle w:val="null3"/>
        <w:ind w:firstLine="400"/>
      </w:pPr>
      <w:r>
        <w:rPr>
          <w:sz w:val="20"/>
          <w:color w:val="000000"/>
        </w:rPr>
        <w:t xml:space="preserve"> </w:t>
      </w:r>
      <w:r>
        <w:rPr>
          <w:sz w:val="20"/>
          <w:color w:val="000000"/>
        </w:rPr>
        <w:t>2、根据上级爱卫部门和镇公共服务办公室通知开展的统一消杀行动。除日常消杀工作外，根据上级爱卫部门工作要求，组织开展的全辖区灭蚊、灭鼠等四害防制统一行动。辖内有迎检任务、重大活动或其他突发任务时，镇公共服务办公室要求开展的消杀服务。本项目按实际发生的消杀次数结算，以书面通知为准，无相关消杀服务不产生费用。</w:t>
      </w:r>
    </w:p>
    <w:p>
      <w:pPr>
        <w:pStyle w:val="null3"/>
        <w:ind w:firstLine="400"/>
      </w:pPr>
      <w:r>
        <w:rPr>
          <w:sz w:val="20"/>
          <w:color w:val="000000"/>
        </w:rPr>
        <w:t>3、突发性应急服务费用按每年实际发生的情况据实结算，每件突发性应急消杀处置事件服务费用以出动消杀人员数量为依据，标准为1300元/人/天，若服务期内累计的突发性应急服务费用超出40万元的，以40万元进行结算。对于超出40万元的部分采购人无需支付，且中标人不得以突发性应急服务费用已超出40万元为由拒绝提供突发性应急服务。</w:t>
      </w:r>
    </w:p>
    <w:p>
      <w:pPr>
        <w:pStyle w:val="null3"/>
        <w:ind w:firstLine="402"/>
      </w:pPr>
      <w:r>
        <w:rPr>
          <w:sz w:val="20"/>
          <w:b/>
          <w:color w:val="000000"/>
        </w:rPr>
        <w:t>四、消杀要求及质量标准</w:t>
      </w:r>
    </w:p>
    <w:p>
      <w:pPr>
        <w:pStyle w:val="null3"/>
        <w:ind w:firstLine="400"/>
      </w:pPr>
      <w:r>
        <w:rPr>
          <w:sz w:val="20"/>
          <w:color w:val="000000"/>
        </w:rPr>
        <w:t xml:space="preserve"> </w:t>
      </w:r>
      <w:r>
        <w:rPr>
          <w:sz w:val="20"/>
          <w:color w:val="000000"/>
        </w:rPr>
        <w:t>（一）灭蚊工作</w:t>
      </w:r>
    </w:p>
    <w:p>
      <w:pPr>
        <w:pStyle w:val="null3"/>
        <w:ind w:firstLine="400"/>
      </w:pPr>
      <w:r>
        <w:rPr>
          <w:sz w:val="20"/>
          <w:color w:val="000000"/>
        </w:rPr>
        <w:t>按照全国爱卫会除四害的标准（详见</w:t>
      </w:r>
      <w:r>
        <w:rPr>
          <w:sz w:val="20"/>
          <w:color w:val="000000"/>
        </w:rPr>
        <w:t>“全国爱卫会除四害标准”），每月四次对消杀服务范围进行全面消杀，完成每月的工作台账和档案资料，配合做好每月市、区、镇三级的监测工作，对监测中出现的情况马上作出相应的整改。</w:t>
      </w:r>
    </w:p>
    <w:p>
      <w:pPr>
        <w:pStyle w:val="null3"/>
        <w:ind w:firstLine="400"/>
      </w:pPr>
      <w:r>
        <w:rPr>
          <w:sz w:val="20"/>
          <w:color w:val="000000"/>
        </w:rPr>
        <w:t>（二）灭鼠工作</w:t>
      </w:r>
    </w:p>
    <w:p>
      <w:pPr>
        <w:pStyle w:val="null3"/>
        <w:ind w:firstLine="400"/>
      </w:pPr>
      <w:r>
        <w:rPr>
          <w:sz w:val="20"/>
          <w:color w:val="000000"/>
        </w:rPr>
        <w:t>每月四次在消杀服务范围进行灭鼠，发现有鼠洞及时堵鼠洞并投放鼠饵，鼠屋保障有鼠饵，鼠饵严禁随意投放，要有明确标识牌，鼠尸由中标人作无害化处理。</w:t>
      </w:r>
    </w:p>
    <w:p>
      <w:pPr>
        <w:pStyle w:val="null3"/>
        <w:ind w:firstLine="400"/>
      </w:pPr>
      <w:r>
        <w:rPr>
          <w:sz w:val="20"/>
          <w:color w:val="000000"/>
        </w:rPr>
        <w:t>农田用毒饵站，每月在农田投放灭鼠药品，建议不要长期使用同一种药物，以免产生抗药性。全镇随机选取不少于</w:t>
      </w:r>
      <w:r>
        <w:rPr>
          <w:sz w:val="20"/>
          <w:color w:val="000000"/>
        </w:rPr>
        <w:t>3个调查点，每月进行鼠类密度调查监测，填写“鼠类数量监测调查记录表”。</w:t>
      </w:r>
    </w:p>
    <w:p>
      <w:pPr>
        <w:pStyle w:val="null3"/>
        <w:ind w:firstLine="400"/>
      </w:pPr>
      <w:r>
        <w:rPr>
          <w:sz w:val="20"/>
          <w:color w:val="000000"/>
        </w:rPr>
        <w:t>（三）灭蝇工作</w:t>
      </w:r>
    </w:p>
    <w:p>
      <w:pPr>
        <w:pStyle w:val="null3"/>
        <w:ind w:firstLine="400"/>
      </w:pPr>
      <w:r>
        <w:rPr>
          <w:sz w:val="20"/>
          <w:color w:val="000000"/>
        </w:rPr>
        <w:t>中标人每月四次在消杀服务范围内使用超低容量喷洒，从而达到灭蝇效果。</w:t>
      </w:r>
    </w:p>
    <w:p>
      <w:pPr>
        <w:pStyle w:val="null3"/>
        <w:ind w:firstLine="400"/>
      </w:pPr>
      <w:r>
        <w:rPr>
          <w:sz w:val="20"/>
          <w:color w:val="000000"/>
        </w:rPr>
        <w:t>（四）灭蟑工作</w:t>
      </w:r>
    </w:p>
    <w:p>
      <w:pPr>
        <w:pStyle w:val="null3"/>
        <w:ind w:firstLine="400"/>
      </w:pPr>
      <w:r>
        <w:rPr>
          <w:sz w:val="20"/>
          <w:color w:val="000000"/>
        </w:rPr>
        <w:t>中标人每月四次在消杀服务范围内沙井、下水道定期施喷灭蟑烟雾，从而达到灭蟑效果。</w:t>
      </w:r>
    </w:p>
    <w:p>
      <w:pPr>
        <w:pStyle w:val="null3"/>
        <w:ind w:firstLine="400"/>
      </w:pPr>
      <w:r>
        <w:rPr>
          <w:sz w:val="20"/>
          <w:color w:val="000000"/>
        </w:rPr>
        <w:t>（五）灭蚁（红火蚁、白蚁）工作。</w:t>
      </w:r>
    </w:p>
    <w:p>
      <w:pPr>
        <w:pStyle w:val="null3"/>
        <w:ind w:firstLine="400"/>
      </w:pPr>
      <w:r>
        <w:rPr>
          <w:sz w:val="20"/>
          <w:color w:val="000000"/>
        </w:rPr>
        <w:t>1、在消杀服务范围内开展灭蚁工作。</w:t>
      </w:r>
    </w:p>
    <w:p>
      <w:pPr>
        <w:pStyle w:val="null3"/>
        <w:ind w:firstLine="400"/>
      </w:pPr>
      <w:r>
        <w:rPr>
          <w:sz w:val="20"/>
          <w:color w:val="000000"/>
        </w:rPr>
        <w:t>2、白蚁服务人员应具有白蚁防治行业协会颁发的有效期内白蚁防治技术培训合格证书以及执业证，每次服务必须随身佩戴。</w:t>
      </w:r>
    </w:p>
    <w:p>
      <w:pPr>
        <w:pStyle w:val="null3"/>
        <w:ind w:firstLine="400"/>
      </w:pPr>
      <w:r>
        <w:rPr>
          <w:sz w:val="20"/>
          <w:color w:val="000000"/>
        </w:rPr>
        <w:t>3、全年红火蚁发生面积控制在3000亩以下，4级及5级疫情面积控制在总发生面积的2%以下。</w:t>
      </w:r>
    </w:p>
    <w:p>
      <w:pPr>
        <w:pStyle w:val="null3"/>
        <w:ind w:firstLine="402"/>
      </w:pPr>
      <w:r>
        <w:rPr>
          <w:sz w:val="20"/>
          <w:b/>
          <w:color w:val="000000"/>
        </w:rPr>
        <w:t>五、药品要求</w:t>
      </w:r>
    </w:p>
    <w:p>
      <w:pPr>
        <w:pStyle w:val="null3"/>
        <w:ind w:firstLine="400"/>
      </w:pPr>
      <w:r>
        <w:rPr>
          <w:sz w:val="20"/>
          <w:color w:val="000000"/>
        </w:rPr>
        <w:t xml:space="preserve"> </w:t>
      </w:r>
      <w:r>
        <w:rPr>
          <w:sz w:val="20"/>
          <w:color w:val="000000"/>
        </w:rPr>
        <w:t>在化学防制中，注重科学合理用药，不使用国家禁用的药物。</w:t>
      </w:r>
    </w:p>
    <w:p>
      <w:pPr>
        <w:pStyle w:val="null3"/>
        <w:ind w:firstLine="402"/>
      </w:pPr>
      <w:r>
        <w:rPr>
          <w:sz w:val="20"/>
          <w:b/>
          <w:color w:val="000000"/>
        </w:rPr>
        <w:t>六</w:t>
      </w:r>
      <w:r>
        <w:rPr>
          <w:sz w:val="20"/>
          <w:b/>
          <w:color w:val="000000"/>
        </w:rPr>
        <w:t>、器械要求</w:t>
      </w:r>
    </w:p>
    <w:p>
      <w:pPr>
        <w:pStyle w:val="null3"/>
        <w:ind w:firstLine="400"/>
      </w:pPr>
      <w:r>
        <w:rPr>
          <w:sz w:val="20"/>
          <w:color w:val="000000"/>
        </w:rPr>
        <w:t xml:space="preserve"> </w:t>
      </w:r>
      <w:r>
        <w:rPr>
          <w:sz w:val="20"/>
          <w:color w:val="000000"/>
        </w:rPr>
        <w:t>使用器械符合国家安全标准。</w:t>
      </w:r>
    </w:p>
    <w:p>
      <w:pPr>
        <w:pStyle w:val="null3"/>
        <w:ind w:firstLine="400"/>
      </w:pPr>
      <w:r>
        <w:rPr>
          <w:sz w:val="21"/>
          <w:color w:val="000000"/>
        </w:rPr>
        <w:t xml:space="preserve"> </w:t>
      </w:r>
      <w:r>
        <w:rPr>
          <w:sz w:val="20"/>
          <w:b/>
          <w:color w:val="000000"/>
        </w:rPr>
        <w:t>七、服务质量及考核</w:t>
      </w:r>
    </w:p>
    <w:p>
      <w:pPr>
        <w:pStyle w:val="null3"/>
        <w:ind w:firstLine="400"/>
      </w:pPr>
      <w:r>
        <w:rPr>
          <w:sz w:val="20"/>
          <w:color w:val="000000"/>
        </w:rPr>
        <w:t>（一）在市、区、镇监测中，达一级风险的，每条村居每次扣减当月</w:t>
      </w:r>
      <w:r>
        <w:rPr>
          <w:sz w:val="20"/>
          <w:color w:val="000000"/>
        </w:rPr>
        <w:t>1000元服务费并马上作出整改；达二级风险的，每条村居每次扣减当月2500元服务费并马上作出整改；达三级风险的，每条村居每次扣减当月5000元服务费并马上作出整改。</w:t>
      </w:r>
    </w:p>
    <w:p>
      <w:pPr>
        <w:pStyle w:val="null3"/>
        <w:ind w:firstLine="400"/>
      </w:pPr>
      <w:r>
        <w:rPr>
          <w:sz w:val="20"/>
          <w:color w:val="000000"/>
        </w:rPr>
        <w:t>（二）在市、区、镇监测中，红火蚁</w:t>
      </w:r>
      <w:r>
        <w:rPr>
          <w:sz w:val="20"/>
          <w:color w:val="000000"/>
        </w:rPr>
        <w:t>4级以上疫情控制在总发生面积的2%以下，达到2%-3%的，每次扣减当月1000元服务费并马上作出整改；达3%-4%的，每次扣减当月2500元服务费并马上作出整改；超过4%的，每次扣减当月5000元服务费并马上作出整改。全年红火蚁发生面积超过3000亩的，扣减合同价款的2.5%。</w:t>
      </w:r>
    </w:p>
    <w:p>
      <w:pPr>
        <w:pStyle w:val="null3"/>
        <w:ind w:firstLine="400"/>
      </w:pPr>
      <w:r>
        <w:rPr>
          <w:sz w:val="20"/>
          <w:color w:val="000000"/>
        </w:rPr>
        <w:t>（三）每月定期检查：对服务区域进行全面的检查，发现红火蚁或白蚁害情即施传染性药物或采取其他有效灭杀措施。在绿化带、蚁路及其它红火蚁或白蚁经常活动的地方放置有效预防药物。对建筑物易滋生白蚁的位置（如木门框、木地板及其他木家具等）设置诱杀点及使用预防药物。</w:t>
      </w:r>
    </w:p>
    <w:p>
      <w:pPr>
        <w:pStyle w:val="null3"/>
        <w:ind w:firstLine="400"/>
      </w:pPr>
      <w:r>
        <w:rPr>
          <w:sz w:val="20"/>
          <w:color w:val="000000"/>
        </w:rPr>
        <w:t>（四）所有药物及器械均由中标人提供，严禁使用明文禁用药物。中标人需注意药物的使用安全，投（施）药时需防护的部分，应向采购人提出，并采取有效的防护措施。布放诱杀箱时应用标牌标记，并做好防护提示。如采购人发现红火蚁或白蚁侵害情况，中标人应无条件配合处理。</w:t>
      </w:r>
    </w:p>
    <w:p>
      <w:pPr>
        <w:pStyle w:val="null3"/>
        <w:ind w:firstLine="400"/>
      </w:pPr>
      <w:r>
        <w:rPr>
          <w:sz w:val="20"/>
          <w:color w:val="000000"/>
        </w:rPr>
        <w:t>★（五）登革热高峰期和出现登革热疫情时期，应配合相关部门做好消杀工作，如突发应急服务费用达到封顶金额，或遇其他突发紧急情况，应无条件配合增加消杀次数。</w:t>
      </w:r>
    </w:p>
    <w:p>
      <w:pPr>
        <w:pStyle w:val="null3"/>
        <w:ind w:firstLine="400"/>
      </w:pPr>
      <w:r>
        <w:rPr>
          <w:sz w:val="20"/>
          <w:color w:val="000000"/>
        </w:rPr>
        <w:t>（六）每月服务工作未能按要求完成的，第一次给予警告，并在</w:t>
      </w:r>
      <w:r>
        <w:rPr>
          <w:sz w:val="20"/>
          <w:color w:val="000000"/>
        </w:rPr>
        <w:t>24小时内完成整改，第二次扣减合同价款5%并在24小时内完成整改，第三次采购人有权单方面终止本项目合同。如发生安全生产事故，采购人亦有权单方面解除本项目合同。</w:t>
      </w:r>
    </w:p>
    <w:p>
      <w:pPr>
        <w:pStyle w:val="null3"/>
        <w:ind w:firstLine="400"/>
      </w:pPr>
      <w:r>
        <w:rPr>
          <w:sz w:val="20"/>
          <w:color w:val="000000"/>
        </w:rPr>
        <w:t>（七）每月按照要求提交当月服务工作总结、工作台账和服务照片，若未能按时提交扣减合同价款的</w:t>
      </w:r>
      <w:r>
        <w:rPr>
          <w:sz w:val="20"/>
          <w:color w:val="000000"/>
        </w:rPr>
        <w:t>1%。</w:t>
      </w:r>
    </w:p>
    <w:p>
      <w:pPr>
        <w:pStyle w:val="null3"/>
        <w:ind w:firstLine="400"/>
      </w:pPr>
      <w:r>
        <w:rPr>
          <w:sz w:val="20"/>
          <w:color w:val="000000"/>
        </w:rPr>
        <w:t>（八）发现不穿统一工作服及不佩带证件上岗作业的，第一次给予警告，第二次给予扣减合同价款的</w:t>
      </w:r>
      <w:r>
        <w:rPr>
          <w:sz w:val="20"/>
          <w:color w:val="000000"/>
        </w:rPr>
        <w:t>1%。</w:t>
      </w:r>
    </w:p>
    <w:p>
      <w:pPr>
        <w:pStyle w:val="null3"/>
        <w:ind w:firstLine="400"/>
      </w:pPr>
      <w:r>
        <w:rPr>
          <w:sz w:val="20"/>
          <w:color w:val="000000"/>
        </w:rPr>
        <w:t>（九）中标人须积极配合采购人日常巡查工作。</w:t>
      </w:r>
    </w:p>
    <w:p>
      <w:pPr>
        <w:pStyle w:val="null3"/>
        <w:ind w:firstLine="400"/>
      </w:pPr>
      <w:r>
        <w:rPr>
          <w:sz w:val="20"/>
          <w:color w:val="000000"/>
        </w:rPr>
        <w:t>（十）考评：</w:t>
      </w:r>
    </w:p>
    <w:p>
      <w:pPr>
        <w:pStyle w:val="null3"/>
        <w:ind w:firstLine="400"/>
      </w:pPr>
      <w:r>
        <w:rPr>
          <w:sz w:val="20"/>
          <w:color w:val="000000"/>
        </w:rPr>
        <w:t>1、采购人每月对服务外包范围内的除“四害”及白蚁、红火蚁防控消杀质量进行考核至少一次，每次考核按百分制打分，分优秀（100分-90分（含））、良好（90分-80分（含））、差评（80分以下）三个档次；</w:t>
      </w:r>
    </w:p>
    <w:p>
      <w:pPr>
        <w:pStyle w:val="null3"/>
        <w:ind w:firstLine="400"/>
      </w:pPr>
      <w:r>
        <w:rPr>
          <w:sz w:val="20"/>
          <w:color w:val="000000"/>
        </w:rPr>
        <w:t>2、消杀服务考核属优秀的为达标；属良好的，每次扣2000元违约金；属差评的，每次扣5000元违约金；属差评累计三次，采购人有权单方面终止本项目合同。</w:t>
      </w:r>
    </w:p>
    <w:p>
      <w:pPr>
        <w:pStyle w:val="null3"/>
        <w:ind w:firstLine="400"/>
      </w:pPr>
      <w:r>
        <w:rPr>
          <w:sz w:val="20"/>
          <w:color w:val="000000"/>
        </w:rPr>
        <w:t>3、考核评分表</w:t>
      </w:r>
    </w:p>
    <w:tbl>
      <w:tblPr>
        <w:tblW w:w="0" w:type="auto"/>
        <w:tblBorders>
          <w:top w:val="none" w:color="000000" w:sz="4"/>
          <w:left w:val="none" w:color="000000" w:sz="4"/>
          <w:bottom w:val="none" w:color="000000" w:sz="4"/>
          <w:right w:val="none" w:color="000000" w:sz="4"/>
          <w:insideH w:val="none"/>
          <w:insideV w:val="none"/>
        </w:tblBorders>
      </w:tblPr>
      <w:tblGrid>
        <w:gridCol w:w="534"/>
        <w:gridCol w:w="456"/>
        <w:gridCol w:w="638"/>
        <w:gridCol w:w="5572"/>
        <w:gridCol w:w="1107"/>
      </w:tblGrid>
      <w:tr>
        <w:tc>
          <w:tcPr>
            <w:tcW w:type="dxa" w:w="9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项目</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分值</w:t>
            </w:r>
          </w:p>
        </w:tc>
        <w:tc>
          <w:tcPr>
            <w:tcW w:type="dxa" w:w="5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考核项目</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扣分</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w:t>
            </w:r>
          </w:p>
          <w:p>
            <w:pPr>
              <w:pStyle w:val="null3"/>
              <w:jc w:val="center"/>
            </w:pPr>
            <w:r>
              <w:rPr>
                <w:sz w:val="19"/>
              </w:rPr>
              <w:t>内容</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按要求进行消杀，未达要求的，每</w:t>
            </w:r>
            <w:r>
              <w:rPr>
                <w:sz w:val="19"/>
              </w:rPr>
              <w:t>1次</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按每次消杀任务要求投入器械，每缺</w:t>
            </w:r>
            <w:r>
              <w:rPr>
                <w:sz w:val="19"/>
              </w:rPr>
              <w:t>1台</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每月监测指数超标，达一级扣</w:t>
            </w:r>
            <w:r>
              <w:rPr>
                <w:sz w:val="19"/>
              </w:rPr>
              <w:t>2分/条村居，达二级扣4分/条村居，达三级扣8分/条村居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2/4/8</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按采购人要求报送周记、工作计划、工作记录、药品台账、工作照片等资料，每缺一项</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消杀过程不得使用违禁药品或无效药物，未达要求的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消杀人员配备防护装备，未达要求的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消杀人员工作时穿着工作服装并戴带工作证件，未达要求的，扣</w:t>
            </w:r>
            <w:r>
              <w:rPr>
                <w:sz w:val="19"/>
              </w:rPr>
              <w:t>1分</w:t>
            </w:r>
            <w:r>
              <w:rPr>
                <w:sz w:val="19"/>
              </w:rPr>
              <w:t>/人</w:t>
            </w:r>
            <w:r>
              <w:rPr>
                <w:sz w:val="19"/>
              </w:rPr>
              <w:t>次</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积极配合进行应急消杀，未达要求的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公共区域蚊及蚊蚴指标达标，未达要求的，或被上级通报批评，每通报一次的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积极配合采购人开展各项迎检工作，未达要求的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bl>
    <w:p>
      <w:pPr>
        <w:pStyle w:val="null3"/>
        <w:ind w:firstLine="400"/>
      </w:pPr>
      <w:r>
        <w:rPr>
          <w:sz w:val="20"/>
        </w:rPr>
        <w:t>4、采购人每月对服务外包范围内的除“四害”及白蚁、红火蚁防控消杀质量进行群众满意度调查至少一次，如群众评价反映为一般档次时，应立即整改，无条件配合处理。</w:t>
      </w:r>
    </w:p>
    <w:p>
      <w:pPr>
        <w:pStyle w:val="null3"/>
        <w:ind w:firstLine="402"/>
      </w:pPr>
      <w:r>
        <w:rPr>
          <w:sz w:val="20"/>
          <w:b/>
          <w:color w:val="000000"/>
        </w:rPr>
        <w:t>八、全国爱卫会除四害标准</w:t>
      </w:r>
    </w:p>
    <w:p>
      <w:pPr>
        <w:pStyle w:val="null3"/>
        <w:ind w:firstLine="400"/>
      </w:pPr>
      <w:r>
        <w:rPr>
          <w:sz w:val="20"/>
          <w:color w:val="000000"/>
        </w:rPr>
        <w:t>（一）灭鼠标准</w:t>
      </w:r>
    </w:p>
    <w:p>
      <w:pPr>
        <w:pStyle w:val="null3"/>
        <w:ind w:firstLine="400"/>
      </w:pPr>
      <w:r>
        <w:rPr>
          <w:sz w:val="20"/>
          <w:color w:val="000000"/>
        </w:rPr>
        <w:t>1、15平方米标准房间布放20×20厘米滑石粉块两块，一夜后阳性粉块不超过3％；有鼠洞、鼠粪、鼠咬等痕迹的房间不超过2％；重点单位防鼠设施不合格处不超过5％。</w:t>
      </w:r>
    </w:p>
    <w:p>
      <w:pPr>
        <w:pStyle w:val="null3"/>
        <w:ind w:firstLine="400"/>
      </w:pPr>
      <w:r>
        <w:rPr>
          <w:sz w:val="20"/>
          <w:color w:val="000000"/>
        </w:rPr>
        <w:t>2、不同类型的外环境累计2000米，鼠迹不超过5处。</w:t>
      </w:r>
    </w:p>
    <w:p>
      <w:pPr>
        <w:pStyle w:val="null3"/>
        <w:ind w:firstLine="400"/>
      </w:pPr>
      <w:r>
        <w:rPr>
          <w:sz w:val="20"/>
          <w:color w:val="000000"/>
        </w:rPr>
        <w:t>（二）灭蚊标准</w:t>
      </w:r>
    </w:p>
    <w:p>
      <w:pPr>
        <w:pStyle w:val="null3"/>
        <w:ind w:firstLine="400"/>
      </w:pPr>
      <w:r>
        <w:rPr>
          <w:sz w:val="20"/>
          <w:color w:val="000000"/>
        </w:rPr>
        <w:t>1、居民住宅、单位内外环境各种存水容器和积水中，蚊幼虫及蛹的阳性率不超过3％。</w:t>
      </w:r>
    </w:p>
    <w:p>
      <w:pPr>
        <w:pStyle w:val="null3"/>
        <w:ind w:firstLine="400"/>
      </w:pPr>
      <w:r>
        <w:rPr>
          <w:sz w:val="20"/>
          <w:color w:val="000000"/>
        </w:rPr>
        <w:t>2、用500ml收集勺采集城区内大中型水体中的蚊幼虫或蛹阳性率不超过3％，阳性勺内幼虫或蛹的平均数不超过5只。</w:t>
      </w:r>
    </w:p>
    <w:p>
      <w:pPr>
        <w:pStyle w:val="null3"/>
        <w:ind w:firstLine="400"/>
      </w:pPr>
      <w:r>
        <w:rPr>
          <w:sz w:val="20"/>
          <w:color w:val="000000"/>
        </w:rPr>
        <w:t>3、特殊场所白天人诱蚊30分钟，平均每人次诱获成蚊数不超过1只。</w:t>
      </w:r>
    </w:p>
    <w:p>
      <w:pPr>
        <w:pStyle w:val="null3"/>
        <w:ind w:firstLine="400"/>
      </w:pPr>
      <w:r>
        <w:rPr>
          <w:sz w:val="20"/>
          <w:color w:val="000000"/>
        </w:rPr>
        <w:t>（三）灭蝇标准</w:t>
      </w:r>
    </w:p>
    <w:p>
      <w:pPr>
        <w:pStyle w:val="null3"/>
        <w:ind w:firstLine="400"/>
      </w:pPr>
      <w:r>
        <w:rPr>
          <w:sz w:val="20"/>
          <w:color w:val="000000"/>
        </w:rPr>
        <w:t>1、重点单位有蝇房间不超过1％，其它单位不超过3％，平均每阳性房间不超过3只；重点单位防蝇设施不合格房间不超过5％；加工、销售直接入口食品的场所不得有蝇。</w:t>
      </w:r>
    </w:p>
    <w:p>
      <w:pPr>
        <w:pStyle w:val="null3"/>
        <w:ind w:firstLine="400"/>
      </w:pPr>
      <w:r>
        <w:rPr>
          <w:sz w:val="20"/>
          <w:color w:val="000000"/>
        </w:rPr>
        <w:t>2、蝇类孳生地得到有效治理，幼虫和蛹的检出率不超过3％。</w:t>
      </w:r>
    </w:p>
    <w:p>
      <w:pPr>
        <w:pStyle w:val="null3"/>
        <w:ind w:firstLine="400"/>
      </w:pPr>
      <w:r>
        <w:rPr>
          <w:sz w:val="20"/>
          <w:color w:val="000000"/>
        </w:rPr>
        <w:t>（四）灭蟑螂标准</w:t>
      </w:r>
    </w:p>
    <w:p>
      <w:pPr>
        <w:pStyle w:val="null3"/>
        <w:ind w:firstLine="400"/>
      </w:pPr>
      <w:r>
        <w:rPr>
          <w:sz w:val="20"/>
          <w:color w:val="000000"/>
        </w:rPr>
        <w:t>1、室内有蟑螂成虫或若虫阳性房间不超过3％，平均每间房大蠊不超过5只，小蠊不超过10只。</w:t>
      </w:r>
    </w:p>
    <w:p>
      <w:pPr>
        <w:pStyle w:val="null3"/>
        <w:ind w:firstLine="400"/>
      </w:pPr>
      <w:r>
        <w:rPr>
          <w:sz w:val="20"/>
          <w:color w:val="000000"/>
        </w:rPr>
        <w:t>2、有活蟑螂卵鞘房间不超过2％，平均每间房不超过4只。</w:t>
      </w:r>
    </w:p>
    <w:p>
      <w:pPr>
        <w:pStyle w:val="null3"/>
        <w:ind w:firstLine="400"/>
      </w:pPr>
      <w:r>
        <w:rPr>
          <w:sz w:val="20"/>
          <w:color w:val="000000"/>
        </w:rPr>
        <w:t>3、有蟑螂粪便蜕皮等蟑迹的房间不超过5％。</w:t>
      </w:r>
    </w:p>
    <w:p>
      <w:pPr>
        <w:pStyle w:val="null3"/>
        <w:ind w:firstLine="402"/>
      </w:pPr>
      <w:r>
        <w:rPr>
          <w:sz w:val="20"/>
          <w:b/>
          <w:color w:val="000000"/>
        </w:rPr>
        <w:t>九、保密要求</w:t>
      </w:r>
    </w:p>
    <w:p>
      <w:pPr>
        <w:pStyle w:val="null3"/>
        <w:ind w:firstLine="354"/>
      </w:pPr>
      <w:r>
        <w:rPr>
          <w:sz w:val="20"/>
          <w:color w:val="000000"/>
        </w:rPr>
        <w:t>（一）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w:t>
      </w:r>
    </w:p>
    <w:p>
      <w:pPr>
        <w:pStyle w:val="null3"/>
        <w:ind w:firstLine="354"/>
      </w:pPr>
      <w:r>
        <w:rPr>
          <w:sz w:val="20"/>
          <w:color w:val="000000"/>
        </w:rPr>
        <w:t>（二）供应商不得擅自记录、复制、拍摄、摘抄、收藏在工作中涉及的保密信息，严禁将涉及采购人的任何资料、数据透露或以其他方式提供给项目以外的其他方或供应商内部与该项目无关的任何人员。</w:t>
      </w:r>
    </w:p>
    <w:p>
      <w:pPr>
        <w:pStyle w:val="null3"/>
        <w:ind w:firstLine="354"/>
      </w:pPr>
      <w:r>
        <w:rPr>
          <w:sz w:val="20"/>
          <w:color w:val="000000"/>
        </w:rPr>
        <w:t>（三）供应商对于服务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02"/>
      </w:pPr>
      <w:r>
        <w:rPr>
          <w:sz w:val="20"/>
          <w:b/>
          <w:color w:val="000000"/>
        </w:rPr>
        <w:t>十、其他要求</w:t>
      </w:r>
    </w:p>
    <w:p>
      <w:pPr>
        <w:pStyle w:val="null3"/>
        <w:ind w:firstLine="354"/>
      </w:pPr>
      <w:r>
        <w:rPr>
          <w:sz w:val="20"/>
          <w:color w:val="000000"/>
        </w:rPr>
        <w:t>(一)供应商应为本项目投入充足的服务人员及消杀设备，服务人员应具备相关技能证书。</w:t>
      </w:r>
    </w:p>
    <w:p>
      <w:pPr>
        <w:pStyle w:val="null3"/>
        <w:ind w:firstLine="354"/>
      </w:pPr>
      <w:r>
        <w:rPr>
          <w:sz w:val="20"/>
          <w:color w:val="000000"/>
        </w:rPr>
        <w:t>(二)供应商应为本项目投入不少于2台作业（巡查）车辆，满足本项目实际需要。由此产生的燃油费（或电费）、保险费等均由供应商自行承担。</w:t>
      </w:r>
    </w:p>
    <w:p>
      <w:pPr>
        <w:pStyle w:val="null3"/>
        <w:ind w:firstLine="402"/>
      </w:pPr>
      <w:r>
        <w:rPr>
          <w:sz w:val="20"/>
          <w:b/>
          <w:color w:val="000000"/>
        </w:rPr>
        <w:t>十一、付款方式</w:t>
      </w:r>
    </w:p>
    <w:p>
      <w:pPr>
        <w:pStyle w:val="null3"/>
        <w:ind w:firstLine="400"/>
      </w:pPr>
      <w:r>
        <w:rPr>
          <w:sz w:val="20"/>
          <w:color w:val="000000"/>
        </w:rPr>
        <w:t>(一)服务费按季度结算。</w:t>
      </w:r>
    </w:p>
    <w:p>
      <w:pPr>
        <w:pStyle w:val="null3"/>
        <w:ind w:firstLine="400"/>
      </w:pPr>
      <w:r>
        <w:rPr>
          <w:sz w:val="20"/>
          <w:color w:val="000000"/>
        </w:rPr>
        <w:t>1、日常消杀服务费用由中标人提交日常工作费用清单、工作台账、工作总结、第三方监测报告等相关结算文件，采购人根据中标人的结算文件，结合上级部门下发的考核期内的监测报告,及时出具考评结果并通知中标人,中标人根据考评结果开具等额正式发票,采购人在收齐中标人结算文件和发票且审核无误后，在5个工作日内办理付款手续(如有扣款，扣款后支付)。考核期内上级部门监测报告对应的扣款可在当前结算期或下一季度结算中扣除，最后一期款项应在收齐全部结算文件及上级部门的监测报告并审核无误后进行结算。</w:t>
      </w:r>
    </w:p>
    <w:p>
      <w:pPr>
        <w:pStyle w:val="null3"/>
        <w:ind w:firstLine="400"/>
      </w:pPr>
      <w:r>
        <w:rPr>
          <w:sz w:val="20"/>
          <w:color w:val="000000"/>
        </w:rPr>
        <w:t>2、突发性应急服务费用按每季度实际消杀数量结算，由中标人提交上级部门或镇公共服务办公室书面通知、工作台账、工作总结、第三方监测报告等结算文件，采购人根据中标人的结算文件,结合上级部门监测报告或工作指引,审核无误后与该季度的日常消杀服务费用同步结算。无相关消杀服务不产生费用。</w:t>
      </w:r>
    </w:p>
    <w:p>
      <w:pPr>
        <w:pStyle w:val="null3"/>
        <w:ind w:firstLine="400"/>
      </w:pPr>
      <w:r>
        <w:rPr>
          <w:sz w:val="20"/>
          <w:color w:val="000000"/>
        </w:rPr>
        <w:t>(二)因采购人使用的是财政资金，前述条款约定的采购人付款时间为采购人向政府财政支付部门提出办理财政支付申请手续的时间(不含政府财政支付部门审核的时间)，采购人在规定时间内向政府财政支付部门提出办理支付申请手续后即视为采购人已经按期支付应付费用，成交供应商不得因费用拨付滞后而影响正常工作开展和工作质量。</w:t>
      </w:r>
    </w:p>
    <w:p>
      <w:pPr>
        <w:pStyle w:val="null3"/>
        <w:ind w:firstLine="402"/>
      </w:pPr>
      <w:r>
        <w:rPr>
          <w:sz w:val="20"/>
          <w:b/>
          <w:color w:val="000000"/>
        </w:rPr>
        <w:t>十二、验收要求</w:t>
      </w:r>
    </w:p>
    <w:p>
      <w:pPr>
        <w:pStyle w:val="null3"/>
        <w:ind w:firstLine="400"/>
      </w:pPr>
      <w:r>
        <w:rPr>
          <w:sz w:val="20"/>
          <w:color w:val="000000"/>
        </w:rPr>
        <w:t>(一)采购人应当在收</w:t>
      </w:r>
      <w:r>
        <w:rPr>
          <w:sz w:val="20"/>
          <w:color w:val="000000"/>
        </w:rPr>
        <w:t>到中标人项目验收建议之日</w:t>
      </w:r>
      <w:r>
        <w:rPr>
          <w:sz w:val="20"/>
          <w:color w:val="000000"/>
        </w:rPr>
        <w:t>7日内按照合同的约定对履约情况进行验收，对每一项技术、服务、安全标准的履约情况进行确认。</w:t>
      </w:r>
    </w:p>
    <w:p>
      <w:pPr>
        <w:pStyle w:val="null3"/>
        <w:ind w:firstLine="400"/>
      </w:pPr>
      <w:r>
        <w:rPr>
          <w:sz w:val="20"/>
          <w:color w:val="000000"/>
        </w:rPr>
        <w:t>(二)验收由采购人组织相关人员依照有关标准、项目及合同要求进行。党政和人大办公室组织相关人员负责对镇政府大院各内设机构的白蚁消杀服务项目验收工作；农业农村技术服务中心组织相关人员负责对红火蚁防控服务项目，农田灭鼠指导和提供灭鼠、灭红火蚁药物服务的验收工作；公共服务办公室组织相关人员负责除“四害”消杀服务项目的验收工作。</w:t>
      </w:r>
    </w:p>
    <w:p>
      <w:pPr>
        <w:pStyle w:val="null3"/>
        <w:ind w:firstLine="400"/>
      </w:pPr>
      <w:r>
        <w:rPr>
          <w:sz w:val="20"/>
          <w:color w:val="000000"/>
        </w:rPr>
        <w:t>(三)验收完毕由采购人及中标人在验收报告上盖章确认。</w:t>
      </w:r>
    </w:p>
    <w:p>
      <w:pPr>
        <w:pStyle w:val="null3"/>
        <w:ind w:firstLine="400"/>
      </w:pPr>
      <w:r>
        <w:rPr>
          <w:sz w:val="20"/>
          <w:color w:val="000000"/>
        </w:rPr>
        <w:t>(四)中标人开展的相关工作及提交的工作报告应得到采购人认同、验收后方为完成合同内容。对验收不合格的部分，中标人应在采购人规定时间内及时整改完善直至合格。</w:t>
      </w:r>
    </w:p>
    <w:p>
      <w:pPr>
        <w:pStyle w:val="null3"/>
      </w:pPr>
      <w:r>
        <w:rPr/>
        <w:t>采购包1（2026年度万顷沙镇除“四害”及白蚁、红火蚁防控消杀服务项目）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广州市南沙区万顷沙镇</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1期：符合合同及采购人要求。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2026年万顷沙镇除“四害”及白蚁、红火蚁防控消杀服务项目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2026年万顷沙镇除“四害”及白蚁、红火蚁防控消杀服务项目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供应商投标总价已包含突发性应急服务费用</w:t>
            </w:r>
            <w:r>
              <w:rPr>
                <w:sz w:val="20"/>
              </w:rPr>
              <w:t>400000.00元，突发性应急服务费用为固定价，供应商响应文件不得含有对突发性应急服务费用进行修改的其他说明。</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登革热高峰期和出现登革热疫情时期，应配合相关部门做好消杀工作，如突发应急服务费用达到封顶金额，或遇其他突发紧急情况，应无条件配合增加消杀次数。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1.采购代理机构：本项目是指广州金良工程咨询有限公司，负责整个采购活动的组织，依法负责编制和发布磋商文件，对磋商文件拥有最终的解释权，不以任何身份出任磋商小组成员。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广州市南沙区万顷沙镇人民政府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采购机构代理服务收费标准：1、供应商应承担所有与准备和参加投标有关的费用。不论投标的结果如何，采购代理机构和采购人均无义务和责任承担这些费用。 2、成交供应商在领取《中标（成交）通知书》时须向采购代理机构缴纳招标代理服务费，成交供应商按《财政部关于印发〈政府采购代理机构管理暂行办法〉的通知》（财库〔2018〕2号）向采购代理机构缴纳招标代理服务费：（1）以项目成交总金额作为招标代理服务费的计算基数；（2）招标代理服务费按“服务招标”采用差额定率累进法进行计算。 3、服务费收款账户名称：广州金良工程咨询有限公司南沙分公司 账户号码：810330188880010222 开户银行：广州银行股份有限公司新城支行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20分钟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w:t>
      </w:r>
    </w:p>
    <w:p>
      <w:pPr>
        <w:pStyle w:val="null3"/>
        <w:ind w:firstLine="480"/>
      </w:pPr>
      <w:r>
        <w:rPr/>
        <w:t>电话：</w:t>
      </w:r>
      <w:r>
        <w:rPr/>
        <w:t>020-37383559</w:t>
      </w:r>
    </w:p>
    <w:p>
      <w:pPr>
        <w:pStyle w:val="null3"/>
        <w:ind w:firstLine="480"/>
      </w:pPr>
      <w:r>
        <w:rPr/>
        <w:t>传真：</w:t>
      </w:r>
      <w:r>
        <w:rPr/>
        <w:t>/</w:t>
      </w:r>
    </w:p>
    <w:p>
      <w:pPr>
        <w:pStyle w:val="null3"/>
        <w:ind w:firstLine="480"/>
      </w:pPr>
      <w:r>
        <w:rPr/>
        <w:t>邮箱：</w:t>
      </w:r>
      <w:r>
        <w:rPr/>
        <w:t>384356968@qq.com</w:t>
      </w:r>
    </w:p>
    <w:p>
      <w:pPr>
        <w:pStyle w:val="null3"/>
        <w:ind w:firstLine="480"/>
      </w:pPr>
      <w:r>
        <w:rPr/>
        <w:t>地址：</w:t>
      </w:r>
      <w:r>
        <w:rPr/>
        <w:t>广州市天河区天河软件园高普路1023号5122室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度万顷沙镇除“四害”及白蚁、红火蚁防控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广州金良工程咨询有限公司</w:t>
      </w:r>
      <w:r>
        <w:rPr/>
        <w:t>统一对外发布。</w:t>
      </w:r>
    </w:p>
    <w:p>
      <w:pPr>
        <w:pStyle w:val="null3"/>
        <w:ind w:firstLine="480"/>
      </w:pPr>
      <w:r>
        <w:rPr/>
        <w:t>（2）对</w:t>
      </w:r>
      <w:r>
        <w:rPr/>
        <w:t>广州金良工程咨询有限公司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采购包1（2026年度万顷沙镇除“四害”及白蚁、红火蚁防控消杀服务项目）：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采购包1（2026年度万顷沙镇除“四害”及白蚁、红火蚁防控消杀服务项目）：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提供在中华人民共和国境内注册的营业执照。若以不具有独立承担民事责任能力的分支机构投标，须取得具有法人资格的总公司的授权书，并提供分支机构营业执照及总公司营业执照扫描件。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按磋商公告附件格式要求签署《资格文件声明函》。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按磋商公告附件格式要求签署《资格文件声明函》。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按磋商公告附件格式要求签署《资格文件声明函》。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磋商公告附件格式要求签署《资格文件声明函》（重大违法记录，是指供应商因违法经营受到刑事处罚或者责令停产停业、吊销许可证或者执照、较大数额罚款等行政处罚。(根据财库〔2022〕3号文，“较大数额罚款”认定为 200 万元以上的罚款，法律、行政法规以及国务院有关部门明确规定相关领域“较大数额罚款”标准高于 200 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响应文件截止日对参加投标登记的投标人进行信用信息查询，通过信用中国网站（www.creditchina.gov.cn）、中国政府采购网（www.ccgp.gov.cn）等渠道查询相关主体信用记录，对列入失信被执行人、重大税收违法失信主体、政府采购严重违法失信行为记录名单的投标人，取消其参与本次投标的资格（①由采购代理机构于投标截止日当天在上述网站进行查询，同时对信用信息查询记录和证据截图或下载存档；②投标人为分公司的，同时对该分公司所属总公司（总所）进行信用记录查询，该分公司所属总公司（总所）存在不良信用记录的，视同投标人存在不良信用记录；③如相关失信记录已失效，投标人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项目（或采购包）投标（响应）；②为本项目提供整体设计、规范编制或者项目管理、监理、检测等服务的供应商，不得再参与本项目投标（响应）。</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按竞争性磋商文件格式要求提供《中小企业声明函》或监狱企业的证明文件或《残疾人福利性单位声明函》）。本项目专门面向中小微企业，若本竞争性磋商文件有与该描述不一致之处以此为准。</w:t>
            </w:r>
          </w:p>
        </w:tc>
      </w:tr>
    </w:tbl>
    <w:p>
      <w:pPr>
        <w:pStyle w:val="null3"/>
        <w:ind w:firstLine="480"/>
      </w:pPr>
      <w:r>
        <w:rPr/>
        <w:t>表二符合性审查表：</w:t>
      </w:r>
    </w:p>
    <w:p>
      <w:pPr>
        <w:pStyle w:val="null3"/>
      </w:pPr>
      <w:r>
        <w:rPr/>
        <w:t>采购包1（2026年度万顷沙镇除“四害”及白蚁、红火蚁防控消杀服务项目）：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按竞争性磋商文件要求编制，并按竞争性磋商文件规定加盖公章和签署</w:t>
            </w:r>
          </w:p>
        </w:tc>
        <w:tc>
          <w:tcPr>
            <w:tcW w:type="dxa" w:w="4238"/>
          </w:tcPr>
          <w:p>
            <w:pPr>
              <w:pStyle w:val="null3"/>
            </w:pPr>
            <w:r>
              <w:rPr/>
              <w:t>按竞争性磋商文件要求编制，并按竞争性磋商文件规定加盖公章和签署</w:t>
            </w:r>
          </w:p>
        </w:tc>
      </w:tr>
      <w:tr>
        <w:tc>
          <w:tcPr>
            <w:tcW w:type="dxa" w:w="890"/>
          </w:tcPr>
          <w:p>
            <w:pPr>
              <w:pStyle w:val="null3"/>
            </w:pPr>
            <w:r>
              <w:rPr/>
              <w:t>2</w:t>
            </w:r>
          </w:p>
        </w:tc>
        <w:tc>
          <w:tcPr>
            <w:tcW w:type="dxa" w:w="3178"/>
          </w:tcPr>
          <w:p>
            <w:pPr>
              <w:pStyle w:val="null3"/>
            </w:pPr>
            <w:r>
              <w:rPr/>
              <w:t>按格式要求签署《响应承诺函》</w:t>
            </w:r>
          </w:p>
        </w:tc>
        <w:tc>
          <w:tcPr>
            <w:tcW w:type="dxa" w:w="4238"/>
          </w:tcPr>
          <w:p>
            <w:pPr>
              <w:pStyle w:val="null3"/>
            </w:pPr>
            <w:r>
              <w:rPr/>
              <w:t>按格式要求签署《响应承诺函》</w:t>
            </w:r>
          </w:p>
        </w:tc>
      </w:tr>
      <w:tr>
        <w:tc>
          <w:tcPr>
            <w:tcW w:type="dxa" w:w="890"/>
          </w:tcPr>
          <w:p>
            <w:pPr>
              <w:pStyle w:val="null3"/>
            </w:pPr>
            <w:r>
              <w:rPr/>
              <w:t>3</w:t>
            </w:r>
          </w:p>
        </w:tc>
        <w:tc>
          <w:tcPr>
            <w:tcW w:type="dxa" w:w="3178"/>
          </w:tcPr>
          <w:p>
            <w:pPr>
              <w:pStyle w:val="null3"/>
            </w:pPr>
            <w:r>
              <w:rPr/>
              <w:t>按格式要求签署法定代表人证明书及授权委托书</w:t>
            </w:r>
          </w:p>
        </w:tc>
        <w:tc>
          <w:tcPr>
            <w:tcW w:type="dxa" w:w="4238"/>
          </w:tcPr>
          <w:p>
            <w:pPr>
              <w:pStyle w:val="null3"/>
            </w:pPr>
            <w:r>
              <w:rPr/>
              <w:t>按格式要求签署法定代表人证明书及授权委托书</w:t>
            </w:r>
          </w:p>
        </w:tc>
      </w:tr>
      <w:tr>
        <w:tc>
          <w:tcPr>
            <w:tcW w:type="dxa" w:w="890"/>
          </w:tcPr>
          <w:p>
            <w:pPr>
              <w:pStyle w:val="null3"/>
            </w:pPr>
            <w:r>
              <w:rPr/>
              <w:t>4</w:t>
            </w:r>
          </w:p>
        </w:tc>
        <w:tc>
          <w:tcPr>
            <w:tcW w:type="dxa" w:w="3178"/>
          </w:tcPr>
          <w:p>
            <w:pPr>
              <w:pStyle w:val="null3"/>
            </w:pPr>
            <w:r>
              <w:rPr/>
              <w:t>按格式要求签署《代理服务费缴纳承诺函》</w:t>
            </w:r>
          </w:p>
        </w:tc>
        <w:tc>
          <w:tcPr>
            <w:tcW w:type="dxa" w:w="4238"/>
          </w:tcPr>
          <w:p>
            <w:pPr>
              <w:pStyle w:val="null3"/>
            </w:pPr>
            <w:r>
              <w:rPr/>
              <w:t>按格式要求签署《代理服务费缴纳承诺函》</w:t>
            </w:r>
          </w:p>
        </w:tc>
      </w:tr>
      <w:tr>
        <w:tc>
          <w:tcPr>
            <w:tcW w:type="dxa" w:w="890"/>
          </w:tcPr>
          <w:p>
            <w:pPr>
              <w:pStyle w:val="null3"/>
            </w:pPr>
            <w:r>
              <w:rPr/>
              <w:t>5</w:t>
            </w:r>
          </w:p>
        </w:tc>
        <w:tc>
          <w:tcPr>
            <w:tcW w:type="dxa" w:w="3178"/>
          </w:tcPr>
          <w:p>
            <w:pPr>
              <w:pStyle w:val="null3"/>
            </w:pPr>
            <w:r>
              <w:rPr/>
              <w:t>完全满足竞争性磋商文件中带★号的条款和指标，满足其他实质性要求，没有重大偏离</w:t>
            </w:r>
          </w:p>
        </w:tc>
        <w:tc>
          <w:tcPr>
            <w:tcW w:type="dxa" w:w="4238"/>
          </w:tcPr>
          <w:p>
            <w:pPr>
              <w:pStyle w:val="null3"/>
            </w:pPr>
            <w:r>
              <w:rPr/>
              <w:t>完全满足竞争性磋商文件中带★号的条款和指标，满足其他实质性要求，没有重大偏离</w:t>
            </w:r>
          </w:p>
        </w:tc>
      </w:tr>
      <w:tr>
        <w:tc>
          <w:tcPr>
            <w:tcW w:type="dxa" w:w="890"/>
          </w:tcPr>
          <w:p>
            <w:pPr>
              <w:pStyle w:val="null3"/>
            </w:pPr>
            <w:r>
              <w:rPr/>
              <w:t>6</w:t>
            </w:r>
          </w:p>
        </w:tc>
        <w:tc>
          <w:tcPr>
            <w:tcW w:type="dxa" w:w="3178"/>
          </w:tcPr>
          <w:p>
            <w:pPr>
              <w:pStyle w:val="null3"/>
            </w:pPr>
            <w:r>
              <w:rPr/>
              <w:t>投标报价唯一确定、有效合理，未超过竞争性磋商文件中列出的投标限价</w:t>
            </w:r>
          </w:p>
        </w:tc>
        <w:tc>
          <w:tcPr>
            <w:tcW w:type="dxa" w:w="4238"/>
          </w:tcPr>
          <w:p>
            <w:pPr>
              <w:pStyle w:val="null3"/>
            </w:pPr>
            <w:r>
              <w:rPr/>
              <w:t>投标报价唯一确定、有效合理，未超过竞争性磋商文件中列出的投标限价</w:t>
            </w:r>
          </w:p>
        </w:tc>
      </w:tr>
      <w:tr>
        <w:tc>
          <w:tcPr>
            <w:tcW w:type="dxa" w:w="890"/>
          </w:tcPr>
          <w:p>
            <w:pPr>
              <w:pStyle w:val="null3"/>
            </w:pPr>
            <w:r>
              <w:rPr/>
              <w:t>7</w:t>
            </w:r>
          </w:p>
        </w:tc>
        <w:tc>
          <w:tcPr>
            <w:tcW w:type="dxa" w:w="3178"/>
          </w:tcPr>
          <w:p>
            <w:pPr>
              <w:pStyle w:val="null3"/>
            </w:pPr>
            <w:r>
              <w:rPr/>
              <w:t>响应文件未含有采购人不可接受的附加条件</w:t>
            </w:r>
          </w:p>
        </w:tc>
        <w:tc>
          <w:tcPr>
            <w:tcW w:type="dxa" w:w="4238"/>
          </w:tcPr>
          <w:p>
            <w:pPr>
              <w:pStyle w:val="null3"/>
            </w:pPr>
            <w:r>
              <w:rPr/>
              <w:t>响应文件未含有采购人不可接受的附加条件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采购包1(2026年度万顷沙镇除“四害”及白蚁、红火蚁防控消杀服务项目):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(15.0分)</w:t>
            </w:r>
          </w:p>
        </w:tc>
        <w:tc>
          <w:tcPr>
            <w:tcW w:type="dxa" w:w="5076"/>
          </w:tcPr>
          <w:p>
            <w:pPr>
              <w:pStyle w:val="null3"/>
              <w:jc w:val="left"/>
            </w:pPr>
            <w:r>
              <w:rPr/>
              <w:t>根据供应商提供的项目实施方案（包括但不限于整体工作流程、台账管理、现场管理、消杀成果的质量保证措施等）进行评审： 1、服务方案完整、内容详细、合理、可行性高，得15分； 2、服务方案完整、内容不详细、具有可行性，得10分； 3、服务方案不完整，不具有可行性，得5分； 4、不提供方案不得分。</w:t>
            </w:r>
          </w:p>
        </w:tc>
      </w:tr>
      <w:tr>
        <w:tc>
          <w:tcPr>
            <w:tcW w:type="dxa" w:w="922"/>
            <w:gridSpan w:val="2"/>
            <w:vMerge/>
          </w:tcPr>
          <w:p/>
        </w:tc>
        <w:tc>
          <w:tcPr>
            <w:tcW w:type="dxa" w:w="2307"/>
          </w:tcPr>
          <w:p>
            <w:pPr>
              <w:pStyle w:val="null3"/>
              <w:jc w:val="left"/>
            </w:pPr>
            <w:r>
              <w:rPr/>
              <w:t>保密措施方案 (10.0分)</w:t>
            </w:r>
          </w:p>
        </w:tc>
        <w:tc>
          <w:tcPr>
            <w:tcW w:type="dxa" w:w="5076"/>
          </w:tcPr>
          <w:p>
            <w:pPr>
              <w:pStyle w:val="null3"/>
              <w:jc w:val="left"/>
            </w:pPr>
            <w:r>
              <w:rPr/>
              <w:t>根据供应商提供的保密措施方案进行评审（包括但不限于工作过程中接触到的机关文件、商业秘密等保密措施）： 1、保密措施方案全面具体、合理、可行性高，得10分； 2、保密措施方案完整、内容不详细、具有可行性，得6分； 3、保密措施服务方案不完整，不具有可行性，得2分； 4、不提供方案不得分。</w:t>
            </w:r>
          </w:p>
        </w:tc>
      </w:tr>
      <w:tr>
        <w:tc>
          <w:tcPr>
            <w:tcW w:type="dxa" w:w="922"/>
            <w:gridSpan w:val="2"/>
            <w:vMerge/>
          </w:tcPr>
          <w:p/>
        </w:tc>
        <w:tc>
          <w:tcPr>
            <w:tcW w:type="dxa" w:w="2307"/>
          </w:tcPr>
          <w:p>
            <w:pPr>
              <w:pStyle w:val="null3"/>
              <w:jc w:val="left"/>
            </w:pPr>
            <w:r>
              <w:rPr/>
              <w:t>工作培训方案 (10.0分)</w:t>
            </w:r>
          </w:p>
        </w:tc>
        <w:tc>
          <w:tcPr>
            <w:tcW w:type="dxa" w:w="5076"/>
          </w:tcPr>
          <w:p>
            <w:pPr>
              <w:pStyle w:val="null3"/>
              <w:jc w:val="left"/>
            </w:pPr>
            <w:r>
              <w:rPr/>
              <w:t>根据供应商提供的工作培训方案（包括但不限于安全培训、技能培训等）进行评审： 1、供应商提供的工作培训方案完整，内容具体，合理可行的，得10分； 2、供应商提供的工作培训方案完整但不详细，具有可行性，得6分； 3、供应商提供的工作培训方案不完整，不具有可行性，得2分； 4、不提供方案不得分。</w:t>
            </w:r>
          </w:p>
        </w:tc>
      </w:tr>
      <w:tr>
        <w:tc>
          <w:tcPr>
            <w:tcW w:type="dxa" w:w="922"/>
            <w:gridSpan w:val="2"/>
            <w:vMerge/>
          </w:tcPr>
          <w:p/>
        </w:tc>
        <w:tc>
          <w:tcPr>
            <w:tcW w:type="dxa" w:w="2307"/>
          </w:tcPr>
          <w:p>
            <w:pPr>
              <w:pStyle w:val="null3"/>
              <w:jc w:val="left"/>
            </w:pPr>
            <w:r>
              <w:rPr/>
              <w:t>安全保障措施方案 (10.0分)</w:t>
            </w:r>
          </w:p>
        </w:tc>
        <w:tc>
          <w:tcPr>
            <w:tcW w:type="dxa" w:w="5076"/>
          </w:tcPr>
          <w:p>
            <w:pPr>
              <w:pStyle w:val="null3"/>
              <w:jc w:val="left"/>
            </w:pPr>
            <w:r>
              <w:rPr/>
              <w:t>根据供应商提供的安全保障措施方案（包括但不限于人员安全管理、药物保管、安全事故预防机制、安全事故处理流程等）进行评审： 1、安全保障措施方案完整、规范，内容详细、合理，可行性高，得10分； 2、安全保障措施方案完整但不详细，具有可行性，得6分； 3、安全保障措施方案不完整，不具有可行性，得2分； 4、不提供方案不得分。</w:t>
            </w:r>
          </w:p>
        </w:tc>
      </w:tr>
      <w:tr>
        <w:tc>
          <w:tcPr>
            <w:tcW w:type="dxa" w:w="922"/>
            <w:gridSpan w:val="2"/>
            <w:vMerge/>
          </w:tcPr>
          <w:p/>
        </w:tc>
        <w:tc>
          <w:tcPr>
            <w:tcW w:type="dxa" w:w="2307"/>
          </w:tcPr>
          <w:p>
            <w:pPr>
              <w:pStyle w:val="null3"/>
              <w:jc w:val="left"/>
            </w:pPr>
            <w:r>
              <w:rPr/>
              <w:t>应急措施方案 (10.0分)</w:t>
            </w:r>
          </w:p>
        </w:tc>
        <w:tc>
          <w:tcPr>
            <w:tcW w:type="dxa" w:w="5076"/>
          </w:tcPr>
          <w:p>
            <w:pPr>
              <w:pStyle w:val="null3"/>
              <w:jc w:val="left"/>
            </w:pPr>
            <w:r>
              <w:rPr/>
              <w:t>根据供应商提供的应急措施方案进行评审（包括但不限于暴发疫情时应急消杀、迎检、紧急人员调配计划、应急处理措施等）： 1、应急措施方案科学合理、内容完整、详细、切实可行，得10分； 2、应急措施方案完整但不详细、具有可行性，得6分； 3、应急措施方案不完整、不具有可行性，得2分；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自2020年1月1日至今，供应商承接过同类项目业绩的，每提供1个业绩得1分，最高得8分。 【注：同类业绩包含但不限于除四害或白蚁或红火蚁防控等业绩，时间以合同签订日期为准。提供合同扫描件作为同类业绩证明资料。不提供不得分。】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投标人具有有效期内的质量管理体系认证、环境管理体系认证、职业健康安全管理体系认证，每提供一个证书得2分，最高6分。 【注：需提供证书扫描件及全国认证认可信息公共服务平台（http://cx.cnca.cn）的查询截图，不提供或不齐全均不得分。】</w:t>
            </w:r>
          </w:p>
        </w:tc>
      </w:tr>
      <w:tr>
        <w:tc>
          <w:tcPr>
            <w:tcW w:type="dxa" w:w="922"/>
            <w:gridSpan w:val="2"/>
            <w:vMerge/>
          </w:tcPr>
          <w:p/>
        </w:tc>
        <w:tc>
          <w:tcPr>
            <w:tcW w:type="dxa" w:w="2307"/>
          </w:tcPr>
          <w:p>
            <w:pPr>
              <w:pStyle w:val="null3"/>
              <w:jc w:val="left"/>
            </w:pPr>
            <w:r>
              <w:rPr/>
              <w:t>设备情况 (6.0分)</w:t>
            </w:r>
          </w:p>
        </w:tc>
        <w:tc>
          <w:tcPr>
            <w:tcW w:type="dxa" w:w="5076"/>
          </w:tcPr>
          <w:p>
            <w:pPr>
              <w:pStyle w:val="null3"/>
              <w:jc w:val="left"/>
            </w:pPr>
            <w:r>
              <w:rPr/>
              <w:t>热烟雾机、超低容量喷雾器、常量喷雾机各2台（或以上），全部满足的得6分，否则不得分。 【注：设备属于自有的，需提供设备购买发票扫描件；设备属于租赁的，需提供设备的租赁合同及出租方的设备购买发票扫描件。】</w:t>
            </w:r>
          </w:p>
        </w:tc>
      </w:tr>
      <w:tr>
        <w:tc>
          <w:tcPr>
            <w:tcW w:type="dxa" w:w="922"/>
            <w:gridSpan w:val="2"/>
            <w:vMerge/>
          </w:tcPr>
          <w:p/>
        </w:tc>
        <w:tc>
          <w:tcPr>
            <w:tcW w:type="dxa" w:w="2307"/>
          </w:tcPr>
          <w:p>
            <w:pPr>
              <w:pStyle w:val="null3"/>
              <w:jc w:val="left"/>
            </w:pPr>
            <w:r>
              <w:rPr/>
              <w:t>团队人员 (5.0分)</w:t>
            </w:r>
          </w:p>
        </w:tc>
        <w:tc>
          <w:tcPr>
            <w:tcW w:type="dxa" w:w="5076"/>
          </w:tcPr>
          <w:p>
            <w:pPr>
              <w:pStyle w:val="null3"/>
              <w:jc w:val="left"/>
            </w:pPr>
            <w:r>
              <w:rPr/>
              <w:t>具备有害生物防制员证书的人员，每提供一个得1分，最高得5分。 【注：提供相关证书扫描件（包含职业技能等级证书或资格证或上岗证或培训合格证等）、身份证、以及在本单位服务的证明材料（如投标截止日近3个月以内任意一个月的代缴个税税单或参加社会保险的《投保单》或《社会保险参保人员证明》等。）不提供或提供不全或专家无法认定的不得分。】</w:t>
            </w:r>
          </w:p>
        </w:tc>
      </w:tr>
      <w:tr>
        <w:tc>
          <w:tcPr>
            <w:tcW w:type="dxa" w:w="922"/>
            <w:gridSpan w:val="2"/>
            <w:vMerge/>
          </w:tcPr>
          <w:p/>
        </w:tc>
        <w:tc>
          <w:tcPr>
            <w:tcW w:type="dxa" w:w="2307"/>
          </w:tcPr>
          <w:p>
            <w:pPr>
              <w:pStyle w:val="null3"/>
              <w:jc w:val="left"/>
            </w:pPr>
            <w:r>
              <w:rPr/>
              <w:t>服务响应便利性 (5.0分)</w:t>
            </w:r>
          </w:p>
        </w:tc>
        <w:tc>
          <w:tcPr>
            <w:tcW w:type="dxa" w:w="5076"/>
          </w:tcPr>
          <w:p>
            <w:pPr>
              <w:pStyle w:val="null3"/>
              <w:jc w:val="left"/>
            </w:pPr>
            <w:r>
              <w:rPr/>
              <w:t>在项目实施过程中，若出现突发紧急情况、服务质量问题等，投标人予以响应情况： 投标人30分钟（含本数）内能提供服务响应的得5分，投标人60分钟（含本数）内能提供服务响应的得3分，投标人提供服务响应需60分钟以上的得1分。本项计算得分就高不就低，最高得5分。 【注：提供《承诺函》，格式自拟，不提供不得分。】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综合得分由高至低排出名次。评标委员会依据得分情况推荐出综合得分排名前3名分别作为第一中标候选人、第二中标候选人和第三中标候选人（评标结果按评审后得分由高到低顺序排列。得分相同的，按投标报价由低到高顺序排列。得分且投标报价相同的并列。投标文件满足竞争性磋商文件全部实质性要求，且按照评审因素的量化指标评审得分（即技术得分） 最高的投标人为排名第一的中标候选人）。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sz w:val="24"/>
          <w:b/>
          <w:color w:val="000000"/>
        </w:rPr>
        <w:t>注：本合同仅为合同的参考文本，合同签订双方可根据项目的具体要求进行修订。</w:t>
      </w: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20"/>
        <w:jc w:val="both"/>
      </w:pPr>
      <w:r>
        <w:rPr/>
        <w:t xml:space="preserve"> </w:t>
      </w:r>
      <w:r>
        <w:rPr/>
        <w:t>根据《中华人民共和国政府采购法》、《中华人民共和国民法典》等相关法律法规及</w:t>
      </w:r>
      <w:r>
        <w:rPr>
          <w:u w:val="single"/>
        </w:rPr>
        <w:t xml:space="preserve">        </w:t>
      </w:r>
      <w:r>
        <w:rPr>
          <w:u w:val="single"/>
        </w:rPr>
        <w:t>（项目名称）</w:t>
      </w:r>
      <w:r>
        <w:rPr>
          <w:u w:val="single"/>
        </w:rPr>
        <w:t xml:space="preserve">   </w:t>
      </w:r>
      <w:r>
        <w:rPr/>
        <w:t>采购</w:t>
      </w:r>
      <w:r>
        <w:rPr/>
        <w:t>文件（项目编号：</w:t>
      </w:r>
      <w:r>
        <w:rPr>
          <w:u w:val="single"/>
        </w:rPr>
        <w:t xml:space="preserve">                  </w:t>
      </w:r>
      <w:r>
        <w:rPr>
          <w:u w:val="single"/>
        </w:rPr>
        <w:t>（项目编号）</w:t>
      </w:r>
      <w:r>
        <w:rPr/>
        <w:t>）的要求，经双方协商，本着平等互利和诚实信用的原则，一致同意签订本合同。</w:t>
      </w:r>
    </w:p>
    <w:p>
      <w:pPr>
        <w:pStyle w:val="null3"/>
        <w:ind w:firstLine="422"/>
        <w:jc w:val="both"/>
      </w:pPr>
      <w:r>
        <w:rPr>
          <w:b/>
        </w:rPr>
        <w:t>一、合同金额</w:t>
      </w:r>
    </w:p>
    <w:p>
      <w:pPr>
        <w:pStyle w:val="null3"/>
        <w:ind w:firstLine="420"/>
        <w:jc w:val="both"/>
      </w:pPr>
      <w:r>
        <w:rPr/>
        <w:t>合同金额为（大写）：</w:t>
      </w:r>
      <w:r>
        <w:rPr>
          <w:u w:val="single"/>
        </w:rPr>
        <w:t xml:space="preserve">   </w:t>
      </w:r>
      <w:r>
        <w:rPr/>
        <w:t>元。（</w:t>
      </w:r>
      <w:r>
        <w:rPr/>
        <w:t>小写：</w:t>
      </w:r>
      <w:r>
        <w:rPr/>
        <w:t>￥</w:t>
      </w:r>
      <w:r>
        <w:rPr>
          <w:u w:val="single"/>
        </w:rPr>
        <w:t xml:space="preserve">   </w:t>
      </w:r>
      <w:r>
        <w:rPr>
          <w:u w:val="single"/>
        </w:rPr>
        <w:t xml:space="preserve"> </w:t>
      </w:r>
      <w:r>
        <w:rPr/>
        <w:t>元），</w:t>
      </w:r>
      <w:r>
        <w:rPr/>
        <w:t>其中，包含日常消杀服务费用</w:t>
      </w:r>
      <w:r>
        <w:rPr>
          <w:u w:val="single"/>
        </w:rPr>
        <w:t xml:space="preserve">          </w:t>
      </w:r>
      <w:r>
        <w:rPr/>
        <w:t>元和突发性应急服务费用</w:t>
      </w:r>
      <w:r>
        <w:rPr/>
        <w:t>40万元(突发性应急服务费用按每年实际发生的情况据实结算，每件突发性应急消杀处置事件服务费用以出动消杀人员数量为依据，标准为1300元/人/天，若服务期内累计的突发性应急服务费用超出40万元的，以40万元进行结算。对于超出40万元的部分甲方无需支付，且乙方不得以突发性应急服务费用已超出40万元为由拒绝提供突发性应急服务。)</w:t>
      </w:r>
    </w:p>
    <w:p>
      <w:pPr>
        <w:pStyle w:val="null3"/>
        <w:ind w:firstLine="420"/>
        <w:jc w:val="both"/>
      </w:pPr>
      <w:r>
        <w:rPr/>
        <w:t>本项目总价包干，合同金额</w:t>
      </w:r>
      <w:r>
        <w:rPr/>
        <w:t>已包括但不限于</w:t>
      </w:r>
      <w:r>
        <w:rPr/>
        <w:t>“四害”及白蚁、红火蚁防控消杀的药物、器械、人工、税费及其他乙方履行本合同义务所需的全部费用。</w:t>
      </w:r>
    </w:p>
    <w:p>
      <w:pPr>
        <w:pStyle w:val="null3"/>
        <w:ind w:left="540" w:right="5310"/>
        <w:jc w:val="both"/>
      </w:pPr>
      <w:r>
        <w:rPr>
          <w:b/>
        </w:rPr>
        <w:t>二、服务范围</w:t>
      </w:r>
    </w:p>
    <w:p>
      <w:pPr>
        <w:pStyle w:val="null3"/>
        <w:ind w:left="435"/>
      </w:pPr>
      <w:r>
        <w:rPr/>
        <w:t>甲方委托乙方提供以下服务：</w:t>
      </w:r>
    </w:p>
    <w:p>
      <w:pPr>
        <w:pStyle w:val="null3"/>
        <w:ind w:left="15" w:firstLine="429"/>
      </w:pPr>
      <w:r>
        <w:rPr/>
        <w:t>本合同项下的服务指</w:t>
      </w:r>
      <w:r>
        <w:rPr>
          <w:u w:val="single"/>
        </w:rPr>
        <w:t xml:space="preserve"> </w:t>
      </w:r>
      <w:r>
        <w:rPr>
          <w:u w:val="single"/>
        </w:rPr>
        <w:t>万顷沙镇除</w:t>
      </w:r>
      <w:r>
        <w:rPr>
          <w:u w:val="single"/>
        </w:rPr>
        <w:t>“四害”及白蚁、红火蚁防控消杀服务</w:t>
      </w:r>
      <w:r>
        <w:rPr/>
        <w:t>。</w:t>
      </w:r>
    </w:p>
    <w:p>
      <w:pPr>
        <w:pStyle w:val="null3"/>
        <w:ind w:left="540"/>
        <w:jc w:val="both"/>
      </w:pPr>
      <w:r>
        <w:rPr>
          <w:b/>
        </w:rPr>
        <w:t>三、服务期限及服务地点</w:t>
      </w:r>
    </w:p>
    <w:p>
      <w:pPr>
        <w:pStyle w:val="null3"/>
        <w:ind w:firstLine="450"/>
      </w:pPr>
      <w:r>
        <w:rPr/>
        <w:t>（一）服务期限：</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w:t>
      </w:r>
    </w:p>
    <w:p>
      <w:pPr>
        <w:pStyle w:val="null3"/>
        <w:ind w:firstLine="450"/>
      </w:pPr>
      <w:r>
        <w:rPr/>
        <w:t>（</w:t>
      </w:r>
      <w:r>
        <w:rPr/>
        <w:t>二</w:t>
      </w:r>
      <w:r>
        <w:rPr/>
        <w:t>）</w:t>
      </w:r>
      <w:r>
        <w:rPr/>
        <w:t>服务地点：万顷沙镇。</w:t>
      </w:r>
    </w:p>
    <w:p>
      <w:pPr>
        <w:pStyle w:val="null3"/>
        <w:ind w:left="540"/>
        <w:jc w:val="both"/>
      </w:pPr>
      <w:r>
        <w:rPr>
          <w:b/>
        </w:rPr>
        <w:t>四、项目内容</w:t>
      </w:r>
    </w:p>
    <w:p>
      <w:pPr>
        <w:pStyle w:val="null3"/>
        <w:ind w:firstLine="450"/>
      </w:pPr>
      <w:r>
        <w:rPr>
          <w:b/>
        </w:rPr>
        <w:t>（一）日常服务内容</w:t>
      </w:r>
    </w:p>
    <w:tbl>
      <w:tblPr>
        <w:tblW w:w="0" w:type="auto"/>
        <w:tblBorders>
          <w:top w:val="none" w:color="000000" w:sz="4"/>
          <w:left w:val="none" w:color="000000" w:sz="4"/>
          <w:bottom w:val="none" w:color="000000" w:sz="4"/>
          <w:right w:val="none" w:color="000000" w:sz="4"/>
          <w:insideH w:val="none"/>
          <w:insideV w:val="none"/>
        </w:tblBorders>
      </w:tblPr>
      <w:tblGrid>
        <w:gridCol w:w="619"/>
        <w:gridCol w:w="4281"/>
        <w:gridCol w:w="1171"/>
        <w:gridCol w:w="2235"/>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4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服务范围</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频率</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1.全镇16条村居辖区公共区域、镇政府各内设机构及镇设置的5个事业单位、镇敬老院、镇工疗站、</w:t>
            </w:r>
            <w:r>
              <w:rPr>
                <w:sz w:val="19"/>
              </w:rPr>
              <w:t>镇普惠托育园、</w:t>
            </w:r>
            <w:r>
              <w:rPr>
                <w:sz w:val="19"/>
              </w:rPr>
              <w:t>派出所内外环境</w:t>
            </w:r>
            <w:r>
              <w:rPr>
                <w:sz w:val="19"/>
              </w:rPr>
              <w:t>、安置区周边公共区域和大湾区文化体育中心红线外</w:t>
            </w:r>
            <w:r>
              <w:rPr>
                <w:sz w:val="19"/>
              </w:rPr>
              <w:t>200米范围内区域。</w:t>
            </w:r>
          </w:p>
          <w:p>
            <w:pPr>
              <w:pStyle w:val="null3"/>
              <w:jc w:val="both"/>
            </w:pPr>
            <w:r>
              <w:rPr>
                <w:sz w:val="19"/>
              </w:rPr>
              <w:t>2.对农区、鱼塘进行灭鼠指导，提供灭鼠药品给村居进行农田防控，每年合计提供灭鼠药品不少于3吨。</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除四害（鼠、蚊、蝇、蟑螂），翻盆倒罐、清除蚊虫孳生地、鼠迹鼠粪</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w:t>
            </w:r>
            <w:r>
              <w:rPr>
                <w:sz w:val="19"/>
              </w:rPr>
              <w:t>4次/月；</w:t>
            </w:r>
          </w:p>
          <w:p>
            <w:pPr>
              <w:pStyle w:val="null3"/>
              <w:jc w:val="center"/>
            </w:pPr>
            <w:r>
              <w:rPr>
                <w:sz w:val="19"/>
              </w:rPr>
              <w:t>灭鼠：</w:t>
            </w:r>
            <w:r>
              <w:rPr>
                <w:sz w:val="19"/>
              </w:rPr>
              <w:t>4次/月；</w:t>
            </w:r>
          </w:p>
          <w:p>
            <w:pPr>
              <w:pStyle w:val="null3"/>
              <w:jc w:val="center"/>
            </w:pPr>
            <w:r>
              <w:rPr>
                <w:sz w:val="19"/>
              </w:rPr>
              <w:t>灭蝇：</w:t>
            </w:r>
            <w:r>
              <w:rPr>
                <w:sz w:val="19"/>
              </w:rPr>
              <w:t>4次/月；</w:t>
            </w:r>
          </w:p>
          <w:p>
            <w:pPr>
              <w:pStyle w:val="null3"/>
              <w:jc w:val="center"/>
            </w:pPr>
            <w:r>
              <w:rPr>
                <w:sz w:val="19"/>
              </w:rPr>
              <w:t>灭蟑：</w:t>
            </w:r>
            <w:r>
              <w:rPr>
                <w:sz w:val="19"/>
              </w:rPr>
              <w:t>4次/月。</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镇政府各内设机构及镇设置的</w:t>
            </w:r>
            <w:r>
              <w:rPr>
                <w:sz w:val="19"/>
              </w:rPr>
              <w:t>5个事业单位、镇敬老院、镇工疗站、</w:t>
            </w:r>
            <w:r>
              <w:rPr>
                <w:sz w:val="19"/>
              </w:rPr>
              <w:t>镇普惠托育园、</w:t>
            </w:r>
            <w:r>
              <w:rPr>
                <w:sz w:val="19"/>
              </w:rPr>
              <w:t>派出所内外环境。</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白蚁防治</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每月</w:t>
            </w:r>
            <w:r>
              <w:rPr>
                <w:sz w:val="19"/>
              </w:rPr>
              <w:t>2次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4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1.全镇16个村（居）、辖内学校、镇敬老院、工疗站、公园、广场、公路边的行人路和绿化林带公共区域</w:t>
            </w:r>
            <w:r>
              <w:rPr>
                <w:sz w:val="19"/>
              </w:rPr>
              <w:t>，以及大湾区文化体育中心红线外行人路和绿化带</w:t>
            </w:r>
            <w:r>
              <w:rPr>
                <w:sz w:val="19"/>
              </w:rPr>
              <w:t>由服务方进行防控；</w:t>
            </w:r>
          </w:p>
          <w:p>
            <w:pPr>
              <w:pStyle w:val="null3"/>
              <w:jc w:val="both"/>
            </w:pPr>
            <w:r>
              <w:rPr>
                <w:sz w:val="19"/>
              </w:rPr>
              <w:t>2.对农区、鱼塘进行红火蚁防控指导，提供红火蚁防控药品给村（居）、塘主进行农田、鱼塘防控，鱼塘总面积约3.5万亩，塘基约0.7万亩，每年合计提供药品不少于</w:t>
            </w:r>
            <w:r>
              <w:rPr>
                <w:sz w:val="19"/>
              </w:rPr>
              <w:t>0.5</w:t>
            </w:r>
            <w:r>
              <w:rPr>
                <w:sz w:val="19"/>
              </w:rPr>
              <w:t>吨。</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红火蚁防控</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每年</w:t>
            </w:r>
            <w:r>
              <w:rPr>
                <w:sz w:val="19"/>
              </w:rPr>
              <w:t>4至5月、10至11月为重点防控期，除天气问题，应每天安排人员进行防控</w:t>
            </w:r>
            <w:r>
              <w:rPr>
                <w:sz w:val="19"/>
              </w:rPr>
              <w:t>。</w:t>
            </w:r>
            <w:r>
              <w:rPr>
                <w:sz w:val="19"/>
              </w:rPr>
              <w:t>保证每个月对</w:t>
            </w:r>
            <w:r>
              <w:rPr>
                <w:sz w:val="19"/>
              </w:rPr>
              <w:t>16个村（社区）、辖内学校、镇敬老院、镇工疗站、公园、广场、公路边的行人路和绿化林带公共区域</w:t>
            </w:r>
            <w:r>
              <w:rPr>
                <w:sz w:val="19"/>
              </w:rPr>
              <w:t>全面巡查</w:t>
            </w:r>
            <w:r>
              <w:rPr>
                <w:sz w:val="19"/>
              </w:rPr>
              <w:t>防控一次。</w:t>
            </w:r>
          </w:p>
        </w:tc>
      </w:tr>
    </w:tbl>
    <w:p>
      <w:pPr>
        <w:pStyle w:val="null3"/>
        <w:ind w:left="315"/>
        <w:jc w:val="both"/>
      </w:pPr>
      <w:r>
        <w:rPr>
          <w:b/>
        </w:rPr>
        <w:t>（二）突发性应急服务内容</w:t>
      </w:r>
    </w:p>
    <w:p>
      <w:pPr>
        <w:pStyle w:val="null3"/>
        <w:ind w:firstLine="400"/>
      </w:pPr>
      <w:r>
        <w:rPr>
          <w:sz w:val="20"/>
          <w:color w:val="000000"/>
        </w:rPr>
        <w:t>1、疫点应急消杀服务。对突发的登革热疫情提供专业的疫点应急消杀处置服务，做到人员、药械和消杀处置行动及时到位，严格控制疫情扩散。疫点消杀处置范围为病例半径400米之内的空间范围全覆盖（核心区为病例半径200米，警戒区为核心区外扩展半径200米空间范围，消杀处置范围包含区域内所有，不分地形类型。），警戒区与核心区同步处理。疫点消杀处置服务包括清除蚊虫孳生地、灭杀成蚊及消杀处置效果监测等处置措施。每疫点连续消杀3天后，实施蚊媒密度监测措施，监测指数不达标的，再次实施消杀处置，直到监测指数达标或区疾控中心检验合格为止。疫点首轮应急处置后，每隔5-7天消杀处置一次，总消杀处置次数不少于5次（首轮消杀处置不达标的，总消杀处置次数不少于6次），直到25天内没有续发病例，该处疫点应急消杀工作才算结束。若疫点处置后，25天内核心区出现新增病例，服务方须继续实施新一轮消杀行动，新增病例经上级疾病预防控制中心复核为续发病例的，该疫点消杀费用只按一个疫点结算，如经上级疾病预防控制中心复核后排除续发病例的，按新增疫点结算。本项目在突发登革热、基孔肯雅热疫情出现疫点时，按实际发生的消杀情况结算，无疫情无疫点不产生费用。另上级部门或文件精神对“四害”等病媒生物引发的传染病防控工作有新要求，则以新要求开展相关消杀防控工作。</w:t>
      </w:r>
    </w:p>
    <w:p>
      <w:pPr>
        <w:pStyle w:val="null3"/>
        <w:ind w:firstLine="420"/>
        <w:jc w:val="both"/>
      </w:pPr>
      <w:r>
        <w:rPr/>
        <w:t xml:space="preserve"> </w:t>
      </w:r>
      <w:r>
        <w:rPr/>
        <w:t>2</w:t>
      </w:r>
      <w:r>
        <w:rPr/>
        <w:t>、</w:t>
      </w:r>
      <w:r>
        <w:rPr/>
        <w:t>根据上级爱卫部门和镇公共服务办公室通知开展的统一消杀行动。除日常消杀工作外，根据上级爱卫部门工作要求，组织开展的全辖区灭蚊、灭鼠等四害防制统一行动。辖内有迎检任务、重大活动或其他突发任务时，镇公共服务办公室要求开展的消杀服务。本项目按实际发生的消杀次数结算，以书面通知为准，无相关消杀服务不产生费用。</w:t>
      </w:r>
    </w:p>
    <w:p>
      <w:pPr>
        <w:pStyle w:val="null3"/>
        <w:ind w:left="540"/>
        <w:jc w:val="both"/>
      </w:pPr>
      <w:r>
        <w:rPr>
          <w:b/>
        </w:rPr>
        <w:t>五、消杀要求及质量标准</w:t>
      </w:r>
    </w:p>
    <w:p>
      <w:pPr>
        <w:pStyle w:val="null3"/>
        <w:ind w:firstLine="400"/>
      </w:pPr>
      <w:r>
        <w:rPr>
          <w:sz w:val="20"/>
          <w:color w:val="000000"/>
        </w:rPr>
        <w:t xml:space="preserve"> </w:t>
      </w:r>
      <w:r>
        <w:rPr>
          <w:sz w:val="20"/>
          <w:color w:val="000000"/>
        </w:rPr>
        <w:t>（一）灭蚊工作</w:t>
      </w:r>
    </w:p>
    <w:p>
      <w:pPr>
        <w:pStyle w:val="null3"/>
        <w:ind w:firstLine="400"/>
      </w:pPr>
      <w:r>
        <w:rPr>
          <w:sz w:val="20"/>
          <w:color w:val="000000"/>
        </w:rPr>
        <w:t>按照全国爱卫会除四害的标准（详见</w:t>
      </w:r>
      <w:r>
        <w:rPr>
          <w:sz w:val="20"/>
          <w:color w:val="000000"/>
        </w:rPr>
        <w:t>“全国爱卫会除四害标准”），每月四次对消杀服务范围进行全面消杀，完成每月的工作台账和档案资料，配合做好每月市、区、镇三级的监测工作，对监测中出现的情况马上作出相应的整改。</w:t>
      </w:r>
    </w:p>
    <w:p>
      <w:pPr>
        <w:pStyle w:val="null3"/>
        <w:ind w:firstLine="400"/>
      </w:pPr>
      <w:r>
        <w:rPr>
          <w:sz w:val="20"/>
          <w:color w:val="000000"/>
        </w:rPr>
        <w:t>（二）灭鼠工作</w:t>
      </w:r>
    </w:p>
    <w:p>
      <w:pPr>
        <w:pStyle w:val="null3"/>
        <w:ind w:firstLine="400"/>
      </w:pPr>
      <w:r>
        <w:rPr>
          <w:sz w:val="20"/>
          <w:color w:val="000000"/>
        </w:rPr>
        <w:t>每月四次在消杀服务范围进行灭鼠，发现有鼠洞及时堵鼠洞并投放鼠饵，鼠屋保障有鼠饵，鼠饵严禁随意投放，要有明确标识牌，鼠尸由乙方作无害化处理。</w:t>
      </w:r>
    </w:p>
    <w:p>
      <w:pPr>
        <w:pStyle w:val="null3"/>
        <w:ind w:firstLine="400"/>
      </w:pPr>
      <w:r>
        <w:rPr>
          <w:sz w:val="20"/>
          <w:color w:val="000000"/>
        </w:rPr>
        <w:t>农田用毒饵站，每月在农田投放灭鼠药品，建议不要长期使用同一种药物，以免产生抗药性。全镇随机选取不少于</w:t>
      </w:r>
      <w:r>
        <w:rPr>
          <w:sz w:val="20"/>
          <w:color w:val="000000"/>
        </w:rPr>
        <w:t>3个调查点，每月进行鼠类密度调查监测，填写“鼠类数量监测调查记录表”。</w:t>
      </w:r>
    </w:p>
    <w:p>
      <w:pPr>
        <w:pStyle w:val="null3"/>
        <w:ind w:firstLine="400"/>
      </w:pPr>
      <w:r>
        <w:rPr>
          <w:sz w:val="20"/>
          <w:color w:val="000000"/>
        </w:rPr>
        <w:t>（三）灭蝇工作</w:t>
      </w:r>
    </w:p>
    <w:p>
      <w:pPr>
        <w:pStyle w:val="null3"/>
        <w:ind w:firstLine="400"/>
      </w:pPr>
      <w:r>
        <w:rPr>
          <w:sz w:val="20"/>
          <w:color w:val="000000"/>
        </w:rPr>
        <w:t>乙方每月四次在消杀服务范围内使用超低容量喷洒，从而达到灭蝇效果。</w:t>
      </w:r>
    </w:p>
    <w:p>
      <w:pPr>
        <w:pStyle w:val="null3"/>
        <w:ind w:firstLine="400"/>
      </w:pPr>
      <w:r>
        <w:rPr>
          <w:sz w:val="20"/>
          <w:color w:val="000000"/>
        </w:rPr>
        <w:t>（四）灭蟑工作</w:t>
      </w:r>
    </w:p>
    <w:p>
      <w:pPr>
        <w:pStyle w:val="null3"/>
        <w:ind w:firstLine="400"/>
      </w:pPr>
      <w:r>
        <w:rPr>
          <w:sz w:val="20"/>
          <w:color w:val="000000"/>
        </w:rPr>
        <w:t>乙方每月四次在消杀服务范围内沙井、下水道定期施喷灭蟑烟雾，从而达到灭蟑效果。</w:t>
      </w:r>
    </w:p>
    <w:p>
      <w:pPr>
        <w:pStyle w:val="null3"/>
        <w:ind w:firstLine="400"/>
      </w:pPr>
      <w:r>
        <w:rPr>
          <w:sz w:val="20"/>
          <w:color w:val="000000"/>
        </w:rPr>
        <w:t>（五）灭蚁（红火蚁、白蚁）工作。</w:t>
      </w:r>
    </w:p>
    <w:p>
      <w:pPr>
        <w:pStyle w:val="null3"/>
        <w:ind w:firstLine="400"/>
      </w:pPr>
      <w:r>
        <w:rPr>
          <w:sz w:val="20"/>
          <w:color w:val="000000"/>
        </w:rPr>
        <w:t>1、在消杀服务范围内开展灭蚁工作。</w:t>
      </w:r>
    </w:p>
    <w:p>
      <w:pPr>
        <w:pStyle w:val="null3"/>
        <w:ind w:firstLine="400"/>
      </w:pPr>
      <w:r>
        <w:rPr>
          <w:sz w:val="20"/>
          <w:color w:val="000000"/>
        </w:rPr>
        <w:t>2、白蚁服务人员应具有白蚁防治行业协会颁发的有效期内白蚁防治技术培训合格证书以及执业证，每次服务必须随身佩戴。</w:t>
      </w:r>
    </w:p>
    <w:p>
      <w:pPr>
        <w:pStyle w:val="null3"/>
        <w:ind w:firstLine="420"/>
        <w:jc w:val="both"/>
      </w:pPr>
      <w:r>
        <w:rPr/>
        <w:t>3、全年红火蚁发生面积控制在3000亩以下，4级及5级疫情面积控制在总发生面积的2%以下。</w:t>
      </w:r>
    </w:p>
    <w:p>
      <w:pPr>
        <w:pStyle w:val="null3"/>
        <w:ind w:left="540"/>
        <w:jc w:val="both"/>
      </w:pPr>
      <w:r>
        <w:rPr>
          <w:b/>
        </w:rPr>
        <w:t>六、药品要求</w:t>
      </w:r>
    </w:p>
    <w:p>
      <w:pPr>
        <w:pStyle w:val="null3"/>
        <w:ind w:firstLine="420"/>
        <w:jc w:val="both"/>
      </w:pPr>
      <w:r>
        <w:rPr/>
        <w:t>在化学防制中，注重科学合理用药，不使用国家禁用的药物。</w:t>
      </w:r>
    </w:p>
    <w:p>
      <w:pPr>
        <w:pStyle w:val="null3"/>
        <w:ind w:left="540"/>
        <w:jc w:val="both"/>
      </w:pPr>
      <w:r>
        <w:rPr>
          <w:b/>
        </w:rPr>
        <w:t>七、器械要求</w:t>
      </w:r>
    </w:p>
    <w:p>
      <w:pPr>
        <w:pStyle w:val="null3"/>
        <w:ind w:firstLine="420"/>
        <w:jc w:val="both"/>
      </w:pPr>
      <w:r>
        <w:rPr/>
        <w:t>使用器械符合国家安全标准。</w:t>
      </w:r>
    </w:p>
    <w:p>
      <w:pPr>
        <w:pStyle w:val="null3"/>
        <w:ind w:left="540"/>
        <w:jc w:val="both"/>
      </w:pPr>
      <w:r>
        <w:rPr>
          <w:b/>
        </w:rPr>
        <w:t>八、服务质量及考核</w:t>
      </w:r>
    </w:p>
    <w:p>
      <w:pPr>
        <w:pStyle w:val="null3"/>
        <w:ind w:firstLine="400"/>
      </w:pPr>
      <w:r>
        <w:rPr>
          <w:sz w:val="20"/>
          <w:color w:val="000000"/>
        </w:rPr>
        <w:t>（一）在市、区、镇监测中，达一级风险的，每条村居每次扣减当月</w:t>
      </w:r>
      <w:r>
        <w:rPr>
          <w:sz w:val="20"/>
          <w:color w:val="000000"/>
        </w:rPr>
        <w:t>1000元服务费并马上作出整改；达二级风险的，每条村居每次扣减当月2500元服务费并马上作出整改；达三级风险的，每条村居每次扣减当月5000元服务费并马上作出整改。</w:t>
      </w:r>
    </w:p>
    <w:p>
      <w:pPr>
        <w:pStyle w:val="null3"/>
        <w:ind w:firstLine="400"/>
      </w:pPr>
      <w:r>
        <w:rPr>
          <w:sz w:val="20"/>
          <w:color w:val="000000"/>
        </w:rPr>
        <w:t>（二）在市、区、镇监测中，红火蚁</w:t>
      </w:r>
      <w:r>
        <w:rPr>
          <w:sz w:val="20"/>
          <w:color w:val="000000"/>
        </w:rPr>
        <w:t>4级以上疫情控制在总发生面积的2%以下，达到2%-3%的，每次扣减当月1000元服务费并马上作出整改；达3%-4%的，每次扣减当月2500元服务费并马上作出整改；超过4%的，每次扣减当月5000元服务费并马上作出整改。全年红火蚁发生面积超过3000亩的，扣减合同价款的2.5%。</w:t>
      </w:r>
    </w:p>
    <w:p>
      <w:pPr>
        <w:pStyle w:val="null3"/>
        <w:ind w:firstLine="400"/>
      </w:pPr>
      <w:r>
        <w:rPr>
          <w:sz w:val="20"/>
          <w:color w:val="000000"/>
        </w:rPr>
        <w:t>（三）每月定期检查：对服务区域进行全面的检查，发现红火蚁或白蚁害情即施传染性药物或采取其他有效灭杀措施。在绿化带、蚁路及其它红火蚁或白蚁经常活动的地方放置有效预防药物。对建筑物易滋生白蚁的位置（如木门框、木地板及其他木家具等）设置诱杀点及使用预防药物。</w:t>
      </w:r>
    </w:p>
    <w:p>
      <w:pPr>
        <w:pStyle w:val="null3"/>
        <w:ind w:firstLine="400"/>
      </w:pPr>
      <w:r>
        <w:rPr>
          <w:sz w:val="20"/>
          <w:color w:val="000000"/>
        </w:rPr>
        <w:t>（四）所有药物及器械均由乙方提供，严禁使用明文禁用药物。乙方需注意药物的使用安全，投（施）药时需防护的部分，应向甲方提出，并采取有效的防护措施。布放诱杀箱时应用标牌标记，并做好防护提示。如甲方发现红火蚁或白蚁侵害情况，乙方应无条件配合处理。</w:t>
      </w:r>
    </w:p>
    <w:p>
      <w:pPr>
        <w:pStyle w:val="null3"/>
        <w:ind w:firstLine="400"/>
      </w:pPr>
      <w:r>
        <w:rPr>
          <w:sz w:val="20"/>
          <w:color w:val="000000"/>
        </w:rPr>
        <w:t>（五）登革热高峰期和出现登革热疫情时期，应配合相关部门做好消杀工作，如突发应急服务费用达到封顶金额，或遇其他突发紧急情况，应无条件配合增加消杀次数。</w:t>
      </w:r>
    </w:p>
    <w:p>
      <w:pPr>
        <w:pStyle w:val="null3"/>
        <w:ind w:firstLine="400"/>
      </w:pPr>
      <w:r>
        <w:rPr>
          <w:sz w:val="20"/>
          <w:color w:val="000000"/>
        </w:rPr>
        <w:t>（六）每月服务工作未能按要求完成的，第一次给予警告，并在</w:t>
      </w:r>
      <w:r>
        <w:rPr>
          <w:sz w:val="20"/>
          <w:color w:val="000000"/>
        </w:rPr>
        <w:t>24小时内完成整改，第二次扣减合同价款5%并在24小时内完成整改，第三次甲方有权单方面终止本项目合同。如发生安全生产事故，甲方亦有权单方面解除本项目合同。</w:t>
      </w:r>
    </w:p>
    <w:p>
      <w:pPr>
        <w:pStyle w:val="null3"/>
        <w:ind w:firstLine="400"/>
      </w:pPr>
      <w:r>
        <w:rPr>
          <w:sz w:val="20"/>
          <w:color w:val="000000"/>
        </w:rPr>
        <w:t>（七）每月按照要求提交当月服务工作总结、工作台账和服务照片，若未能按时提交扣减合同价款的</w:t>
      </w:r>
      <w:r>
        <w:rPr>
          <w:sz w:val="20"/>
          <w:color w:val="000000"/>
        </w:rPr>
        <w:t>1%。</w:t>
      </w:r>
    </w:p>
    <w:p>
      <w:pPr>
        <w:pStyle w:val="null3"/>
        <w:ind w:firstLine="400"/>
      </w:pPr>
      <w:r>
        <w:rPr>
          <w:sz w:val="20"/>
          <w:color w:val="000000"/>
        </w:rPr>
        <w:t>（八）发现不穿统一工作服及不佩带证件上岗作业的，第一次给予警告，第二次给予扣减合同价款的</w:t>
      </w:r>
      <w:r>
        <w:rPr>
          <w:sz w:val="20"/>
          <w:color w:val="000000"/>
        </w:rPr>
        <w:t>1%。</w:t>
      </w:r>
    </w:p>
    <w:p>
      <w:pPr>
        <w:pStyle w:val="null3"/>
        <w:ind w:firstLine="400"/>
      </w:pPr>
      <w:r>
        <w:rPr>
          <w:sz w:val="20"/>
          <w:color w:val="000000"/>
        </w:rPr>
        <w:t>（九）乙方须积极配合甲方日常巡查工作。</w:t>
      </w:r>
    </w:p>
    <w:p>
      <w:pPr>
        <w:pStyle w:val="null3"/>
        <w:ind w:firstLine="400"/>
      </w:pPr>
      <w:r>
        <w:rPr>
          <w:sz w:val="20"/>
          <w:color w:val="000000"/>
        </w:rPr>
        <w:t>（十）考评：</w:t>
      </w:r>
    </w:p>
    <w:p>
      <w:pPr>
        <w:pStyle w:val="null3"/>
        <w:ind w:firstLine="400"/>
      </w:pPr>
      <w:r>
        <w:rPr>
          <w:sz w:val="20"/>
          <w:color w:val="000000"/>
        </w:rPr>
        <w:t>1、甲方每月对服务外包范围内的除“四害”及白蚁、红火蚁防控消杀质量进行考核至少一次，每次考核按百分制打分，分优秀（100分-90分（含））、良好（90分-80分（含））、差评（80分以下）三个档次；</w:t>
      </w:r>
    </w:p>
    <w:p>
      <w:pPr>
        <w:pStyle w:val="null3"/>
        <w:ind w:firstLine="400"/>
      </w:pPr>
      <w:r>
        <w:rPr>
          <w:sz w:val="20"/>
          <w:color w:val="000000"/>
        </w:rPr>
        <w:t>2、消杀服务考核属优秀的为达标；属良好的，每次扣2000元违约金；属差评的，每次扣5000元违约金；属差评累计三次，甲方有权单方面终止本项目合同。</w:t>
      </w:r>
    </w:p>
    <w:p>
      <w:pPr>
        <w:pStyle w:val="null3"/>
        <w:ind w:firstLine="400"/>
      </w:pPr>
      <w:r>
        <w:rPr>
          <w:sz w:val="20"/>
          <w:color w:val="000000"/>
        </w:rPr>
        <w:t>3、考核评分表</w:t>
      </w:r>
    </w:p>
    <w:tbl>
      <w:tblPr>
        <w:tblW w:w="0" w:type="auto"/>
        <w:tblBorders>
          <w:top w:val="none" w:color="000000" w:sz="4"/>
          <w:left w:val="none" w:color="000000" w:sz="4"/>
          <w:bottom w:val="none" w:color="000000" w:sz="4"/>
          <w:right w:val="none" w:color="000000" w:sz="4"/>
          <w:insideH w:val="none"/>
          <w:insideV w:val="none"/>
        </w:tblBorders>
      </w:tblPr>
      <w:tblGrid>
        <w:gridCol w:w="534"/>
        <w:gridCol w:w="456"/>
        <w:gridCol w:w="638"/>
        <w:gridCol w:w="5572"/>
        <w:gridCol w:w="1107"/>
      </w:tblGrid>
      <w:tr>
        <w:tc>
          <w:tcPr>
            <w:tcW w:type="dxa" w:w="9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项目</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分值</w:t>
            </w:r>
          </w:p>
        </w:tc>
        <w:tc>
          <w:tcPr>
            <w:tcW w:type="dxa" w:w="5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考核项目</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扣分</w:t>
            </w:r>
          </w:p>
        </w:tc>
      </w:tr>
      <w:tr>
        <w:tc>
          <w:tcPr>
            <w:tcW w:type="dxa" w:w="5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w:t>
            </w:r>
          </w:p>
          <w:p>
            <w:pPr>
              <w:pStyle w:val="null3"/>
              <w:jc w:val="center"/>
            </w:pPr>
            <w:r>
              <w:rPr>
                <w:sz w:val="19"/>
              </w:rPr>
              <w:t>内容</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按要求进行消杀，未达要求的，每</w:t>
            </w:r>
            <w:r>
              <w:rPr>
                <w:sz w:val="19"/>
              </w:rPr>
              <w:t>1次</w:t>
            </w:r>
          </w:p>
        </w:tc>
        <w:tc>
          <w:tcPr>
            <w:tcW w:type="dxa" w:w="1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按每次消杀任务要求投入器械，每缺</w:t>
            </w:r>
            <w:r>
              <w:rPr>
                <w:sz w:val="19"/>
              </w:rPr>
              <w:t>1台</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每月监测指数超标，达一级扣</w:t>
            </w:r>
            <w:r>
              <w:rPr>
                <w:sz w:val="19"/>
              </w:rPr>
              <w:t>2分/条村居，达二级扣4分/条村居，达三级扣8分/条村居</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2/4/8</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按</w:t>
            </w:r>
            <w:r>
              <w:rPr>
                <w:sz w:val="19"/>
              </w:rPr>
              <w:t>甲方</w:t>
            </w:r>
            <w:r>
              <w:rPr>
                <w:sz w:val="19"/>
              </w:rPr>
              <w:t>要求报送周记、工作计划、工作记录、药品台账、工作照片等资料，每缺一项</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消杀过程不得使用违禁药品或无效药物，未达要求的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消杀人员配备防护装备，未达要求的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消杀人员工作时穿着工作服装并戴带工作证件，未达要求的，扣</w:t>
            </w:r>
            <w:r>
              <w:rPr>
                <w:sz w:val="19"/>
              </w:rPr>
              <w:t>1分</w:t>
            </w:r>
            <w:r>
              <w:rPr>
                <w:sz w:val="19"/>
              </w:rPr>
              <w:t>/人</w:t>
            </w:r>
            <w:r>
              <w:rPr>
                <w:sz w:val="19"/>
              </w:rPr>
              <w:t>次</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积极配合进行应急消杀，未达要求的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公共区域蚊及蚊蚴指标达标，未达要求的，或被上级通报批评，每通报一次的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r>
      <w:tr>
        <w:tc>
          <w:tcPr>
            <w:tcW w:type="dxa" w:w="534"/>
            <w:vMerge/>
            <w:tcBorders>
              <w:top w:val="none" w:color="000000" w:sz="4"/>
              <w:left w:val="single" w:color="000000" w:sz="4"/>
              <w:bottom w:val="single" w:color="000000" w:sz="4"/>
              <w:right w:val="single" w:color="000000" w:sz="4"/>
            </w:tcBorders>
          </w:tcPr>
          <w:p/>
        </w:tc>
        <w:tc>
          <w:tcPr>
            <w:tcW w:type="dxa" w:w="45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积极配合</w:t>
            </w:r>
            <w:r>
              <w:rPr>
                <w:sz w:val="19"/>
              </w:rPr>
              <w:t>甲方</w:t>
            </w:r>
            <w:r>
              <w:rPr>
                <w:sz w:val="19"/>
              </w:rPr>
              <w:t>开展各项迎检工作，未达要求的</w:t>
            </w:r>
          </w:p>
        </w:tc>
        <w:tc>
          <w:tcPr>
            <w:tcW w:type="dxa" w:w="1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r>
    </w:tbl>
    <w:p>
      <w:pPr>
        <w:pStyle w:val="null3"/>
        <w:ind w:firstLine="400"/>
      </w:pPr>
      <w:r>
        <w:rPr>
          <w:sz w:val="20"/>
          <w:color w:val="000000"/>
        </w:rPr>
        <w:t>4、甲方</w:t>
      </w:r>
      <w:r>
        <w:rPr>
          <w:sz w:val="20"/>
        </w:rPr>
        <w:t>每月对服务外包范围内的除</w:t>
      </w:r>
      <w:r>
        <w:rPr>
          <w:sz w:val="20"/>
        </w:rPr>
        <w:t>“四害”及白蚁、红火蚁防控消杀质量进行群众满意度调查至少一次，如群众评价反映为一般档次时，应立即整改，无条件配合处理。</w:t>
      </w:r>
    </w:p>
    <w:p>
      <w:pPr>
        <w:pStyle w:val="null3"/>
        <w:ind w:left="540"/>
        <w:jc w:val="both"/>
      </w:pPr>
      <w:r>
        <w:rPr>
          <w:b/>
        </w:rPr>
        <w:t>九、全国爱卫会除四害标准</w:t>
      </w:r>
    </w:p>
    <w:p>
      <w:pPr>
        <w:pStyle w:val="null3"/>
        <w:ind w:firstLine="400"/>
      </w:pPr>
      <w:r>
        <w:rPr>
          <w:sz w:val="20"/>
          <w:color w:val="000000"/>
        </w:rPr>
        <w:t>（一）灭鼠标准</w:t>
      </w:r>
    </w:p>
    <w:p>
      <w:pPr>
        <w:pStyle w:val="null3"/>
        <w:ind w:firstLine="400"/>
      </w:pPr>
      <w:r>
        <w:rPr>
          <w:sz w:val="20"/>
          <w:color w:val="000000"/>
        </w:rPr>
        <w:t>1、15平方米标准房间布放20×20厘米滑石粉块两块，一夜后阳性粉块不超过3％；有鼠洞、鼠粪、鼠咬等痕迹的房间不超过2％；重点单位防鼠设施不合格处不超过5％。</w:t>
      </w:r>
    </w:p>
    <w:p>
      <w:pPr>
        <w:pStyle w:val="null3"/>
        <w:ind w:firstLine="400"/>
      </w:pPr>
      <w:r>
        <w:rPr>
          <w:sz w:val="20"/>
          <w:color w:val="000000"/>
        </w:rPr>
        <w:t>2、不同类型的外环境累计2000米，鼠迹不超过5处。</w:t>
      </w:r>
    </w:p>
    <w:p>
      <w:pPr>
        <w:pStyle w:val="null3"/>
        <w:ind w:firstLine="400"/>
      </w:pPr>
      <w:r>
        <w:rPr>
          <w:sz w:val="20"/>
          <w:color w:val="000000"/>
        </w:rPr>
        <w:t>（二）灭蚊标准</w:t>
      </w:r>
    </w:p>
    <w:p>
      <w:pPr>
        <w:pStyle w:val="null3"/>
        <w:ind w:firstLine="400"/>
      </w:pPr>
      <w:r>
        <w:rPr>
          <w:sz w:val="20"/>
          <w:color w:val="000000"/>
        </w:rPr>
        <w:t>1、居民住宅、单位内外环境各种存水容器和积水中，蚊幼虫及蛹的阳性率不超过3％。</w:t>
      </w:r>
    </w:p>
    <w:p>
      <w:pPr>
        <w:pStyle w:val="null3"/>
        <w:ind w:firstLine="400"/>
      </w:pPr>
      <w:r>
        <w:rPr>
          <w:sz w:val="20"/>
          <w:color w:val="000000"/>
        </w:rPr>
        <w:t>2、用500ml收集勺采集城区内大中型水体中的蚊幼虫或蛹阳性率不超过3％，阳性勺内幼虫或蛹的平均数不超过5只。</w:t>
      </w:r>
    </w:p>
    <w:p>
      <w:pPr>
        <w:pStyle w:val="null3"/>
        <w:ind w:firstLine="400"/>
      </w:pPr>
      <w:r>
        <w:rPr>
          <w:sz w:val="20"/>
          <w:color w:val="000000"/>
        </w:rPr>
        <w:t>3、特殊场所白天人诱蚊30分钟，平均每人次诱获成蚊数不超过1只。</w:t>
      </w:r>
    </w:p>
    <w:p>
      <w:pPr>
        <w:pStyle w:val="null3"/>
        <w:ind w:firstLine="400"/>
      </w:pPr>
      <w:r>
        <w:rPr>
          <w:sz w:val="20"/>
          <w:color w:val="000000"/>
        </w:rPr>
        <w:t>（三）灭蝇标准</w:t>
      </w:r>
    </w:p>
    <w:p>
      <w:pPr>
        <w:pStyle w:val="null3"/>
        <w:ind w:firstLine="400"/>
      </w:pPr>
      <w:r>
        <w:rPr>
          <w:sz w:val="20"/>
          <w:color w:val="000000"/>
        </w:rPr>
        <w:t>1、重点单位有蝇房间不超过1％，其它单位不超过3％，平均每阳性房间不超过3只；重点单位防蝇设施不合格房间不超过5％；加工、销售直接入口食品的场所不得有蝇。</w:t>
      </w:r>
    </w:p>
    <w:p>
      <w:pPr>
        <w:pStyle w:val="null3"/>
        <w:ind w:firstLine="400"/>
      </w:pPr>
      <w:r>
        <w:rPr>
          <w:sz w:val="20"/>
          <w:color w:val="000000"/>
        </w:rPr>
        <w:t>2、蝇类孳生地得到有效治理，幼虫和蛹的检出率不超过3％。</w:t>
      </w:r>
    </w:p>
    <w:p>
      <w:pPr>
        <w:pStyle w:val="null3"/>
        <w:ind w:firstLine="400"/>
      </w:pPr>
      <w:r>
        <w:rPr>
          <w:sz w:val="20"/>
          <w:color w:val="000000"/>
        </w:rPr>
        <w:t>（四）灭蟑螂标准</w:t>
      </w:r>
    </w:p>
    <w:p>
      <w:pPr>
        <w:pStyle w:val="null3"/>
        <w:ind w:firstLine="400"/>
      </w:pPr>
      <w:r>
        <w:rPr>
          <w:sz w:val="20"/>
          <w:color w:val="000000"/>
        </w:rPr>
        <w:t>1、室内有蟑螂成虫或若虫阳性房间不超过3％，平均每间房大蠊不超过5只，小蠊不超过10只。</w:t>
      </w:r>
    </w:p>
    <w:p>
      <w:pPr>
        <w:pStyle w:val="null3"/>
        <w:ind w:firstLine="400"/>
      </w:pPr>
      <w:r>
        <w:rPr>
          <w:sz w:val="20"/>
          <w:color w:val="000000"/>
        </w:rPr>
        <w:t>2、有活蟑螂卵鞘房间不超过2％，平均每间房不超过4只。</w:t>
      </w:r>
    </w:p>
    <w:p>
      <w:pPr>
        <w:pStyle w:val="null3"/>
        <w:ind w:firstLine="420"/>
        <w:jc w:val="both"/>
      </w:pPr>
      <w:r>
        <w:rPr/>
        <w:t>3、</w:t>
      </w:r>
      <w:r>
        <w:rPr/>
        <w:t>有蟑螂粪便蜕皮等蟑迹的房间不超过</w:t>
      </w:r>
      <w:r>
        <w:rPr/>
        <w:t>5％。</w:t>
      </w:r>
    </w:p>
    <w:p>
      <w:pPr>
        <w:pStyle w:val="null3"/>
        <w:ind w:left="540"/>
        <w:jc w:val="both"/>
      </w:pPr>
      <w:r>
        <w:rPr>
          <w:b/>
        </w:rPr>
        <w:t>十、项目要求</w:t>
      </w:r>
    </w:p>
    <w:p>
      <w:pPr>
        <w:pStyle w:val="null3"/>
        <w:ind w:firstLine="420"/>
        <w:jc w:val="both"/>
      </w:pPr>
      <w:r>
        <w:rPr/>
        <w:t>(一)甲方负责对乙方专业技术队伍质量考核、绩效评估。</w:t>
      </w:r>
    </w:p>
    <w:p>
      <w:pPr>
        <w:pStyle w:val="null3"/>
        <w:ind w:firstLine="420"/>
        <w:jc w:val="both"/>
      </w:pPr>
      <w:r>
        <w:rPr/>
        <w:t>(二)乙方负责现场所需的相关资料的撰写和资料准备工作并上报给甲方。</w:t>
      </w:r>
    </w:p>
    <w:p>
      <w:pPr>
        <w:pStyle w:val="null3"/>
        <w:ind w:firstLine="420"/>
        <w:jc w:val="both"/>
      </w:pPr>
      <w:r>
        <w:rPr/>
        <w:t>(三)人员管理:</w:t>
      </w:r>
    </w:p>
    <w:p>
      <w:pPr>
        <w:pStyle w:val="null3"/>
        <w:ind w:firstLine="420"/>
        <w:jc w:val="both"/>
      </w:pPr>
      <w:r>
        <w:rPr/>
        <w:t>1、乙方的工作人员全部由乙方负责招聘和管理。人员工资、各项福利和保障由乙方承担。甲方对乙方不称职的工作人员， 可要求乙方限期更换。</w:t>
      </w:r>
    </w:p>
    <w:p>
      <w:pPr>
        <w:pStyle w:val="null3"/>
        <w:ind w:firstLine="420"/>
        <w:jc w:val="both"/>
      </w:pPr>
      <w:r>
        <w:rPr/>
        <w:t>2、乙方需在甲方辖内设立作业点，作业点需派遣足够工作人员，作业点工作人员受乙方和甲方双重领导。若出现工作量过大时。由乙方另调人员完成，并保证各项工作质量。</w:t>
      </w:r>
    </w:p>
    <w:p>
      <w:pPr>
        <w:pStyle w:val="null3"/>
        <w:ind w:firstLine="420"/>
        <w:jc w:val="both"/>
      </w:pPr>
      <w:r>
        <w:rPr/>
        <w:t>(四)药械管理:乙方需提供“四害”、白蚁及红火蚁防制所需的药物，负责将药物的使用情况进行详细的记录(包括处置面积、药物种类和数量、出动人员和人数等)，每月向甲方进行书面报告。</w:t>
      </w:r>
    </w:p>
    <w:p>
      <w:pPr>
        <w:pStyle w:val="null3"/>
        <w:ind w:firstLine="420"/>
        <w:jc w:val="both"/>
      </w:pPr>
      <w:r>
        <w:rPr/>
        <w:t>(五)</w:t>
      </w:r>
      <w:r>
        <w:rPr/>
        <w:t>乙方</w:t>
      </w:r>
      <w:r>
        <w:rPr/>
        <w:t>应为本项目投入充足的服务人员及消杀设备，服务人员应具备相关技能证书。</w:t>
      </w:r>
    </w:p>
    <w:p>
      <w:pPr>
        <w:pStyle w:val="null3"/>
        <w:ind w:firstLine="420"/>
        <w:jc w:val="both"/>
      </w:pPr>
      <w:r>
        <w:rPr/>
        <w:t>(六)</w:t>
      </w:r>
      <w:r>
        <w:rPr/>
        <w:t>乙方</w:t>
      </w:r>
      <w:r>
        <w:rPr/>
        <w:t>应为本项目投入不少于</w:t>
      </w:r>
      <w:r>
        <w:rPr/>
        <w:t>2台作业（巡查）车辆，满足本项目实际需要。由此产生的燃油费（或电费）、保险费等均由</w:t>
      </w:r>
      <w:r>
        <w:rPr/>
        <w:t>乙方</w:t>
      </w:r>
      <w:r>
        <w:rPr/>
        <w:t>自行承担。</w:t>
      </w:r>
    </w:p>
    <w:p>
      <w:pPr>
        <w:pStyle w:val="null3"/>
        <w:ind w:firstLine="420"/>
        <w:jc w:val="both"/>
      </w:pPr>
      <w:r>
        <w:rPr/>
        <w:t>(</w:t>
      </w:r>
      <w:r>
        <w:rPr/>
        <w:t>七</w:t>
      </w:r>
      <w:r>
        <w:rPr/>
        <w:t>)乙方不得以任何方式转包或分包本项目服务内容。</w:t>
      </w:r>
    </w:p>
    <w:p>
      <w:pPr>
        <w:pStyle w:val="null3"/>
        <w:ind w:left="540"/>
        <w:jc w:val="both"/>
      </w:pPr>
      <w:r>
        <w:rPr>
          <w:b/>
        </w:rPr>
        <w:t>十一、验收要求</w:t>
      </w:r>
    </w:p>
    <w:p>
      <w:pPr>
        <w:pStyle w:val="null3"/>
        <w:ind w:firstLine="400"/>
      </w:pPr>
      <w:r>
        <w:rPr>
          <w:sz w:val="20"/>
          <w:color w:val="000000"/>
        </w:rPr>
        <w:t>(一)甲方应当在收到乙方项目验收建议之日7日内按照合同的约定对履约情况进行验收，对每一项技术、服务、安全标准的履约情况进行确认。</w:t>
      </w:r>
    </w:p>
    <w:p>
      <w:pPr>
        <w:pStyle w:val="null3"/>
        <w:ind w:firstLine="400"/>
      </w:pPr>
      <w:r>
        <w:rPr>
          <w:sz w:val="20"/>
          <w:color w:val="000000"/>
        </w:rPr>
        <w:t>(二)验收由甲方组织相关人员依照有</w:t>
      </w:r>
      <w:r>
        <w:rPr>
          <w:sz w:val="20"/>
          <w:color w:val="000000"/>
        </w:rPr>
        <w:t>关标准、项目及合同要求进行。党政和人大办公室组织相关人员负责对镇政府大院各内设机构的白蚁消杀服务项目验收工作；</w:t>
      </w:r>
      <w:r>
        <w:rPr>
          <w:sz w:val="20"/>
          <w:color w:val="000000"/>
        </w:rPr>
        <w:t>农业农村技术服务中心组织相关人员负责对红火蚁防控服务项目，农田灭鼠指导和提供灭鼠、灭红火蚁药物服务的验收工作；公共服务办公室组织相关人员负责除</w:t>
      </w:r>
      <w:r>
        <w:rPr>
          <w:sz w:val="20"/>
          <w:color w:val="000000"/>
        </w:rPr>
        <w:t>“四害”消杀服务项目的验收工作。</w:t>
      </w:r>
    </w:p>
    <w:p>
      <w:pPr>
        <w:pStyle w:val="null3"/>
        <w:ind w:firstLine="400"/>
      </w:pPr>
      <w:r>
        <w:rPr>
          <w:sz w:val="20"/>
          <w:color w:val="000000"/>
        </w:rPr>
        <w:t>(三)验收完毕由甲方及乙方在验收报告上盖章确认。</w:t>
      </w:r>
    </w:p>
    <w:p>
      <w:pPr>
        <w:pStyle w:val="null3"/>
        <w:ind w:firstLine="420"/>
        <w:jc w:val="both"/>
      </w:pPr>
      <w:r>
        <w:rPr/>
        <w:t>(四)乙方</w:t>
      </w:r>
      <w:r>
        <w:rPr/>
        <w:t>开展的相关工作及提交的工作报告应得到</w:t>
      </w:r>
      <w:r>
        <w:rPr/>
        <w:t>甲方</w:t>
      </w:r>
      <w:r>
        <w:rPr/>
        <w:t>认同、验收后方为完成合同内容。对验收不合格的部分，</w:t>
      </w:r>
      <w:r>
        <w:rPr/>
        <w:t>乙方</w:t>
      </w:r>
      <w:r>
        <w:rPr/>
        <w:t>应在</w:t>
      </w:r>
      <w:r>
        <w:rPr/>
        <w:t>甲方</w:t>
      </w:r>
      <w:r>
        <w:rPr/>
        <w:t>规定时间内及时整改完善直至合格。</w:t>
      </w:r>
    </w:p>
    <w:p>
      <w:pPr>
        <w:pStyle w:val="null3"/>
        <w:ind w:left="540"/>
        <w:jc w:val="both"/>
      </w:pPr>
      <w:r>
        <w:rPr>
          <w:b/>
        </w:rPr>
        <w:t>十二、甲方乙方的权利和义务</w:t>
      </w:r>
    </w:p>
    <w:p>
      <w:pPr>
        <w:pStyle w:val="null3"/>
        <w:ind w:firstLine="420"/>
        <w:jc w:val="both"/>
      </w:pPr>
      <w:r>
        <w:rPr/>
        <w:t>（一）甲方的权利和义务：</w:t>
      </w:r>
    </w:p>
    <w:p>
      <w:pPr>
        <w:pStyle w:val="null3"/>
        <w:ind w:firstLine="420"/>
        <w:jc w:val="both"/>
      </w:pPr>
      <w:r>
        <w:rPr/>
        <w:t>1、在项目实施过程中，如甲方有咨询或异议，乙方应于3个工作日内予以答复。</w:t>
      </w:r>
    </w:p>
    <w:p>
      <w:pPr>
        <w:pStyle w:val="null3"/>
        <w:ind w:firstLine="420"/>
        <w:jc w:val="both"/>
      </w:pPr>
      <w:r>
        <w:rPr/>
        <w:t>2、有权监督乙方实施项目的进展情况，并提出整改意见。</w:t>
      </w:r>
    </w:p>
    <w:p>
      <w:pPr>
        <w:pStyle w:val="null3"/>
        <w:ind w:firstLine="420"/>
        <w:jc w:val="both"/>
      </w:pPr>
      <w:r>
        <w:rPr/>
        <w:t>3、甲方有权确定项目是否通过验收。</w:t>
      </w:r>
    </w:p>
    <w:p>
      <w:pPr>
        <w:pStyle w:val="null3"/>
        <w:ind w:firstLine="420"/>
        <w:jc w:val="both"/>
      </w:pPr>
      <w:r>
        <w:rPr/>
        <w:t>（二）乙方的权利和义务：</w:t>
      </w:r>
    </w:p>
    <w:p>
      <w:pPr>
        <w:pStyle w:val="null3"/>
        <w:ind w:firstLine="420"/>
        <w:jc w:val="both"/>
      </w:pPr>
      <w:r>
        <w:rPr/>
        <w:t>1、乙方应诚实、勤勉，以专业水平配合甲方实施项目。</w:t>
      </w:r>
    </w:p>
    <w:p>
      <w:pPr>
        <w:pStyle w:val="null3"/>
        <w:ind w:firstLine="420"/>
        <w:jc w:val="both"/>
      </w:pPr>
      <w:r>
        <w:rPr/>
        <w:t>2、乙方应保证有充足的专业资源与人力资源支持本项目运行。本项目工作人员不得少于合同约定的人数。</w:t>
      </w:r>
    </w:p>
    <w:p>
      <w:pPr>
        <w:pStyle w:val="null3"/>
        <w:ind w:firstLine="420"/>
        <w:jc w:val="both"/>
      </w:pPr>
      <w:r>
        <w:rPr/>
        <w:t>3、如非法定情形，乙方不得在未取得甲方事先书面同意的前提下变更或减少实施项目的人员。</w:t>
      </w:r>
    </w:p>
    <w:p>
      <w:pPr>
        <w:pStyle w:val="null3"/>
        <w:ind w:firstLine="420"/>
        <w:jc w:val="both"/>
      </w:pPr>
      <w:r>
        <w:rPr/>
        <w:t>4、乙方工作人员配合甲方期间，乙方人员的安全、健康问题由乙方负责。</w:t>
      </w:r>
    </w:p>
    <w:p>
      <w:pPr>
        <w:pStyle w:val="null3"/>
        <w:ind w:left="540"/>
        <w:jc w:val="both"/>
      </w:pPr>
      <w:r>
        <w:rPr>
          <w:b/>
        </w:rPr>
        <w:t>十三、付款方式</w:t>
      </w:r>
    </w:p>
    <w:p>
      <w:pPr>
        <w:pStyle w:val="null3"/>
        <w:ind w:firstLine="400"/>
      </w:pPr>
      <w:r>
        <w:rPr>
          <w:sz w:val="20"/>
          <w:color w:val="000000"/>
        </w:rPr>
        <w:t>(一)服务费按季度结算。</w:t>
      </w:r>
    </w:p>
    <w:p>
      <w:pPr>
        <w:pStyle w:val="null3"/>
        <w:ind w:firstLine="400"/>
      </w:pPr>
      <w:r>
        <w:rPr>
          <w:sz w:val="20"/>
          <w:color w:val="000000"/>
        </w:rPr>
        <w:t>1、日常消杀服务费用由乙方提交日常工作费用清单、工作台账、工作总结、第三方监测报告等相关结算文件，甲方根据乙方的结算文件，结合上级部门下发的考核期内的监测报告,及时出具考评结果并通知乙方,乙方根据考评结果开具等额正式发票,甲方在收齐乙方结算文件和发票且审核无误后，在5个工作日内办理付款手续(如有扣款，扣款后支付)。考核期内上级部门监测报告对应的扣款可在当前结算期或下一季度结算中扣除，最后一期款项应在收齐全部结算文件及上级部门的监测报告并审核无误后进行结算。全年日常消杀服务费用不得超过</w:t>
      </w:r>
      <w:r>
        <w:rPr>
          <w:sz w:val="21"/>
          <w:color w:val="000000"/>
          <w:u w:val="single"/>
        </w:rPr>
        <w:t xml:space="preserve">       </w:t>
      </w:r>
      <w:r>
        <w:rPr>
          <w:sz w:val="20"/>
          <w:color w:val="000000"/>
        </w:rPr>
        <w:t>元</w:t>
      </w:r>
      <w:r>
        <w:rPr>
          <w:sz w:val="20"/>
          <w:color w:val="000000"/>
        </w:rPr>
        <w:t>(按扣款前费用计算。)</w:t>
      </w:r>
    </w:p>
    <w:p>
      <w:pPr>
        <w:pStyle w:val="null3"/>
        <w:ind w:firstLine="400"/>
      </w:pPr>
      <w:r>
        <w:rPr>
          <w:sz w:val="20"/>
          <w:color w:val="000000"/>
        </w:rPr>
        <w:t>2、突发性应急服务费用按每季度实际消杀数量结算，由乙方提交上级部门或镇公共服务办公室书面通知、工作台账、工作总结、第三方监测报告等结算文件，甲方根据乙方的结算文件,结合上级部门监测报告或工作指引,审核无误后与该季度的日常消杀服务费用同步结算。无相关消杀服务不产生费用。全年突发性应急服务费用不得超过</w:t>
      </w:r>
      <w:r>
        <w:rPr>
          <w:sz w:val="20"/>
          <w:color w:val="000000"/>
          <w:u w:val="single"/>
        </w:rPr>
        <w:t>400000.00</w:t>
      </w:r>
      <w:r>
        <w:rPr>
          <w:sz w:val="20"/>
          <w:color w:val="000000"/>
        </w:rPr>
        <w:t>元。</w:t>
      </w:r>
    </w:p>
    <w:p>
      <w:pPr>
        <w:pStyle w:val="null3"/>
        <w:ind w:firstLine="420"/>
        <w:jc w:val="both"/>
      </w:pPr>
      <w:r>
        <w:rPr/>
        <w:t>（</w:t>
      </w:r>
      <w:r>
        <w:rPr/>
        <w:t>二</w:t>
      </w:r>
      <w:r>
        <w:rPr/>
        <w:t>）因甲方使用的是财政资金，前述条款及本合同其他条款约定的甲方付款时间为甲方向政府财政支付部门提出办理财政支付申请手续的时间</w:t>
      </w:r>
      <w:r>
        <w:rPr/>
        <w:t>(不含政府财政支付部门审核的时间)，甲方在规定时间内向政府财政支付部门提出办理支付申请手续后即视为甲方已经按期支付应付费用，乙方不得因费用拨付滞后而影响正常工作开展和工作质量。</w:t>
      </w:r>
    </w:p>
    <w:p>
      <w:pPr>
        <w:pStyle w:val="null3"/>
        <w:ind w:firstLine="402"/>
      </w:pPr>
      <w:r>
        <w:rPr>
          <w:sz w:val="20"/>
          <w:b/>
          <w:color w:val="000000"/>
        </w:rPr>
        <w:t>十四、</w:t>
      </w:r>
      <w:r>
        <w:rPr>
          <w:sz w:val="20"/>
          <w:b/>
          <w:color w:val="000000"/>
        </w:rPr>
        <w:t>保密要求</w:t>
      </w:r>
    </w:p>
    <w:p>
      <w:pPr>
        <w:pStyle w:val="null3"/>
        <w:ind w:firstLine="354"/>
      </w:pPr>
      <w:r>
        <w:rPr>
          <w:sz w:val="20"/>
          <w:color w:val="000000"/>
        </w:rPr>
        <w:t>（一）乙方不得以竞争为目的、或出于私利、或为第三人谋利而擅自保存、披露、使用甲方商业秘密和党政机关保密信息；不得直接或间接地向无关人员泄露甲方的商业秘密和党政机关保密信息；不得向不承担保密义务的任何第三人披露甲方的商业秘密和党政机关保密信息。</w:t>
      </w:r>
    </w:p>
    <w:p>
      <w:pPr>
        <w:pStyle w:val="null3"/>
        <w:ind w:firstLine="354"/>
      </w:pPr>
      <w:r>
        <w:rPr>
          <w:sz w:val="20"/>
          <w:color w:val="000000"/>
        </w:rPr>
        <w:t>（二）乙方不得擅自记录、复制、拍摄、摘抄、收藏在工作中涉及的保密信息，严禁将涉及甲方的任何资料、数据透露或以其他方式提供给项目以外的其他方或供应商内部与该项目无关的任何人员。</w:t>
      </w:r>
    </w:p>
    <w:p>
      <w:pPr>
        <w:pStyle w:val="null3"/>
        <w:ind w:firstLine="420"/>
        <w:jc w:val="both"/>
      </w:pPr>
      <w:r>
        <w:rPr/>
        <w:t>（三）乙方对于服务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left="540"/>
        <w:jc w:val="both"/>
      </w:pPr>
      <w:r>
        <w:rPr>
          <w:b/>
        </w:rPr>
        <w:t>十</w:t>
      </w:r>
      <w:r>
        <w:rPr>
          <w:b/>
        </w:rPr>
        <w:t>五</w:t>
      </w:r>
      <w:r>
        <w:rPr>
          <w:b/>
        </w:rPr>
        <w:t>、违约责任与赔偿损失</w:t>
      </w:r>
    </w:p>
    <w:p>
      <w:pPr>
        <w:pStyle w:val="null3"/>
        <w:ind w:firstLine="420"/>
        <w:jc w:val="both"/>
      </w:pPr>
      <w:r>
        <w:rPr/>
        <w:t>（一）乙方提供的服务不符合</w:t>
      </w:r>
      <w:r>
        <w:rPr/>
        <w:t>采购文件</w:t>
      </w:r>
      <w:r>
        <w:rPr/>
        <w:t>、响应文件或本合同规定的，甲方有权拒收，并且乙方须向甲方支付本合同总价</w:t>
      </w:r>
      <w:r>
        <w:rPr/>
        <w:t>5%的违约金。</w:t>
      </w:r>
    </w:p>
    <w:p>
      <w:pPr>
        <w:pStyle w:val="null3"/>
        <w:ind w:firstLine="420"/>
        <w:jc w:val="both"/>
      </w:pPr>
      <w:r>
        <w:rPr/>
        <w:t>（</w:t>
      </w:r>
      <w:r>
        <w:rPr/>
        <w:t>二</w:t>
      </w:r>
      <w:r>
        <w:rPr/>
        <w:t>）乙方未能按本合同规定的时间提供服务，从逾期之日起每日按本合同总价</w:t>
      </w:r>
      <w:r>
        <w:rPr/>
        <w:t>3‰的数额向甲方支付违约金；逾期7天以上的，甲方有权终止合同，由此造成的甲方经济损失由乙方承担。</w:t>
      </w:r>
    </w:p>
    <w:p>
      <w:pPr>
        <w:pStyle w:val="null3"/>
        <w:ind w:firstLine="420"/>
        <w:jc w:val="both"/>
      </w:pPr>
      <w:r>
        <w:rPr/>
        <w:t>（</w:t>
      </w:r>
      <w:r>
        <w:rPr/>
        <w:t>三</w:t>
      </w:r>
      <w:r>
        <w:rPr/>
        <w:t>）甲方无正当理由拒绝接受服务的，甲方向乙方偿付本合同总价的</w:t>
      </w:r>
      <w:r>
        <w:rPr/>
        <w:t>5%的违约金。甲方逾期付款，则每日按逾期付款金额的3‰向乙方偿付违约金，但违约金累计不得超过逾期付款金额的2%。</w:t>
      </w:r>
    </w:p>
    <w:p>
      <w:pPr>
        <w:pStyle w:val="null3"/>
        <w:ind w:firstLine="420"/>
        <w:jc w:val="both"/>
      </w:pPr>
      <w:r>
        <w:rPr/>
        <w:t>（</w:t>
      </w:r>
      <w:r>
        <w:rPr/>
        <w:t>四</w:t>
      </w:r>
      <w:r>
        <w:rPr/>
        <w:t>）乙方擅自部分或全部转让其应履行的合同义务的，视为乙方根本违约。甲方有权单方解除合同并拒绝支付乙方转让部分所涉价款，乙方应按照合同总价的</w:t>
      </w:r>
      <w:r>
        <w:rPr/>
        <w:t>30%向甲方支付违约金，并赔偿损失。</w:t>
      </w:r>
    </w:p>
    <w:p>
      <w:pPr>
        <w:pStyle w:val="null3"/>
        <w:ind w:firstLine="420"/>
        <w:jc w:val="both"/>
      </w:pPr>
      <w:r>
        <w:rPr/>
        <w:t>（</w:t>
      </w:r>
      <w:r>
        <w:rPr/>
        <w:t>五</w:t>
      </w:r>
      <w:r>
        <w:rPr/>
        <w:t>）其它违约责任按本合同其他条款、《中华人民共和国民法典》的规定处理。</w:t>
      </w:r>
    </w:p>
    <w:p>
      <w:pPr>
        <w:pStyle w:val="null3"/>
        <w:ind w:left="540"/>
        <w:jc w:val="both"/>
      </w:pPr>
      <w:r>
        <w:rPr>
          <w:b/>
        </w:rPr>
        <w:t>十</w:t>
      </w:r>
      <w:r>
        <w:rPr>
          <w:b/>
        </w:rPr>
        <w:t>六</w:t>
      </w:r>
      <w:r>
        <w:rPr>
          <w:b/>
        </w:rPr>
        <w:t>、争端的解决</w:t>
      </w:r>
    </w:p>
    <w:p>
      <w:pPr>
        <w:pStyle w:val="null3"/>
        <w:ind w:firstLine="420"/>
        <w:jc w:val="both"/>
      </w:pPr>
      <w:r>
        <w:rPr/>
        <w:t>合同执行过程中发生的任何争议，如双方不能通过友好协商解决，协商不成的，任何一方可向甲方所在地人民法院提起诉讼。</w:t>
      </w:r>
    </w:p>
    <w:p>
      <w:pPr>
        <w:pStyle w:val="null3"/>
        <w:ind w:left="540"/>
        <w:jc w:val="both"/>
      </w:pPr>
      <w:r>
        <w:rPr>
          <w:b/>
        </w:rPr>
        <w:t>十</w:t>
      </w:r>
      <w:r>
        <w:rPr>
          <w:b/>
        </w:rPr>
        <w:t>七</w:t>
      </w:r>
      <w:r>
        <w:rPr>
          <w:b/>
        </w:rPr>
        <w:t>、不可抗力</w:t>
      </w:r>
    </w:p>
    <w:p>
      <w:pPr>
        <w:pStyle w:val="null3"/>
        <w:ind w:firstLine="420"/>
        <w:jc w:val="both"/>
      </w:pPr>
      <w:r>
        <w:rPr/>
        <w:t>任何一方由于不可抗力原因不能履行合同时，应在不可抗力事件结束后</w:t>
      </w:r>
      <w:r>
        <w:rPr/>
        <w:t>1日内向对方通报，以减轻可能给对方造成的损失，在取得有关机构的不可抗力证明或双方谅解确认后，允许延期履行或修订合同，并根据情况可部分或全部免于承担违约责任。</w:t>
      </w:r>
    </w:p>
    <w:p>
      <w:pPr>
        <w:pStyle w:val="null3"/>
        <w:ind w:left="540"/>
        <w:jc w:val="both"/>
      </w:pPr>
      <w:r>
        <w:rPr>
          <w:b/>
        </w:rPr>
        <w:t>十</w:t>
      </w:r>
      <w:r>
        <w:rPr>
          <w:b/>
        </w:rPr>
        <w:t>八</w:t>
      </w:r>
      <w:r>
        <w:rPr>
          <w:b/>
        </w:rPr>
        <w:t>、税费</w:t>
      </w:r>
    </w:p>
    <w:p>
      <w:pPr>
        <w:pStyle w:val="null3"/>
        <w:ind w:firstLine="420"/>
        <w:jc w:val="both"/>
      </w:pPr>
      <w:r>
        <w:rPr/>
        <w:t>在中国境内、外发生的与本合同执行有关的一切税费均由乙方负担。</w:t>
      </w:r>
    </w:p>
    <w:p>
      <w:pPr>
        <w:pStyle w:val="null3"/>
        <w:ind w:left="540"/>
        <w:jc w:val="both"/>
      </w:pPr>
      <w:r>
        <w:rPr>
          <w:b/>
        </w:rPr>
        <w:t>十</w:t>
      </w:r>
      <w:r>
        <w:rPr>
          <w:b/>
        </w:rPr>
        <w:t>九</w:t>
      </w:r>
      <w:r>
        <w:rPr>
          <w:b/>
        </w:rPr>
        <w:t>、其它</w:t>
      </w:r>
    </w:p>
    <w:p>
      <w:pPr>
        <w:pStyle w:val="null3"/>
        <w:ind w:firstLine="420"/>
        <w:jc w:val="both"/>
      </w:pPr>
      <w:r>
        <w:rPr/>
        <w:t>（一）本合同所有附件、</w:t>
      </w:r>
      <w:r>
        <w:rPr/>
        <w:t>采购文件</w:t>
      </w:r>
      <w:r>
        <w:rPr/>
        <w:t>、响应文件、中标通知书均为合同的有效组成部分，与本合同具有同等法律效力。如不一致的，按照本合同主文、本合同附件、中标通知书、</w:t>
      </w:r>
      <w:r>
        <w:rPr/>
        <w:t>采购文件</w:t>
      </w:r>
      <w:r>
        <w:rPr/>
        <w:t>、响应文件的顺序适用。</w:t>
      </w:r>
    </w:p>
    <w:p>
      <w:pPr>
        <w:pStyle w:val="null3"/>
        <w:ind w:firstLine="420"/>
        <w:jc w:val="both"/>
      </w:pPr>
      <w:r>
        <w:rPr/>
        <w:t>（</w:t>
      </w:r>
      <w:r>
        <w:rPr/>
        <w:t>二</w:t>
      </w:r>
      <w:r>
        <w:rPr/>
        <w:t>）执行本合同的过程中，所有经双方签署确认的文件（包括会议纪要、补充协议）即成为本合同的有效组成部分。</w:t>
      </w:r>
    </w:p>
    <w:p>
      <w:pPr>
        <w:pStyle w:val="null3"/>
        <w:ind w:firstLine="420"/>
        <w:jc w:val="both"/>
      </w:pPr>
      <w:r>
        <w:rPr/>
        <w:t>（</w:t>
      </w:r>
      <w:r>
        <w:rPr/>
        <w:t>三</w:t>
      </w:r>
      <w:r>
        <w:rPr/>
        <w:t>）如一方地址、电话、传真号码有变更，应在变更当日内书面通知对方，否则，应承担相应责任。</w:t>
      </w:r>
    </w:p>
    <w:p>
      <w:pPr>
        <w:pStyle w:val="null3"/>
        <w:ind w:firstLine="420"/>
        <w:jc w:val="both"/>
      </w:pPr>
      <w:r>
        <w:rPr/>
        <w:t>（</w:t>
      </w:r>
      <w:r>
        <w:rPr/>
        <w:t>四</w:t>
      </w:r>
      <w:r>
        <w:rPr/>
        <w:t>）除甲方事先书面同意外，乙方不得部分或全部转让其应履行的合同项下的义务。</w:t>
      </w:r>
    </w:p>
    <w:p>
      <w:pPr>
        <w:pStyle w:val="null3"/>
        <w:ind w:firstLine="420"/>
        <w:jc w:val="both"/>
      </w:pPr>
      <w:r>
        <w:rPr/>
        <w:t>（</w:t>
      </w:r>
      <w:r>
        <w:rPr/>
        <w:t>五</w:t>
      </w:r>
      <w:r>
        <w:rPr/>
        <w:t>）本合同正本一式</w:t>
      </w:r>
      <w:r>
        <w:rPr>
          <w:u w:val="single"/>
        </w:rPr>
        <w:t xml:space="preserve"> </w:t>
      </w:r>
      <w:r>
        <w:rPr>
          <w:u w:val="single"/>
        </w:rPr>
        <w:t>陆</w:t>
      </w:r>
      <w:r>
        <w:rPr/>
        <w:t>份，具有同等法律效力，甲、乙双方各执</w:t>
      </w:r>
      <w:r>
        <w:rPr>
          <w:u w:val="single"/>
        </w:rPr>
        <w:t xml:space="preserve"> </w:t>
      </w:r>
      <w:r>
        <w:rPr>
          <w:u w:val="single"/>
        </w:rPr>
        <w:t>叁</w:t>
      </w:r>
      <w:r>
        <w:rPr/>
        <w:t>份。合同自签字盖章之日起即时生效。</w:t>
      </w:r>
    </w:p>
    <w:p>
      <w:pPr>
        <w:pStyle w:val="null3"/>
        <w:ind w:firstLine="420"/>
        <w:jc w:val="both"/>
      </w:pPr>
      <w:r>
        <w:rPr/>
        <w:t>（</w:t>
      </w:r>
      <w:r>
        <w:rPr/>
        <w:t>六</w:t>
      </w:r>
      <w:r>
        <w:rPr/>
        <w:t>）本合同未尽事宜，由双方协商处理。</w:t>
      </w:r>
    </w:p>
    <w:p>
      <w:pPr>
        <w:pStyle w:val="null3"/>
        <w:ind w:firstLine="420"/>
        <w:jc w:val="both"/>
      </w:pPr>
      <w:r>
        <w:rPr/>
        <w:t>（以下无正文）</w:t>
      </w:r>
    </w:p>
    <w:p>
      <w:pPr>
        <w:pStyle w:val="null3"/>
      </w:pPr>
      <w:r>
        <w:rPr/>
        <w:t>甲方（盖章）：</w:t>
      </w:r>
      <w:r>
        <w:rPr/>
        <w:t xml:space="preserve">                                  </w:t>
      </w:r>
      <w:r>
        <w:rPr/>
        <w:t>乙方（盖章）：</w:t>
      </w:r>
    </w:p>
    <w:p>
      <w:pPr>
        <w:pStyle w:val="null3"/>
        <w:ind w:firstLine="420"/>
        <w:jc w:val="both"/>
      </w:pPr>
      <w:r>
        <w:rPr/>
        <w:t>地址：</w:t>
      </w:r>
      <w:r>
        <w:rPr/>
        <w:t xml:space="preserve">                                                </w:t>
      </w:r>
      <w:r>
        <w:rPr/>
        <w:t>地址：</w:t>
      </w:r>
    </w:p>
    <w:p>
      <w:pPr>
        <w:pStyle w:val="null3"/>
        <w:ind w:firstLine="420"/>
        <w:jc w:val="both"/>
      </w:pPr>
      <w:r>
        <w:rPr/>
        <w:t xml:space="preserve">代表：                                                </w:t>
      </w:r>
      <w:r>
        <w:rPr/>
        <w:t>代表：</w:t>
      </w:r>
    </w:p>
    <w:p>
      <w:pPr>
        <w:pStyle w:val="null3"/>
        <w:ind w:firstLine="420"/>
        <w:jc w:val="both"/>
      </w:pPr>
      <w:r>
        <w:rPr/>
        <w:t>签订日期：</w:t>
      </w:r>
      <w:r>
        <w:rPr/>
        <w:t xml:space="preserve">  </w:t>
      </w:r>
      <w:r>
        <w:rPr/>
        <w:t>年</w:t>
      </w:r>
      <w:r>
        <w:rPr/>
        <w:t xml:space="preserve">     </w:t>
      </w:r>
      <w:r>
        <w:rPr/>
        <w:t>月</w:t>
      </w:r>
      <w:r>
        <w:rPr/>
        <w:t xml:space="preserve">    </w:t>
      </w:r>
      <w:r>
        <w:rPr/>
        <w:t>日</w:t>
      </w:r>
      <w:r>
        <w:rPr/>
        <w:t xml:space="preserve">                  </w:t>
      </w:r>
      <w:r>
        <w:rPr/>
        <w:t>签订日期：</w:t>
      </w:r>
      <w:r>
        <w:rPr/>
        <w:t xml:space="preserve">     </w:t>
      </w:r>
      <w:r>
        <w:rPr/>
        <w:t>年</w:t>
      </w:r>
      <w:r>
        <w:rPr/>
        <w:t xml:space="preserve">     </w:t>
      </w:r>
      <w:r>
        <w:rPr/>
        <w:t>月</w:t>
      </w:r>
      <w:r>
        <w:rPr/>
        <w:t xml:space="preserve">     </w:t>
      </w:r>
      <w:r>
        <w:rPr/>
        <w:t>日</w:t>
      </w:r>
      <w:r>
        <w:rPr/>
        <w:t xml:space="preserve">    </w:t>
      </w:r>
    </w:p>
    <w:p>
      <w:pPr>
        <w:pStyle w:val="null3"/>
        <w:ind w:firstLine="420"/>
        <w:jc w:val="both"/>
      </w:pPr>
      <w:r>
        <w:rPr/>
        <w:t xml:space="preserve">                                                       开户名称：</w:t>
      </w:r>
    </w:p>
    <w:p>
      <w:pPr>
        <w:pStyle w:val="null3"/>
        <w:ind w:firstLine="420"/>
        <w:jc w:val="both"/>
      </w:pPr>
      <w:r>
        <w:rPr/>
        <w:t xml:space="preserve">                                                      银行账号：</w:t>
      </w:r>
    </w:p>
    <w:p>
      <w:pPr>
        <w:pStyle w:val="null3"/>
        <w:ind w:firstLine="420"/>
        <w:jc w:val="both"/>
      </w:pPr>
      <w:r>
        <w:rPr/>
        <w:t xml:space="preserve">                                                      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440115-2026-02542</w:t>
      </w:r>
    </w:p>
    <w:p>
      <w:pPr>
        <w:pStyle w:val="null3"/>
        <w:jc w:val="center"/>
        <w:outlineLvl w:val="3"/>
      </w:pPr>
      <w:r>
        <w:rPr>
          <w:sz w:val="24"/>
          <w:b/>
        </w:rPr>
        <w:t>采购项目编号：</w:t>
      </w:r>
      <w:r>
        <w:rPr>
          <w:sz w:val="24"/>
          <w:b/>
        </w:rPr>
        <w:t>GZJLCG-GZ-20261016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广州金良工程咨询有限公司</w:t>
      </w:r>
    </w:p>
    <w:p>
      <w:pPr>
        <w:pStyle w:val="null3"/>
        <w:ind w:firstLine="480"/>
      </w:pPr>
      <w:r>
        <w:rPr/>
        <w:t xml:space="preserve"> 你方组织的</w:t>
      </w:r>
      <w:r>
        <w:rPr>
          <w:u w:val="single"/>
        </w:rPr>
        <w:t>“</w:t>
      </w:r>
      <w:r>
        <w:rPr>
          <w:u w:val="single"/>
        </w:rPr>
        <w:t>2026年万顷沙镇除“四害”及白蚁、红火蚁防控消杀服务项目</w:t>
      </w:r>
      <w:r>
        <w:rPr>
          <w:u w:val="single"/>
        </w:rPr>
        <w:t>”</w:t>
      </w:r>
      <w:r>
        <w:rPr/>
        <w:t>项目的竞争性磋商[采购项目编号为：</w:t>
      </w:r>
      <w:r>
        <w:rPr>
          <w:u w:val="single"/>
        </w:rPr>
        <w:t>GZJLCG-GZ-20261016</w:t>
      </w:r>
      <w:r>
        <w:rPr/>
        <w:t>]，我方愿参与响应。</w:t>
      </w:r>
    </w:p>
    <w:p>
      <w:pPr>
        <w:pStyle w:val="null3"/>
        <w:ind w:firstLine="480"/>
      </w:pPr>
      <w:r>
        <w:rPr/>
        <w:t>我方确认收到贵方提供的</w:t>
      </w:r>
      <w:r>
        <w:rPr>
          <w:u w:val="single"/>
        </w:rPr>
        <w:t>“</w:t>
      </w:r>
      <w:r>
        <w:rPr>
          <w:u w:val="single"/>
        </w:rPr>
        <w:t>2026年万顷沙镇除“四害”及白蚁、红火蚁防控消杀服务项目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广州金良工程咨询有限公司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2026年万顷沙镇除“四害”及白蚁、红火蚁防控消杀服务项目</w:t>
      </w:r>
      <w:r>
        <w:rPr/>
        <w:t>”项目采购[采购项目编号为</w:t>
      </w:r>
      <w:r>
        <w:rPr/>
        <w:t>GZJLCG-GZ-20261016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广州市南沙区万顷沙镇人民政府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广州金良工程咨询有限公司</w:t>
      </w:r>
    </w:p>
    <w:p>
      <w:pPr>
        <w:pStyle w:val="null3"/>
        <w:ind w:firstLine="480"/>
      </w:pPr>
      <w:r>
        <w:rPr/>
        <w:t>我单位参加贵公司组织的</w:t>
      </w:r>
      <w:r>
        <w:rPr/>
        <w:t>2026年万顷沙镇除“四害”及白蚁、红火蚁防控消杀服务项目</w:t>
      </w:r>
      <w:r>
        <w:rPr/>
        <w:t>（采购项目编号：</w:t>
      </w:r>
      <w:r>
        <w:rPr/>
        <w:t>GZJLCG-GZ-20261016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