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71943">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464" w:afterLines="100" w:line="360" w:lineRule="auto"/>
        <w:ind w:right="267" w:rightChars="127"/>
        <w:jc w:val="center"/>
        <w:textAlignment w:val="auto"/>
        <w:rPr>
          <w:rFonts w:hint="eastAsia" w:ascii="方正大标宋简体" w:hAnsi="方正大标宋简体" w:eastAsia="方正大标宋简体" w:cs="方正大标宋简体"/>
          <w:b/>
          <w:bCs/>
          <w:color w:val="auto"/>
          <w:sz w:val="44"/>
          <w:szCs w:val="44"/>
          <w:highlight w:val="none"/>
        </w:rPr>
      </w:pPr>
      <w:bookmarkStart w:id="0" w:name="_Hlk9544796"/>
      <w:r>
        <w:rPr>
          <w:rFonts w:hint="eastAsia" w:ascii="方正大标宋简体" w:hAnsi="方正大标宋简体" w:eastAsia="方正大标宋简体" w:cs="方正大标宋简体"/>
          <w:b/>
          <w:bCs/>
          <w:color w:val="auto"/>
          <w:sz w:val="44"/>
          <w:szCs w:val="44"/>
          <w:highlight w:val="none"/>
        </w:rPr>
        <w:t>琅琊区2026年度小型水库白蚁等害堤动物治理项目</w:t>
      </w:r>
    </w:p>
    <w:p w14:paraId="61600470">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464" w:afterLines="100" w:line="360" w:lineRule="auto"/>
        <w:ind w:right="267" w:rightChars="127"/>
        <w:jc w:val="center"/>
        <w:textAlignment w:val="auto"/>
        <w:rPr>
          <w:rFonts w:hint="eastAsia" w:ascii="方正大标宋简体" w:hAnsi="方正大标宋简体" w:eastAsia="方正大标宋简体" w:cs="方正大标宋简体"/>
          <w:b w:val="0"/>
          <w:bCs w:val="0"/>
          <w:color w:val="auto"/>
          <w:sz w:val="72"/>
          <w:szCs w:val="72"/>
          <w:highlight w:val="none"/>
        </w:rPr>
      </w:pPr>
    </w:p>
    <w:p w14:paraId="0024E332">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464" w:afterLines="100" w:line="360" w:lineRule="auto"/>
        <w:ind w:right="267" w:rightChars="127"/>
        <w:jc w:val="center"/>
        <w:textAlignment w:val="auto"/>
        <w:rPr>
          <w:rFonts w:hint="eastAsia" w:ascii="方正大标宋简体" w:hAnsi="方正大标宋简体" w:eastAsia="方正大标宋简体" w:cs="方正大标宋简体"/>
          <w:b w:val="0"/>
          <w:bCs w:val="0"/>
          <w:color w:val="auto"/>
          <w:sz w:val="72"/>
          <w:szCs w:val="72"/>
          <w:highlight w:val="none"/>
        </w:rPr>
      </w:pPr>
      <w:r>
        <w:rPr>
          <w:rFonts w:hint="eastAsia" w:ascii="方正大标宋简体" w:hAnsi="方正大标宋简体" w:eastAsia="方正大标宋简体" w:cs="方正大标宋简体"/>
          <w:b w:val="0"/>
          <w:bCs w:val="0"/>
          <w:color w:val="auto"/>
          <w:sz w:val="72"/>
          <w:szCs w:val="72"/>
          <w:highlight w:val="none"/>
        </w:rPr>
        <w:t>竞争性磋商文件</w:t>
      </w:r>
    </w:p>
    <w:bookmarkEnd w:id="0"/>
    <w:p w14:paraId="73EE5785">
      <w:pPr>
        <w:tabs>
          <w:tab w:val="left" w:pos="315"/>
          <w:tab w:val="left" w:pos="8820"/>
        </w:tabs>
        <w:spacing w:before="240" w:beforeLines="100" w:after="120" w:afterLines="50" w:line="500" w:lineRule="exact"/>
        <w:ind w:right="267" w:rightChars="127"/>
        <w:jc w:val="both"/>
        <w:rPr>
          <w:rFonts w:ascii="宋体" w:hAnsi="宋体" w:eastAsia="宋体"/>
          <w:b/>
          <w:bCs/>
          <w:color w:val="auto"/>
          <w:sz w:val="44"/>
          <w:szCs w:val="44"/>
          <w:highlight w:val="none"/>
        </w:rPr>
      </w:pPr>
    </w:p>
    <w:p w14:paraId="3765DC84">
      <w:pPr>
        <w:pStyle w:val="11"/>
        <w:rPr>
          <w:rFonts w:ascii="宋体" w:hAnsi="宋体" w:eastAsia="宋体"/>
          <w:b/>
          <w:bCs/>
          <w:color w:val="auto"/>
          <w:sz w:val="44"/>
          <w:szCs w:val="44"/>
          <w:highlight w:val="none"/>
        </w:rPr>
      </w:pPr>
    </w:p>
    <w:p w14:paraId="3775E9D6">
      <w:pPr>
        <w:pStyle w:val="11"/>
        <w:rPr>
          <w:rFonts w:ascii="宋体" w:hAnsi="宋体" w:eastAsia="宋体"/>
          <w:b/>
          <w:bCs/>
          <w:color w:val="auto"/>
          <w:sz w:val="44"/>
          <w:szCs w:val="44"/>
          <w:highlight w:val="none"/>
        </w:rPr>
      </w:pPr>
    </w:p>
    <w:p w14:paraId="64A565FB">
      <w:pPr>
        <w:pStyle w:val="11"/>
        <w:rPr>
          <w:rFonts w:ascii="宋体" w:hAnsi="宋体" w:eastAsia="宋体"/>
          <w:b/>
          <w:bCs/>
          <w:color w:val="auto"/>
          <w:sz w:val="44"/>
          <w:szCs w:val="44"/>
          <w:highlight w:val="none"/>
        </w:rPr>
      </w:pPr>
    </w:p>
    <w:p w14:paraId="104385A5">
      <w:pPr>
        <w:pStyle w:val="11"/>
        <w:rPr>
          <w:rFonts w:ascii="宋体" w:hAnsi="宋体" w:eastAsia="宋体"/>
          <w:b/>
          <w:bCs/>
          <w:color w:val="auto"/>
          <w:sz w:val="44"/>
          <w:szCs w:val="44"/>
          <w:highlight w:val="none"/>
        </w:rPr>
      </w:pPr>
    </w:p>
    <w:p w14:paraId="6079CA3E">
      <w:pPr>
        <w:pStyle w:val="11"/>
        <w:rPr>
          <w:rFonts w:ascii="宋体" w:hAnsi="宋体" w:eastAsia="宋体"/>
          <w:b/>
          <w:bCs/>
          <w:color w:val="auto"/>
          <w:sz w:val="44"/>
          <w:szCs w:val="44"/>
          <w:highlight w:val="none"/>
        </w:rPr>
      </w:pPr>
    </w:p>
    <w:p w14:paraId="453C64D9">
      <w:pPr>
        <w:pStyle w:val="11"/>
        <w:rPr>
          <w:rFonts w:ascii="宋体" w:hAnsi="宋体" w:eastAsia="宋体"/>
          <w:b/>
          <w:bCs/>
          <w:color w:val="auto"/>
          <w:sz w:val="44"/>
          <w:szCs w:val="44"/>
          <w:highlight w:val="none"/>
        </w:rPr>
      </w:pPr>
    </w:p>
    <w:p w14:paraId="36E410A6">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firstLine="1806" w:firstLineChars="500"/>
        <w:jc w:val="both"/>
        <w:textAlignment w:val="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采购人：</w:t>
      </w:r>
      <w:r>
        <w:rPr>
          <w:rFonts w:hint="eastAsia" w:ascii="宋体" w:hAnsi="宋体" w:eastAsia="宋体"/>
          <w:b/>
          <w:color w:val="auto"/>
          <w:spacing w:val="20"/>
          <w:kern w:val="0"/>
          <w:sz w:val="32"/>
          <w:szCs w:val="32"/>
          <w:highlight w:val="none"/>
          <w:u w:val="single"/>
          <w:lang w:val="en-US" w:eastAsia="zh-CN"/>
        </w:rPr>
        <w:t>滁州市琅琊区水利局</w:t>
      </w:r>
    </w:p>
    <w:p w14:paraId="51E73402">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firstLine="723" w:firstLineChars="200"/>
        <w:textAlignment w:val="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安徽玖源项目管理有限公司</w:t>
      </w:r>
    </w:p>
    <w:p w14:paraId="64E14C29">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jc w:val="center"/>
        <w:textAlignment w:val="auto"/>
        <w:rPr>
          <w:rFonts w:hint="default" w:ascii="宋体" w:hAnsi="宋体" w:eastAsia="宋体"/>
          <w:b/>
          <w:color w:val="auto"/>
          <w:sz w:val="36"/>
          <w:highlight w:val="none"/>
          <w:lang w:val="en-US" w:eastAsia="zh-CN"/>
        </w:rPr>
      </w:pPr>
      <w:r>
        <w:rPr>
          <w:rFonts w:hint="eastAsia" w:ascii="宋体" w:hAnsi="宋体" w:eastAsia="宋体"/>
          <w:b/>
          <w:color w:val="auto"/>
          <w:sz w:val="36"/>
          <w:highlight w:val="none"/>
          <w:u w:val="single"/>
          <w:lang w:val="en-US" w:eastAsia="zh-CN"/>
        </w:rPr>
        <w:t xml:space="preserve">2026 </w:t>
      </w:r>
      <w:r>
        <w:rPr>
          <w:rFonts w:hint="eastAsia" w:ascii="宋体" w:hAnsi="宋体" w:eastAsia="宋体"/>
          <w:b/>
          <w:color w:val="auto"/>
          <w:sz w:val="36"/>
          <w:highlight w:val="none"/>
        </w:rPr>
        <w:t>年</w:t>
      </w:r>
      <w:r>
        <w:rPr>
          <w:rFonts w:hint="eastAsia" w:ascii="宋体" w:hAnsi="宋体" w:eastAsia="宋体"/>
          <w:b/>
          <w:color w:val="auto"/>
          <w:sz w:val="36"/>
          <w:highlight w:val="none"/>
          <w:lang w:val="en-US" w:eastAsia="zh-CN"/>
        </w:rPr>
        <w:t xml:space="preserve"> </w:t>
      </w:r>
      <w:r>
        <w:rPr>
          <w:rFonts w:hint="eastAsia" w:ascii="宋体" w:hAnsi="宋体" w:eastAsia="宋体"/>
          <w:b/>
          <w:color w:val="auto"/>
          <w:sz w:val="36"/>
          <w:highlight w:val="none"/>
          <w:u w:val="single"/>
          <w:lang w:val="en-US" w:eastAsia="zh-CN"/>
        </w:rPr>
        <w:t xml:space="preserve">6 </w:t>
      </w:r>
      <w:r>
        <w:rPr>
          <w:rFonts w:hint="eastAsia" w:ascii="宋体" w:hAnsi="宋体" w:eastAsia="宋体"/>
          <w:b/>
          <w:color w:val="auto"/>
          <w:sz w:val="36"/>
          <w:highlight w:val="none"/>
        </w:rPr>
        <w:t>月</w:t>
      </w:r>
      <w:r>
        <w:rPr>
          <w:rFonts w:hint="eastAsia" w:ascii="宋体" w:hAnsi="宋体" w:eastAsia="宋体"/>
          <w:b/>
          <w:color w:val="auto"/>
          <w:sz w:val="36"/>
          <w:highlight w:val="none"/>
          <w:u w:val="single"/>
          <w:lang w:val="en-US" w:eastAsia="zh-CN"/>
        </w:rPr>
        <w:t xml:space="preserve"> 3 </w:t>
      </w:r>
      <w:r>
        <w:rPr>
          <w:rFonts w:hint="eastAsia" w:ascii="宋体" w:hAnsi="宋体" w:eastAsia="宋体"/>
          <w:b/>
          <w:color w:val="auto"/>
          <w:sz w:val="36"/>
          <w:highlight w:val="none"/>
          <w:lang w:val="en-US" w:eastAsia="zh-CN"/>
        </w:rPr>
        <w:t>日</w:t>
      </w:r>
    </w:p>
    <w:p w14:paraId="2472E3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lang w:val="en-US" w:eastAsia="zh-CN"/>
        </w:rPr>
        <w:t xml:space="preserve">  </w:t>
      </w:r>
      <w:r>
        <w:rPr>
          <w:rFonts w:ascii="宋体" w:hAnsi="宋体" w:eastAsia="宋体"/>
          <w:b/>
          <w:color w:val="auto"/>
          <w:sz w:val="36"/>
          <w:highlight w:val="none"/>
        </w:rPr>
        <w:br w:type="page"/>
      </w:r>
    </w:p>
    <w:p w14:paraId="3FBF522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C9EABA9">
      <w:pPr>
        <w:pStyle w:val="2"/>
        <w:keepNext w:val="0"/>
        <w:keepLines w:val="0"/>
        <w:pageBreakBefore w:val="0"/>
        <w:widowControl/>
        <w:tabs>
          <w:tab w:val="right" w:leader="dot" w:pos="8279"/>
        </w:tabs>
        <w:kinsoku/>
        <w:wordWrap/>
        <w:overflowPunct/>
        <w:topLinePunct w:val="0"/>
        <w:autoSpaceDE/>
        <w:autoSpaceDN/>
        <w:bidi w:val="0"/>
        <w:adjustRightInd/>
        <w:snapToGrid/>
        <w:spacing w:before="464" w:beforeLines="100"/>
        <w:textAlignment w:val="auto"/>
        <w:rPr>
          <w:color w:val="auto"/>
          <w:sz w:val="24"/>
          <w:szCs w:val="24"/>
          <w:highlight w:val="none"/>
        </w:rPr>
      </w:pPr>
      <w:r>
        <w:rPr>
          <w:rFonts w:hint="default" w:ascii="宋体" w:hAnsi="宋体" w:eastAsia="宋体"/>
          <w:b/>
          <w:color w:val="auto"/>
          <w:sz w:val="24"/>
          <w:szCs w:val="24"/>
          <w:highlight w:val="none"/>
          <w:lang w:val="en-US"/>
        </w:rPr>
        <w:fldChar w:fldCharType="begin"/>
      </w:r>
      <w:r>
        <w:rPr>
          <w:rFonts w:hint="default" w:ascii="宋体" w:hAnsi="宋体" w:eastAsia="宋体"/>
          <w:b/>
          <w:color w:val="auto"/>
          <w:sz w:val="24"/>
          <w:szCs w:val="24"/>
          <w:highlight w:val="none"/>
          <w:lang w:val="en-US"/>
        </w:rPr>
        <w:instrText xml:space="preserve"> TOC \o "1-2" \h \z \u </w:instrText>
      </w:r>
      <w:r>
        <w:rPr>
          <w:rFonts w:hint="default" w:ascii="宋体" w:hAnsi="宋体" w:eastAsia="宋体"/>
          <w:b/>
          <w:color w:val="auto"/>
          <w:sz w:val="24"/>
          <w:szCs w:val="24"/>
          <w:highlight w:val="none"/>
          <w:lang w:val="en-US"/>
        </w:rPr>
        <w:fldChar w:fldCharType="separate"/>
      </w:r>
      <w:r>
        <w:rPr>
          <w:rFonts w:hint="default" w:ascii="宋体" w:hAnsi="宋体" w:eastAsia="宋体"/>
          <w:color w:val="auto"/>
          <w:sz w:val="24"/>
          <w:szCs w:val="24"/>
          <w:highlight w:val="none"/>
          <w:lang w:val="en-US"/>
        </w:rPr>
        <w:fldChar w:fldCharType="begin"/>
      </w:r>
      <w:r>
        <w:rPr>
          <w:rFonts w:hint="default" w:ascii="宋体" w:hAnsi="宋体" w:eastAsia="宋体"/>
          <w:color w:val="auto"/>
          <w:sz w:val="24"/>
          <w:szCs w:val="24"/>
          <w:highlight w:val="none"/>
          <w:lang w:val="en-US"/>
        </w:rPr>
        <w:instrText xml:space="preserve"> HYPERLINK \l _Toc28834 </w:instrText>
      </w:r>
      <w:r>
        <w:rPr>
          <w:rFonts w:hint="default" w:ascii="宋体" w:hAnsi="宋体" w:eastAsia="宋体"/>
          <w:color w:val="auto"/>
          <w:sz w:val="24"/>
          <w:szCs w:val="24"/>
          <w:highlight w:val="none"/>
          <w:lang w:val="en-US"/>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磋商</w:t>
      </w:r>
      <w:r>
        <w:rPr>
          <w:rFonts w:hint="eastAsia" w:asciiTheme="minorEastAsia" w:hAnsiTheme="minorEastAsia" w:eastAsiaTheme="minorEastAsia"/>
          <w:color w:val="auto"/>
          <w:sz w:val="24"/>
          <w:szCs w:val="24"/>
          <w:highlight w:val="none"/>
          <w:lang w:val="en-US"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_Toc28834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default" w:ascii="宋体" w:hAnsi="宋体" w:eastAsia="宋体"/>
          <w:color w:val="auto"/>
          <w:sz w:val="24"/>
          <w:szCs w:val="24"/>
          <w:highlight w:val="none"/>
          <w:lang w:val="en-US"/>
        </w:rPr>
        <w:fldChar w:fldCharType="end"/>
      </w:r>
    </w:p>
    <w:p w14:paraId="5703AF77">
      <w:pPr>
        <w:pStyle w:val="2"/>
        <w:keepNext w:val="0"/>
        <w:keepLines w:val="0"/>
        <w:pageBreakBefore w:val="0"/>
        <w:widowControl/>
        <w:tabs>
          <w:tab w:val="right" w:leader="dot" w:pos="8279"/>
        </w:tabs>
        <w:kinsoku/>
        <w:wordWrap/>
        <w:overflowPunct/>
        <w:topLinePunct w:val="0"/>
        <w:autoSpaceDE/>
        <w:autoSpaceDN/>
        <w:bidi w:val="0"/>
        <w:adjustRightInd/>
        <w:snapToGrid/>
        <w:spacing w:before="464" w:beforeLines="100"/>
        <w:textAlignment w:val="auto"/>
        <w:rPr>
          <w:color w:val="auto"/>
          <w:sz w:val="24"/>
          <w:szCs w:val="24"/>
          <w:highlight w:val="none"/>
        </w:rPr>
      </w:pPr>
      <w:r>
        <w:rPr>
          <w:rFonts w:hint="default" w:ascii="宋体" w:hAnsi="宋体" w:eastAsia="宋体"/>
          <w:color w:val="auto"/>
          <w:sz w:val="24"/>
          <w:szCs w:val="24"/>
          <w:highlight w:val="none"/>
          <w:lang w:val="en-US"/>
        </w:rPr>
        <w:fldChar w:fldCharType="begin"/>
      </w:r>
      <w:r>
        <w:rPr>
          <w:rFonts w:hint="default" w:ascii="宋体" w:hAnsi="宋体" w:eastAsia="宋体"/>
          <w:color w:val="auto"/>
          <w:sz w:val="24"/>
          <w:szCs w:val="24"/>
          <w:highlight w:val="none"/>
          <w:lang w:val="en-US"/>
        </w:rPr>
        <w:instrText xml:space="preserve"> HYPERLINK \l _Toc431 </w:instrText>
      </w:r>
      <w:r>
        <w:rPr>
          <w:rFonts w:hint="default" w:ascii="宋体" w:hAnsi="宋体" w:eastAsia="宋体"/>
          <w:color w:val="auto"/>
          <w:sz w:val="24"/>
          <w:szCs w:val="24"/>
          <w:highlight w:val="none"/>
          <w:lang w:val="en-US"/>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供应商</w:t>
      </w:r>
      <w:r>
        <w:rPr>
          <w:rFonts w:asciiTheme="minorEastAsia" w:hAnsiTheme="minorEastAsia" w:eastAsiaTheme="minorEastAsia"/>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_Toc431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default" w:ascii="宋体" w:hAnsi="宋体" w:eastAsia="宋体"/>
          <w:color w:val="auto"/>
          <w:sz w:val="24"/>
          <w:szCs w:val="24"/>
          <w:highlight w:val="none"/>
          <w:lang w:val="en-US"/>
        </w:rPr>
        <w:fldChar w:fldCharType="end"/>
      </w:r>
    </w:p>
    <w:p w14:paraId="380590B7">
      <w:pPr>
        <w:pStyle w:val="2"/>
        <w:keepNext w:val="0"/>
        <w:keepLines w:val="0"/>
        <w:pageBreakBefore w:val="0"/>
        <w:widowControl/>
        <w:tabs>
          <w:tab w:val="right" w:leader="dot" w:pos="8279"/>
        </w:tabs>
        <w:kinsoku/>
        <w:wordWrap/>
        <w:overflowPunct/>
        <w:topLinePunct w:val="0"/>
        <w:autoSpaceDE/>
        <w:autoSpaceDN/>
        <w:bidi w:val="0"/>
        <w:adjustRightInd/>
        <w:snapToGrid/>
        <w:spacing w:before="464" w:beforeLines="100"/>
        <w:textAlignment w:val="auto"/>
        <w:rPr>
          <w:color w:val="auto"/>
          <w:sz w:val="24"/>
          <w:szCs w:val="24"/>
          <w:highlight w:val="none"/>
        </w:rPr>
      </w:pPr>
      <w:r>
        <w:rPr>
          <w:rFonts w:hint="default" w:ascii="宋体" w:hAnsi="宋体" w:eastAsia="宋体"/>
          <w:color w:val="auto"/>
          <w:sz w:val="24"/>
          <w:szCs w:val="24"/>
          <w:highlight w:val="none"/>
          <w:lang w:val="en-US"/>
        </w:rPr>
        <w:fldChar w:fldCharType="begin"/>
      </w:r>
      <w:r>
        <w:rPr>
          <w:rFonts w:hint="default" w:ascii="宋体" w:hAnsi="宋体" w:eastAsia="宋体"/>
          <w:color w:val="auto"/>
          <w:sz w:val="24"/>
          <w:szCs w:val="24"/>
          <w:highlight w:val="none"/>
          <w:lang w:val="en-US"/>
        </w:rPr>
        <w:instrText xml:space="preserve"> HYPERLINK \l _Toc7016 </w:instrText>
      </w:r>
      <w:r>
        <w:rPr>
          <w:rFonts w:hint="default" w:ascii="宋体" w:hAnsi="宋体" w:eastAsia="宋体"/>
          <w:color w:val="auto"/>
          <w:sz w:val="24"/>
          <w:szCs w:val="24"/>
          <w:highlight w:val="none"/>
          <w:lang w:val="en-US"/>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_Toc7016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default" w:ascii="宋体" w:hAnsi="宋体" w:eastAsia="宋体"/>
          <w:color w:val="auto"/>
          <w:sz w:val="24"/>
          <w:szCs w:val="24"/>
          <w:highlight w:val="none"/>
          <w:lang w:val="en-US"/>
        </w:rPr>
        <w:fldChar w:fldCharType="end"/>
      </w:r>
    </w:p>
    <w:p w14:paraId="20074F1C">
      <w:pPr>
        <w:pStyle w:val="2"/>
        <w:keepNext w:val="0"/>
        <w:keepLines w:val="0"/>
        <w:pageBreakBefore w:val="0"/>
        <w:widowControl/>
        <w:tabs>
          <w:tab w:val="right" w:leader="dot" w:pos="8279"/>
        </w:tabs>
        <w:kinsoku/>
        <w:wordWrap/>
        <w:overflowPunct/>
        <w:topLinePunct w:val="0"/>
        <w:autoSpaceDE/>
        <w:autoSpaceDN/>
        <w:bidi w:val="0"/>
        <w:adjustRightInd/>
        <w:snapToGrid/>
        <w:spacing w:before="464" w:beforeLines="100"/>
        <w:textAlignment w:val="auto"/>
        <w:rPr>
          <w:color w:val="auto"/>
          <w:sz w:val="24"/>
          <w:szCs w:val="24"/>
          <w:highlight w:val="none"/>
        </w:rPr>
      </w:pPr>
      <w:r>
        <w:rPr>
          <w:rFonts w:hint="default" w:ascii="宋体" w:hAnsi="宋体" w:eastAsia="宋体"/>
          <w:color w:val="auto"/>
          <w:sz w:val="24"/>
          <w:szCs w:val="24"/>
          <w:highlight w:val="none"/>
          <w:lang w:val="en-US"/>
        </w:rPr>
        <w:fldChar w:fldCharType="begin"/>
      </w:r>
      <w:r>
        <w:rPr>
          <w:rFonts w:hint="default" w:ascii="宋体" w:hAnsi="宋体" w:eastAsia="宋体"/>
          <w:color w:val="auto"/>
          <w:sz w:val="24"/>
          <w:szCs w:val="24"/>
          <w:highlight w:val="none"/>
          <w:lang w:val="en-US"/>
        </w:rPr>
        <w:instrText xml:space="preserve"> HYPERLINK \l _Toc8464 </w:instrText>
      </w:r>
      <w:r>
        <w:rPr>
          <w:rFonts w:hint="default" w:ascii="宋体" w:hAnsi="宋体" w:eastAsia="宋体"/>
          <w:color w:val="auto"/>
          <w:sz w:val="24"/>
          <w:szCs w:val="24"/>
          <w:highlight w:val="none"/>
          <w:lang w:val="en-US"/>
        </w:rPr>
        <w:fldChar w:fldCharType="separate"/>
      </w:r>
      <w:r>
        <w:rPr>
          <w:rFonts w:hint="eastAsia" w:asciiTheme="minorEastAsia" w:hAnsiTheme="minorEastAsia" w:eastAsiaTheme="minorEastAsia"/>
          <w:color w:val="auto"/>
          <w:sz w:val="24"/>
          <w:szCs w:val="24"/>
          <w:highlight w:val="none"/>
        </w:rPr>
        <w:t>第四章  评审方法和标准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_Toc8464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default" w:ascii="宋体" w:hAnsi="宋体" w:eastAsia="宋体"/>
          <w:color w:val="auto"/>
          <w:sz w:val="24"/>
          <w:szCs w:val="24"/>
          <w:highlight w:val="none"/>
          <w:lang w:val="en-US"/>
        </w:rPr>
        <w:fldChar w:fldCharType="end"/>
      </w:r>
    </w:p>
    <w:p w14:paraId="1FBDB949">
      <w:pPr>
        <w:pStyle w:val="2"/>
        <w:keepNext w:val="0"/>
        <w:keepLines w:val="0"/>
        <w:pageBreakBefore w:val="0"/>
        <w:widowControl/>
        <w:tabs>
          <w:tab w:val="right" w:leader="dot" w:pos="8279"/>
        </w:tabs>
        <w:kinsoku/>
        <w:wordWrap/>
        <w:overflowPunct/>
        <w:topLinePunct w:val="0"/>
        <w:autoSpaceDE/>
        <w:autoSpaceDN/>
        <w:bidi w:val="0"/>
        <w:adjustRightInd/>
        <w:snapToGrid/>
        <w:spacing w:before="464" w:beforeLines="100"/>
        <w:textAlignment w:val="auto"/>
        <w:rPr>
          <w:color w:val="auto"/>
          <w:sz w:val="24"/>
          <w:szCs w:val="24"/>
          <w:highlight w:val="none"/>
        </w:rPr>
      </w:pPr>
      <w:r>
        <w:rPr>
          <w:rFonts w:hint="default" w:ascii="宋体" w:hAnsi="宋体" w:eastAsia="宋体"/>
          <w:color w:val="auto"/>
          <w:sz w:val="24"/>
          <w:szCs w:val="24"/>
          <w:highlight w:val="none"/>
          <w:lang w:val="en-US"/>
        </w:rPr>
        <w:fldChar w:fldCharType="begin"/>
      </w:r>
      <w:r>
        <w:rPr>
          <w:rFonts w:hint="default" w:ascii="宋体" w:hAnsi="宋体" w:eastAsia="宋体"/>
          <w:color w:val="auto"/>
          <w:sz w:val="24"/>
          <w:szCs w:val="24"/>
          <w:highlight w:val="none"/>
          <w:lang w:val="en-US"/>
        </w:rPr>
        <w:instrText xml:space="preserve"> HYPERLINK \l _Toc11091 </w:instrText>
      </w:r>
      <w:r>
        <w:rPr>
          <w:rFonts w:hint="default" w:ascii="宋体" w:hAnsi="宋体" w:eastAsia="宋体"/>
          <w:color w:val="auto"/>
          <w:sz w:val="24"/>
          <w:szCs w:val="24"/>
          <w:highlight w:val="none"/>
          <w:lang w:val="en-US"/>
        </w:rPr>
        <w:fldChar w:fldCharType="separate"/>
      </w:r>
      <w:r>
        <w:rPr>
          <w:rFonts w:hint="eastAsia" w:cs="@仿宋_GB2312" w:asciiTheme="minorEastAsia" w:hAnsiTheme="minorEastAsia" w:eastAsiaTheme="minorEastAsia"/>
          <w:color w:val="auto"/>
          <w:kern w:val="2"/>
          <w:sz w:val="24"/>
          <w:szCs w:val="24"/>
          <w:highlight w:val="none"/>
          <w:lang w:val="en-US" w:eastAsia="zh-CN" w:bidi="ar-SA"/>
        </w:rPr>
        <w:t>第五章</w:t>
      </w:r>
      <w:r>
        <w:rPr>
          <w:rFonts w:hint="eastAsia" w:cs="@仿宋_GB2312" w:asciiTheme="minorEastAsia" w:hAnsiTheme="minorEastAsia"/>
          <w:color w:val="auto"/>
          <w:kern w:val="2"/>
          <w:sz w:val="24"/>
          <w:szCs w:val="24"/>
          <w:highlight w:val="none"/>
          <w:lang w:val="en-US" w:eastAsia="zh-CN" w:bidi="ar-SA"/>
        </w:rPr>
        <w:t xml:space="preserve">  </w:t>
      </w:r>
      <w:r>
        <w:rPr>
          <w:rFonts w:hint="eastAsia" w:asciiTheme="minorEastAsia" w:hAnsiTheme="minorEastAsia" w:eastAsiaTheme="minorEastAsia"/>
          <w:color w:val="auto"/>
          <w:sz w:val="24"/>
          <w:szCs w:val="24"/>
          <w:highlight w:val="none"/>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_Toc11091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default" w:ascii="宋体" w:hAnsi="宋体" w:eastAsia="宋体"/>
          <w:color w:val="auto"/>
          <w:sz w:val="24"/>
          <w:szCs w:val="24"/>
          <w:highlight w:val="none"/>
          <w:lang w:val="en-US"/>
        </w:rPr>
        <w:fldChar w:fldCharType="end"/>
      </w:r>
    </w:p>
    <w:p w14:paraId="60E4BBDA">
      <w:pPr>
        <w:pStyle w:val="2"/>
        <w:keepNext w:val="0"/>
        <w:keepLines w:val="0"/>
        <w:pageBreakBefore w:val="0"/>
        <w:widowControl/>
        <w:tabs>
          <w:tab w:val="right" w:leader="dot" w:pos="8279"/>
        </w:tabs>
        <w:kinsoku/>
        <w:wordWrap/>
        <w:overflowPunct/>
        <w:topLinePunct w:val="0"/>
        <w:autoSpaceDE/>
        <w:autoSpaceDN/>
        <w:bidi w:val="0"/>
        <w:adjustRightInd/>
        <w:snapToGrid/>
        <w:spacing w:before="464" w:beforeLines="100"/>
        <w:textAlignment w:val="auto"/>
        <w:rPr>
          <w:color w:val="auto"/>
          <w:sz w:val="24"/>
          <w:szCs w:val="24"/>
          <w:highlight w:val="none"/>
        </w:rPr>
      </w:pPr>
      <w:r>
        <w:rPr>
          <w:rFonts w:hint="default" w:ascii="宋体" w:hAnsi="宋体" w:eastAsia="宋体"/>
          <w:color w:val="auto"/>
          <w:sz w:val="24"/>
          <w:szCs w:val="24"/>
          <w:highlight w:val="none"/>
          <w:lang w:val="en-US"/>
        </w:rPr>
        <w:fldChar w:fldCharType="begin"/>
      </w:r>
      <w:r>
        <w:rPr>
          <w:rFonts w:hint="default" w:ascii="宋体" w:hAnsi="宋体" w:eastAsia="宋体"/>
          <w:color w:val="auto"/>
          <w:sz w:val="24"/>
          <w:szCs w:val="24"/>
          <w:highlight w:val="none"/>
          <w:lang w:val="en-US"/>
        </w:rPr>
        <w:instrText xml:space="preserve"> HYPERLINK \l _Toc16323 </w:instrText>
      </w:r>
      <w:r>
        <w:rPr>
          <w:rFonts w:hint="default" w:ascii="宋体" w:hAnsi="宋体" w:eastAsia="宋体"/>
          <w:color w:val="auto"/>
          <w:sz w:val="24"/>
          <w:szCs w:val="24"/>
          <w:highlight w:val="none"/>
          <w:lang w:val="en-US"/>
        </w:rPr>
        <w:fldChar w:fldCharType="separate"/>
      </w:r>
      <w:r>
        <w:rPr>
          <w:rFonts w:hint="eastAsia" w:asciiTheme="minorEastAsia" w:hAnsiTheme="minorEastAsia" w:eastAsiaTheme="minorEastAsia"/>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_Toc16323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default" w:ascii="宋体" w:hAnsi="宋体" w:eastAsia="宋体"/>
          <w:color w:val="auto"/>
          <w:sz w:val="24"/>
          <w:szCs w:val="24"/>
          <w:highlight w:val="none"/>
          <w:lang w:val="en-US"/>
        </w:rPr>
        <w:fldChar w:fldCharType="end"/>
      </w:r>
    </w:p>
    <w:p w14:paraId="40985C8A">
      <w:pPr>
        <w:pStyle w:val="2"/>
        <w:keepNext w:val="0"/>
        <w:keepLines w:val="0"/>
        <w:pageBreakBefore w:val="0"/>
        <w:widowControl/>
        <w:tabs>
          <w:tab w:val="right" w:leader="dot" w:pos="8279"/>
        </w:tabs>
        <w:kinsoku/>
        <w:wordWrap/>
        <w:overflowPunct/>
        <w:topLinePunct w:val="0"/>
        <w:autoSpaceDE/>
        <w:autoSpaceDN/>
        <w:bidi w:val="0"/>
        <w:adjustRightInd/>
        <w:snapToGrid/>
        <w:spacing w:before="464" w:beforeLines="100"/>
        <w:textAlignment w:val="auto"/>
        <w:rPr>
          <w:color w:val="auto"/>
          <w:sz w:val="24"/>
          <w:szCs w:val="24"/>
          <w:highlight w:val="none"/>
        </w:rPr>
      </w:pPr>
      <w:r>
        <w:rPr>
          <w:rFonts w:hint="default" w:ascii="宋体" w:hAnsi="宋体" w:eastAsia="宋体"/>
          <w:color w:val="auto"/>
          <w:sz w:val="24"/>
          <w:szCs w:val="24"/>
          <w:highlight w:val="none"/>
          <w:lang w:val="en-US"/>
        </w:rPr>
        <w:fldChar w:fldCharType="begin"/>
      </w:r>
      <w:r>
        <w:rPr>
          <w:rFonts w:hint="default" w:ascii="宋体" w:hAnsi="宋体" w:eastAsia="宋体"/>
          <w:color w:val="auto"/>
          <w:sz w:val="24"/>
          <w:szCs w:val="24"/>
          <w:highlight w:val="none"/>
          <w:lang w:val="en-US"/>
        </w:rPr>
        <w:instrText xml:space="preserve"> HYPERLINK \l _Toc2988 </w:instrText>
      </w:r>
      <w:r>
        <w:rPr>
          <w:rFonts w:hint="default" w:ascii="宋体" w:hAnsi="宋体" w:eastAsia="宋体"/>
          <w:color w:val="auto"/>
          <w:sz w:val="24"/>
          <w:szCs w:val="24"/>
          <w:highlight w:val="none"/>
          <w:lang w:val="en-US"/>
        </w:rPr>
        <w:fldChar w:fldCharType="separate"/>
      </w:r>
      <w:r>
        <w:rPr>
          <w:rFonts w:hint="eastAsia" w:ascii="宋体" w:hAnsi="宋体" w:eastAsia="宋体"/>
          <w:bCs/>
          <w:color w:val="auto"/>
          <w:sz w:val="24"/>
          <w:szCs w:val="24"/>
          <w:highlight w:val="none"/>
        </w:rPr>
        <w:t>第</w:t>
      </w:r>
      <w:r>
        <w:rPr>
          <w:rFonts w:hint="eastAsia" w:ascii="宋体" w:hAnsi="宋体" w:eastAsia="宋体"/>
          <w:bCs/>
          <w:color w:val="auto"/>
          <w:sz w:val="24"/>
          <w:szCs w:val="24"/>
          <w:highlight w:val="none"/>
          <w:lang w:val="en-US" w:eastAsia="zh-CN"/>
        </w:rPr>
        <w:t>七</w:t>
      </w:r>
      <w:r>
        <w:rPr>
          <w:rFonts w:hint="eastAsia" w:ascii="宋体" w:hAnsi="宋体" w:eastAsia="宋体"/>
          <w:bCs/>
          <w:color w:val="auto"/>
          <w:sz w:val="24"/>
          <w:szCs w:val="24"/>
          <w:highlight w:val="none"/>
        </w:rPr>
        <w:t>章  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_Toc2988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default" w:ascii="宋体" w:hAnsi="宋体" w:eastAsia="宋体"/>
          <w:color w:val="auto"/>
          <w:sz w:val="24"/>
          <w:szCs w:val="24"/>
          <w:highlight w:val="none"/>
          <w:lang w:val="en-US"/>
        </w:rPr>
        <w:fldChar w:fldCharType="end"/>
      </w:r>
    </w:p>
    <w:p w14:paraId="1E19051D">
      <w:pPr>
        <w:pStyle w:val="24"/>
        <w:keepNext w:val="0"/>
        <w:keepLines w:val="0"/>
        <w:pageBreakBefore w:val="0"/>
        <w:widowControl/>
        <w:tabs>
          <w:tab w:val="right" w:leader="dot" w:pos="8296"/>
        </w:tabs>
        <w:kinsoku/>
        <w:wordWrap/>
        <w:overflowPunct/>
        <w:topLinePunct w:val="0"/>
        <w:autoSpaceDE/>
        <w:autoSpaceDN/>
        <w:bidi w:val="0"/>
        <w:adjustRightInd/>
        <w:snapToGrid/>
        <w:spacing w:before="464" w:beforeLines="100"/>
        <w:textAlignment w:val="auto"/>
        <w:rPr>
          <w:rFonts w:hint="default" w:asciiTheme="minorEastAsia" w:hAnsiTheme="minorEastAsia"/>
          <w:b/>
          <w:color w:val="auto"/>
          <w:sz w:val="32"/>
          <w:highlight w:val="none"/>
          <w:lang w:val="en-US"/>
        </w:rPr>
      </w:pPr>
      <w:r>
        <w:rPr>
          <w:rFonts w:hint="default" w:ascii="宋体" w:hAnsi="宋体" w:eastAsia="宋体"/>
          <w:color w:val="auto"/>
          <w:sz w:val="24"/>
          <w:szCs w:val="24"/>
          <w:highlight w:val="none"/>
          <w:lang w:val="en-US"/>
        </w:rPr>
        <w:fldChar w:fldCharType="end"/>
      </w:r>
    </w:p>
    <w:p w14:paraId="37F164CE">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BD2E3F0">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501"/>
      <w:bookmarkStart w:id="2" w:name="_Toc19988"/>
      <w:bookmarkStart w:id="3" w:name="_Toc28834"/>
      <w:bookmarkStart w:id="4" w:name="_Toc3159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w:t>
      </w:r>
      <w:bookmarkEnd w:id="1"/>
      <w:bookmarkEnd w:id="2"/>
      <w:r>
        <w:rPr>
          <w:rFonts w:hint="eastAsia" w:asciiTheme="minorEastAsia" w:hAnsiTheme="minorEastAsia" w:eastAsiaTheme="minorEastAsia"/>
          <w:b/>
          <w:color w:val="auto"/>
          <w:sz w:val="28"/>
          <w:highlight w:val="none"/>
          <w:lang w:val="en-US" w:eastAsia="zh-CN"/>
        </w:rPr>
        <w:t>公告</w:t>
      </w:r>
      <w:bookmarkEnd w:id="3"/>
      <w:bookmarkEnd w:id="4"/>
    </w:p>
    <w:p w14:paraId="3C6F6238">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b w:val="0"/>
          <w:color w:val="auto"/>
          <w:kern w:val="2"/>
          <w:sz w:val="24"/>
          <w:szCs w:val="24"/>
          <w:highlight w:val="none"/>
        </w:rPr>
      </w:pPr>
      <w:bookmarkStart w:id="5" w:name="_Toc7162"/>
      <w:r>
        <w:rPr>
          <w:rFonts w:hint="eastAsia" w:ascii="宋体" w:hAnsi="宋体" w:eastAsia="宋体" w:cs="宋体"/>
          <w:b w:val="0"/>
          <w:color w:val="auto"/>
          <w:kern w:val="2"/>
          <w:sz w:val="24"/>
          <w:szCs w:val="24"/>
          <w:highlight w:val="none"/>
          <w:lang w:val="en-US" w:eastAsia="zh-CN" w:bidi="ar"/>
        </w:rPr>
        <w:t>项目概况</w:t>
      </w:r>
    </w:p>
    <w:p w14:paraId="7B38D1A7">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u w:val="single"/>
          <w:lang w:val="en-US" w:eastAsia="zh-CN" w:bidi="ar"/>
        </w:rPr>
        <w:t>琅琊区2026年度小型水库白蚁等害堤动物治理项目</w:t>
      </w:r>
      <w:r>
        <w:rPr>
          <w:rFonts w:hint="eastAsia" w:ascii="宋体" w:hAnsi="宋体" w:eastAsia="宋体" w:cs="宋体"/>
          <w:b w:val="0"/>
          <w:color w:val="auto"/>
          <w:kern w:val="2"/>
          <w:sz w:val="24"/>
          <w:szCs w:val="24"/>
          <w:highlight w:val="none"/>
          <w:lang w:val="en-US" w:eastAsia="zh-CN" w:bidi="ar"/>
        </w:rPr>
        <w:t>的潜在供应商应在</w:t>
      </w:r>
      <w:r>
        <w:rPr>
          <w:rFonts w:hint="eastAsia" w:ascii="宋体" w:hAnsi="宋体" w:eastAsia="宋体" w:cs="宋体"/>
          <w:b w:val="0"/>
          <w:color w:val="auto"/>
          <w:kern w:val="2"/>
          <w:sz w:val="24"/>
          <w:szCs w:val="24"/>
          <w:highlight w:val="none"/>
          <w:u w:val="single"/>
          <w:lang w:val="en-US" w:eastAsia="zh-CN" w:bidi="ar"/>
        </w:rPr>
        <w:t>滁州市琅琊区人民政府网中</w:t>
      </w:r>
      <w:r>
        <w:rPr>
          <w:rFonts w:hint="eastAsia" w:ascii="宋体" w:hAnsi="宋体" w:eastAsia="宋体" w:cs="宋体"/>
          <w:b w:val="0"/>
          <w:color w:val="auto"/>
          <w:kern w:val="2"/>
          <w:sz w:val="24"/>
          <w:szCs w:val="24"/>
          <w:highlight w:val="none"/>
          <w:lang w:val="en-US" w:eastAsia="zh-CN" w:bidi="ar"/>
        </w:rPr>
        <w:t>获取采购文件，并于</w:t>
      </w:r>
      <w:r>
        <w:rPr>
          <w:rFonts w:hint="eastAsia" w:ascii="宋体" w:hAnsi="宋体" w:eastAsia="宋体" w:cs="宋体"/>
          <w:b w:val="0"/>
          <w:color w:val="auto"/>
          <w:kern w:val="2"/>
          <w:sz w:val="24"/>
          <w:szCs w:val="24"/>
          <w:highlight w:val="none"/>
          <w:u w:val="single"/>
          <w:lang w:val="en-US" w:eastAsia="zh-CN" w:bidi="ar"/>
        </w:rPr>
        <w:t>2026 年6月13日9点00分</w:t>
      </w:r>
      <w:r>
        <w:rPr>
          <w:rFonts w:hint="eastAsia" w:ascii="宋体" w:hAnsi="宋体" w:eastAsia="宋体" w:cs="宋体"/>
          <w:b w:val="0"/>
          <w:color w:val="auto"/>
          <w:kern w:val="2"/>
          <w:sz w:val="24"/>
          <w:szCs w:val="24"/>
          <w:highlight w:val="none"/>
          <w:lang w:val="en-US" w:eastAsia="zh-CN" w:bidi="ar"/>
        </w:rPr>
        <w:t>（北京时间）前递交响应文件。</w:t>
      </w:r>
    </w:p>
    <w:p w14:paraId="3C24A4C9">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一、项目基本情况</w:t>
      </w:r>
    </w:p>
    <w:p w14:paraId="3461D5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项目名称：琅琊区2026年度小型水库白蚁等害堤动物治理项目</w:t>
      </w:r>
    </w:p>
    <w:p w14:paraId="674953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采购方式：竞争性磋商</w:t>
      </w:r>
    </w:p>
    <w:p w14:paraId="48FCCA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预算金额：15万元</w:t>
      </w:r>
    </w:p>
    <w:p w14:paraId="1503DB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最高限价：15万元，响应报价不得高于最高限价，否则按无效响应处理。</w:t>
      </w:r>
    </w:p>
    <w:p w14:paraId="5CBFE9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采购需求：详见文件</w:t>
      </w:r>
      <w:r>
        <w:rPr>
          <w:rFonts w:hint="eastAsia" w:asciiTheme="minorEastAsia" w:hAnsiTheme="minorEastAsia" w:eastAsiaTheme="minorEastAsia"/>
          <w:color w:val="auto"/>
          <w:sz w:val="24"/>
          <w:szCs w:val="24"/>
          <w:highlight w:val="none"/>
        </w:rPr>
        <w:t>采购需求</w:t>
      </w:r>
      <w:r>
        <w:rPr>
          <w:rFonts w:hint="eastAsia" w:ascii="宋体" w:hAnsi="宋体" w:eastAsia="宋体" w:cs="宋体"/>
          <w:color w:val="auto"/>
          <w:kern w:val="2"/>
          <w:sz w:val="24"/>
          <w:szCs w:val="24"/>
          <w:highlight w:val="none"/>
          <w:lang w:val="en-US" w:eastAsia="zh-CN" w:bidi="ar"/>
        </w:rPr>
        <w:t>。</w:t>
      </w:r>
    </w:p>
    <w:p w14:paraId="26753604">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w:t>
      </w:r>
      <w:r>
        <w:rPr>
          <w:rFonts w:hint="eastAsia" w:ascii="宋体" w:hAnsi="宋体" w:eastAsia="宋体" w:cs="宋体"/>
          <w:b w:val="0"/>
          <w:bCs w:val="0"/>
          <w:color w:val="auto"/>
          <w:kern w:val="2"/>
          <w:sz w:val="24"/>
          <w:szCs w:val="24"/>
          <w:highlight w:val="none"/>
          <w:lang w:val="en-US" w:eastAsia="zh-CN" w:bidi="ar"/>
        </w:rPr>
        <w:t>：打孔注药10天内完成，在2026 年不少于12次白蚁情况检查和灭治并提交检查报告，发现白蚁问题及时灭治，具体时间安排按采购人要求执行。</w:t>
      </w:r>
    </w:p>
    <w:p w14:paraId="081CBD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本项目不接受联合体。</w:t>
      </w:r>
    </w:p>
    <w:p w14:paraId="588F346B">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二、申请人的资格要求</w:t>
      </w:r>
    </w:p>
    <w:p w14:paraId="0FFAEC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1.</w:t>
      </w:r>
      <w:r>
        <w:rPr>
          <w:rFonts w:hint="eastAsia" w:ascii="Times New Roman" w:hAnsi="Times New Roman" w:eastAsia="宋体" w:cs="Times New Roman"/>
          <w:color w:val="auto"/>
          <w:sz w:val="24"/>
          <w:szCs w:val="24"/>
          <w:highlight w:val="none"/>
          <w:lang w:val="en-US" w:eastAsia="zh-CN"/>
        </w:rPr>
        <w:t>符合《中华人民共和国政府采购法》第二十二条规定；</w:t>
      </w:r>
    </w:p>
    <w:p w14:paraId="72F9E41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宋体"/>
          <w:color w:val="auto"/>
          <w:sz w:val="24"/>
          <w:szCs w:val="24"/>
          <w:highlight w:val="none"/>
          <w:lang w:val="en-US" w:eastAsia="zh-CN"/>
        </w:rPr>
        <w:t>供应商自2023年1月1日至响应文件提交时间前，承担过</w:t>
      </w:r>
      <w:r>
        <w:rPr>
          <w:rFonts w:hint="eastAsia" w:asciiTheme="minorEastAsia" w:hAnsiTheme="minorEastAsia" w:eastAsiaTheme="minorEastAsia"/>
          <w:color w:val="auto"/>
          <w:sz w:val="24"/>
          <w:szCs w:val="20"/>
          <w:highlight w:val="none"/>
          <w:lang w:val="en-US" w:eastAsia="zh-CN"/>
        </w:rPr>
        <w:t>水库（或堤防）白蚁防治（或白蚁检查或白蚁普查）的业绩</w:t>
      </w:r>
      <w:r>
        <w:rPr>
          <w:rFonts w:hint="eastAsia" w:ascii="宋体" w:hAnsi="宋体" w:eastAsia="宋体" w:cs="宋体"/>
          <w:color w:val="auto"/>
          <w:sz w:val="24"/>
          <w:szCs w:val="24"/>
          <w:highlight w:val="none"/>
          <w:lang w:val="en-US" w:eastAsia="zh-CN"/>
        </w:rPr>
        <w:t>。</w:t>
      </w:r>
    </w:p>
    <w:p w14:paraId="1B4F67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r>
        <w:rPr>
          <w:rFonts w:hint="eastAsia" w:ascii="宋体" w:hAnsi="宋体" w:eastAsia="宋体" w:cs="宋体"/>
          <w:i w:val="0"/>
          <w:caps w:val="0"/>
          <w:color w:val="auto"/>
          <w:spacing w:val="0"/>
          <w:kern w:val="2"/>
          <w:sz w:val="24"/>
          <w:szCs w:val="24"/>
          <w:highlight w:val="none"/>
          <w:shd w:val="clear" w:fill="FFFFFF"/>
          <w:lang w:val="en-US" w:eastAsia="zh-CN" w:bidi="ar"/>
        </w:rPr>
        <w:t>信誉要求：供应商不得存在以下情形</w:t>
      </w:r>
      <w:r>
        <w:rPr>
          <w:rFonts w:hint="eastAsia" w:ascii="宋体" w:hAnsi="宋体" w:eastAsia="宋体" w:cs="宋体"/>
          <w:color w:val="auto"/>
          <w:kern w:val="2"/>
          <w:sz w:val="24"/>
          <w:szCs w:val="24"/>
          <w:highlight w:val="none"/>
          <w:lang w:val="en-US" w:eastAsia="zh-CN" w:bidi="ar"/>
        </w:rPr>
        <w:t>：</w:t>
      </w:r>
    </w:p>
    <w:p w14:paraId="45789A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shd w:val="clear" w:fill="FFFFFF"/>
          <w:lang w:val="en-US" w:eastAsia="zh-CN" w:bidi="ar"/>
        </w:rPr>
        <w:t>①</w:t>
      </w:r>
      <w:r>
        <w:rPr>
          <w:rFonts w:hint="eastAsia" w:ascii="宋体" w:hAnsi="宋体" w:eastAsia="宋体" w:cs="宋体"/>
          <w:color w:val="auto"/>
          <w:kern w:val="2"/>
          <w:sz w:val="24"/>
          <w:szCs w:val="24"/>
          <w:highlight w:val="none"/>
          <w:lang w:val="en-US" w:eastAsia="zh-CN" w:bidi="ar"/>
        </w:rPr>
        <w:t>供应商被人民法院列入失信被执行人的；</w:t>
      </w:r>
    </w:p>
    <w:p w14:paraId="620CC8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shd w:val="clear" w:fill="FFFFFF"/>
          <w:lang w:val="en-US" w:eastAsia="zh-CN" w:bidi="ar"/>
        </w:rPr>
        <w:t>②</w:t>
      </w:r>
      <w:r>
        <w:rPr>
          <w:rFonts w:hint="eastAsia" w:ascii="宋体" w:hAnsi="宋体" w:eastAsia="宋体" w:cs="宋体"/>
          <w:color w:val="auto"/>
          <w:kern w:val="2"/>
          <w:sz w:val="24"/>
          <w:szCs w:val="24"/>
          <w:highlight w:val="none"/>
          <w:lang w:val="en-US" w:eastAsia="zh-CN" w:bidi="ar"/>
        </w:rPr>
        <w:t>供应商或其法定代表人或拟派项目经理（项目负责人）前三年有行贿犯罪行为的；</w:t>
      </w:r>
    </w:p>
    <w:p w14:paraId="173AC4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shd w:val="clear" w:fill="FFFFFF"/>
          <w:lang w:val="en-US" w:eastAsia="zh-CN" w:bidi="ar"/>
        </w:rPr>
        <w:t>③</w:t>
      </w:r>
      <w:r>
        <w:rPr>
          <w:rFonts w:hint="eastAsia" w:ascii="宋体" w:hAnsi="宋体" w:eastAsia="宋体" w:cs="宋体"/>
          <w:i w:val="0"/>
          <w:iCs w:val="0"/>
          <w:caps w:val="0"/>
          <w:color w:val="auto"/>
          <w:spacing w:val="0"/>
          <w:kern w:val="0"/>
          <w:sz w:val="24"/>
          <w:szCs w:val="24"/>
          <w:highlight w:val="none"/>
          <w:shd w:val="clear" w:fill="FFFFFF"/>
          <w:lang w:val="en-US" w:eastAsia="zh-CN" w:bidi="ar"/>
        </w:rPr>
        <w:t>供应商被市场监督管理部门列入经营异常名录或者严重违法企业名单的，</w:t>
      </w:r>
      <w:r>
        <w:rPr>
          <w:rFonts w:hint="eastAsia" w:ascii="宋体" w:hAnsi="宋体" w:eastAsia="宋体" w:cs="宋体"/>
          <w:color w:val="auto"/>
          <w:kern w:val="2"/>
          <w:sz w:val="24"/>
          <w:szCs w:val="24"/>
          <w:highlight w:val="none"/>
          <w:lang w:val="en-US" w:eastAsia="zh-CN" w:bidi="ar"/>
        </w:rPr>
        <w:t>且未被移除的</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38DED0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shd w:val="clear" w:fill="FFFFFF"/>
          <w:lang w:val="en-US" w:eastAsia="zh-CN" w:bidi="ar"/>
        </w:rPr>
        <w:t>④</w:t>
      </w: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i w:val="0"/>
          <w:caps w:val="0"/>
          <w:color w:val="auto"/>
          <w:spacing w:val="0"/>
          <w:kern w:val="2"/>
          <w:sz w:val="24"/>
          <w:szCs w:val="24"/>
          <w:highlight w:val="none"/>
          <w:shd w:val="clear" w:fill="FFFFFF"/>
          <w:lang w:val="en-US" w:eastAsia="zh-CN" w:bidi="ar"/>
        </w:rPr>
        <w:t>被税收部门列入重大税收违法案件当事人的</w:t>
      </w:r>
      <w:r>
        <w:rPr>
          <w:rFonts w:hint="eastAsia" w:ascii="宋体" w:hAnsi="宋体" w:eastAsia="宋体" w:cs="宋体"/>
          <w:color w:val="auto"/>
          <w:kern w:val="2"/>
          <w:sz w:val="24"/>
          <w:szCs w:val="24"/>
          <w:highlight w:val="none"/>
          <w:lang w:val="en-US" w:eastAsia="zh-CN" w:bidi="ar"/>
        </w:rPr>
        <w:t>；</w:t>
      </w:r>
    </w:p>
    <w:p w14:paraId="575DE1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shd w:val="clear" w:fill="FFFFFF"/>
          <w:lang w:val="en-US" w:eastAsia="zh-CN" w:bidi="ar"/>
        </w:rPr>
        <w:t>⑤</w:t>
      </w:r>
      <w:r>
        <w:rPr>
          <w:rFonts w:hint="eastAsia" w:ascii="宋体" w:hAnsi="宋体" w:eastAsia="宋体" w:cs="宋体"/>
          <w:color w:val="auto"/>
          <w:kern w:val="2"/>
          <w:sz w:val="24"/>
          <w:szCs w:val="24"/>
          <w:highlight w:val="none"/>
          <w:lang w:val="en-US" w:eastAsia="zh-CN" w:bidi="ar"/>
        </w:rPr>
        <w:t>供应商被采购监管部门列入采购严重违法失信行为记录名单的；</w:t>
      </w:r>
    </w:p>
    <w:p w14:paraId="39D5439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leftChars="0" w:right="0" w:firstLine="0" w:firstLineChars="0"/>
        <w:jc w:val="left"/>
        <w:textAlignment w:val="auto"/>
        <w:rPr>
          <w:rFonts w:hint="eastAsia" w:ascii="宋体" w:hAnsi="宋体" w:eastAsia="宋体" w:cs="宋体"/>
          <w:i w:val="0"/>
          <w:caps w:val="0"/>
          <w:color w:val="auto"/>
          <w:spacing w:val="0"/>
          <w:kern w:val="0"/>
          <w:sz w:val="24"/>
          <w:szCs w:val="24"/>
          <w:highlight w:val="none"/>
          <w:shd w:val="clear" w:fill="FFFFFF"/>
        </w:rPr>
      </w:pPr>
      <w:r>
        <w:rPr>
          <w:rFonts w:hint="eastAsia" w:ascii="宋体" w:hAnsi="宋体" w:eastAsia="宋体" w:cs="宋体"/>
          <w:i w:val="0"/>
          <w:caps w:val="0"/>
          <w:color w:val="auto"/>
          <w:spacing w:val="0"/>
          <w:kern w:val="0"/>
          <w:sz w:val="24"/>
          <w:szCs w:val="24"/>
          <w:highlight w:val="none"/>
          <w:shd w:val="clear" w:fill="FFFFFF"/>
          <w:lang w:val="en-US" w:eastAsia="zh-CN" w:bidi="ar"/>
        </w:rPr>
        <w:t xml:space="preserve">    ⑥在“信用中国”网站上披露仍在公示期的严重失信行为的。</w:t>
      </w:r>
    </w:p>
    <w:p w14:paraId="096B3B5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i/>
          <w:iCs/>
          <w:color w:val="auto"/>
          <w:kern w:val="0"/>
          <w:sz w:val="24"/>
          <w:szCs w:val="24"/>
          <w:highlight w:val="none"/>
          <w:u w:val="single"/>
          <w:shd w:val="clear" w:fill="FFFFFF"/>
        </w:rPr>
      </w:pPr>
      <w:r>
        <w:rPr>
          <w:rFonts w:hint="eastAsia" w:ascii="宋体" w:hAnsi="宋体" w:eastAsia="宋体" w:cs="宋体"/>
          <w:i w:val="0"/>
          <w:caps w:val="0"/>
          <w:color w:val="auto"/>
          <w:spacing w:val="0"/>
          <w:kern w:val="0"/>
          <w:sz w:val="24"/>
          <w:szCs w:val="24"/>
          <w:highlight w:val="none"/>
          <w:shd w:val="clear" w:fill="FFFFFF"/>
          <w:lang w:val="en-US" w:eastAsia="zh-CN" w:bidi="ar"/>
        </w:rPr>
        <w:t>4</w:t>
      </w:r>
      <w:r>
        <w:rPr>
          <w:rFonts w:hint="eastAsia" w:ascii="宋体" w:hAnsi="宋体" w:eastAsia="宋体" w:cs="宋体"/>
          <w:color w:val="auto"/>
          <w:kern w:val="0"/>
          <w:sz w:val="24"/>
          <w:szCs w:val="24"/>
          <w:highlight w:val="none"/>
          <w:shd w:val="clear" w:fill="FFFFFF"/>
          <w:lang w:val="en-US" w:eastAsia="zh-CN" w:bidi="ar"/>
        </w:rPr>
        <w:t>.</w:t>
      </w:r>
      <w:r>
        <w:rPr>
          <w:rFonts w:hint="eastAsia" w:ascii="宋体" w:hAnsi="宋体" w:eastAsia="宋体" w:cs="宋体"/>
          <w:i w:val="0"/>
          <w:caps w:val="0"/>
          <w:color w:val="auto"/>
          <w:spacing w:val="0"/>
          <w:kern w:val="0"/>
          <w:sz w:val="24"/>
          <w:szCs w:val="24"/>
          <w:highlight w:val="none"/>
          <w:shd w:val="clear" w:fill="FFFFFF"/>
          <w:lang w:val="en-US" w:eastAsia="zh-CN" w:bidi="ar"/>
        </w:rPr>
        <w:t>供应商所属分公司、办事处等分支机构存在第3条信誉要求①-⑥项情形之一的，接受供应商参加本项目（按照“关于联合惩戒失信行为 加强信用查询管理的通知”查询）。</w:t>
      </w:r>
    </w:p>
    <w:p w14:paraId="79B6DC67">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三、获取采购文件</w:t>
      </w:r>
    </w:p>
    <w:p w14:paraId="363B52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时间：2026 年6月3日至2026 年6月 13 日</w:t>
      </w:r>
    </w:p>
    <w:p w14:paraId="7EE858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地点：滁州市琅琊区人民政府网</w:t>
      </w:r>
    </w:p>
    <w:p w14:paraId="767138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方式：自行下载</w:t>
      </w:r>
    </w:p>
    <w:p w14:paraId="00464CFC">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四、响应文件提交</w:t>
      </w:r>
    </w:p>
    <w:p w14:paraId="31F4FE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截止时间：</w:t>
      </w:r>
      <w:r>
        <w:rPr>
          <w:rFonts w:hint="eastAsia" w:ascii="宋体" w:hAnsi="宋体" w:eastAsia="宋体" w:cs="宋体"/>
          <w:color w:val="auto"/>
          <w:kern w:val="2"/>
          <w:sz w:val="24"/>
          <w:szCs w:val="24"/>
          <w:highlight w:val="none"/>
          <w:u w:val="single"/>
          <w:lang w:val="en-US" w:eastAsia="zh-CN" w:bidi="ar"/>
        </w:rPr>
        <w:t>2026 年6月13 日9点00分</w:t>
      </w:r>
      <w:r>
        <w:rPr>
          <w:rFonts w:hint="eastAsia" w:ascii="宋体" w:hAnsi="宋体" w:eastAsia="宋体" w:cs="宋体"/>
          <w:color w:val="auto"/>
          <w:kern w:val="2"/>
          <w:sz w:val="24"/>
          <w:szCs w:val="24"/>
          <w:highlight w:val="none"/>
          <w:lang w:val="en-US" w:eastAsia="zh-CN" w:bidi="ar"/>
        </w:rPr>
        <w:t>（北京时间）</w:t>
      </w:r>
    </w:p>
    <w:p w14:paraId="7353B0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w:t>
      </w:r>
      <w:r>
        <w:rPr>
          <w:rFonts w:hint="eastAsia" w:ascii="宋体" w:hAnsi="宋体" w:eastAsia="宋体" w:cs="宋体"/>
          <w:b w:val="0"/>
          <w:bCs w:val="0"/>
          <w:color w:val="auto"/>
          <w:sz w:val="24"/>
          <w:szCs w:val="24"/>
          <w:highlight w:val="none"/>
          <w:lang w:val="en-US" w:eastAsia="zh-CN"/>
        </w:rPr>
        <w:t>滁州市琅琊区区政府大楼4楼430会议室</w:t>
      </w:r>
    </w:p>
    <w:p w14:paraId="0FDDAB63">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五、开启</w:t>
      </w:r>
    </w:p>
    <w:p w14:paraId="61BACB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single"/>
          <w:lang w:val="en-US" w:eastAsia="zh-CN" w:bidi="ar"/>
        </w:rPr>
        <w:t>2026 年6月13 日9点00分</w:t>
      </w:r>
      <w:r>
        <w:rPr>
          <w:rFonts w:hint="eastAsia" w:ascii="宋体" w:hAnsi="宋体" w:eastAsia="宋体" w:cs="宋体"/>
          <w:bCs/>
          <w:color w:val="auto"/>
          <w:kern w:val="2"/>
          <w:sz w:val="24"/>
          <w:szCs w:val="24"/>
          <w:highlight w:val="none"/>
          <w:lang w:val="en-US" w:eastAsia="zh-CN" w:bidi="ar"/>
        </w:rPr>
        <w:t>（北京时间）</w:t>
      </w:r>
    </w:p>
    <w:p w14:paraId="7ED243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firstLine="460" w:firstLineChars="192"/>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w:t>
      </w:r>
      <w:r>
        <w:rPr>
          <w:rFonts w:hint="eastAsia" w:ascii="宋体" w:hAnsi="宋体" w:eastAsia="宋体" w:cs="宋体"/>
          <w:b w:val="0"/>
          <w:bCs w:val="0"/>
          <w:color w:val="auto"/>
          <w:sz w:val="24"/>
          <w:szCs w:val="24"/>
          <w:highlight w:val="none"/>
          <w:lang w:val="en-US" w:eastAsia="zh-CN"/>
        </w:rPr>
        <w:t>滁州市琅琊区区政府大楼4楼430会议室</w:t>
      </w:r>
    </w:p>
    <w:p w14:paraId="2D1CBF8A">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六、公告期限</w:t>
      </w:r>
    </w:p>
    <w:p w14:paraId="21BAAE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firstLine="460" w:firstLineChars="19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自本公告发布之日起10日。</w:t>
      </w:r>
    </w:p>
    <w:p w14:paraId="1683DA4F">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七、保证金金额及缴纳账户</w:t>
      </w:r>
    </w:p>
    <w:p w14:paraId="1FB035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firstLine="460" w:firstLineChars="19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是否要求供应商提交保证金：不要求。</w:t>
      </w:r>
    </w:p>
    <w:p w14:paraId="44E45692">
      <w:pPr>
        <w:keepNext/>
        <w:keepLines/>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480" w:lineRule="exact"/>
        <w:ind w:left="0" w:leftChars="0" w:right="0"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八、其他补充事宜</w:t>
      </w:r>
    </w:p>
    <w:p w14:paraId="291E64B6">
      <w:pPr>
        <w:keepNext/>
        <w:keepLines/>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480" w:lineRule="exact"/>
        <w:ind w:left="0" w:leftChars="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无</w:t>
      </w:r>
    </w:p>
    <w:p w14:paraId="2F6835D3">
      <w:pPr>
        <w:keepNext/>
        <w:keepLines/>
        <w:pageBreakBefore w:val="0"/>
        <w:widowControl w:val="0"/>
        <w:suppressLineNumbers w:val="0"/>
        <w:kinsoku/>
        <w:wordWrap/>
        <w:overflowPunct/>
        <w:topLinePunct w:val="0"/>
        <w:autoSpaceDE w:val="0"/>
        <w:autoSpaceDN/>
        <w:bidi w:val="0"/>
        <w:adjustRightInd/>
        <w:snapToGrid/>
        <w:spacing w:beforeAutospacing="0" w:afterAutospacing="0" w:line="480" w:lineRule="exact"/>
        <w:ind w:left="0"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九、凡对本次采购提出询问，请按以下方式联系</w:t>
      </w:r>
    </w:p>
    <w:p w14:paraId="155C309C">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采购人信息</w:t>
      </w:r>
    </w:p>
    <w:p w14:paraId="37F0981D">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滁州市琅琊区水利局</w:t>
      </w:r>
    </w:p>
    <w:p w14:paraId="33BBD627">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滁州市琅琊区区政府大楼4楼</w:t>
      </w:r>
    </w:p>
    <w:p w14:paraId="2F5ADC39">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陈曼莉</w:t>
      </w:r>
    </w:p>
    <w:p w14:paraId="2B8DFFD6">
      <w:pPr>
        <w:pageBreakBefore w:val="0"/>
        <w:widowControl w:val="0"/>
        <w:kinsoku/>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val="en-US" w:eastAsia="zh-CN"/>
        </w:rPr>
        <w:t>0550-2180033</w:t>
      </w:r>
    </w:p>
    <w:p w14:paraId="6C9E3F9F">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代理机构信息 </w:t>
      </w:r>
    </w:p>
    <w:p w14:paraId="1060A01F">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安徽玖源项目管理有限公司</w:t>
      </w:r>
    </w:p>
    <w:p w14:paraId="35731FCF">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eastAsia="zh-CN"/>
        </w:rPr>
        <w:t>滁州市港汇A座2820</w:t>
      </w:r>
    </w:p>
    <w:p w14:paraId="54BFF73D">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eastAsia="zh-CN"/>
        </w:rPr>
        <w:t>鲁丹丹</w:t>
      </w:r>
    </w:p>
    <w:p w14:paraId="03163B30">
      <w:pPr>
        <w:pageBreakBefore w:val="0"/>
        <w:widowControl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eastAsia="zh-CN"/>
        </w:rPr>
        <w:t>1510550</w:t>
      </w:r>
      <w:bookmarkStart w:id="100" w:name="_GoBack"/>
      <w:bookmarkEnd w:id="100"/>
      <w:r>
        <w:rPr>
          <w:rFonts w:hint="eastAsia" w:ascii="宋体" w:hAnsi="宋体" w:eastAsia="宋体" w:cs="宋体"/>
          <w:color w:val="auto"/>
          <w:kern w:val="0"/>
          <w:sz w:val="24"/>
          <w:szCs w:val="24"/>
          <w:highlight w:val="none"/>
          <w:lang w:eastAsia="zh-CN"/>
        </w:rPr>
        <w:t>9861</w:t>
      </w:r>
    </w:p>
    <w:p w14:paraId="2A95D310">
      <w:pPr>
        <w:keepNext w:val="0"/>
        <w:keepLines w:val="0"/>
        <w:widowControl w:val="0"/>
        <w:suppressLineNumbers w:val="0"/>
        <w:spacing w:before="0" w:beforeAutospacing="0" w:after="0" w:afterAutospacing="0"/>
        <w:ind w:left="0" w:right="0"/>
        <w:jc w:val="center"/>
        <w:outlineLvl w:val="0"/>
        <w:rPr>
          <w:rFonts w:asciiTheme="minorEastAsia" w:hAnsiTheme="minorEastAsia" w:eastAsiaTheme="minorEastAsia"/>
          <w:b/>
          <w:color w:val="auto"/>
          <w:sz w:val="28"/>
          <w:highlight w:val="none"/>
        </w:rPr>
      </w:pPr>
      <w:bookmarkStart w:id="6" w:name="_Toc43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
      <w:bookmarkEnd w:id="6"/>
    </w:p>
    <w:p w14:paraId="0D518496">
      <w:pPr>
        <w:spacing w:line="360" w:lineRule="auto"/>
        <w:jc w:val="center"/>
        <w:outlineLvl w:val="9"/>
        <w:rPr>
          <w:rFonts w:asciiTheme="minorEastAsia" w:hAnsiTheme="minorEastAsia" w:eastAsiaTheme="minorEastAsia"/>
          <w:b/>
          <w:color w:val="auto"/>
          <w:sz w:val="24"/>
          <w:highlight w:val="none"/>
        </w:rPr>
      </w:pPr>
      <w:bookmarkStart w:id="7" w:name="_Toc11383"/>
      <w:bookmarkStart w:id="8" w:name="_Toc11709"/>
      <w:bookmarkStart w:id="9" w:name="_Toc20725"/>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7"/>
      <w:bookmarkEnd w:id="8"/>
      <w:bookmarkEnd w:id="9"/>
    </w:p>
    <w:p w14:paraId="365D679E">
      <w:pPr>
        <w:spacing w:line="360" w:lineRule="auto"/>
        <w:ind w:firstLine="435"/>
        <w:outlineLvl w:val="9"/>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3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809"/>
        <w:gridCol w:w="5553"/>
      </w:tblGrid>
      <w:tr w14:paraId="05F3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4A252D4C">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051" w:type="dxa"/>
            <w:vAlign w:val="center"/>
          </w:tcPr>
          <w:p w14:paraId="5951313C">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554" w:type="dxa"/>
            <w:vAlign w:val="center"/>
          </w:tcPr>
          <w:p w14:paraId="486D19F3">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737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469D0CFD">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051" w:type="dxa"/>
            <w:vAlign w:val="center"/>
          </w:tcPr>
          <w:p w14:paraId="3B50EF93">
            <w:pPr>
              <w:pStyle w:val="48"/>
              <w:keepNext w:val="0"/>
              <w:keepLines w:val="0"/>
              <w:widowControl w:val="0"/>
              <w:suppressLineNumbers w:val="0"/>
              <w:spacing w:before="0" w:beforeAutospacing="0" w:after="0" w:afterAutospacing="0" w:line="360" w:lineRule="auto"/>
              <w:ind w:left="0" w:right="0"/>
              <w:jc w:val="left"/>
              <w:outlineLvl w:val="9"/>
              <w:rPr>
                <w:rFonts w:hint="default"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6554" w:type="dxa"/>
            <w:vAlign w:val="center"/>
          </w:tcPr>
          <w:p w14:paraId="00967B79">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tc>
      </w:tr>
      <w:tr w14:paraId="662D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3739EB5C">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2051" w:type="dxa"/>
            <w:vAlign w:val="center"/>
          </w:tcPr>
          <w:p w14:paraId="5F6015AC">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default"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供应商提出疑问的截止时间及方式</w:t>
            </w:r>
          </w:p>
        </w:tc>
        <w:tc>
          <w:tcPr>
            <w:tcW w:w="6554" w:type="dxa"/>
            <w:vAlign w:val="center"/>
          </w:tcPr>
          <w:p w14:paraId="48219F17">
            <w:pPr>
              <w:pStyle w:val="4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default" w:ascii="宋体" w:hAnsi="宋体" w:eastAsia="宋体"/>
                <w:b w:val="0"/>
                <w:color w:val="auto"/>
                <w:sz w:val="24"/>
                <w:highlight w:val="none"/>
              </w:rPr>
            </w:pPr>
            <w:r>
              <w:rPr>
                <w:rFonts w:hint="eastAsia" w:ascii="宋体" w:hAnsi="宋体" w:eastAsia="宋体" w:cs="@仿宋_GB2312"/>
                <w:b w:val="0"/>
                <w:bCs w:val="0"/>
                <w:color w:val="auto"/>
                <w:kern w:val="2"/>
                <w:sz w:val="24"/>
                <w:szCs w:val="20"/>
                <w:highlight w:val="none"/>
                <w:lang w:val="en-US" w:eastAsia="zh-CN" w:bidi="ar-SA"/>
              </w:rPr>
              <w:t>如供应商对磋商文件有疑问，请于2026 年6月 8日17时前，供应商将所遇到的问题以电子邮件形式传至879297145@qq.com（邮箱）；</w:t>
            </w:r>
          </w:p>
        </w:tc>
      </w:tr>
      <w:tr w14:paraId="4B97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2E2E65B6">
            <w:pPr>
              <w:pStyle w:val="4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6.2</w:t>
            </w:r>
          </w:p>
        </w:tc>
        <w:tc>
          <w:tcPr>
            <w:tcW w:w="2051" w:type="dxa"/>
            <w:vAlign w:val="center"/>
          </w:tcPr>
          <w:p w14:paraId="40FAF33D">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采购人澄清的时间及方式</w:t>
            </w:r>
          </w:p>
        </w:tc>
        <w:tc>
          <w:tcPr>
            <w:tcW w:w="6554" w:type="dxa"/>
            <w:vAlign w:val="center"/>
          </w:tcPr>
          <w:p w14:paraId="7579C9B2">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答疑、澄清内容于2026 年6月9日17 时前以更正公告形式在</w:t>
            </w:r>
            <w:r>
              <w:rPr>
                <w:rFonts w:hint="eastAsia" w:ascii="宋体" w:hAnsi="宋体" w:eastAsia="宋体" w:cs="宋体"/>
                <w:b w:val="0"/>
                <w:color w:val="auto"/>
                <w:kern w:val="2"/>
                <w:sz w:val="24"/>
                <w:szCs w:val="24"/>
                <w:highlight w:val="none"/>
                <w:u w:val="single"/>
                <w:lang w:val="en-US" w:eastAsia="zh-CN" w:bidi="ar"/>
              </w:rPr>
              <w:t>滁州市琅琊区人民政府网及安徽省招标投标信息网</w:t>
            </w:r>
            <w:r>
              <w:rPr>
                <w:rFonts w:hint="eastAsia" w:ascii="宋体" w:hAnsi="宋体" w:eastAsia="宋体" w:cs="@仿宋_GB2312"/>
                <w:b w:val="0"/>
                <w:bCs w:val="0"/>
                <w:color w:val="auto"/>
                <w:kern w:val="2"/>
                <w:sz w:val="24"/>
                <w:szCs w:val="20"/>
                <w:highlight w:val="none"/>
                <w:lang w:val="en-US" w:eastAsia="zh-CN" w:bidi="ar-SA"/>
              </w:rPr>
              <w:t>以发布更正公告的方式予以公告</w:t>
            </w:r>
            <w:r>
              <w:rPr>
                <w:rFonts w:hint="eastAsia" w:ascii="宋体" w:hAnsi="宋体" w:eastAsia="宋体" w:cs="@仿宋_GB2312"/>
                <w:b w:val="0"/>
                <w:bCs w:val="0"/>
                <w:color w:val="auto"/>
                <w:kern w:val="2"/>
                <w:sz w:val="24"/>
                <w:szCs w:val="20"/>
                <w:highlight w:val="none"/>
                <w:lang w:val="zh-CN" w:eastAsia="zh-CN" w:bidi="ar-SA"/>
              </w:rPr>
              <w:t>。</w:t>
            </w:r>
            <w:r>
              <w:rPr>
                <w:rFonts w:hint="eastAsia" w:ascii="宋体" w:hAnsi="宋体" w:eastAsia="宋体" w:cs="@仿宋_GB2312"/>
                <w:b w:val="0"/>
                <w:bCs w:val="0"/>
                <w:color w:val="auto"/>
                <w:kern w:val="2"/>
                <w:sz w:val="24"/>
                <w:szCs w:val="20"/>
                <w:highlight w:val="none"/>
                <w:lang w:val="en-US" w:eastAsia="zh-CN" w:bidi="ar-SA"/>
              </w:rPr>
              <w:t>请各位供应商注意查看有关澄清内容，如不及时查看造成后果由供应商自负。</w:t>
            </w:r>
          </w:p>
        </w:tc>
      </w:tr>
      <w:tr w14:paraId="08DA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33" w:type="dxa"/>
            <w:vAlign w:val="center"/>
          </w:tcPr>
          <w:p w14:paraId="49D27194">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2051" w:type="dxa"/>
            <w:vAlign w:val="center"/>
          </w:tcPr>
          <w:p w14:paraId="04F3314A">
            <w:pPr>
              <w:pStyle w:val="48"/>
              <w:keepNext w:val="0"/>
              <w:keepLines w:val="0"/>
              <w:widowControl w:val="0"/>
              <w:suppressLineNumbers w:val="0"/>
              <w:spacing w:before="0" w:beforeAutospacing="0" w:after="0" w:afterAutospacing="0" w:line="360" w:lineRule="auto"/>
              <w:ind w:left="0" w:right="0"/>
              <w:jc w:val="left"/>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554" w:type="dxa"/>
            <w:vAlign w:val="center"/>
          </w:tcPr>
          <w:p w14:paraId="48FED99D">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default" w:ascii="宋体" w:hAnsi="宋体" w:eastAsia="宋体"/>
                <w:b w:val="0"/>
                <w:color w:val="auto"/>
                <w:sz w:val="24"/>
                <w:highlight w:val="none"/>
              </w:rPr>
              <w:t xml:space="preserve">不分包  </w:t>
            </w:r>
          </w:p>
        </w:tc>
      </w:tr>
      <w:tr w14:paraId="74AB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3" w:type="dxa"/>
            <w:vAlign w:val="center"/>
          </w:tcPr>
          <w:p w14:paraId="5DD1758D">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2051" w:type="dxa"/>
            <w:vAlign w:val="center"/>
          </w:tcPr>
          <w:p w14:paraId="004838B7">
            <w:pPr>
              <w:pStyle w:val="48"/>
              <w:keepNext w:val="0"/>
              <w:keepLines w:val="0"/>
              <w:widowControl w:val="0"/>
              <w:suppressLineNumbers w:val="0"/>
              <w:spacing w:before="0" w:beforeAutospacing="0" w:after="0" w:afterAutospacing="0" w:line="360" w:lineRule="auto"/>
              <w:ind w:left="0" w:right="0"/>
              <w:jc w:val="left"/>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6554" w:type="dxa"/>
            <w:vAlign w:val="center"/>
          </w:tcPr>
          <w:p w14:paraId="48260831">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58B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2308B588">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hint="default" w:ascii="宋体" w:hAnsi="宋体" w:eastAsia="宋体"/>
                <w:bCs/>
                <w:color w:val="auto"/>
                <w:kern w:val="2"/>
                <w:highlight w:val="none"/>
              </w:rPr>
              <w:t>.1</w:t>
            </w:r>
          </w:p>
        </w:tc>
        <w:tc>
          <w:tcPr>
            <w:tcW w:w="2051" w:type="dxa"/>
            <w:vAlign w:val="center"/>
          </w:tcPr>
          <w:p w14:paraId="6D354CC6">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6554" w:type="dxa"/>
            <w:vAlign w:val="center"/>
          </w:tcPr>
          <w:p w14:paraId="33E59611">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5FB2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46D8F263">
            <w:pPr>
              <w:pStyle w:val="4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12.1</w:t>
            </w:r>
          </w:p>
        </w:tc>
        <w:tc>
          <w:tcPr>
            <w:tcW w:w="2051" w:type="dxa"/>
            <w:vAlign w:val="center"/>
          </w:tcPr>
          <w:p w14:paraId="4B55E49F">
            <w:pPr>
              <w:pStyle w:val="4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响应文件份数</w:t>
            </w:r>
          </w:p>
        </w:tc>
        <w:tc>
          <w:tcPr>
            <w:tcW w:w="6554" w:type="dxa"/>
            <w:vAlign w:val="center"/>
          </w:tcPr>
          <w:p w14:paraId="2059965A">
            <w:pPr>
              <w:pStyle w:val="4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宋体" w:hAnsi="宋体" w:eastAsia="宋体"/>
                <w:b w:val="0"/>
                <w:color w:val="auto"/>
                <w:sz w:val="24"/>
                <w:highlight w:val="none"/>
                <w:u w:val="single"/>
              </w:rPr>
            </w:pPr>
            <w:r>
              <w:rPr>
                <w:rFonts w:hint="eastAsia" w:cs="@仿宋_GB2312" w:asciiTheme="minorEastAsia" w:hAnsiTheme="minorEastAsia" w:eastAsiaTheme="minorEastAsia"/>
                <w:b w:val="0"/>
                <w:bCs/>
                <w:color w:val="auto"/>
                <w:kern w:val="2"/>
                <w:sz w:val="24"/>
                <w:szCs w:val="24"/>
                <w:highlight w:val="none"/>
                <w:lang w:val="en-US" w:eastAsia="zh-CN" w:bidi="ar-SA"/>
              </w:rPr>
              <w:t>响应文件一（资信证明文件）正本1份，副本2份；响应文件二（技术标文件）正本1份，副本2份；响应文件三（商务标文件）正本1份，副本2份。</w:t>
            </w:r>
          </w:p>
        </w:tc>
      </w:tr>
      <w:tr w14:paraId="2293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shd w:val="clear" w:color="auto" w:fill="auto"/>
            <w:vAlign w:val="center"/>
          </w:tcPr>
          <w:p w14:paraId="6A2DD249">
            <w:pPr>
              <w:pStyle w:val="4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12.2</w:t>
            </w:r>
          </w:p>
        </w:tc>
        <w:tc>
          <w:tcPr>
            <w:tcW w:w="2051" w:type="dxa"/>
            <w:shd w:val="clear" w:color="auto" w:fill="auto"/>
            <w:vAlign w:val="center"/>
          </w:tcPr>
          <w:p w14:paraId="36D076BB">
            <w:pPr>
              <w:pStyle w:val="4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仿宋_GB2312"/>
                <w:b w:val="0"/>
                <w:bCs/>
                <w:color w:val="auto"/>
                <w:kern w:val="0"/>
                <w:sz w:val="24"/>
                <w:szCs w:val="28"/>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具体密封要求</w:t>
            </w:r>
          </w:p>
        </w:tc>
        <w:tc>
          <w:tcPr>
            <w:tcW w:w="6554" w:type="dxa"/>
            <w:shd w:val="clear" w:color="auto" w:fill="auto"/>
            <w:vAlign w:val="center"/>
          </w:tcPr>
          <w:p w14:paraId="0FFE4609">
            <w:pPr>
              <w:pStyle w:val="4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仿宋_GB2312"/>
                <w:b w:val="0"/>
                <w:bCs/>
                <w:color w:val="auto"/>
                <w:kern w:val="0"/>
                <w:sz w:val="24"/>
                <w:szCs w:val="28"/>
                <w:highlight w:val="none"/>
                <w:u w:val="singl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响应文件的正本和副本应采用胶装（或订书机装订）方式左侧装订，不得采用活页夹的可随时拆换的方式装订，不得有零散页。响应文件应按照“响应文件格式”的目录次序分别装订，并按响应文件一（资信证明文件）、响应文件二（技术标文件）、响应文件三（商务标文件）分别密封。响应文件一正副本密封于响应文件一袋内，响应文件二正副本密封于响应文件二袋内，响应文件三正副本密封于响应文件三袋内，否则其响应文件将被拒收。</w:t>
            </w:r>
          </w:p>
        </w:tc>
      </w:tr>
      <w:tr w14:paraId="6ACD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shd w:val="clear" w:color="auto" w:fill="auto"/>
            <w:vAlign w:val="center"/>
          </w:tcPr>
          <w:p w14:paraId="0EF2AEC4">
            <w:pPr>
              <w:pStyle w:val="4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12.3</w:t>
            </w:r>
          </w:p>
        </w:tc>
        <w:tc>
          <w:tcPr>
            <w:tcW w:w="2051" w:type="dxa"/>
            <w:shd w:val="clear" w:color="auto" w:fill="auto"/>
            <w:vAlign w:val="center"/>
          </w:tcPr>
          <w:p w14:paraId="3B907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宋体" w:hAnsi="宋体" w:eastAsia="宋体" w:cs="@仿宋_GB2312"/>
                <w:b w:val="0"/>
                <w:color w:val="auto"/>
                <w:kern w:val="2"/>
                <w:sz w:val="24"/>
                <w:szCs w:val="20"/>
                <w:highlight w:val="none"/>
                <w:lang w:val="en-US" w:eastAsia="zh-CN" w:bidi="ar-SA"/>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文件封套上应载明的信息</w:t>
            </w:r>
          </w:p>
        </w:tc>
        <w:tc>
          <w:tcPr>
            <w:tcW w:w="6554" w:type="dxa"/>
            <w:shd w:val="clear" w:color="auto" w:fill="auto"/>
            <w:vAlign w:val="center"/>
          </w:tcPr>
          <w:p w14:paraId="456D84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（标注资信、技术、商务）</w:t>
            </w:r>
          </w:p>
          <w:p w14:paraId="72C23E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7EDE8E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1DBBCB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仿宋_GB2312"/>
                <w:b w:val="0"/>
                <w:color w:val="auto"/>
                <w:kern w:val="2"/>
                <w:sz w:val="24"/>
                <w:szCs w:val="20"/>
                <w:highlight w:val="none"/>
                <w:u w:val="single"/>
                <w:lang w:val="en-US" w:eastAsia="zh-CN" w:bidi="ar-SA"/>
              </w:rPr>
            </w:pP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年  月  日  时 分（</w:t>
            </w:r>
            <w:r>
              <w:rPr>
                <w:rFonts w:hint="eastAsia" w:ascii="宋体" w:hAnsi="宋体" w:eastAsia="宋体" w:cs="宋体"/>
                <w:color w:val="auto"/>
                <w:sz w:val="24"/>
                <w:szCs w:val="24"/>
                <w:highlight w:val="none"/>
                <w:lang w:val="en-US" w:eastAsia="zh-CN"/>
              </w:rPr>
              <w:t>开启</w:t>
            </w:r>
            <w:r>
              <w:rPr>
                <w:rFonts w:hint="eastAsia" w:ascii="宋体" w:hAnsi="宋体" w:eastAsia="宋体" w:cs="宋体"/>
                <w:color w:val="auto"/>
                <w:sz w:val="24"/>
                <w:szCs w:val="24"/>
                <w:highlight w:val="none"/>
              </w:rPr>
              <w:t>时间）前不得开启</w:t>
            </w:r>
          </w:p>
        </w:tc>
      </w:tr>
      <w:tr w14:paraId="7D05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06A7C3E1">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2051" w:type="dxa"/>
            <w:vAlign w:val="center"/>
          </w:tcPr>
          <w:p w14:paraId="2781912F">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6554" w:type="dxa"/>
            <w:vAlign w:val="center"/>
          </w:tcPr>
          <w:p w14:paraId="30A90C78">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7E74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33" w:type="dxa"/>
            <w:vMerge w:val="restart"/>
            <w:vAlign w:val="center"/>
          </w:tcPr>
          <w:p w14:paraId="667861F0">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051" w:type="dxa"/>
            <w:vMerge w:val="restart"/>
            <w:vAlign w:val="center"/>
          </w:tcPr>
          <w:p w14:paraId="6AF8D93E">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554" w:type="dxa"/>
            <w:vAlign w:val="center"/>
          </w:tcPr>
          <w:p w14:paraId="79B4244B">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rPr>
              <w:t>磋商小组推荐成交</w:t>
            </w:r>
            <w:r>
              <w:rPr>
                <w:rFonts w:hint="default"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hint="default" w:ascii="宋体" w:hAnsi="宋体" w:eastAsia="宋体"/>
                <w:b w:val="0"/>
                <w:color w:val="auto"/>
                <w:sz w:val="24"/>
                <w:highlight w:val="none"/>
              </w:rPr>
              <w:t>数</w:t>
            </w:r>
            <w:r>
              <w:rPr>
                <w:rFonts w:hint="eastAsia" w:ascii="宋体" w:hAnsi="宋体" w:eastAsia="宋体"/>
                <w:b w:val="0"/>
                <w:color w:val="auto"/>
                <w:sz w:val="24"/>
                <w:highlight w:val="none"/>
              </w:rPr>
              <w:t>量：3家</w:t>
            </w:r>
          </w:p>
        </w:tc>
      </w:tr>
      <w:tr w14:paraId="1A86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Merge w:val="continue"/>
            <w:vAlign w:val="center"/>
          </w:tcPr>
          <w:p w14:paraId="61CE0501">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p>
        </w:tc>
        <w:tc>
          <w:tcPr>
            <w:tcW w:w="2051" w:type="dxa"/>
            <w:vMerge w:val="continue"/>
            <w:vAlign w:val="center"/>
          </w:tcPr>
          <w:p w14:paraId="453A3160">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p>
        </w:tc>
        <w:tc>
          <w:tcPr>
            <w:tcW w:w="6554" w:type="dxa"/>
            <w:vAlign w:val="center"/>
          </w:tcPr>
          <w:p w14:paraId="5B8CCB1A">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确定成交供应商：采购人确定</w:t>
            </w:r>
          </w:p>
        </w:tc>
      </w:tr>
      <w:tr w14:paraId="3188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6CFE4E09">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2051" w:type="dxa"/>
            <w:vAlign w:val="center"/>
          </w:tcPr>
          <w:p w14:paraId="422759C1">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6554" w:type="dxa"/>
            <w:vAlign w:val="center"/>
          </w:tcPr>
          <w:p w14:paraId="3A8829E4">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cs="@仿宋_GB2312"/>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供应商自行在</w:t>
            </w:r>
            <w:r>
              <w:rPr>
                <w:rFonts w:hint="eastAsia" w:ascii="宋体" w:hAnsi="宋体" w:eastAsia="宋体" w:cs="宋体"/>
                <w:b w:val="0"/>
                <w:color w:val="auto"/>
                <w:kern w:val="2"/>
                <w:sz w:val="24"/>
                <w:szCs w:val="24"/>
                <w:highlight w:val="none"/>
                <w:u w:val="single"/>
                <w:lang w:val="en-US" w:eastAsia="zh-CN" w:bidi="ar"/>
              </w:rPr>
              <w:t>滁州市琅琊区人民政府网</w:t>
            </w:r>
            <w:r>
              <w:rPr>
                <w:rFonts w:hint="eastAsia" w:ascii="宋体" w:hAnsi="宋体" w:eastAsia="宋体" w:cs="宋体"/>
                <w:b w:val="0"/>
                <w:bCs w:val="0"/>
                <w:color w:val="auto"/>
                <w:sz w:val="24"/>
                <w:szCs w:val="24"/>
                <w:highlight w:val="none"/>
                <w:lang w:val="en-US" w:eastAsia="zh-CN"/>
              </w:rPr>
              <w:t>查看</w:t>
            </w:r>
          </w:p>
        </w:tc>
      </w:tr>
      <w:tr w14:paraId="7534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558D1A93">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.1</w:t>
            </w:r>
          </w:p>
        </w:tc>
        <w:tc>
          <w:tcPr>
            <w:tcW w:w="2051" w:type="dxa"/>
            <w:vAlign w:val="center"/>
          </w:tcPr>
          <w:p w14:paraId="54C547F4">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6554" w:type="dxa"/>
            <w:vAlign w:val="center"/>
          </w:tcPr>
          <w:p w14:paraId="04511C62">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hint="default" w:ascii="宋体" w:hAnsi="宋体" w:eastAsia="宋体"/>
                <w:b w:val="0"/>
                <w:color w:val="auto"/>
                <w:sz w:val="24"/>
                <w:highlight w:val="none"/>
              </w:rPr>
              <w:t xml:space="preserve">   </w:t>
            </w:r>
          </w:p>
        </w:tc>
      </w:tr>
      <w:tr w14:paraId="318C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7CB90413">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hint="default" w:ascii="宋体" w:hAnsi="宋体" w:eastAsia="宋体"/>
                <w:bCs/>
                <w:color w:val="auto"/>
                <w:kern w:val="2"/>
                <w:highlight w:val="none"/>
              </w:rPr>
              <w:t>.1</w:t>
            </w:r>
          </w:p>
        </w:tc>
        <w:tc>
          <w:tcPr>
            <w:tcW w:w="2051" w:type="dxa"/>
            <w:vAlign w:val="center"/>
          </w:tcPr>
          <w:p w14:paraId="24CFCD21">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6554" w:type="dxa"/>
            <w:vAlign w:val="center"/>
          </w:tcPr>
          <w:p w14:paraId="065310A0">
            <w:pPr>
              <w:pStyle w:val="48"/>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供应商自行在</w:t>
            </w:r>
            <w:r>
              <w:rPr>
                <w:rFonts w:hint="eastAsia" w:ascii="宋体" w:hAnsi="宋体" w:eastAsia="宋体" w:cs="宋体"/>
                <w:b w:val="0"/>
                <w:color w:val="auto"/>
                <w:kern w:val="2"/>
                <w:sz w:val="24"/>
                <w:szCs w:val="24"/>
                <w:highlight w:val="none"/>
                <w:u w:val="single"/>
                <w:lang w:val="en-US" w:eastAsia="zh-CN" w:bidi="ar"/>
              </w:rPr>
              <w:t>滁州市琅琊区人民政府网</w:t>
            </w:r>
            <w:r>
              <w:rPr>
                <w:rFonts w:hint="eastAsia" w:ascii="宋体" w:hAnsi="宋体" w:eastAsia="宋体" w:cs="宋体"/>
                <w:b w:val="0"/>
                <w:bCs w:val="0"/>
                <w:color w:val="auto"/>
                <w:sz w:val="24"/>
                <w:szCs w:val="24"/>
                <w:highlight w:val="none"/>
                <w:lang w:val="en-US" w:eastAsia="zh-CN"/>
              </w:rPr>
              <w:t>查看</w:t>
            </w:r>
          </w:p>
        </w:tc>
      </w:tr>
      <w:tr w14:paraId="2934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37AB4AE2">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2051" w:type="dxa"/>
            <w:vAlign w:val="center"/>
          </w:tcPr>
          <w:p w14:paraId="66D530D0">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554" w:type="dxa"/>
            <w:vAlign w:val="top"/>
          </w:tcPr>
          <w:p w14:paraId="49C8BD58">
            <w:pPr>
              <w:keepNext w:val="0"/>
              <w:keepLines w:val="0"/>
              <w:suppressLineNumbers w:val="0"/>
              <w:spacing w:before="0" w:beforeAutospacing="0" w:after="0" w:afterAutospacing="0" w:line="360" w:lineRule="auto"/>
              <w:ind w:left="0" w:right="0"/>
              <w:outlineLvl w:val="9"/>
              <w:rPr>
                <w:rFonts w:hint="default" w:ascii="宋体" w:hAnsi="宋体" w:eastAsia="宋体" w:cs="@仿宋_GB2312"/>
                <w:b/>
                <w:bCs/>
                <w:color w:val="auto"/>
                <w:kern w:val="0"/>
                <w:sz w:val="24"/>
                <w:szCs w:val="28"/>
                <w:highlight w:val="none"/>
                <w:lang w:val="en-US" w:eastAsia="zh-CN" w:bidi="ar-SA"/>
              </w:rPr>
            </w:pPr>
            <w:r>
              <w:rPr>
                <w:rFonts w:hint="eastAsia" w:ascii="宋体" w:hAnsi="宋体" w:eastAsia="宋体"/>
                <w:bCs/>
                <w:color w:val="auto"/>
                <w:kern w:val="0"/>
                <w:sz w:val="24"/>
                <w:szCs w:val="28"/>
                <w:highlight w:val="none"/>
              </w:rPr>
              <w:t>免收</w:t>
            </w:r>
          </w:p>
        </w:tc>
      </w:tr>
      <w:tr w14:paraId="58C2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38198869">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2051" w:type="dxa"/>
            <w:vAlign w:val="center"/>
          </w:tcPr>
          <w:p w14:paraId="47A56A5E">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代理及专家评审</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6554" w:type="dxa"/>
            <w:vAlign w:val="center"/>
          </w:tcPr>
          <w:p w14:paraId="1253B617">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lang w:val="en-US" w:eastAsia="zh-CN"/>
              </w:rPr>
              <w:t>成交供应商</w:t>
            </w:r>
          </w:p>
          <w:p w14:paraId="714C733C">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0E3EC96E">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代理费1500元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不含专家评审费，专家评审费由招标人支付</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 xml:space="preserve"> </w:t>
            </w:r>
          </w:p>
        </w:tc>
      </w:tr>
      <w:tr w14:paraId="7AE3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295BBABD">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2051" w:type="dxa"/>
            <w:vAlign w:val="center"/>
          </w:tcPr>
          <w:p w14:paraId="094EDFF6">
            <w:pPr>
              <w:pStyle w:val="48"/>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签订合同时间</w:t>
            </w:r>
          </w:p>
        </w:tc>
        <w:tc>
          <w:tcPr>
            <w:tcW w:w="6554" w:type="dxa"/>
            <w:vAlign w:val="center"/>
          </w:tcPr>
          <w:p w14:paraId="14ACE3F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b w:val="0"/>
                <w:color w:val="auto"/>
                <w:sz w:val="24"/>
                <w:szCs w:val="20"/>
                <w:highlight w:val="none"/>
                <w:lang w:val="en-US" w:eastAsia="zh-CN"/>
              </w:rPr>
            </w:pPr>
            <w:r>
              <w:rPr>
                <w:rFonts w:hint="eastAsia" w:ascii="宋体" w:hAnsi="宋体" w:eastAsia="宋体" w:cs="宋体"/>
                <w:b w:val="0"/>
                <w:bCs w:val="0"/>
                <w:color w:val="auto"/>
                <w:sz w:val="24"/>
                <w:szCs w:val="24"/>
                <w:highlight w:val="none"/>
                <w:lang w:val="en-US" w:eastAsia="zh-CN"/>
              </w:rPr>
              <w:t>采购人与成交人应当自发出成交通知书之日起7个工作日内签订合同。</w:t>
            </w:r>
          </w:p>
        </w:tc>
      </w:tr>
      <w:tr w14:paraId="3323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42233A46">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2051" w:type="dxa"/>
            <w:vAlign w:val="center"/>
          </w:tcPr>
          <w:p w14:paraId="13918B44">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554" w:type="dxa"/>
            <w:vAlign w:val="center"/>
          </w:tcPr>
          <w:p w14:paraId="14F86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outlineLvl w:val="9"/>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color w:val="auto"/>
                <w:sz w:val="24"/>
                <w:szCs w:val="20"/>
                <w:highlight w:val="none"/>
              </w:rPr>
              <w:t>递交方式：</w:t>
            </w:r>
            <w:r>
              <w:rPr>
                <w:rFonts w:hint="eastAsia" w:ascii="宋体" w:hAnsi="宋体" w:eastAsia="宋体" w:cs="@仿宋_GB2312"/>
                <w:b w:val="0"/>
                <w:bCs/>
                <w:color w:val="auto"/>
                <w:kern w:val="2"/>
                <w:sz w:val="24"/>
                <w:szCs w:val="22"/>
                <w:highlight w:val="none"/>
                <w:u w:val="single"/>
                <w:lang w:val="en-US" w:eastAsia="zh-CN" w:bidi="ar-SA"/>
              </w:rPr>
              <w:t>供应商通过书面形式提出，一份质疑函只能针对一个项目提出质疑，且针对同一磋商程序环节的质疑应当一次性提出。</w:t>
            </w:r>
          </w:p>
          <w:p w14:paraId="745C58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left"/>
              <w:textAlignment w:val="auto"/>
              <w:outlineLvl w:val="9"/>
              <w:rPr>
                <w:rFonts w:hint="default" w:ascii="宋体" w:hAnsi="宋体" w:eastAsia="宋体"/>
                <w:b w:val="0"/>
                <w:bCs w:val="0"/>
                <w:color w:val="auto"/>
                <w:sz w:val="24"/>
                <w:szCs w:val="1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滁州市琅琊区水利局或安徽玖源项目管理有限公司</w:t>
            </w:r>
            <w:r>
              <w:rPr>
                <w:rFonts w:hint="default" w:ascii="宋体" w:hAnsi="宋体" w:eastAsia="宋体"/>
                <w:b w:val="0"/>
                <w:color w:val="auto"/>
                <w:sz w:val="24"/>
                <w:szCs w:val="20"/>
                <w:highlight w:val="none"/>
              </w:rPr>
              <w:t>联系电话：</w:t>
            </w:r>
            <w:r>
              <w:rPr>
                <w:rFonts w:hint="eastAsia" w:ascii="宋体" w:hAnsi="宋体" w:eastAsia="宋体" w:cs="宋体"/>
                <w:color w:val="auto"/>
                <w:kern w:val="0"/>
                <w:sz w:val="24"/>
                <w:szCs w:val="24"/>
                <w:highlight w:val="none"/>
                <w:u w:val="single"/>
                <w:lang w:val="en-US" w:eastAsia="zh-CN"/>
              </w:rPr>
              <w:t>0550-2180033</w:t>
            </w:r>
            <w:r>
              <w:rPr>
                <w:rFonts w:hint="eastAsia" w:ascii="宋体" w:hAnsi="宋体" w:eastAsia="宋体" w:cs="@仿宋_GB2312"/>
                <w:b w:val="0"/>
                <w:bCs/>
                <w:color w:val="auto"/>
                <w:kern w:val="0"/>
                <w:sz w:val="24"/>
                <w:szCs w:val="28"/>
                <w:highlight w:val="none"/>
                <w:u w:val="single"/>
                <w:lang w:val="en-US" w:eastAsia="zh-CN" w:bidi="ar-SA"/>
              </w:rPr>
              <w:t>或15105509861</w:t>
            </w:r>
          </w:p>
          <w:p w14:paraId="6D6837A2">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outlineLvl w:val="9"/>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szCs w:val="20"/>
                <w:highlight w:val="none"/>
              </w:rPr>
              <w:t>通讯地址：</w:t>
            </w:r>
            <w:r>
              <w:rPr>
                <w:rFonts w:hint="eastAsia" w:ascii="宋体" w:hAnsi="宋体" w:eastAsia="宋体" w:cs="@仿宋_GB2312"/>
                <w:b w:val="0"/>
                <w:bCs/>
                <w:color w:val="auto"/>
                <w:kern w:val="0"/>
                <w:sz w:val="24"/>
                <w:szCs w:val="20"/>
                <w:highlight w:val="none"/>
                <w:u w:val="single"/>
                <w:lang w:val="en-US" w:eastAsia="zh-CN" w:bidi="ar-SA"/>
              </w:rPr>
              <w:t>滁州市琅琊区区政府大楼4楼或滁州市港汇A座2820</w:t>
            </w:r>
          </w:p>
        </w:tc>
      </w:tr>
      <w:tr w14:paraId="095C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3" w:type="dxa"/>
            <w:vAlign w:val="center"/>
          </w:tcPr>
          <w:p w14:paraId="0FD0E1A0">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2051" w:type="dxa"/>
            <w:vAlign w:val="center"/>
          </w:tcPr>
          <w:p w14:paraId="7A0880E8">
            <w:pPr>
              <w:pStyle w:val="48"/>
              <w:keepNext w:val="0"/>
              <w:keepLines w:val="0"/>
              <w:widowControl w:val="0"/>
              <w:suppressLineNumbers w:val="0"/>
              <w:spacing w:before="0" w:beforeAutospacing="0" w:after="0" w:afterAutospacing="0" w:line="360" w:lineRule="auto"/>
              <w:ind w:left="0" w:right="0"/>
              <w:jc w:val="both"/>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554" w:type="dxa"/>
            <w:vAlign w:val="center"/>
          </w:tcPr>
          <w:p w14:paraId="39B601E8">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0A95211A">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hint="default" w:asciiTheme="minorEastAsia" w:hAnsiTheme="minorEastAsia" w:eastAsiaTheme="minorEastAsia"/>
                <w:bCs/>
                <w:color w:val="auto"/>
                <w:sz w:val="24"/>
                <w:szCs w:val="24"/>
                <w:highlight w:val="none"/>
              </w:rPr>
              <w:t>文件的各个组成文件应互为解释，互为说明；</w:t>
            </w:r>
          </w:p>
          <w:p w14:paraId="14738012">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6E46F141">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B4E1E6E">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hint="default"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hint="default"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hint="default"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hint="default"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hint="default" w:asciiTheme="minorEastAsia" w:hAnsiTheme="minorEastAsia" w:eastAsiaTheme="minorEastAsia"/>
                <w:bCs/>
                <w:color w:val="auto"/>
                <w:sz w:val="24"/>
                <w:szCs w:val="24"/>
                <w:highlight w:val="none"/>
              </w:rPr>
              <w:t>文件格式的先后顺序解释；</w:t>
            </w:r>
          </w:p>
          <w:p w14:paraId="48C1E7CA">
            <w:pPr>
              <w:keepNext w:val="0"/>
              <w:keepLines w:val="0"/>
              <w:suppressLineNumbers w:val="0"/>
              <w:spacing w:before="0" w:beforeAutospacing="0" w:after="0" w:afterAutospacing="0" w:line="360" w:lineRule="auto"/>
              <w:ind w:left="0" w:right="0"/>
              <w:outlineLvl w:val="9"/>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Cs/>
                <w:color w:val="auto"/>
                <w:sz w:val="24"/>
                <w:szCs w:val="24"/>
                <w:highlight w:val="none"/>
              </w:rPr>
              <w:t>（5）</w:t>
            </w:r>
            <w:r>
              <w:rPr>
                <w:rFonts w:hint="default"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hint="default" w:asciiTheme="minorEastAsia" w:hAnsiTheme="minorEastAsia" w:eastAsiaTheme="minorEastAsia"/>
                <w:bCs/>
                <w:color w:val="auto"/>
                <w:sz w:val="24"/>
                <w:szCs w:val="24"/>
                <w:highlight w:val="none"/>
              </w:rPr>
              <w:t>人负责解释。</w:t>
            </w:r>
          </w:p>
        </w:tc>
      </w:tr>
    </w:tbl>
    <w:p w14:paraId="6E71192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asciiTheme="minorEastAsia" w:hAnsiTheme="minorEastAsia" w:eastAsiaTheme="minorEastAsia"/>
          <w:b/>
          <w:color w:val="auto"/>
          <w:sz w:val="24"/>
          <w:highlight w:val="none"/>
        </w:rPr>
      </w:pPr>
      <w:bookmarkStart w:id="10" w:name="_Toc27470"/>
      <w:bookmarkStart w:id="11" w:name="_Toc17593"/>
      <w:bookmarkStart w:id="12"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10"/>
      <w:bookmarkEnd w:id="11"/>
      <w:bookmarkEnd w:id="12"/>
    </w:p>
    <w:p w14:paraId="7047FBA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164B98DE">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.1采购人：是指依法开展采购活动的国家机关、事业单位、团体组织。</w:t>
      </w:r>
    </w:p>
    <w:p w14:paraId="4657AD20">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E18BF3F">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.3采购监督管理部门：</w:t>
      </w:r>
      <w:r>
        <w:rPr>
          <w:rFonts w:hint="eastAsia" w:ascii="宋体" w:hAnsi="宋体" w:eastAsia="宋体"/>
          <w:color w:val="auto"/>
          <w:sz w:val="24"/>
          <w:highlight w:val="none"/>
        </w:rPr>
        <w:t>各级人民政府指定的有关部门依法履行与采购活动有关的监督管理职责</w:t>
      </w:r>
      <w:r>
        <w:rPr>
          <w:rFonts w:ascii="宋体" w:hAnsi="宋体" w:eastAsia="宋体"/>
          <w:color w:val="auto"/>
          <w:sz w:val="24"/>
          <w:highlight w:val="none"/>
        </w:rPr>
        <w:t>。</w:t>
      </w:r>
    </w:p>
    <w:p w14:paraId="6EF0D663">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0982866F">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059B99B1">
      <w:pPr>
        <w:spacing w:line="360" w:lineRule="auto"/>
        <w:ind w:firstLine="435"/>
        <w:outlineLvl w:val="9"/>
        <w:rPr>
          <w:rFonts w:hint="eastAsia" w:ascii="宋体" w:hAnsi="宋体" w:eastAsia="宋体"/>
          <w:color w:val="auto"/>
          <w:sz w:val="24"/>
          <w:highlight w:val="none"/>
          <w:lang w:eastAsia="zh-CN"/>
        </w:rPr>
      </w:pPr>
      <w:bookmarkStart w:id="13"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r>
        <w:rPr>
          <w:rFonts w:hint="eastAsia" w:ascii="宋体" w:hAnsi="宋体" w:eastAsia="宋体"/>
          <w:b/>
          <w:bCs w:val="0"/>
          <w:color w:val="auto"/>
          <w:kern w:val="0"/>
          <w:sz w:val="24"/>
          <w:szCs w:val="28"/>
          <w:highlight w:val="none"/>
          <w:lang w:eastAsia="zh-CN"/>
        </w:rPr>
        <w:t>（</w:t>
      </w:r>
      <w:r>
        <w:rPr>
          <w:rFonts w:hint="eastAsia" w:ascii="宋体" w:hAnsi="宋体" w:eastAsia="宋体"/>
          <w:b/>
          <w:bCs w:val="0"/>
          <w:color w:val="auto"/>
          <w:kern w:val="0"/>
          <w:sz w:val="24"/>
          <w:szCs w:val="28"/>
          <w:highlight w:val="none"/>
          <w:lang w:val="en-US" w:eastAsia="zh-CN"/>
        </w:rPr>
        <w:t>本条不采用</w:t>
      </w:r>
      <w:r>
        <w:rPr>
          <w:rFonts w:hint="eastAsia" w:ascii="宋体" w:hAnsi="宋体" w:eastAsia="宋体"/>
          <w:b/>
          <w:bCs w:val="0"/>
          <w:color w:val="auto"/>
          <w:kern w:val="0"/>
          <w:sz w:val="24"/>
          <w:szCs w:val="28"/>
          <w:highlight w:val="none"/>
          <w:lang w:eastAsia="zh-CN"/>
        </w:rPr>
        <w:t>）</w:t>
      </w:r>
    </w:p>
    <w:bookmarkEnd w:id="13"/>
    <w:p w14:paraId="39BAEBD0">
      <w:pPr>
        <w:spacing w:line="360" w:lineRule="auto"/>
        <w:ind w:firstLine="435"/>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065AD61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403B6C09">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06B9985C">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651FFC24">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6392297">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以联合体形式参加采购活动的，联合体各方不得再单独参加或者与其他供应商另外组成联合体参加本项目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53730D94">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DB3E8F2">
      <w:pPr>
        <w:spacing w:line="360" w:lineRule="auto"/>
        <w:ind w:firstLine="437"/>
        <w:outlineLvl w:val="9"/>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3ECAD31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0A770D4">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19F23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587F1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7052D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本项目采购人、采购代理机构、供应商、磋商小组的相关行为均受有关规定</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法律法规</w:t>
      </w:r>
      <w:r>
        <w:rPr>
          <w:rFonts w:hint="eastAsia" w:ascii="宋体" w:hAnsi="宋体" w:eastAsia="宋体"/>
          <w:color w:val="auto"/>
          <w:sz w:val="24"/>
          <w:highlight w:val="none"/>
        </w:rPr>
        <w:t>的约束，其权利受到上述法律法规的保护。</w:t>
      </w:r>
    </w:p>
    <w:p w14:paraId="311FFC5A">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160883F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55753909">
      <w:pPr>
        <w:spacing w:line="360" w:lineRule="auto"/>
        <w:ind w:firstLine="840" w:firstLineChars="35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w:t>
      </w:r>
      <w:r>
        <w:rPr>
          <w:rFonts w:hint="eastAsia" w:asciiTheme="minorEastAsia" w:hAnsiTheme="minorEastAsia" w:eastAsiaTheme="minorEastAsia"/>
          <w:color w:val="auto"/>
          <w:sz w:val="24"/>
          <w:highlight w:val="none"/>
          <w:lang w:val="en-US" w:eastAsia="zh-CN"/>
        </w:rPr>
        <w:t>公告</w:t>
      </w:r>
    </w:p>
    <w:p w14:paraId="644AA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47C4FE90">
      <w:pPr>
        <w:spacing w:line="360" w:lineRule="auto"/>
        <w:ind w:firstLine="840" w:firstLineChars="350"/>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  采购需求</w:t>
      </w:r>
    </w:p>
    <w:p w14:paraId="556467BA">
      <w:pPr>
        <w:spacing w:line="360" w:lineRule="auto"/>
        <w:ind w:firstLine="840" w:firstLineChars="350"/>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  评审方法和标准</w:t>
      </w:r>
    </w:p>
    <w:p w14:paraId="6418C104">
      <w:pPr>
        <w:spacing w:line="360" w:lineRule="auto"/>
        <w:ind w:firstLine="840" w:firstLineChars="35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 xml:space="preserve">第五章  </w:t>
      </w:r>
      <w:r>
        <w:rPr>
          <w:rFonts w:hint="eastAsia" w:asciiTheme="minorEastAsia" w:hAnsiTheme="minorEastAsia" w:eastAsiaTheme="minorEastAsia"/>
          <w:color w:val="auto"/>
          <w:sz w:val="24"/>
          <w:highlight w:val="none"/>
          <w:lang w:eastAsia="zh-CN"/>
        </w:rPr>
        <w:t xml:space="preserve">合同条款及格式 </w:t>
      </w:r>
    </w:p>
    <w:p w14:paraId="2A6603C2">
      <w:pPr>
        <w:spacing w:line="360" w:lineRule="auto"/>
        <w:ind w:firstLine="840" w:firstLineChars="350"/>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  响应文件格式</w:t>
      </w:r>
    </w:p>
    <w:p w14:paraId="45464995">
      <w:pPr>
        <w:spacing w:line="360" w:lineRule="auto"/>
        <w:ind w:firstLine="840" w:firstLineChars="350"/>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  采购供应商询问函和质疑函范本</w:t>
      </w:r>
    </w:p>
    <w:p w14:paraId="02932B7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342AD6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66D8EA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1754BFA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.1供应商如对磋商文件内容有疑问，</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在供应商须知前附表规定</w:t>
      </w:r>
      <w:r>
        <w:rPr>
          <w:rFonts w:hint="eastAsia" w:ascii="宋体" w:hAnsi="宋体" w:eastAsia="宋体"/>
          <w:color w:val="auto"/>
          <w:sz w:val="24"/>
          <w:highlight w:val="none"/>
          <w:lang w:val="en-US" w:eastAsia="zh-CN"/>
        </w:rPr>
        <w:t>的时间及方式提出疑问</w:t>
      </w:r>
      <w:r>
        <w:rPr>
          <w:rFonts w:hint="eastAsia" w:ascii="宋体" w:hAnsi="宋体" w:eastAsia="宋体"/>
          <w:color w:val="auto"/>
          <w:sz w:val="24"/>
          <w:highlight w:val="none"/>
        </w:rPr>
        <w:t>提交给采购代理机构邮箱。</w:t>
      </w:r>
    </w:p>
    <w:p w14:paraId="0840F7BE">
      <w:pPr>
        <w:spacing w:line="360" w:lineRule="auto"/>
        <w:ind w:firstLine="435"/>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答复供应商</w:t>
      </w:r>
      <w:r>
        <w:rPr>
          <w:rFonts w:hint="eastAsia" w:ascii="宋体" w:hAnsi="宋体" w:eastAsia="宋体"/>
          <w:color w:val="auto"/>
          <w:sz w:val="24"/>
          <w:highlight w:val="none"/>
        </w:rPr>
        <w:t>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文件进行澄清与修改。采购代理</w:t>
      </w:r>
      <w:r>
        <w:rPr>
          <w:rFonts w:asciiTheme="minorEastAsia" w:hAnsiTheme="minorEastAsia" w:eastAsiaTheme="minorEastAsia"/>
          <w:color w:val="auto"/>
          <w:sz w:val="24"/>
          <w:highlight w:val="none"/>
        </w:rPr>
        <w:t>机构将</w:t>
      </w:r>
      <w:r>
        <w:rPr>
          <w:rFonts w:hint="eastAsia" w:asciiTheme="minorEastAsia" w:hAnsiTheme="minorEastAsia" w:eastAsiaTheme="minorEastAsia"/>
          <w:color w:val="auto"/>
          <w:sz w:val="24"/>
          <w:highlight w:val="none"/>
        </w:rPr>
        <w:t>在</w:t>
      </w:r>
      <w:r>
        <w:rPr>
          <w:rFonts w:hint="eastAsia" w:ascii="宋体" w:hAnsi="宋体" w:eastAsia="宋体" w:cs="宋体"/>
          <w:b w:val="0"/>
          <w:color w:val="auto"/>
          <w:kern w:val="2"/>
          <w:sz w:val="24"/>
          <w:szCs w:val="24"/>
          <w:highlight w:val="none"/>
          <w:u w:val="single"/>
          <w:lang w:val="en-US" w:eastAsia="zh-CN" w:bidi="ar"/>
        </w:rPr>
        <w:t>滁州市琅琊区人民政府网及安徽省招标投标信息网</w:t>
      </w:r>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2EAEBEC">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7B73B22">
      <w:pPr>
        <w:spacing w:line="360" w:lineRule="auto"/>
        <w:ind w:firstLine="435"/>
        <w:outlineLvl w:val="9"/>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10FA007">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E28999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70D5E4E">
      <w:pPr>
        <w:spacing w:line="360" w:lineRule="auto"/>
        <w:ind w:firstLine="435"/>
        <w:outlineLvl w:val="9"/>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62E4B7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486A3B1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4474F374">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D8C2A1B">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BC12BE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52F31FB">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5CCC1FA">
      <w:pPr>
        <w:spacing w:line="360" w:lineRule="auto"/>
        <w:ind w:firstLine="435"/>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016CDAE3">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F10289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3B8B5C14">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D15D595">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FEADE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4磋商小组</w:t>
      </w:r>
      <w:r>
        <w:rPr>
          <w:rFonts w:hint="eastAsia" w:asciiTheme="minorEastAsia" w:hAnsiTheme="minorEastAsia" w:eastAsiaTheme="minorEastAsia"/>
          <w:color w:val="auto"/>
          <w:sz w:val="24"/>
          <w:highlight w:val="none"/>
        </w:rPr>
        <w:t>认为</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的报价明显低于其他通过符合性审查</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不能证明其报价合理性的，其</w:t>
      </w:r>
      <w:r>
        <w:rPr>
          <w:rFonts w:hint="eastAsia"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6A1503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61AD53F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B7DE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37C00D50">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B52C62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1C0008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E90648B">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561605B">
      <w:pPr>
        <w:numPr>
          <w:ilvl w:val="0"/>
          <w:numId w:val="0"/>
        </w:numPr>
        <w:spacing w:line="360" w:lineRule="auto"/>
        <w:ind w:firstLine="437" w:firstLineChars="0"/>
        <w:outlineLvl w:val="9"/>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kern w:val="2"/>
          <w:sz w:val="24"/>
          <w:highlight w:val="none"/>
          <w:lang w:val="en-US" w:eastAsia="zh-CN" w:bidi="ar-SA"/>
        </w:rPr>
        <w:t>12.</w:t>
      </w:r>
      <w:r>
        <w:rPr>
          <w:rFonts w:hint="eastAsia" w:asciiTheme="minorEastAsia" w:hAnsiTheme="minorEastAsia" w:eastAsiaTheme="minorEastAsia"/>
          <w:b/>
          <w:color w:val="auto"/>
          <w:sz w:val="24"/>
          <w:highlight w:val="none"/>
        </w:rPr>
        <w:t>响应文件</w:t>
      </w:r>
    </w:p>
    <w:p w14:paraId="44326A3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outlineLvl w:val="9"/>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12.1</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b/>
          <w:bCs/>
          <w:color w:val="auto"/>
          <w:sz w:val="24"/>
          <w:highlight w:val="none"/>
        </w:rPr>
        <w:t>份数</w:t>
      </w:r>
    </w:p>
    <w:p w14:paraId="215643E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12.1.1</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color w:val="auto"/>
          <w:sz w:val="24"/>
          <w:highlight w:val="none"/>
        </w:rPr>
        <w:t>份数要求见</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须知前附表规定</w:t>
      </w:r>
      <w:r>
        <w:rPr>
          <w:rFonts w:hint="eastAsia" w:asciiTheme="minorEastAsia" w:hAnsiTheme="minorEastAsia" w:eastAsiaTheme="minorEastAsia"/>
          <w:color w:val="auto"/>
          <w:sz w:val="24"/>
          <w:highlight w:val="none"/>
          <w:lang w:eastAsia="zh-CN"/>
        </w:rPr>
        <w:t>。</w:t>
      </w:r>
    </w:p>
    <w:p w14:paraId="01BD6D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outlineLvl w:val="9"/>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12.2</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b/>
          <w:bCs/>
          <w:color w:val="auto"/>
          <w:sz w:val="24"/>
          <w:highlight w:val="none"/>
          <w:lang w:val="en-US" w:eastAsia="zh-CN"/>
        </w:rPr>
        <w:t>装订</w:t>
      </w:r>
    </w:p>
    <w:p w14:paraId="4D97E2A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.1.1</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color w:val="auto"/>
          <w:sz w:val="24"/>
          <w:highlight w:val="none"/>
        </w:rPr>
        <w:t>应按A4纸大小进行装订，对于较大图、表，可采用A3纸，但需要按A4纸大小进行折叠、装订，资信证明文件、</w:t>
      </w:r>
      <w:r>
        <w:rPr>
          <w:rFonts w:hint="eastAsia" w:asciiTheme="minorEastAsia" w:hAnsiTheme="minorEastAsia" w:eastAsiaTheme="minorEastAsia"/>
          <w:color w:val="auto"/>
          <w:sz w:val="24"/>
          <w:highlight w:val="none"/>
          <w:lang w:val="en-US" w:eastAsia="zh-CN"/>
        </w:rPr>
        <w:t>技术标、</w:t>
      </w:r>
      <w:r>
        <w:rPr>
          <w:rFonts w:hint="eastAsia" w:asciiTheme="minorEastAsia" w:hAnsiTheme="minorEastAsia" w:eastAsiaTheme="minorEastAsia"/>
          <w:color w:val="auto"/>
          <w:sz w:val="24"/>
          <w:highlight w:val="none"/>
        </w:rPr>
        <w:t>商务标应当分别装订。</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color w:val="auto"/>
          <w:sz w:val="24"/>
          <w:highlight w:val="none"/>
        </w:rPr>
        <w:t>的正本与副本应分别装订成册,具体装订要求见</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须知前附表规定。</w:t>
      </w:r>
    </w:p>
    <w:p w14:paraId="66AB886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outlineLvl w:val="9"/>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12.3</w:t>
      </w:r>
      <w:r>
        <w:rPr>
          <w:rFonts w:hint="eastAsia" w:asciiTheme="minorEastAsia" w:hAnsiTheme="minorEastAsia" w:eastAsiaTheme="minorEastAsia"/>
          <w:b/>
          <w:bCs/>
          <w:color w:val="auto"/>
          <w:sz w:val="24"/>
          <w:highlight w:val="none"/>
          <w:lang w:eastAsia="zh-CN"/>
        </w:rPr>
        <w:t xml:space="preserve"> </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b/>
          <w:bCs/>
          <w:color w:val="auto"/>
          <w:sz w:val="24"/>
          <w:highlight w:val="none"/>
          <w:lang w:eastAsia="zh-CN"/>
        </w:rPr>
        <w:t>的密封和标记</w:t>
      </w:r>
    </w:p>
    <w:p w14:paraId="65C95E7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 xml:space="preserve">1 </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color w:val="auto"/>
          <w:sz w:val="24"/>
          <w:highlight w:val="none"/>
        </w:rPr>
        <w:t>应进行包装、加贴封条，并在封套的封口处加盖</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单位章。</w:t>
      </w:r>
    </w:p>
    <w:p w14:paraId="05183D7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 xml:space="preserve">2 </w:t>
      </w:r>
      <w:r>
        <w:rPr>
          <w:rFonts w:hint="eastAsia" w:asciiTheme="minorEastAsia" w:hAnsiTheme="minorEastAsia" w:eastAsiaTheme="minorEastAsia"/>
          <w:b/>
          <w:color w:val="auto"/>
          <w:sz w:val="24"/>
          <w:highlight w:val="none"/>
        </w:rPr>
        <w:t>响应文件</w:t>
      </w:r>
      <w:r>
        <w:rPr>
          <w:rFonts w:hint="eastAsia" w:asciiTheme="minorEastAsia" w:hAnsiTheme="minorEastAsia" w:eastAsiaTheme="minorEastAsia"/>
          <w:color w:val="auto"/>
          <w:sz w:val="24"/>
          <w:highlight w:val="none"/>
        </w:rPr>
        <w:t>封套上应写明的内容及具体密封要求见</w:t>
      </w:r>
      <w:r>
        <w:rPr>
          <w:rFonts w:hint="eastAsia" w:asciiTheme="minorEastAsia" w:hAnsiTheme="minorEastAsia" w:eastAsiaTheme="minorEastAsia"/>
          <w:color w:val="auto"/>
          <w:sz w:val="24"/>
          <w:highlight w:val="none"/>
          <w:lang w:eastAsia="zh-CN"/>
        </w:rPr>
        <w:t>供应</w:t>
      </w:r>
      <w:r>
        <w:rPr>
          <w:rFonts w:hint="eastAsia" w:asciiTheme="minorEastAsia" w:hAnsiTheme="minorEastAsia" w:eastAsiaTheme="minorEastAsia"/>
          <w:color w:val="auto"/>
          <w:sz w:val="24"/>
          <w:highlight w:val="none"/>
          <w:lang w:val="en-US" w:eastAsia="zh-CN"/>
        </w:rPr>
        <w:t>商须知前附表。</w:t>
      </w:r>
    </w:p>
    <w:p w14:paraId="363726E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12.3.未按本章第12.3.1项或12.3.2项要求密封和加写标记的响应文件，</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应予拒收。</w:t>
      </w:r>
    </w:p>
    <w:p w14:paraId="041DA95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响应文件的递交、修改与撤回</w:t>
      </w:r>
    </w:p>
    <w:p w14:paraId="447DCA1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2.1供应商</w:t>
      </w:r>
      <w:r>
        <w:rPr>
          <w:rFonts w:hint="eastAsia" w:asciiTheme="minorEastAsia" w:hAnsiTheme="minorEastAsia" w:eastAsiaTheme="minorEastAsia"/>
          <w:color w:val="auto"/>
          <w:sz w:val="24"/>
          <w:highlight w:val="none"/>
        </w:rPr>
        <w:t>应当在</w:t>
      </w:r>
      <w:r>
        <w:rPr>
          <w:rFonts w:hint="eastAsia" w:asciiTheme="minorEastAsia" w:hAnsiTheme="minorEastAsia" w:eastAsiaTheme="minorEastAsia"/>
          <w:color w:val="auto"/>
          <w:sz w:val="24"/>
          <w:highlight w:val="none"/>
          <w:lang w:val="en-US" w:eastAsia="zh-CN"/>
        </w:rPr>
        <w:t>磋商公告</w:t>
      </w:r>
      <w:r>
        <w:rPr>
          <w:rFonts w:hint="eastAsia"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val="en-US" w:eastAsia="zh-CN"/>
        </w:rPr>
        <w:t>递交响应文件</w:t>
      </w:r>
      <w:r>
        <w:rPr>
          <w:rFonts w:hint="eastAsia" w:asciiTheme="minorEastAsia" w:hAnsiTheme="minorEastAsia" w:eastAsiaTheme="minorEastAsia"/>
          <w:color w:val="auto"/>
          <w:sz w:val="24"/>
          <w:highlight w:val="none"/>
        </w:rPr>
        <w:t>。</w:t>
      </w:r>
    </w:p>
    <w:p w14:paraId="000FE7E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2.2响应文件应当在开启截止时间前完成响应文件的递交，并可以补充、修改或者撤回响应文件。开启截止时间前未完成响应文件递交的，视为撤回响应文件。未按规定开启截止时间后送达的响应文件，应当拒收。</w:t>
      </w:r>
    </w:p>
    <w:p w14:paraId="3EBC144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的补充、修改，应按本须知第</w:t>
      </w:r>
      <w:r>
        <w:rPr>
          <w:rFonts w:hint="eastAsia" w:asciiTheme="minorEastAsia" w:hAnsiTheme="minorEastAsia" w:eastAsiaTheme="minorEastAsia"/>
          <w:color w:val="auto"/>
          <w:sz w:val="24"/>
          <w:highlight w:val="none"/>
          <w:lang w:val="en-US" w:eastAsia="zh-CN"/>
        </w:rPr>
        <w:t>12.1</w:t>
      </w:r>
      <w:r>
        <w:rPr>
          <w:rFonts w:hint="eastAsia" w:asciiTheme="minorEastAsia" w:hAnsiTheme="minorEastAsia" w:eastAsiaTheme="minorEastAsia"/>
          <w:color w:val="auto"/>
          <w:sz w:val="24"/>
          <w:highlight w:val="none"/>
        </w:rPr>
        <w:t>条、第</w:t>
      </w:r>
      <w:r>
        <w:rPr>
          <w:rFonts w:hint="eastAsia" w:asciiTheme="minorEastAsia" w:hAnsiTheme="minorEastAsia" w:eastAsiaTheme="minorEastAsia"/>
          <w:color w:val="auto"/>
          <w:sz w:val="24"/>
          <w:highlight w:val="none"/>
          <w:lang w:val="en-US" w:eastAsia="zh-CN"/>
        </w:rPr>
        <w:t>12.2</w:t>
      </w:r>
      <w:r>
        <w:rPr>
          <w:rFonts w:hint="eastAsia" w:asciiTheme="minorEastAsia" w:hAnsiTheme="minorEastAsia" w:eastAsiaTheme="minorEastAsia"/>
          <w:color w:val="auto"/>
          <w:sz w:val="24"/>
          <w:highlight w:val="none"/>
        </w:rPr>
        <w:t>条和第</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条有关规定密封、标记和提交，并在</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密封袋上清楚标明“补充”、“修改”字样。</w:t>
      </w:r>
    </w:p>
    <w:p w14:paraId="18A525B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12.2.4</w:t>
      </w:r>
      <w:r>
        <w:rPr>
          <w:rFonts w:hint="eastAsia" w:asciiTheme="minorEastAsia" w:hAnsiTheme="minorEastAsia" w:eastAsiaTheme="minorEastAsia"/>
          <w:color w:val="auto"/>
          <w:sz w:val="24"/>
          <w:highlight w:val="none"/>
        </w:rPr>
        <w:t xml:space="preserve"> 在</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截止时间之后，</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不得补充、修改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w:t>
      </w:r>
    </w:p>
    <w:p w14:paraId="0A1DA94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12.2.5</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开启</w:t>
      </w:r>
      <w:r>
        <w:rPr>
          <w:rFonts w:hint="eastAsia" w:asciiTheme="minorEastAsia" w:hAnsiTheme="minorEastAsia" w:eastAsiaTheme="minorEastAsia"/>
          <w:color w:val="auto"/>
          <w:sz w:val="24"/>
          <w:highlight w:val="none"/>
        </w:rPr>
        <w:t>截止时间之后，</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不得撤回；如果撤回的，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保证金不予退还。</w:t>
      </w:r>
    </w:p>
    <w:p w14:paraId="52266CE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F85DEE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单数组成，磋商小组及其成员应当依照采购的有关规定履行相关职责和义务。</w:t>
      </w:r>
    </w:p>
    <w:p w14:paraId="7484656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3BDCB5B">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672F720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270F0AC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7F8F92C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26F922F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86954A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659FCDE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205F41C">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4CB94E7">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891AEF">
      <w:pPr>
        <w:spacing w:line="360" w:lineRule="auto"/>
        <w:ind w:firstLine="435"/>
        <w:outlineLvl w:val="9"/>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F2E0E6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。初审合格后，磋商小组将按响应文件提交顺序集中与单一供应商分别进行磋商，并给予所有参加磋商的供应商平等的磋商机会。</w:t>
      </w:r>
    </w:p>
    <w:p w14:paraId="0D69215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B17C77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390D62E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.4相关说明。 </w:t>
      </w:r>
    </w:p>
    <w:p w14:paraId="630D293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455B9B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69C4E9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lang w:val="en-US" w:eastAsia="zh-CN"/>
        </w:rPr>
        <w:t>复印件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3B8E374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4B1557F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7170AF23">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5DFE2A94">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0B75E64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049074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6AC31C0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29629C64">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（4）采购法律法规规定的其他情形。</w:t>
      </w:r>
    </w:p>
    <w:p w14:paraId="6208471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B9123A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F90EA65">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.2磋商小组要求供应商澄清、说明或者更正响应文件应当以书面形式（询标）作出。供应商的澄</w:t>
      </w:r>
      <w:r>
        <w:rPr>
          <w:rFonts w:hint="eastAsia" w:ascii="宋体" w:hAnsi="宋体" w:eastAsia="宋体"/>
          <w:color w:val="auto"/>
          <w:sz w:val="24"/>
          <w:highlight w:val="none"/>
        </w:rPr>
        <w:t>清、说明或者更正应当由法定代表人或其授权代表签字或者加盖公章。</w:t>
      </w:r>
    </w:p>
    <w:p w14:paraId="7C35F28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rPr>
        <w:t>如</w:t>
      </w:r>
      <w:r>
        <w:rPr>
          <w:rFonts w:hint="eastAsia" w:ascii="宋体" w:hAnsi="宋体" w:eastAsia="宋体"/>
          <w:b/>
          <w:color w:val="auto"/>
          <w:sz w:val="24"/>
          <w:highlight w:val="none"/>
          <w:lang w:val="en-US" w:eastAsia="zh-CN"/>
        </w:rPr>
        <w:t>有询标，因供应商未派代表（</w:t>
      </w:r>
      <w:r>
        <w:rPr>
          <w:rFonts w:hint="eastAsia" w:asciiTheme="minorEastAsia" w:hAnsiTheme="minorEastAsia" w:eastAsiaTheme="minorEastAsia"/>
          <w:b/>
          <w:bCs/>
          <w:color w:val="auto"/>
          <w:sz w:val="24"/>
          <w:highlight w:val="none"/>
          <w:lang w:val="en-US" w:eastAsia="zh-CN"/>
        </w:rPr>
        <w:t>法定代表人或委托代理人</w:t>
      </w:r>
      <w:r>
        <w:rPr>
          <w:rFonts w:hint="eastAsia" w:ascii="宋体" w:hAnsi="宋体" w:eastAsia="宋体"/>
          <w:b/>
          <w:color w:val="auto"/>
          <w:sz w:val="24"/>
          <w:highlight w:val="none"/>
          <w:lang w:val="en-US" w:eastAsia="zh-CN"/>
        </w:rPr>
        <w:t>）参加磋商会议的或授权代表联系不上等情形而无法接受磋商小组询标的，供应商自行承担相关风险。</w:t>
      </w:r>
    </w:p>
    <w:p w14:paraId="0EEF733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法定代表人参加开启会议，应携带本人身份证；委托代理人参加开启会议应携带法定代表人授权书和本人身份证。</w:t>
      </w:r>
    </w:p>
    <w:p w14:paraId="7380E55E">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17.最后报价</w:t>
      </w:r>
    </w:p>
    <w:p w14:paraId="1CD590A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本项目</w:t>
      </w:r>
      <w:r>
        <w:rPr>
          <w:rFonts w:asciiTheme="minorEastAsia" w:hAnsiTheme="minorEastAsia" w:eastAsiaTheme="minorEastAsia"/>
          <w:b/>
          <w:bCs/>
          <w:color w:val="auto"/>
          <w:sz w:val="24"/>
          <w:highlight w:val="none"/>
        </w:rPr>
        <w:t>限定只进行二轮报价</w:t>
      </w:r>
      <w:r>
        <w:rPr>
          <w:rFonts w:hint="eastAsia" w:asciiTheme="minorEastAsia" w:hAnsiTheme="minorEastAsia" w:eastAsiaTheme="minorEastAsia"/>
          <w:b/>
          <w:bCs/>
          <w:color w:val="auto"/>
          <w:sz w:val="24"/>
          <w:highlight w:val="none"/>
          <w:lang w:eastAsia="zh-CN"/>
        </w:rPr>
        <w:t>）</w:t>
      </w:r>
    </w:p>
    <w:p w14:paraId="5346788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68F8E32">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E0F71A2">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7991943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21A807">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55649A5">
      <w:pPr>
        <w:spacing w:line="360" w:lineRule="auto"/>
        <w:ind w:firstLine="435"/>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1D8D2544">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218EE17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6ED86C6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5D76CA">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2D0B1C3C">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BB37E04">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4AC4758B">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w:t>
      </w:r>
      <w:r>
        <w:rPr>
          <w:rFonts w:hint="eastAsia" w:ascii="宋体" w:hAnsi="宋体" w:eastAsia="宋体" w:cs="宋体"/>
          <w:b w:val="0"/>
          <w:color w:val="auto"/>
          <w:kern w:val="2"/>
          <w:sz w:val="24"/>
          <w:szCs w:val="24"/>
          <w:highlight w:val="none"/>
          <w:u w:val="single"/>
          <w:lang w:val="en-US" w:eastAsia="zh-CN" w:bidi="ar"/>
        </w:rPr>
        <w:t>滁州市琅琊区人民政府网及安徽省招标投标信息网</w:t>
      </w:r>
      <w:r>
        <w:rPr>
          <w:rFonts w:asciiTheme="minorEastAsia" w:hAnsiTheme="minorEastAsia" w:eastAsiaTheme="minorEastAsia"/>
          <w:color w:val="auto"/>
          <w:sz w:val="24"/>
          <w:highlight w:val="none"/>
        </w:rPr>
        <w:t>上发布成交结果公告。</w:t>
      </w:r>
    </w:p>
    <w:p w14:paraId="653EF72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lang w:val="en-US" w:eastAsia="zh-CN"/>
        </w:rPr>
        <w:t>服务范围</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时间</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标准</w:t>
      </w:r>
      <w:r>
        <w:rPr>
          <w:rFonts w:asciiTheme="minorEastAsia" w:hAnsiTheme="minorEastAsia" w:eastAsiaTheme="minorEastAsia"/>
          <w:color w:val="auto"/>
          <w:sz w:val="24"/>
          <w:highlight w:val="none"/>
        </w:rPr>
        <w:t>、服务要求</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成交结果公告期限、</w:t>
      </w:r>
      <w:r>
        <w:rPr>
          <w:rFonts w:hint="eastAsia" w:asciiTheme="minorEastAsia" w:hAnsiTheme="minorEastAsia" w:eastAsiaTheme="minorEastAsia"/>
          <w:color w:val="auto"/>
          <w:sz w:val="24"/>
          <w:highlight w:val="none"/>
          <w:lang w:eastAsia="zh-CN"/>
        </w:rPr>
        <w:t>磋商小组</w:t>
      </w:r>
      <w:r>
        <w:rPr>
          <w:rFonts w:asciiTheme="minorEastAsia" w:hAnsiTheme="minorEastAsia" w:eastAsiaTheme="minorEastAsia"/>
          <w:color w:val="auto"/>
          <w:sz w:val="24"/>
          <w:highlight w:val="none"/>
        </w:rPr>
        <w:t>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04CE1DB0">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7C16EAE3">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0AA9FDB2">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7858C738">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2D8CB047">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1147600D">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B0E0073">
      <w:pPr>
        <w:spacing w:line="360" w:lineRule="auto"/>
        <w:ind w:firstLine="480" w:firstLineChars="200"/>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10AAFB49">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3B3ACB16">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69CAB654">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7712715D">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239F14D">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B98762B">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0A17A13F">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的时间内完成采购合同签订。</w:t>
      </w:r>
    </w:p>
    <w:p w14:paraId="027F92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3B05F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7D597073">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502E72F2">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.1采购代理机构工作人员不得以不正当手段获取采购代理业务，不得与采购人、供应商恶意串通。</w:t>
      </w:r>
    </w:p>
    <w:p w14:paraId="091308E0">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18C6FA29">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47F36BD5">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EDA298">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质疑供应商应按照财政部制定的格式（详见磋商文件）和要求，在法定质疑期内以书面形式提出质疑，超出法定质疑期提交的质疑将被拒绝。针对同一采购程序环节的质疑应一次性提出。</w:t>
      </w:r>
    </w:p>
    <w:p w14:paraId="57F8DEA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0FF670B5">
      <w:pPr>
        <w:spacing w:line="360" w:lineRule="auto"/>
        <w:ind w:firstLine="437"/>
        <w:outlineLvl w:val="9"/>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76E405AA">
      <w:pPr>
        <w:spacing w:line="360" w:lineRule="auto"/>
        <w:ind w:firstLine="437"/>
        <w:outlineLvl w:val="9"/>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0A73C83E">
      <w:pPr>
        <w:spacing w:line="360" w:lineRule="auto"/>
        <w:jc w:val="center"/>
        <w:outlineLvl w:val="0"/>
        <w:rPr>
          <w:rFonts w:asciiTheme="minorEastAsia" w:hAnsiTheme="minorEastAsia" w:eastAsiaTheme="minorEastAsia"/>
          <w:b/>
          <w:color w:val="auto"/>
          <w:sz w:val="28"/>
          <w:highlight w:val="none"/>
        </w:rPr>
      </w:pPr>
      <w:bookmarkStart w:id="14" w:name="_Toc19440"/>
      <w:bookmarkStart w:id="15" w:name="_Toc27879"/>
      <w:bookmarkStart w:id="16" w:name="_Toc7016"/>
      <w:r>
        <w:rPr>
          <w:rFonts w:hint="eastAsia" w:asciiTheme="minorEastAsia" w:hAnsiTheme="minorEastAsia" w:eastAsiaTheme="minorEastAsia"/>
          <w:b/>
          <w:color w:val="auto"/>
          <w:sz w:val="28"/>
          <w:highlight w:val="none"/>
        </w:rPr>
        <w:t>第三章  采购需求</w:t>
      </w:r>
      <w:bookmarkEnd w:id="14"/>
      <w:bookmarkEnd w:id="15"/>
      <w:bookmarkEnd w:id="16"/>
    </w:p>
    <w:p w14:paraId="6D1C5596">
      <w:pPr>
        <w:spacing w:line="360" w:lineRule="auto"/>
        <w:ind w:firstLine="437"/>
        <w:outlineLvl w:val="9"/>
        <w:rPr>
          <w:rFonts w:ascii="宋体" w:hAnsi="宋体" w:eastAsia="宋体"/>
          <w:b/>
          <w:color w:val="auto"/>
          <w:sz w:val="24"/>
          <w:szCs w:val="18"/>
          <w:highlight w:val="none"/>
        </w:rPr>
      </w:pPr>
      <w:bookmarkStart w:id="17" w:name="_Toc7699"/>
      <w:bookmarkStart w:id="18" w:name="_Toc26349"/>
      <w:bookmarkStart w:id="19" w:name="_Toc2268"/>
      <w:r>
        <w:rPr>
          <w:rFonts w:hint="eastAsia" w:ascii="宋体" w:hAnsi="宋体" w:eastAsia="宋体"/>
          <w:b/>
          <w:color w:val="auto"/>
          <w:sz w:val="24"/>
          <w:szCs w:val="18"/>
          <w:highlight w:val="none"/>
        </w:rPr>
        <w:t>一、采购需求前附表</w:t>
      </w:r>
      <w:bookmarkEnd w:id="17"/>
      <w:bookmarkEnd w:id="18"/>
      <w:bookmarkEnd w:id="19"/>
    </w:p>
    <w:tbl>
      <w:tblPr>
        <w:tblStyle w:val="30"/>
        <w:tblW w:w="4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32"/>
        <w:gridCol w:w="6002"/>
      </w:tblGrid>
      <w:tr w14:paraId="4B5B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2927312">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outlineLvl w:val="9"/>
              <w:rPr>
                <w:rFonts w:hint="default" w:ascii="宋体" w:hAnsi="宋体" w:eastAsia="宋体"/>
                <w:b/>
                <w:color w:val="auto"/>
                <w:kern w:val="2"/>
                <w:highlight w:val="none"/>
              </w:rPr>
            </w:pPr>
            <w:bookmarkStart w:id="20" w:name="_Hlk16461016"/>
            <w:r>
              <w:rPr>
                <w:rFonts w:hint="eastAsia" w:ascii="宋体" w:hAnsi="宋体" w:eastAsia="宋体"/>
                <w:b/>
                <w:color w:val="auto"/>
                <w:kern w:val="2"/>
                <w:highlight w:val="none"/>
              </w:rPr>
              <w:t>序号</w:t>
            </w:r>
          </w:p>
        </w:tc>
        <w:tc>
          <w:tcPr>
            <w:tcW w:w="820" w:type="pct"/>
            <w:vAlign w:val="center"/>
          </w:tcPr>
          <w:p w14:paraId="6BB2CEC6">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95" w:type="pct"/>
            <w:vAlign w:val="center"/>
          </w:tcPr>
          <w:p w14:paraId="6328D509">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1E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8310BAE">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820" w:type="pct"/>
            <w:vAlign w:val="center"/>
          </w:tcPr>
          <w:p w14:paraId="6752908C">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695" w:type="pct"/>
            <w:vAlign w:val="center"/>
          </w:tcPr>
          <w:p w14:paraId="6C92400F">
            <w:pPr>
              <w:pStyle w:val="48"/>
              <w:keepNext w:val="0"/>
              <w:keepLines w:val="0"/>
              <w:widowControl w:val="0"/>
              <w:numPr>
                <w:ilvl w:val="0"/>
                <w:numId w:val="0"/>
              </w:numPr>
              <w:suppressLineNumbers w:val="0"/>
              <w:spacing w:before="0" w:beforeAutospacing="0" w:after="0" w:afterAutospacing="0" w:line="360" w:lineRule="auto"/>
              <w:ind w:left="0" w:right="0" w:rightChars="0"/>
              <w:jc w:val="left"/>
              <w:outlineLvl w:val="9"/>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左刘、渣洼水库打孔注药：验收完成后，付至审计结算价的100%，同时缴纳结算价的2%作为质保金，质保期二年，质保期满无质量问题，一次性无息退还质保金。质量保证金支持保函（银行保函、担保机构担保、保证保险使用）。</w:t>
            </w:r>
          </w:p>
          <w:p w14:paraId="03665548">
            <w:pPr>
              <w:pStyle w:val="48"/>
              <w:keepNext w:val="0"/>
              <w:keepLines w:val="0"/>
              <w:widowControl w:val="0"/>
              <w:numPr>
                <w:ilvl w:val="0"/>
                <w:numId w:val="0"/>
              </w:numPr>
              <w:suppressLineNumbers w:val="0"/>
              <w:spacing w:before="0" w:beforeAutospacing="0" w:after="0" w:afterAutospacing="0" w:line="360" w:lineRule="auto"/>
              <w:ind w:left="0" w:right="0" w:rightChars="0"/>
              <w:jc w:val="left"/>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南邵、赵郢、凤凰洼水库白蚁检查及应急灭杀:完成6月3次检查和灭治及监测安装后</w:t>
            </w:r>
            <w:r>
              <w:rPr>
                <w:rFonts w:hint="default" w:ascii="宋体" w:hAnsi="宋体" w:eastAsia="宋体" w:cs="宋体"/>
                <w:b/>
                <w:bCs/>
                <w:color w:val="auto"/>
                <w:kern w:val="2"/>
                <w:sz w:val="24"/>
                <w:szCs w:val="24"/>
                <w:highlight w:val="none"/>
                <w:lang w:val="en-US" w:eastAsia="zh-CN" w:bidi="ar-SA"/>
              </w:rPr>
              <w:t>付至此项费用的</w:t>
            </w:r>
            <w:r>
              <w:rPr>
                <w:rFonts w:hint="eastAsia" w:ascii="宋体" w:hAnsi="宋体" w:eastAsia="宋体" w:cs="宋体"/>
                <w:b/>
                <w:bCs/>
                <w:color w:val="auto"/>
                <w:kern w:val="2"/>
                <w:sz w:val="24"/>
                <w:szCs w:val="24"/>
                <w:highlight w:val="none"/>
                <w:lang w:val="en-US" w:eastAsia="zh-CN" w:bidi="ar-SA"/>
              </w:rPr>
              <w:t>40</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余款</w:t>
            </w:r>
            <w:r>
              <w:rPr>
                <w:rFonts w:hint="eastAsia" w:ascii="宋体" w:hAnsi="宋体" w:eastAsia="宋体" w:cs="宋体"/>
                <w:b/>
                <w:bCs/>
                <w:color w:val="auto"/>
                <w:kern w:val="2"/>
                <w:sz w:val="24"/>
                <w:szCs w:val="24"/>
                <w:highlight w:val="none"/>
                <w:lang w:val="en-US" w:eastAsia="zh-CN" w:bidi="ar-SA"/>
              </w:rPr>
              <w:t>11月底验收合格后一次性支付。</w:t>
            </w:r>
          </w:p>
          <w:p w14:paraId="2B64E0B0">
            <w:pPr>
              <w:pStyle w:val="48"/>
              <w:keepNext w:val="0"/>
              <w:keepLines w:val="0"/>
              <w:widowControl w:val="0"/>
              <w:numPr>
                <w:ilvl w:val="0"/>
                <w:numId w:val="0"/>
              </w:numPr>
              <w:suppressLineNumbers w:val="0"/>
              <w:spacing w:before="0" w:beforeAutospacing="0" w:after="0" w:afterAutospacing="0" w:line="360" w:lineRule="auto"/>
              <w:ind w:left="0" w:right="0" w:rightChars="0"/>
              <w:jc w:val="left"/>
              <w:outlineLvl w:val="9"/>
              <w:rPr>
                <w:rFonts w:hint="default" w:ascii="宋体" w:hAnsi="宋体" w:eastAsia="宋体"/>
                <w:b w:val="0"/>
                <w:color w:val="auto"/>
                <w:sz w:val="24"/>
                <w:highlight w:val="none"/>
                <w:lang w:val="en-US" w:eastAsia="zh-CN"/>
              </w:rPr>
            </w:pPr>
            <w:r>
              <w:rPr>
                <w:rFonts w:hint="eastAsia" w:ascii="宋体" w:hAnsi="宋体" w:eastAsia="宋体" w:cs="宋体"/>
                <w:b/>
                <w:bCs/>
                <w:color w:val="auto"/>
                <w:kern w:val="2"/>
                <w:sz w:val="24"/>
                <w:szCs w:val="24"/>
                <w:highlight w:val="none"/>
                <w:lang w:val="en-US" w:eastAsia="zh-CN" w:bidi="ar-SA"/>
              </w:rPr>
              <w:t>备注：</w:t>
            </w:r>
            <w:r>
              <w:rPr>
                <w:rFonts w:hint="default" w:ascii="宋体" w:hAnsi="宋体" w:eastAsia="宋体" w:cs="宋体"/>
                <w:b/>
                <w:bCs/>
                <w:color w:val="auto"/>
                <w:kern w:val="2"/>
                <w:sz w:val="24"/>
                <w:szCs w:val="24"/>
                <w:highlight w:val="none"/>
                <w:lang w:val="en-US" w:eastAsia="zh-CN" w:bidi="ar-SA"/>
              </w:rPr>
              <w:t>每延期一天扣2000元</w:t>
            </w:r>
            <w:r>
              <w:rPr>
                <w:rFonts w:hint="eastAsia" w:ascii="宋体" w:hAnsi="宋体" w:eastAsia="宋体" w:cs="宋体"/>
                <w:b/>
                <w:bCs/>
                <w:color w:val="auto"/>
                <w:kern w:val="2"/>
                <w:sz w:val="24"/>
                <w:szCs w:val="24"/>
                <w:highlight w:val="none"/>
                <w:lang w:val="en-US" w:eastAsia="zh-CN" w:bidi="ar-SA"/>
              </w:rPr>
              <w:t>。</w:t>
            </w:r>
          </w:p>
        </w:tc>
      </w:tr>
      <w:tr w14:paraId="3CE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4" w:type="pct"/>
            <w:vAlign w:val="center"/>
          </w:tcPr>
          <w:p w14:paraId="7E65C824">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820" w:type="pct"/>
            <w:vAlign w:val="center"/>
          </w:tcPr>
          <w:p w14:paraId="29781F80">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695" w:type="pct"/>
            <w:vAlign w:val="center"/>
          </w:tcPr>
          <w:p w14:paraId="4D9B8F7B">
            <w:pPr>
              <w:pStyle w:val="48"/>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滁州市琅琊区内，采购人指定地点。</w:t>
            </w:r>
          </w:p>
        </w:tc>
      </w:tr>
      <w:tr w14:paraId="2F0F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84" w:type="pct"/>
            <w:vAlign w:val="center"/>
          </w:tcPr>
          <w:p w14:paraId="0EF492A4">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outlineLvl w:val="9"/>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820" w:type="pct"/>
            <w:vAlign w:val="center"/>
          </w:tcPr>
          <w:p w14:paraId="497ACFF3">
            <w:pPr>
              <w:pStyle w:val="48"/>
              <w:keepNext w:val="0"/>
              <w:keepLines w:val="0"/>
              <w:widowControl w:val="0"/>
              <w:suppressLineNumbers w:val="0"/>
              <w:spacing w:before="0" w:beforeAutospacing="0" w:after="0" w:afterAutospacing="0" w:line="360" w:lineRule="auto"/>
              <w:ind w:left="0" w:right="0"/>
              <w:outlineLvl w:val="9"/>
              <w:rPr>
                <w:rFonts w:hint="default"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695" w:type="pct"/>
            <w:vAlign w:val="center"/>
          </w:tcPr>
          <w:p w14:paraId="5069BB76">
            <w:pPr>
              <w:pStyle w:val="48"/>
              <w:keepNext w:val="0"/>
              <w:keepLines w:val="0"/>
              <w:widowControl w:val="0"/>
              <w:suppressLineNumbers w:val="0"/>
              <w:spacing w:before="0" w:beforeAutospacing="0" w:after="0" w:afterAutospacing="0" w:line="360" w:lineRule="auto"/>
              <w:ind w:left="0" w:right="0"/>
              <w:jc w:val="left"/>
              <w:outlineLvl w:val="9"/>
              <w:rPr>
                <w:rFonts w:hint="default" w:ascii="宋体" w:hAnsi="宋体" w:eastAsia="宋体"/>
                <w:b w:val="0"/>
                <w:color w:val="auto"/>
                <w:sz w:val="24"/>
                <w:highlight w:val="none"/>
                <w:lang w:val="en-US"/>
              </w:rPr>
            </w:pPr>
            <w:r>
              <w:rPr>
                <w:rFonts w:hint="eastAsia" w:ascii="宋体" w:hAnsi="宋体" w:eastAsia="宋体" w:cs="宋体"/>
                <w:color w:val="auto"/>
                <w:kern w:val="2"/>
                <w:sz w:val="24"/>
                <w:szCs w:val="24"/>
                <w:highlight w:val="none"/>
                <w:lang w:val="en-US" w:eastAsia="zh-CN" w:bidi="ar"/>
              </w:rPr>
              <w:t>打孔注药10天内完成，在2026 年不少于12次白蚁情况检查和灭治并提交检查报告，发现白蚁问题及时灭治，具体时间安排按采购人要求执行。</w:t>
            </w:r>
          </w:p>
        </w:tc>
      </w:tr>
    </w:tbl>
    <w:p w14:paraId="36B8665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7" w:firstLineChars="0"/>
        <w:textAlignment w:val="auto"/>
        <w:outlineLvl w:val="9"/>
        <w:rPr>
          <w:rFonts w:hint="eastAsia" w:ascii="宋体" w:hAnsi="宋体" w:eastAsia="宋体"/>
          <w:b/>
          <w:color w:val="auto"/>
          <w:sz w:val="24"/>
          <w:szCs w:val="24"/>
          <w:highlight w:val="none"/>
          <w:lang w:val="en-US" w:eastAsia="zh-CN"/>
        </w:rPr>
      </w:pPr>
      <w:r>
        <w:rPr>
          <w:rFonts w:hint="eastAsia" w:ascii="宋体" w:hAnsi="宋体" w:eastAsia="宋体" w:cs="@仿宋_GB2312"/>
          <w:b/>
          <w:color w:val="auto"/>
          <w:kern w:val="2"/>
          <w:sz w:val="24"/>
          <w:szCs w:val="24"/>
          <w:highlight w:val="none"/>
          <w:lang w:val="en-US" w:eastAsia="zh-CN" w:bidi="ar-SA"/>
        </w:rPr>
        <w:t>二、</w:t>
      </w:r>
      <w:r>
        <w:rPr>
          <w:rFonts w:hint="eastAsia" w:ascii="宋体" w:hAnsi="宋体" w:eastAsia="宋体"/>
          <w:b/>
          <w:color w:val="auto"/>
          <w:sz w:val="24"/>
          <w:szCs w:val="24"/>
          <w:highlight w:val="none"/>
          <w:lang w:val="en-US" w:eastAsia="zh-CN"/>
        </w:rPr>
        <w:t>服务需求</w:t>
      </w:r>
    </w:p>
    <w:bookmarkEnd w:id="20"/>
    <w:p w14:paraId="455552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val="0"/>
          <w:color w:val="auto"/>
          <w:kern w:val="2"/>
          <w:sz w:val="24"/>
          <w:szCs w:val="24"/>
          <w:highlight w:val="none"/>
          <w:lang w:val="en-US" w:eastAsia="zh-CN" w:bidi="ar-SA"/>
        </w:rPr>
      </w:pPr>
      <w:bookmarkStart w:id="21" w:name="_Toc17959"/>
      <w:bookmarkStart w:id="22" w:name="_Toc16996"/>
      <w:bookmarkStart w:id="23" w:name="_Toc30214"/>
      <w:bookmarkStart w:id="24" w:name="_Toc24385"/>
      <w:r>
        <w:rPr>
          <w:rFonts w:hint="eastAsia" w:ascii="宋体" w:hAnsi="宋体" w:eastAsia="宋体" w:cs="宋体"/>
          <w:b w:val="0"/>
          <w:bCs w:val="0"/>
          <w:color w:val="auto"/>
          <w:kern w:val="2"/>
          <w:sz w:val="24"/>
          <w:szCs w:val="24"/>
          <w:highlight w:val="none"/>
          <w:lang w:val="en-US" w:eastAsia="zh-CN" w:bidi="ar-SA"/>
        </w:rPr>
        <w:t>1.左刘、渣洼水库打孔注药（含监测桩安装）：孔深2m，孔间距1m，行距1米，根据坡面长度和白蚁危害密度及点位决定作业面。左刘水库大坝背水坡打孔8000个，渣洼水库大坝背水坡打孔2000个，呈梅花状排列；用药量：100g/孔（15%吡虫啉悬浮剂）；药物配制浓度：5%（15%吡虫啉</w:t>
      </w:r>
      <w:r>
        <w:rPr>
          <w:rFonts w:hint="eastAsia" w:ascii="宋体" w:hAnsi="宋体" w:eastAsia="宋体" w:cs="宋体"/>
          <w:b w:val="0"/>
          <w:bCs w:val="0"/>
          <w:color w:val="auto"/>
          <w:kern w:val="2"/>
          <w:sz w:val="24"/>
          <w:szCs w:val="24"/>
          <w:highlight w:val="none"/>
          <w:lang w:val="zh-CN" w:eastAsia="zh-CN" w:bidi="ar-SA"/>
        </w:rPr>
        <w:t>悬浮剂与配置后的药液</w:t>
      </w:r>
      <w:r>
        <w:rPr>
          <w:rFonts w:hint="eastAsia" w:ascii="宋体" w:hAnsi="宋体" w:eastAsia="宋体" w:cs="宋体"/>
          <w:b w:val="0"/>
          <w:bCs w:val="0"/>
          <w:color w:val="auto"/>
          <w:kern w:val="2"/>
          <w:sz w:val="24"/>
          <w:szCs w:val="24"/>
          <w:highlight w:val="none"/>
          <w:lang w:val="en-US" w:eastAsia="zh-CN" w:bidi="ar-SA"/>
        </w:rPr>
        <w:t>质量比即1:19），也可根据每孔吃药液量适当增减药物配制浓度，打孔注药工期10天，质保2年。同时背水坡底部布设一排监测木桩，每根间隔10m，入土深度至少20cm，每座水库不少于30根监测木桩。</w:t>
      </w:r>
    </w:p>
    <w:p w14:paraId="4865C38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南邵、赵郢、凤凰洼水库3座水库检查和灭杀：在今年6月、9月、10月、11月等白蚁活跃期，每月开展白蚁危害检查及灭杀不少于3次，发现活体白蚁现场立即用0.5%氟虫晴粉剂进行灭治，并开展必要的饵剂诱杀措施，验收标准为完成6月、9月、10月、11月的防治后，现场核查大坝无活体白蚁。同时背水坡底部布设一排监测木桩，每根间隔10m，入土深度至少20cm，每座水库不少于30根监测木桩。</w:t>
      </w:r>
    </w:p>
    <w:p w14:paraId="05FE5B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3.其他应急服务：</w:t>
      </w:r>
      <w:r>
        <w:rPr>
          <w:rFonts w:hint="eastAsia" w:ascii="宋体" w:hAnsi="宋体" w:eastAsia="宋体" w:cs="宋体"/>
          <w:b/>
          <w:bCs/>
          <w:color w:val="auto"/>
          <w:kern w:val="2"/>
          <w:sz w:val="24"/>
          <w:szCs w:val="24"/>
          <w:highlight w:val="none"/>
          <w:lang w:val="en-US" w:eastAsia="zh-CN" w:bidi="ar"/>
        </w:rPr>
        <w:t>乙方需在合同期限内24小时内到达甲方指定的水库地点，协助甲方开展白蚁危害应急治理，无条件配合甲方汛期的应急抢险，产生费用包含在上述报价中，不再另行支付（备注：中标人此条不响应要求，招标人有权终止合同，不支付剩余合同价款）。</w:t>
      </w:r>
    </w:p>
    <w:p w14:paraId="442D482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asciiTheme="minorEastAsia" w:hAnsiTheme="minorEastAsia" w:eastAsiaTheme="minorEastAsia"/>
          <w:color w:val="auto"/>
          <w:sz w:val="24"/>
          <w:highlight w:val="none"/>
        </w:rPr>
      </w:pPr>
      <w:r>
        <w:rPr>
          <w:rFonts w:hint="eastAsia" w:ascii="宋体" w:hAnsi="宋体" w:eastAsia="宋体" w:cs="宋体"/>
          <w:b w:val="0"/>
          <w:bCs w:val="0"/>
          <w:color w:val="auto"/>
          <w:kern w:val="2"/>
          <w:sz w:val="24"/>
          <w:szCs w:val="24"/>
          <w:highlight w:val="none"/>
          <w:lang w:val="en-US" w:eastAsia="zh-CN" w:bidi="ar-SA"/>
        </w:rPr>
        <w:t>4.成交人要规范整理各项检查记录，梳理检查台账，形成检查报告，做好资料整编工作等。</w:t>
      </w:r>
      <w:bookmarkEnd w:id="21"/>
      <w:bookmarkEnd w:id="22"/>
      <w:bookmarkEnd w:id="23"/>
      <w:bookmarkEnd w:id="24"/>
    </w:p>
    <w:p w14:paraId="1142AB52">
      <w:pPr>
        <w:spacing w:line="360" w:lineRule="auto"/>
        <w:jc w:val="center"/>
        <w:outlineLvl w:val="0"/>
        <w:rPr>
          <w:rFonts w:hint="eastAsia" w:asciiTheme="minorEastAsia" w:hAnsiTheme="minorEastAsia" w:eastAsiaTheme="minorEastAsia"/>
          <w:b/>
          <w:color w:val="auto"/>
          <w:sz w:val="28"/>
          <w:highlight w:val="none"/>
        </w:rPr>
      </w:pPr>
      <w:bookmarkStart w:id="25" w:name="_Toc8464"/>
      <w:bookmarkStart w:id="26" w:name="_Toc8668"/>
      <w:bookmarkStart w:id="27" w:name="_Toc2698"/>
    </w:p>
    <w:p w14:paraId="68DCD567">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25"/>
      <w:bookmarkEnd w:id="26"/>
      <w:bookmarkEnd w:id="27"/>
    </w:p>
    <w:p w14:paraId="42A8C994">
      <w:pPr>
        <w:spacing w:line="360" w:lineRule="auto"/>
        <w:ind w:firstLine="437"/>
        <w:outlineLvl w:val="9"/>
        <w:rPr>
          <w:rFonts w:asciiTheme="minorEastAsia" w:hAnsiTheme="minorEastAsia" w:eastAsiaTheme="minorEastAsia"/>
          <w:b/>
          <w:color w:val="auto"/>
          <w:sz w:val="24"/>
          <w:highlight w:val="none"/>
        </w:rPr>
      </w:pPr>
      <w:bookmarkStart w:id="28" w:name="_Toc1960"/>
      <w:bookmarkStart w:id="29" w:name="_Toc21211"/>
      <w:bookmarkStart w:id="30" w:name="_Toc12199"/>
      <w:r>
        <w:rPr>
          <w:rFonts w:hint="eastAsia" w:asciiTheme="minorEastAsia" w:hAnsiTheme="minorEastAsia" w:eastAsiaTheme="minorEastAsia"/>
          <w:b/>
          <w:color w:val="auto"/>
          <w:sz w:val="24"/>
          <w:highlight w:val="none"/>
        </w:rPr>
        <w:t>一、总则</w:t>
      </w:r>
      <w:bookmarkEnd w:id="28"/>
      <w:bookmarkEnd w:id="29"/>
      <w:bookmarkEnd w:id="30"/>
    </w:p>
    <w:p w14:paraId="5E64AAC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790A60C5">
      <w:pPr>
        <w:spacing w:line="360" w:lineRule="auto"/>
        <w:ind w:firstLine="437"/>
        <w:outlineLvl w:val="9"/>
        <w:rPr>
          <w:rFonts w:asciiTheme="minorEastAsia" w:hAnsiTheme="minorEastAsia" w:eastAsiaTheme="minorEastAsia"/>
          <w:b/>
          <w:color w:val="auto"/>
          <w:sz w:val="24"/>
          <w:highlight w:val="none"/>
        </w:rPr>
      </w:pPr>
      <w:bookmarkStart w:id="31" w:name="_Toc13377"/>
      <w:bookmarkStart w:id="32" w:name="_Toc13039"/>
      <w:bookmarkStart w:id="33" w:name="_Toc16885"/>
      <w:r>
        <w:rPr>
          <w:rFonts w:hint="eastAsia" w:asciiTheme="minorEastAsia" w:hAnsiTheme="minorEastAsia" w:eastAsiaTheme="minorEastAsia"/>
          <w:b/>
          <w:color w:val="auto"/>
          <w:sz w:val="24"/>
          <w:highlight w:val="none"/>
        </w:rPr>
        <w:t>二、评审方法</w:t>
      </w:r>
      <w:bookmarkEnd w:id="31"/>
      <w:bookmarkEnd w:id="32"/>
      <w:bookmarkEnd w:id="33"/>
    </w:p>
    <w:p w14:paraId="2EF365F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EB7A07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3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46"/>
        <w:gridCol w:w="4703"/>
        <w:gridCol w:w="1966"/>
      </w:tblGrid>
      <w:tr w14:paraId="020A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2AFC40C">
            <w:pPr>
              <w:keepNext w:val="0"/>
              <w:keepLines w:val="0"/>
              <w:suppressLineNumbers w:val="0"/>
              <w:adjustRightInd w:val="0"/>
              <w:snapToGrid w:val="0"/>
              <w:spacing w:before="0" w:beforeAutospacing="0" w:after="0" w:afterAutospacing="0" w:line="360" w:lineRule="auto"/>
              <w:ind w:left="0" w:right="-10"/>
              <w:jc w:val="center"/>
              <w:outlineLvl w:val="9"/>
              <w:rPr>
                <w:rFonts w:hint="default" w:ascii="宋体" w:hAnsi="宋体" w:eastAsia="宋体"/>
                <w:color w:val="auto"/>
                <w:sz w:val="24"/>
                <w:szCs w:val="20"/>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2F14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46ABC925">
            <w:pPr>
              <w:keepNext w:val="0"/>
              <w:keepLines w:val="0"/>
              <w:suppressLineNumbers w:val="0"/>
              <w:adjustRightInd w:val="0"/>
              <w:snapToGrid w:val="0"/>
              <w:spacing w:before="0" w:beforeAutospacing="0" w:after="0" w:afterAutospacing="0" w:line="360" w:lineRule="auto"/>
              <w:ind w:left="0" w:right="-10"/>
              <w:jc w:val="center"/>
              <w:outlineLvl w:val="9"/>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825" w:type="pct"/>
            <w:tcBorders>
              <w:bottom w:val="single" w:color="auto" w:sz="4" w:space="0"/>
            </w:tcBorders>
            <w:vAlign w:val="center"/>
          </w:tcPr>
          <w:p w14:paraId="0E0BADE1">
            <w:pPr>
              <w:pStyle w:val="49"/>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outlineLvl w:val="9"/>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84" w:type="pct"/>
            <w:tcBorders>
              <w:bottom w:val="single" w:color="auto" w:sz="4" w:space="0"/>
            </w:tcBorders>
            <w:vAlign w:val="center"/>
          </w:tcPr>
          <w:p w14:paraId="756721CD">
            <w:pPr>
              <w:keepNext w:val="0"/>
              <w:keepLines w:val="0"/>
              <w:suppressLineNumbers w:val="0"/>
              <w:adjustRightInd w:val="0"/>
              <w:snapToGrid w:val="0"/>
              <w:spacing w:before="0" w:beforeAutospacing="0" w:after="0" w:afterAutospacing="0" w:line="360" w:lineRule="auto"/>
              <w:ind w:left="0" w:right="-10"/>
              <w:jc w:val="center"/>
              <w:outlineLvl w:val="9"/>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120" w:type="pct"/>
            <w:tcBorders>
              <w:bottom w:val="single" w:color="auto" w:sz="4" w:space="0"/>
            </w:tcBorders>
            <w:vAlign w:val="center"/>
          </w:tcPr>
          <w:p w14:paraId="22017DE5">
            <w:pPr>
              <w:keepNext w:val="0"/>
              <w:keepLines w:val="0"/>
              <w:suppressLineNumbers w:val="0"/>
              <w:adjustRightInd w:val="0"/>
              <w:snapToGrid w:val="0"/>
              <w:spacing w:before="0" w:beforeAutospacing="0" w:after="0" w:afterAutospacing="0" w:line="360" w:lineRule="auto"/>
              <w:ind w:left="0" w:right="-10"/>
              <w:jc w:val="center"/>
              <w:outlineLvl w:val="9"/>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6BCB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53C8F597">
            <w:pPr>
              <w:keepNext w:val="0"/>
              <w:keepLines w:val="0"/>
              <w:suppressLineNumbers w:val="0"/>
              <w:adjustRightInd w:val="0"/>
              <w:snapToGrid w:val="0"/>
              <w:spacing w:before="0" w:beforeAutospacing="0" w:after="0" w:afterAutospacing="0" w:line="360" w:lineRule="auto"/>
              <w:ind w:left="0" w:right="-10" w:rightChars="0"/>
              <w:jc w:val="center"/>
              <w:outlineLvl w:val="9"/>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825" w:type="pct"/>
            <w:tcBorders>
              <w:bottom w:val="single" w:color="auto" w:sz="4" w:space="0"/>
            </w:tcBorders>
            <w:vAlign w:val="center"/>
          </w:tcPr>
          <w:p w14:paraId="0021D6F4">
            <w:pPr>
              <w:keepNext w:val="0"/>
              <w:keepLines w:val="0"/>
              <w:suppressLineNumbers w:val="0"/>
              <w:spacing w:before="0" w:beforeAutospacing="0" w:after="0" w:afterAutospacing="0" w:line="360" w:lineRule="auto"/>
              <w:ind w:left="0" w:leftChars="0" w:right="0" w:rightChars="0"/>
              <w:jc w:val="left"/>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rPr>
              <w:t>营业执照等证明文件</w:t>
            </w:r>
          </w:p>
        </w:tc>
        <w:tc>
          <w:tcPr>
            <w:tcW w:w="2684" w:type="pct"/>
            <w:tcBorders>
              <w:bottom w:val="single" w:color="auto" w:sz="4" w:space="0"/>
            </w:tcBorders>
            <w:vAlign w:val="center"/>
          </w:tcPr>
          <w:p w14:paraId="4E219F53">
            <w:pPr>
              <w:keepNext w:val="0"/>
              <w:keepLines w:val="0"/>
              <w:suppressLineNumbers w:val="0"/>
              <w:spacing w:before="0" w:beforeAutospacing="0" w:after="0" w:afterAutospacing="0" w:line="360" w:lineRule="auto"/>
              <w:ind w:left="0" w:leftChars="0" w:right="0" w:rightChars="0"/>
              <w:jc w:val="left"/>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 xml:space="preserve">为企业（包括合伙企业）的，应提供有效的“营业执照”； </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 xml:space="preserve">为事业单位的，应提供有效的“事业单位法人证书”； </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 xml:space="preserve">是非企业机构的，应提供有效的“执业许可证”、“登记证书”等证明文件； </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 xml:space="preserve">是个体工商户的，应提供有效的“个体工商户营业执照”； </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是自然人的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应提供有效的自然人身份证明；</w:t>
            </w:r>
          </w:p>
        </w:tc>
        <w:tc>
          <w:tcPr>
            <w:tcW w:w="1120" w:type="pct"/>
            <w:vAlign w:val="center"/>
          </w:tcPr>
          <w:p w14:paraId="67D10BEF">
            <w:pPr>
              <w:keepNext w:val="0"/>
              <w:keepLines w:val="0"/>
              <w:suppressLineNumbers w:val="0"/>
              <w:spacing w:before="0" w:beforeAutospacing="0" w:after="0" w:afterAutospacing="0" w:line="360" w:lineRule="auto"/>
              <w:ind w:left="0" w:leftChars="0" w:right="0" w:rightChars="0"/>
              <w:jc w:val="left"/>
              <w:outlineLvl w:val="9"/>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558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4F6FFB47">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825" w:type="pct"/>
            <w:tcBorders>
              <w:bottom w:val="single" w:color="auto" w:sz="4" w:space="0"/>
            </w:tcBorders>
            <w:vAlign w:val="center"/>
          </w:tcPr>
          <w:p w14:paraId="188AE752">
            <w:pPr>
              <w:keepNext w:val="0"/>
              <w:keepLines w:val="0"/>
              <w:suppressLineNumbers w:val="0"/>
              <w:spacing w:before="0" w:beforeAutospacing="0" w:after="50" w:afterAutospacing="0" w:line="360" w:lineRule="auto"/>
              <w:ind w:left="0" w:right="-10" w:rightChars="0"/>
              <w:jc w:val="center"/>
              <w:outlineLvl w:val="9"/>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84" w:type="pct"/>
            <w:tcBorders>
              <w:bottom w:val="single" w:color="auto" w:sz="4" w:space="0"/>
            </w:tcBorders>
            <w:vAlign w:val="center"/>
          </w:tcPr>
          <w:p w14:paraId="1910CDC7">
            <w:pPr>
              <w:keepNext w:val="0"/>
              <w:keepLines w:val="0"/>
              <w:suppressLineNumbers w:val="0"/>
              <w:spacing w:before="0" w:beforeAutospacing="0" w:after="50" w:afterAutospacing="0" w:line="360" w:lineRule="auto"/>
              <w:ind w:left="0" w:right="-10" w:rightChars="0"/>
              <w:jc w:val="left"/>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hint="default"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120" w:type="pct"/>
            <w:vAlign w:val="center"/>
          </w:tcPr>
          <w:p w14:paraId="7F199BCB">
            <w:pPr>
              <w:keepNext w:val="0"/>
              <w:keepLines w:val="0"/>
              <w:suppressLineNumbers w:val="0"/>
              <w:spacing w:before="0" w:beforeAutospacing="0" w:after="0" w:afterAutospacing="0" w:line="360" w:lineRule="auto"/>
              <w:ind w:left="0" w:right="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w:t>
            </w:r>
            <w:r>
              <w:rPr>
                <w:rFonts w:hint="eastAsia" w:ascii="宋体" w:hAnsi="宋体" w:eastAsia="宋体"/>
                <w:color w:val="auto"/>
                <w:sz w:val="24"/>
                <w:szCs w:val="20"/>
                <w:highlight w:val="none"/>
                <w:lang w:val="en-US" w:eastAsia="zh-CN"/>
              </w:rPr>
              <w:t>响应</w:t>
            </w:r>
            <w:r>
              <w:rPr>
                <w:rFonts w:hint="eastAsia" w:ascii="宋体" w:hAnsi="宋体" w:eastAsia="宋体"/>
                <w:color w:val="auto"/>
                <w:sz w:val="24"/>
                <w:szCs w:val="20"/>
                <w:highlight w:val="none"/>
              </w:rPr>
              <w:t>文件格式</w:t>
            </w:r>
            <w:r>
              <w:rPr>
                <w:rFonts w:hint="eastAsia" w:ascii="宋体" w:hAnsi="宋体" w:eastAsia="宋体"/>
                <w:color w:val="auto"/>
                <w:sz w:val="24"/>
                <w:szCs w:val="20"/>
                <w:highlight w:val="none"/>
                <w:lang w:eastAsia="zh-CN"/>
              </w:rPr>
              <w:t>。</w:t>
            </w:r>
          </w:p>
        </w:tc>
      </w:tr>
      <w:tr w14:paraId="4C16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1A719879">
            <w:pPr>
              <w:keepNext w:val="0"/>
              <w:keepLines w:val="0"/>
              <w:suppressLineNumbers w:val="0"/>
              <w:adjustRightInd w:val="0"/>
              <w:snapToGrid w:val="0"/>
              <w:spacing w:before="0" w:beforeAutospacing="0" w:after="0" w:afterAutospacing="0" w:line="360" w:lineRule="auto"/>
              <w:ind w:left="0" w:right="-10"/>
              <w:jc w:val="center"/>
              <w:outlineLvl w:val="9"/>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825" w:type="pct"/>
            <w:tcBorders>
              <w:bottom w:val="single" w:color="auto" w:sz="4" w:space="0"/>
            </w:tcBorders>
            <w:vAlign w:val="center"/>
          </w:tcPr>
          <w:p w14:paraId="151E90E3">
            <w:pPr>
              <w:keepNext w:val="0"/>
              <w:keepLines w:val="0"/>
              <w:suppressLineNumbers w:val="0"/>
              <w:spacing w:before="0" w:beforeAutospacing="0" w:after="50" w:afterAutospacing="0" w:line="360" w:lineRule="auto"/>
              <w:ind w:left="0" w:right="-10"/>
              <w:jc w:val="center"/>
              <w:outlineLvl w:val="9"/>
              <w:rPr>
                <w:rFonts w:hint="default"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84" w:type="pct"/>
            <w:tcBorders>
              <w:bottom w:val="single" w:color="auto" w:sz="4" w:space="0"/>
            </w:tcBorders>
            <w:vAlign w:val="center"/>
          </w:tcPr>
          <w:p w14:paraId="109E1A60">
            <w:pPr>
              <w:keepNext w:val="0"/>
              <w:keepLines w:val="0"/>
              <w:suppressLineNumbers w:val="0"/>
              <w:spacing w:before="0" w:beforeAutospacing="0" w:after="50" w:afterAutospacing="0" w:line="360" w:lineRule="auto"/>
              <w:ind w:left="0" w:right="-10" w:rightChars="0"/>
              <w:jc w:val="left"/>
              <w:outlineLvl w:val="9"/>
              <w:rPr>
                <w:rFonts w:hint="default"/>
                <w:color w:val="auto"/>
                <w:szCs w:val="20"/>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20" w:type="pct"/>
            <w:tcBorders>
              <w:bottom w:val="single" w:color="auto" w:sz="4" w:space="0"/>
            </w:tcBorders>
            <w:vAlign w:val="center"/>
          </w:tcPr>
          <w:p w14:paraId="51D32006">
            <w:pPr>
              <w:keepNext w:val="0"/>
              <w:keepLines w:val="0"/>
              <w:suppressLineNumbers w:val="0"/>
              <w:spacing w:before="0" w:beforeAutospacing="0" w:after="0" w:afterAutospacing="0" w:line="360" w:lineRule="auto"/>
              <w:ind w:left="0" w:right="0"/>
              <w:jc w:val="left"/>
              <w:outlineLvl w:val="9"/>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1984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23975E34">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lang w:val="en-US" w:eastAsia="zh-CN"/>
              </w:rPr>
              <w:t>4</w:t>
            </w:r>
          </w:p>
        </w:tc>
        <w:tc>
          <w:tcPr>
            <w:tcW w:w="825" w:type="pct"/>
            <w:tcBorders>
              <w:bottom w:val="single" w:color="auto" w:sz="4" w:space="0"/>
            </w:tcBorders>
            <w:shd w:val="clear" w:color="auto" w:fill="auto"/>
            <w:vAlign w:val="center"/>
          </w:tcPr>
          <w:p w14:paraId="47B97581">
            <w:pPr>
              <w:keepNext w:val="0"/>
              <w:keepLines w:val="0"/>
              <w:suppressLineNumbers w:val="0"/>
              <w:spacing w:before="0" w:beforeAutospacing="0" w:after="50" w:afterAutospacing="0" w:line="360" w:lineRule="auto"/>
              <w:ind w:left="0" w:right="-10" w:rightChars="0"/>
              <w:jc w:val="center"/>
              <w:outlineLvl w:val="9"/>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磋商响应函</w:t>
            </w:r>
          </w:p>
        </w:tc>
        <w:tc>
          <w:tcPr>
            <w:tcW w:w="2684" w:type="pct"/>
            <w:tcBorders>
              <w:bottom w:val="single" w:color="auto" w:sz="4" w:space="0"/>
            </w:tcBorders>
            <w:shd w:val="clear" w:color="auto" w:fill="auto"/>
            <w:vAlign w:val="center"/>
          </w:tcPr>
          <w:p w14:paraId="5CBF50ED">
            <w:pPr>
              <w:keepNext w:val="0"/>
              <w:keepLines w:val="0"/>
              <w:suppressLineNumbers w:val="0"/>
              <w:spacing w:before="0" w:beforeAutospacing="0" w:after="50" w:afterAutospacing="0" w:line="360" w:lineRule="auto"/>
              <w:ind w:left="0" w:right="-10" w:rightChars="0"/>
              <w:jc w:val="left"/>
              <w:outlineLvl w:val="9"/>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供应商公章</w:t>
            </w:r>
          </w:p>
        </w:tc>
        <w:tc>
          <w:tcPr>
            <w:tcW w:w="1120" w:type="pct"/>
            <w:tcBorders>
              <w:bottom w:val="single" w:color="auto" w:sz="4" w:space="0"/>
            </w:tcBorders>
            <w:shd w:val="clear" w:color="auto" w:fill="auto"/>
            <w:vAlign w:val="center"/>
          </w:tcPr>
          <w:p w14:paraId="6BFD73DA">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olor w:val="auto"/>
                <w:sz w:val="24"/>
                <w:szCs w:val="20"/>
                <w:highlight w:val="none"/>
              </w:rPr>
              <w:t>详见第六章</w:t>
            </w:r>
            <w:r>
              <w:rPr>
                <w:rFonts w:hint="eastAsia" w:ascii="宋体" w:hAnsi="宋体" w:eastAsia="宋体"/>
                <w:color w:val="auto"/>
                <w:sz w:val="24"/>
                <w:szCs w:val="20"/>
                <w:highlight w:val="none"/>
                <w:lang w:val="en-US" w:eastAsia="zh-CN"/>
              </w:rPr>
              <w:t>响应</w:t>
            </w:r>
            <w:r>
              <w:rPr>
                <w:rFonts w:hint="eastAsia" w:ascii="宋体" w:hAnsi="宋体" w:eastAsia="宋体"/>
                <w:color w:val="auto"/>
                <w:sz w:val="24"/>
                <w:szCs w:val="20"/>
                <w:highlight w:val="none"/>
              </w:rPr>
              <w:t>文件格式</w:t>
            </w:r>
            <w:r>
              <w:rPr>
                <w:rFonts w:hint="eastAsia" w:ascii="宋体" w:hAnsi="宋体" w:eastAsia="宋体"/>
                <w:color w:val="auto"/>
                <w:sz w:val="24"/>
                <w:szCs w:val="20"/>
                <w:highlight w:val="none"/>
                <w:lang w:eastAsia="zh-CN"/>
              </w:rPr>
              <w:t>。</w:t>
            </w:r>
          </w:p>
        </w:tc>
      </w:tr>
      <w:tr w14:paraId="7702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3E87B38C">
            <w:pPr>
              <w:keepNext w:val="0"/>
              <w:keepLines w:val="0"/>
              <w:suppressLineNumbers w:val="0"/>
              <w:adjustRightInd w:val="0"/>
              <w:snapToGrid w:val="0"/>
              <w:spacing w:before="0" w:beforeAutospacing="0" w:after="0" w:afterAutospacing="0" w:line="360" w:lineRule="auto"/>
              <w:ind w:left="0" w:right="-10" w:rightChars="0"/>
              <w:jc w:val="center"/>
              <w:outlineLvl w:val="9"/>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825" w:type="pct"/>
            <w:tcBorders>
              <w:bottom w:val="single" w:color="auto" w:sz="4" w:space="0"/>
            </w:tcBorders>
            <w:shd w:val="clear" w:color="auto" w:fill="auto"/>
            <w:vAlign w:val="center"/>
          </w:tcPr>
          <w:p w14:paraId="40ABF754">
            <w:pPr>
              <w:keepNext w:val="0"/>
              <w:keepLines w:val="0"/>
              <w:suppressLineNumbers w:val="0"/>
              <w:spacing w:before="0" w:beforeAutospacing="0" w:after="50" w:afterAutospacing="0" w:line="360" w:lineRule="auto"/>
              <w:ind w:left="0" w:right="-10" w:rightChars="0"/>
              <w:jc w:val="center"/>
              <w:outlineLvl w:val="9"/>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684" w:type="pct"/>
            <w:tcBorders>
              <w:bottom w:val="single" w:color="auto" w:sz="4" w:space="0"/>
            </w:tcBorders>
            <w:shd w:val="clear" w:color="auto" w:fill="auto"/>
            <w:vAlign w:val="center"/>
          </w:tcPr>
          <w:p w14:paraId="5E325A39">
            <w:pPr>
              <w:keepNext w:val="0"/>
              <w:keepLines w:val="0"/>
              <w:suppressLineNumbers w:val="0"/>
              <w:spacing w:before="0" w:beforeAutospacing="0" w:after="50" w:afterAutospacing="0" w:line="360" w:lineRule="auto"/>
              <w:ind w:left="0" w:right="-10" w:rightChars="0"/>
              <w:jc w:val="left"/>
              <w:outlineLvl w:val="9"/>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0"/>
                <w:highlight w:val="none"/>
                <w:lang w:val="en-US" w:eastAsia="zh-CN"/>
              </w:rPr>
              <w:t>供应商</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b/>
                <w:bCs/>
                <w:color w:val="auto"/>
                <w:sz w:val="24"/>
                <w:szCs w:val="28"/>
                <w:highlight w:val="none"/>
              </w:rPr>
              <w:t>法定代表人参加</w:t>
            </w:r>
            <w:r>
              <w:rPr>
                <w:rFonts w:hint="eastAsia" w:asciiTheme="minorEastAsia" w:hAnsiTheme="minorEastAsia" w:eastAsiaTheme="minorEastAsia"/>
                <w:b/>
                <w:bCs/>
                <w:color w:val="auto"/>
                <w:sz w:val="24"/>
                <w:szCs w:val="28"/>
                <w:highlight w:val="none"/>
                <w:lang w:val="en-US" w:eastAsia="zh-CN"/>
              </w:rPr>
              <w:t>开启</w:t>
            </w:r>
            <w:r>
              <w:rPr>
                <w:rFonts w:hint="eastAsia" w:asciiTheme="minorEastAsia" w:hAnsiTheme="minorEastAsia" w:eastAsiaTheme="minorEastAsia"/>
                <w:b/>
                <w:bCs/>
                <w:color w:val="auto"/>
                <w:sz w:val="24"/>
                <w:szCs w:val="28"/>
                <w:highlight w:val="none"/>
              </w:rPr>
              <w:t>会议，应携带本人身份证；委托代理人参加</w:t>
            </w:r>
            <w:r>
              <w:rPr>
                <w:rFonts w:hint="eastAsia" w:asciiTheme="minorEastAsia" w:hAnsiTheme="minorEastAsia" w:eastAsiaTheme="minorEastAsia"/>
                <w:b/>
                <w:bCs/>
                <w:color w:val="auto"/>
                <w:sz w:val="24"/>
                <w:szCs w:val="28"/>
                <w:highlight w:val="none"/>
                <w:lang w:val="en-US" w:eastAsia="zh-CN"/>
              </w:rPr>
              <w:t>开启</w:t>
            </w:r>
            <w:r>
              <w:rPr>
                <w:rFonts w:hint="eastAsia" w:asciiTheme="minorEastAsia" w:hAnsiTheme="minorEastAsia" w:eastAsiaTheme="minorEastAsia"/>
                <w:b/>
                <w:bCs/>
                <w:color w:val="auto"/>
                <w:sz w:val="24"/>
                <w:szCs w:val="28"/>
                <w:highlight w:val="none"/>
              </w:rPr>
              <w:t>会议应携带</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lang w:val="en-US" w:eastAsia="zh-CN"/>
              </w:rPr>
              <w:t>手持或装订在响应文件中</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法定代表人授权书和本人身份证</w:t>
            </w:r>
            <w:r>
              <w:rPr>
                <w:rFonts w:hint="eastAsia" w:asciiTheme="minorEastAsia" w:hAnsiTheme="minorEastAsia" w:eastAsiaTheme="minorEastAsia"/>
                <w:b/>
                <w:bCs/>
                <w:color w:val="auto"/>
                <w:sz w:val="24"/>
                <w:szCs w:val="20"/>
                <w:highlight w:val="none"/>
              </w:rPr>
              <w:t>。</w:t>
            </w:r>
          </w:p>
        </w:tc>
        <w:tc>
          <w:tcPr>
            <w:tcW w:w="1120" w:type="pct"/>
            <w:tcBorders>
              <w:bottom w:val="single" w:color="auto" w:sz="4" w:space="0"/>
            </w:tcBorders>
            <w:shd w:val="clear" w:color="auto" w:fill="auto"/>
            <w:vAlign w:val="center"/>
          </w:tcPr>
          <w:p w14:paraId="43B7668F">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b/>
                <w:bCs/>
                <w:color w:val="auto"/>
                <w:sz w:val="24"/>
                <w:szCs w:val="20"/>
                <w:highlight w:val="none"/>
              </w:rPr>
              <w:t>详见第六章</w:t>
            </w:r>
            <w:r>
              <w:rPr>
                <w:rFonts w:hint="eastAsia" w:asciiTheme="minorEastAsia" w:hAnsiTheme="minorEastAsia" w:eastAsiaTheme="minorEastAsia"/>
                <w:b/>
                <w:bCs/>
                <w:color w:val="auto"/>
                <w:sz w:val="24"/>
                <w:szCs w:val="20"/>
                <w:highlight w:val="none"/>
                <w:lang w:val="en-US" w:eastAsia="zh-CN"/>
              </w:rPr>
              <w:t>响应</w:t>
            </w:r>
            <w:r>
              <w:rPr>
                <w:rFonts w:hint="eastAsia" w:asciiTheme="minorEastAsia" w:hAnsiTheme="minorEastAsia" w:eastAsiaTheme="minorEastAsia"/>
                <w:b/>
                <w:bCs/>
                <w:color w:val="auto"/>
                <w:sz w:val="24"/>
                <w:szCs w:val="20"/>
                <w:highlight w:val="none"/>
              </w:rPr>
              <w:t>文件格式</w:t>
            </w:r>
            <w:r>
              <w:rPr>
                <w:rFonts w:hint="eastAsia" w:asciiTheme="minorEastAsia" w:hAnsiTheme="minorEastAsia" w:eastAsiaTheme="minorEastAsia"/>
                <w:b/>
                <w:bCs/>
                <w:color w:val="auto"/>
                <w:sz w:val="24"/>
                <w:szCs w:val="20"/>
                <w:highlight w:val="none"/>
                <w:lang w:eastAsia="zh-CN"/>
              </w:rPr>
              <w:t>。</w:t>
            </w:r>
          </w:p>
        </w:tc>
      </w:tr>
      <w:tr w14:paraId="4E3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369" w:type="pct"/>
            <w:tcBorders>
              <w:bottom w:val="single" w:color="auto" w:sz="4" w:space="0"/>
            </w:tcBorders>
            <w:shd w:val="clear" w:color="auto" w:fill="auto"/>
            <w:vAlign w:val="center"/>
          </w:tcPr>
          <w:p w14:paraId="75CCF08C">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lang w:val="en-US" w:eastAsia="zh-CN"/>
              </w:rPr>
              <w:t>6</w:t>
            </w:r>
          </w:p>
        </w:tc>
        <w:tc>
          <w:tcPr>
            <w:tcW w:w="825" w:type="pct"/>
            <w:tcBorders>
              <w:bottom w:val="single" w:color="auto" w:sz="4" w:space="0"/>
            </w:tcBorders>
            <w:shd w:val="clear" w:color="auto" w:fill="auto"/>
            <w:vAlign w:val="center"/>
          </w:tcPr>
          <w:p w14:paraId="0406AF2C">
            <w:pPr>
              <w:keepNext w:val="0"/>
              <w:keepLines w:val="0"/>
              <w:suppressLineNumbers w:val="0"/>
              <w:spacing w:before="0" w:beforeAutospacing="0" w:after="50" w:afterAutospacing="0" w:line="360" w:lineRule="auto"/>
              <w:ind w:left="0" w:right="-10" w:rightChars="0"/>
              <w:jc w:val="center"/>
              <w:outlineLvl w:val="9"/>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业绩</w:t>
            </w:r>
          </w:p>
        </w:tc>
        <w:tc>
          <w:tcPr>
            <w:tcW w:w="2684" w:type="pct"/>
            <w:tcBorders>
              <w:bottom w:val="single" w:color="auto" w:sz="4" w:space="0"/>
            </w:tcBorders>
            <w:shd w:val="clear" w:color="auto" w:fill="auto"/>
            <w:vAlign w:val="center"/>
          </w:tcPr>
          <w:p w14:paraId="1E3F308B">
            <w:pPr>
              <w:keepNext w:val="0"/>
              <w:keepLines w:val="0"/>
              <w:suppressLineNumbers w:val="0"/>
              <w:spacing w:before="0" w:beforeAutospacing="0" w:after="50" w:afterAutospacing="0" w:line="360" w:lineRule="auto"/>
              <w:ind w:left="0" w:right="-10" w:rightChars="0"/>
              <w:jc w:val="left"/>
              <w:outlineLvl w:val="9"/>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lang w:val="en-US" w:eastAsia="zh-CN"/>
              </w:rPr>
              <w:t>供应商自2023年1月1日至响应文件提交时间前，承担过</w:t>
            </w:r>
            <w:r>
              <w:rPr>
                <w:rFonts w:hint="eastAsia" w:asciiTheme="minorEastAsia" w:hAnsiTheme="minorEastAsia" w:eastAsiaTheme="minorEastAsia"/>
                <w:color w:val="auto"/>
                <w:sz w:val="24"/>
                <w:szCs w:val="20"/>
                <w:highlight w:val="none"/>
                <w:lang w:val="en-US" w:eastAsia="zh-CN"/>
              </w:rPr>
              <w:t>水库（或堤防）白蚁防治（或白蚁检查或白蚁普查）的业绩</w:t>
            </w:r>
            <w:r>
              <w:rPr>
                <w:rFonts w:hint="eastAsia" w:ascii="宋体" w:hAnsi="宋体" w:eastAsia="宋体" w:cs="宋体"/>
                <w:color w:val="auto"/>
                <w:sz w:val="24"/>
                <w:szCs w:val="24"/>
                <w:highlight w:val="none"/>
                <w:lang w:val="en-US" w:eastAsia="zh-CN"/>
              </w:rPr>
              <w:t>。</w:t>
            </w:r>
          </w:p>
        </w:tc>
        <w:tc>
          <w:tcPr>
            <w:tcW w:w="1120" w:type="pct"/>
            <w:tcBorders>
              <w:bottom w:val="single" w:color="auto" w:sz="4" w:space="0"/>
            </w:tcBorders>
            <w:shd w:val="clear" w:color="auto" w:fill="auto"/>
            <w:vAlign w:val="center"/>
          </w:tcPr>
          <w:p w14:paraId="598EC496">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asciiTheme="minorEastAsia" w:hAnsiTheme="minorEastAsia" w:eastAsiaTheme="minorEastAsia"/>
                <w:b/>
                <w:bCs/>
                <w:color w:val="auto"/>
                <w:sz w:val="24"/>
                <w:szCs w:val="20"/>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572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shd w:val="clear" w:color="auto" w:fill="auto"/>
            <w:vAlign w:val="center"/>
          </w:tcPr>
          <w:p w14:paraId="36869236">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lang w:val="en-US" w:eastAsia="zh-CN"/>
              </w:rPr>
              <w:t>7</w:t>
            </w:r>
          </w:p>
        </w:tc>
        <w:tc>
          <w:tcPr>
            <w:tcW w:w="825" w:type="pct"/>
            <w:tcBorders>
              <w:bottom w:val="single" w:color="auto" w:sz="4" w:space="0"/>
            </w:tcBorders>
            <w:shd w:val="clear" w:color="auto" w:fill="auto"/>
            <w:vAlign w:val="center"/>
          </w:tcPr>
          <w:p w14:paraId="3173254B">
            <w:pPr>
              <w:keepNext w:val="0"/>
              <w:keepLines w:val="0"/>
              <w:suppressLineNumbers w:val="0"/>
              <w:spacing w:before="0" w:beforeAutospacing="0" w:after="50" w:afterAutospacing="0" w:line="360" w:lineRule="auto"/>
              <w:ind w:left="0" w:right="-10" w:rightChars="0"/>
              <w:jc w:val="center"/>
              <w:outlineLvl w:val="9"/>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84" w:type="pct"/>
            <w:tcBorders>
              <w:bottom w:val="single" w:color="auto" w:sz="4" w:space="0"/>
            </w:tcBorders>
            <w:shd w:val="clear" w:color="auto" w:fill="auto"/>
            <w:vAlign w:val="center"/>
          </w:tcPr>
          <w:p w14:paraId="6E7B419E">
            <w:pPr>
              <w:keepNext w:val="0"/>
              <w:keepLines w:val="0"/>
              <w:suppressLineNumbers w:val="0"/>
              <w:spacing w:before="0" w:beforeAutospacing="0" w:after="50" w:afterAutospacing="0" w:line="360" w:lineRule="auto"/>
              <w:ind w:left="0" w:right="-10" w:rightChars="0"/>
              <w:jc w:val="left"/>
              <w:outlineLvl w:val="9"/>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0"/>
                <w:highlight w:val="none"/>
              </w:rPr>
              <w:t>文件</w:t>
            </w:r>
            <w:r>
              <w:rPr>
                <w:rFonts w:hint="eastAsia" w:asciiTheme="minorEastAsia" w:hAnsiTheme="minorEastAsia" w:eastAsiaTheme="minorEastAsia"/>
                <w:color w:val="auto"/>
                <w:sz w:val="24"/>
                <w:szCs w:val="20"/>
                <w:highlight w:val="none"/>
                <w:lang w:val="en-US" w:eastAsia="zh-CN"/>
              </w:rPr>
              <w:t>供应商</w:t>
            </w:r>
            <w:r>
              <w:rPr>
                <w:rFonts w:hint="eastAsia" w:asciiTheme="minorEastAsia" w:hAnsiTheme="minorEastAsia" w:eastAsiaTheme="minorEastAsia"/>
                <w:color w:val="auto"/>
                <w:sz w:val="24"/>
                <w:szCs w:val="20"/>
                <w:highlight w:val="none"/>
              </w:rPr>
              <w:t>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120" w:type="pct"/>
            <w:tcBorders>
              <w:bottom w:val="single" w:color="auto" w:sz="4" w:space="0"/>
            </w:tcBorders>
            <w:shd w:val="clear" w:color="auto" w:fill="auto"/>
            <w:vAlign w:val="center"/>
          </w:tcPr>
          <w:p w14:paraId="46E6AC8D">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rPr>
              <w:t>详见第六章</w:t>
            </w:r>
            <w:r>
              <w:rPr>
                <w:rFonts w:hint="eastAsia" w:asciiTheme="minorEastAsia" w:hAnsiTheme="minorEastAsia" w:eastAsiaTheme="minorEastAsia"/>
                <w:color w:val="auto"/>
                <w:sz w:val="24"/>
                <w:szCs w:val="20"/>
                <w:highlight w:val="none"/>
                <w:lang w:val="en-US" w:eastAsia="zh-CN"/>
              </w:rPr>
              <w:t>响应</w:t>
            </w:r>
            <w:r>
              <w:rPr>
                <w:rFonts w:hint="eastAsia" w:asciiTheme="minorEastAsia" w:hAnsiTheme="minorEastAsia" w:eastAsiaTheme="minorEastAsia"/>
                <w:color w:val="auto"/>
                <w:sz w:val="24"/>
                <w:szCs w:val="20"/>
                <w:highlight w:val="none"/>
              </w:rPr>
              <w:t>文件格式</w:t>
            </w:r>
            <w:r>
              <w:rPr>
                <w:rFonts w:hint="eastAsia" w:asciiTheme="minorEastAsia" w:hAnsiTheme="minorEastAsia" w:eastAsiaTheme="minorEastAsia"/>
                <w:color w:val="auto"/>
                <w:sz w:val="24"/>
                <w:szCs w:val="20"/>
                <w:highlight w:val="none"/>
                <w:lang w:eastAsia="zh-CN"/>
              </w:rPr>
              <w:t>。</w:t>
            </w:r>
          </w:p>
        </w:tc>
      </w:tr>
      <w:tr w14:paraId="308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shd w:val="clear" w:color="auto" w:fill="auto"/>
            <w:vAlign w:val="center"/>
          </w:tcPr>
          <w:p w14:paraId="231CC6FC">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8</w:t>
            </w:r>
          </w:p>
        </w:tc>
        <w:tc>
          <w:tcPr>
            <w:tcW w:w="825" w:type="pct"/>
            <w:shd w:val="clear" w:color="auto" w:fill="auto"/>
            <w:vAlign w:val="center"/>
          </w:tcPr>
          <w:p w14:paraId="4415ED3F">
            <w:pPr>
              <w:keepNext w:val="0"/>
              <w:keepLines w:val="0"/>
              <w:suppressLineNumbers w:val="0"/>
              <w:spacing w:before="0" w:beforeAutospacing="0" w:after="50" w:afterAutospacing="0" w:line="360" w:lineRule="auto"/>
              <w:ind w:left="0" w:right="-10" w:rightChars="0"/>
              <w:jc w:val="center"/>
              <w:outlineLvl w:val="9"/>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684" w:type="pct"/>
            <w:shd w:val="clear" w:color="auto" w:fill="auto"/>
            <w:vAlign w:val="center"/>
          </w:tcPr>
          <w:p w14:paraId="2C4CBE8A">
            <w:pPr>
              <w:keepNext w:val="0"/>
              <w:keepLines w:val="0"/>
              <w:suppressLineNumbers w:val="0"/>
              <w:spacing w:before="0" w:beforeAutospacing="0" w:after="50" w:afterAutospacing="0" w:line="360" w:lineRule="auto"/>
              <w:ind w:left="0" w:right="-10" w:rightChars="0"/>
              <w:jc w:val="left"/>
              <w:outlineLvl w:val="9"/>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120" w:type="pct"/>
            <w:shd w:val="clear" w:color="auto" w:fill="auto"/>
            <w:vAlign w:val="center"/>
          </w:tcPr>
          <w:p w14:paraId="7EDB5416">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rPr>
              <w:t>详见第六章</w:t>
            </w:r>
            <w:r>
              <w:rPr>
                <w:rFonts w:hint="eastAsia" w:asciiTheme="minorEastAsia" w:hAnsiTheme="minorEastAsia" w:eastAsiaTheme="minorEastAsia"/>
                <w:color w:val="auto"/>
                <w:sz w:val="24"/>
                <w:szCs w:val="20"/>
                <w:highlight w:val="none"/>
                <w:lang w:val="en-US" w:eastAsia="zh-CN"/>
              </w:rPr>
              <w:t>响应</w:t>
            </w:r>
            <w:r>
              <w:rPr>
                <w:rFonts w:hint="eastAsia" w:asciiTheme="minorEastAsia" w:hAnsiTheme="minorEastAsia" w:eastAsiaTheme="minorEastAsia"/>
                <w:color w:val="auto"/>
                <w:sz w:val="24"/>
                <w:szCs w:val="20"/>
                <w:highlight w:val="none"/>
              </w:rPr>
              <w:t>文件格式</w:t>
            </w:r>
            <w:r>
              <w:rPr>
                <w:rFonts w:hint="eastAsia" w:asciiTheme="minorEastAsia" w:hAnsiTheme="minorEastAsia" w:eastAsiaTheme="minorEastAsia"/>
                <w:color w:val="auto"/>
                <w:sz w:val="24"/>
                <w:szCs w:val="20"/>
                <w:highlight w:val="none"/>
                <w:lang w:eastAsia="zh-CN"/>
              </w:rPr>
              <w:t>。</w:t>
            </w:r>
          </w:p>
        </w:tc>
      </w:tr>
      <w:tr w14:paraId="000A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0BCCC011">
            <w:pPr>
              <w:keepNext w:val="0"/>
              <w:keepLines w:val="0"/>
              <w:suppressLineNumbers w:val="0"/>
              <w:adjustRightInd w:val="0"/>
              <w:snapToGrid w:val="0"/>
              <w:spacing w:before="0" w:beforeAutospacing="0" w:after="0" w:afterAutospacing="0" w:line="360" w:lineRule="auto"/>
              <w:ind w:left="0" w:right="-10" w:rightChars="0"/>
              <w:jc w:val="center"/>
              <w:outlineLvl w:val="9"/>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9</w:t>
            </w:r>
          </w:p>
        </w:tc>
        <w:tc>
          <w:tcPr>
            <w:tcW w:w="825" w:type="pct"/>
            <w:shd w:val="clear" w:color="auto" w:fill="auto"/>
            <w:vAlign w:val="center"/>
          </w:tcPr>
          <w:p w14:paraId="24080214">
            <w:pPr>
              <w:keepNext w:val="0"/>
              <w:keepLines w:val="0"/>
              <w:suppressLineNumbers w:val="0"/>
              <w:spacing w:before="0" w:beforeAutospacing="0" w:after="50" w:afterAutospacing="0" w:line="360" w:lineRule="auto"/>
              <w:ind w:left="0" w:right="-10" w:rightChars="0"/>
              <w:jc w:val="center"/>
              <w:outlineLvl w:val="9"/>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684" w:type="pct"/>
            <w:shd w:val="clear" w:color="auto" w:fill="auto"/>
            <w:vAlign w:val="center"/>
          </w:tcPr>
          <w:p w14:paraId="10FB7A22">
            <w:pPr>
              <w:keepNext w:val="0"/>
              <w:keepLines w:val="0"/>
              <w:suppressLineNumbers w:val="0"/>
              <w:spacing w:before="0" w:beforeAutospacing="0" w:after="50" w:afterAutospacing="0" w:line="360" w:lineRule="auto"/>
              <w:ind w:left="0" w:right="-10" w:rightChars="0"/>
              <w:jc w:val="left"/>
              <w:outlineLvl w:val="9"/>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120" w:type="pct"/>
            <w:vAlign w:val="center"/>
          </w:tcPr>
          <w:p w14:paraId="7BAA121F">
            <w:pPr>
              <w:keepNext w:val="0"/>
              <w:keepLines w:val="0"/>
              <w:suppressLineNumbers w:val="0"/>
              <w:adjustRightInd w:val="0"/>
              <w:snapToGrid w:val="0"/>
              <w:spacing w:before="0" w:beforeAutospacing="0" w:after="0" w:afterAutospacing="0" w:line="360" w:lineRule="auto"/>
              <w:ind w:left="0" w:right="-10" w:rightChars="0"/>
              <w:jc w:val="center"/>
              <w:outlineLvl w:val="9"/>
              <w:rPr>
                <w:rFonts w:hint="eastAsia" w:asciiTheme="minorEastAsia" w:hAnsiTheme="minorEastAsia" w:eastAsiaTheme="minorEastAsia"/>
                <w:color w:val="auto"/>
                <w:sz w:val="24"/>
                <w:szCs w:val="20"/>
                <w:highlight w:val="none"/>
              </w:rPr>
            </w:pPr>
          </w:p>
        </w:tc>
      </w:tr>
    </w:tbl>
    <w:p w14:paraId="3457D96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4A1CE7D9">
      <w:pPr>
        <w:spacing w:line="360" w:lineRule="auto"/>
        <w:ind w:firstLine="435"/>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56D8FD2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486B9E10">
      <w:pPr>
        <w:spacing w:line="360" w:lineRule="auto"/>
        <w:ind w:firstLine="435"/>
        <w:outlineLvl w:val="9"/>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30"/>
        <w:tblW w:w="5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146"/>
        <w:gridCol w:w="6152"/>
        <w:gridCol w:w="1331"/>
      </w:tblGrid>
      <w:tr w14:paraId="0471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60E99239">
            <w:pPr>
              <w:keepNext w:val="0"/>
              <w:keepLines w:val="0"/>
              <w:suppressLineNumbers w:val="0"/>
              <w:spacing w:before="0" w:beforeAutospacing="0" w:after="0" w:afterAutospacing="0" w:line="360" w:lineRule="auto"/>
              <w:ind w:left="0" w:right="0"/>
              <w:jc w:val="center"/>
              <w:outlineLvl w:val="9"/>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类别</w:t>
            </w:r>
          </w:p>
        </w:tc>
        <w:tc>
          <w:tcPr>
            <w:tcW w:w="586" w:type="pct"/>
            <w:tcBorders>
              <w:top w:val="single" w:color="auto" w:sz="4" w:space="0"/>
              <w:left w:val="single" w:color="auto" w:sz="4" w:space="0"/>
              <w:bottom w:val="single" w:color="auto" w:sz="4" w:space="0"/>
              <w:right w:val="single" w:color="auto" w:sz="4" w:space="0"/>
            </w:tcBorders>
            <w:vAlign w:val="center"/>
          </w:tcPr>
          <w:p w14:paraId="4339356E">
            <w:pPr>
              <w:keepNext w:val="0"/>
              <w:keepLines w:val="0"/>
              <w:suppressLineNumbers w:val="0"/>
              <w:spacing w:before="0" w:beforeAutospacing="0" w:after="0" w:afterAutospacing="0" w:line="360" w:lineRule="auto"/>
              <w:ind w:left="0" w:right="0"/>
              <w:jc w:val="center"/>
              <w:outlineLvl w:val="9"/>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评分内容</w:t>
            </w:r>
          </w:p>
        </w:tc>
        <w:tc>
          <w:tcPr>
            <w:tcW w:w="3148" w:type="pct"/>
            <w:tcBorders>
              <w:top w:val="single" w:color="auto" w:sz="4" w:space="0"/>
              <w:left w:val="single" w:color="auto" w:sz="4" w:space="0"/>
              <w:bottom w:val="single" w:color="auto" w:sz="4" w:space="0"/>
              <w:right w:val="single" w:color="auto" w:sz="4" w:space="0"/>
            </w:tcBorders>
            <w:vAlign w:val="center"/>
          </w:tcPr>
          <w:p w14:paraId="212C569E">
            <w:pPr>
              <w:keepNext w:val="0"/>
              <w:keepLines w:val="0"/>
              <w:suppressLineNumbers w:val="0"/>
              <w:spacing w:before="0" w:beforeAutospacing="0" w:after="0" w:afterAutospacing="0" w:line="360" w:lineRule="auto"/>
              <w:ind w:left="0" w:right="0"/>
              <w:jc w:val="center"/>
              <w:outlineLvl w:val="9"/>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评分标准</w:t>
            </w:r>
          </w:p>
        </w:tc>
        <w:tc>
          <w:tcPr>
            <w:tcW w:w="681" w:type="pct"/>
            <w:tcBorders>
              <w:top w:val="single" w:color="auto" w:sz="4" w:space="0"/>
              <w:left w:val="single" w:color="auto" w:sz="4" w:space="0"/>
              <w:bottom w:val="single" w:color="auto" w:sz="4" w:space="0"/>
              <w:right w:val="single" w:color="auto" w:sz="4" w:space="0"/>
            </w:tcBorders>
            <w:vAlign w:val="center"/>
          </w:tcPr>
          <w:p w14:paraId="0762267F">
            <w:pPr>
              <w:keepNext w:val="0"/>
              <w:keepLines w:val="0"/>
              <w:suppressLineNumbers w:val="0"/>
              <w:spacing w:before="0" w:beforeAutospacing="0" w:after="0" w:afterAutospacing="0" w:line="360" w:lineRule="auto"/>
              <w:ind w:left="0" w:right="0"/>
              <w:jc w:val="center"/>
              <w:outlineLvl w:val="9"/>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须提供的证明材料</w:t>
            </w:r>
          </w:p>
        </w:tc>
      </w:tr>
      <w:tr w14:paraId="013B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83" w:type="pct"/>
            <w:vMerge w:val="restart"/>
            <w:tcBorders>
              <w:top w:val="single" w:color="auto" w:sz="4" w:space="0"/>
              <w:left w:val="single" w:color="auto" w:sz="4" w:space="0"/>
              <w:right w:val="single" w:color="auto" w:sz="4" w:space="0"/>
            </w:tcBorders>
            <w:vAlign w:val="center"/>
          </w:tcPr>
          <w:p w14:paraId="7C32B8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资信</w:t>
            </w:r>
          </w:p>
          <w:p w14:paraId="723968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部分</w:t>
            </w:r>
          </w:p>
          <w:p w14:paraId="6A45D4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（28分）</w:t>
            </w:r>
          </w:p>
        </w:tc>
        <w:tc>
          <w:tcPr>
            <w:tcW w:w="586" w:type="pct"/>
            <w:tcBorders>
              <w:top w:val="single" w:color="auto" w:sz="4" w:space="0"/>
              <w:left w:val="single" w:color="auto" w:sz="4" w:space="0"/>
              <w:right w:val="single" w:color="auto" w:sz="4" w:space="0"/>
            </w:tcBorders>
            <w:vAlign w:val="center"/>
          </w:tcPr>
          <w:p w14:paraId="195FAC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业绩</w:t>
            </w:r>
          </w:p>
          <w:p w14:paraId="10AD4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cstheme="minorEastAsia"/>
                <w:color w:val="auto"/>
                <w:kern w:val="2"/>
                <w:sz w:val="24"/>
                <w:szCs w:val="24"/>
                <w:highlight w:val="none"/>
                <w:lang w:val="en-US" w:eastAsia="zh-CN" w:bidi="ar-SA"/>
              </w:rPr>
              <w:t>（9分）</w:t>
            </w:r>
          </w:p>
        </w:tc>
        <w:tc>
          <w:tcPr>
            <w:tcW w:w="3148" w:type="pct"/>
            <w:tcBorders>
              <w:top w:val="single" w:color="auto" w:sz="4" w:space="0"/>
              <w:left w:val="single" w:color="auto" w:sz="4" w:space="0"/>
              <w:right w:val="single" w:color="auto" w:sz="4" w:space="0"/>
            </w:tcBorders>
            <w:vAlign w:val="center"/>
          </w:tcPr>
          <w:p w14:paraId="527FDC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宋体"/>
                <w:color w:val="auto"/>
                <w:sz w:val="24"/>
                <w:szCs w:val="24"/>
                <w:highlight w:val="none"/>
                <w:lang w:val="en-US" w:eastAsia="zh-CN"/>
              </w:rPr>
              <w:t>2023年1月1日至今，</w:t>
            </w:r>
            <w:r>
              <w:rPr>
                <w:rFonts w:hint="eastAsia" w:asciiTheme="minorEastAsia" w:hAnsiTheme="minorEastAsia" w:eastAsiaTheme="minorEastAsia"/>
                <w:color w:val="auto"/>
                <w:sz w:val="24"/>
                <w:szCs w:val="20"/>
                <w:highlight w:val="none"/>
                <w:lang w:val="en-US" w:eastAsia="zh-CN"/>
              </w:rPr>
              <w:t>供应商具有水库（或堤防）白蚁防治（或白蚁检查或白蚁普查）业绩的,每提供1份的得4.5分,满分9分。</w:t>
            </w:r>
          </w:p>
          <w:p w14:paraId="6F1918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注：①须同时提供合同复印件并加盖单位公章，合同中必须能清楚地反映合同首页、合同对应评审内容和盖章页等内容，若合同中未清楚地反映，须提供合同甲方出具的相关证明材料。相关证明材料须含合同甲方公章及合同甲方经办人真实有效的姓名、联系电话，公章名称必须与合同甲方名称一致，且符合以上要求，否则磋商小组不予计分。</w:t>
            </w:r>
          </w:p>
          <w:p w14:paraId="6CFB32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default" w:asciiTheme="minorEastAsia" w:hAnsiTheme="minorEastAsia" w:eastAsiaTheme="minorEastAsia"/>
                <w:b/>
                <w:bCs/>
                <w:color w:val="auto"/>
                <w:sz w:val="24"/>
                <w:szCs w:val="20"/>
                <w:highlight w:val="none"/>
                <w:lang w:val="en-US"/>
              </w:rPr>
            </w:pPr>
            <w:r>
              <w:rPr>
                <w:rFonts w:hint="eastAsia" w:ascii="宋体" w:hAnsi="宋体" w:eastAsia="宋体" w:cs="宋体"/>
                <w:b/>
                <w:bCs/>
                <w:color w:val="auto"/>
                <w:sz w:val="24"/>
                <w:szCs w:val="20"/>
                <w:highlight w:val="none"/>
                <w:lang w:val="en-US" w:eastAsia="zh-CN"/>
              </w:rPr>
              <w:t>②资格审查中的业绩作为加分业绩。</w:t>
            </w:r>
          </w:p>
        </w:tc>
        <w:tc>
          <w:tcPr>
            <w:tcW w:w="681" w:type="pct"/>
            <w:tcBorders>
              <w:top w:val="single" w:color="auto" w:sz="4" w:space="0"/>
              <w:left w:val="single" w:color="auto" w:sz="4" w:space="0"/>
              <w:bottom w:val="single" w:color="auto" w:sz="4" w:space="0"/>
              <w:right w:val="single" w:color="auto" w:sz="4" w:space="0"/>
            </w:tcBorders>
            <w:vAlign w:val="center"/>
          </w:tcPr>
          <w:p w14:paraId="5C4A74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eastAsiaTheme="minorEastAsia"/>
                <w:color w:val="auto"/>
                <w:kern w:val="2"/>
                <w:sz w:val="24"/>
                <w:szCs w:val="24"/>
                <w:highlight w:val="none"/>
                <w:lang w:val="en-US" w:eastAsia="zh-CN"/>
              </w:rPr>
            </w:pPr>
            <w:r>
              <w:rPr>
                <w:rFonts w:hint="eastAsia" w:asciiTheme="minorEastAsia" w:hAnsiTheme="minorEastAsia" w:eastAsiaTheme="minorEastAsia"/>
                <w:b/>
                <w:bCs/>
                <w:color w:val="auto"/>
                <w:sz w:val="21"/>
                <w:szCs w:val="21"/>
                <w:highlight w:val="none"/>
              </w:rPr>
              <w:t>资信标中须能充分有效反映出本评分项内容，否则不予计分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01EC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pct"/>
            <w:vMerge w:val="continue"/>
            <w:tcBorders>
              <w:left w:val="single" w:color="auto" w:sz="4" w:space="0"/>
              <w:right w:val="single" w:color="auto" w:sz="4" w:space="0"/>
            </w:tcBorders>
            <w:vAlign w:val="center"/>
          </w:tcPr>
          <w:p w14:paraId="4B1452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right w:val="single" w:color="auto" w:sz="4" w:space="0"/>
            </w:tcBorders>
            <w:vAlign w:val="center"/>
          </w:tcPr>
          <w:p w14:paraId="00B0A7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项目团队人员（19分）</w:t>
            </w:r>
          </w:p>
        </w:tc>
        <w:tc>
          <w:tcPr>
            <w:tcW w:w="3148" w:type="pct"/>
            <w:tcBorders>
              <w:top w:val="single" w:color="auto" w:sz="4" w:space="0"/>
              <w:left w:val="single" w:color="auto" w:sz="4" w:space="0"/>
              <w:right w:val="single" w:color="auto" w:sz="4" w:space="0"/>
            </w:tcBorders>
            <w:vAlign w:val="center"/>
          </w:tcPr>
          <w:p w14:paraId="405431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1.拟任项目负责人：</w:t>
            </w:r>
            <w:r>
              <w:rPr>
                <w:rFonts w:hint="eastAsia" w:asciiTheme="minorEastAsia" w:hAnsiTheme="minorEastAsia" w:eastAsiaTheme="minorEastAsia" w:cstheme="minorEastAsia"/>
                <w:color w:val="auto"/>
                <w:kern w:val="2"/>
                <w:sz w:val="24"/>
                <w:szCs w:val="24"/>
                <w:highlight w:val="none"/>
                <w:lang w:val="en-US" w:eastAsia="zh-CN" w:bidi="ar-SA"/>
              </w:rPr>
              <w:t>具有白蚁防治相关专业中级及以上职称证书的得5分，本小项满分5分。</w:t>
            </w:r>
          </w:p>
          <w:p w14:paraId="40AE06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2.拟任技术负责人：</w:t>
            </w:r>
            <w:r>
              <w:rPr>
                <w:rFonts w:hint="eastAsia" w:asciiTheme="minorEastAsia" w:hAnsiTheme="minorEastAsia" w:eastAsiaTheme="minorEastAsia" w:cstheme="minorEastAsia"/>
                <w:color w:val="auto"/>
                <w:kern w:val="2"/>
                <w:sz w:val="24"/>
                <w:szCs w:val="24"/>
                <w:highlight w:val="none"/>
                <w:lang w:val="en-US" w:eastAsia="zh-CN" w:bidi="ar-SA"/>
              </w:rPr>
              <w:t>具有白蚁防治相关专业初级职称证书得3分，具有白蚁防治相关专业中级及以上职称证书的得5分，本小项满分5分。</w:t>
            </w:r>
          </w:p>
          <w:p w14:paraId="4A9C6D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3.拟派其他服务人员（除项目负责人和技术负责人外）：</w:t>
            </w:r>
            <w:r>
              <w:rPr>
                <w:rFonts w:hint="eastAsia" w:asciiTheme="minorEastAsia" w:hAnsiTheme="minorEastAsia" w:eastAsiaTheme="minorEastAsia" w:cstheme="minorEastAsia"/>
                <w:color w:val="auto"/>
                <w:kern w:val="2"/>
                <w:sz w:val="24"/>
                <w:szCs w:val="24"/>
                <w:highlight w:val="none"/>
                <w:lang w:val="en-US" w:eastAsia="zh-CN" w:bidi="ar-SA"/>
              </w:rPr>
              <w:t>具有白蚁防治员岗位证书的，每提供一个得3分，本小项满分9分。</w:t>
            </w:r>
          </w:p>
          <w:p w14:paraId="7106FA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注：①项目负责人和技术负责人不得为同一人；</w:t>
            </w:r>
          </w:p>
          <w:p w14:paraId="4880EB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②上述人员同一个人员有多个证书的只按一种证书计入（按最高分），不累加计分；</w:t>
            </w:r>
          </w:p>
          <w:p w14:paraId="4F3C8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③</w:t>
            </w:r>
            <w:r>
              <w:rPr>
                <w:rFonts w:hint="eastAsia" w:ascii="宋体" w:hAnsi="宋体" w:eastAsia="宋体" w:cs="宋体"/>
                <w:b/>
                <w:bCs/>
                <w:color w:val="auto"/>
                <w:sz w:val="24"/>
                <w:szCs w:val="24"/>
                <w:highlight w:val="none"/>
              </w:rPr>
              <w:t>上述人员配备名单（格式自拟）；</w:t>
            </w:r>
          </w:p>
          <w:p w14:paraId="7D8B7F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④</w:t>
            </w:r>
            <w:r>
              <w:rPr>
                <w:rFonts w:hint="eastAsia" w:asciiTheme="minorEastAsia" w:hAnsiTheme="minorEastAsia" w:eastAsiaTheme="minorEastAsia" w:cstheme="minorEastAsia"/>
                <w:b/>
                <w:bCs/>
                <w:color w:val="auto"/>
                <w:kern w:val="2"/>
                <w:sz w:val="24"/>
                <w:szCs w:val="24"/>
                <w:highlight w:val="none"/>
                <w:lang w:val="en-US" w:eastAsia="zh-CN" w:bidi="ar-SA"/>
              </w:rPr>
              <w:t>提供人员证书</w:t>
            </w:r>
            <w:r>
              <w:rPr>
                <w:rFonts w:hint="eastAsia" w:asciiTheme="minorEastAsia" w:hAnsiTheme="minorEastAsia" w:eastAsiaTheme="minorEastAsia"/>
                <w:b/>
                <w:bCs/>
                <w:color w:val="auto"/>
                <w:sz w:val="24"/>
                <w:szCs w:val="20"/>
                <w:highlight w:val="none"/>
                <w:lang w:val="en-US" w:eastAsia="zh-CN"/>
              </w:rPr>
              <w:t>复印件并加盖单位公章</w:t>
            </w:r>
            <w:r>
              <w:rPr>
                <w:rFonts w:hint="eastAsia" w:asciiTheme="minorEastAsia" w:hAnsiTheme="minorEastAsia" w:eastAsiaTheme="minorEastAsia" w:cstheme="minorEastAsia"/>
                <w:b/>
                <w:bCs/>
                <w:color w:val="auto"/>
                <w:kern w:val="2"/>
                <w:sz w:val="24"/>
                <w:szCs w:val="24"/>
                <w:highlight w:val="none"/>
                <w:lang w:val="en-US" w:eastAsia="zh-CN" w:bidi="ar-SA"/>
              </w:rPr>
              <w:t>和社保部门出具的供应商为上述人员缴纳的磋商截止时间前近三个月中任意一个月的养老保险证明（或官网在线打印件，证明文件两个月内有效）。供应商是事业单位的须由其主管部门出具证明。如是退休人员需提供身份证、人社部门颁发的离退休证（或养老保险待遇领取情况证明）和与企业签订的劳动合同。未提供或提供不齐全的不得分。</w:t>
            </w:r>
          </w:p>
        </w:tc>
        <w:tc>
          <w:tcPr>
            <w:tcW w:w="681" w:type="pct"/>
            <w:tcBorders>
              <w:top w:val="single" w:color="auto" w:sz="4" w:space="0"/>
              <w:left w:val="single" w:color="auto" w:sz="4" w:space="0"/>
              <w:bottom w:val="single" w:color="auto" w:sz="4" w:space="0"/>
              <w:right w:val="single" w:color="auto" w:sz="4" w:space="0"/>
            </w:tcBorders>
            <w:vAlign w:val="center"/>
          </w:tcPr>
          <w:p w14:paraId="2D6A94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b/>
                <w:bCs/>
                <w:color w:val="auto"/>
                <w:sz w:val="21"/>
                <w:szCs w:val="21"/>
                <w:highlight w:val="none"/>
              </w:rPr>
              <w:t>资信标中须能充分有效反映出本评分项内容，否则不予计分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6ED5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3" w:type="pct"/>
            <w:vMerge w:val="restart"/>
            <w:tcBorders>
              <w:left w:val="single" w:color="auto" w:sz="4" w:space="0"/>
              <w:right w:val="single" w:color="auto" w:sz="4" w:space="0"/>
            </w:tcBorders>
            <w:vAlign w:val="center"/>
          </w:tcPr>
          <w:p w14:paraId="5751EE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rPr>
              <w:t>技术</w:t>
            </w:r>
            <w:r>
              <w:rPr>
                <w:rFonts w:hint="eastAsia" w:asciiTheme="minorEastAsia" w:hAnsiTheme="minorEastAsia" w:eastAsiaTheme="minorEastAsia"/>
                <w:b/>
                <w:bCs/>
                <w:color w:val="auto"/>
                <w:sz w:val="24"/>
                <w:szCs w:val="20"/>
                <w:highlight w:val="none"/>
                <w:lang w:val="en-US" w:eastAsia="zh-CN"/>
              </w:rPr>
              <w:t>部分</w:t>
            </w:r>
          </w:p>
          <w:p w14:paraId="0E7C63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lang w:val="en-US" w:eastAsia="zh-CN"/>
              </w:rPr>
              <w:t>（62分）</w:t>
            </w:r>
          </w:p>
        </w:tc>
        <w:tc>
          <w:tcPr>
            <w:tcW w:w="586" w:type="pct"/>
            <w:tcBorders>
              <w:top w:val="single" w:color="auto" w:sz="4" w:space="0"/>
              <w:left w:val="single" w:color="auto" w:sz="4" w:space="0"/>
              <w:bottom w:val="single" w:color="auto" w:sz="4" w:space="0"/>
              <w:right w:val="single" w:color="auto" w:sz="4" w:space="0"/>
            </w:tcBorders>
            <w:vAlign w:val="center"/>
          </w:tcPr>
          <w:p w14:paraId="25984B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白蚁等害堤动物</w:t>
            </w:r>
            <w:r>
              <w:rPr>
                <w:rFonts w:hint="eastAsia" w:asciiTheme="minorEastAsia" w:hAnsiTheme="minorEastAsia" w:eastAsiaTheme="minorEastAsia"/>
                <w:color w:val="auto"/>
                <w:sz w:val="24"/>
                <w:szCs w:val="20"/>
                <w:highlight w:val="none"/>
              </w:rPr>
              <w:t>普查方案</w:t>
            </w: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tc>
        <w:tc>
          <w:tcPr>
            <w:tcW w:w="3148" w:type="pct"/>
            <w:tcBorders>
              <w:top w:val="single" w:color="auto" w:sz="4" w:space="0"/>
              <w:left w:val="single" w:color="auto" w:sz="4" w:space="0"/>
              <w:bottom w:val="single" w:color="auto" w:sz="4" w:space="0"/>
              <w:right w:val="single" w:color="auto" w:sz="4" w:space="0"/>
            </w:tcBorders>
            <w:vAlign w:val="center"/>
          </w:tcPr>
          <w:p w14:paraId="7E5A6F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各</w:t>
            </w:r>
            <w:r>
              <w:rPr>
                <w:rFonts w:hint="eastAsia" w:asciiTheme="minorEastAsia" w:hAnsiTheme="minorEastAsia" w:eastAsiaTheme="minorEastAsia"/>
                <w:color w:val="auto"/>
                <w:sz w:val="24"/>
                <w:szCs w:val="20"/>
                <w:highlight w:val="none"/>
                <w:lang w:val="en-US" w:eastAsia="zh-CN"/>
              </w:rPr>
              <w:t>供应商</w:t>
            </w:r>
            <w:r>
              <w:rPr>
                <w:rFonts w:hint="default" w:asciiTheme="minorEastAsia" w:hAnsiTheme="minorEastAsia" w:eastAsiaTheme="minorEastAsia"/>
                <w:color w:val="auto"/>
                <w:sz w:val="24"/>
                <w:szCs w:val="20"/>
                <w:highlight w:val="none"/>
              </w:rPr>
              <w:t>针对本项目制定“</w:t>
            </w:r>
            <w:r>
              <w:rPr>
                <w:rFonts w:hint="eastAsia" w:asciiTheme="minorEastAsia" w:hAnsiTheme="minorEastAsia" w:eastAsiaTheme="minorEastAsia"/>
                <w:color w:val="auto"/>
                <w:sz w:val="24"/>
                <w:szCs w:val="20"/>
                <w:highlight w:val="none"/>
                <w:lang w:val="en-US" w:eastAsia="zh-CN"/>
              </w:rPr>
              <w:t>白蚁等害堤动物</w:t>
            </w:r>
            <w:r>
              <w:rPr>
                <w:rFonts w:hint="eastAsia" w:asciiTheme="minorEastAsia" w:hAnsiTheme="minorEastAsia" w:eastAsiaTheme="minorEastAsia"/>
                <w:color w:val="auto"/>
                <w:sz w:val="24"/>
                <w:szCs w:val="20"/>
                <w:highlight w:val="none"/>
              </w:rPr>
              <w:t>普查</w:t>
            </w:r>
            <w:r>
              <w:rPr>
                <w:rFonts w:hint="default" w:asciiTheme="minorEastAsia" w:hAnsiTheme="minorEastAsia" w:eastAsiaTheme="minorEastAsia"/>
                <w:color w:val="auto"/>
                <w:sz w:val="24"/>
                <w:szCs w:val="20"/>
                <w:highlight w:val="none"/>
              </w:rPr>
              <w:t>”工作方案，要求内容完整， 包括</w:t>
            </w:r>
            <w:r>
              <w:rPr>
                <w:rFonts w:hint="eastAsia" w:asciiTheme="minorEastAsia" w:hAnsiTheme="minorEastAsia" w:eastAsiaTheme="minorEastAsia"/>
                <w:color w:val="auto"/>
                <w:sz w:val="24"/>
                <w:szCs w:val="20"/>
                <w:highlight w:val="none"/>
              </w:rPr>
              <w:t>普查方法</w:t>
            </w:r>
            <w:r>
              <w:rPr>
                <w:rFonts w:hint="default"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rPr>
              <w:t>范围</w:t>
            </w:r>
            <w:r>
              <w:rPr>
                <w:rFonts w:hint="default"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rPr>
              <w:t>普查人员通过对白蚁</w:t>
            </w:r>
            <w:r>
              <w:rPr>
                <w:rFonts w:hint="eastAsia" w:asciiTheme="minorEastAsia" w:hAnsiTheme="minorEastAsia" w:eastAsiaTheme="minorEastAsia"/>
                <w:color w:val="auto"/>
                <w:sz w:val="24"/>
                <w:szCs w:val="20"/>
                <w:highlight w:val="none"/>
                <w:lang w:val="en-US" w:eastAsia="zh-CN"/>
              </w:rPr>
              <w:t>等害堤动物</w:t>
            </w:r>
            <w:r>
              <w:rPr>
                <w:rFonts w:hint="eastAsia" w:asciiTheme="minorEastAsia" w:hAnsiTheme="minorEastAsia" w:eastAsiaTheme="minorEastAsia"/>
                <w:color w:val="auto"/>
                <w:sz w:val="24"/>
                <w:szCs w:val="20"/>
                <w:highlight w:val="none"/>
              </w:rPr>
              <w:t>习性及危害的综合分析全面、系统的分析白蚁</w:t>
            </w:r>
            <w:r>
              <w:rPr>
                <w:rFonts w:hint="eastAsia" w:asciiTheme="minorEastAsia" w:hAnsiTheme="minorEastAsia" w:eastAsiaTheme="minorEastAsia"/>
                <w:color w:val="auto"/>
                <w:sz w:val="24"/>
                <w:szCs w:val="20"/>
                <w:highlight w:val="none"/>
                <w:lang w:val="en-US" w:eastAsia="zh-CN"/>
              </w:rPr>
              <w:t>等害堤动物</w:t>
            </w:r>
            <w:r>
              <w:rPr>
                <w:rFonts w:hint="eastAsia" w:asciiTheme="minorEastAsia" w:hAnsiTheme="minorEastAsia" w:eastAsiaTheme="minorEastAsia"/>
                <w:color w:val="auto"/>
                <w:sz w:val="24"/>
                <w:szCs w:val="20"/>
                <w:highlight w:val="none"/>
              </w:rPr>
              <w:t>普查，了解其分布情况、种类、数量以及白蚁</w:t>
            </w:r>
            <w:r>
              <w:rPr>
                <w:rFonts w:hint="eastAsia" w:asciiTheme="minorEastAsia" w:hAnsiTheme="minorEastAsia" w:eastAsiaTheme="minorEastAsia"/>
                <w:color w:val="auto"/>
                <w:sz w:val="24"/>
                <w:szCs w:val="20"/>
                <w:highlight w:val="none"/>
                <w:lang w:val="en-US" w:eastAsia="zh-CN"/>
              </w:rPr>
              <w:t>等害堤动物</w:t>
            </w:r>
            <w:r>
              <w:rPr>
                <w:rFonts w:hint="eastAsia" w:asciiTheme="minorEastAsia" w:hAnsiTheme="minorEastAsia" w:eastAsiaTheme="minorEastAsia"/>
                <w:color w:val="auto"/>
                <w:sz w:val="24"/>
                <w:szCs w:val="20"/>
                <w:highlight w:val="none"/>
              </w:rPr>
              <w:t>危害程度判断，形成成果为后续的整治工作提供基础数据。</w:t>
            </w:r>
            <w:r>
              <w:rPr>
                <w:rFonts w:hint="eastAsia" w:asciiTheme="minorEastAsia" w:hAnsiTheme="minorEastAsia" w:eastAsiaTheme="minorEastAsia"/>
                <w:color w:val="auto"/>
                <w:sz w:val="24"/>
                <w:szCs w:val="20"/>
                <w:highlight w:val="none"/>
                <w:lang w:val="en-US" w:eastAsia="zh-CN"/>
              </w:rPr>
              <w:t>磋商小组</w:t>
            </w:r>
            <w:r>
              <w:rPr>
                <w:rFonts w:hint="eastAsia" w:asciiTheme="minorEastAsia" w:hAnsiTheme="minorEastAsia" w:eastAsiaTheme="minorEastAsia"/>
                <w:color w:val="auto"/>
                <w:sz w:val="24"/>
                <w:szCs w:val="20"/>
                <w:highlight w:val="none"/>
              </w:rPr>
              <w:t>对方案进行综合评审：</w:t>
            </w:r>
          </w:p>
          <w:p w14:paraId="00EEF9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方案科学全面、思路清晰、详尽准确，实施方案具有针对性和可行性，完全满足项目采购需求的得</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p>
          <w:p w14:paraId="6842DD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 xml:space="preserve">方案内容相对完整，思路基本清晰明确的得 </w:t>
            </w:r>
            <w:r>
              <w:rPr>
                <w:rFonts w:hint="eastAsia" w:asciiTheme="minorEastAsia" w:hAnsiTheme="minorEastAsia" w:eastAsiaTheme="minorEastAsia"/>
                <w:color w:val="auto"/>
                <w:sz w:val="24"/>
                <w:szCs w:val="20"/>
                <w:highlight w:val="none"/>
                <w:lang w:val="en-US" w:eastAsia="zh-CN"/>
              </w:rPr>
              <w:t>5</w:t>
            </w:r>
            <w:r>
              <w:rPr>
                <w:rFonts w:hint="eastAsia" w:asciiTheme="minorEastAsia" w:hAnsiTheme="minorEastAsia" w:eastAsiaTheme="minorEastAsia"/>
                <w:color w:val="auto"/>
                <w:sz w:val="24"/>
                <w:szCs w:val="20"/>
                <w:highlight w:val="none"/>
              </w:rPr>
              <w:t>分；</w:t>
            </w:r>
          </w:p>
          <w:p w14:paraId="0C1691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rPr>
              <w:t xml:space="preserve">方案内容不完整，分析简单，基本满足部分采购需求的得 </w:t>
            </w: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 xml:space="preserve"> 分；</w:t>
            </w:r>
          </w:p>
          <w:p w14:paraId="715978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olor w:val="auto"/>
                <w:sz w:val="24"/>
                <w:szCs w:val="20"/>
                <w:highlight w:val="none"/>
              </w:rPr>
              <w:t>方案不可行或未提供的不得分。</w:t>
            </w:r>
          </w:p>
        </w:tc>
        <w:tc>
          <w:tcPr>
            <w:tcW w:w="681" w:type="pct"/>
            <w:tcBorders>
              <w:top w:val="single" w:color="auto" w:sz="4" w:space="0"/>
              <w:left w:val="single" w:color="auto" w:sz="4" w:space="0"/>
              <w:bottom w:val="single" w:color="auto" w:sz="4" w:space="0"/>
              <w:right w:val="single" w:color="auto" w:sz="4" w:space="0"/>
            </w:tcBorders>
            <w:vAlign w:val="center"/>
          </w:tcPr>
          <w:p w14:paraId="6E59A8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06F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3" w:type="pct"/>
            <w:vMerge w:val="continue"/>
            <w:tcBorders>
              <w:left w:val="single" w:color="auto" w:sz="4" w:space="0"/>
              <w:right w:val="single" w:color="auto" w:sz="4" w:space="0"/>
            </w:tcBorders>
            <w:vAlign w:val="center"/>
          </w:tcPr>
          <w:p w14:paraId="518E6F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49E13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白蚁应急灭治方案</w:t>
            </w:r>
          </w:p>
          <w:p w14:paraId="50BF6E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6</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tc>
        <w:tc>
          <w:tcPr>
            <w:tcW w:w="3148" w:type="pct"/>
            <w:tcBorders>
              <w:top w:val="single" w:color="auto" w:sz="4" w:space="0"/>
              <w:left w:val="single" w:color="auto" w:sz="4" w:space="0"/>
              <w:bottom w:val="single" w:color="auto" w:sz="4" w:space="0"/>
              <w:right w:val="single" w:color="auto" w:sz="4" w:space="0"/>
            </w:tcBorders>
            <w:shd w:val="clear" w:color="auto" w:fill="auto"/>
            <w:vAlign w:val="center"/>
          </w:tcPr>
          <w:p w14:paraId="09C01B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各</w:t>
            </w:r>
            <w:r>
              <w:rPr>
                <w:rFonts w:hint="eastAsia" w:ascii="宋体" w:hAnsi="宋体" w:eastAsia="宋体" w:cs="宋体"/>
                <w:b/>
                <w:bCs/>
                <w:color w:val="auto"/>
                <w:sz w:val="24"/>
                <w:szCs w:val="24"/>
                <w:highlight w:val="none"/>
                <w:lang w:val="en-US" w:eastAsia="zh-CN"/>
              </w:rPr>
              <w:t>供应商</w:t>
            </w:r>
            <w:r>
              <w:rPr>
                <w:rFonts w:hint="default" w:ascii="宋体" w:hAnsi="宋体" w:eastAsia="宋体" w:cs="宋体"/>
                <w:b/>
                <w:bCs/>
                <w:color w:val="auto"/>
                <w:sz w:val="24"/>
                <w:szCs w:val="24"/>
                <w:highlight w:val="none"/>
              </w:rPr>
              <w:t>针对本项目制定</w:t>
            </w:r>
            <w:r>
              <w:rPr>
                <w:rFonts w:hint="eastAsia" w:ascii="宋体" w:hAnsi="宋体" w:eastAsia="宋体" w:cs="宋体"/>
                <w:b/>
                <w:bCs/>
                <w:color w:val="auto"/>
                <w:sz w:val="24"/>
                <w:szCs w:val="24"/>
                <w:highlight w:val="none"/>
              </w:rPr>
              <w:t>白蚁应急灭治方案，</w:t>
            </w:r>
            <w:r>
              <w:rPr>
                <w:rFonts w:hint="default" w:ascii="宋体" w:hAnsi="宋体" w:eastAsia="宋体" w:cs="宋体"/>
                <w:b/>
                <w:bCs/>
                <w:color w:val="auto"/>
                <w:sz w:val="24"/>
                <w:szCs w:val="24"/>
                <w:highlight w:val="none"/>
              </w:rPr>
              <w:t>进行</w:t>
            </w:r>
            <w:r>
              <w:rPr>
                <w:rFonts w:hint="eastAsia" w:ascii="宋体" w:hAnsi="宋体" w:eastAsia="宋体" w:cs="宋体"/>
                <w:b/>
                <w:bCs/>
                <w:color w:val="auto"/>
                <w:sz w:val="24"/>
                <w:szCs w:val="24"/>
                <w:highlight w:val="none"/>
              </w:rPr>
              <w:t>综合评审</w:t>
            </w:r>
            <w:r>
              <w:rPr>
                <w:rFonts w:hint="default" w:ascii="宋体" w:hAnsi="宋体" w:eastAsia="宋体" w:cs="宋体"/>
                <w:b/>
                <w:bCs/>
                <w:color w:val="auto"/>
                <w:sz w:val="24"/>
                <w:szCs w:val="24"/>
                <w:highlight w:val="none"/>
              </w:rPr>
              <w:t>：</w:t>
            </w:r>
          </w:p>
          <w:p w14:paraId="30C400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rPr>
              <w:t>方案</w:t>
            </w:r>
            <w:r>
              <w:rPr>
                <w:rFonts w:hint="eastAsia" w:ascii="宋体" w:hAnsi="宋体" w:eastAsia="宋体" w:cs="宋体"/>
                <w:color w:val="auto"/>
                <w:sz w:val="24"/>
                <w:szCs w:val="24"/>
                <w:highlight w:val="none"/>
              </w:rPr>
              <w:t>内容完整</w:t>
            </w:r>
            <w:r>
              <w:rPr>
                <w:rFonts w:hint="default" w:ascii="宋体" w:hAnsi="宋体" w:eastAsia="宋体" w:cs="宋体"/>
                <w:color w:val="auto"/>
                <w:sz w:val="24"/>
                <w:szCs w:val="24"/>
                <w:highlight w:val="none"/>
              </w:rPr>
              <w:t>全面、详尽准确</w:t>
            </w:r>
            <w:r>
              <w:rPr>
                <w:rFonts w:hint="eastAsia" w:ascii="宋体" w:hAnsi="宋体" w:eastAsia="宋体" w:cs="宋体"/>
                <w:color w:val="auto"/>
                <w:sz w:val="24"/>
                <w:szCs w:val="24"/>
                <w:highlight w:val="none"/>
              </w:rPr>
              <w:t>，能够高质高效的施工并确保安全，</w:t>
            </w:r>
            <w:r>
              <w:rPr>
                <w:rFonts w:hint="default" w:ascii="宋体" w:hAnsi="宋体" w:eastAsia="宋体" w:cs="宋体"/>
                <w:color w:val="auto"/>
                <w:sz w:val="24"/>
                <w:szCs w:val="24"/>
                <w:highlight w:val="none"/>
              </w:rPr>
              <w:t>完全满足项目采购需求得</w:t>
            </w: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rPr>
              <w:t>分</w:t>
            </w:r>
            <w:r>
              <w:rPr>
                <w:rFonts w:hint="eastAsia" w:ascii="宋体" w:hAnsi="宋体" w:eastAsia="宋体" w:cs="宋体"/>
                <w:color w:val="auto"/>
                <w:sz w:val="24"/>
                <w:szCs w:val="24"/>
                <w:highlight w:val="none"/>
              </w:rPr>
              <w:t>；</w:t>
            </w:r>
          </w:p>
          <w:p w14:paraId="079D75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方案描述基本清晰，满足项目需求</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rPr>
              <w:t>实施方案具有基本的针对性和可行性</w:t>
            </w:r>
            <w:r>
              <w:rPr>
                <w:rFonts w:hint="eastAsia" w:ascii="宋体" w:hAnsi="宋体" w:eastAsia="宋体" w:cs="宋体"/>
                <w:color w:val="auto"/>
                <w:sz w:val="24"/>
                <w:szCs w:val="24"/>
                <w:highlight w:val="none"/>
              </w:rPr>
              <w:t>的</w:t>
            </w:r>
            <w:r>
              <w:rPr>
                <w:rFonts w:hint="default" w:ascii="宋体" w:hAnsi="宋体" w:eastAsia="宋体" w:cs="宋体"/>
                <w:color w:val="auto"/>
                <w:sz w:val="24"/>
                <w:szCs w:val="24"/>
                <w:highlight w:val="none"/>
              </w:rPr>
              <w:t>得4分</w:t>
            </w:r>
            <w:r>
              <w:rPr>
                <w:rFonts w:hint="eastAsia" w:ascii="宋体" w:hAnsi="宋体" w:eastAsia="宋体" w:cs="宋体"/>
                <w:color w:val="auto"/>
                <w:sz w:val="24"/>
                <w:szCs w:val="24"/>
                <w:highlight w:val="none"/>
              </w:rPr>
              <w:t>；</w:t>
            </w:r>
          </w:p>
          <w:p w14:paraId="444B64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方案内容不完整，出现不适于本项目特性的内容，采购需求部分满足的得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A42B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方案不可行或未提供的不得分。</w:t>
            </w:r>
          </w:p>
        </w:tc>
        <w:tc>
          <w:tcPr>
            <w:tcW w:w="681" w:type="pct"/>
            <w:tcBorders>
              <w:top w:val="single" w:color="auto" w:sz="4" w:space="0"/>
              <w:left w:val="single" w:color="auto" w:sz="4" w:space="0"/>
              <w:bottom w:val="single" w:color="auto" w:sz="4" w:space="0"/>
              <w:right w:val="single" w:color="auto" w:sz="4" w:space="0"/>
            </w:tcBorders>
            <w:vAlign w:val="center"/>
          </w:tcPr>
          <w:p w14:paraId="58C37C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574D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3" w:type="pct"/>
            <w:vMerge w:val="continue"/>
            <w:tcBorders>
              <w:left w:val="single" w:color="auto" w:sz="4" w:space="0"/>
              <w:right w:val="single" w:color="auto" w:sz="4" w:space="0"/>
            </w:tcBorders>
            <w:vAlign w:val="center"/>
          </w:tcPr>
          <w:p w14:paraId="22ABB1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539B1D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拟投入主要机械设备及机具</w:t>
            </w: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tc>
        <w:tc>
          <w:tcPr>
            <w:tcW w:w="3148" w:type="pct"/>
            <w:tcBorders>
              <w:top w:val="single" w:color="auto" w:sz="4" w:space="0"/>
              <w:left w:val="single" w:color="auto" w:sz="4" w:space="0"/>
              <w:bottom w:val="single" w:color="auto" w:sz="4" w:space="0"/>
              <w:right w:val="single" w:color="auto" w:sz="4" w:space="0"/>
            </w:tcBorders>
            <w:shd w:val="clear" w:color="auto" w:fill="auto"/>
            <w:vAlign w:val="center"/>
          </w:tcPr>
          <w:p w14:paraId="7C0386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投入的机械、设备、机具有详细计划且计划周密，设备数量、选型配置、进场数量、时间合理、满足施工需要得</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p>
          <w:p w14:paraId="26464E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投入的机械、设备、机具以及相应计划，内容简单，基本满足要求的得</w:t>
            </w:r>
            <w:r>
              <w:rPr>
                <w:rFonts w:hint="eastAsia" w:asciiTheme="minorEastAsia" w:hAnsiTheme="minorEastAsia" w:eastAsiaTheme="minorEastAsia"/>
                <w:color w:val="auto"/>
                <w:sz w:val="24"/>
                <w:szCs w:val="20"/>
                <w:highlight w:val="none"/>
                <w:lang w:val="en-US" w:eastAsia="zh-CN"/>
              </w:rPr>
              <w:t>5</w:t>
            </w:r>
            <w:r>
              <w:rPr>
                <w:rFonts w:hint="eastAsia" w:asciiTheme="minorEastAsia" w:hAnsiTheme="minorEastAsia" w:eastAsiaTheme="minorEastAsia"/>
                <w:color w:val="auto"/>
                <w:sz w:val="24"/>
                <w:szCs w:val="20"/>
                <w:highlight w:val="none"/>
              </w:rPr>
              <w:t xml:space="preserve">分； </w:t>
            </w:r>
          </w:p>
          <w:p w14:paraId="6EBDE4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rPr>
              <w:t>投入的机械、设备、机具以及相应计划，内容有出现不适于本项目特性的内容的，逻辑有错误的，得</w:t>
            </w: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分。</w:t>
            </w:r>
          </w:p>
          <w:p w14:paraId="51397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olor w:val="auto"/>
                <w:sz w:val="24"/>
                <w:szCs w:val="20"/>
                <w:highlight w:val="none"/>
              </w:rPr>
              <w:t>未提供的不得分。</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14:paraId="56EADA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仿宋_GB2312" w:asciiTheme="minorEastAsia" w:hAnsiTheme="minorEastAsia" w:eastAsiaTheme="minorEastAsia"/>
                <w:b/>
                <w:bCs/>
                <w:color w:val="auto"/>
                <w:kern w:val="2"/>
                <w:sz w:val="24"/>
                <w:szCs w:val="20"/>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2926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83" w:type="pct"/>
            <w:vMerge w:val="continue"/>
            <w:tcBorders>
              <w:left w:val="single" w:color="auto" w:sz="4" w:space="0"/>
              <w:right w:val="single" w:color="auto" w:sz="4" w:space="0"/>
            </w:tcBorders>
            <w:vAlign w:val="center"/>
          </w:tcPr>
          <w:p w14:paraId="3A168F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2091D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对突发性事件的应急措施</w:t>
            </w:r>
          </w:p>
          <w:p w14:paraId="2F69B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auto"/>
                <w:szCs w:val="20"/>
                <w:highlight w:val="none"/>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p w14:paraId="293B9D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lang w:val="en-US" w:eastAsia="zh-CN"/>
              </w:rPr>
            </w:pPr>
          </w:p>
        </w:tc>
        <w:tc>
          <w:tcPr>
            <w:tcW w:w="3148" w:type="pct"/>
            <w:tcBorders>
              <w:top w:val="single" w:color="auto" w:sz="4" w:space="0"/>
              <w:left w:val="single" w:color="auto" w:sz="4" w:space="0"/>
              <w:bottom w:val="single" w:color="auto" w:sz="4" w:space="0"/>
              <w:right w:val="single" w:color="auto" w:sz="4" w:space="0"/>
            </w:tcBorders>
            <w:vAlign w:val="center"/>
          </w:tcPr>
          <w:p w14:paraId="53364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针对项目特点制定公共事件、水、电等设施设备及环境维护等各种突发事件，由</w:t>
            </w:r>
            <w:r>
              <w:rPr>
                <w:rFonts w:hint="eastAsia" w:ascii="宋体" w:hAnsi="宋体" w:eastAsia="宋体" w:cs="宋体"/>
                <w:b/>
                <w:bCs/>
                <w:color w:val="auto"/>
                <w:kern w:val="0"/>
                <w:sz w:val="24"/>
                <w:szCs w:val="24"/>
                <w:highlight w:val="none"/>
                <w:lang w:val="en-US" w:eastAsia="zh-CN" w:bidi="ar"/>
              </w:rPr>
              <w:t>磋商小组</w:t>
            </w:r>
            <w:r>
              <w:rPr>
                <w:rFonts w:hint="eastAsia" w:ascii="宋体" w:hAnsi="宋体" w:eastAsia="宋体" w:cs="宋体"/>
                <w:b/>
                <w:bCs/>
                <w:color w:val="auto"/>
                <w:kern w:val="0"/>
                <w:sz w:val="24"/>
                <w:szCs w:val="24"/>
                <w:highlight w:val="none"/>
                <w:lang w:bidi="ar"/>
              </w:rPr>
              <w:t>根据以上方案内容进行综合评分：</w:t>
            </w:r>
          </w:p>
          <w:p w14:paraId="56E59F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cs="@仿宋_GB2312" w:asciiTheme="minorEastAsia" w:hAnsiTheme="minorEastAsia" w:eastAsiaTheme="minorEastAsia"/>
                <w:color w:val="auto"/>
                <w:kern w:val="2"/>
                <w:sz w:val="24"/>
                <w:szCs w:val="20"/>
                <w:highlight w:val="none"/>
                <w:lang w:val="en-US" w:eastAsia="zh-CN" w:bidi="ar-SA"/>
              </w:rPr>
              <w:t>1.</w:t>
            </w:r>
            <w:r>
              <w:rPr>
                <w:rFonts w:hint="eastAsia" w:ascii="宋体" w:hAnsi="宋体" w:eastAsia="宋体" w:cs="宋体"/>
                <w:color w:val="auto"/>
                <w:kern w:val="0"/>
                <w:sz w:val="24"/>
                <w:szCs w:val="24"/>
                <w:highlight w:val="none"/>
                <w:lang w:bidi="ar"/>
              </w:rPr>
              <w:t>针对本项目有具体详实的应急措施处理方案，方案中详细描述了本项目在实施过程中可能会遇到的突发情况，并针对各种突发情况提出了完善可行的处理措施的得</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分；</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针对本项目具有应急措施处理方案，并提出了可行的处理措施的得</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 xml:space="preserve">分； </w:t>
            </w:r>
          </w:p>
          <w:p w14:paraId="454DB9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有应急处理方案并提出处理措施的得</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w:t>
            </w:r>
          </w:p>
          <w:p w14:paraId="6D4097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未提供不得分。</w:t>
            </w:r>
          </w:p>
        </w:tc>
        <w:tc>
          <w:tcPr>
            <w:tcW w:w="681" w:type="pct"/>
            <w:tcBorders>
              <w:top w:val="single" w:color="auto" w:sz="4" w:space="0"/>
              <w:left w:val="single" w:color="auto" w:sz="4" w:space="0"/>
              <w:bottom w:val="single" w:color="auto" w:sz="4" w:space="0"/>
              <w:right w:val="single" w:color="auto" w:sz="4" w:space="0"/>
            </w:tcBorders>
            <w:vAlign w:val="center"/>
          </w:tcPr>
          <w:p w14:paraId="6791D8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6E85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3" w:type="pct"/>
            <w:vMerge w:val="continue"/>
            <w:tcBorders>
              <w:left w:val="single" w:color="auto" w:sz="4" w:space="0"/>
              <w:right w:val="single" w:color="auto" w:sz="4" w:space="0"/>
            </w:tcBorders>
            <w:vAlign w:val="center"/>
          </w:tcPr>
          <w:p w14:paraId="514E1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right w:val="single" w:color="auto" w:sz="4" w:space="0"/>
            </w:tcBorders>
            <w:vAlign w:val="center"/>
          </w:tcPr>
          <w:p w14:paraId="7957D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环保及水</w:t>
            </w:r>
            <w:r>
              <w:rPr>
                <w:rFonts w:hint="eastAsia" w:asciiTheme="minorEastAsia" w:hAnsiTheme="minorEastAsia" w:eastAsiaTheme="minorEastAsia"/>
                <w:color w:val="auto"/>
                <w:sz w:val="24"/>
                <w:szCs w:val="20"/>
                <w:highlight w:val="none"/>
                <w:lang w:val="en-US" w:eastAsia="zh-CN"/>
              </w:rPr>
              <w:t>环境</w:t>
            </w:r>
            <w:r>
              <w:rPr>
                <w:rFonts w:hint="eastAsia" w:asciiTheme="minorEastAsia" w:hAnsiTheme="minorEastAsia" w:eastAsiaTheme="minorEastAsia"/>
                <w:color w:val="auto"/>
                <w:sz w:val="24"/>
                <w:szCs w:val="20"/>
                <w:highlight w:val="none"/>
              </w:rPr>
              <w:t>保护</w:t>
            </w:r>
          </w:p>
          <w:p w14:paraId="3C8A4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tc>
        <w:tc>
          <w:tcPr>
            <w:tcW w:w="3148" w:type="pct"/>
            <w:tcBorders>
              <w:top w:val="single" w:color="auto" w:sz="4" w:space="0"/>
              <w:left w:val="single" w:color="auto" w:sz="4" w:space="0"/>
              <w:right w:val="single" w:color="auto" w:sz="4" w:space="0"/>
            </w:tcBorders>
            <w:vAlign w:val="center"/>
          </w:tcPr>
          <w:p w14:paraId="0AAAE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b/>
                <w:bCs/>
                <w:color w:val="auto"/>
                <w:sz w:val="24"/>
                <w:szCs w:val="20"/>
                <w:highlight w:val="none"/>
                <w:lang w:eastAsia="zh-CN"/>
              </w:rPr>
              <w:t>磋商小组</w:t>
            </w:r>
            <w:r>
              <w:rPr>
                <w:rFonts w:hint="eastAsia" w:asciiTheme="minorEastAsia" w:hAnsiTheme="minorEastAsia" w:eastAsiaTheme="minorEastAsia"/>
                <w:b/>
                <w:bCs/>
                <w:color w:val="auto"/>
                <w:sz w:val="24"/>
                <w:szCs w:val="20"/>
                <w:highlight w:val="none"/>
              </w:rPr>
              <w:t>根据防治区域内环保及水</w:t>
            </w:r>
            <w:r>
              <w:rPr>
                <w:rFonts w:hint="eastAsia" w:asciiTheme="minorEastAsia" w:hAnsiTheme="minorEastAsia" w:eastAsiaTheme="minorEastAsia"/>
                <w:b/>
                <w:bCs/>
                <w:color w:val="auto"/>
                <w:sz w:val="24"/>
                <w:szCs w:val="20"/>
                <w:highlight w:val="none"/>
                <w:lang w:val="en-US" w:eastAsia="zh-CN"/>
              </w:rPr>
              <w:t>环境</w:t>
            </w:r>
            <w:r>
              <w:rPr>
                <w:rFonts w:hint="eastAsia" w:asciiTheme="minorEastAsia" w:hAnsiTheme="minorEastAsia" w:eastAsiaTheme="minorEastAsia"/>
                <w:b/>
                <w:bCs/>
                <w:color w:val="auto"/>
                <w:sz w:val="24"/>
                <w:szCs w:val="20"/>
                <w:highlight w:val="none"/>
              </w:rPr>
              <w:t>保护方案进行综合评分：</w:t>
            </w:r>
            <w:r>
              <w:rPr>
                <w:rFonts w:hint="eastAsia" w:asciiTheme="minorEastAsia" w:hAnsiTheme="minorEastAsia" w:eastAsiaTheme="minorEastAsia"/>
                <w:color w:val="auto"/>
                <w:sz w:val="24"/>
                <w:szCs w:val="20"/>
                <w:highlight w:val="none"/>
              </w:rPr>
              <w:t xml:space="preserve"> </w:t>
            </w:r>
          </w:p>
          <w:p w14:paraId="4FC1A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1.方案覆盖全面、要点突出、有针对性，内容完整详实，与本项目有较高实用度的</w:t>
            </w: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rPr>
              <w:t>得</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 xml:space="preserve">分； </w:t>
            </w:r>
          </w:p>
          <w:p w14:paraId="5C6F68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2.方案有针对性，内容完整、表达清晰，基本符合本项目实施要求的，得</w:t>
            </w:r>
            <w:r>
              <w:rPr>
                <w:rFonts w:hint="eastAsia" w:asciiTheme="minorEastAsia" w:hAnsiTheme="minorEastAsia" w:eastAsiaTheme="minorEastAsia"/>
                <w:color w:val="auto"/>
                <w:sz w:val="24"/>
                <w:szCs w:val="20"/>
                <w:highlight w:val="none"/>
                <w:lang w:val="en-US" w:eastAsia="zh-CN"/>
              </w:rPr>
              <w:t>5</w:t>
            </w:r>
            <w:r>
              <w:rPr>
                <w:rFonts w:hint="eastAsia" w:asciiTheme="minorEastAsia" w:hAnsiTheme="minorEastAsia" w:eastAsiaTheme="minorEastAsia"/>
                <w:color w:val="auto"/>
                <w:sz w:val="24"/>
                <w:szCs w:val="20"/>
                <w:highlight w:val="none"/>
              </w:rPr>
              <w:t xml:space="preserve">分； </w:t>
            </w:r>
          </w:p>
          <w:p w14:paraId="52B9E2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3.方案内容有待完善，</w:t>
            </w:r>
            <w:r>
              <w:rPr>
                <w:rFonts w:hint="eastAsia" w:asciiTheme="minorEastAsia" w:hAnsiTheme="minorEastAsia" w:eastAsiaTheme="minorEastAsia"/>
                <w:color w:val="auto"/>
                <w:sz w:val="24"/>
                <w:szCs w:val="20"/>
                <w:highlight w:val="none"/>
                <w:lang w:val="en-US" w:eastAsia="zh-CN"/>
              </w:rPr>
              <w:t>有一定</w:t>
            </w:r>
            <w:r>
              <w:rPr>
                <w:rFonts w:hint="eastAsia" w:asciiTheme="minorEastAsia" w:hAnsiTheme="minorEastAsia" w:eastAsiaTheme="minorEastAsia"/>
                <w:color w:val="auto"/>
                <w:sz w:val="24"/>
                <w:szCs w:val="20"/>
                <w:highlight w:val="none"/>
              </w:rPr>
              <w:t>可行性、实用性、针对性</w:t>
            </w:r>
            <w:r>
              <w:rPr>
                <w:rFonts w:hint="eastAsia" w:asciiTheme="minorEastAsia" w:hAnsiTheme="minorEastAsia" w:eastAsiaTheme="minorEastAsia"/>
                <w:color w:val="auto"/>
                <w:sz w:val="24"/>
                <w:szCs w:val="20"/>
                <w:highlight w:val="none"/>
                <w:lang w:eastAsia="zh-CN"/>
              </w:rPr>
              <w:t>的</w:t>
            </w:r>
            <w:r>
              <w:rPr>
                <w:rFonts w:hint="eastAsia" w:asciiTheme="minorEastAsia" w:hAnsiTheme="minorEastAsia" w:eastAsiaTheme="minorEastAsia"/>
                <w:color w:val="auto"/>
                <w:sz w:val="24"/>
                <w:szCs w:val="20"/>
                <w:highlight w:val="none"/>
              </w:rPr>
              <w:t>，得</w:t>
            </w: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 xml:space="preserve">分； </w:t>
            </w:r>
          </w:p>
          <w:p w14:paraId="64267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rPr>
              <w:t>4.无相关内容或未提供不得分。</w:t>
            </w:r>
          </w:p>
        </w:tc>
        <w:tc>
          <w:tcPr>
            <w:tcW w:w="681" w:type="pct"/>
            <w:tcBorders>
              <w:top w:val="single" w:color="auto" w:sz="4" w:space="0"/>
              <w:left w:val="single" w:color="auto" w:sz="4" w:space="0"/>
              <w:right w:val="single" w:color="auto" w:sz="4" w:space="0"/>
            </w:tcBorders>
            <w:vAlign w:val="center"/>
          </w:tcPr>
          <w:p w14:paraId="71543D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7BB7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83" w:type="pct"/>
            <w:vMerge w:val="continue"/>
            <w:tcBorders>
              <w:left w:val="single" w:color="auto" w:sz="4" w:space="0"/>
              <w:right w:val="single" w:color="auto" w:sz="4" w:space="0"/>
            </w:tcBorders>
            <w:vAlign w:val="center"/>
          </w:tcPr>
          <w:p w14:paraId="085630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outlineLvl w:val="9"/>
              <w:rPr>
                <w:rFonts w:hint="default"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right w:val="single" w:color="auto" w:sz="4" w:space="0"/>
            </w:tcBorders>
            <w:vAlign w:val="center"/>
          </w:tcPr>
          <w:p w14:paraId="07AD7B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白蚁防治药物采购及使用方案</w:t>
            </w:r>
          </w:p>
          <w:p w14:paraId="1F540D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tc>
        <w:tc>
          <w:tcPr>
            <w:tcW w:w="3148" w:type="pct"/>
            <w:tcBorders>
              <w:top w:val="single" w:color="auto" w:sz="4" w:space="0"/>
              <w:left w:val="single" w:color="auto" w:sz="4" w:space="0"/>
              <w:right w:val="single" w:color="auto" w:sz="4" w:space="0"/>
            </w:tcBorders>
            <w:vAlign w:val="center"/>
          </w:tcPr>
          <w:p w14:paraId="3EF857F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依据白蚁防治的特点和环保等要求，使用药物，符合采购需求，保管及使用科学合理的得</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分；</w:t>
            </w:r>
          </w:p>
          <w:p w14:paraId="1F49C3A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白蚁防治药物采购及使用内容基本满足本项目需求的得</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分；</w:t>
            </w:r>
          </w:p>
          <w:p w14:paraId="3110E70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白蚁防治药物采购及使用内容简单，部分满足要求的得2分</w:t>
            </w:r>
            <w:r>
              <w:rPr>
                <w:rFonts w:hint="eastAsia" w:ascii="宋体" w:hAnsi="宋体" w:eastAsia="宋体" w:cs="宋体"/>
                <w:color w:val="auto"/>
                <w:kern w:val="0"/>
                <w:sz w:val="24"/>
                <w:szCs w:val="24"/>
                <w:highlight w:val="none"/>
                <w:lang w:eastAsia="zh-CN" w:bidi="ar"/>
              </w:rPr>
              <w:t>；</w:t>
            </w:r>
          </w:p>
          <w:p w14:paraId="58F4048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未提供的不得分。</w:t>
            </w:r>
          </w:p>
        </w:tc>
        <w:tc>
          <w:tcPr>
            <w:tcW w:w="681" w:type="pct"/>
            <w:tcBorders>
              <w:top w:val="single" w:color="auto" w:sz="4" w:space="0"/>
              <w:left w:val="single" w:color="auto" w:sz="4" w:space="0"/>
              <w:right w:val="single" w:color="auto" w:sz="4" w:space="0"/>
            </w:tcBorders>
            <w:vAlign w:val="center"/>
          </w:tcPr>
          <w:p w14:paraId="2B94A6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0B2B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83" w:type="pct"/>
            <w:vMerge w:val="continue"/>
            <w:tcBorders>
              <w:left w:val="single" w:color="auto" w:sz="4" w:space="0"/>
              <w:right w:val="single" w:color="auto" w:sz="4" w:space="0"/>
            </w:tcBorders>
            <w:vAlign w:val="center"/>
          </w:tcPr>
          <w:p w14:paraId="1FC12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outlineLvl w:val="9"/>
              <w:rPr>
                <w:rFonts w:hint="default"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right w:val="single" w:color="auto" w:sz="4" w:space="0"/>
            </w:tcBorders>
            <w:vAlign w:val="center"/>
          </w:tcPr>
          <w:p w14:paraId="4FE925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安全、文明保证措施</w:t>
            </w:r>
          </w:p>
          <w:p w14:paraId="54EEE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tc>
        <w:tc>
          <w:tcPr>
            <w:tcW w:w="3148" w:type="pct"/>
            <w:tcBorders>
              <w:top w:val="single" w:color="auto" w:sz="4" w:space="0"/>
              <w:left w:val="single" w:color="auto" w:sz="4" w:space="0"/>
              <w:right w:val="single" w:color="auto" w:sz="4" w:space="0"/>
            </w:tcBorders>
            <w:vAlign w:val="center"/>
          </w:tcPr>
          <w:p w14:paraId="3B429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根据现场实际情况结合本项目特点，制定科学、合理、有针对性的安全文明作业方案。方案需至少体现以下内容：①普查防治作业的安全文明保障措施，②日常普查防治中的噪音管理措施，③日常养护的人员服装等规范性措施。</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方案要点突出、有针对性，内容完整详实，表述清晰，本项目实际需求适应度相契合，利于项目实施的得</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分。</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方案要点较突出、较有针对性，内容完整详实，表述清晰，与本项目实际需求较为匹配，符合项目实施要求的得</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 xml:space="preserve"> 分；</w:t>
            </w:r>
          </w:p>
          <w:p w14:paraId="33C025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方案要点突出不够明显的得</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w:t>
            </w:r>
          </w:p>
          <w:p w14:paraId="2884BD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未提供的不得分。</w:t>
            </w:r>
          </w:p>
        </w:tc>
        <w:tc>
          <w:tcPr>
            <w:tcW w:w="681" w:type="pct"/>
            <w:tcBorders>
              <w:top w:val="single" w:color="auto" w:sz="4" w:space="0"/>
              <w:left w:val="single" w:color="auto" w:sz="4" w:space="0"/>
              <w:right w:val="single" w:color="auto" w:sz="4" w:space="0"/>
            </w:tcBorders>
            <w:vAlign w:val="center"/>
          </w:tcPr>
          <w:p w14:paraId="37AF14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254F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583" w:type="pct"/>
            <w:vMerge w:val="continue"/>
            <w:tcBorders>
              <w:left w:val="single" w:color="auto" w:sz="4" w:space="0"/>
              <w:right w:val="single" w:color="auto" w:sz="4" w:space="0"/>
            </w:tcBorders>
            <w:vAlign w:val="center"/>
          </w:tcPr>
          <w:p w14:paraId="105841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outlineLvl w:val="9"/>
              <w:rPr>
                <w:rFonts w:hint="default" w:asciiTheme="minorEastAsia" w:hAnsiTheme="minorEastAsia" w:eastAsiaTheme="minorEastAsia"/>
                <w:b/>
                <w:bCs/>
                <w:color w:val="auto"/>
                <w:sz w:val="24"/>
                <w:szCs w:val="20"/>
                <w:highlight w:val="none"/>
              </w:rPr>
            </w:pPr>
          </w:p>
        </w:tc>
        <w:tc>
          <w:tcPr>
            <w:tcW w:w="586" w:type="pct"/>
            <w:tcBorders>
              <w:top w:val="single" w:color="auto" w:sz="4" w:space="0"/>
              <w:left w:val="single" w:color="auto" w:sz="4" w:space="0"/>
              <w:right w:val="single" w:color="auto" w:sz="4" w:space="0"/>
            </w:tcBorders>
            <w:vAlign w:val="center"/>
          </w:tcPr>
          <w:p w14:paraId="4CCC78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增值服务</w:t>
            </w: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8</w:t>
            </w:r>
            <w:r>
              <w:rPr>
                <w:rFonts w:hint="eastAsia" w:asciiTheme="minorEastAsia" w:hAnsiTheme="minorEastAsia" w:eastAsiaTheme="minorEastAsia"/>
                <w:color w:val="auto"/>
                <w:sz w:val="24"/>
                <w:szCs w:val="20"/>
                <w:highlight w:val="none"/>
              </w:rPr>
              <w:t>分</w:t>
            </w:r>
            <w:r>
              <w:rPr>
                <w:rFonts w:hint="eastAsia" w:asciiTheme="minorEastAsia" w:hAnsiTheme="minorEastAsia" w:eastAsiaTheme="minorEastAsia"/>
                <w:color w:val="auto"/>
                <w:sz w:val="24"/>
                <w:szCs w:val="20"/>
                <w:highlight w:val="none"/>
                <w:lang w:eastAsia="zh-CN"/>
              </w:rPr>
              <w:t>）</w:t>
            </w:r>
          </w:p>
        </w:tc>
        <w:tc>
          <w:tcPr>
            <w:tcW w:w="3148" w:type="pct"/>
            <w:tcBorders>
              <w:top w:val="single" w:color="auto" w:sz="4" w:space="0"/>
              <w:left w:val="single" w:color="auto" w:sz="4" w:space="0"/>
              <w:right w:val="single" w:color="auto" w:sz="4" w:space="0"/>
            </w:tcBorders>
            <w:vAlign w:val="center"/>
          </w:tcPr>
          <w:p w14:paraId="01517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根据供应商提出的增值服务进行综合评审：</w:t>
            </w:r>
          </w:p>
          <w:p w14:paraId="205D4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提供增值服务内容有特色、有针对性且能充分实际应用的</w:t>
            </w:r>
            <w:r>
              <w:rPr>
                <w:rFonts w:hint="eastAsia" w:asciiTheme="minorEastAsia" w:hAnsiTheme="minorEastAsia" w:eastAsiaTheme="minorEastAsia"/>
                <w:color w:val="auto"/>
                <w:sz w:val="24"/>
                <w:szCs w:val="20"/>
                <w:highlight w:val="none"/>
                <w:lang w:val="en-US" w:eastAsia="zh-CN"/>
              </w:rPr>
              <w:t>，得8分；</w:t>
            </w:r>
          </w:p>
          <w:p w14:paraId="5BA6D8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2、提供增值服务基本适配项目需求，有一定可行性的，得5分；</w:t>
            </w:r>
          </w:p>
          <w:p w14:paraId="5714F1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3、提供增值服务内容简单，</w:t>
            </w:r>
            <w:r>
              <w:rPr>
                <w:rFonts w:hint="eastAsia" w:asciiTheme="minorEastAsia" w:hAnsiTheme="minorEastAsia" w:eastAsiaTheme="minorEastAsia"/>
                <w:color w:val="auto"/>
                <w:sz w:val="24"/>
                <w:szCs w:val="20"/>
                <w:highlight w:val="none"/>
              </w:rPr>
              <w:t>且出现了与本项目不相适应的内容的</w:t>
            </w: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rPr>
              <w:t>得</w:t>
            </w: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分；</w:t>
            </w:r>
          </w:p>
          <w:p w14:paraId="39A6A5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4、不提供的不得分。</w:t>
            </w:r>
          </w:p>
        </w:tc>
        <w:tc>
          <w:tcPr>
            <w:tcW w:w="681" w:type="pct"/>
            <w:tcBorders>
              <w:top w:val="single" w:color="auto" w:sz="4" w:space="0"/>
              <w:left w:val="single" w:color="auto" w:sz="4" w:space="0"/>
              <w:right w:val="single" w:color="auto" w:sz="4" w:space="0"/>
            </w:tcBorders>
            <w:vAlign w:val="center"/>
          </w:tcPr>
          <w:p w14:paraId="39C12F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outlineLvl w:val="9"/>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r>
              <w:rPr>
                <w:rFonts w:hint="eastAsia" w:asciiTheme="minorEastAsia" w:hAnsiTheme="minorEastAsia" w:eastAsiaTheme="minorEastAsia"/>
                <w:b/>
                <w:bCs/>
                <w:color w:val="auto"/>
                <w:sz w:val="21"/>
                <w:szCs w:val="21"/>
                <w:highlight w:val="none"/>
                <w:lang w:eastAsia="zh-CN"/>
              </w:rPr>
              <w:t>。</w:t>
            </w:r>
          </w:p>
        </w:tc>
      </w:tr>
      <w:tr w14:paraId="25D5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left w:val="single" w:color="auto" w:sz="4" w:space="0"/>
              <w:right w:val="single" w:color="auto" w:sz="4" w:space="0"/>
            </w:tcBorders>
            <w:vAlign w:val="center"/>
          </w:tcPr>
          <w:p w14:paraId="2B9E52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color w:val="auto"/>
                <w:sz w:val="24"/>
                <w:szCs w:val="20"/>
                <w:highlight w:val="none"/>
              </w:rPr>
              <w:t>价格</w:t>
            </w:r>
            <w:r>
              <w:rPr>
                <w:rFonts w:hint="eastAsia" w:asciiTheme="minorEastAsia" w:hAnsiTheme="minorEastAsia" w:eastAsiaTheme="minorEastAsia"/>
                <w:color w:val="auto"/>
                <w:sz w:val="24"/>
                <w:szCs w:val="20"/>
                <w:highlight w:val="none"/>
                <w:lang w:val="en-US" w:eastAsia="zh-CN"/>
              </w:rPr>
              <w:t>分（10分）</w:t>
            </w:r>
          </w:p>
        </w:tc>
        <w:tc>
          <w:tcPr>
            <w:tcW w:w="4416" w:type="pct"/>
            <w:gridSpan w:val="3"/>
            <w:tcBorders>
              <w:top w:val="single" w:color="auto" w:sz="4" w:space="0"/>
              <w:left w:val="single" w:color="auto" w:sz="4" w:space="0"/>
              <w:bottom w:val="single" w:color="auto" w:sz="4" w:space="0"/>
              <w:right w:val="single" w:color="auto" w:sz="4" w:space="0"/>
            </w:tcBorders>
            <w:vAlign w:val="center"/>
          </w:tcPr>
          <w:p w14:paraId="57A738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heme="minorEastAsia" w:hAnsiTheme="minorEastAsia" w:eastAsiaTheme="minorEastAsia"/>
                <w:b/>
                <w:bCs/>
                <w:color w:val="auto"/>
                <w:sz w:val="24"/>
                <w:szCs w:val="20"/>
                <w:highlight w:val="none"/>
                <w:lang w:eastAsia="zh-CN"/>
              </w:rPr>
            </w:pPr>
            <w:r>
              <w:rPr>
                <w:rFonts w:hint="eastAsia" w:asciiTheme="minorEastAsia" w:hAnsiTheme="minorEastAsia" w:eastAsiaTheme="minorEastAsia"/>
                <w:color w:val="auto"/>
                <w:sz w:val="24"/>
                <w:szCs w:val="20"/>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szCs w:val="20"/>
                <w:highlight w:val="none"/>
                <w:u w:val="single"/>
                <w:lang w:val="en-US" w:eastAsia="zh-CN"/>
              </w:rPr>
              <w:t>10</w:t>
            </w:r>
            <w:r>
              <w:rPr>
                <w:rFonts w:hint="eastAsia" w:asciiTheme="minorEastAsia" w:hAnsiTheme="minorEastAsia" w:eastAsiaTheme="minorEastAsia"/>
                <w:color w:val="auto"/>
                <w:sz w:val="24"/>
                <w:szCs w:val="20"/>
                <w:highlight w:val="none"/>
                <w:u w:val="single"/>
              </w:rPr>
              <w:t xml:space="preserve"> </w:t>
            </w:r>
            <w:r>
              <w:rPr>
                <w:rFonts w:hint="eastAsia" w:asciiTheme="minorEastAsia" w:hAnsiTheme="minorEastAsia" w:eastAsiaTheme="minorEastAsia"/>
                <w:color w:val="auto"/>
                <w:sz w:val="24"/>
                <w:szCs w:val="20"/>
                <w:highlight w:val="none"/>
              </w:rPr>
              <w:t>分。其他供应商的价格分统一按照下列公式计算：磋商报价得分＝（磋商基准价/</w:t>
            </w:r>
            <w:r>
              <w:rPr>
                <w:rFonts w:hint="eastAsia" w:ascii="宋体" w:hAnsi="宋体" w:eastAsia="宋体"/>
                <w:color w:val="auto"/>
                <w:sz w:val="24"/>
                <w:szCs w:val="20"/>
                <w:highlight w:val="none"/>
              </w:rPr>
              <w:t>最后磋商</w:t>
            </w:r>
            <w:r>
              <w:rPr>
                <w:rFonts w:hint="eastAsia" w:asciiTheme="minorEastAsia" w:hAnsiTheme="minorEastAsia" w:eastAsiaTheme="minorEastAsia"/>
                <w:color w:val="auto"/>
                <w:sz w:val="24"/>
                <w:szCs w:val="20"/>
                <w:highlight w:val="none"/>
              </w:rPr>
              <w:t>报价）×</w:t>
            </w:r>
            <w:r>
              <w:rPr>
                <w:rFonts w:hint="eastAsia" w:asciiTheme="minorEastAsia" w:hAnsiTheme="minorEastAsia" w:eastAsiaTheme="minorEastAsia"/>
                <w:color w:val="auto"/>
                <w:sz w:val="24"/>
                <w:szCs w:val="20"/>
                <w:highlight w:val="none"/>
                <w:u w:val="single"/>
                <w:lang w:val="en-US" w:eastAsia="zh-CN"/>
              </w:rPr>
              <w:t>10</w:t>
            </w:r>
            <w:r>
              <w:rPr>
                <w:rFonts w:hint="eastAsia" w:asciiTheme="minorEastAsia" w:hAnsiTheme="minorEastAsia" w:eastAsiaTheme="minorEastAsia"/>
                <w:color w:val="auto"/>
                <w:sz w:val="24"/>
                <w:szCs w:val="20"/>
                <w:highlight w:val="none"/>
              </w:rPr>
              <w:t>％×100</w:t>
            </w:r>
            <w:r>
              <w:rPr>
                <w:rFonts w:hint="eastAsia" w:asciiTheme="minorEastAsia" w:hAnsiTheme="minorEastAsia" w:eastAsiaTheme="minorEastAsia"/>
                <w:color w:val="auto"/>
                <w:sz w:val="24"/>
                <w:szCs w:val="20"/>
                <w:highlight w:val="none"/>
                <w:lang w:eastAsia="zh-CN"/>
              </w:rPr>
              <w:t>。</w:t>
            </w:r>
          </w:p>
        </w:tc>
      </w:tr>
    </w:tbl>
    <w:p w14:paraId="39D71DC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1E551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1B448F2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bookmarkStart w:id="34" w:name="_Toc6060"/>
    </w:p>
    <w:bookmarkEnd w:id="34"/>
    <w:p w14:paraId="0CCF8B4B">
      <w:pPr>
        <w:spacing w:line="360" w:lineRule="auto"/>
        <w:ind w:firstLine="435"/>
        <w:outlineLvl w:val="9"/>
        <w:rPr>
          <w:rFonts w:hint="eastAsia" w:asciiTheme="minorEastAsia" w:hAnsiTheme="minorEastAsia" w:eastAsiaTheme="minorEastAsia"/>
          <w:b/>
          <w:bCs/>
          <w:color w:val="auto"/>
          <w:sz w:val="24"/>
          <w:highlight w:val="none"/>
        </w:rPr>
      </w:pPr>
      <w:bookmarkStart w:id="35" w:name="_Toc267320058"/>
      <w:r>
        <w:rPr>
          <w:rFonts w:hint="eastAsia"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w:t>
      </w:r>
      <w:bookmarkEnd w:id="35"/>
      <w:r>
        <w:rPr>
          <w:rFonts w:hint="eastAsia" w:asciiTheme="minorEastAsia" w:hAnsiTheme="minorEastAsia" w:eastAsiaTheme="minorEastAsia"/>
          <w:b/>
          <w:bCs/>
          <w:color w:val="auto"/>
          <w:sz w:val="24"/>
          <w:highlight w:val="none"/>
        </w:rPr>
        <w:t>无效条款</w:t>
      </w:r>
    </w:p>
    <w:p w14:paraId="608015F5">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.1响应文件有下列情形之一的,其响应文件拒收:</w:t>
      </w:r>
    </w:p>
    <w:p w14:paraId="28787D1C">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（1）未在提交首次响应文件截止时间前递交有效响应文件的，不予接收。出现上述情况的，响应将被拒绝。</w:t>
      </w:r>
    </w:p>
    <w:p w14:paraId="60F4BD0C">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.2供应商有下列情形之一的,资格审查后其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作无效响应处理：</w:t>
      </w:r>
    </w:p>
    <w:p w14:paraId="5E336566">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（1）为本项目提供采购代理服务的；</w:t>
      </w:r>
    </w:p>
    <w:p w14:paraId="5030F234">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（2）与在本项目代理机构存在相互任职或工作的；</w:t>
      </w:r>
    </w:p>
    <w:p w14:paraId="43D0F506">
      <w:pPr>
        <w:spacing w:line="360" w:lineRule="auto"/>
        <w:ind w:firstLine="435"/>
        <w:outlineLvl w:val="9"/>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）联合体响应未提交联合体协议的；</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本条不采用</w:t>
      </w:r>
      <w:r>
        <w:rPr>
          <w:rFonts w:hint="eastAsia" w:asciiTheme="minorEastAsia" w:hAnsiTheme="minorEastAsia" w:eastAsiaTheme="minorEastAsia"/>
          <w:color w:val="auto"/>
          <w:sz w:val="24"/>
          <w:szCs w:val="24"/>
          <w:highlight w:val="none"/>
          <w:lang w:eastAsia="zh-CN"/>
        </w:rPr>
        <w:t>）</w:t>
      </w:r>
    </w:p>
    <w:p w14:paraId="0696FEE1">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）被暂停营业的；</w:t>
      </w:r>
    </w:p>
    <w:p w14:paraId="46737B40">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）被暂停或取消公共资源交易资格的；</w:t>
      </w:r>
    </w:p>
    <w:p w14:paraId="21AE5EA7">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）财产被接管或冻结的；</w:t>
      </w:r>
    </w:p>
    <w:p w14:paraId="5404DE63">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rPr>
        <w:t>）单位负责人为同一人或者存在控股、管理关系的不同单位的；</w:t>
      </w:r>
    </w:p>
    <w:p w14:paraId="4C66EDB2">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rPr>
        <w:t>）基本资格条件和特定资格条件中有一项及以上不符合要求的；</w:t>
      </w:r>
    </w:p>
    <w:p w14:paraId="1565653F">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rPr>
        <w:t>）磋商文件规定的其它无效情形。</w:t>
      </w:r>
    </w:p>
    <w:p w14:paraId="0BB6D343">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.3 供应商有下列情形之一的,符合性审查后其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按无效响应处理：</w:t>
      </w:r>
    </w:p>
    <w:p w14:paraId="7F3E0CE7">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（1）响应文件</w:t>
      </w:r>
      <w:r>
        <w:rPr>
          <w:rFonts w:hint="eastAsia" w:asciiTheme="minorEastAsia" w:hAnsiTheme="minorEastAsia" w:eastAsiaTheme="minorEastAsia"/>
          <w:color w:val="auto"/>
          <w:sz w:val="24"/>
          <w:szCs w:val="24"/>
          <w:highlight w:val="none"/>
          <w:lang w:val="en-US" w:eastAsia="zh-CN"/>
        </w:rPr>
        <w:t>签字或盖章</w:t>
      </w:r>
      <w:r>
        <w:rPr>
          <w:rFonts w:hint="eastAsia" w:asciiTheme="minorEastAsia" w:hAnsiTheme="minorEastAsia" w:eastAsiaTheme="minorEastAsia"/>
          <w:color w:val="auto"/>
          <w:sz w:val="24"/>
          <w:szCs w:val="24"/>
          <w:highlight w:val="none"/>
        </w:rPr>
        <w:t>不全，经磋商小组一致认定对开</w:t>
      </w:r>
      <w:r>
        <w:rPr>
          <w:rFonts w:hint="eastAsia" w:asciiTheme="minorEastAsia" w:hAnsiTheme="minorEastAsia" w:eastAsiaTheme="minorEastAsia"/>
          <w:color w:val="auto"/>
          <w:sz w:val="24"/>
          <w:szCs w:val="24"/>
          <w:highlight w:val="none"/>
          <w:lang w:val="en-US" w:eastAsia="zh-CN"/>
        </w:rPr>
        <w:t>评审</w:t>
      </w:r>
      <w:r>
        <w:rPr>
          <w:rFonts w:hint="eastAsia" w:asciiTheme="minorEastAsia" w:hAnsiTheme="minorEastAsia" w:eastAsiaTheme="minorEastAsia"/>
          <w:color w:val="auto"/>
          <w:sz w:val="24"/>
          <w:szCs w:val="24"/>
          <w:highlight w:val="none"/>
        </w:rPr>
        <w:t>内容有实质性影响的；</w:t>
      </w:r>
    </w:p>
    <w:p w14:paraId="6AB96723">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（2）未按规定的格式填写，实质性内容不全或关键字迹模糊、无法辨认的；</w:t>
      </w:r>
    </w:p>
    <w:p w14:paraId="34810702">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（3）同一供应商提交两个以上不同的响应文件或者</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报价，但磋商文件规定提交备选方案的除外；</w:t>
      </w:r>
    </w:p>
    <w:p w14:paraId="5EDDBF2D">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（4）响应文件没有对磋商文件的实质性要求和条件作出响应；</w:t>
      </w:r>
    </w:p>
    <w:p w14:paraId="20161BD2">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（5）报价超出规定的最高限价或公布的采购预算的或供应商的报价各项单价高于磋商文件给定的单价最高限价；</w:t>
      </w:r>
    </w:p>
    <w:p w14:paraId="07AF72B3">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（6）不按磋商小组要求澄清、说明或补正的，或者措施小组根据磋商文件的规定对磋商文件的计算错误进行修正后，供应商不接受修正的报价的。</w:t>
      </w:r>
    </w:p>
    <w:p w14:paraId="63D38AEC">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（7）其它情形，经磋商小组委提出按无效响应处理；</w:t>
      </w:r>
    </w:p>
    <w:p w14:paraId="43098C18">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（8）响应文件含有采购人不能接受的附加条件的；</w:t>
      </w:r>
    </w:p>
    <w:p w14:paraId="3827BD6E">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（9）磋商文件规定的其它无效响应情形。</w:t>
      </w:r>
    </w:p>
    <w:p w14:paraId="7A618A84">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.4 供应商有下列情形之一的, 详细评审后其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按无效响应处理：</w:t>
      </w:r>
    </w:p>
    <w:p w14:paraId="0099E56D">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（1）产品不符合必须强制执行的国家标准的；</w:t>
      </w:r>
    </w:p>
    <w:p w14:paraId="4F7F430E">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（2）供应商有串通</w:t>
      </w:r>
      <w:r>
        <w:rPr>
          <w:rFonts w:hint="eastAsia" w:asciiTheme="minorEastAsia" w:hAnsiTheme="minorEastAsia" w:eastAsiaTheme="minorEastAsia"/>
          <w:color w:val="auto"/>
          <w:sz w:val="24"/>
          <w:szCs w:val="24"/>
          <w:highlight w:val="none"/>
          <w:lang w:val="en-US" w:eastAsia="zh-CN"/>
        </w:rPr>
        <w:t>磋商</w:t>
      </w:r>
      <w:r>
        <w:rPr>
          <w:rFonts w:hint="eastAsia" w:asciiTheme="minorEastAsia" w:hAnsiTheme="minorEastAsia" w:eastAsiaTheme="minorEastAsia"/>
          <w:color w:val="auto"/>
          <w:sz w:val="24"/>
          <w:szCs w:val="24"/>
          <w:highlight w:val="none"/>
        </w:rPr>
        <w:t>、弄虚作假、行贿等违法行为；</w:t>
      </w:r>
    </w:p>
    <w:p w14:paraId="2863D97E">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（3）响应文件含有违反国家法律、法规的内容，或附有采购人不能接受的条件的；</w:t>
      </w:r>
    </w:p>
    <w:p w14:paraId="5CD3F36E">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（4）在同一项目（或同一标段）中有多个供应商有效报价接近最高限价，且磋商小组认为报价出现异常的，可以宣布其响应无效；</w:t>
      </w:r>
    </w:p>
    <w:p w14:paraId="32C238CA">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）拒不确认磋商小组评审修正的</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无效；</w:t>
      </w:r>
    </w:p>
    <w:p w14:paraId="17BC94B2">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）其它情形，经磋商小组提出按无效响应处理；</w:t>
      </w:r>
    </w:p>
    <w:p w14:paraId="3F6A8E1C">
      <w:pPr>
        <w:spacing w:line="360" w:lineRule="auto"/>
        <w:ind w:firstLine="435"/>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rPr>
        <w:t>）磋商文件规定的其它无效响应情形。</w:t>
      </w:r>
    </w:p>
    <w:p w14:paraId="16801145">
      <w:pPr>
        <w:spacing w:line="360" w:lineRule="auto"/>
        <w:ind w:firstLine="435"/>
        <w:outlineLvl w:val="9"/>
        <w:rPr>
          <w:rFonts w:asciiTheme="minorEastAsia" w:hAnsiTheme="minorEastAsia" w:eastAsiaTheme="minorEastAsia"/>
          <w:color w:val="auto"/>
          <w:sz w:val="24"/>
          <w:highlight w:val="none"/>
        </w:rPr>
      </w:pPr>
    </w:p>
    <w:p w14:paraId="6F352241">
      <w:pPr>
        <w:spacing w:line="360" w:lineRule="auto"/>
        <w:ind w:firstLine="435"/>
        <w:outlineLvl w:val="9"/>
        <w:rPr>
          <w:rFonts w:asciiTheme="minorEastAsia" w:hAnsiTheme="minorEastAsia" w:eastAsiaTheme="minorEastAsia"/>
          <w:color w:val="auto"/>
          <w:sz w:val="24"/>
          <w:highlight w:val="none"/>
        </w:rPr>
      </w:pPr>
    </w:p>
    <w:p w14:paraId="5E6C5856">
      <w:pPr>
        <w:spacing w:line="360" w:lineRule="auto"/>
        <w:ind w:firstLine="435"/>
        <w:outlineLvl w:val="9"/>
        <w:rPr>
          <w:rFonts w:asciiTheme="minorEastAsia" w:hAnsiTheme="minorEastAsia" w:eastAsiaTheme="minorEastAsia"/>
          <w:color w:val="auto"/>
          <w:sz w:val="24"/>
          <w:highlight w:val="none"/>
        </w:rPr>
      </w:pPr>
    </w:p>
    <w:p w14:paraId="120D45E8">
      <w:pPr>
        <w:spacing w:line="360" w:lineRule="auto"/>
        <w:ind w:firstLine="435"/>
        <w:outlineLvl w:val="9"/>
        <w:rPr>
          <w:rFonts w:asciiTheme="minorEastAsia" w:hAnsiTheme="minorEastAsia" w:eastAsiaTheme="minorEastAsia"/>
          <w:color w:val="auto"/>
          <w:sz w:val="24"/>
          <w:highlight w:val="none"/>
        </w:rPr>
      </w:pPr>
    </w:p>
    <w:p w14:paraId="32598672">
      <w:pPr>
        <w:spacing w:line="360" w:lineRule="auto"/>
        <w:ind w:firstLine="435"/>
        <w:outlineLvl w:val="9"/>
        <w:rPr>
          <w:rFonts w:asciiTheme="minorEastAsia" w:hAnsiTheme="minorEastAsia" w:eastAsiaTheme="minorEastAsia"/>
          <w:color w:val="auto"/>
          <w:sz w:val="24"/>
          <w:highlight w:val="none"/>
        </w:rPr>
      </w:pPr>
    </w:p>
    <w:p w14:paraId="72BBE603">
      <w:pPr>
        <w:spacing w:line="360" w:lineRule="auto"/>
        <w:ind w:firstLine="435"/>
        <w:outlineLvl w:val="9"/>
        <w:rPr>
          <w:rFonts w:asciiTheme="minorEastAsia" w:hAnsiTheme="minorEastAsia" w:eastAsiaTheme="minorEastAsia"/>
          <w:color w:val="auto"/>
          <w:sz w:val="24"/>
          <w:highlight w:val="none"/>
        </w:rPr>
      </w:pPr>
    </w:p>
    <w:p w14:paraId="43DB8586">
      <w:pPr>
        <w:spacing w:line="360" w:lineRule="auto"/>
        <w:ind w:firstLine="435"/>
        <w:outlineLvl w:val="9"/>
        <w:rPr>
          <w:rFonts w:asciiTheme="minorEastAsia" w:hAnsiTheme="minorEastAsia" w:eastAsiaTheme="minorEastAsia"/>
          <w:color w:val="auto"/>
          <w:sz w:val="24"/>
          <w:highlight w:val="none"/>
        </w:rPr>
      </w:pPr>
    </w:p>
    <w:p w14:paraId="5F9299F1">
      <w:pPr>
        <w:spacing w:line="360" w:lineRule="auto"/>
        <w:ind w:firstLine="435"/>
        <w:outlineLvl w:val="9"/>
        <w:rPr>
          <w:rFonts w:asciiTheme="minorEastAsia" w:hAnsiTheme="minorEastAsia" w:eastAsiaTheme="minorEastAsia"/>
          <w:color w:val="auto"/>
          <w:sz w:val="24"/>
          <w:highlight w:val="none"/>
        </w:rPr>
      </w:pPr>
    </w:p>
    <w:p w14:paraId="3F6CAC54">
      <w:pPr>
        <w:spacing w:line="360" w:lineRule="auto"/>
        <w:ind w:firstLine="435"/>
        <w:outlineLvl w:val="9"/>
        <w:rPr>
          <w:rFonts w:asciiTheme="minorEastAsia" w:hAnsiTheme="minorEastAsia" w:eastAsiaTheme="minorEastAsia"/>
          <w:color w:val="auto"/>
          <w:sz w:val="24"/>
          <w:highlight w:val="none"/>
        </w:rPr>
      </w:pPr>
    </w:p>
    <w:p w14:paraId="3CC7FC74">
      <w:pPr>
        <w:spacing w:line="360" w:lineRule="auto"/>
        <w:ind w:firstLine="435"/>
        <w:outlineLvl w:val="9"/>
        <w:rPr>
          <w:rFonts w:asciiTheme="minorEastAsia" w:hAnsiTheme="minorEastAsia" w:eastAsiaTheme="minorEastAsia"/>
          <w:color w:val="auto"/>
          <w:sz w:val="24"/>
          <w:highlight w:val="none"/>
        </w:rPr>
      </w:pPr>
    </w:p>
    <w:p w14:paraId="5EAA5492">
      <w:pPr>
        <w:spacing w:line="360" w:lineRule="auto"/>
        <w:ind w:firstLine="435"/>
        <w:outlineLvl w:val="9"/>
        <w:rPr>
          <w:rFonts w:asciiTheme="minorEastAsia" w:hAnsiTheme="minorEastAsia" w:eastAsiaTheme="minorEastAsia"/>
          <w:color w:val="auto"/>
          <w:sz w:val="24"/>
          <w:highlight w:val="none"/>
        </w:rPr>
      </w:pPr>
    </w:p>
    <w:p w14:paraId="62AAD6D8">
      <w:pPr>
        <w:spacing w:line="360" w:lineRule="auto"/>
        <w:ind w:firstLine="435"/>
        <w:outlineLvl w:val="9"/>
        <w:rPr>
          <w:rFonts w:asciiTheme="minorEastAsia" w:hAnsiTheme="minorEastAsia" w:eastAsiaTheme="minorEastAsia"/>
          <w:color w:val="auto"/>
          <w:sz w:val="24"/>
          <w:highlight w:val="none"/>
        </w:rPr>
      </w:pPr>
    </w:p>
    <w:p w14:paraId="0CC8B42F">
      <w:pPr>
        <w:pStyle w:val="29"/>
        <w:rPr>
          <w:color w:val="auto"/>
          <w:highlight w:val="none"/>
        </w:rPr>
      </w:pPr>
    </w:p>
    <w:p w14:paraId="06F685E4">
      <w:pPr>
        <w:pStyle w:val="22"/>
        <w:rPr>
          <w:color w:val="auto"/>
          <w:highlight w:val="none"/>
        </w:rPr>
      </w:pPr>
    </w:p>
    <w:p w14:paraId="377A52E4">
      <w:pPr>
        <w:pStyle w:val="22"/>
        <w:rPr>
          <w:color w:val="auto"/>
          <w:highlight w:val="none"/>
        </w:rPr>
      </w:pPr>
    </w:p>
    <w:p w14:paraId="1DB18124">
      <w:pPr>
        <w:pStyle w:val="22"/>
        <w:rPr>
          <w:color w:val="auto"/>
          <w:highlight w:val="none"/>
        </w:rPr>
      </w:pPr>
    </w:p>
    <w:p w14:paraId="781FE693">
      <w:pPr>
        <w:pStyle w:val="22"/>
        <w:rPr>
          <w:color w:val="auto"/>
          <w:highlight w:val="none"/>
        </w:rPr>
      </w:pPr>
    </w:p>
    <w:p w14:paraId="0B565B35">
      <w:pPr>
        <w:outlineLvl w:val="9"/>
        <w:rPr>
          <w:color w:val="auto"/>
          <w:highlight w:val="none"/>
        </w:rPr>
      </w:pPr>
    </w:p>
    <w:p w14:paraId="3195C18C">
      <w:pPr>
        <w:numPr>
          <w:ilvl w:val="0"/>
          <w:numId w:val="0"/>
        </w:numPr>
        <w:adjustRightInd w:val="0"/>
        <w:snapToGrid w:val="0"/>
        <w:spacing w:line="560" w:lineRule="exact"/>
        <w:jc w:val="center"/>
        <w:outlineLvl w:val="0"/>
        <w:rPr>
          <w:rFonts w:hint="eastAsia" w:asciiTheme="minorEastAsia" w:hAnsiTheme="minorEastAsia" w:eastAsiaTheme="minorEastAsia"/>
          <w:b/>
          <w:color w:val="auto"/>
          <w:sz w:val="28"/>
          <w:highlight w:val="none"/>
        </w:rPr>
      </w:pPr>
      <w:bookmarkStart w:id="36" w:name="_Toc11091"/>
      <w:bookmarkStart w:id="37" w:name="_Toc63440921"/>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合同条款及格式</w:t>
      </w:r>
      <w:bookmarkEnd w:id="36"/>
      <w:r>
        <w:rPr>
          <w:rFonts w:hint="eastAsia" w:asciiTheme="minorEastAsia" w:hAnsiTheme="minorEastAsia" w:eastAsiaTheme="minorEastAsia"/>
          <w:b/>
          <w:color w:val="auto"/>
          <w:sz w:val="28"/>
          <w:highlight w:val="none"/>
        </w:rPr>
        <w:t xml:space="preserve"> </w:t>
      </w:r>
      <w:bookmarkEnd w:id="37"/>
    </w:p>
    <w:p w14:paraId="196E765D">
      <w:pPr>
        <w:numPr>
          <w:ilvl w:val="0"/>
          <w:numId w:val="0"/>
        </w:numPr>
        <w:adjustRightInd w:val="0"/>
        <w:snapToGrid w:val="0"/>
        <w:spacing w:line="560" w:lineRule="exact"/>
        <w:jc w:val="center"/>
        <w:outlineLvl w:val="0"/>
        <w:rPr>
          <w:rFonts w:hint="eastAsia" w:asciiTheme="minorEastAsia" w:hAnsiTheme="minorEastAsia" w:eastAsiaTheme="minorEastAsia"/>
          <w:b/>
          <w:color w:val="auto"/>
          <w:sz w:val="28"/>
          <w:highlight w:val="none"/>
        </w:rPr>
      </w:pPr>
    </w:p>
    <w:p w14:paraId="79AC826A">
      <w:pPr>
        <w:pStyle w:val="80"/>
        <w:numPr>
          <w:ilvl w:val="0"/>
          <w:numId w:val="0"/>
        </w:numPr>
        <w:jc w:val="center"/>
        <w:outlineLvl w:val="9"/>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合同仅供参考，合同双方签订时可自行约定</w:t>
      </w:r>
      <w:r>
        <w:rPr>
          <w:rFonts w:hint="eastAsia"/>
          <w:color w:val="auto"/>
          <w:highlight w:val="none"/>
          <w:lang w:eastAsia="zh-CN"/>
        </w:rPr>
        <w:t>）</w:t>
      </w:r>
    </w:p>
    <w:p w14:paraId="4E7D14F8">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政府采购合同参考范本</w:t>
      </w:r>
    </w:p>
    <w:p w14:paraId="7D30250A">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（服务类）</w:t>
      </w:r>
    </w:p>
    <w:p w14:paraId="091DA4BE">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028636EB">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2F78E747">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40F0587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第一部分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合同书</w:t>
      </w:r>
    </w:p>
    <w:p w14:paraId="44382DCD">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07D98D2A">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64D3C3BA">
      <w:pPr>
        <w:pStyle w:val="26"/>
        <w:keepNext w:val="0"/>
        <w:keepLines w:val="0"/>
        <w:widowControl w:val="0"/>
        <w:suppressLineNumbers w:val="0"/>
        <w:spacing w:before="0" w:beforeAutospacing="1" w:after="120"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568D5BD2">
      <w:pPr>
        <w:pStyle w:val="26"/>
        <w:keepNext w:val="0"/>
        <w:keepLines w:val="0"/>
        <w:widowControl w:val="0"/>
        <w:suppressLineNumbers w:val="0"/>
        <w:spacing w:before="0" w:beforeAutospacing="1" w:after="120"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760ECB10">
      <w:pPr>
        <w:keepNext w:val="0"/>
        <w:keepLines w:val="0"/>
        <w:widowControl w:val="0"/>
        <w:suppressLineNumbers w:val="0"/>
        <w:spacing w:before="120" w:beforeAutospacing="0" w:after="0" w:afterAutospacing="0" w:line="480" w:lineRule="auto"/>
        <w:ind w:left="960" w:right="0"/>
        <w:jc w:val="both"/>
        <w:rPr>
          <w:rFonts w:hint="default" w:ascii="宋体" w:hAnsi="宋体"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 xml:space="preserve">                            </w:t>
      </w:r>
    </w:p>
    <w:p w14:paraId="3E3A9244">
      <w:pPr>
        <w:keepNext w:val="0"/>
        <w:keepLines w:val="0"/>
        <w:widowControl w:val="0"/>
        <w:suppressLineNumbers w:val="0"/>
        <w:spacing w:before="120" w:beforeAutospacing="0" w:after="0" w:afterAutospacing="0" w:line="480" w:lineRule="auto"/>
        <w:ind w:left="960" w:right="0"/>
        <w:jc w:val="both"/>
        <w:rPr>
          <w:rFonts w:hint="default" w:ascii="宋体" w:hAnsi="宋体"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甲方（采购人）：</w:t>
      </w:r>
      <w:r>
        <w:rPr>
          <w:rFonts w:hint="eastAsia" w:ascii="宋体" w:hAnsi="宋体" w:eastAsia="宋体" w:cs="宋体"/>
          <w:color w:val="auto"/>
          <w:kern w:val="2"/>
          <w:sz w:val="24"/>
          <w:szCs w:val="24"/>
          <w:highlight w:val="none"/>
          <w:u w:val="single"/>
          <w:lang w:val="en-US" w:eastAsia="zh-CN" w:bidi="ar"/>
        </w:rPr>
        <w:t xml:space="preserve">               </w:t>
      </w:r>
    </w:p>
    <w:p w14:paraId="5316D122">
      <w:pPr>
        <w:keepNext w:val="0"/>
        <w:keepLines w:val="0"/>
        <w:widowControl w:val="0"/>
        <w:suppressLineNumbers w:val="0"/>
        <w:spacing w:before="120" w:beforeAutospacing="0" w:after="0" w:afterAutospacing="0" w:line="480" w:lineRule="auto"/>
        <w:ind w:left="960" w:right="0"/>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乙方（中标人）：</w:t>
      </w:r>
      <w:r>
        <w:rPr>
          <w:rFonts w:hint="eastAsia" w:ascii="宋体" w:hAnsi="宋体" w:eastAsia="宋体" w:cs="Times New Roman"/>
          <w:color w:val="auto"/>
          <w:kern w:val="2"/>
          <w:sz w:val="24"/>
          <w:szCs w:val="24"/>
          <w:highlight w:val="none"/>
          <w:u w:val="single"/>
          <w:lang w:val="en-US" w:eastAsia="zh-CN" w:bidi="ar"/>
        </w:rPr>
        <w:t xml:space="preserve">                              </w:t>
      </w:r>
    </w:p>
    <w:p w14:paraId="3128BD23">
      <w:pPr>
        <w:keepNext w:val="0"/>
        <w:keepLines w:val="0"/>
        <w:widowControl w:val="0"/>
        <w:suppressLineNumbers w:val="0"/>
        <w:spacing w:before="120" w:beforeAutospacing="0" w:after="0" w:afterAutospacing="0" w:line="480" w:lineRule="auto"/>
        <w:ind w:left="0" w:right="0" w:firstLine="960" w:firstLineChars="400"/>
        <w:jc w:val="both"/>
        <w:rPr>
          <w:rFonts w:hint="default" w:ascii="宋体" w:hAnsi="宋体"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签订地：</w:t>
      </w:r>
      <w:r>
        <w:rPr>
          <w:rFonts w:hint="eastAsia" w:ascii="宋体" w:hAnsi="宋体" w:eastAsia="宋体" w:cs="宋体"/>
          <w:color w:val="auto"/>
          <w:kern w:val="2"/>
          <w:sz w:val="24"/>
          <w:szCs w:val="24"/>
          <w:highlight w:val="none"/>
          <w:u w:val="single"/>
          <w:lang w:val="en-US" w:eastAsia="zh-CN" w:bidi="ar"/>
        </w:rPr>
        <w:t xml:space="preserve">                   </w:t>
      </w:r>
    </w:p>
    <w:p w14:paraId="3FFE6610">
      <w:pPr>
        <w:keepNext w:val="0"/>
        <w:keepLines w:val="0"/>
        <w:widowControl w:val="0"/>
        <w:suppressLineNumbers w:val="0"/>
        <w:spacing w:before="120" w:beforeAutospacing="0" w:after="0" w:afterAutospacing="0" w:line="480" w:lineRule="auto"/>
        <w:ind w:left="0" w:right="0" w:firstLine="960" w:firstLineChars="4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签订日期：</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A7F3A6A">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p>
    <w:p w14:paraId="644D33F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（以下简称：甲方）通过</w:t>
      </w:r>
      <w:r>
        <w:rPr>
          <w:rFonts w:hint="eastAsia" w:ascii="宋体" w:hAnsi="宋体" w:eastAsia="宋体" w:cs="宋体"/>
          <w:color w:val="auto"/>
          <w:kern w:val="2"/>
          <w:sz w:val="24"/>
          <w:szCs w:val="24"/>
          <w:highlight w:val="none"/>
          <w:u w:val="single"/>
          <w:lang w:val="en-US" w:eastAsia="zh-CN" w:bidi="ar"/>
        </w:rPr>
        <w:t xml:space="preserve"> 竞争性磋商 </w:t>
      </w:r>
      <w:r>
        <w:rPr>
          <w:rFonts w:hint="eastAsia" w:ascii="宋体" w:hAnsi="宋体" w:eastAsia="宋体" w:cs="宋体"/>
          <w:color w:val="auto"/>
          <w:kern w:val="2"/>
          <w:sz w:val="24"/>
          <w:szCs w:val="24"/>
          <w:highlight w:val="none"/>
          <w:lang w:val="en-US" w:eastAsia="zh-CN" w:bidi="ar"/>
        </w:rPr>
        <w:t>方式采购活动，经</w:t>
      </w:r>
      <w:r>
        <w:rPr>
          <w:rFonts w:hint="eastAsia" w:ascii="宋体" w:hAnsi="宋体" w:eastAsia="宋体" w:cs="宋体"/>
          <w:color w:val="auto"/>
          <w:kern w:val="2"/>
          <w:sz w:val="24"/>
          <w:szCs w:val="24"/>
          <w:highlight w:val="none"/>
          <w:u w:val="single"/>
          <w:lang w:val="en-US" w:eastAsia="zh-CN" w:bidi="ar"/>
        </w:rPr>
        <w:t>磋商委员会</w:t>
      </w:r>
      <w:r>
        <w:rPr>
          <w:rFonts w:hint="eastAsia" w:ascii="宋体" w:hAnsi="宋体" w:eastAsia="宋体" w:cs="宋体"/>
          <w:color w:val="auto"/>
          <w:kern w:val="2"/>
          <w:sz w:val="24"/>
          <w:szCs w:val="24"/>
          <w:highlight w:val="none"/>
          <w:lang w:val="en-US" w:eastAsia="zh-CN" w:bidi="ar"/>
        </w:rPr>
        <w:t>评定，</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（以下简称：乙方）为本项目中标人，现按照采购文件确定的事项签订本合同。</w:t>
      </w:r>
    </w:p>
    <w:p w14:paraId="3350293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根据《中华人民共和国民法典》、《中华人民共和国政府采购法》等相关法律法规之规定，按照平等、自愿、公平和诚实信用的原则，经甲方和乙方协商一致，约定以下合同条款，以兹共同遵守、全面履行。</w:t>
      </w:r>
    </w:p>
    <w:p w14:paraId="1B6EE33F">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合同组成部分</w:t>
      </w:r>
    </w:p>
    <w:p w14:paraId="27156CF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514FFC1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1.1.1本合同及其补充合同、变更协议；</w:t>
      </w:r>
    </w:p>
    <w:p w14:paraId="31D2EEF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1.1.2中标通知书；</w:t>
      </w:r>
    </w:p>
    <w:p w14:paraId="7C44D6E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1.1.3响应文件（含澄清或者说明文件）；</w:t>
      </w:r>
    </w:p>
    <w:p w14:paraId="1AE381F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1.1.4招标文件（含澄清或者修改文件）；</w:t>
      </w:r>
    </w:p>
    <w:p w14:paraId="6BA8A5D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1.1.5其他相关采购文件。</w:t>
      </w:r>
    </w:p>
    <w:p w14:paraId="1906EE7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 服务</w:t>
      </w:r>
    </w:p>
    <w:p w14:paraId="711D53D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1.2.1服务名称：</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FD8275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1.2.2服务内容：</w:t>
      </w:r>
      <w:r>
        <w:rPr>
          <w:rFonts w:hint="eastAsia" w:ascii="宋体" w:hAnsi="宋体" w:eastAsia="宋体" w:cs="宋体"/>
          <w:color w:val="auto"/>
          <w:kern w:val="2"/>
          <w:sz w:val="24"/>
          <w:szCs w:val="24"/>
          <w:highlight w:val="none"/>
          <w:u w:val="single"/>
          <w:lang w:val="en-US" w:eastAsia="zh-CN" w:bidi="ar"/>
        </w:rPr>
        <w:t>招标文件第三章采购需求全部内容</w:t>
      </w:r>
      <w:r>
        <w:rPr>
          <w:rFonts w:hint="eastAsia" w:ascii="宋体" w:hAnsi="宋体" w:eastAsia="宋体" w:cs="宋体"/>
          <w:color w:val="auto"/>
          <w:kern w:val="2"/>
          <w:sz w:val="24"/>
          <w:szCs w:val="24"/>
          <w:highlight w:val="none"/>
          <w:lang w:val="en-US" w:eastAsia="zh-CN" w:bidi="ar"/>
        </w:rPr>
        <w:t>；</w:t>
      </w:r>
    </w:p>
    <w:p w14:paraId="170DE3A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宋体"/>
          <w:color w:val="auto"/>
          <w:kern w:val="2"/>
          <w:sz w:val="24"/>
          <w:szCs w:val="24"/>
          <w:highlight w:val="none"/>
          <w:u w:val="single"/>
          <w:lang w:val="en-US" w:eastAsia="zh-CN" w:bidi="ar"/>
        </w:rPr>
        <w:t>满足招标文件要求及采购人相关要求</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CF984E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3 </w:t>
      </w:r>
      <w:r>
        <w:rPr>
          <w:rFonts w:hint="eastAsia" w:ascii="宋体" w:hAnsi="宋体" w:eastAsia="宋体" w:cs="宋体"/>
          <w:b/>
          <w:bCs/>
          <w:color w:val="auto"/>
          <w:kern w:val="2"/>
          <w:sz w:val="24"/>
          <w:szCs w:val="24"/>
          <w:highlight w:val="none"/>
          <w:lang w:val="en-US" w:eastAsia="zh-CN" w:bidi="ar"/>
        </w:rPr>
        <w:t>价款</w:t>
      </w:r>
    </w:p>
    <w:p w14:paraId="44C5765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本合同总价为：￥</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元（大写：人民币</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w:t>
      </w:r>
    </w:p>
    <w:p w14:paraId="0923664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4 付款方式和发票开具方式</w:t>
      </w:r>
    </w:p>
    <w:p w14:paraId="5BBDA1E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1.4.1付款方式：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4E7C539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1.4.2发票开具方式：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0083ABE6">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服务期限、地点和方式</w:t>
      </w:r>
    </w:p>
    <w:p w14:paraId="4C8B144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1.5.1服务期限：</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3C7E6D2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1.5.2服务地点：</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0CFE0C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1.5.3服务方式：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09BC9EE6">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1.6 违约责任</w:t>
      </w:r>
    </w:p>
    <w:p w14:paraId="07764C2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1.6.1除不可抗力外，如果乙方没有按照本合同约定的期限、地点和方式履行，那么甲方可扣除乙方合同金额，每迟延履行一日扣除2000元；迟延履行10天以上（不含10天）甲方有权书面通知乙方解除本合同；</w:t>
      </w:r>
    </w:p>
    <w:p w14:paraId="7F564D0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1.6.2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683CD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1.6.3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E3A04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1.6.4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161676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1.6.5如果出现政府采购监督管理部门在处理投诉事项期间，书面通知甲方暂停采购活动的情形，或者询问或质疑事项可能影响中标结果的，导致甲方中止履行合同的情形，均不视为甲方违约。</w:t>
      </w:r>
    </w:p>
    <w:p w14:paraId="5EE3D1D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1.6.6因甲方未按合同约定支付价款、未按合同约定受领标的物、擅自解除合同</w:t>
      </w:r>
      <w:r>
        <w:rPr>
          <w:rFonts w:hint="eastAsia" w:ascii="宋体" w:hAnsi="宋体" w:eastAsia="宋体" w:cs="宋体"/>
          <w:color w:val="auto"/>
          <w:kern w:val="2"/>
          <w:sz w:val="24"/>
          <w:szCs w:val="24"/>
          <w:highlight w:val="none"/>
          <w:lang w:val="en-US" w:eastAsia="zh-CN" w:bidi="ar"/>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AABF36D">
      <w:pPr>
        <w:pStyle w:val="2"/>
        <w:ind w:firstLine="482" w:firstLineChars="2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1.6.7乙方如不履行其他应急服务的（乙方需在合同期限内24小时内到达甲方指定的水库地点，协助甲方开展白蚁危害应急治理，无条件配合甲方汛期的应急抢险），甲方有权终止合同，不支付剩余合同价款。</w:t>
      </w:r>
    </w:p>
    <w:p w14:paraId="478E767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1.7</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合同争议的解决</w:t>
      </w:r>
    </w:p>
    <w:p w14:paraId="52FE821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本合同履行过程中发生的任何争议，双方当事人均可通过和解或者调解解决；不愿和解、调解或者和解、调解不成的，可以选择下列第</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种方式解决：</w:t>
      </w:r>
    </w:p>
    <w:p w14:paraId="27BF89C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1.7.1将争议提交</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滁州市</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仲裁委员会依申请仲裁时其现行有效的仲裁规则裁决；</w:t>
      </w:r>
    </w:p>
    <w:p w14:paraId="44EA694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1.7.2向</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项目所在地</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人民法院起诉。</w:t>
      </w:r>
    </w:p>
    <w:p w14:paraId="107B1E9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1.8</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合同生效</w:t>
      </w:r>
    </w:p>
    <w:p w14:paraId="4C31804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本合同自双方当事人盖章时生效。</w:t>
      </w:r>
    </w:p>
    <w:p w14:paraId="65E23887">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178CC9B1">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1C0DF120">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1B98D365">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甲</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乙方：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p>
    <w:p w14:paraId="2AA90FCD">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法定代表人</w:t>
      </w:r>
    </w:p>
    <w:p w14:paraId="4490AAB7">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或授权代表（签字）：</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或授权代表（签字）：</w:t>
      </w:r>
    </w:p>
    <w:p w14:paraId="3219FD29">
      <w:pPr>
        <w:keepNext w:val="0"/>
        <w:keepLines w:val="0"/>
        <w:widowControl/>
        <w:suppressLineNumbers w:val="0"/>
        <w:spacing w:before="0" w:beforeAutospacing="0" w:after="0" w:afterAutospacing="0" w:line="560" w:lineRule="exact"/>
        <w:ind w:left="0" w:right="0"/>
        <w:jc w:val="left"/>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p>
    <w:p w14:paraId="49497B1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乙方账户信息</w:t>
      </w:r>
    </w:p>
    <w:p w14:paraId="23157B8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户名：</w:t>
      </w:r>
      <w:r>
        <w:rPr>
          <w:rFonts w:hint="eastAsia" w:ascii="宋体" w:hAnsi="宋体" w:eastAsia="宋体" w:cs="@仿宋_GB2312"/>
          <w:color w:val="auto"/>
          <w:kern w:val="2"/>
          <w:sz w:val="24"/>
          <w:szCs w:val="24"/>
          <w:highlight w:val="none"/>
          <w:u w:val="single"/>
          <w:lang w:val="en-US" w:eastAsia="zh-CN" w:bidi="ar"/>
        </w:rPr>
        <w:t xml:space="preserve">            </w:t>
      </w:r>
    </w:p>
    <w:p w14:paraId="4447D26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账号：</w:t>
      </w:r>
      <w:r>
        <w:rPr>
          <w:rFonts w:hint="eastAsia" w:ascii="宋体" w:hAnsi="宋体" w:eastAsia="宋体" w:cs="@仿宋_GB2312"/>
          <w:color w:val="auto"/>
          <w:kern w:val="2"/>
          <w:sz w:val="24"/>
          <w:szCs w:val="24"/>
          <w:highlight w:val="none"/>
          <w:u w:val="single"/>
          <w:lang w:val="en-US" w:eastAsia="zh-CN" w:bidi="ar"/>
        </w:rPr>
        <w:t xml:space="preserve">            </w:t>
      </w:r>
    </w:p>
    <w:p w14:paraId="353749F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仿宋_GB2312"/>
          <w:color w:val="auto"/>
          <w:kern w:val="2"/>
          <w:sz w:val="24"/>
          <w:szCs w:val="24"/>
          <w:highlight w:val="none"/>
          <w:u w:val="single"/>
          <w:lang w:val="en-US" w:eastAsia="zh-CN" w:bidi="ar"/>
        </w:rPr>
        <w:t xml:space="preserve">        </w:t>
      </w:r>
    </w:p>
    <w:p w14:paraId="1C9C4BF4">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br w:type="page"/>
      </w:r>
    </w:p>
    <w:p w14:paraId="34BAAE77">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第二部分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合同一般条款</w:t>
      </w:r>
    </w:p>
    <w:p w14:paraId="480F211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定义</w:t>
      </w:r>
    </w:p>
    <w:p w14:paraId="79E8521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本合同中的下列词语应按以下内容进行解释：</w:t>
      </w:r>
    </w:p>
    <w:p w14:paraId="07AB900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.1“合同”系指采购人和中标人签订的载明双方当事人所达成的协议，并包括所有的附件、附录和构成合同的其他文件。</w:t>
      </w:r>
    </w:p>
    <w:p w14:paraId="50DFA8E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1.2“合同价”系指根据合同约定，中标人在完全履行合同义务后</w:t>
      </w:r>
      <w:r>
        <w:rPr>
          <w:rFonts w:hint="eastAsia" w:ascii="宋体" w:hAnsi="宋体" w:eastAsia="宋体" w:cs="宋体"/>
          <w:color w:val="auto"/>
          <w:kern w:val="2"/>
          <w:sz w:val="24"/>
          <w:szCs w:val="24"/>
          <w:highlight w:val="none"/>
          <w:lang w:val="en-US" w:eastAsia="zh-CN" w:bidi="ar"/>
        </w:rPr>
        <w:t>，采购人应支付给中标人的价格。</w:t>
      </w:r>
    </w:p>
    <w:p w14:paraId="69F1F8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1.3“</w:t>
      </w:r>
      <w:r>
        <w:rPr>
          <w:rFonts w:hint="eastAsia" w:ascii="宋体" w:hAnsi="宋体" w:eastAsia="宋体" w:cs="宋体"/>
          <w:color w:val="auto"/>
          <w:kern w:val="2"/>
          <w:sz w:val="24"/>
          <w:szCs w:val="24"/>
          <w:highlight w:val="none"/>
          <w:lang w:val="en-US" w:eastAsia="zh-CN" w:bidi="ar"/>
        </w:rPr>
        <w:t>服务”系指中标人根据合同约定应向采购人履行的除货物和工程以外的其他政府采购对象，包括采购人自身需要的服务和向社会公众提供的公共服务。</w:t>
      </w:r>
    </w:p>
    <w:p w14:paraId="083841A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4“甲方”系指与中标人签署合同的采购人；采购人委托采购代理机构代表其与乙方签订合同的，采购人的授权委托书作为合同附件。</w:t>
      </w:r>
    </w:p>
    <w:p w14:paraId="397F88A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A29587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6“现场”系指合同约定提供服务的地点。</w:t>
      </w:r>
    </w:p>
    <w:p w14:paraId="0999EB7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2 技术规范</w:t>
      </w:r>
    </w:p>
    <w:p w14:paraId="21D3A40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货物所应遵守的技术规范应与采购文件规定的技术规范和技术规范附件</w:t>
      </w:r>
      <w:r>
        <w:rPr>
          <w:rFonts w:hint="eastAsia" w:ascii="宋体" w:hAnsi="宋体" w:eastAsia="宋体" w:cs="Times New Roman"/>
          <w:color w:val="auto"/>
          <w:kern w:val="2"/>
          <w:sz w:val="24"/>
          <w:szCs w:val="24"/>
          <w:highlight w:val="none"/>
          <w:lang w:val="en-US" w:eastAsia="zh-CN" w:bidi="ar"/>
        </w:rPr>
        <w:t>(如果有的话)及其技术规范偏差表(如果被甲方接受的话)相一致</w:t>
      </w:r>
      <w:r>
        <w:rPr>
          <w:rFonts w:hint="eastAsia" w:ascii="宋体" w:hAnsi="宋体" w:eastAsia="宋体" w:cs="宋体"/>
          <w:color w:val="auto"/>
          <w:kern w:val="2"/>
          <w:sz w:val="24"/>
          <w:szCs w:val="24"/>
          <w:highlight w:val="none"/>
          <w:lang w:val="en-US" w:eastAsia="zh-CN" w:bidi="ar"/>
        </w:rPr>
        <w:t>；如果采购文件中没有技术规范的相应说明，那么应以国家有关部门最新颁布的相应标准和规范为准。</w:t>
      </w:r>
    </w:p>
    <w:p w14:paraId="03AE80C2">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3 知识产权</w:t>
      </w:r>
    </w:p>
    <w:p w14:paraId="2D565AA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DC664A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2.3.2具有知识产权的计算机软件等货物的知识产权归属，详见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50BE7F5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履约检查和问题反馈</w:t>
      </w:r>
    </w:p>
    <w:p w14:paraId="71707E0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2.4</w:t>
      </w:r>
      <w:r>
        <w:rPr>
          <w:rFonts w:hint="eastAsia" w:ascii="宋体" w:hAnsi="宋体" w:eastAsia="宋体" w:cs="Times New Roman"/>
          <w:color w:val="auto"/>
          <w:kern w:val="2"/>
          <w:sz w:val="24"/>
          <w:szCs w:val="24"/>
          <w:highlight w:val="none"/>
          <w:lang w:val="en-US" w:eastAsia="zh-CN" w:bidi="ar"/>
        </w:rPr>
        <w:t>.1甲方</w:t>
      </w:r>
      <w:r>
        <w:rPr>
          <w:rFonts w:hint="eastAsia" w:ascii="宋体" w:hAnsi="宋体" w:eastAsia="宋体" w:cs="宋体"/>
          <w:color w:val="auto"/>
          <w:kern w:val="2"/>
          <w:sz w:val="24"/>
          <w:szCs w:val="24"/>
          <w:highlight w:val="none"/>
          <w:lang w:val="en-US" w:eastAsia="zh-CN" w:bidi="ar"/>
        </w:rPr>
        <w:t>有权在其认为必要时，对乙方是否能够按照合同约定提供服务进行履约检查，以确保乙方所提供的服务能够依约满足甲方项目需求，但不得因履约检查妨碍乙方的正常工作，乙方应予积极配合；</w:t>
      </w:r>
    </w:p>
    <w:p w14:paraId="43ECADF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.2合同履行期间，甲方有权将履行过程中出现的问题反馈给乙方，双方当事人应以书面形式约定需要完善和改进的内容。</w:t>
      </w:r>
    </w:p>
    <w:p w14:paraId="53EB37F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结算方式和付款条件</w:t>
      </w:r>
    </w:p>
    <w:p w14:paraId="638033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6946542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6 </w:t>
      </w:r>
      <w:r>
        <w:rPr>
          <w:rFonts w:hint="eastAsia" w:ascii="宋体" w:hAnsi="宋体" w:eastAsia="宋体" w:cs="宋体"/>
          <w:b/>
          <w:bCs/>
          <w:color w:val="auto"/>
          <w:kern w:val="2"/>
          <w:sz w:val="24"/>
          <w:szCs w:val="24"/>
          <w:highlight w:val="none"/>
          <w:lang w:val="en-US" w:eastAsia="zh-CN" w:bidi="ar"/>
        </w:rPr>
        <w:t>技术资料和保密义务</w:t>
      </w:r>
    </w:p>
    <w:p w14:paraId="0B63D9D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6.1</w:t>
      </w:r>
      <w:r>
        <w:rPr>
          <w:rFonts w:hint="eastAsia" w:ascii="宋体" w:hAnsi="宋体" w:eastAsia="宋体" w:cs="宋体"/>
          <w:color w:val="auto"/>
          <w:kern w:val="2"/>
          <w:sz w:val="24"/>
          <w:szCs w:val="24"/>
          <w:highlight w:val="none"/>
          <w:lang w:val="en-US" w:eastAsia="zh-CN" w:bidi="ar"/>
        </w:rPr>
        <w:t>乙方有权依据合同约定和项目需要，向甲方了解有关情况，调阅有关资料等，甲方应予积极配合；</w:t>
      </w:r>
    </w:p>
    <w:p w14:paraId="4CAB942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.2乙方有义务妥善保管和保护由甲方提供的前款信息和资料等；</w:t>
      </w:r>
    </w:p>
    <w:p w14:paraId="5172BC7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BED09F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2.7 质量保证</w:t>
      </w:r>
    </w:p>
    <w:p w14:paraId="452C732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.1乙方应建立和完善履行合同的内部质量保证体系，并提供相关内部规章制度给甲方，以便甲方进行监督检查；</w:t>
      </w:r>
    </w:p>
    <w:p w14:paraId="5987A4C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.2乙方应保证履行合同的人员数量和素质、软件和硬件设备的配置、场地、环境和设施等满足全面履行合同的要求，并应接受甲方的监督检查。</w:t>
      </w:r>
    </w:p>
    <w:p w14:paraId="50DCC8A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2.8 延迟履行</w:t>
      </w:r>
    </w:p>
    <w:p w14:paraId="6A2CBA9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A9DC05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2.9 合同变更</w:t>
      </w:r>
    </w:p>
    <w:p w14:paraId="33FB0F7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.1双方当事人协商一致，可以签订书面补充合同的形式变更合同，但不得违背采购文件确定的事项；</w:t>
      </w:r>
    </w:p>
    <w:p w14:paraId="07CF52D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.2合同继续履行将损害国家利益和社会公共利益的，双方当事人应当以书面形式变更合同。有过错的一方应当承担赔偿责任，双方当事人都有过错的，各自承担相应的责任。</w:t>
      </w:r>
    </w:p>
    <w:p w14:paraId="60C9A62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0 </w:t>
      </w:r>
      <w:r>
        <w:rPr>
          <w:rFonts w:hint="eastAsia" w:ascii="宋体" w:hAnsi="宋体" w:eastAsia="宋体" w:cs="宋体"/>
          <w:b/>
          <w:bCs/>
          <w:color w:val="auto"/>
          <w:kern w:val="2"/>
          <w:sz w:val="24"/>
          <w:szCs w:val="24"/>
          <w:highlight w:val="none"/>
          <w:lang w:val="en-US" w:eastAsia="zh-CN" w:bidi="ar"/>
        </w:rPr>
        <w:t>合同转让和分包</w:t>
      </w:r>
    </w:p>
    <w:p w14:paraId="2053858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D68318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1 不可抗力</w:t>
      </w:r>
    </w:p>
    <w:p w14:paraId="7D66D8B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1.1如果任何一方遭遇法律规定的不可抗力，致使合同履行受阻时，履行合同的期限应予延长，延长的期限应相当于不可抗力所影响的时间</w:t>
      </w:r>
      <w:r>
        <w:rPr>
          <w:rFonts w:hint="eastAsia" w:ascii="宋体" w:hAnsi="宋体" w:eastAsia="宋体" w:cs="宋体"/>
          <w:color w:val="auto"/>
          <w:kern w:val="2"/>
          <w:sz w:val="24"/>
          <w:szCs w:val="24"/>
          <w:highlight w:val="none"/>
          <w:lang w:val="en-US" w:eastAsia="zh-CN" w:bidi="ar"/>
        </w:rPr>
        <w:t>；</w:t>
      </w:r>
    </w:p>
    <w:p w14:paraId="52F9A10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.2因不可抗力致使不能实现合同目的的，当事人可以解除合同；</w:t>
      </w:r>
    </w:p>
    <w:p w14:paraId="6BA057D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.3因不可抗力致使合同有变更必要的，双方当事人应在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约定时间内以书面形式变更合同；</w:t>
      </w:r>
    </w:p>
    <w:p w14:paraId="357D1C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4受不可抗力影响的一方在不可抗力发生后，应在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约定时间内以书面形式通知对方当事人，并在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约定时间内，将有关部门出具的证明文件送达对方当事人。</w:t>
      </w:r>
    </w:p>
    <w:p w14:paraId="0D85F9E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12 </w:t>
      </w:r>
      <w:r>
        <w:rPr>
          <w:rFonts w:hint="eastAsia" w:ascii="宋体" w:hAnsi="宋体" w:eastAsia="宋体" w:cs="宋体"/>
          <w:b/>
          <w:bCs/>
          <w:color w:val="auto"/>
          <w:kern w:val="2"/>
          <w:sz w:val="24"/>
          <w:szCs w:val="24"/>
          <w:highlight w:val="none"/>
          <w:lang w:val="en-US" w:eastAsia="zh-CN" w:bidi="ar"/>
        </w:rPr>
        <w:t>税费</w:t>
      </w:r>
    </w:p>
    <w:p w14:paraId="726F085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与合同有关的一切税费，均按照中华人民共和国法律的相关规定缴纳。</w:t>
      </w:r>
    </w:p>
    <w:p w14:paraId="4A7B4B52">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13 </w:t>
      </w:r>
      <w:r>
        <w:rPr>
          <w:rFonts w:hint="eastAsia" w:ascii="宋体" w:hAnsi="宋体" w:eastAsia="宋体" w:cs="宋体"/>
          <w:b/>
          <w:bCs/>
          <w:color w:val="auto"/>
          <w:kern w:val="2"/>
          <w:sz w:val="24"/>
          <w:szCs w:val="24"/>
          <w:highlight w:val="none"/>
          <w:lang w:val="en-US" w:eastAsia="zh-CN" w:bidi="ar"/>
        </w:rPr>
        <w:t>乙方破产</w:t>
      </w:r>
    </w:p>
    <w:p w14:paraId="2BD808C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4824D4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合同中止、终止</w:t>
      </w:r>
    </w:p>
    <w:p w14:paraId="0A75126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.1双方当事人不得擅自中止或者终止合同；</w:t>
      </w:r>
    </w:p>
    <w:p w14:paraId="2ACA412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.2合同继续履行将损害国家利益和社会公共利益的，双方当事人应当中止或者终止合同。有过错的一方应当承担赔偿责任，双方当事人都有过错的，各自承担相应的责任。</w:t>
      </w:r>
    </w:p>
    <w:p w14:paraId="6ABAB98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检验和验收</w:t>
      </w:r>
    </w:p>
    <w:p w14:paraId="1893283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1乙方按照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的约定，定期提交服务报告，甲方按照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的约定进行定期验收；</w:t>
      </w:r>
    </w:p>
    <w:p w14:paraId="4CDBF74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CAA818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2.15.3检验和验收标准、程序等具体内容以及前述验收书的效力详见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i/>
          <w:iCs w:val="0"/>
          <w:color w:val="auto"/>
          <w:kern w:val="2"/>
          <w:sz w:val="24"/>
          <w:szCs w:val="24"/>
          <w:highlight w:val="none"/>
          <w:lang w:val="en-US" w:eastAsia="zh-CN" w:bidi="ar"/>
        </w:rPr>
        <w:t>。</w:t>
      </w:r>
    </w:p>
    <w:p w14:paraId="2B98BD9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16 </w:t>
      </w:r>
      <w:r>
        <w:rPr>
          <w:rFonts w:hint="eastAsia" w:ascii="宋体" w:hAnsi="宋体" w:eastAsia="宋体" w:cs="宋体"/>
          <w:b/>
          <w:bCs/>
          <w:color w:val="auto"/>
          <w:kern w:val="2"/>
          <w:sz w:val="24"/>
          <w:szCs w:val="24"/>
          <w:highlight w:val="none"/>
          <w:lang w:val="en-US" w:eastAsia="zh-CN" w:bidi="ar"/>
        </w:rPr>
        <w:t>合同使用的文字和适用的法律</w:t>
      </w:r>
    </w:p>
    <w:p w14:paraId="38CD06C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16.1合同使用汉语书就</w:t>
      </w:r>
      <w:r>
        <w:rPr>
          <w:rFonts w:hint="eastAsia" w:ascii="宋体" w:hAnsi="宋体" w:eastAsia="宋体" w:cs="宋体"/>
          <w:color w:val="auto"/>
          <w:kern w:val="2"/>
          <w:sz w:val="24"/>
          <w:szCs w:val="24"/>
          <w:highlight w:val="none"/>
          <w:lang w:val="en-US" w:eastAsia="zh-CN" w:bidi="ar"/>
        </w:rPr>
        <w:t>、变更和解释；</w:t>
      </w:r>
    </w:p>
    <w:p w14:paraId="31783F3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w:t>
      </w:r>
      <w:r>
        <w:rPr>
          <w:rFonts w:hint="eastAsia" w:ascii="宋体" w:hAnsi="宋体" w:eastAsia="宋体" w:cs="宋体"/>
          <w:color w:val="auto"/>
          <w:kern w:val="2"/>
          <w:sz w:val="24"/>
          <w:szCs w:val="24"/>
          <w:highlight w:val="none"/>
          <w:lang w:val="en-US" w:eastAsia="zh-CN" w:bidi="ar"/>
        </w:rPr>
        <w:t>.2合同适用中华人民共和国法律。</w:t>
      </w:r>
    </w:p>
    <w:p w14:paraId="5BCF0406">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17 </w:t>
      </w:r>
      <w:r>
        <w:rPr>
          <w:rFonts w:hint="eastAsia" w:ascii="宋体" w:hAnsi="宋体" w:eastAsia="宋体" w:cs="宋体"/>
          <w:b/>
          <w:bCs/>
          <w:color w:val="auto"/>
          <w:kern w:val="2"/>
          <w:sz w:val="24"/>
          <w:szCs w:val="24"/>
          <w:highlight w:val="none"/>
          <w:lang w:val="en-US" w:eastAsia="zh-CN" w:bidi="ar"/>
        </w:rPr>
        <w:t>履约保证金</w:t>
      </w:r>
    </w:p>
    <w:p w14:paraId="7550068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.1采购文件要求乙方提交履约保证金的，乙方应按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约定的方式，以支票、汇票、本票或者金融机构、担保机构出具的保函等非现金形式提交；</w:t>
      </w:r>
    </w:p>
    <w:p w14:paraId="254E8BA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17.2履约保证金在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约定期间内不予退还或者应完全有效，前述约定期间届满之日起</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个工作日内，甲方应将履约保证金退还乙方，甲方逾期退还履约保证金应承担违约责任。</w:t>
      </w:r>
    </w:p>
    <w:p w14:paraId="69BC1C0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C1C10F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18 </w:t>
      </w:r>
      <w:r>
        <w:rPr>
          <w:rFonts w:hint="eastAsia" w:ascii="宋体" w:hAnsi="宋体" w:eastAsia="宋体" w:cs="宋体"/>
          <w:b/>
          <w:bCs/>
          <w:color w:val="auto"/>
          <w:kern w:val="2"/>
          <w:sz w:val="24"/>
          <w:szCs w:val="24"/>
          <w:highlight w:val="none"/>
          <w:lang w:val="en-US" w:eastAsia="zh-CN" w:bidi="ar"/>
        </w:rPr>
        <w:t>合同份数</w:t>
      </w:r>
    </w:p>
    <w:p w14:paraId="79868D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合同份数按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规定，每份均具有同等法律效力。</w:t>
      </w:r>
    </w:p>
    <w:p w14:paraId="0A4D6B3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第三部分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合同专用条款</w:t>
      </w:r>
    </w:p>
    <w:p w14:paraId="2C48084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794"/>
        <w:gridCol w:w="7568"/>
      </w:tblGrid>
      <w:tr w14:paraId="2E495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1054072">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条款号</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B02B9FB">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约定内容</w:t>
            </w:r>
          </w:p>
        </w:tc>
      </w:tr>
      <w:tr w14:paraId="66EE8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88"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59AE01A">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2.5</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98E8C0B">
            <w:pPr>
              <w:keepNext w:val="0"/>
              <w:keepLines w:val="0"/>
              <w:widowControl/>
              <w:suppressLineNumbers w:val="0"/>
              <w:autoSpaceDE w:val="0"/>
              <w:autoSpaceDN/>
              <w:spacing w:before="0" w:beforeAutospacing="0" w:after="0" w:afterAutospacing="0" w:line="360" w:lineRule="auto"/>
              <w:ind w:left="0" w:right="0"/>
              <w:jc w:val="left"/>
              <w:rPr>
                <w:rFonts w:hint="default"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详见招标文件</w:t>
            </w:r>
          </w:p>
        </w:tc>
      </w:tr>
      <w:tr w14:paraId="1FAC3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8876EE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2.11.3</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5B01321A">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因不可抗力致使合同有变更必要的，双方当事人应在不可抗力发生的 3 </w:t>
            </w:r>
          </w:p>
          <w:p w14:paraId="5B8924D8">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个工作日内以书面形式变更合同</w:t>
            </w:r>
          </w:p>
        </w:tc>
      </w:tr>
      <w:tr w14:paraId="5C878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7214AD71">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2.11.4</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2B6CDB02">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受不可抗力影响的一方在不可抗力发生后，应在不可抗力发生的 1 个工 </w:t>
            </w:r>
          </w:p>
          <w:p w14:paraId="5562AD64">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作日内以书面形式通知对方当事人，并在 1 个工作日内，将有关部门出 </w:t>
            </w:r>
          </w:p>
          <w:p w14:paraId="677F28D3">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具的证明文件送达对方当事人</w:t>
            </w:r>
          </w:p>
        </w:tc>
      </w:tr>
      <w:tr w14:paraId="12577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641F0D3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5649F39">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2.15.1 乙方须接受甲方对项目执行情况、服务质量等的监督、检查和验 </w:t>
            </w:r>
          </w:p>
          <w:p w14:paraId="33BB8A06">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收，甲方有权查看与项目直接相关的凭证和资料，乙方应予以配合。 </w:t>
            </w:r>
          </w:p>
          <w:p w14:paraId="741E61AD">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2.15.3 验收书的内容以检验和验收标准、程序结合项目具体内容出具， </w:t>
            </w:r>
          </w:p>
          <w:p w14:paraId="66A248B0">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以验收书作为结算依据。</w:t>
            </w:r>
          </w:p>
        </w:tc>
      </w:tr>
      <w:tr w14:paraId="73FA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467C28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2.17</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1F865A27">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0"/>
                <w:sz w:val="24"/>
                <w:szCs w:val="24"/>
                <w:highlight w:val="none"/>
                <w:lang w:val="en-US" w:eastAsia="zh-CN" w:bidi="ar"/>
              </w:rPr>
              <w:t>本项目免收履约保证金</w:t>
            </w:r>
          </w:p>
        </w:tc>
      </w:tr>
      <w:tr w14:paraId="2CDE9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35F9E3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2.18</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02EA14EA">
            <w:pPr>
              <w:keepNext w:val="0"/>
              <w:keepLines w:val="0"/>
              <w:widowControl/>
              <w:suppressLineNumbers w:val="0"/>
              <w:autoSpaceDE w:val="0"/>
              <w:autoSpaceDN/>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合同一式陆份，甲乙双方各执叁份。</w:t>
            </w:r>
          </w:p>
        </w:tc>
      </w:tr>
      <w:tr w14:paraId="2AD20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11DA7A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6429707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u w:val="single"/>
              </w:rPr>
            </w:pPr>
          </w:p>
        </w:tc>
      </w:tr>
      <w:tr w14:paraId="01B15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F27918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0AE9FA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22F41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6E8706E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D81C5E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43FF4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0FA9007">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5A97656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05312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48B5B9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1ED16D7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5D7F9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025739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3B84C8E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bl>
    <w:p w14:paraId="3733AD62">
      <w:pPr>
        <w:numPr>
          <w:ilvl w:val="0"/>
          <w:numId w:val="0"/>
        </w:numPr>
        <w:adjustRightInd w:val="0"/>
        <w:snapToGrid w:val="0"/>
        <w:spacing w:line="560" w:lineRule="exact"/>
        <w:jc w:val="both"/>
        <w:outlineLvl w:val="9"/>
        <w:rPr>
          <w:rFonts w:hint="eastAsia" w:asciiTheme="minorEastAsia" w:hAnsiTheme="minorEastAsia" w:eastAsiaTheme="minorEastAsia"/>
          <w:b/>
          <w:color w:val="auto"/>
          <w:sz w:val="28"/>
          <w:highlight w:val="none"/>
        </w:rPr>
      </w:pPr>
    </w:p>
    <w:p w14:paraId="0FC34118">
      <w:pPr>
        <w:spacing w:line="360" w:lineRule="auto"/>
        <w:jc w:val="center"/>
        <w:outlineLvl w:val="0"/>
        <w:rPr>
          <w:rFonts w:hint="eastAsia" w:asciiTheme="minorEastAsia" w:hAnsiTheme="minorEastAsia" w:eastAsiaTheme="minorEastAsia"/>
          <w:b/>
          <w:color w:val="auto"/>
          <w:sz w:val="28"/>
          <w:highlight w:val="none"/>
        </w:rPr>
      </w:pPr>
      <w:bookmarkStart w:id="38" w:name="_Toc25148"/>
      <w:bookmarkStart w:id="39" w:name="_Toc2449"/>
      <w:bookmarkStart w:id="40" w:name="_Toc16323"/>
      <w:bookmarkStart w:id="41" w:name="_Toc2430"/>
    </w:p>
    <w:p w14:paraId="5422AF70">
      <w:pPr>
        <w:spacing w:line="360" w:lineRule="auto"/>
        <w:jc w:val="center"/>
        <w:outlineLvl w:val="0"/>
        <w:rPr>
          <w:rFonts w:hint="eastAsia" w:asciiTheme="minorEastAsia" w:hAnsiTheme="minorEastAsia" w:eastAsiaTheme="minorEastAsia"/>
          <w:b/>
          <w:color w:val="auto"/>
          <w:sz w:val="28"/>
          <w:highlight w:val="none"/>
        </w:rPr>
      </w:pPr>
    </w:p>
    <w:p w14:paraId="12E336D4">
      <w:pPr>
        <w:spacing w:line="360" w:lineRule="auto"/>
        <w:jc w:val="center"/>
        <w:outlineLvl w:val="0"/>
        <w:rPr>
          <w:rFonts w:hint="eastAsia" w:asciiTheme="minorEastAsia" w:hAnsiTheme="minorEastAsia" w:eastAsiaTheme="minorEastAsia"/>
          <w:b/>
          <w:color w:val="auto"/>
          <w:sz w:val="28"/>
          <w:highlight w:val="none"/>
        </w:rPr>
      </w:pPr>
    </w:p>
    <w:p w14:paraId="333218A3">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38"/>
      <w:bookmarkEnd w:id="39"/>
      <w:bookmarkEnd w:id="40"/>
      <w:bookmarkEnd w:id="41"/>
    </w:p>
    <w:p w14:paraId="0B53D813">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p>
    <w:p w14:paraId="6EFB3184">
      <w:pPr>
        <w:keepNext w:val="0"/>
        <w:keepLines w:val="0"/>
        <w:widowControl w:val="0"/>
        <w:suppressLineNumbers w:val="0"/>
        <w:spacing w:before="0" w:beforeAutospacing="0" w:after="0" w:afterAutospacing="0"/>
        <w:ind w:left="0" w:right="0"/>
        <w:jc w:val="right"/>
        <w:rPr>
          <w:rFonts w:hint="eastAsia" w:ascii="Times New Roman" w:hAnsi="Times New Roman" w:eastAsia="黑体" w:cs="Times New Roman"/>
          <w:color w:val="auto"/>
          <w:kern w:val="2"/>
          <w:sz w:val="20"/>
          <w:szCs w:val="20"/>
          <w:highlight w:val="none"/>
        </w:rPr>
      </w:pPr>
      <w:r>
        <w:rPr>
          <w:rFonts w:hint="eastAsia" w:ascii="宋体" w:hAnsi="宋体" w:eastAsia="宋体" w:cs="宋体"/>
          <w:b/>
          <w:bCs/>
          <w:color w:val="auto"/>
          <w:kern w:val="2"/>
          <w:sz w:val="30"/>
          <w:szCs w:val="30"/>
          <w:highlight w:val="none"/>
          <w:lang w:val="en-US" w:eastAsia="zh-CN" w:bidi="ar"/>
        </w:rPr>
        <w:t>注明正本或副本</w:t>
      </w:r>
      <w:r>
        <w:rPr>
          <w:rFonts w:hint="eastAsia" w:ascii="Times New Roman" w:hAnsi="Times New Roman" w:eastAsia="黑体" w:cs="Times New Roman"/>
          <w:color w:val="auto"/>
          <w:kern w:val="2"/>
          <w:sz w:val="20"/>
          <w:szCs w:val="20"/>
          <w:highlight w:val="none"/>
          <w:lang w:val="en-US" w:eastAsia="zh-CN" w:bidi="ar"/>
        </w:rPr>
        <w:t xml:space="preserve"> </w:t>
      </w:r>
    </w:p>
    <w:p w14:paraId="18C4F30D">
      <w:pPr>
        <w:keepNext w:val="0"/>
        <w:keepLines w:val="0"/>
        <w:pageBreakBefore w:val="0"/>
        <w:widowControl w:val="0"/>
        <w:suppressLineNumbers w:val="0"/>
        <w:kinsoku/>
        <w:wordWrap/>
        <w:overflowPunct/>
        <w:topLinePunct w:val="0"/>
        <w:autoSpaceDE/>
        <w:autoSpaceDN/>
        <w:bidi w:val="0"/>
        <w:adjustRightInd/>
        <w:snapToGrid/>
        <w:spacing w:before="0" w:beforeLines="100" w:beforeAutospacing="0" w:after="0" w:afterLines="100" w:afterAutospacing="0"/>
        <w:ind w:left="0" w:right="0"/>
        <w:jc w:val="center"/>
        <w:textAlignment w:val="auto"/>
        <w:rPr>
          <w:rFonts w:hint="eastAsia" w:ascii="宋体" w:hAnsi="Times New Roman" w:eastAsia="宋体" w:cs="Times New Roman"/>
          <w:b/>
          <w:bCs w:val="0"/>
          <w:color w:val="auto"/>
          <w:kern w:val="2"/>
          <w:sz w:val="44"/>
          <w:szCs w:val="44"/>
          <w:highlight w:val="none"/>
        </w:rPr>
      </w:pPr>
      <w:r>
        <w:rPr>
          <w:rFonts w:hint="eastAsia" w:ascii="宋体" w:hAnsi="宋体" w:eastAsia="宋体" w:cs="Times New Roman"/>
          <w:b/>
          <w:bCs w:val="0"/>
          <w:color w:val="auto"/>
          <w:kern w:val="2"/>
          <w:sz w:val="44"/>
          <w:szCs w:val="44"/>
          <w:highlight w:val="none"/>
          <w:lang w:val="en-US" w:eastAsia="zh-CN" w:bidi="ar"/>
        </w:rPr>
        <w:t xml:space="preserve"> </w:t>
      </w:r>
      <w:r>
        <w:rPr>
          <w:rFonts w:hint="eastAsia" w:ascii="宋体" w:hAnsi="宋体" w:eastAsia="宋体" w:cs="宋体"/>
          <w:b/>
          <w:bCs w:val="0"/>
          <w:color w:val="auto"/>
          <w:kern w:val="2"/>
          <w:sz w:val="44"/>
          <w:szCs w:val="44"/>
          <w:highlight w:val="none"/>
          <w:lang w:val="en-US" w:eastAsia="zh-CN" w:bidi="ar"/>
        </w:rPr>
        <w:t>资格证明文件</w:t>
      </w:r>
    </w:p>
    <w:p w14:paraId="6839FE06">
      <w:pPr>
        <w:keepNext w:val="0"/>
        <w:keepLines w:val="0"/>
        <w:pageBreakBefore w:val="0"/>
        <w:widowControl w:val="0"/>
        <w:suppressLineNumbers w:val="0"/>
        <w:kinsoku/>
        <w:wordWrap/>
        <w:overflowPunct/>
        <w:topLinePunct w:val="0"/>
        <w:autoSpaceDE/>
        <w:autoSpaceDN/>
        <w:bidi w:val="0"/>
        <w:adjustRightInd/>
        <w:snapToGrid/>
        <w:spacing w:before="0" w:beforeLines="100" w:beforeAutospacing="0" w:after="0" w:afterLines="100" w:afterAutospacing="0"/>
        <w:ind w:left="0" w:right="0"/>
        <w:jc w:val="center"/>
        <w:textAlignment w:val="auto"/>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（响应文件一）</w:t>
      </w:r>
    </w:p>
    <w:p w14:paraId="291CF378">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32"/>
          <w:szCs w:val="32"/>
          <w:highlight w:val="none"/>
        </w:rPr>
      </w:pPr>
      <w:r>
        <w:rPr>
          <w:rFonts w:hint="eastAsia" w:ascii="宋体" w:hAnsi="宋体" w:eastAsia="宋体" w:cs="Times New Roman"/>
          <w:color w:val="auto"/>
          <w:kern w:val="2"/>
          <w:sz w:val="44"/>
          <w:szCs w:val="44"/>
          <w:highlight w:val="none"/>
          <w:lang w:val="en-US" w:eastAsia="zh-CN" w:bidi="ar"/>
        </w:rPr>
        <w:t xml:space="preserve"> </w:t>
      </w:r>
      <w:r>
        <w:rPr>
          <w:rFonts w:hint="eastAsia" w:ascii="宋体" w:hAnsi="宋体" w:eastAsia="宋体" w:cs="宋体"/>
          <w:color w:val="auto"/>
          <w:kern w:val="2"/>
          <w:sz w:val="32"/>
          <w:szCs w:val="32"/>
          <w:highlight w:val="none"/>
          <w:lang w:val="en-US" w:eastAsia="zh-CN" w:bidi="ar"/>
        </w:rPr>
        <w:t>项目名称：</w:t>
      </w:r>
      <w:r>
        <w:rPr>
          <w:rFonts w:hint="eastAsia" w:ascii="宋体" w:hAnsi="宋体" w:eastAsia="宋体" w:cs="Times New Roman"/>
          <w:color w:val="auto"/>
          <w:kern w:val="2"/>
          <w:sz w:val="32"/>
          <w:szCs w:val="32"/>
          <w:highlight w:val="none"/>
          <w:u w:val="single"/>
          <w:lang w:val="en-US" w:eastAsia="zh-CN" w:bidi="ar"/>
        </w:rPr>
        <w:t xml:space="preserve">    </w:t>
      </w:r>
    </w:p>
    <w:p w14:paraId="0EBA7CAB">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216C6E48">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r>
        <w:rPr>
          <w:rFonts w:hint="eastAsia" w:ascii="宋体" w:hAnsi="宋体" w:eastAsia="宋体" w:cs="Times New Roman"/>
          <w:color w:val="auto"/>
          <w:kern w:val="2"/>
          <w:sz w:val="28"/>
          <w:szCs w:val="28"/>
          <w:highlight w:val="none"/>
          <w:lang w:val="en-US" w:eastAsia="zh-CN" w:bidi="ar"/>
        </w:rPr>
        <w:t xml:space="preserve"> </w:t>
      </w:r>
    </w:p>
    <w:p w14:paraId="02758FA9">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67B778F7">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37E745A6">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2F50CAF2">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19D26D7B">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5C65E003">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1730EA09">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p>
    <w:p w14:paraId="1AC19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供应商：</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01509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0CE3D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2750AD2">
      <w:pPr>
        <w:keepNext w:val="0"/>
        <w:keepLines w:val="0"/>
        <w:widowControl w:val="0"/>
        <w:suppressLineNumbers w:val="0"/>
        <w:spacing w:before="0" w:beforeAutospacing="0" w:after="0" w:afterAutospacing="0" w:line="720" w:lineRule="auto"/>
        <w:ind w:left="0" w:right="0"/>
        <w:jc w:val="center"/>
        <w:rPr>
          <w:rFonts w:hint="eastAsia" w:ascii="宋体" w:hAnsi="Times New Roman" w:eastAsia="宋体" w:cs="Times New Roman"/>
          <w:b/>
          <w:bCs w:val="0"/>
          <w:color w:val="auto"/>
          <w:kern w:val="2"/>
          <w:sz w:val="36"/>
          <w:szCs w:val="36"/>
          <w:highlight w:val="none"/>
          <w:lang w:val="en-US" w:eastAsia="zh-CN" w:bidi="ar"/>
        </w:rPr>
      </w:pPr>
      <w:r>
        <w:rPr>
          <w:rFonts w:hint="eastAsia" w:ascii="宋体" w:hAnsi="Times New Roman" w:eastAsia="宋体" w:cs="Times New Roman"/>
          <w:b/>
          <w:bCs w:val="0"/>
          <w:color w:val="auto"/>
          <w:kern w:val="2"/>
          <w:sz w:val="36"/>
          <w:szCs w:val="36"/>
          <w:highlight w:val="none"/>
          <w:lang w:val="en-US" w:eastAsia="zh-CN" w:bidi="ar"/>
        </w:rPr>
        <w:t xml:space="preserve"> </w:t>
      </w:r>
    </w:p>
    <w:p w14:paraId="0C5F0864">
      <w:pPr>
        <w:pStyle w:val="78"/>
        <w:widowControl/>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 xml:space="preserve"> </w:t>
      </w:r>
    </w:p>
    <w:p w14:paraId="7D3E19E1">
      <w:pPr>
        <w:widowControl/>
        <w:jc w:val="center"/>
        <w:rPr>
          <w:rFonts w:hint="eastAsia" w:ascii="Times New Roman" w:hAnsi="Times New Roman" w:eastAsia="宋体" w:cs="Times New Roman"/>
          <w:b/>
          <w:bCs w:val="0"/>
          <w:color w:val="auto"/>
          <w:kern w:val="2"/>
          <w:sz w:val="44"/>
          <w:szCs w:val="44"/>
          <w:highlight w:val="none"/>
        </w:rPr>
      </w:pPr>
      <w:bookmarkStart w:id="42" w:name="_Toc461056631"/>
      <w:bookmarkStart w:id="43" w:name="_Toc461053086"/>
      <w:bookmarkStart w:id="44" w:name="_Toc520983587"/>
      <w:bookmarkStart w:id="45" w:name="_Toc26791"/>
      <w:bookmarkStart w:id="46" w:name="_Toc5881"/>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2B782724">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73A874A7">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资格声明书（格式见附件）；                                                                                                                                                                                                                                                                                                                                                                                                                                                                                                                                                                                                                                                                                                                                                                                                                                                                                                                                                                                                                                                                                                                                                                                                                                                                                                                                                                                                                                                                                                                                                                                             </w:t>
      </w:r>
    </w:p>
    <w:p w14:paraId="5AFB4929">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31B8664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应提供有效的自然人身份证明；</w:t>
      </w:r>
    </w:p>
    <w:p w14:paraId="383690AB">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（4）投标人有效的业绩证明材料</w:t>
      </w:r>
      <w:r>
        <w:rPr>
          <w:rFonts w:hint="eastAsia" w:ascii="宋体" w:hAnsi="宋体" w:eastAsia="宋体" w:cs="宋体"/>
          <w:color w:val="auto"/>
          <w:sz w:val="24"/>
          <w:szCs w:val="24"/>
          <w:highlight w:val="none"/>
          <w:lang w:eastAsia="zh-CN"/>
        </w:rPr>
        <w:t>；</w:t>
      </w:r>
    </w:p>
    <w:p w14:paraId="0FE446F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）诚信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承诺书（格式见附件）；</w:t>
      </w:r>
    </w:p>
    <w:p w14:paraId="25D3DAFD">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文件中要求的</w:t>
      </w:r>
      <w:r>
        <w:rPr>
          <w:rFonts w:hint="eastAsia" w:ascii="宋体" w:hAnsi="宋体" w:eastAsia="宋体" w:cs="宋体"/>
          <w:b/>
          <w:bCs/>
          <w:color w:val="auto"/>
          <w:sz w:val="24"/>
          <w:szCs w:val="24"/>
          <w:highlight w:val="none"/>
        </w:rPr>
        <w:t>资信评审和资信评分</w:t>
      </w:r>
      <w:r>
        <w:rPr>
          <w:rFonts w:hint="eastAsia" w:ascii="宋体" w:hAnsi="宋体" w:eastAsia="宋体" w:cs="宋体"/>
          <w:color w:val="auto"/>
          <w:sz w:val="24"/>
          <w:szCs w:val="24"/>
          <w:highlight w:val="none"/>
        </w:rPr>
        <w:t>的支持资料；</w:t>
      </w:r>
    </w:p>
    <w:p w14:paraId="6C16369E">
      <w:pPr>
        <w:spacing w:line="360" w:lineRule="auto"/>
        <w:ind w:firstLine="484" w:firstLineChars="20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认为需要提供的其他资信证明材料；</w:t>
      </w:r>
    </w:p>
    <w:p w14:paraId="703DA558">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）其他（如有）。</w:t>
      </w:r>
    </w:p>
    <w:p w14:paraId="1E5BCBE1">
      <w:pPr>
        <w:spacing w:line="360" w:lineRule="auto"/>
        <w:jc w:val="center"/>
        <w:outlineLvl w:val="1"/>
        <w:rPr>
          <w:rFonts w:hint="eastAsia" w:asciiTheme="minorEastAsia" w:hAnsiTheme="minorEastAsia" w:eastAsiaTheme="minorEastAsia"/>
          <w:b/>
          <w:color w:val="auto"/>
          <w:sz w:val="24"/>
          <w:highlight w:val="none"/>
        </w:rPr>
      </w:pPr>
    </w:p>
    <w:p w14:paraId="046ABBB7">
      <w:pPr>
        <w:spacing w:line="360" w:lineRule="auto"/>
        <w:jc w:val="center"/>
        <w:outlineLvl w:val="1"/>
        <w:rPr>
          <w:rFonts w:hint="eastAsia" w:asciiTheme="minorEastAsia" w:hAnsiTheme="minorEastAsia" w:eastAsiaTheme="minorEastAsia"/>
          <w:b/>
          <w:color w:val="auto"/>
          <w:sz w:val="24"/>
          <w:highlight w:val="none"/>
        </w:rPr>
      </w:pPr>
    </w:p>
    <w:p w14:paraId="101FDD34">
      <w:pPr>
        <w:spacing w:line="360" w:lineRule="auto"/>
        <w:jc w:val="center"/>
        <w:outlineLvl w:val="1"/>
        <w:rPr>
          <w:rFonts w:hint="eastAsia" w:asciiTheme="minorEastAsia" w:hAnsiTheme="minorEastAsia" w:eastAsiaTheme="minorEastAsia"/>
          <w:b/>
          <w:color w:val="auto"/>
          <w:sz w:val="24"/>
          <w:highlight w:val="none"/>
        </w:rPr>
      </w:pPr>
    </w:p>
    <w:p w14:paraId="2522C0C1">
      <w:pPr>
        <w:spacing w:line="360" w:lineRule="auto"/>
        <w:jc w:val="center"/>
        <w:outlineLvl w:val="1"/>
        <w:rPr>
          <w:rFonts w:hint="eastAsia" w:asciiTheme="minorEastAsia" w:hAnsiTheme="minorEastAsia" w:eastAsiaTheme="minorEastAsia"/>
          <w:b/>
          <w:color w:val="auto"/>
          <w:sz w:val="24"/>
          <w:highlight w:val="none"/>
        </w:rPr>
      </w:pPr>
    </w:p>
    <w:p w14:paraId="6F03B65E">
      <w:pPr>
        <w:spacing w:line="360" w:lineRule="auto"/>
        <w:jc w:val="center"/>
        <w:outlineLvl w:val="1"/>
        <w:rPr>
          <w:rFonts w:hint="eastAsia" w:asciiTheme="minorEastAsia" w:hAnsiTheme="minorEastAsia" w:eastAsiaTheme="minorEastAsia"/>
          <w:b/>
          <w:color w:val="auto"/>
          <w:sz w:val="24"/>
          <w:highlight w:val="none"/>
        </w:rPr>
      </w:pPr>
    </w:p>
    <w:p w14:paraId="58695CED">
      <w:pPr>
        <w:spacing w:line="360" w:lineRule="auto"/>
        <w:jc w:val="center"/>
        <w:outlineLvl w:val="1"/>
        <w:rPr>
          <w:rFonts w:hint="eastAsia" w:asciiTheme="minorEastAsia" w:hAnsiTheme="minorEastAsia" w:eastAsiaTheme="minorEastAsia"/>
          <w:b/>
          <w:color w:val="auto"/>
          <w:sz w:val="24"/>
          <w:highlight w:val="none"/>
        </w:rPr>
      </w:pPr>
    </w:p>
    <w:p w14:paraId="63D82E64">
      <w:pPr>
        <w:spacing w:line="360" w:lineRule="auto"/>
        <w:jc w:val="center"/>
        <w:outlineLvl w:val="1"/>
        <w:rPr>
          <w:rFonts w:hint="eastAsia" w:asciiTheme="minorEastAsia" w:hAnsiTheme="minorEastAsia" w:eastAsiaTheme="minorEastAsia"/>
          <w:b/>
          <w:color w:val="auto"/>
          <w:sz w:val="24"/>
          <w:highlight w:val="none"/>
        </w:rPr>
      </w:pPr>
    </w:p>
    <w:p w14:paraId="311C22E0">
      <w:pPr>
        <w:spacing w:line="360" w:lineRule="auto"/>
        <w:jc w:val="center"/>
        <w:outlineLvl w:val="1"/>
        <w:rPr>
          <w:rFonts w:hint="eastAsia" w:asciiTheme="minorEastAsia" w:hAnsiTheme="minorEastAsia" w:eastAsiaTheme="minorEastAsia"/>
          <w:b/>
          <w:color w:val="auto"/>
          <w:sz w:val="24"/>
          <w:highlight w:val="none"/>
        </w:rPr>
      </w:pPr>
    </w:p>
    <w:p w14:paraId="4349214B">
      <w:pPr>
        <w:spacing w:line="360" w:lineRule="auto"/>
        <w:jc w:val="center"/>
        <w:outlineLvl w:val="1"/>
        <w:rPr>
          <w:rFonts w:hint="eastAsia" w:asciiTheme="minorEastAsia" w:hAnsiTheme="minorEastAsia" w:eastAsiaTheme="minorEastAsia"/>
          <w:b/>
          <w:color w:val="auto"/>
          <w:sz w:val="24"/>
          <w:highlight w:val="none"/>
        </w:rPr>
      </w:pPr>
    </w:p>
    <w:p w14:paraId="728CA9F1">
      <w:pPr>
        <w:spacing w:line="360" w:lineRule="auto"/>
        <w:jc w:val="center"/>
        <w:outlineLvl w:val="1"/>
        <w:rPr>
          <w:rFonts w:hint="eastAsia" w:asciiTheme="minorEastAsia" w:hAnsiTheme="minorEastAsia" w:eastAsiaTheme="minorEastAsia"/>
          <w:b/>
          <w:color w:val="auto"/>
          <w:sz w:val="24"/>
          <w:highlight w:val="none"/>
        </w:rPr>
      </w:pPr>
    </w:p>
    <w:p w14:paraId="116245F7">
      <w:pPr>
        <w:spacing w:line="360" w:lineRule="auto"/>
        <w:jc w:val="center"/>
        <w:outlineLvl w:val="1"/>
        <w:rPr>
          <w:rFonts w:hint="eastAsia" w:asciiTheme="minorEastAsia" w:hAnsiTheme="minorEastAsia" w:eastAsiaTheme="minorEastAsia"/>
          <w:b/>
          <w:color w:val="auto"/>
          <w:sz w:val="24"/>
          <w:highlight w:val="none"/>
        </w:rPr>
      </w:pPr>
    </w:p>
    <w:p w14:paraId="1AA761A4">
      <w:pPr>
        <w:spacing w:line="360" w:lineRule="auto"/>
        <w:jc w:val="center"/>
        <w:outlineLvl w:val="1"/>
        <w:rPr>
          <w:rFonts w:hint="eastAsia" w:asciiTheme="minorEastAsia" w:hAnsiTheme="minorEastAsia" w:eastAsiaTheme="minorEastAsia"/>
          <w:b/>
          <w:color w:val="auto"/>
          <w:sz w:val="24"/>
          <w:highlight w:val="none"/>
        </w:rPr>
      </w:pPr>
    </w:p>
    <w:p w14:paraId="7B326330">
      <w:pPr>
        <w:spacing w:line="360" w:lineRule="auto"/>
        <w:jc w:val="center"/>
        <w:outlineLvl w:val="1"/>
        <w:rPr>
          <w:rFonts w:hint="eastAsia" w:asciiTheme="minorEastAsia" w:hAnsiTheme="minorEastAsia" w:eastAsiaTheme="minorEastAsia"/>
          <w:b/>
          <w:color w:val="auto"/>
          <w:sz w:val="24"/>
          <w:highlight w:val="none"/>
        </w:rPr>
      </w:pPr>
    </w:p>
    <w:p w14:paraId="2235616F">
      <w:pPr>
        <w:spacing w:line="360" w:lineRule="auto"/>
        <w:jc w:val="center"/>
        <w:outlineLvl w:val="9"/>
        <w:rPr>
          <w:rFonts w:hint="eastAsia" w:asciiTheme="minorEastAsia" w:hAnsiTheme="minorEastAsia" w:eastAsiaTheme="minorEastAsia"/>
          <w:b/>
          <w:color w:val="auto"/>
          <w:sz w:val="24"/>
          <w:highlight w:val="none"/>
        </w:rPr>
      </w:pPr>
    </w:p>
    <w:p w14:paraId="3211820A">
      <w:pPr>
        <w:spacing w:line="360" w:lineRule="auto"/>
        <w:jc w:val="center"/>
        <w:outlineLvl w:val="9"/>
        <w:rPr>
          <w:rFonts w:hint="eastAsia" w:asciiTheme="minorEastAsia" w:hAnsiTheme="minorEastAsia" w:eastAsiaTheme="minorEastAsia"/>
          <w:b/>
          <w:color w:val="auto"/>
          <w:sz w:val="24"/>
          <w:highlight w:val="none"/>
        </w:rPr>
      </w:pPr>
    </w:p>
    <w:p w14:paraId="0D28BDBE">
      <w:pPr>
        <w:spacing w:line="360" w:lineRule="auto"/>
        <w:jc w:val="center"/>
        <w:outlineLvl w:val="9"/>
        <w:rPr>
          <w:rFonts w:hint="eastAsia" w:asciiTheme="minorEastAsia" w:hAnsiTheme="minorEastAsia" w:eastAsiaTheme="minorEastAsia"/>
          <w:b/>
          <w:color w:val="auto"/>
          <w:sz w:val="24"/>
          <w:highlight w:val="none"/>
        </w:rPr>
      </w:pPr>
    </w:p>
    <w:p w14:paraId="2E65C0C6">
      <w:pPr>
        <w:spacing w:line="360" w:lineRule="auto"/>
        <w:jc w:val="center"/>
        <w:outlineLvl w:val="9"/>
        <w:rPr>
          <w:rFonts w:hint="eastAsia" w:asciiTheme="minorEastAsia" w:hAnsiTheme="minorEastAsia" w:eastAsiaTheme="minorEastAsia"/>
          <w:b/>
          <w:color w:val="auto"/>
          <w:sz w:val="24"/>
          <w:highlight w:val="none"/>
          <w:lang w:val="en-US" w:eastAsia="zh-CN"/>
        </w:rPr>
      </w:pPr>
      <w:bookmarkStart w:id="47" w:name="_Toc11193"/>
      <w:r>
        <w:rPr>
          <w:rFonts w:hint="eastAsia" w:asciiTheme="minorEastAsia" w:hAnsiTheme="minorEastAsia" w:eastAsiaTheme="minorEastAsia"/>
          <w:b/>
          <w:color w:val="auto"/>
          <w:sz w:val="24"/>
          <w:highlight w:val="none"/>
          <w:lang w:val="en-US" w:eastAsia="zh-CN"/>
        </w:rPr>
        <w:t>一、供应商资格声明书</w:t>
      </w:r>
      <w:bookmarkEnd w:id="47"/>
    </w:p>
    <w:p w14:paraId="45ADF687">
      <w:pPr>
        <w:pStyle w:val="18"/>
        <w:spacing w:line="360" w:lineRule="auto"/>
        <w:outlineLvl w:val="9"/>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09AB82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0A7261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6E664C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ECA4E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42BD0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642470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0489B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1F40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38F8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4501" w:type="dxa"/>
          </w:tcPr>
          <w:p w14:paraId="30D64A3A">
            <w:pPr>
              <w:pStyle w:val="11"/>
              <w:keepNext w:val="0"/>
              <w:keepLines w:val="0"/>
              <w:suppressLineNumbers w:val="0"/>
              <w:spacing w:before="0" w:beforeAutospacing="0" w:afterAutospacing="0"/>
              <w:ind w:left="0" w:right="0"/>
              <w:jc w:val="center"/>
              <w:outlineLvl w:val="9"/>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681" w:type="dxa"/>
          </w:tcPr>
          <w:p w14:paraId="68203254">
            <w:pPr>
              <w:pStyle w:val="11"/>
              <w:keepNext w:val="0"/>
              <w:keepLines w:val="0"/>
              <w:suppressLineNumbers w:val="0"/>
              <w:spacing w:before="0" w:beforeAutospacing="0" w:afterAutospacing="0"/>
              <w:ind w:left="0" w:right="0"/>
              <w:jc w:val="center"/>
              <w:outlineLvl w:val="9"/>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0D13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C92FE64">
            <w:pPr>
              <w:pStyle w:val="11"/>
              <w:keepNext w:val="0"/>
              <w:keepLines w:val="0"/>
              <w:suppressLineNumbers w:val="0"/>
              <w:spacing w:before="0" w:beforeAutospacing="0" w:afterAutospacing="0"/>
              <w:ind w:left="0" w:right="0"/>
              <w:jc w:val="center"/>
              <w:outlineLvl w:val="9"/>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4501" w:type="dxa"/>
          </w:tcPr>
          <w:p w14:paraId="43CB702A">
            <w:pPr>
              <w:pStyle w:val="11"/>
              <w:keepNext w:val="0"/>
              <w:keepLines w:val="0"/>
              <w:suppressLineNumbers w:val="0"/>
              <w:spacing w:before="0" w:beforeAutospacing="0" w:afterAutospacing="0"/>
              <w:ind w:left="0" w:right="0"/>
              <w:jc w:val="center"/>
              <w:outlineLvl w:val="9"/>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72859DB9">
            <w:pPr>
              <w:pStyle w:val="11"/>
              <w:keepNext w:val="0"/>
              <w:keepLines w:val="0"/>
              <w:suppressLineNumbers w:val="0"/>
              <w:spacing w:before="0" w:beforeAutospacing="0" w:afterAutospacing="0"/>
              <w:ind w:left="0" w:right="0"/>
              <w:jc w:val="center"/>
              <w:outlineLvl w:val="9"/>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47A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161C459">
            <w:pPr>
              <w:pStyle w:val="11"/>
              <w:keepNext w:val="0"/>
              <w:keepLines w:val="0"/>
              <w:suppressLineNumbers w:val="0"/>
              <w:spacing w:before="0" w:beforeAutospacing="0" w:afterAutospacing="0"/>
              <w:ind w:left="0" w:right="0"/>
              <w:jc w:val="center"/>
              <w:outlineLvl w:val="9"/>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4501" w:type="dxa"/>
          </w:tcPr>
          <w:p w14:paraId="40213B72">
            <w:pPr>
              <w:pStyle w:val="11"/>
              <w:keepNext w:val="0"/>
              <w:keepLines w:val="0"/>
              <w:suppressLineNumbers w:val="0"/>
              <w:spacing w:before="0" w:beforeAutospacing="0" w:afterAutospacing="0"/>
              <w:ind w:left="0" w:right="0"/>
              <w:jc w:val="center"/>
              <w:outlineLvl w:val="9"/>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4926FAA2">
            <w:pPr>
              <w:pStyle w:val="11"/>
              <w:keepNext w:val="0"/>
              <w:keepLines w:val="0"/>
              <w:suppressLineNumbers w:val="0"/>
              <w:spacing w:before="0" w:beforeAutospacing="0" w:afterAutospacing="0"/>
              <w:ind w:left="0" w:right="0"/>
              <w:jc w:val="center"/>
              <w:outlineLvl w:val="9"/>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7C43FBC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2D89F3F">
      <w:pPr>
        <w:spacing w:line="360" w:lineRule="auto"/>
        <w:ind w:firstLine="4800" w:firstLineChars="2000"/>
        <w:outlineLvl w:val="9"/>
        <w:rPr>
          <w:rFonts w:hint="eastAsia" w:ascii="宋体" w:hAnsi="宋体" w:eastAsia="宋体"/>
          <w:color w:val="auto"/>
          <w:sz w:val="24"/>
          <w:highlight w:val="none"/>
          <w:lang w:val="en-US" w:eastAsia="zh-CN"/>
        </w:rPr>
      </w:pPr>
    </w:p>
    <w:p w14:paraId="39FF40E6">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8FB65AA">
      <w:pPr>
        <w:tabs>
          <w:tab w:val="left" w:pos="630"/>
        </w:tabs>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9FCC557">
      <w:pPr>
        <w:spacing w:line="440" w:lineRule="exact"/>
        <w:ind w:firstLine="4800" w:firstLineChars="2000"/>
        <w:outlineLvl w:val="9"/>
        <w:rPr>
          <w:rFonts w:ascii="宋体" w:hAnsi="宋体" w:eastAsia="宋体"/>
          <w:color w:val="auto"/>
          <w:sz w:val="24"/>
          <w:szCs w:val="24"/>
          <w:highlight w:val="none"/>
          <w:u w:val="single"/>
        </w:rPr>
      </w:pPr>
    </w:p>
    <w:p w14:paraId="0C1B990E">
      <w:pPr>
        <w:widowControl/>
        <w:jc w:val="left"/>
        <w:outlineLvl w:val="9"/>
        <w:rPr>
          <w:rFonts w:ascii="宋体" w:hAnsi="宋体" w:eastAsia="宋体"/>
          <w:color w:val="auto"/>
          <w:sz w:val="24"/>
          <w:highlight w:val="none"/>
        </w:rPr>
      </w:pPr>
      <w:r>
        <w:rPr>
          <w:rFonts w:ascii="宋体" w:hAnsi="宋体" w:eastAsia="宋体"/>
          <w:color w:val="auto"/>
          <w:sz w:val="24"/>
          <w:highlight w:val="none"/>
        </w:rPr>
        <w:br w:type="page"/>
      </w:r>
    </w:p>
    <w:p w14:paraId="0D72CCC2">
      <w:pPr>
        <w:spacing w:line="360" w:lineRule="auto"/>
        <w:jc w:val="center"/>
        <w:outlineLvl w:val="9"/>
        <w:rPr>
          <w:rFonts w:asciiTheme="minorEastAsia" w:hAnsiTheme="minorEastAsia" w:eastAsiaTheme="minorEastAsia"/>
          <w:b/>
          <w:color w:val="auto"/>
          <w:sz w:val="24"/>
          <w:highlight w:val="none"/>
        </w:rPr>
      </w:pPr>
      <w:bookmarkStart w:id="48" w:name="_Toc14548"/>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授权书</w:t>
      </w:r>
      <w:bookmarkEnd w:id="48"/>
    </w:p>
    <w:p w14:paraId="6151ABF7">
      <w:pPr>
        <w:spacing w:line="360" w:lineRule="auto"/>
        <w:jc w:val="center"/>
        <w:outlineLvl w:val="9"/>
        <w:rPr>
          <w:rFonts w:asciiTheme="minorEastAsia" w:hAnsiTheme="minorEastAsia" w:eastAsiaTheme="minorEastAsia"/>
          <w:b/>
          <w:color w:val="auto"/>
          <w:sz w:val="24"/>
          <w:highlight w:val="none"/>
        </w:rPr>
      </w:pPr>
    </w:p>
    <w:p w14:paraId="36DF4564">
      <w:pPr>
        <w:pStyle w:val="17"/>
        <w:snapToGrid w:val="0"/>
        <w:spacing w:line="360" w:lineRule="auto"/>
        <w:ind w:firstLine="480" w:firstLineChars="200"/>
        <w:jc w:val="left"/>
        <w:outlineLvl w:val="9"/>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4399867">
      <w:pPr>
        <w:pStyle w:val="17"/>
        <w:snapToGrid w:val="0"/>
        <w:spacing w:line="360" w:lineRule="auto"/>
        <w:ind w:firstLine="480" w:firstLineChars="200"/>
        <w:jc w:val="left"/>
        <w:outlineLvl w:val="9"/>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EACF6D9">
      <w:pPr>
        <w:pStyle w:val="17"/>
        <w:snapToGrid w:val="0"/>
        <w:spacing w:line="360" w:lineRule="auto"/>
        <w:ind w:firstLine="482" w:firstLineChars="200"/>
        <w:jc w:val="left"/>
        <w:outlineLvl w:val="9"/>
        <w:rPr>
          <w:rFonts w:hAnsi="宋体" w:eastAsia="宋体"/>
          <w:b/>
          <w:bCs/>
          <w:color w:val="auto"/>
          <w:sz w:val="24"/>
          <w:highlight w:val="none"/>
        </w:rPr>
      </w:pPr>
      <w:r>
        <w:rPr>
          <w:rFonts w:hint="eastAsia" w:hAnsi="宋体" w:eastAsia="宋体"/>
          <w:b/>
          <w:bCs/>
          <w:color w:val="auto"/>
          <w:sz w:val="24"/>
          <w:szCs w:val="28"/>
          <w:highlight w:val="none"/>
        </w:rPr>
        <w:t>授权代表</w:t>
      </w:r>
      <w:r>
        <w:rPr>
          <w:rFonts w:hint="eastAsia" w:hAnsi="宋体" w:eastAsia="宋体"/>
          <w:b/>
          <w:bCs/>
          <w:color w:val="auto"/>
          <w:sz w:val="24"/>
          <w:highlight w:val="none"/>
        </w:rPr>
        <w:t>身份证明</w:t>
      </w:r>
      <w:r>
        <w:rPr>
          <w:rFonts w:hint="eastAsia" w:hAnsi="宋体" w:eastAsia="宋体"/>
          <w:b/>
          <w:bCs/>
          <w:color w:val="auto"/>
          <w:sz w:val="24"/>
          <w:highlight w:val="none"/>
          <w:lang w:val="en-US" w:eastAsia="zh-CN"/>
        </w:rPr>
        <w:t>复印件</w:t>
      </w:r>
      <w:r>
        <w:rPr>
          <w:rFonts w:hint="eastAsia" w:hAnsi="宋体" w:eastAsia="宋体"/>
          <w:b/>
          <w:bCs/>
          <w:color w:val="auto"/>
          <w:sz w:val="24"/>
          <w:highlight w:val="none"/>
        </w:rPr>
        <w:t>：</w:t>
      </w:r>
    </w:p>
    <w:p w14:paraId="19C9CF21">
      <w:pPr>
        <w:pStyle w:val="17"/>
        <w:snapToGrid w:val="0"/>
        <w:spacing w:line="360" w:lineRule="auto"/>
        <w:ind w:firstLine="480" w:firstLineChars="200"/>
        <w:jc w:val="left"/>
        <w:outlineLvl w:val="9"/>
        <w:rPr>
          <w:rFonts w:hAnsi="宋体" w:eastAsia="宋体"/>
          <w:color w:val="auto"/>
          <w:sz w:val="24"/>
          <w:highlight w:val="none"/>
        </w:rPr>
      </w:pPr>
    </w:p>
    <w:p w14:paraId="08393F5E">
      <w:pPr>
        <w:pStyle w:val="17"/>
        <w:snapToGrid w:val="0"/>
        <w:spacing w:line="360" w:lineRule="auto"/>
        <w:ind w:firstLine="480" w:firstLineChars="200"/>
        <w:jc w:val="left"/>
        <w:outlineLvl w:val="9"/>
        <w:rPr>
          <w:rFonts w:hAnsi="宋体" w:eastAsia="宋体"/>
          <w:color w:val="auto"/>
          <w:sz w:val="24"/>
          <w:highlight w:val="none"/>
        </w:rPr>
      </w:pPr>
    </w:p>
    <w:p w14:paraId="7E64C53A">
      <w:pPr>
        <w:pStyle w:val="17"/>
        <w:snapToGrid w:val="0"/>
        <w:spacing w:line="360" w:lineRule="auto"/>
        <w:ind w:firstLine="480" w:firstLineChars="200"/>
        <w:jc w:val="left"/>
        <w:outlineLvl w:val="9"/>
        <w:rPr>
          <w:rFonts w:hAnsi="宋体" w:eastAsia="宋体"/>
          <w:color w:val="auto"/>
          <w:sz w:val="24"/>
          <w:highlight w:val="none"/>
        </w:rPr>
      </w:pPr>
    </w:p>
    <w:p w14:paraId="1654228D">
      <w:pPr>
        <w:pStyle w:val="17"/>
        <w:snapToGrid w:val="0"/>
        <w:spacing w:line="360" w:lineRule="auto"/>
        <w:ind w:firstLine="480" w:firstLineChars="200"/>
        <w:jc w:val="left"/>
        <w:outlineLvl w:val="9"/>
        <w:rPr>
          <w:rFonts w:hAnsi="宋体" w:eastAsia="宋体"/>
          <w:color w:val="auto"/>
          <w:sz w:val="24"/>
          <w:highlight w:val="none"/>
        </w:rPr>
      </w:pPr>
    </w:p>
    <w:p w14:paraId="3A0BFF43">
      <w:pPr>
        <w:pStyle w:val="17"/>
        <w:snapToGrid w:val="0"/>
        <w:spacing w:line="360" w:lineRule="auto"/>
        <w:ind w:firstLine="480" w:firstLineChars="200"/>
        <w:jc w:val="left"/>
        <w:outlineLvl w:val="9"/>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4B307BA">
      <w:pPr>
        <w:pStyle w:val="17"/>
        <w:snapToGrid w:val="0"/>
        <w:spacing w:line="360" w:lineRule="auto"/>
        <w:ind w:firstLine="480" w:firstLineChars="200"/>
        <w:jc w:val="left"/>
        <w:outlineLvl w:val="9"/>
        <w:rPr>
          <w:rFonts w:hAnsi="宋体" w:eastAsia="宋体"/>
          <w:color w:val="auto"/>
          <w:sz w:val="24"/>
          <w:szCs w:val="28"/>
          <w:highlight w:val="none"/>
        </w:rPr>
      </w:pPr>
    </w:p>
    <w:p w14:paraId="5A7FBB24">
      <w:pPr>
        <w:spacing w:line="360" w:lineRule="auto"/>
        <w:ind w:firstLine="360" w:firstLineChars="150"/>
        <w:outlineLvl w:val="9"/>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F47C6B5">
      <w:pPr>
        <w:spacing w:line="360" w:lineRule="auto"/>
        <w:outlineLvl w:val="9"/>
        <w:rPr>
          <w:rFonts w:ascii="宋体" w:hAnsi="宋体" w:eastAsia="宋体"/>
          <w:color w:val="auto"/>
          <w:sz w:val="24"/>
          <w:szCs w:val="28"/>
          <w:highlight w:val="none"/>
        </w:rPr>
      </w:pPr>
    </w:p>
    <w:p w14:paraId="72A330EC">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B2579A1">
      <w:pPr>
        <w:tabs>
          <w:tab w:val="left" w:pos="630"/>
        </w:tabs>
        <w:spacing w:line="360" w:lineRule="auto"/>
        <w:ind w:firstLine="4800" w:firstLineChars="2000"/>
        <w:outlineLvl w:val="9"/>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7577F6E">
      <w:pPr>
        <w:spacing w:line="360" w:lineRule="auto"/>
        <w:outlineLvl w:val="9"/>
        <w:rPr>
          <w:rFonts w:ascii="宋体" w:hAnsi="宋体" w:eastAsia="宋体"/>
          <w:color w:val="auto"/>
          <w:sz w:val="24"/>
          <w:szCs w:val="28"/>
          <w:highlight w:val="none"/>
        </w:rPr>
      </w:pPr>
    </w:p>
    <w:p w14:paraId="1A854554">
      <w:pPr>
        <w:spacing w:line="360" w:lineRule="auto"/>
        <w:outlineLvl w:val="9"/>
        <w:rPr>
          <w:rFonts w:ascii="宋体" w:hAnsi="宋体" w:eastAsia="宋体"/>
          <w:color w:val="auto"/>
          <w:sz w:val="24"/>
          <w:szCs w:val="28"/>
          <w:highlight w:val="none"/>
        </w:rPr>
      </w:pPr>
    </w:p>
    <w:p w14:paraId="38D0A96C">
      <w:pPr>
        <w:pStyle w:val="17"/>
        <w:snapToGrid w:val="0"/>
        <w:spacing w:line="360" w:lineRule="auto"/>
        <w:jc w:val="left"/>
        <w:outlineLvl w:val="9"/>
        <w:rPr>
          <w:rFonts w:hAnsi="宋体" w:eastAsia="宋体"/>
          <w:color w:val="auto"/>
          <w:sz w:val="24"/>
          <w:szCs w:val="28"/>
          <w:highlight w:val="none"/>
        </w:rPr>
      </w:pPr>
      <w:r>
        <w:rPr>
          <w:rFonts w:hint="eastAsia" w:hAnsi="宋体" w:eastAsia="宋体"/>
          <w:color w:val="auto"/>
          <w:sz w:val="24"/>
          <w:szCs w:val="28"/>
          <w:highlight w:val="none"/>
        </w:rPr>
        <w:t>注：</w:t>
      </w:r>
    </w:p>
    <w:p w14:paraId="7772CEDF">
      <w:pPr>
        <w:pStyle w:val="17"/>
        <w:snapToGrid w:val="0"/>
        <w:spacing w:line="360" w:lineRule="auto"/>
        <w:jc w:val="left"/>
        <w:outlineLvl w:val="9"/>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w:t>
      </w:r>
      <w:r>
        <w:rPr>
          <w:rFonts w:hint="eastAsia" w:hAnsi="宋体" w:eastAsia="宋体"/>
          <w:b/>
          <w:bCs/>
          <w:color w:val="auto"/>
          <w:sz w:val="24"/>
          <w:highlight w:val="none"/>
          <w:lang w:val="en-US" w:eastAsia="zh-CN"/>
        </w:rPr>
        <w:t>复印件</w:t>
      </w:r>
      <w:r>
        <w:rPr>
          <w:rFonts w:hint="eastAsia" w:hAnsi="宋体" w:eastAsia="宋体"/>
          <w:color w:val="auto"/>
          <w:sz w:val="24"/>
          <w:szCs w:val="28"/>
          <w:highlight w:val="none"/>
        </w:rPr>
        <w:t>；</w:t>
      </w:r>
    </w:p>
    <w:p w14:paraId="46362B63">
      <w:pPr>
        <w:spacing w:line="360" w:lineRule="auto"/>
        <w:jc w:val="left"/>
        <w:outlineLvl w:val="9"/>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w:t>
      </w:r>
      <w:r>
        <w:rPr>
          <w:rFonts w:hint="eastAsia" w:hAnsi="宋体" w:eastAsia="宋体"/>
          <w:b/>
          <w:bCs/>
          <w:color w:val="auto"/>
          <w:sz w:val="24"/>
          <w:highlight w:val="none"/>
          <w:lang w:val="en-US" w:eastAsia="zh-CN"/>
        </w:rPr>
        <w:t>复印件</w:t>
      </w:r>
      <w:r>
        <w:rPr>
          <w:rFonts w:hint="eastAsia" w:ascii="宋体" w:hAnsi="宋体" w:eastAsia="宋体"/>
          <w:color w:val="auto"/>
          <w:sz w:val="24"/>
          <w:highlight w:val="none"/>
        </w:rPr>
        <w:t>。</w:t>
      </w:r>
    </w:p>
    <w:p w14:paraId="57C1EC62">
      <w:pPr>
        <w:widowControl/>
        <w:jc w:val="left"/>
        <w:outlineLvl w:val="9"/>
        <w:rPr>
          <w:rFonts w:ascii="宋体" w:hAnsi="宋体" w:eastAsia="宋体"/>
          <w:color w:val="auto"/>
          <w:sz w:val="24"/>
          <w:highlight w:val="none"/>
        </w:rPr>
      </w:pPr>
      <w:r>
        <w:rPr>
          <w:rFonts w:ascii="宋体" w:hAnsi="宋体" w:eastAsia="宋体"/>
          <w:color w:val="auto"/>
          <w:sz w:val="24"/>
          <w:highlight w:val="none"/>
        </w:rPr>
        <w:br w:type="page"/>
      </w:r>
    </w:p>
    <w:p w14:paraId="28004FD4">
      <w:pPr>
        <w:spacing w:line="360" w:lineRule="auto"/>
        <w:jc w:val="center"/>
        <w:outlineLvl w:val="9"/>
        <w:rPr>
          <w:rFonts w:ascii="宋体" w:hAnsi="宋体" w:eastAsia="宋体"/>
          <w:b/>
          <w:color w:val="auto"/>
          <w:sz w:val="24"/>
          <w:szCs w:val="24"/>
          <w:highlight w:val="none"/>
        </w:rPr>
      </w:pPr>
      <w:r>
        <w:rPr>
          <w:rFonts w:hint="eastAsia" w:cs="Times New Roman" w:asciiTheme="minorEastAsia" w:hAnsiTheme="minorEastAsia" w:eastAsiaTheme="minorEastAsia"/>
          <w:b/>
          <w:color w:val="auto"/>
          <w:kern w:val="0"/>
          <w:sz w:val="24"/>
          <w:highlight w:val="none"/>
          <w:lang w:val="en-US" w:eastAsia="zh-CN" w:bidi="ar-SA"/>
        </w:rPr>
        <w:t>三</w:t>
      </w:r>
      <w:r>
        <w:rPr>
          <w:rFonts w:hint="eastAsia" w:ascii="宋体" w:hAnsi="宋体" w:eastAsia="宋体" w:cs="宋体"/>
          <w:b/>
          <w:color w:val="auto"/>
          <w:sz w:val="24"/>
          <w:szCs w:val="24"/>
          <w:highlight w:val="none"/>
          <w:lang w:bidi="ar"/>
        </w:rPr>
        <w:t>、诚信</w:t>
      </w:r>
      <w:r>
        <w:rPr>
          <w:rFonts w:hint="eastAsia" w:ascii="宋体" w:hAnsi="宋体" w:eastAsia="宋体" w:cs="宋体"/>
          <w:b/>
          <w:color w:val="auto"/>
          <w:sz w:val="24"/>
          <w:szCs w:val="24"/>
          <w:highlight w:val="none"/>
          <w:lang w:val="en-US" w:eastAsia="zh-CN" w:bidi="ar"/>
        </w:rPr>
        <w:t>响应</w:t>
      </w:r>
      <w:r>
        <w:rPr>
          <w:rFonts w:hint="eastAsia" w:ascii="宋体" w:hAnsi="宋体" w:eastAsia="宋体" w:cs="宋体"/>
          <w:b/>
          <w:color w:val="auto"/>
          <w:sz w:val="24"/>
          <w:szCs w:val="24"/>
          <w:highlight w:val="none"/>
          <w:lang w:bidi="ar"/>
        </w:rPr>
        <w:t>承诺书</w:t>
      </w:r>
    </w:p>
    <w:p w14:paraId="67547858">
      <w:pPr>
        <w:spacing w:line="500" w:lineRule="exac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3DDB08A1">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w:t>
      </w:r>
      <w:r>
        <w:rPr>
          <w:rFonts w:hint="eastAsia" w:ascii="宋体" w:hAnsi="宋体" w:eastAsia="宋体" w:cs="宋体"/>
          <w:color w:val="auto"/>
          <w:sz w:val="24"/>
          <w:szCs w:val="24"/>
          <w:highlight w:val="none"/>
          <w:lang w:val="en-US" w:eastAsia="zh-CN" w:bidi="ar"/>
        </w:rPr>
        <w:t>磋商</w:t>
      </w:r>
      <w:r>
        <w:rPr>
          <w:rFonts w:hint="eastAsia" w:ascii="宋体" w:hAnsi="宋体" w:eastAsia="宋体" w:cs="宋体"/>
          <w:color w:val="auto"/>
          <w:sz w:val="24"/>
          <w:szCs w:val="24"/>
          <w:highlight w:val="none"/>
          <w:lang w:bidi="ar"/>
        </w:rPr>
        <w:t>，所提供的一切材料都是真实、有效、合法的；</w:t>
      </w:r>
    </w:p>
    <w:p w14:paraId="75D44BD0">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w:t>
      </w:r>
      <w:r>
        <w:rPr>
          <w:rFonts w:hint="eastAsia" w:ascii="宋体" w:hAnsi="宋体" w:eastAsia="宋体" w:cs="宋体"/>
          <w:color w:val="auto"/>
          <w:sz w:val="24"/>
          <w:szCs w:val="24"/>
          <w:highlight w:val="none"/>
          <w:lang w:val="en-US" w:eastAsia="zh-CN" w:bidi="ar"/>
        </w:rPr>
        <w:t>相关法律法规</w:t>
      </w:r>
      <w:r>
        <w:rPr>
          <w:rFonts w:hint="eastAsia" w:ascii="宋体" w:hAnsi="宋体" w:eastAsia="宋体" w:cs="宋体"/>
          <w:color w:val="auto"/>
          <w:sz w:val="24"/>
          <w:szCs w:val="24"/>
          <w:highlight w:val="none"/>
          <w:lang w:bidi="ar"/>
        </w:rPr>
        <w:t>的规定，我公司具有良好的商业信誉和健全的财务会计制度，具有履行合同所必需的设备和专业技术能力，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2FAB8E8F">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三、不出借、转让资质证书，不让他人挂靠，不以他人名义</w:t>
      </w:r>
      <w:r>
        <w:rPr>
          <w:rFonts w:hint="eastAsia" w:ascii="宋体" w:hAnsi="宋体" w:eastAsia="宋体" w:cs="宋体"/>
          <w:color w:val="auto"/>
          <w:sz w:val="24"/>
          <w:szCs w:val="24"/>
          <w:highlight w:val="none"/>
          <w:lang w:val="en-US" w:eastAsia="zh-CN" w:bidi="ar"/>
        </w:rPr>
        <w:t>磋商</w:t>
      </w:r>
      <w:r>
        <w:rPr>
          <w:rFonts w:hint="eastAsia" w:ascii="宋体" w:hAnsi="宋体" w:eastAsia="宋体" w:cs="宋体"/>
          <w:color w:val="auto"/>
          <w:sz w:val="24"/>
          <w:szCs w:val="24"/>
          <w:highlight w:val="none"/>
          <w:lang w:bidi="ar"/>
        </w:rPr>
        <w:t>或者以其他方式弄虚作假，骗取</w:t>
      </w:r>
      <w:r>
        <w:rPr>
          <w:rFonts w:hint="eastAsia" w:ascii="宋体" w:hAnsi="宋体" w:eastAsia="宋体" w:cs="宋体"/>
          <w:color w:val="auto"/>
          <w:sz w:val="24"/>
          <w:szCs w:val="24"/>
          <w:highlight w:val="none"/>
          <w:lang w:val="en-US" w:eastAsia="zh-CN" w:bidi="ar"/>
        </w:rPr>
        <w:t>成交</w:t>
      </w:r>
      <w:r>
        <w:rPr>
          <w:rFonts w:hint="eastAsia" w:ascii="宋体" w:hAnsi="宋体" w:eastAsia="宋体" w:cs="宋体"/>
          <w:color w:val="auto"/>
          <w:sz w:val="24"/>
          <w:szCs w:val="24"/>
          <w:highlight w:val="none"/>
          <w:lang w:bidi="ar"/>
        </w:rPr>
        <w:t>；</w:t>
      </w:r>
    </w:p>
    <w:p w14:paraId="1DE2BDED">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相互串通报价，不排挤其他</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的公平竞争、损害</w:t>
      </w:r>
      <w:r>
        <w:rPr>
          <w:rFonts w:hint="eastAsia" w:ascii="宋体" w:hAnsi="宋体" w:eastAsia="宋体" w:cs="宋体"/>
          <w:color w:val="auto"/>
          <w:sz w:val="24"/>
          <w:szCs w:val="24"/>
          <w:highlight w:val="none"/>
          <w:lang w:val="en-US" w:eastAsia="zh-CN" w:bidi="ar"/>
        </w:rPr>
        <w:t>采购人</w:t>
      </w:r>
      <w:r>
        <w:rPr>
          <w:rFonts w:hint="eastAsia" w:ascii="宋体" w:hAnsi="宋体" w:eastAsia="宋体" w:cs="宋体"/>
          <w:color w:val="auto"/>
          <w:sz w:val="24"/>
          <w:szCs w:val="24"/>
          <w:highlight w:val="none"/>
          <w:lang w:bidi="ar"/>
        </w:rPr>
        <w:t>的合法权益；</w:t>
      </w:r>
    </w:p>
    <w:p w14:paraId="539426F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w:t>
      </w:r>
      <w:r>
        <w:rPr>
          <w:rFonts w:hint="eastAsia" w:ascii="宋体" w:hAnsi="宋体" w:eastAsia="宋体" w:cs="宋体"/>
          <w:color w:val="auto"/>
          <w:sz w:val="24"/>
          <w:szCs w:val="24"/>
          <w:highlight w:val="none"/>
          <w:lang w:val="en-US" w:eastAsia="zh-CN" w:bidi="ar"/>
        </w:rPr>
        <w:t>采购人</w:t>
      </w:r>
      <w:r>
        <w:rPr>
          <w:rFonts w:hint="eastAsia" w:ascii="宋体" w:hAnsi="宋体" w:eastAsia="宋体" w:cs="宋体"/>
          <w:color w:val="auto"/>
          <w:sz w:val="24"/>
          <w:szCs w:val="24"/>
          <w:highlight w:val="none"/>
          <w:lang w:bidi="ar"/>
        </w:rPr>
        <w:t>、代理机构或其他</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串通，损害国家利益、社会公共利益或者他人的合法权益；</w:t>
      </w:r>
    </w:p>
    <w:p w14:paraId="0F1E811A">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采购监管部门列入采购严重违法失信行为记录名单的；6、在“信用中国”网站上披露仍在公示期的严重失信行为的；7、参与采购活动前3年在经营活动中有重大违法记录的。（若</w:t>
      </w:r>
      <w:r>
        <w:rPr>
          <w:rFonts w:hint="eastAsia" w:ascii="宋体" w:hAnsi="宋体" w:eastAsia="宋体" w:cs="宋体"/>
          <w:color w:val="auto"/>
          <w:sz w:val="24"/>
          <w:szCs w:val="24"/>
          <w:highlight w:val="none"/>
          <w:lang w:val="en-US" w:eastAsia="zh-CN" w:bidi="ar"/>
        </w:rPr>
        <w:t>磋商</w:t>
      </w:r>
      <w:r>
        <w:rPr>
          <w:rFonts w:hint="eastAsia" w:ascii="宋体" w:hAnsi="宋体" w:eastAsia="宋体" w:cs="宋体"/>
          <w:color w:val="auto"/>
          <w:sz w:val="24"/>
          <w:szCs w:val="24"/>
          <w:highlight w:val="none"/>
          <w:lang w:bidi="ar"/>
        </w:rPr>
        <w:t>文件对</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所属分公司、办事处等分支机构有上述1-7项信誉要求，在此一并承诺我公司所属分公司、办事处等分支机构没有上述1-7项情形）</w:t>
      </w:r>
    </w:p>
    <w:p w14:paraId="3E117B25">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7CFC0C5C">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w:t>
      </w:r>
      <w:r>
        <w:rPr>
          <w:rFonts w:hint="eastAsia" w:ascii="宋体" w:hAnsi="宋体" w:eastAsia="宋体" w:cs="宋体"/>
          <w:color w:val="auto"/>
          <w:sz w:val="24"/>
          <w:szCs w:val="24"/>
          <w:highlight w:val="none"/>
          <w:lang w:val="en-US" w:eastAsia="zh-CN" w:bidi="ar"/>
        </w:rPr>
        <w:t>磋商</w:t>
      </w:r>
      <w:r>
        <w:rPr>
          <w:rFonts w:hint="eastAsia" w:ascii="宋体" w:hAnsi="宋体" w:eastAsia="宋体" w:cs="宋体"/>
          <w:color w:val="auto"/>
          <w:sz w:val="24"/>
          <w:szCs w:val="24"/>
          <w:highlight w:val="none"/>
          <w:lang w:bidi="ar"/>
        </w:rPr>
        <w:t>现场纪律，服从监管人员管理；</w:t>
      </w:r>
    </w:p>
    <w:p w14:paraId="12948806">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w:t>
      </w:r>
      <w:r>
        <w:rPr>
          <w:rFonts w:hint="eastAsia" w:ascii="宋体" w:hAnsi="宋体" w:eastAsia="宋体" w:cs="宋体"/>
          <w:color w:val="auto"/>
          <w:sz w:val="24"/>
          <w:szCs w:val="24"/>
          <w:highlight w:val="none"/>
          <w:lang w:val="en-US" w:eastAsia="zh-CN" w:bidi="ar"/>
        </w:rPr>
        <w:t>成交</w:t>
      </w:r>
      <w:r>
        <w:rPr>
          <w:rFonts w:hint="eastAsia" w:ascii="宋体" w:hAnsi="宋体" w:eastAsia="宋体" w:cs="宋体"/>
          <w:color w:val="auto"/>
          <w:sz w:val="24"/>
          <w:szCs w:val="24"/>
          <w:highlight w:val="none"/>
          <w:lang w:bidi="ar"/>
        </w:rPr>
        <w:t>后不转包，若有分包征得</w:t>
      </w:r>
      <w:r>
        <w:rPr>
          <w:rFonts w:hint="eastAsia" w:ascii="宋体" w:hAnsi="宋体" w:eastAsia="宋体" w:cs="宋体"/>
          <w:color w:val="auto"/>
          <w:sz w:val="24"/>
          <w:szCs w:val="24"/>
          <w:highlight w:val="none"/>
          <w:lang w:val="en-US" w:eastAsia="zh-CN" w:bidi="ar"/>
        </w:rPr>
        <w:t>采购人</w:t>
      </w:r>
      <w:r>
        <w:rPr>
          <w:rFonts w:hint="eastAsia" w:ascii="宋体" w:hAnsi="宋体" w:eastAsia="宋体" w:cs="宋体"/>
          <w:color w:val="auto"/>
          <w:sz w:val="24"/>
          <w:szCs w:val="24"/>
          <w:highlight w:val="none"/>
          <w:lang w:bidi="ar"/>
        </w:rPr>
        <w:t>同意；</w:t>
      </w:r>
    </w:p>
    <w:p w14:paraId="70E0E58D">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w:t>
      </w:r>
      <w:r>
        <w:rPr>
          <w:rFonts w:hint="eastAsia" w:ascii="宋体" w:hAnsi="宋体" w:eastAsia="宋体" w:cs="宋体"/>
          <w:color w:val="auto"/>
          <w:sz w:val="24"/>
          <w:szCs w:val="24"/>
          <w:highlight w:val="none"/>
          <w:lang w:val="en-US" w:eastAsia="zh-CN" w:bidi="ar"/>
        </w:rPr>
        <w:t>成交</w:t>
      </w:r>
      <w:r>
        <w:rPr>
          <w:rFonts w:hint="eastAsia" w:ascii="宋体" w:hAnsi="宋体" w:eastAsia="宋体" w:cs="宋体"/>
          <w:color w:val="auto"/>
          <w:sz w:val="24"/>
          <w:szCs w:val="24"/>
          <w:highlight w:val="none"/>
          <w:lang w:bidi="ar"/>
        </w:rPr>
        <w:t>之后，按照</w:t>
      </w:r>
      <w:r>
        <w:rPr>
          <w:rFonts w:hint="eastAsia" w:ascii="宋体" w:hAnsi="宋体" w:eastAsia="宋体" w:cs="宋体"/>
          <w:color w:val="auto"/>
          <w:sz w:val="24"/>
          <w:szCs w:val="24"/>
          <w:highlight w:val="none"/>
          <w:lang w:val="en-US" w:eastAsia="zh-CN" w:bidi="ar"/>
        </w:rPr>
        <w:t>响应</w:t>
      </w:r>
      <w:r>
        <w:rPr>
          <w:rFonts w:hint="eastAsia" w:ascii="宋体" w:hAnsi="宋体" w:eastAsia="宋体" w:cs="宋体"/>
          <w:color w:val="auto"/>
          <w:sz w:val="24"/>
          <w:szCs w:val="24"/>
          <w:highlight w:val="none"/>
          <w:lang w:bidi="ar"/>
        </w:rPr>
        <w:t>文件要求提供相关后续服务；</w:t>
      </w:r>
    </w:p>
    <w:p w14:paraId="16FEEA78">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w:t>
      </w:r>
      <w:r>
        <w:rPr>
          <w:rFonts w:hint="eastAsia" w:ascii="宋体" w:hAnsi="宋体" w:eastAsia="宋体" w:cs="宋体"/>
          <w:color w:val="auto"/>
          <w:sz w:val="24"/>
          <w:szCs w:val="24"/>
          <w:highlight w:val="none"/>
          <w:lang w:val="en-US" w:eastAsia="zh-CN" w:bidi="ar"/>
        </w:rPr>
        <w:t>磋商</w:t>
      </w:r>
      <w:r>
        <w:rPr>
          <w:rFonts w:hint="eastAsia" w:ascii="宋体" w:hAnsi="宋体" w:eastAsia="宋体" w:cs="宋体"/>
          <w:color w:val="auto"/>
          <w:sz w:val="24"/>
          <w:szCs w:val="24"/>
          <w:highlight w:val="none"/>
          <w:lang w:bidi="ar"/>
        </w:rPr>
        <w:t>中无行贿等犯罪行为；</w:t>
      </w:r>
    </w:p>
    <w:p w14:paraId="14B94110">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w:t>
      </w:r>
      <w:r>
        <w:rPr>
          <w:rFonts w:hint="eastAsia" w:ascii="宋体" w:hAnsi="宋体" w:eastAsia="宋体" w:cs="宋体"/>
          <w:color w:val="auto"/>
          <w:sz w:val="24"/>
          <w:szCs w:val="24"/>
          <w:highlight w:val="none"/>
          <w:lang w:val="en-US" w:eastAsia="zh-CN" w:bidi="ar"/>
        </w:rPr>
        <w:t>磋商</w:t>
      </w:r>
      <w:r>
        <w:rPr>
          <w:rFonts w:hint="eastAsia" w:ascii="宋体" w:hAnsi="宋体" w:eastAsia="宋体" w:cs="宋体"/>
          <w:color w:val="auto"/>
          <w:sz w:val="24"/>
          <w:szCs w:val="24"/>
          <w:highlight w:val="none"/>
          <w:lang w:bidi="ar"/>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EBF4F6B">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w:t>
      </w:r>
      <w:r>
        <w:rPr>
          <w:rFonts w:hint="eastAsia" w:ascii="宋体" w:hAnsi="宋体" w:eastAsia="宋体" w:cs="宋体"/>
          <w:color w:val="auto"/>
          <w:sz w:val="24"/>
          <w:szCs w:val="24"/>
          <w:highlight w:val="none"/>
          <w:lang w:val="en-US" w:eastAsia="zh-CN" w:bidi="ar"/>
        </w:rPr>
        <w:t>磋商</w:t>
      </w:r>
      <w:r>
        <w:rPr>
          <w:rFonts w:hint="eastAsia" w:ascii="宋体" w:hAnsi="宋体" w:eastAsia="宋体" w:cs="宋体"/>
          <w:color w:val="auto"/>
          <w:sz w:val="24"/>
          <w:szCs w:val="24"/>
          <w:highlight w:val="none"/>
          <w:lang w:bidi="ar"/>
        </w:rPr>
        <w:t>或者</w:t>
      </w:r>
      <w:r>
        <w:rPr>
          <w:rFonts w:hint="eastAsia" w:ascii="宋体" w:hAnsi="宋体" w:eastAsia="宋体" w:cs="宋体"/>
          <w:color w:val="auto"/>
          <w:sz w:val="24"/>
          <w:szCs w:val="24"/>
          <w:highlight w:val="none"/>
          <w:lang w:val="en-US" w:eastAsia="zh-CN" w:bidi="ar"/>
        </w:rPr>
        <w:t>成交</w:t>
      </w:r>
      <w:r>
        <w:rPr>
          <w:rFonts w:hint="eastAsia" w:ascii="宋体" w:hAnsi="宋体" w:eastAsia="宋体" w:cs="宋体"/>
          <w:color w:val="auto"/>
          <w:sz w:val="24"/>
          <w:szCs w:val="24"/>
          <w:highlight w:val="none"/>
          <w:lang w:bidi="ar"/>
        </w:rPr>
        <w:t>资格、记入不良行为记录等有关处理，愿意承担法律责任，给</w:t>
      </w:r>
      <w:r>
        <w:rPr>
          <w:rFonts w:hint="eastAsia" w:ascii="宋体" w:hAnsi="宋体" w:eastAsia="宋体" w:cs="宋体"/>
          <w:color w:val="auto"/>
          <w:sz w:val="24"/>
          <w:szCs w:val="24"/>
          <w:highlight w:val="none"/>
          <w:lang w:val="en-US" w:eastAsia="zh-CN" w:bidi="ar"/>
        </w:rPr>
        <w:t>采购热</w:t>
      </w:r>
      <w:r>
        <w:rPr>
          <w:rFonts w:hint="eastAsia" w:ascii="宋体" w:hAnsi="宋体" w:eastAsia="宋体" w:cs="宋体"/>
          <w:color w:val="auto"/>
          <w:sz w:val="24"/>
          <w:szCs w:val="24"/>
          <w:highlight w:val="none"/>
          <w:lang w:bidi="ar"/>
        </w:rPr>
        <w:t>造成损失的，依法承担赔偿责任。</w:t>
      </w:r>
    </w:p>
    <w:p w14:paraId="72B75613">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F9124D1">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0F9E16A9">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法定代表人（</w:t>
      </w:r>
      <w:r>
        <w:rPr>
          <w:rFonts w:hint="eastAsia" w:ascii="宋体" w:hAnsi="宋体" w:eastAsia="宋体" w:cs="宋体"/>
          <w:color w:val="auto"/>
          <w:sz w:val="24"/>
          <w:szCs w:val="24"/>
          <w:highlight w:val="none"/>
          <w:lang w:val="en-US" w:eastAsia="zh-CN" w:bidi="ar"/>
        </w:rPr>
        <w:t>盖章或签字</w:t>
      </w:r>
      <w:r>
        <w:rPr>
          <w:rFonts w:hint="eastAsia" w:ascii="宋体" w:hAnsi="宋体" w:eastAsia="宋体" w:cs="宋体"/>
          <w:color w:val="auto"/>
          <w:sz w:val="24"/>
          <w:szCs w:val="24"/>
          <w:highlight w:val="none"/>
          <w:lang w:bidi="ar"/>
        </w:rPr>
        <w:t>）：</w:t>
      </w:r>
    </w:p>
    <w:p w14:paraId="19BE07E9">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90A5A83">
      <w:pPr>
        <w:spacing w:line="560" w:lineRule="exact"/>
        <w:jc w:val="right"/>
        <w:outlineLvl w:val="9"/>
        <w:rPr>
          <w:rFonts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9745C46">
      <w:pPr>
        <w:spacing w:line="360" w:lineRule="auto"/>
        <w:jc w:val="cente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5566C08B">
      <w:pP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368507B2">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6F20013E">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lang w:val="en-US" w:eastAsia="zh-CN" w:bidi="ar"/>
        </w:rPr>
      </w:pPr>
    </w:p>
    <w:p w14:paraId="7D6A21C9">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Times New Roman" w:eastAsia="宋体" w:cs="Times New Roman"/>
          <w:color w:val="auto"/>
          <w:kern w:val="2"/>
          <w:sz w:val="48"/>
          <w:szCs w:val="48"/>
          <w:highlight w:val="none"/>
          <w:lang w:val="en-US" w:eastAsia="zh-CN" w:bidi="ar"/>
        </w:rPr>
        <w:t xml:space="preserve">  </w:t>
      </w:r>
    </w:p>
    <w:p w14:paraId="6B607B5A">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宋体" w:eastAsia="宋体" w:cs="宋体"/>
          <w:color w:val="auto"/>
          <w:kern w:val="2"/>
          <w:sz w:val="48"/>
          <w:szCs w:val="48"/>
          <w:highlight w:val="none"/>
          <w:lang w:val="en-US" w:eastAsia="zh-CN" w:bidi="ar"/>
        </w:rPr>
        <w:t>技术标文件</w:t>
      </w:r>
    </w:p>
    <w:p w14:paraId="43C0F5A4">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b/>
          <w:bCs w:val="0"/>
          <w:color w:val="auto"/>
          <w:kern w:val="2"/>
          <w:sz w:val="21"/>
          <w:szCs w:val="21"/>
          <w:highlight w:val="none"/>
        </w:rPr>
      </w:pPr>
      <w:r>
        <w:rPr>
          <w:rFonts w:hint="eastAsia" w:ascii="宋体" w:hAnsi="Times New Roman" w:eastAsia="宋体" w:cs="Times New Roman"/>
          <w:b/>
          <w:bCs w:val="0"/>
          <w:color w:val="auto"/>
          <w:kern w:val="2"/>
          <w:sz w:val="21"/>
          <w:szCs w:val="21"/>
          <w:highlight w:val="none"/>
          <w:lang w:val="en-US" w:eastAsia="zh-CN" w:bidi="ar"/>
        </w:rPr>
        <w:t xml:space="preserve"> </w:t>
      </w:r>
    </w:p>
    <w:p w14:paraId="060E5102">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（响应文件二）</w:t>
      </w:r>
    </w:p>
    <w:p w14:paraId="4FC98115">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黑体" w:cs="Times New Roman"/>
          <w:color w:val="auto"/>
          <w:kern w:val="2"/>
          <w:sz w:val="44"/>
          <w:szCs w:val="44"/>
          <w:highlight w:val="none"/>
        </w:rPr>
      </w:pPr>
      <w:r>
        <w:rPr>
          <w:rFonts w:hint="eastAsia" w:ascii="Times New Roman" w:hAnsi="Times New Roman" w:eastAsia="黑体" w:cs="Times New Roman"/>
          <w:color w:val="auto"/>
          <w:kern w:val="2"/>
          <w:sz w:val="44"/>
          <w:szCs w:val="44"/>
          <w:highlight w:val="none"/>
          <w:lang w:val="en-US" w:eastAsia="zh-CN" w:bidi="ar"/>
        </w:rPr>
        <w:t xml:space="preserve"> </w:t>
      </w:r>
    </w:p>
    <w:p w14:paraId="2FCFDC04">
      <w:pPr>
        <w:keepNext w:val="0"/>
        <w:keepLines w:val="0"/>
        <w:widowControl w:val="0"/>
        <w:suppressLineNumbers w:val="0"/>
        <w:spacing w:before="0" w:beforeAutospacing="0" w:after="0" w:afterAutospacing="0"/>
        <w:ind w:right="0" w:firstLine="3080" w:firstLineChars="1100"/>
        <w:jc w:val="both"/>
        <w:outlineLvl w:val="9"/>
        <w:rPr>
          <w:rFonts w:hint="eastAsia" w:ascii="宋体" w:hAnsi="Times New Roman"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05E22648">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BA244D5">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089A3A31">
      <w:pPr>
        <w:pStyle w:val="11"/>
        <w:outlineLvl w:val="9"/>
        <w:rPr>
          <w:rFonts w:hint="eastAsia"/>
          <w:color w:val="auto"/>
          <w:highlight w:val="none"/>
        </w:rPr>
      </w:pPr>
    </w:p>
    <w:p w14:paraId="22B8E8B3">
      <w:pPr>
        <w:pStyle w:val="26"/>
        <w:keepNext w:val="0"/>
        <w:keepLines w:val="0"/>
        <w:widowControl w:val="0"/>
        <w:suppressLineNumbers w:val="0"/>
        <w:spacing w:before="0" w:beforeAutospacing="1" w:after="120" w:afterAutospacing="0"/>
        <w:ind w:left="420" w:leftChars="200" w:right="0" w:firstLine="560" w:firstLineChars="2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0C5927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8D9BB4B">
      <w:pPr>
        <w:pStyle w:val="26"/>
        <w:keepNext w:val="0"/>
        <w:keepLines w:val="0"/>
        <w:widowControl w:val="0"/>
        <w:suppressLineNumbers w:val="0"/>
        <w:spacing w:before="0" w:beforeAutospacing="1" w:after="120" w:afterAutospacing="0"/>
        <w:ind w:left="420" w:leftChars="200" w:right="0" w:firstLine="420" w:firstLineChars="200"/>
        <w:jc w:val="both"/>
        <w:outlineLvl w:val="9"/>
        <w:rPr>
          <w:rFonts w:hint="eastAsia" w:ascii="Times New Roman" w:hAnsi="Times New Roman" w:eastAsia="宋体" w:cs="Times New Roman"/>
          <w:color w:val="auto"/>
          <w:kern w:val="2"/>
          <w:sz w:val="21"/>
          <w:szCs w:val="21"/>
          <w:highlight w:val="none"/>
          <w:lang w:val="en-US" w:eastAsia="zh-CN" w:bidi="ar"/>
        </w:rPr>
      </w:pPr>
    </w:p>
    <w:p w14:paraId="3D84DFC8">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5E95021">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 xml:space="preserve"> </w:t>
      </w:r>
    </w:p>
    <w:p w14:paraId="248238F9">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lang w:val="en-US" w:eastAsia="zh-CN" w:bidi="ar"/>
        </w:rPr>
      </w:pPr>
    </w:p>
    <w:p w14:paraId="6949CD20">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1FB9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供应商：</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11016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6BF2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55ACD882">
      <w:pPr>
        <w:keepNext w:val="0"/>
        <w:keepLines w:val="0"/>
        <w:widowControl w:val="0"/>
        <w:suppressLineNumbers w:val="0"/>
        <w:spacing w:before="0" w:beforeAutospacing="0" w:after="0" w:afterAutospacing="0"/>
        <w:ind w:left="0" w:right="0" w:firstLine="1400" w:firstLineChars="500"/>
        <w:jc w:val="both"/>
        <w:outlineLvl w:val="9"/>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50BACBD2">
      <w:pPr>
        <w:keepNext w:val="0"/>
        <w:keepLines w:val="0"/>
        <w:widowControl w:val="0"/>
        <w:suppressLineNumbers w:val="0"/>
        <w:spacing w:before="0" w:beforeAutospacing="0" w:after="0" w:afterAutospacing="0"/>
        <w:ind w:left="0" w:right="0" w:firstLine="1400" w:firstLineChars="500"/>
        <w:jc w:val="both"/>
        <w:outlineLvl w:val="9"/>
        <w:rPr>
          <w:rFonts w:hint="eastAsia" w:ascii="宋体" w:hAnsi="Times New Roman" w:eastAsia="宋体" w:cs="Times New Roman"/>
          <w:color w:val="auto"/>
          <w:kern w:val="2"/>
          <w:sz w:val="28"/>
          <w:szCs w:val="28"/>
          <w:highlight w:val="none"/>
          <w:lang w:val="en-US" w:eastAsia="zh-CN" w:bidi="ar"/>
        </w:rPr>
      </w:pPr>
    </w:p>
    <w:p w14:paraId="7267FAEA">
      <w:pPr>
        <w:pStyle w:val="26"/>
        <w:keepNext w:val="0"/>
        <w:keepLines w:val="0"/>
        <w:widowControl w:val="0"/>
        <w:suppressLineNumbers w:val="0"/>
        <w:spacing w:before="0" w:beforeAutospacing="1" w:after="120" w:afterAutospacing="0"/>
        <w:ind w:right="0"/>
        <w:jc w:val="center"/>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4B94B971">
      <w:pPr>
        <w:keepNext w:val="0"/>
        <w:keepLines w:val="0"/>
        <w:widowControl w:val="0"/>
        <w:suppressLineNumbers w:val="0"/>
        <w:spacing w:before="0" w:beforeAutospacing="0" w:after="0" w:afterAutospacing="0" w:line="400" w:lineRule="exact"/>
        <w:ind w:left="0" w:right="0" w:firstLine="3744" w:firstLineChars="1036"/>
        <w:jc w:val="both"/>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3DACEC30">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磋商响应表（格式见附件）；</w:t>
      </w:r>
    </w:p>
    <w:p w14:paraId="79776CD5">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（2）诚信履约承诺函（格式见附件）；</w:t>
      </w:r>
    </w:p>
    <w:p w14:paraId="565A117B">
      <w:pPr>
        <w:keepNext w:val="0"/>
        <w:keepLines w:val="0"/>
        <w:widowControl w:val="0"/>
        <w:suppressLineNumbers w:val="0"/>
        <w:spacing w:before="0" w:beforeAutospacing="0" w:after="0" w:afterAutospacing="0" w:line="360" w:lineRule="auto"/>
        <w:ind w:left="0" w:right="0" w:firstLine="480" w:firstLineChars="200"/>
        <w:jc w:val="both"/>
        <w:outlineLvl w:val="9"/>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（3）磋商文件技术标评审中要求提交的其他材料；</w:t>
      </w:r>
    </w:p>
    <w:p w14:paraId="1D635234">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（4）磋商文件中要求的技术标评审及技术标评分的支持资料；</w:t>
      </w:r>
    </w:p>
    <w:p w14:paraId="784CBC06">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（5）供应商认为需要提供的其他技术证明材料；</w:t>
      </w:r>
    </w:p>
    <w:p w14:paraId="115E0F9D">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3FA3E585">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2436BFC1">
      <w:pPr>
        <w:spacing w:line="360" w:lineRule="auto"/>
        <w:jc w:val="center"/>
        <w:outlineLvl w:val="9"/>
        <w:rPr>
          <w:rFonts w:hint="eastAsia" w:asciiTheme="minorEastAsia" w:hAnsiTheme="minorEastAsia" w:eastAsiaTheme="minorEastAsia"/>
          <w:b/>
          <w:color w:val="auto"/>
          <w:sz w:val="24"/>
          <w:highlight w:val="none"/>
        </w:rPr>
      </w:pPr>
    </w:p>
    <w:p w14:paraId="56B51C3E">
      <w:pPr>
        <w:pStyle w:val="11"/>
        <w:outlineLvl w:val="9"/>
        <w:rPr>
          <w:rFonts w:hint="eastAsia" w:asciiTheme="minorEastAsia" w:hAnsiTheme="minorEastAsia" w:eastAsiaTheme="minorEastAsia"/>
          <w:b/>
          <w:color w:val="auto"/>
          <w:sz w:val="24"/>
          <w:highlight w:val="none"/>
        </w:rPr>
      </w:pPr>
    </w:p>
    <w:p w14:paraId="12D6CD74">
      <w:pPr>
        <w:pStyle w:val="11"/>
        <w:outlineLvl w:val="9"/>
        <w:rPr>
          <w:rFonts w:hint="eastAsia" w:asciiTheme="minorEastAsia" w:hAnsiTheme="minorEastAsia" w:eastAsiaTheme="minorEastAsia"/>
          <w:b/>
          <w:color w:val="auto"/>
          <w:sz w:val="24"/>
          <w:highlight w:val="none"/>
        </w:rPr>
      </w:pPr>
    </w:p>
    <w:p w14:paraId="75FB9129">
      <w:pPr>
        <w:pStyle w:val="11"/>
        <w:outlineLvl w:val="9"/>
        <w:rPr>
          <w:rFonts w:hint="eastAsia" w:asciiTheme="minorEastAsia" w:hAnsiTheme="minorEastAsia" w:eastAsiaTheme="minorEastAsia"/>
          <w:b/>
          <w:color w:val="auto"/>
          <w:sz w:val="24"/>
          <w:highlight w:val="none"/>
        </w:rPr>
      </w:pPr>
    </w:p>
    <w:p w14:paraId="71536364">
      <w:pPr>
        <w:pStyle w:val="11"/>
        <w:outlineLvl w:val="9"/>
        <w:rPr>
          <w:rFonts w:hint="eastAsia" w:asciiTheme="minorEastAsia" w:hAnsiTheme="minorEastAsia" w:eastAsiaTheme="minorEastAsia"/>
          <w:b/>
          <w:color w:val="auto"/>
          <w:sz w:val="24"/>
          <w:highlight w:val="none"/>
        </w:rPr>
      </w:pPr>
    </w:p>
    <w:p w14:paraId="5F4439C3">
      <w:pPr>
        <w:pStyle w:val="11"/>
        <w:outlineLvl w:val="9"/>
        <w:rPr>
          <w:rFonts w:hint="eastAsia" w:asciiTheme="minorEastAsia" w:hAnsiTheme="minorEastAsia" w:eastAsiaTheme="minorEastAsia"/>
          <w:b/>
          <w:color w:val="auto"/>
          <w:sz w:val="24"/>
          <w:highlight w:val="none"/>
        </w:rPr>
      </w:pPr>
    </w:p>
    <w:p w14:paraId="08E33A84">
      <w:pPr>
        <w:pStyle w:val="11"/>
        <w:outlineLvl w:val="9"/>
        <w:rPr>
          <w:rFonts w:hint="eastAsia" w:asciiTheme="minorEastAsia" w:hAnsiTheme="minorEastAsia" w:eastAsiaTheme="minorEastAsia"/>
          <w:b/>
          <w:color w:val="auto"/>
          <w:sz w:val="24"/>
          <w:highlight w:val="none"/>
        </w:rPr>
      </w:pPr>
    </w:p>
    <w:p w14:paraId="69D824C6">
      <w:pPr>
        <w:pStyle w:val="11"/>
        <w:outlineLvl w:val="9"/>
        <w:rPr>
          <w:rFonts w:hint="eastAsia" w:asciiTheme="minorEastAsia" w:hAnsiTheme="minorEastAsia" w:eastAsiaTheme="minorEastAsia"/>
          <w:b/>
          <w:color w:val="auto"/>
          <w:sz w:val="24"/>
          <w:highlight w:val="none"/>
        </w:rPr>
      </w:pPr>
    </w:p>
    <w:p w14:paraId="28A76C72">
      <w:pPr>
        <w:pStyle w:val="11"/>
        <w:outlineLvl w:val="9"/>
        <w:rPr>
          <w:rFonts w:hint="eastAsia" w:asciiTheme="minorEastAsia" w:hAnsiTheme="minorEastAsia" w:eastAsiaTheme="minorEastAsia"/>
          <w:b/>
          <w:color w:val="auto"/>
          <w:sz w:val="24"/>
          <w:highlight w:val="none"/>
        </w:rPr>
      </w:pPr>
    </w:p>
    <w:p w14:paraId="035FD190">
      <w:pPr>
        <w:pStyle w:val="11"/>
        <w:outlineLvl w:val="9"/>
        <w:rPr>
          <w:rFonts w:hint="eastAsia" w:asciiTheme="minorEastAsia" w:hAnsiTheme="minorEastAsia" w:eastAsiaTheme="minorEastAsia"/>
          <w:b/>
          <w:color w:val="auto"/>
          <w:sz w:val="24"/>
          <w:highlight w:val="none"/>
        </w:rPr>
      </w:pPr>
    </w:p>
    <w:p w14:paraId="0D060CBE">
      <w:pPr>
        <w:pStyle w:val="11"/>
        <w:outlineLvl w:val="9"/>
        <w:rPr>
          <w:rFonts w:hint="eastAsia" w:asciiTheme="minorEastAsia" w:hAnsiTheme="minorEastAsia" w:eastAsiaTheme="minorEastAsia"/>
          <w:b/>
          <w:color w:val="auto"/>
          <w:sz w:val="24"/>
          <w:highlight w:val="none"/>
        </w:rPr>
      </w:pPr>
    </w:p>
    <w:p w14:paraId="455903EE">
      <w:pPr>
        <w:pStyle w:val="11"/>
        <w:outlineLvl w:val="9"/>
        <w:rPr>
          <w:rFonts w:hint="eastAsia" w:asciiTheme="minorEastAsia" w:hAnsiTheme="minorEastAsia" w:eastAsiaTheme="minorEastAsia"/>
          <w:b/>
          <w:color w:val="auto"/>
          <w:sz w:val="24"/>
          <w:highlight w:val="none"/>
        </w:rPr>
      </w:pPr>
    </w:p>
    <w:p w14:paraId="2467727F">
      <w:pPr>
        <w:pStyle w:val="11"/>
        <w:outlineLvl w:val="9"/>
        <w:rPr>
          <w:rFonts w:hint="eastAsia" w:asciiTheme="minorEastAsia" w:hAnsiTheme="minorEastAsia" w:eastAsiaTheme="minorEastAsia"/>
          <w:b/>
          <w:color w:val="auto"/>
          <w:sz w:val="24"/>
          <w:highlight w:val="none"/>
        </w:rPr>
      </w:pPr>
    </w:p>
    <w:p w14:paraId="27973424">
      <w:pPr>
        <w:pStyle w:val="11"/>
        <w:outlineLvl w:val="9"/>
        <w:rPr>
          <w:rFonts w:hint="eastAsia" w:asciiTheme="minorEastAsia" w:hAnsiTheme="minorEastAsia" w:eastAsiaTheme="minorEastAsia"/>
          <w:b/>
          <w:color w:val="auto"/>
          <w:sz w:val="24"/>
          <w:highlight w:val="none"/>
        </w:rPr>
      </w:pPr>
    </w:p>
    <w:p w14:paraId="2D2DF2F3">
      <w:pPr>
        <w:pStyle w:val="11"/>
        <w:outlineLvl w:val="9"/>
        <w:rPr>
          <w:rFonts w:hint="eastAsia" w:asciiTheme="minorEastAsia" w:hAnsiTheme="minorEastAsia" w:eastAsiaTheme="minorEastAsia"/>
          <w:b/>
          <w:color w:val="auto"/>
          <w:sz w:val="24"/>
          <w:highlight w:val="none"/>
        </w:rPr>
      </w:pPr>
    </w:p>
    <w:p w14:paraId="0DCC91E5">
      <w:pPr>
        <w:pStyle w:val="11"/>
        <w:outlineLvl w:val="9"/>
        <w:rPr>
          <w:rFonts w:hint="eastAsia" w:asciiTheme="minorEastAsia" w:hAnsiTheme="minorEastAsia" w:eastAsiaTheme="minorEastAsia"/>
          <w:b/>
          <w:color w:val="auto"/>
          <w:sz w:val="24"/>
          <w:highlight w:val="none"/>
        </w:rPr>
      </w:pPr>
    </w:p>
    <w:p w14:paraId="49A3861B">
      <w:pPr>
        <w:pStyle w:val="11"/>
        <w:outlineLvl w:val="9"/>
        <w:rPr>
          <w:rFonts w:hint="eastAsia" w:asciiTheme="minorEastAsia" w:hAnsiTheme="minorEastAsia" w:eastAsiaTheme="minorEastAsia"/>
          <w:b/>
          <w:color w:val="auto"/>
          <w:sz w:val="24"/>
          <w:highlight w:val="none"/>
        </w:rPr>
      </w:pPr>
    </w:p>
    <w:p w14:paraId="712EED62">
      <w:pPr>
        <w:pStyle w:val="11"/>
        <w:outlineLvl w:val="9"/>
        <w:rPr>
          <w:rFonts w:hint="eastAsia" w:asciiTheme="minorEastAsia" w:hAnsiTheme="minorEastAsia" w:eastAsiaTheme="minorEastAsia"/>
          <w:b/>
          <w:color w:val="auto"/>
          <w:sz w:val="24"/>
          <w:highlight w:val="none"/>
        </w:rPr>
      </w:pPr>
    </w:p>
    <w:p w14:paraId="7871DF99">
      <w:pPr>
        <w:pStyle w:val="11"/>
        <w:outlineLvl w:val="9"/>
        <w:rPr>
          <w:rFonts w:hint="eastAsia" w:asciiTheme="minorEastAsia" w:hAnsiTheme="minorEastAsia" w:eastAsiaTheme="minorEastAsia"/>
          <w:b/>
          <w:color w:val="auto"/>
          <w:sz w:val="24"/>
          <w:highlight w:val="none"/>
        </w:rPr>
      </w:pPr>
    </w:p>
    <w:p w14:paraId="25C46793">
      <w:pPr>
        <w:pStyle w:val="11"/>
        <w:outlineLvl w:val="9"/>
        <w:rPr>
          <w:rFonts w:hint="eastAsia" w:asciiTheme="minorEastAsia" w:hAnsiTheme="minorEastAsia" w:eastAsiaTheme="minorEastAsia"/>
          <w:b/>
          <w:color w:val="auto"/>
          <w:sz w:val="24"/>
          <w:highlight w:val="none"/>
        </w:rPr>
      </w:pPr>
    </w:p>
    <w:p w14:paraId="39369223">
      <w:pPr>
        <w:pStyle w:val="11"/>
        <w:outlineLvl w:val="9"/>
        <w:rPr>
          <w:rFonts w:hint="eastAsia" w:asciiTheme="minorEastAsia" w:hAnsiTheme="minorEastAsia" w:eastAsiaTheme="minorEastAsia"/>
          <w:b/>
          <w:color w:val="auto"/>
          <w:sz w:val="24"/>
          <w:highlight w:val="none"/>
        </w:rPr>
      </w:pPr>
    </w:p>
    <w:p w14:paraId="12FB9202">
      <w:pPr>
        <w:pStyle w:val="11"/>
        <w:outlineLvl w:val="9"/>
        <w:rPr>
          <w:rFonts w:hint="eastAsia" w:asciiTheme="minorEastAsia" w:hAnsiTheme="minorEastAsia" w:eastAsiaTheme="minorEastAsia"/>
          <w:b/>
          <w:color w:val="auto"/>
          <w:sz w:val="24"/>
          <w:highlight w:val="none"/>
        </w:rPr>
      </w:pPr>
    </w:p>
    <w:p w14:paraId="67EEBA2D">
      <w:pPr>
        <w:pStyle w:val="26"/>
        <w:keepNext w:val="0"/>
        <w:keepLines w:val="0"/>
        <w:widowControl w:val="0"/>
        <w:suppressLineNumbers w:val="0"/>
        <w:spacing w:before="0" w:beforeAutospacing="1" w:after="120" w:afterAutospacing="0" w:line="360" w:lineRule="auto"/>
        <w:ind w:right="0"/>
        <w:jc w:val="center"/>
        <w:outlineLvl w:val="9"/>
        <w:rPr>
          <w:rFonts w:hint="eastAsia" w:ascii="宋体" w:hAnsi="宋体" w:eastAsia="宋体" w:cs="@仿宋_GB2312"/>
          <w:b/>
          <w:bCs w:val="0"/>
          <w:color w:val="auto"/>
          <w:kern w:val="2"/>
          <w:sz w:val="24"/>
          <w:szCs w:val="24"/>
          <w:highlight w:val="none"/>
        </w:rPr>
      </w:pPr>
      <w:r>
        <w:rPr>
          <w:rFonts w:hint="eastAsia" w:asciiTheme="minorEastAsia" w:hAnsiTheme="minorEastAsia" w:eastAsiaTheme="minorEastAsia"/>
          <w:b/>
          <w:color w:val="auto"/>
          <w:sz w:val="24"/>
          <w:highlight w:val="none"/>
        </w:rPr>
        <w:t>一</w:t>
      </w:r>
      <w:bookmarkEnd w:id="42"/>
      <w:bookmarkEnd w:id="43"/>
      <w:r>
        <w:rPr>
          <w:rFonts w:hint="eastAsia" w:asciiTheme="minorEastAsia" w:hAnsiTheme="minorEastAsia" w:eastAsiaTheme="minorEastAsia"/>
          <w:b/>
          <w:color w:val="auto"/>
          <w:sz w:val="24"/>
          <w:highlight w:val="none"/>
        </w:rPr>
        <w:t>、</w:t>
      </w:r>
      <w:r>
        <w:rPr>
          <w:rFonts w:hint="eastAsia" w:ascii="宋体" w:hAnsi="宋体" w:eastAsia="宋体" w:cs="宋体"/>
          <w:b/>
          <w:bCs w:val="0"/>
          <w:color w:val="auto"/>
          <w:kern w:val="2"/>
          <w:sz w:val="24"/>
          <w:szCs w:val="24"/>
          <w:highlight w:val="none"/>
          <w:lang w:val="en-US" w:eastAsia="zh-CN" w:bidi="ar"/>
        </w:rPr>
        <w:t>磋商响应表</w:t>
      </w:r>
    </w:p>
    <w:p w14:paraId="3EC4B7ED">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3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1"/>
        <w:gridCol w:w="1969"/>
        <w:gridCol w:w="2567"/>
        <w:gridCol w:w="2646"/>
        <w:gridCol w:w="833"/>
      </w:tblGrid>
      <w:tr w14:paraId="05C5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07"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51EA2394">
            <w:pPr>
              <w:pStyle w:val="26"/>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94762D0">
            <w:pPr>
              <w:pStyle w:val="26"/>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00870FDB">
            <w:pPr>
              <w:pStyle w:val="26"/>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磋商文件要求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23C9F5B4">
            <w:pPr>
              <w:pStyle w:val="26"/>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供应商承诺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28F39B5">
            <w:pPr>
              <w:pStyle w:val="26"/>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22A5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7"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6CA1BE3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1</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A3302A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7E933D7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DE89B9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926F2E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675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7"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68FACE4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60A3A23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339755C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7189C5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961AC2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71C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226DC39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1145C9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EFBF3A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4A5A3145">
            <w:pPr>
              <w:pStyle w:val="26"/>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D93785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363C3204">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D323F01">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42FABED">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p w14:paraId="621B5A62">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2BFC9661">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5C7EFCD8">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5D6C3E39">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1AE9C94E">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1E325D1E">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69DAF6ED">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5AA0ECBA">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66A1EDC8">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42ED807D">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2D44733F">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54387D73">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7A51A2F6">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7153FAB6">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3710408F">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4634D3F3">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7F6613C5">
      <w:pPr>
        <w:spacing w:line="360" w:lineRule="auto"/>
        <w:jc w:val="center"/>
        <w:outlineLvl w:val="1"/>
        <w:rPr>
          <w:rFonts w:hint="eastAsia" w:ascii="宋体" w:hAnsi="宋体" w:eastAsia="宋体" w:cs="宋体"/>
          <w:b/>
          <w:bCs w:val="0"/>
          <w:color w:val="auto"/>
          <w:kern w:val="2"/>
          <w:sz w:val="24"/>
          <w:szCs w:val="24"/>
          <w:highlight w:val="none"/>
          <w:lang w:val="en-US" w:eastAsia="zh-CN" w:bidi="ar"/>
        </w:rPr>
      </w:pPr>
    </w:p>
    <w:p w14:paraId="2F76C1F2">
      <w:pPr>
        <w:spacing w:line="360" w:lineRule="auto"/>
        <w:jc w:val="center"/>
        <w:outlineLvl w:val="9"/>
        <w:rPr>
          <w:rFonts w:asciiTheme="minorEastAsia" w:hAnsiTheme="minorEastAsia" w:eastAsiaTheme="minorEastAsia"/>
          <w:b/>
          <w:color w:val="auto"/>
          <w:sz w:val="24"/>
          <w:highlight w:val="none"/>
        </w:rPr>
      </w:pPr>
      <w:bookmarkStart w:id="49" w:name="_Toc18427"/>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49"/>
    </w:p>
    <w:p w14:paraId="1F228A40">
      <w:pPr>
        <w:spacing w:line="360" w:lineRule="auto"/>
        <w:outlineLvl w:val="9"/>
        <w:rPr>
          <w:rFonts w:asciiTheme="minorEastAsia" w:hAnsiTheme="minorEastAsia" w:eastAsiaTheme="minorEastAsia"/>
          <w:b/>
          <w:bCs/>
          <w:color w:val="auto"/>
          <w:sz w:val="24"/>
          <w:highlight w:val="none"/>
        </w:rPr>
      </w:pPr>
    </w:p>
    <w:p w14:paraId="20E8E0EC">
      <w:pPr>
        <w:spacing w:line="360" w:lineRule="auto"/>
        <w:outlineLvl w:val="9"/>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282EF3E1">
      <w:pPr>
        <w:spacing w:line="360" w:lineRule="auto"/>
        <w:ind w:firstLine="480" w:firstLineChars="200"/>
        <w:outlineLvl w:val="9"/>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w:t>
      </w:r>
      <w:r>
        <w:rPr>
          <w:rFonts w:hint="eastAsia" w:asciiTheme="minorEastAsia" w:hAnsiTheme="minorEastAsia" w:eastAsiaTheme="minorEastAsia"/>
          <w:bCs/>
          <w:color w:val="auto"/>
          <w:sz w:val="24"/>
          <w:highlight w:val="none"/>
          <w:lang w:val="en-US" w:eastAsia="zh-CN"/>
        </w:rPr>
        <w:t>相关法律法规及</w:t>
      </w:r>
      <w:r>
        <w:rPr>
          <w:rFonts w:hint="eastAsia" w:asciiTheme="minorEastAsia" w:hAnsiTheme="minorEastAsia" w:eastAsiaTheme="minorEastAsia"/>
          <w:bCs/>
          <w:color w:val="auto"/>
          <w:sz w:val="24"/>
          <w:highlight w:val="none"/>
        </w:rPr>
        <w:t>本项目采购文件中关于合同签订及履约的相关规定，不出现以下情形：</w:t>
      </w:r>
    </w:p>
    <w:p w14:paraId="55C50458">
      <w:pPr>
        <w:spacing w:line="360" w:lineRule="auto"/>
        <w:ind w:firstLine="480" w:firstLineChars="200"/>
        <w:outlineLvl w:val="9"/>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（1）中标或者成交后无正当理由拒不与采购人签订采购合同；</w:t>
      </w:r>
    </w:p>
    <w:p w14:paraId="06C11D26">
      <w:pPr>
        <w:spacing w:line="360" w:lineRule="auto"/>
        <w:ind w:firstLine="480" w:firstLineChars="200"/>
        <w:outlineLvl w:val="9"/>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（2）未按照采购文件确定的事项签订采购合同；</w:t>
      </w:r>
    </w:p>
    <w:p w14:paraId="6CC5FFA9">
      <w:pPr>
        <w:spacing w:line="360" w:lineRule="auto"/>
        <w:ind w:firstLine="480" w:firstLineChars="200"/>
        <w:outlineLvl w:val="9"/>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（3）将采购合同转包；</w:t>
      </w:r>
    </w:p>
    <w:p w14:paraId="7F7D5A23">
      <w:pPr>
        <w:spacing w:line="360" w:lineRule="auto"/>
        <w:ind w:firstLine="480" w:firstLineChars="200"/>
        <w:outlineLvl w:val="9"/>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2D7CE05">
      <w:pPr>
        <w:spacing w:line="360" w:lineRule="auto"/>
        <w:ind w:firstLine="480" w:firstLineChars="200"/>
        <w:outlineLvl w:val="9"/>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（5）擅自变更、中止或者终止采购合同。</w:t>
      </w:r>
    </w:p>
    <w:p w14:paraId="0715E48B">
      <w:pPr>
        <w:spacing w:line="360" w:lineRule="auto"/>
        <w:ind w:firstLine="480" w:firstLineChars="200"/>
        <w:outlineLvl w:val="9"/>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14:paraId="5999C5C6">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（供应商名称）</w:t>
      </w:r>
      <w:r>
        <w:rPr>
          <w:rFonts w:hint="eastAsia" w:ascii="宋体" w:hAnsi="宋体" w:eastAsia="宋体" w:cs="@仿宋_GB2312"/>
          <w:bCs/>
          <w:color w:val="auto"/>
          <w:kern w:val="2"/>
          <w:sz w:val="24"/>
          <w:szCs w:val="24"/>
          <w:highlight w:val="none"/>
          <w:lang w:val="en-US" w:eastAsia="zh-CN" w:bidi="ar"/>
        </w:rPr>
        <w:t>对本磋商文件的相关要求完全响应。若有幸成交将严格按照以上承诺进行供货和服务。</w:t>
      </w:r>
    </w:p>
    <w:p w14:paraId="7640C259">
      <w:pPr>
        <w:spacing w:line="360" w:lineRule="auto"/>
        <w:outlineLvl w:val="9"/>
        <w:rPr>
          <w:rFonts w:asciiTheme="minorEastAsia" w:hAnsiTheme="minorEastAsia" w:eastAsiaTheme="minorEastAsia"/>
          <w:bCs/>
          <w:color w:val="auto"/>
          <w:sz w:val="24"/>
          <w:highlight w:val="none"/>
        </w:rPr>
      </w:pPr>
    </w:p>
    <w:p w14:paraId="66ACAB11">
      <w:pPr>
        <w:spacing w:line="360" w:lineRule="auto"/>
        <w:outlineLvl w:val="9"/>
        <w:rPr>
          <w:rFonts w:asciiTheme="minorEastAsia" w:hAnsiTheme="minorEastAsia" w:eastAsiaTheme="minorEastAsia"/>
          <w:bCs/>
          <w:color w:val="auto"/>
          <w:sz w:val="24"/>
          <w:highlight w:val="none"/>
        </w:rPr>
      </w:pPr>
    </w:p>
    <w:p w14:paraId="44E9EB85">
      <w:pPr>
        <w:spacing w:line="360" w:lineRule="auto"/>
        <w:ind w:firstLine="4320" w:firstLineChars="1800"/>
        <w:outlineLvl w:val="9"/>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23BF379">
      <w:pPr>
        <w:spacing w:line="360" w:lineRule="auto"/>
        <w:ind w:firstLine="4320" w:firstLineChars="1800"/>
        <w:outlineLvl w:val="9"/>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p>
    <w:p w14:paraId="365206F1">
      <w:pPr>
        <w:widowControl/>
        <w:jc w:val="left"/>
        <w:outlineLvl w:val="9"/>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4ACC3C3">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p>
    <w:p w14:paraId="31838865">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F81E6B9">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41417BAD">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717595EF">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6FC5B360">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6448E262">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响应文件三）</w:t>
      </w:r>
    </w:p>
    <w:p w14:paraId="061C72C2">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Times New Roman" w:eastAsia="宋体" w:cs="Times New Roman"/>
          <w:color w:val="auto"/>
          <w:kern w:val="2"/>
          <w:sz w:val="36"/>
          <w:szCs w:val="36"/>
          <w:highlight w:val="none"/>
          <w:lang w:val="en-US" w:eastAsia="zh-CN" w:bidi="ar"/>
        </w:rPr>
        <w:t xml:space="preserve"> </w:t>
      </w:r>
    </w:p>
    <w:p w14:paraId="02F0303F">
      <w:pPr>
        <w:keepNext w:val="0"/>
        <w:keepLines w:val="0"/>
        <w:widowControl w:val="0"/>
        <w:suppressLineNumbers w:val="0"/>
        <w:spacing w:before="0" w:beforeAutospacing="0" w:after="0" w:afterAutospacing="0"/>
        <w:ind w:left="0" w:right="0" w:firstLine="3360" w:firstLineChars="1200"/>
        <w:jc w:val="both"/>
        <w:outlineLvl w:val="9"/>
        <w:rPr>
          <w:rFonts w:hint="eastAsia" w:ascii="宋体" w:hAnsi="Times New Roman" w:eastAsia="宋体" w:cs="Times New Roman"/>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54E9D528">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7BADDB3">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B6498F5">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19F80D50">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311D0D65">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065795EC">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52330948">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p>
    <w:p w14:paraId="24138A4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324E29E">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0069A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供应商：</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12CBA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23597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CDC013A">
      <w:pPr>
        <w:spacing w:line="360" w:lineRule="auto"/>
        <w:jc w:val="center"/>
        <w:outlineLvl w:val="1"/>
        <w:rPr>
          <w:rFonts w:hint="eastAsia" w:asciiTheme="minorEastAsia" w:hAnsiTheme="minorEastAsia" w:eastAsiaTheme="minorEastAsia"/>
          <w:b/>
          <w:color w:val="auto"/>
          <w:sz w:val="24"/>
          <w:highlight w:val="none"/>
        </w:rPr>
      </w:pPr>
    </w:p>
    <w:p w14:paraId="0348919B">
      <w:pPr>
        <w:spacing w:line="360" w:lineRule="auto"/>
        <w:jc w:val="center"/>
        <w:outlineLvl w:val="1"/>
        <w:rPr>
          <w:rFonts w:hint="eastAsia" w:asciiTheme="minorEastAsia" w:hAnsiTheme="minorEastAsia" w:eastAsiaTheme="minorEastAsia"/>
          <w:b/>
          <w:color w:val="auto"/>
          <w:sz w:val="24"/>
          <w:highlight w:val="none"/>
        </w:rPr>
      </w:pPr>
    </w:p>
    <w:p w14:paraId="644DE41C">
      <w:pPr>
        <w:spacing w:line="360" w:lineRule="auto"/>
        <w:jc w:val="center"/>
        <w:outlineLvl w:val="1"/>
        <w:rPr>
          <w:rFonts w:hint="eastAsia" w:asciiTheme="minorEastAsia" w:hAnsiTheme="minorEastAsia" w:eastAsiaTheme="minorEastAsia"/>
          <w:b/>
          <w:color w:val="auto"/>
          <w:sz w:val="24"/>
          <w:highlight w:val="none"/>
        </w:rPr>
      </w:pPr>
    </w:p>
    <w:p w14:paraId="76CBA950">
      <w:pPr>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6CDF34A8">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01D9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（1）磋商一览表（格式见附件）；</w:t>
      </w:r>
    </w:p>
    <w:p w14:paraId="60E336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（2）磋商响应函（格式见附件）；</w:t>
      </w:r>
    </w:p>
    <w:p w14:paraId="4BA3E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bookmarkStart w:id="50" w:name="_Toc3202"/>
      <w:r>
        <w:rPr>
          <w:rFonts w:hint="eastAsia" w:ascii="宋体" w:hAnsi="宋体" w:eastAsia="宋体" w:cs="宋体"/>
          <w:color w:val="auto"/>
          <w:kern w:val="2"/>
          <w:sz w:val="24"/>
          <w:szCs w:val="24"/>
          <w:highlight w:val="none"/>
          <w:lang w:val="en-US" w:eastAsia="zh-CN" w:bidi="ar"/>
        </w:rPr>
        <w:t>（3）分项报价表；</w:t>
      </w:r>
      <w:bookmarkEnd w:id="50"/>
    </w:p>
    <w:p w14:paraId="5F310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（4）磋商文件商务评审中要求提供的其他相关资料；</w:t>
      </w:r>
    </w:p>
    <w:p w14:paraId="39890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（5）供应商认为需要提供的其他材料；</w:t>
      </w:r>
    </w:p>
    <w:p w14:paraId="3B522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588E60BE">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7B13FD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A941527">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D05FF8C">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3096D7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C3B1BFB">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65AA9D1D">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0AEB1C3">
      <w:pPr>
        <w:pStyle w:val="11"/>
        <w:rPr>
          <w:rFonts w:hint="eastAsia" w:ascii="宋体" w:hAnsi="宋体" w:eastAsia="宋体" w:cs="宋体"/>
          <w:color w:val="auto"/>
          <w:kern w:val="2"/>
          <w:sz w:val="24"/>
          <w:szCs w:val="24"/>
          <w:highlight w:val="none"/>
          <w:lang w:val="en-US" w:eastAsia="zh-CN" w:bidi="ar"/>
        </w:rPr>
      </w:pPr>
    </w:p>
    <w:p w14:paraId="7F493415">
      <w:pPr>
        <w:pStyle w:val="11"/>
        <w:rPr>
          <w:rFonts w:hint="eastAsia" w:ascii="宋体" w:hAnsi="宋体" w:eastAsia="宋体" w:cs="宋体"/>
          <w:color w:val="auto"/>
          <w:kern w:val="2"/>
          <w:sz w:val="24"/>
          <w:szCs w:val="24"/>
          <w:highlight w:val="none"/>
          <w:lang w:val="en-US" w:eastAsia="zh-CN" w:bidi="ar"/>
        </w:rPr>
      </w:pPr>
    </w:p>
    <w:p w14:paraId="34D26698">
      <w:pPr>
        <w:pStyle w:val="11"/>
        <w:rPr>
          <w:rFonts w:hint="eastAsia" w:ascii="宋体" w:hAnsi="宋体" w:eastAsia="宋体" w:cs="宋体"/>
          <w:color w:val="auto"/>
          <w:kern w:val="2"/>
          <w:sz w:val="24"/>
          <w:szCs w:val="24"/>
          <w:highlight w:val="none"/>
          <w:lang w:val="en-US" w:eastAsia="zh-CN" w:bidi="ar"/>
        </w:rPr>
      </w:pPr>
    </w:p>
    <w:p w14:paraId="4E8EEAD5">
      <w:pPr>
        <w:pStyle w:val="11"/>
        <w:rPr>
          <w:rFonts w:hint="eastAsia" w:ascii="宋体" w:hAnsi="宋体" w:eastAsia="宋体" w:cs="宋体"/>
          <w:color w:val="auto"/>
          <w:kern w:val="2"/>
          <w:sz w:val="24"/>
          <w:szCs w:val="24"/>
          <w:highlight w:val="none"/>
          <w:lang w:val="en-US" w:eastAsia="zh-CN" w:bidi="ar"/>
        </w:rPr>
      </w:pPr>
    </w:p>
    <w:p w14:paraId="5DA9E82E">
      <w:pPr>
        <w:pStyle w:val="11"/>
        <w:rPr>
          <w:rFonts w:hint="eastAsia" w:ascii="宋体" w:hAnsi="宋体" w:eastAsia="宋体" w:cs="宋体"/>
          <w:color w:val="auto"/>
          <w:kern w:val="2"/>
          <w:sz w:val="24"/>
          <w:szCs w:val="24"/>
          <w:highlight w:val="none"/>
          <w:lang w:val="en-US" w:eastAsia="zh-CN" w:bidi="ar"/>
        </w:rPr>
      </w:pPr>
    </w:p>
    <w:p w14:paraId="56760730">
      <w:pPr>
        <w:pStyle w:val="11"/>
        <w:rPr>
          <w:rFonts w:hint="eastAsia" w:ascii="宋体" w:hAnsi="宋体" w:eastAsia="宋体" w:cs="宋体"/>
          <w:color w:val="auto"/>
          <w:kern w:val="2"/>
          <w:sz w:val="24"/>
          <w:szCs w:val="24"/>
          <w:highlight w:val="none"/>
          <w:lang w:val="en-US" w:eastAsia="zh-CN" w:bidi="ar"/>
        </w:rPr>
      </w:pPr>
    </w:p>
    <w:p w14:paraId="29EE7CA6">
      <w:pPr>
        <w:pStyle w:val="11"/>
        <w:rPr>
          <w:rFonts w:hint="eastAsia" w:ascii="宋体" w:hAnsi="宋体" w:eastAsia="宋体" w:cs="宋体"/>
          <w:color w:val="auto"/>
          <w:kern w:val="2"/>
          <w:sz w:val="24"/>
          <w:szCs w:val="24"/>
          <w:highlight w:val="none"/>
          <w:lang w:val="en-US" w:eastAsia="zh-CN" w:bidi="ar"/>
        </w:rPr>
      </w:pPr>
    </w:p>
    <w:p w14:paraId="22E60EE5">
      <w:pPr>
        <w:pStyle w:val="11"/>
        <w:rPr>
          <w:rFonts w:hint="eastAsia" w:ascii="宋体" w:hAnsi="宋体" w:eastAsia="宋体" w:cs="宋体"/>
          <w:color w:val="auto"/>
          <w:kern w:val="2"/>
          <w:sz w:val="24"/>
          <w:szCs w:val="24"/>
          <w:highlight w:val="none"/>
          <w:lang w:val="en-US" w:eastAsia="zh-CN" w:bidi="ar"/>
        </w:rPr>
      </w:pPr>
    </w:p>
    <w:p w14:paraId="1D6AB21E">
      <w:pPr>
        <w:pStyle w:val="11"/>
        <w:rPr>
          <w:rFonts w:hint="eastAsia" w:ascii="宋体" w:hAnsi="宋体" w:eastAsia="宋体" w:cs="宋体"/>
          <w:color w:val="auto"/>
          <w:kern w:val="2"/>
          <w:sz w:val="24"/>
          <w:szCs w:val="24"/>
          <w:highlight w:val="none"/>
          <w:lang w:val="en-US" w:eastAsia="zh-CN" w:bidi="ar"/>
        </w:rPr>
      </w:pPr>
    </w:p>
    <w:p w14:paraId="039FBB7F">
      <w:pPr>
        <w:pStyle w:val="11"/>
        <w:rPr>
          <w:rFonts w:hint="eastAsia" w:ascii="宋体" w:hAnsi="宋体" w:eastAsia="宋体" w:cs="宋体"/>
          <w:color w:val="auto"/>
          <w:kern w:val="2"/>
          <w:sz w:val="24"/>
          <w:szCs w:val="24"/>
          <w:highlight w:val="none"/>
          <w:lang w:val="en-US" w:eastAsia="zh-CN" w:bidi="ar"/>
        </w:rPr>
      </w:pPr>
    </w:p>
    <w:p w14:paraId="0AA613E0">
      <w:pPr>
        <w:pStyle w:val="11"/>
        <w:rPr>
          <w:rFonts w:hint="eastAsia" w:ascii="宋体" w:hAnsi="宋体" w:eastAsia="宋体" w:cs="宋体"/>
          <w:color w:val="auto"/>
          <w:kern w:val="2"/>
          <w:sz w:val="24"/>
          <w:szCs w:val="24"/>
          <w:highlight w:val="none"/>
          <w:lang w:val="en-US" w:eastAsia="zh-CN" w:bidi="ar"/>
        </w:rPr>
      </w:pPr>
    </w:p>
    <w:p w14:paraId="568DF267">
      <w:pPr>
        <w:pStyle w:val="11"/>
        <w:rPr>
          <w:rFonts w:hint="eastAsia" w:ascii="宋体" w:hAnsi="宋体" w:eastAsia="宋体" w:cs="宋体"/>
          <w:color w:val="auto"/>
          <w:kern w:val="2"/>
          <w:sz w:val="24"/>
          <w:szCs w:val="24"/>
          <w:highlight w:val="none"/>
          <w:lang w:val="en-US" w:eastAsia="zh-CN" w:bidi="ar"/>
        </w:rPr>
      </w:pPr>
    </w:p>
    <w:p w14:paraId="00000D4E">
      <w:pPr>
        <w:pStyle w:val="11"/>
        <w:rPr>
          <w:rFonts w:hint="eastAsia" w:ascii="宋体" w:hAnsi="宋体" w:eastAsia="宋体" w:cs="宋体"/>
          <w:color w:val="auto"/>
          <w:kern w:val="2"/>
          <w:sz w:val="24"/>
          <w:szCs w:val="24"/>
          <w:highlight w:val="none"/>
          <w:lang w:val="en-US" w:eastAsia="zh-CN" w:bidi="ar"/>
        </w:rPr>
      </w:pPr>
    </w:p>
    <w:p w14:paraId="5905ED27">
      <w:pPr>
        <w:pStyle w:val="11"/>
        <w:rPr>
          <w:rFonts w:hint="eastAsia" w:ascii="宋体" w:hAnsi="宋体" w:eastAsia="宋体" w:cs="宋体"/>
          <w:color w:val="auto"/>
          <w:kern w:val="2"/>
          <w:sz w:val="24"/>
          <w:szCs w:val="24"/>
          <w:highlight w:val="none"/>
          <w:lang w:val="en-US" w:eastAsia="zh-CN" w:bidi="ar"/>
        </w:rPr>
      </w:pPr>
    </w:p>
    <w:p w14:paraId="70CC8AB6">
      <w:pPr>
        <w:pStyle w:val="11"/>
        <w:rPr>
          <w:rFonts w:hint="eastAsia" w:ascii="宋体" w:hAnsi="宋体" w:eastAsia="宋体" w:cs="宋体"/>
          <w:color w:val="auto"/>
          <w:kern w:val="2"/>
          <w:sz w:val="24"/>
          <w:szCs w:val="24"/>
          <w:highlight w:val="none"/>
          <w:lang w:val="en-US" w:eastAsia="zh-CN" w:bidi="ar"/>
        </w:rPr>
      </w:pPr>
    </w:p>
    <w:p w14:paraId="42971E0E">
      <w:pPr>
        <w:pStyle w:val="11"/>
        <w:rPr>
          <w:rFonts w:hint="eastAsia" w:ascii="宋体" w:hAnsi="宋体" w:eastAsia="宋体" w:cs="宋体"/>
          <w:color w:val="auto"/>
          <w:kern w:val="2"/>
          <w:sz w:val="24"/>
          <w:szCs w:val="24"/>
          <w:highlight w:val="none"/>
          <w:lang w:val="en-US" w:eastAsia="zh-CN" w:bidi="ar"/>
        </w:rPr>
      </w:pPr>
    </w:p>
    <w:p w14:paraId="1AEC7FFF">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2CE2988">
      <w:pPr>
        <w:spacing w:line="360" w:lineRule="auto"/>
        <w:jc w:val="center"/>
        <w:outlineLvl w:val="1"/>
        <w:rPr>
          <w:rFonts w:asciiTheme="minorEastAsia" w:hAnsiTheme="minorEastAsia" w:eastAsiaTheme="minorEastAsia"/>
          <w:b/>
          <w:color w:val="auto"/>
          <w:sz w:val="24"/>
          <w:highlight w:val="none"/>
        </w:rPr>
      </w:pPr>
      <w:bookmarkStart w:id="51" w:name="_Toc910"/>
      <w:bookmarkStart w:id="52" w:name="_Toc6644"/>
      <w:r>
        <w:rPr>
          <w:rFonts w:hint="eastAsia" w:ascii="宋体" w:hAnsi="宋体" w:eastAsia="宋体" w:cs="宋体"/>
          <w:b/>
          <w:bCs w:val="0"/>
          <w:color w:val="auto"/>
          <w:kern w:val="2"/>
          <w:sz w:val="24"/>
          <w:szCs w:val="24"/>
          <w:highlight w:val="none"/>
          <w:lang w:val="en-US" w:eastAsia="zh-CN" w:bidi="ar"/>
        </w:rPr>
        <w:t>一、</w:t>
      </w:r>
      <w:bookmarkEnd w:id="44"/>
      <w:bookmarkEnd w:id="45"/>
      <w:bookmarkEnd w:id="46"/>
      <w:r>
        <w:rPr>
          <w:rFonts w:hint="eastAsia" w:asciiTheme="minorEastAsia" w:hAnsiTheme="minorEastAsia" w:eastAsiaTheme="minorEastAsia"/>
          <w:b/>
          <w:color w:val="auto"/>
          <w:sz w:val="24"/>
          <w:highlight w:val="none"/>
        </w:rPr>
        <w:t>磋商一览表</w:t>
      </w:r>
      <w:bookmarkEnd w:id="51"/>
      <w:bookmarkEnd w:id="52"/>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439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3CE8EDE">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8"/>
                <w:highlight w:val="none"/>
              </w:rPr>
              <w:t>项目名称</w:t>
            </w:r>
          </w:p>
        </w:tc>
        <w:tc>
          <w:tcPr>
            <w:tcW w:w="3557" w:type="pct"/>
            <w:tcBorders>
              <w:left w:val="single" w:color="auto" w:sz="4" w:space="0"/>
            </w:tcBorders>
          </w:tcPr>
          <w:p w14:paraId="2D9A5435">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697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D45C77B">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供应商名称</w:t>
            </w:r>
          </w:p>
        </w:tc>
        <w:tc>
          <w:tcPr>
            <w:tcW w:w="3557" w:type="pct"/>
            <w:tcBorders>
              <w:left w:val="single" w:color="auto" w:sz="4" w:space="0"/>
            </w:tcBorders>
          </w:tcPr>
          <w:p w14:paraId="5ACD947F">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6494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A761997">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磋商范围</w:t>
            </w:r>
          </w:p>
        </w:tc>
        <w:tc>
          <w:tcPr>
            <w:tcW w:w="3557" w:type="pct"/>
            <w:tcBorders>
              <w:left w:val="single" w:color="auto" w:sz="4" w:space="0"/>
            </w:tcBorders>
            <w:vAlign w:val="center"/>
          </w:tcPr>
          <w:p w14:paraId="023A051E">
            <w:pPr>
              <w:keepNext w:val="0"/>
              <w:keepLines w:val="0"/>
              <w:widowControl/>
              <w:suppressLineNumbers w:val="0"/>
              <w:spacing w:before="0" w:beforeAutospacing="0" w:after="0" w:afterAutospacing="0" w:line="360" w:lineRule="exact"/>
              <w:ind w:left="0" w:right="0"/>
              <w:rPr>
                <w:rFonts w:hint="default" w:ascii="宋体" w:hAnsi="宋体" w:eastAsia="宋体"/>
                <w:b/>
                <w:color w:val="auto"/>
                <w:sz w:val="24"/>
                <w:szCs w:val="20"/>
                <w:highlight w:val="none"/>
              </w:rPr>
            </w:pPr>
            <w:r>
              <w:rPr>
                <w:rFonts w:hint="eastAsia" w:asciiTheme="minorEastAsia" w:hAnsiTheme="minorEastAsia" w:eastAsiaTheme="minorEastAsia"/>
                <w:color w:val="auto"/>
                <w:sz w:val="24"/>
                <w:szCs w:val="28"/>
                <w:highlight w:val="none"/>
              </w:rPr>
              <w:t xml:space="preserve">全部 </w:t>
            </w:r>
          </w:p>
        </w:tc>
      </w:tr>
      <w:tr w14:paraId="0853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442" w:type="pct"/>
            <w:tcBorders>
              <w:top w:val="single" w:color="auto" w:sz="4" w:space="0"/>
            </w:tcBorders>
            <w:vAlign w:val="center"/>
          </w:tcPr>
          <w:p w14:paraId="6E71AA22">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报价</w:t>
            </w:r>
          </w:p>
          <w:p w14:paraId="4930C52E">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（详见备注说明）</w:t>
            </w:r>
          </w:p>
        </w:tc>
        <w:tc>
          <w:tcPr>
            <w:tcW w:w="3557" w:type="pct"/>
            <w:vAlign w:val="center"/>
          </w:tcPr>
          <w:p w14:paraId="448EB3E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BB91CB1">
            <w:pPr>
              <w:keepNext w:val="0"/>
              <w:keepLines w:val="0"/>
              <w:suppressLineNumbers w:val="0"/>
              <w:spacing w:before="0" w:beforeAutospacing="0" w:after="0" w:afterAutospacing="0" w:line="360" w:lineRule="auto"/>
              <w:ind w:left="0" w:right="-670"/>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1670380">
            <w:pPr>
              <w:keepNext w:val="0"/>
              <w:keepLines w:val="0"/>
              <w:suppressLineNumbers w:val="0"/>
              <w:snapToGrid w:val="0"/>
              <w:spacing w:before="0" w:beforeAutospacing="0" w:after="0" w:afterAutospacing="0" w:line="360" w:lineRule="auto"/>
              <w:ind w:left="0" w:right="0"/>
              <w:rPr>
                <w:rFonts w:hint="eastAsia" w:ascii="宋体" w:hAnsi="宋体" w:eastAsia="宋体"/>
                <w:b/>
                <w:color w:val="auto"/>
                <w:sz w:val="24"/>
                <w:szCs w:val="20"/>
                <w:highlight w:val="none"/>
                <w:lang w:val="en-US" w:eastAsia="zh-CN"/>
              </w:rPr>
            </w:pPr>
          </w:p>
        </w:tc>
      </w:tr>
      <w:tr w14:paraId="21D2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7EF63C96">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备注说明</w:t>
            </w:r>
          </w:p>
        </w:tc>
        <w:tc>
          <w:tcPr>
            <w:tcW w:w="3557" w:type="pct"/>
          </w:tcPr>
          <w:p w14:paraId="298BEDB5">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bl>
    <w:p w14:paraId="531012AC">
      <w:pPr>
        <w:spacing w:line="360" w:lineRule="auto"/>
        <w:ind w:firstLine="4800" w:firstLineChars="2000"/>
        <w:rPr>
          <w:rFonts w:hint="eastAsia" w:ascii="宋体" w:hAnsi="宋体" w:eastAsia="宋体"/>
          <w:color w:val="auto"/>
          <w:sz w:val="24"/>
          <w:highlight w:val="none"/>
        </w:rPr>
      </w:pPr>
    </w:p>
    <w:p w14:paraId="4BDD1F8A">
      <w:pPr>
        <w:spacing w:line="360" w:lineRule="auto"/>
        <w:ind w:firstLine="4800" w:firstLineChars="2000"/>
        <w:rPr>
          <w:rFonts w:hint="eastAsia" w:ascii="宋体" w:hAnsi="宋体" w:eastAsia="宋体"/>
          <w:color w:val="auto"/>
          <w:sz w:val="24"/>
          <w:highlight w:val="none"/>
        </w:rPr>
      </w:pPr>
    </w:p>
    <w:p w14:paraId="0CF7A7D5">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1F16DE2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F406E1F">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E644858">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86C131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05005DBA">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2C6AE315">
      <w:pPr>
        <w:spacing w:line="360" w:lineRule="auto"/>
        <w:jc w:val="center"/>
        <w:outlineLvl w:val="1"/>
        <w:rPr>
          <w:rFonts w:asciiTheme="minorEastAsia" w:hAnsiTheme="minorEastAsia" w:eastAsiaTheme="minorEastAsia"/>
          <w:b/>
          <w:color w:val="auto"/>
          <w:sz w:val="24"/>
          <w:highlight w:val="none"/>
        </w:rPr>
      </w:pPr>
      <w:bookmarkStart w:id="53" w:name="_Toc29008"/>
      <w:bookmarkStart w:id="54" w:name="_Toc12402"/>
      <w:bookmarkStart w:id="55" w:name="_Toc520983591"/>
      <w:bookmarkStart w:id="56" w:name="_Toc11500"/>
      <w:bookmarkStart w:id="57" w:name="_Toc32385"/>
      <w:bookmarkStart w:id="58" w:name="_Toc461053087"/>
      <w:bookmarkStart w:id="59" w:name="_Toc461056632"/>
      <w:bookmarkStart w:id="60" w:name="_Toc32436"/>
      <w:bookmarkStart w:id="61" w:name="_Toc28695"/>
      <w:bookmarkStart w:id="62" w:name="_Toc520983588"/>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、磋商响应函</w:t>
      </w:r>
      <w:bookmarkEnd w:id="53"/>
      <w:bookmarkEnd w:id="54"/>
      <w:bookmarkEnd w:id="55"/>
      <w:bookmarkEnd w:id="56"/>
      <w:bookmarkEnd w:id="57"/>
    </w:p>
    <w:p w14:paraId="03DB3966">
      <w:pPr>
        <w:pStyle w:val="18"/>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1D5EF07C">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63" w:name="_Hlk44287543"/>
      <w:r>
        <w:rPr>
          <w:rFonts w:hint="eastAsia" w:ascii="宋体" w:hAnsi="宋体" w:eastAsia="宋体"/>
          <w:color w:val="auto"/>
          <w:sz w:val="24"/>
          <w:highlight w:val="none"/>
        </w:rPr>
        <w:t>竞争性磋商公告和磋商邀请</w:t>
      </w:r>
      <w:bookmarkEnd w:id="63"/>
      <w:r>
        <w:rPr>
          <w:rFonts w:hint="eastAsia" w:ascii="宋体" w:hAnsi="宋体" w:eastAsia="宋体"/>
          <w:color w:val="auto"/>
          <w:sz w:val="24"/>
          <w:highlight w:val="none"/>
        </w:rPr>
        <w:t>，我方兹宣布同意如下：</w:t>
      </w:r>
    </w:p>
    <w:p w14:paraId="5FB666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5573BE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1EE62D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54948D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4DE9052C">
      <w:pPr>
        <w:spacing w:line="360" w:lineRule="auto"/>
        <w:ind w:firstLine="480" w:firstLineChars="200"/>
        <w:rPr>
          <w:rFonts w:ascii="宋体" w:hAnsi="宋体" w:eastAsia="宋体"/>
          <w:color w:val="auto"/>
          <w:sz w:val="24"/>
          <w:highlight w:val="none"/>
        </w:rPr>
      </w:pPr>
    </w:p>
    <w:p w14:paraId="13DF6CD3">
      <w:pPr>
        <w:pStyle w:val="11"/>
        <w:rPr>
          <w:color w:val="auto"/>
          <w:highlight w:val="none"/>
        </w:rPr>
      </w:pPr>
    </w:p>
    <w:p w14:paraId="0A993B09">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224BD0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E4F46D3">
      <w:pPr>
        <w:widowControl/>
        <w:jc w:val="left"/>
        <w:rPr>
          <w:rFonts w:ascii="宋体" w:hAnsi="宋体" w:eastAsia="宋体"/>
          <w:color w:val="auto"/>
          <w:sz w:val="24"/>
          <w:highlight w:val="none"/>
        </w:rPr>
      </w:pPr>
      <w:r>
        <w:rPr>
          <w:rFonts w:ascii="宋体" w:hAnsi="宋体" w:eastAsia="宋体"/>
          <w:color w:val="auto"/>
          <w:sz w:val="24"/>
          <w:highlight w:val="none"/>
        </w:rPr>
        <w:br w:type="page"/>
      </w:r>
    </w:p>
    <w:bookmarkEnd w:id="58"/>
    <w:bookmarkEnd w:id="59"/>
    <w:p w14:paraId="75DC7C2A">
      <w:pPr>
        <w:spacing w:line="360" w:lineRule="auto"/>
        <w:jc w:val="center"/>
        <w:outlineLvl w:val="1"/>
        <w:rPr>
          <w:rFonts w:asciiTheme="minorEastAsia" w:hAnsiTheme="minorEastAsia" w:eastAsiaTheme="minorEastAsia"/>
          <w:b/>
          <w:color w:val="auto"/>
          <w:sz w:val="24"/>
          <w:highlight w:val="none"/>
        </w:rPr>
      </w:pPr>
      <w:bookmarkStart w:id="64" w:name="_Toc11506"/>
      <w:bookmarkStart w:id="65" w:name="_Toc31027"/>
      <w:bookmarkStart w:id="66" w:name="_Toc32226"/>
      <w:bookmarkStart w:id="67" w:name="_Toc19147"/>
      <w:bookmarkStart w:id="68" w:name="_Toc14547"/>
      <w:r>
        <w:rPr>
          <w:rFonts w:hint="eastAsia" w:asciiTheme="minorEastAsia" w:hAnsiTheme="minorEastAsia" w:eastAsiaTheme="minorEastAsia"/>
          <w:b/>
          <w:color w:val="auto"/>
          <w:sz w:val="24"/>
          <w:highlight w:val="none"/>
        </w:rPr>
        <w:t>三、分项报价表</w:t>
      </w:r>
      <w:bookmarkEnd w:id="64"/>
      <w:bookmarkEnd w:id="65"/>
      <w:bookmarkEnd w:id="66"/>
    </w:p>
    <w:p w14:paraId="1B08795F">
      <w:pPr>
        <w:spacing w:line="360" w:lineRule="auto"/>
        <w:ind w:firstLine="435"/>
        <w:jc w:val="center"/>
        <w:rPr>
          <w:rFonts w:asciiTheme="minorEastAsia" w:hAnsiTheme="minorEastAsia" w:eastAsiaTheme="minorEastAsia"/>
          <w:b/>
          <w:iCs/>
          <w:color w:val="auto"/>
          <w:sz w:val="24"/>
          <w:highlight w:val="none"/>
        </w:rPr>
      </w:pPr>
      <w:r>
        <w:rPr>
          <w:rFonts w:hint="eastAsia" w:asciiTheme="minorEastAsia" w:hAnsiTheme="minorEastAsia" w:eastAsiaTheme="minorEastAsia"/>
          <w:iCs/>
          <w:color w:val="auto"/>
          <w:sz w:val="24"/>
          <w:highlight w:val="none"/>
        </w:rPr>
        <w:t>（仅供参考，投标人可自行制作格式）</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683"/>
        <w:gridCol w:w="1783"/>
        <w:gridCol w:w="1701"/>
        <w:gridCol w:w="1567"/>
      </w:tblGrid>
      <w:tr w14:paraId="2341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2" w:type="pct"/>
            <w:vAlign w:val="center"/>
          </w:tcPr>
          <w:p w14:paraId="72ECAA2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序号</w:t>
            </w:r>
          </w:p>
        </w:tc>
        <w:tc>
          <w:tcPr>
            <w:tcW w:w="1574" w:type="pct"/>
            <w:vAlign w:val="center"/>
          </w:tcPr>
          <w:p w14:paraId="5961BD87">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服务内容</w:t>
            </w:r>
          </w:p>
        </w:tc>
        <w:tc>
          <w:tcPr>
            <w:tcW w:w="1046" w:type="pct"/>
            <w:vAlign w:val="center"/>
          </w:tcPr>
          <w:p w14:paraId="5AC518D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default" w:asciiTheme="minorEastAsia" w:hAnsiTheme="minorEastAsia" w:eastAsiaTheme="minorEastAsia"/>
                <w:b/>
                <w:color w:val="auto"/>
                <w:sz w:val="24"/>
                <w:szCs w:val="20"/>
                <w:highlight w:val="none"/>
                <w:lang w:val="en-US" w:eastAsia="zh-CN"/>
              </w:rPr>
              <w:t>数量</w:t>
            </w:r>
          </w:p>
        </w:tc>
        <w:tc>
          <w:tcPr>
            <w:tcW w:w="997" w:type="pct"/>
            <w:vAlign w:val="center"/>
          </w:tcPr>
          <w:p w14:paraId="73CFBA29">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lang w:eastAsia="zh-CN"/>
              </w:rPr>
            </w:pPr>
            <w:r>
              <w:rPr>
                <w:rFonts w:hint="eastAsia" w:asciiTheme="minorEastAsia" w:hAnsiTheme="minorEastAsia" w:eastAsiaTheme="minorEastAsia"/>
                <w:b/>
                <w:color w:val="auto"/>
                <w:sz w:val="24"/>
                <w:szCs w:val="20"/>
                <w:highlight w:val="none"/>
              </w:rPr>
              <w:t>单价</w:t>
            </w:r>
            <w:r>
              <w:rPr>
                <w:rFonts w:hint="eastAsia" w:asciiTheme="minorEastAsia" w:hAnsiTheme="minorEastAsia" w:eastAsiaTheme="minorEastAsia"/>
                <w:b/>
                <w:color w:val="auto"/>
                <w:sz w:val="24"/>
                <w:szCs w:val="20"/>
                <w:highlight w:val="none"/>
                <w:lang w:eastAsia="zh-CN"/>
              </w:rPr>
              <w:t>（</w:t>
            </w:r>
            <w:r>
              <w:rPr>
                <w:rFonts w:hint="eastAsia" w:asciiTheme="minorEastAsia" w:hAnsiTheme="minorEastAsia" w:eastAsiaTheme="minorEastAsia"/>
                <w:b/>
                <w:color w:val="auto"/>
                <w:sz w:val="24"/>
                <w:szCs w:val="20"/>
                <w:highlight w:val="none"/>
                <w:lang w:val="en-US" w:eastAsia="zh-CN"/>
              </w:rPr>
              <w:t>元</w:t>
            </w:r>
            <w:r>
              <w:rPr>
                <w:rFonts w:hint="eastAsia" w:asciiTheme="minorEastAsia" w:hAnsiTheme="minorEastAsia" w:eastAsiaTheme="minorEastAsia"/>
                <w:b/>
                <w:color w:val="auto"/>
                <w:sz w:val="24"/>
                <w:szCs w:val="20"/>
                <w:highlight w:val="none"/>
                <w:lang w:eastAsia="zh-CN"/>
              </w:rPr>
              <w:t>）</w:t>
            </w:r>
          </w:p>
        </w:tc>
        <w:tc>
          <w:tcPr>
            <w:tcW w:w="919" w:type="pct"/>
            <w:vAlign w:val="center"/>
          </w:tcPr>
          <w:p w14:paraId="18F63B5F">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小计金额（元）</w:t>
            </w:r>
          </w:p>
        </w:tc>
      </w:tr>
      <w:tr w14:paraId="3DCC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Merge w:val="restart"/>
            <w:vAlign w:val="center"/>
          </w:tcPr>
          <w:p w14:paraId="2BFD9D1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574" w:type="pct"/>
            <w:vAlign w:val="center"/>
          </w:tcPr>
          <w:p w14:paraId="20ECC236">
            <w:pPr>
              <w:keepNext w:val="0"/>
              <w:keepLines w:val="0"/>
              <w:suppressLineNumbers w:val="0"/>
              <w:spacing w:before="0" w:beforeAutospacing="0" w:after="0" w:afterAutospacing="0"/>
              <w:ind w:left="0" w:right="0"/>
              <w:jc w:val="center"/>
              <w:rPr>
                <w:rFonts w:hint="default" w:cs="Arial"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i w:val="0"/>
                <w:iCs w:val="0"/>
                <w:color w:val="auto"/>
                <w:kern w:val="2"/>
                <w:sz w:val="24"/>
                <w:szCs w:val="24"/>
                <w:u w:val="none"/>
                <w:lang w:val="en-US" w:eastAsia="zh-CN" w:bidi="ar-SA"/>
              </w:rPr>
              <w:t>左刘水库</w:t>
            </w:r>
          </w:p>
        </w:tc>
        <w:tc>
          <w:tcPr>
            <w:tcW w:w="1046" w:type="pct"/>
            <w:vAlign w:val="center"/>
          </w:tcPr>
          <w:p w14:paraId="7C554A75">
            <w:pPr>
              <w:keepNext w:val="0"/>
              <w:keepLines w:val="0"/>
              <w:widowControl/>
              <w:suppressLineNumbers w:val="0"/>
              <w:spacing w:before="0" w:beforeAutospacing="0" w:after="0" w:afterAutospacing="0"/>
              <w:ind w:left="0" w:right="0"/>
              <w:jc w:val="center"/>
              <w:textAlignment w:val="bottom"/>
              <w:rPr>
                <w:rFonts w:hint="default" w:cs="Arial"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i w:val="0"/>
                <w:iCs w:val="0"/>
                <w:color w:val="auto"/>
                <w:kern w:val="2"/>
                <w:sz w:val="24"/>
                <w:szCs w:val="24"/>
                <w:u w:val="none"/>
                <w:lang w:val="en-US" w:eastAsia="zh-CN" w:bidi="ar-SA"/>
              </w:rPr>
              <w:t>打孔注药</w:t>
            </w:r>
            <w:r>
              <w:rPr>
                <w:rFonts w:hint="eastAsia" w:ascii="Times New Roman" w:hAnsi="Times New Roman" w:eastAsia="宋体" w:cs="Times New Roman"/>
                <w:i w:val="0"/>
                <w:iCs w:val="0"/>
                <w:color w:val="auto"/>
                <w:kern w:val="2"/>
                <w:sz w:val="24"/>
                <w:szCs w:val="24"/>
                <w:u w:val="none"/>
                <w:lang w:val="en-US" w:eastAsia="zh-CN" w:bidi="ar-SA"/>
              </w:rPr>
              <w:t>8000孔（孔深2米）</w:t>
            </w:r>
          </w:p>
        </w:tc>
        <w:tc>
          <w:tcPr>
            <w:tcW w:w="997" w:type="pct"/>
            <w:vAlign w:val="center"/>
          </w:tcPr>
          <w:p w14:paraId="36B0334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imes New Roman" w:hAnsi="Times New Roman" w:eastAsia="宋体" w:cs="Times New Roman"/>
                <w:i w:val="0"/>
                <w:iCs w:val="0"/>
                <w:color w:val="auto"/>
                <w:kern w:val="2"/>
                <w:sz w:val="24"/>
                <w:szCs w:val="24"/>
                <w:u w:val="none"/>
                <w:lang w:val="en-US" w:eastAsia="zh-CN" w:bidi="ar-SA"/>
              </w:rPr>
              <w:t>12</w:t>
            </w:r>
          </w:p>
        </w:tc>
        <w:tc>
          <w:tcPr>
            <w:tcW w:w="919" w:type="pct"/>
            <w:vAlign w:val="center"/>
          </w:tcPr>
          <w:p w14:paraId="71E0AF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431A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Merge w:val="continue"/>
            <w:vAlign w:val="center"/>
          </w:tcPr>
          <w:p w14:paraId="4346B30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74" w:type="pct"/>
            <w:vAlign w:val="center"/>
          </w:tcPr>
          <w:p w14:paraId="03EA0135">
            <w:pPr>
              <w:keepNext w:val="0"/>
              <w:keepLines w:val="0"/>
              <w:suppressLineNumbers w:val="0"/>
              <w:spacing w:before="0" w:beforeAutospacing="0" w:after="0" w:afterAutospacing="0"/>
              <w:ind w:left="0" w:right="0"/>
              <w:jc w:val="center"/>
              <w:rPr>
                <w:rFonts w:hint="default" w:cs="Arial"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i w:val="0"/>
                <w:iCs w:val="0"/>
                <w:color w:val="auto"/>
                <w:kern w:val="2"/>
                <w:sz w:val="24"/>
                <w:szCs w:val="24"/>
                <w:u w:val="none"/>
                <w:lang w:val="en-US" w:eastAsia="zh-CN" w:bidi="ar-SA"/>
              </w:rPr>
              <w:t>渣洼水库</w:t>
            </w:r>
          </w:p>
        </w:tc>
        <w:tc>
          <w:tcPr>
            <w:tcW w:w="1046" w:type="pct"/>
            <w:vAlign w:val="center"/>
          </w:tcPr>
          <w:p w14:paraId="7BEFE9D5">
            <w:pPr>
              <w:keepNext w:val="0"/>
              <w:keepLines w:val="0"/>
              <w:widowControl/>
              <w:suppressLineNumbers w:val="0"/>
              <w:spacing w:before="0" w:beforeAutospacing="0" w:after="0" w:afterAutospacing="0"/>
              <w:ind w:left="0" w:right="0"/>
              <w:jc w:val="center"/>
              <w:textAlignment w:val="bottom"/>
              <w:rPr>
                <w:rFonts w:hint="default" w:cs="Arial"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i w:val="0"/>
                <w:iCs w:val="0"/>
                <w:color w:val="auto"/>
                <w:kern w:val="2"/>
                <w:sz w:val="24"/>
                <w:szCs w:val="24"/>
                <w:u w:val="none"/>
                <w:lang w:val="en-US" w:eastAsia="zh-CN" w:bidi="ar-SA"/>
              </w:rPr>
              <w:t>打孔注药</w:t>
            </w:r>
            <w:r>
              <w:rPr>
                <w:rFonts w:hint="eastAsia" w:ascii="Times New Roman" w:hAnsi="Times New Roman" w:eastAsia="宋体" w:cs="Times New Roman"/>
                <w:i w:val="0"/>
                <w:iCs w:val="0"/>
                <w:color w:val="auto"/>
                <w:kern w:val="2"/>
                <w:sz w:val="24"/>
                <w:szCs w:val="24"/>
                <w:u w:val="none"/>
                <w:lang w:val="en-US" w:eastAsia="zh-CN" w:bidi="ar-SA"/>
              </w:rPr>
              <w:t>2000孔（孔深2米）</w:t>
            </w:r>
          </w:p>
        </w:tc>
        <w:tc>
          <w:tcPr>
            <w:tcW w:w="997" w:type="pct"/>
            <w:vAlign w:val="center"/>
          </w:tcPr>
          <w:p w14:paraId="775D7CF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imes New Roman" w:hAnsi="Times New Roman" w:eastAsia="宋体" w:cs="Times New Roman"/>
                <w:i w:val="0"/>
                <w:iCs w:val="0"/>
                <w:color w:val="auto"/>
                <w:kern w:val="2"/>
                <w:sz w:val="24"/>
                <w:szCs w:val="24"/>
                <w:u w:val="none"/>
                <w:lang w:val="en-US" w:eastAsia="zh-CN" w:bidi="ar-SA"/>
              </w:rPr>
              <w:t>12</w:t>
            </w:r>
          </w:p>
        </w:tc>
        <w:tc>
          <w:tcPr>
            <w:tcW w:w="919" w:type="pct"/>
            <w:vAlign w:val="center"/>
          </w:tcPr>
          <w:p w14:paraId="588F5FD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173C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77574A7B">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2</w:t>
            </w:r>
          </w:p>
        </w:tc>
        <w:tc>
          <w:tcPr>
            <w:tcW w:w="1574" w:type="pct"/>
            <w:vAlign w:val="center"/>
          </w:tcPr>
          <w:p w14:paraId="426A8C9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宋体" w:hAnsi="宋体" w:eastAsia="宋体" w:cs="宋体"/>
                <w:i w:val="0"/>
                <w:iCs w:val="0"/>
                <w:color w:val="auto"/>
                <w:kern w:val="0"/>
                <w:sz w:val="24"/>
                <w:szCs w:val="24"/>
                <w:u w:val="none"/>
                <w:lang w:val="en-US" w:eastAsia="zh-CN" w:bidi="ar"/>
              </w:rPr>
              <w:t>南邵、赵郢、凤凰洼水库</w:t>
            </w:r>
          </w:p>
        </w:tc>
        <w:tc>
          <w:tcPr>
            <w:tcW w:w="1046" w:type="pct"/>
            <w:vAlign w:val="center"/>
          </w:tcPr>
          <w:p w14:paraId="3D36DDEE">
            <w:pPr>
              <w:keepNext w:val="0"/>
              <w:keepLines w:val="0"/>
              <w:widowControl/>
              <w:suppressLineNumbers w:val="0"/>
              <w:spacing w:before="0" w:beforeAutospacing="0" w:after="0" w:afterAutospacing="0"/>
              <w:ind w:left="0" w:right="0"/>
              <w:jc w:val="center"/>
              <w:textAlignment w:val="bottom"/>
              <w:rPr>
                <w:rFonts w:hint="default" w:asciiTheme="minorEastAsia" w:hAnsiTheme="minorEastAsia" w:eastAsiaTheme="minorEastAsia"/>
                <w:color w:val="auto"/>
                <w:sz w:val="24"/>
                <w:szCs w:val="20"/>
                <w:highlight w:val="none"/>
              </w:rPr>
            </w:pPr>
            <w:r>
              <w:rPr>
                <w:rFonts w:hint="eastAsia" w:ascii="宋体" w:hAnsi="宋体" w:eastAsia="宋体" w:cs="宋体"/>
                <w:i w:val="0"/>
                <w:iCs w:val="0"/>
                <w:color w:val="auto"/>
                <w:kern w:val="0"/>
                <w:sz w:val="24"/>
                <w:szCs w:val="24"/>
                <w:u w:val="none"/>
                <w:lang w:val="en-US" w:eastAsia="zh-CN" w:bidi="ar"/>
              </w:rPr>
              <w:t>白蚁检查及应急灭杀</w:t>
            </w:r>
          </w:p>
        </w:tc>
        <w:tc>
          <w:tcPr>
            <w:tcW w:w="997" w:type="pct"/>
            <w:vAlign w:val="center"/>
          </w:tcPr>
          <w:p w14:paraId="469B7A5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30000</w:t>
            </w:r>
          </w:p>
        </w:tc>
        <w:tc>
          <w:tcPr>
            <w:tcW w:w="919" w:type="pct"/>
            <w:vAlign w:val="center"/>
          </w:tcPr>
          <w:p w14:paraId="3925E9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C57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5883E2F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w:t>
            </w:r>
          </w:p>
        </w:tc>
        <w:tc>
          <w:tcPr>
            <w:tcW w:w="1574" w:type="pct"/>
            <w:vAlign w:val="center"/>
          </w:tcPr>
          <w:p w14:paraId="1767A5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046" w:type="pct"/>
            <w:vAlign w:val="center"/>
          </w:tcPr>
          <w:p w14:paraId="20B66C9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997" w:type="pct"/>
            <w:vAlign w:val="center"/>
          </w:tcPr>
          <w:p w14:paraId="205C5E0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919" w:type="pct"/>
            <w:vAlign w:val="center"/>
          </w:tcPr>
          <w:p w14:paraId="37E5CE3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4E5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E8552C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74" w:type="pct"/>
            <w:vAlign w:val="center"/>
          </w:tcPr>
          <w:p w14:paraId="05A66BE1">
            <w:pPr>
              <w:pStyle w:val="56"/>
              <w:keepNext w:val="0"/>
              <w:keepLines w:val="0"/>
              <w:suppressLineNumbers w:val="0"/>
              <w:spacing w:before="0" w:beforeAutospacing="0" w:after="0" w:afterAutospacing="0"/>
              <w:ind w:left="-108" w:right="0"/>
              <w:jc w:val="center"/>
              <w:rPr>
                <w:rFonts w:hint="default"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其他费用</w:t>
            </w:r>
          </w:p>
        </w:tc>
        <w:tc>
          <w:tcPr>
            <w:tcW w:w="1046" w:type="pct"/>
            <w:vAlign w:val="center"/>
          </w:tcPr>
          <w:p w14:paraId="2F04A04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997" w:type="pct"/>
            <w:vAlign w:val="center"/>
          </w:tcPr>
          <w:p w14:paraId="76A434E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919" w:type="pct"/>
            <w:vAlign w:val="center"/>
          </w:tcPr>
          <w:p w14:paraId="54AAA18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948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644490C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74" w:type="pct"/>
            <w:vAlign w:val="center"/>
          </w:tcPr>
          <w:p w14:paraId="54E0D5D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w:t>
            </w:r>
          </w:p>
        </w:tc>
        <w:tc>
          <w:tcPr>
            <w:tcW w:w="1046" w:type="pct"/>
            <w:vAlign w:val="center"/>
          </w:tcPr>
          <w:p w14:paraId="0347F72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997" w:type="pct"/>
            <w:vAlign w:val="center"/>
          </w:tcPr>
          <w:p w14:paraId="42213A5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919" w:type="pct"/>
            <w:vAlign w:val="center"/>
          </w:tcPr>
          <w:p w14:paraId="5D53378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887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60CC92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b/>
                <w:color w:val="auto"/>
                <w:sz w:val="24"/>
                <w:szCs w:val="20"/>
                <w:highlight w:val="none"/>
              </w:rPr>
              <w:t>合计金额（元）</w:t>
            </w:r>
          </w:p>
        </w:tc>
        <w:tc>
          <w:tcPr>
            <w:tcW w:w="919" w:type="pct"/>
            <w:vAlign w:val="center"/>
          </w:tcPr>
          <w:p w14:paraId="7A0AD75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771D414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0A6032C">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DEF13EA">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45F605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2ECAE95E">
      <w:pPr>
        <w:spacing w:line="360" w:lineRule="auto"/>
        <w:jc w:val="center"/>
        <w:outlineLvl w:val="1"/>
        <w:rPr>
          <w:rFonts w:hint="eastAsia" w:asciiTheme="minorEastAsia" w:hAnsiTheme="minorEastAsia" w:eastAsiaTheme="minorEastAsia"/>
          <w:b/>
          <w:color w:val="auto"/>
          <w:sz w:val="28"/>
          <w:szCs w:val="28"/>
          <w:highlight w:val="none"/>
        </w:rPr>
      </w:pPr>
    </w:p>
    <w:p w14:paraId="01C6FC4F">
      <w:pPr>
        <w:spacing w:line="360" w:lineRule="auto"/>
        <w:jc w:val="center"/>
        <w:outlineLvl w:val="1"/>
        <w:rPr>
          <w:rFonts w:hint="eastAsia" w:asciiTheme="minorEastAsia" w:hAnsiTheme="minorEastAsia" w:eastAsiaTheme="minorEastAsia"/>
          <w:b/>
          <w:color w:val="auto"/>
          <w:sz w:val="28"/>
          <w:szCs w:val="28"/>
          <w:highlight w:val="none"/>
        </w:rPr>
      </w:pPr>
    </w:p>
    <w:p w14:paraId="5A237647">
      <w:pPr>
        <w:spacing w:line="360" w:lineRule="auto"/>
        <w:jc w:val="center"/>
        <w:outlineLvl w:val="1"/>
        <w:rPr>
          <w:rFonts w:hint="eastAsia" w:asciiTheme="minorEastAsia" w:hAnsiTheme="minorEastAsia" w:eastAsiaTheme="minorEastAsia"/>
          <w:b/>
          <w:color w:val="auto"/>
          <w:sz w:val="28"/>
          <w:szCs w:val="28"/>
          <w:highlight w:val="none"/>
        </w:rPr>
      </w:pPr>
    </w:p>
    <w:p w14:paraId="1674F0BD">
      <w:pPr>
        <w:spacing w:line="360" w:lineRule="auto"/>
        <w:jc w:val="center"/>
        <w:outlineLvl w:val="1"/>
        <w:rPr>
          <w:rFonts w:hint="eastAsia" w:asciiTheme="minorEastAsia" w:hAnsiTheme="minorEastAsia" w:eastAsiaTheme="minorEastAsia"/>
          <w:b/>
          <w:color w:val="auto"/>
          <w:sz w:val="28"/>
          <w:szCs w:val="28"/>
          <w:highlight w:val="none"/>
        </w:rPr>
      </w:pPr>
    </w:p>
    <w:p w14:paraId="0C2027B1">
      <w:pPr>
        <w:spacing w:line="360" w:lineRule="auto"/>
        <w:jc w:val="center"/>
        <w:outlineLvl w:val="1"/>
        <w:rPr>
          <w:rFonts w:hint="eastAsia" w:asciiTheme="minorEastAsia" w:hAnsiTheme="minorEastAsia" w:eastAsiaTheme="minorEastAsia"/>
          <w:b/>
          <w:color w:val="auto"/>
          <w:sz w:val="28"/>
          <w:szCs w:val="28"/>
          <w:highlight w:val="none"/>
        </w:rPr>
      </w:pPr>
    </w:p>
    <w:p w14:paraId="7721F528">
      <w:pPr>
        <w:spacing w:line="360" w:lineRule="auto"/>
        <w:jc w:val="center"/>
        <w:outlineLvl w:val="1"/>
        <w:rPr>
          <w:rFonts w:hint="eastAsia" w:asciiTheme="minorEastAsia" w:hAnsiTheme="minorEastAsia" w:eastAsiaTheme="minorEastAsia"/>
          <w:b/>
          <w:color w:val="auto"/>
          <w:sz w:val="28"/>
          <w:szCs w:val="28"/>
          <w:highlight w:val="none"/>
        </w:rPr>
      </w:pPr>
    </w:p>
    <w:p w14:paraId="069C3A38">
      <w:pPr>
        <w:spacing w:line="360" w:lineRule="auto"/>
        <w:jc w:val="center"/>
        <w:outlineLvl w:val="1"/>
        <w:rPr>
          <w:rFonts w:hint="eastAsia" w:asciiTheme="minorEastAsia" w:hAnsiTheme="minorEastAsia" w:eastAsiaTheme="minorEastAsia"/>
          <w:b/>
          <w:color w:val="auto"/>
          <w:sz w:val="28"/>
          <w:szCs w:val="28"/>
          <w:highlight w:val="none"/>
        </w:rPr>
      </w:pPr>
    </w:p>
    <w:p w14:paraId="17D00987">
      <w:pPr>
        <w:spacing w:line="360" w:lineRule="auto"/>
        <w:jc w:val="center"/>
        <w:outlineLvl w:val="1"/>
        <w:rPr>
          <w:rFonts w:hint="eastAsia" w:asciiTheme="minorEastAsia" w:hAnsiTheme="minorEastAsia" w:eastAsiaTheme="minorEastAsia"/>
          <w:b/>
          <w:color w:val="auto"/>
          <w:sz w:val="28"/>
          <w:szCs w:val="28"/>
          <w:highlight w:val="none"/>
        </w:rPr>
      </w:pPr>
    </w:p>
    <w:p w14:paraId="6FD32611">
      <w:pPr>
        <w:spacing w:line="360" w:lineRule="auto"/>
        <w:jc w:val="center"/>
        <w:outlineLvl w:val="1"/>
        <w:rPr>
          <w:rFonts w:hint="eastAsia" w:asciiTheme="minorEastAsia" w:hAnsiTheme="minorEastAsia" w:eastAsiaTheme="minorEastAsia"/>
          <w:b/>
          <w:color w:val="auto"/>
          <w:sz w:val="28"/>
          <w:szCs w:val="28"/>
          <w:highlight w:val="none"/>
        </w:rPr>
      </w:pPr>
    </w:p>
    <w:p w14:paraId="5C301BC9">
      <w:pPr>
        <w:spacing w:line="360" w:lineRule="auto"/>
        <w:jc w:val="center"/>
        <w:outlineLvl w:val="1"/>
        <w:rPr>
          <w:rFonts w:ascii="宋体" w:hAnsi="宋体" w:eastAsia="宋体"/>
          <w:b/>
          <w:color w:val="auto"/>
          <w:sz w:val="28"/>
          <w:szCs w:val="28"/>
          <w:highlight w:val="none"/>
        </w:rPr>
      </w:pPr>
      <w:r>
        <w:rPr>
          <w:rFonts w:hint="eastAsia" w:asciiTheme="minorEastAsia" w:hAnsiTheme="minorEastAsia" w:eastAsiaTheme="minorEastAsia"/>
          <w:b/>
          <w:color w:val="auto"/>
          <w:sz w:val="28"/>
          <w:szCs w:val="28"/>
          <w:highlight w:val="none"/>
        </w:rPr>
        <w:t>最后承诺报价表</w:t>
      </w:r>
      <w:bookmarkEnd w:id="60"/>
      <w:bookmarkEnd w:id="61"/>
      <w:bookmarkEnd w:id="62"/>
      <w:r>
        <w:rPr>
          <w:rFonts w:hint="eastAsia" w:ascii="宋体" w:hAnsi="宋体" w:eastAsia="宋体"/>
          <w:b/>
          <w:color w:val="auto"/>
          <w:sz w:val="28"/>
          <w:szCs w:val="28"/>
          <w:highlight w:val="none"/>
        </w:rPr>
        <w:t>（第</w:t>
      </w:r>
      <w:r>
        <w:rPr>
          <w:rFonts w:hint="eastAsia" w:ascii="宋体" w:hAnsi="宋体" w:eastAsia="宋体"/>
          <w:b/>
          <w:color w:val="auto"/>
          <w:sz w:val="28"/>
          <w:szCs w:val="28"/>
          <w:highlight w:val="none"/>
          <w:u w:val="none"/>
          <w:lang w:val="en-US" w:eastAsia="zh-CN"/>
        </w:rPr>
        <w:t>二</w:t>
      </w:r>
      <w:r>
        <w:rPr>
          <w:rFonts w:hint="eastAsia" w:ascii="宋体" w:hAnsi="宋体" w:eastAsia="宋体"/>
          <w:b/>
          <w:color w:val="auto"/>
          <w:sz w:val="28"/>
          <w:szCs w:val="28"/>
          <w:highlight w:val="none"/>
        </w:rPr>
        <w:t>次报价书）</w:t>
      </w:r>
      <w:bookmarkEnd w:id="67"/>
      <w:bookmarkEnd w:id="68"/>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817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D4ABFD0">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8"/>
                <w:highlight w:val="none"/>
              </w:rPr>
              <w:t>项目名称</w:t>
            </w:r>
          </w:p>
        </w:tc>
        <w:tc>
          <w:tcPr>
            <w:tcW w:w="3557" w:type="pct"/>
            <w:tcBorders>
              <w:left w:val="single" w:color="auto" w:sz="4" w:space="0"/>
            </w:tcBorders>
          </w:tcPr>
          <w:p w14:paraId="17A67E07">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7B7D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C84EA80">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供应商名称</w:t>
            </w:r>
          </w:p>
        </w:tc>
        <w:tc>
          <w:tcPr>
            <w:tcW w:w="3557" w:type="pct"/>
            <w:tcBorders>
              <w:left w:val="single" w:color="auto" w:sz="4" w:space="0"/>
            </w:tcBorders>
          </w:tcPr>
          <w:p w14:paraId="5197B718">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34CF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22AFEBA">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szCs w:val="20"/>
                <w:highlight w:val="none"/>
              </w:rPr>
              <w:t>范围</w:t>
            </w:r>
          </w:p>
        </w:tc>
        <w:tc>
          <w:tcPr>
            <w:tcW w:w="3557" w:type="pct"/>
            <w:tcBorders>
              <w:left w:val="single" w:color="auto" w:sz="4" w:space="0"/>
            </w:tcBorders>
            <w:vAlign w:val="center"/>
          </w:tcPr>
          <w:p w14:paraId="59B48375">
            <w:pPr>
              <w:keepNext w:val="0"/>
              <w:keepLines w:val="0"/>
              <w:widowControl/>
              <w:suppressLineNumbers w:val="0"/>
              <w:spacing w:before="0" w:beforeAutospacing="0" w:after="0" w:afterAutospacing="0" w:line="360" w:lineRule="exact"/>
              <w:ind w:left="0" w:right="0"/>
              <w:rPr>
                <w:rFonts w:hint="default" w:ascii="宋体" w:hAnsi="宋体" w:eastAsia="宋体"/>
                <w:b/>
                <w:color w:val="auto"/>
                <w:sz w:val="24"/>
                <w:szCs w:val="20"/>
                <w:highlight w:val="none"/>
              </w:rPr>
            </w:pPr>
            <w:r>
              <w:rPr>
                <w:rFonts w:hint="eastAsia" w:asciiTheme="minorEastAsia" w:hAnsiTheme="minorEastAsia" w:eastAsiaTheme="minorEastAsia"/>
                <w:color w:val="auto"/>
                <w:sz w:val="24"/>
                <w:szCs w:val="28"/>
                <w:highlight w:val="none"/>
              </w:rPr>
              <w:t xml:space="preserve">全部 </w:t>
            </w:r>
          </w:p>
        </w:tc>
      </w:tr>
      <w:tr w14:paraId="142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D83ADF7">
            <w:pPr>
              <w:keepNext w:val="0"/>
              <w:keepLines w:val="0"/>
              <w:suppressLineNumbers w:val="0"/>
              <w:spacing w:before="0" w:beforeAutospacing="0" w:after="0" w:afterAutospacing="0" w:line="360" w:lineRule="exact"/>
              <w:ind w:left="0" w:right="0"/>
              <w:jc w:val="center"/>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报价时间</w:t>
            </w:r>
          </w:p>
        </w:tc>
        <w:tc>
          <w:tcPr>
            <w:tcW w:w="3557" w:type="pct"/>
            <w:tcBorders>
              <w:left w:val="single" w:color="auto" w:sz="4" w:space="0"/>
            </w:tcBorders>
            <w:vAlign w:val="center"/>
          </w:tcPr>
          <w:p w14:paraId="3C423BF7">
            <w:pPr>
              <w:keepNext w:val="0"/>
              <w:keepLines w:val="0"/>
              <w:widowControl/>
              <w:suppressLineNumbers w:val="0"/>
              <w:spacing w:before="0" w:beforeAutospacing="0" w:after="0" w:afterAutospacing="0" w:line="360" w:lineRule="exact"/>
              <w:ind w:left="0" w:right="0"/>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lang w:val="en-US" w:eastAsia="zh-CN"/>
              </w:rPr>
              <w:t>年</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lang w:val="en-US" w:eastAsia="zh-CN"/>
              </w:rPr>
              <w:t>月</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lang w:val="en-US" w:eastAsia="zh-CN"/>
              </w:rPr>
              <w:t>日</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lang w:val="en-US" w:eastAsia="zh-CN"/>
              </w:rPr>
              <w:t>时</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lang w:val="en-US" w:eastAsia="zh-CN"/>
              </w:rPr>
              <w:t>分</w:t>
            </w:r>
          </w:p>
        </w:tc>
      </w:tr>
      <w:tr w14:paraId="6E5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9AF5F5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bCs/>
                <w:color w:val="auto"/>
                <w:sz w:val="24"/>
                <w:szCs w:val="28"/>
                <w:highlight w:val="none"/>
              </w:rPr>
              <w:t>最后报价</w:t>
            </w:r>
          </w:p>
          <w:p w14:paraId="4EBED29B">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（详见备注说明）</w:t>
            </w:r>
          </w:p>
        </w:tc>
        <w:tc>
          <w:tcPr>
            <w:tcW w:w="3557" w:type="pct"/>
            <w:shd w:val="clear" w:color="auto" w:fill="auto"/>
            <w:vAlign w:val="center"/>
          </w:tcPr>
          <w:p w14:paraId="1591F120">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 xml:space="preserve">  </w:t>
            </w:r>
          </w:p>
          <w:p w14:paraId="59809B9A">
            <w:pPr>
              <w:keepNext w:val="0"/>
              <w:keepLines w:val="0"/>
              <w:suppressLineNumbers w:val="0"/>
              <w:spacing w:before="0" w:beforeAutospacing="0" w:after="0" w:afterAutospacing="0" w:line="360" w:lineRule="auto"/>
              <w:ind w:left="0" w:right="-670"/>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w:t>
            </w:r>
          </w:p>
          <w:p w14:paraId="5EE396D3">
            <w:pPr>
              <w:keepNext w:val="0"/>
              <w:keepLines w:val="0"/>
              <w:suppressLineNumbers w:val="0"/>
              <w:snapToGrid w:val="0"/>
              <w:spacing w:before="0" w:beforeAutospacing="0" w:after="0" w:afterAutospacing="0" w:line="360" w:lineRule="auto"/>
              <w:ind w:left="0" w:right="0"/>
              <w:rPr>
                <w:rFonts w:hint="eastAsia" w:ascii="宋体" w:hAnsi="宋体" w:eastAsia="宋体" w:cs="@仿宋_GB2312"/>
                <w:b/>
                <w:color w:val="auto"/>
                <w:kern w:val="2"/>
                <w:sz w:val="24"/>
                <w:szCs w:val="20"/>
                <w:highlight w:val="none"/>
                <w:lang w:val="en-US" w:eastAsia="zh-CN" w:bidi="ar-SA"/>
              </w:rPr>
            </w:pPr>
          </w:p>
        </w:tc>
      </w:tr>
      <w:tr w14:paraId="2BBC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2" w:type="pct"/>
            <w:vAlign w:val="center"/>
          </w:tcPr>
          <w:p w14:paraId="2E21932E">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备注说明</w:t>
            </w:r>
          </w:p>
        </w:tc>
        <w:tc>
          <w:tcPr>
            <w:tcW w:w="3557" w:type="pct"/>
            <w:shd w:val="clear" w:color="auto" w:fill="auto"/>
            <w:vAlign w:val="center"/>
          </w:tcPr>
          <w:p w14:paraId="31BB2D8D">
            <w:pPr>
              <w:keepNext w:val="0"/>
              <w:keepLines w:val="0"/>
              <w:suppressLineNumbers w:val="0"/>
              <w:snapToGrid w:val="0"/>
              <w:spacing w:before="0" w:beforeAutospacing="0" w:after="0" w:afterAutospacing="0" w:line="360" w:lineRule="auto"/>
              <w:ind w:left="0" w:right="0"/>
              <w:rPr>
                <w:rFonts w:hint="default" w:ascii="宋体" w:hAnsi="宋体" w:eastAsia="宋体" w:cs="@仿宋_GB2312"/>
                <w:b/>
                <w:color w:val="auto"/>
                <w:kern w:val="2"/>
                <w:sz w:val="24"/>
                <w:szCs w:val="20"/>
                <w:highlight w:val="none"/>
                <w:lang w:val="en-US" w:eastAsia="zh-CN" w:bidi="ar-SA"/>
              </w:rPr>
            </w:pPr>
          </w:p>
        </w:tc>
      </w:tr>
      <w:tr w14:paraId="568C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2" w:type="pct"/>
            <w:vAlign w:val="center"/>
          </w:tcPr>
          <w:p w14:paraId="7CE398C3">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bCs/>
                <w:color w:val="auto"/>
                <w:sz w:val="24"/>
                <w:szCs w:val="28"/>
                <w:highlight w:val="none"/>
              </w:rPr>
              <w:t>磋商小组</w:t>
            </w:r>
            <w:r>
              <w:rPr>
                <w:rFonts w:hint="default" w:ascii="宋体" w:hAnsi="宋体" w:eastAsia="宋体"/>
                <w:b/>
                <w:bCs/>
                <w:color w:val="auto"/>
                <w:sz w:val="24"/>
                <w:szCs w:val="28"/>
                <w:highlight w:val="none"/>
              </w:rPr>
              <w:t>签字</w:t>
            </w:r>
          </w:p>
        </w:tc>
        <w:tc>
          <w:tcPr>
            <w:tcW w:w="3557" w:type="pct"/>
          </w:tcPr>
          <w:p w14:paraId="4825EA53">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bl>
    <w:p w14:paraId="288150A9">
      <w:pPr>
        <w:spacing w:line="360" w:lineRule="auto"/>
        <w:ind w:firstLine="3600" w:firstLineChars="1500"/>
        <w:jc w:val="left"/>
        <w:rPr>
          <w:rFonts w:hint="eastAsia" w:ascii="宋体" w:hAnsi="宋体" w:eastAsia="宋体"/>
          <w:color w:val="auto"/>
          <w:sz w:val="24"/>
          <w:highlight w:val="none"/>
        </w:rPr>
      </w:pPr>
    </w:p>
    <w:p w14:paraId="2DC3A2F1">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65E24A5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6B0753">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653563D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p>
    <w:p w14:paraId="0241A1F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35E18A94">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28117526">
      <w:pPr>
        <w:spacing w:line="360" w:lineRule="auto"/>
        <w:jc w:val="center"/>
        <w:outlineLvl w:val="0"/>
        <w:rPr>
          <w:rFonts w:ascii="宋体" w:hAnsi="宋体" w:eastAsia="宋体"/>
          <w:b/>
          <w:bCs/>
          <w:color w:val="auto"/>
          <w:sz w:val="28"/>
          <w:highlight w:val="none"/>
        </w:rPr>
      </w:pPr>
      <w:bookmarkStart w:id="69" w:name="_Toc63440924"/>
      <w:bookmarkStart w:id="70" w:name="_Toc24162"/>
      <w:bookmarkStart w:id="71" w:name="_Toc2988"/>
      <w:bookmarkStart w:id="72"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采购</w:t>
      </w:r>
      <w:bookmarkEnd w:id="69"/>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bookmarkEnd w:id="72"/>
    </w:p>
    <w:p w14:paraId="2C0204C0">
      <w:pPr>
        <w:spacing w:line="360" w:lineRule="auto"/>
        <w:jc w:val="center"/>
        <w:outlineLvl w:val="9"/>
        <w:rPr>
          <w:rFonts w:ascii="仿宋" w:hAnsi="仿宋" w:eastAsia="仿宋" w:cs="仿宋"/>
          <w:b/>
          <w:bCs/>
          <w:color w:val="auto"/>
          <w:sz w:val="32"/>
          <w:szCs w:val="44"/>
          <w:highlight w:val="none"/>
        </w:rPr>
      </w:pPr>
      <w:bookmarkStart w:id="73" w:name="_Toc8735"/>
      <w:bookmarkStart w:id="74" w:name="_Toc17420"/>
      <w:bookmarkStart w:id="75" w:name="_Toc2142"/>
      <w:r>
        <w:rPr>
          <w:rFonts w:hint="eastAsia" w:ascii="仿宋" w:hAnsi="仿宋" w:eastAsia="仿宋" w:cs="仿宋"/>
          <w:b/>
          <w:bCs/>
          <w:color w:val="auto"/>
          <w:sz w:val="32"/>
          <w:szCs w:val="44"/>
          <w:highlight w:val="none"/>
        </w:rPr>
        <w:t>询问函范本</w:t>
      </w:r>
      <w:bookmarkEnd w:id="73"/>
      <w:bookmarkEnd w:id="74"/>
      <w:bookmarkEnd w:id="75"/>
    </w:p>
    <w:p w14:paraId="4CD97A85">
      <w:pPr>
        <w:adjustRightInd w:val="0"/>
        <w:snapToGrid w:val="0"/>
        <w:spacing w:line="360" w:lineRule="auto"/>
        <w:ind w:firstLine="480" w:firstLineChars="200"/>
        <w:jc w:val="center"/>
        <w:outlineLvl w:val="9"/>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（如为对采购文件或采购程序的询问或疑问，请按询问函范本格式附件进行提交）</w:t>
      </w:r>
    </w:p>
    <w:p w14:paraId="54253F0A">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37A1F4F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7F998158">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6" w:name="_Toc9092"/>
      <w:bookmarkStart w:id="77" w:name="_Toc26386"/>
      <w:bookmarkStart w:id="78" w:name="_Toc3900"/>
      <w:r>
        <w:rPr>
          <w:rFonts w:hint="eastAsia" w:cs="仿宋" w:asciiTheme="minorEastAsia" w:hAnsiTheme="minorEastAsia" w:eastAsiaTheme="minorEastAsia"/>
          <w:color w:val="auto"/>
          <w:sz w:val="24"/>
          <w:szCs w:val="24"/>
          <w:highlight w:val="none"/>
        </w:rPr>
        <w:t>一、(事项一)</w:t>
      </w:r>
      <w:bookmarkEnd w:id="76"/>
      <w:bookmarkEnd w:id="77"/>
      <w:bookmarkEnd w:id="78"/>
    </w:p>
    <w:p w14:paraId="230E7F8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A07E88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8AB815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DD03E6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9" w:name="_Toc31635"/>
      <w:bookmarkStart w:id="80" w:name="_Toc9273"/>
      <w:bookmarkStart w:id="81" w:name="_Toc17582"/>
      <w:r>
        <w:rPr>
          <w:rFonts w:hint="eastAsia" w:cs="仿宋" w:asciiTheme="minorEastAsia" w:hAnsiTheme="minorEastAsia" w:eastAsiaTheme="minorEastAsia"/>
          <w:color w:val="auto"/>
          <w:sz w:val="24"/>
          <w:szCs w:val="24"/>
          <w:highlight w:val="none"/>
        </w:rPr>
        <w:t>二、(事项二)</w:t>
      </w:r>
      <w:bookmarkEnd w:id="79"/>
      <w:bookmarkEnd w:id="80"/>
      <w:bookmarkEnd w:id="81"/>
    </w:p>
    <w:p w14:paraId="2C38374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C66B1F0">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C6E860">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CBA96E4">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A676577">
      <w:pPr>
        <w:tabs>
          <w:tab w:val="left" w:pos="630"/>
        </w:tabs>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D9BCE58">
      <w:pPr>
        <w:outlineLvl w:val="9"/>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21BB913A">
      <w:pPr>
        <w:jc w:val="center"/>
        <w:outlineLvl w:val="9"/>
        <w:rPr>
          <w:rFonts w:ascii="仿宋" w:hAnsi="仿宋" w:eastAsia="仿宋" w:cs="仿宋"/>
          <w:b/>
          <w:bCs/>
          <w:color w:val="auto"/>
          <w:sz w:val="32"/>
          <w:szCs w:val="44"/>
          <w:highlight w:val="none"/>
        </w:rPr>
      </w:pPr>
      <w:bookmarkStart w:id="82" w:name="_Toc6990"/>
      <w:bookmarkStart w:id="83" w:name="_Toc17801"/>
      <w:bookmarkStart w:id="84" w:name="_Toc26673"/>
      <w:r>
        <w:rPr>
          <w:rFonts w:hint="eastAsia" w:ascii="仿宋" w:hAnsi="仿宋" w:eastAsia="仿宋" w:cs="仿宋"/>
          <w:b/>
          <w:bCs/>
          <w:color w:val="auto"/>
          <w:sz w:val="32"/>
          <w:szCs w:val="44"/>
          <w:highlight w:val="none"/>
        </w:rPr>
        <w:t>质疑函范本</w:t>
      </w:r>
      <w:bookmarkEnd w:id="82"/>
      <w:bookmarkEnd w:id="83"/>
      <w:bookmarkEnd w:id="84"/>
    </w:p>
    <w:p w14:paraId="2CE6E3F9">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85" w:name="_Toc2994"/>
      <w:bookmarkStart w:id="86" w:name="_Toc4258"/>
      <w:bookmarkStart w:id="87" w:name="_Toc29510"/>
      <w:r>
        <w:rPr>
          <w:rFonts w:hint="eastAsia" w:cs="仿宋" w:asciiTheme="minorEastAsia" w:hAnsiTheme="minorEastAsia" w:eastAsiaTheme="minorEastAsia"/>
          <w:b/>
          <w:bCs/>
          <w:color w:val="auto"/>
          <w:sz w:val="24"/>
          <w:szCs w:val="24"/>
          <w:highlight w:val="none"/>
        </w:rPr>
        <w:t>一、质疑供应商基本信息</w:t>
      </w:r>
      <w:bookmarkEnd w:id="85"/>
      <w:bookmarkEnd w:id="86"/>
      <w:bookmarkEnd w:id="87"/>
    </w:p>
    <w:p w14:paraId="11E7C171">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07B9F79">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1930244">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C3D23A0">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242B1E2">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E28A0F2">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BD52DD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8" w:name="_Toc31042"/>
      <w:bookmarkStart w:id="89" w:name="_Toc29337"/>
      <w:bookmarkStart w:id="90" w:name="_Toc28130"/>
      <w:r>
        <w:rPr>
          <w:rFonts w:hint="eastAsia" w:cs="仿宋" w:asciiTheme="minorEastAsia" w:hAnsiTheme="minorEastAsia" w:eastAsiaTheme="minorEastAsia"/>
          <w:b/>
          <w:bCs/>
          <w:color w:val="auto"/>
          <w:sz w:val="24"/>
          <w:szCs w:val="24"/>
          <w:highlight w:val="none"/>
        </w:rPr>
        <w:t>二、质疑项目基本情况</w:t>
      </w:r>
      <w:bookmarkEnd w:id="88"/>
      <w:bookmarkEnd w:id="89"/>
      <w:bookmarkEnd w:id="90"/>
    </w:p>
    <w:p w14:paraId="39D7AF8C">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D0A56D3">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BF819F7">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054D9D5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1" w:name="_Toc6486"/>
      <w:bookmarkStart w:id="92" w:name="_Toc2141"/>
      <w:bookmarkStart w:id="93" w:name="_Toc20587"/>
      <w:r>
        <w:rPr>
          <w:rFonts w:hint="eastAsia" w:cs="仿宋" w:asciiTheme="minorEastAsia" w:hAnsiTheme="minorEastAsia" w:eastAsiaTheme="minorEastAsia"/>
          <w:b/>
          <w:bCs/>
          <w:color w:val="auto"/>
          <w:sz w:val="24"/>
          <w:szCs w:val="24"/>
          <w:highlight w:val="none"/>
        </w:rPr>
        <w:t>三、质疑事项具体内容</w:t>
      </w:r>
      <w:bookmarkEnd w:id="91"/>
      <w:bookmarkEnd w:id="92"/>
      <w:bookmarkEnd w:id="93"/>
    </w:p>
    <w:p w14:paraId="338B7E72">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7D67801">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48EC46E">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D1DB26E">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2DC2D95">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40E3093">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449E42B">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DBDF1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4" w:name="_Toc17351"/>
      <w:bookmarkStart w:id="95" w:name="_Toc20470"/>
      <w:bookmarkStart w:id="96" w:name="_Toc32755"/>
      <w:r>
        <w:rPr>
          <w:rFonts w:hint="eastAsia" w:cs="仿宋" w:asciiTheme="minorEastAsia" w:hAnsiTheme="minorEastAsia" w:eastAsiaTheme="minorEastAsia"/>
          <w:b/>
          <w:bCs/>
          <w:color w:val="auto"/>
          <w:sz w:val="24"/>
          <w:szCs w:val="24"/>
          <w:highlight w:val="none"/>
        </w:rPr>
        <w:t>四、与质疑事项相关的质疑请求</w:t>
      </w:r>
      <w:bookmarkEnd w:id="94"/>
      <w:bookmarkEnd w:id="95"/>
      <w:bookmarkEnd w:id="96"/>
    </w:p>
    <w:p w14:paraId="2E72224C">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99D0907">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73435B0">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606E8A7">
      <w:pPr>
        <w:widowControl/>
        <w:jc w:val="left"/>
        <w:outlineLvl w:val="9"/>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763ED4D">
      <w:pPr>
        <w:outlineLvl w:val="9"/>
        <w:rPr>
          <w:rFonts w:asciiTheme="minorEastAsia" w:hAnsiTheme="minorEastAsia" w:eastAsiaTheme="minorEastAsia"/>
          <w:b/>
          <w:color w:val="auto"/>
          <w:sz w:val="28"/>
          <w:szCs w:val="32"/>
          <w:highlight w:val="none"/>
        </w:rPr>
      </w:pPr>
      <w:bookmarkStart w:id="97" w:name="_Toc19539"/>
      <w:bookmarkStart w:id="98" w:name="_Toc21667"/>
      <w:bookmarkStart w:id="99" w:name="_Toc8368"/>
      <w:r>
        <w:rPr>
          <w:rFonts w:hint="eastAsia" w:asciiTheme="minorEastAsia" w:hAnsiTheme="minorEastAsia" w:eastAsiaTheme="minorEastAsia"/>
          <w:b/>
          <w:color w:val="auto"/>
          <w:sz w:val="28"/>
          <w:szCs w:val="32"/>
          <w:highlight w:val="none"/>
        </w:rPr>
        <w:t>质疑函制作说明：</w:t>
      </w:r>
      <w:bookmarkEnd w:id="97"/>
      <w:bookmarkEnd w:id="98"/>
      <w:bookmarkEnd w:id="99"/>
    </w:p>
    <w:p w14:paraId="17E1B72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0206A52">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7569B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5163F3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C9F0BB">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3390B82">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FFB1929-FEBA-4323-AA3E-48FF7851B38B}"/>
  </w:font>
  <w:font w:name="Arial">
    <w:panose1 w:val="020B0604020202020204"/>
    <w:charset w:val="01"/>
    <w:family w:val="swiss"/>
    <w:pitch w:val="default"/>
    <w:sig w:usb0="E0002EFF" w:usb1="C000785B" w:usb2="00000009" w:usb3="00000000" w:csb0="400001FF" w:csb1="FFFF0000"/>
    <w:embedRegular r:id="rId2" w:fontKey="{6A8216E8-E9D6-4160-AF71-06224CB34CF4}"/>
  </w:font>
  <w:font w:name="黑体">
    <w:panose1 w:val="02010609060101010101"/>
    <w:charset w:val="86"/>
    <w:family w:val="auto"/>
    <w:pitch w:val="default"/>
    <w:sig w:usb0="800002BF" w:usb1="38CF7CFA" w:usb2="00000016" w:usb3="00000000" w:csb0="00040001" w:csb1="00000000"/>
    <w:embedRegular r:id="rId3" w:fontKey="{17BFA4A6-DED2-4A22-A7A0-151C7E7667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709D08FB-D3DC-4A56-9610-81BF5013919A}"/>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6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embedRegular r:id="rId5" w:fontKey="{46D0EAA9-A2BE-4981-9BDB-37EF3C91379B}"/>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6" w:fontKey="{E005B77A-F6CC-47CA-9D6F-4D6BF7728F58}"/>
  </w:font>
  <w:font w:name="仿宋_GB2312">
    <w:panose1 w:val="02010609030101010101"/>
    <w:charset w:val="86"/>
    <w:family w:val="modern"/>
    <w:pitch w:val="default"/>
    <w:sig w:usb0="00000001" w:usb1="080E0000" w:usb2="00000000" w:usb3="00000000" w:csb0="00040000" w:csb1="00000000"/>
    <w:embedRegular r:id="rId7" w:fontKey="{C4D21951-FBCB-40BF-BD60-7D5BFB030E41}"/>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F6D3">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33B7">
    <w:pPr>
      <w:pStyle w:val="20"/>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8D61">
                          <w:pPr>
                            <w:pStyle w:val="20"/>
                          </w:pPr>
                          <w:r>
                            <w:rPr>
                              <w:i w:val="0"/>
                              <w:iCs w:val="0"/>
                            </w:rP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208D61">
                    <w:pPr>
                      <w:pStyle w:val="20"/>
                    </w:pPr>
                    <w:r>
                      <w:rPr>
                        <w:i w:val="0"/>
                        <w:iCs w:val="0"/>
                      </w:rP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0D92">
    <w:pPr>
      <w:pStyle w:val="2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544C">
    <w:pPr>
      <w:pStyle w:val="21"/>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ZjBhZTYwZTBhMmU2Mzc2ZmFjMGQ1MDExNmRlZWM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246314"/>
    <w:rsid w:val="015A5053"/>
    <w:rsid w:val="01722E9F"/>
    <w:rsid w:val="01915CC2"/>
    <w:rsid w:val="028920FE"/>
    <w:rsid w:val="02BD5434"/>
    <w:rsid w:val="02D96752"/>
    <w:rsid w:val="02EB0203"/>
    <w:rsid w:val="034A5312"/>
    <w:rsid w:val="036B4D0E"/>
    <w:rsid w:val="03AA4003"/>
    <w:rsid w:val="04415522"/>
    <w:rsid w:val="05746676"/>
    <w:rsid w:val="05FE3ADB"/>
    <w:rsid w:val="06AE129F"/>
    <w:rsid w:val="072D20A4"/>
    <w:rsid w:val="073B420D"/>
    <w:rsid w:val="080D7397"/>
    <w:rsid w:val="085F360E"/>
    <w:rsid w:val="0884014E"/>
    <w:rsid w:val="095C3369"/>
    <w:rsid w:val="09A909AA"/>
    <w:rsid w:val="09B039F5"/>
    <w:rsid w:val="09B33311"/>
    <w:rsid w:val="09F67E30"/>
    <w:rsid w:val="0A3D35AB"/>
    <w:rsid w:val="0A542106"/>
    <w:rsid w:val="0A573BFF"/>
    <w:rsid w:val="0A6C4667"/>
    <w:rsid w:val="0B117127"/>
    <w:rsid w:val="0BBE711B"/>
    <w:rsid w:val="0BD47173"/>
    <w:rsid w:val="0C1B47F2"/>
    <w:rsid w:val="0C4264AA"/>
    <w:rsid w:val="0C6157E5"/>
    <w:rsid w:val="0D531F45"/>
    <w:rsid w:val="0DB63633"/>
    <w:rsid w:val="0DCB1691"/>
    <w:rsid w:val="0E027347"/>
    <w:rsid w:val="0E124C7E"/>
    <w:rsid w:val="0E1654B8"/>
    <w:rsid w:val="0E7142D3"/>
    <w:rsid w:val="0F9C7591"/>
    <w:rsid w:val="0F9F3728"/>
    <w:rsid w:val="0FFE25F7"/>
    <w:rsid w:val="105A02AC"/>
    <w:rsid w:val="10607C4F"/>
    <w:rsid w:val="106E6418"/>
    <w:rsid w:val="10C5422A"/>
    <w:rsid w:val="11323C4E"/>
    <w:rsid w:val="11496C09"/>
    <w:rsid w:val="11A007F3"/>
    <w:rsid w:val="1209283C"/>
    <w:rsid w:val="1232769D"/>
    <w:rsid w:val="12AD31C8"/>
    <w:rsid w:val="12D71D5F"/>
    <w:rsid w:val="12D80EFB"/>
    <w:rsid w:val="13182014"/>
    <w:rsid w:val="13C0560C"/>
    <w:rsid w:val="13E75F1D"/>
    <w:rsid w:val="140C01FC"/>
    <w:rsid w:val="14CC33A7"/>
    <w:rsid w:val="14F926F4"/>
    <w:rsid w:val="150A3CE2"/>
    <w:rsid w:val="151B7FB7"/>
    <w:rsid w:val="15755FA6"/>
    <w:rsid w:val="167B6427"/>
    <w:rsid w:val="16B27D38"/>
    <w:rsid w:val="16D20375"/>
    <w:rsid w:val="17553ED9"/>
    <w:rsid w:val="17F35B20"/>
    <w:rsid w:val="180655CB"/>
    <w:rsid w:val="18616CDA"/>
    <w:rsid w:val="1908429F"/>
    <w:rsid w:val="1930691F"/>
    <w:rsid w:val="193208CA"/>
    <w:rsid w:val="1A6528FE"/>
    <w:rsid w:val="1A6E52EC"/>
    <w:rsid w:val="1A835004"/>
    <w:rsid w:val="1B5543FC"/>
    <w:rsid w:val="1BA61F6F"/>
    <w:rsid w:val="1C5F3784"/>
    <w:rsid w:val="1C63029E"/>
    <w:rsid w:val="1C715A71"/>
    <w:rsid w:val="1CB52DC3"/>
    <w:rsid w:val="1CC921E7"/>
    <w:rsid w:val="1D1C4205"/>
    <w:rsid w:val="1D444EB6"/>
    <w:rsid w:val="1DA840EB"/>
    <w:rsid w:val="1DBA2C3C"/>
    <w:rsid w:val="1FDC6E9A"/>
    <w:rsid w:val="206D6F7A"/>
    <w:rsid w:val="20C16461"/>
    <w:rsid w:val="20E84132"/>
    <w:rsid w:val="20FF5536"/>
    <w:rsid w:val="21DD3C05"/>
    <w:rsid w:val="21FA5CFD"/>
    <w:rsid w:val="226F2197"/>
    <w:rsid w:val="22EA3023"/>
    <w:rsid w:val="22EA7B20"/>
    <w:rsid w:val="23146520"/>
    <w:rsid w:val="23585502"/>
    <w:rsid w:val="23596C26"/>
    <w:rsid w:val="23DA7B95"/>
    <w:rsid w:val="2447702E"/>
    <w:rsid w:val="24577437"/>
    <w:rsid w:val="254457EF"/>
    <w:rsid w:val="262C5432"/>
    <w:rsid w:val="262D78EB"/>
    <w:rsid w:val="269F0C21"/>
    <w:rsid w:val="27CA60F4"/>
    <w:rsid w:val="27E85AF1"/>
    <w:rsid w:val="27F460A8"/>
    <w:rsid w:val="28C200ED"/>
    <w:rsid w:val="28C929C1"/>
    <w:rsid w:val="29390403"/>
    <w:rsid w:val="295220BC"/>
    <w:rsid w:val="296F0D7F"/>
    <w:rsid w:val="29DA6B0B"/>
    <w:rsid w:val="2A093B18"/>
    <w:rsid w:val="2A616490"/>
    <w:rsid w:val="2A8D7B4E"/>
    <w:rsid w:val="2ABD245A"/>
    <w:rsid w:val="2AC310A4"/>
    <w:rsid w:val="2ADB0450"/>
    <w:rsid w:val="2B412386"/>
    <w:rsid w:val="2B53368F"/>
    <w:rsid w:val="2BB34FD2"/>
    <w:rsid w:val="2C6426F1"/>
    <w:rsid w:val="2CEA687B"/>
    <w:rsid w:val="2CF61FDA"/>
    <w:rsid w:val="2D1633EB"/>
    <w:rsid w:val="2D5004A4"/>
    <w:rsid w:val="2DB03710"/>
    <w:rsid w:val="2DE16C1F"/>
    <w:rsid w:val="2E1B2EA1"/>
    <w:rsid w:val="2E325785"/>
    <w:rsid w:val="2E63511A"/>
    <w:rsid w:val="2E870919"/>
    <w:rsid w:val="2EB35320"/>
    <w:rsid w:val="2EC30D6B"/>
    <w:rsid w:val="2F111D48"/>
    <w:rsid w:val="2F3036A2"/>
    <w:rsid w:val="2F317872"/>
    <w:rsid w:val="2F3F0C54"/>
    <w:rsid w:val="2F4615DA"/>
    <w:rsid w:val="2FF87D20"/>
    <w:rsid w:val="30173F14"/>
    <w:rsid w:val="30B113A2"/>
    <w:rsid w:val="30ED2B9B"/>
    <w:rsid w:val="31197749"/>
    <w:rsid w:val="314A2E35"/>
    <w:rsid w:val="3253123E"/>
    <w:rsid w:val="32563BA4"/>
    <w:rsid w:val="32691053"/>
    <w:rsid w:val="32A538A5"/>
    <w:rsid w:val="330E360D"/>
    <w:rsid w:val="331B68D2"/>
    <w:rsid w:val="331F55C4"/>
    <w:rsid w:val="33651FD2"/>
    <w:rsid w:val="33B37D2E"/>
    <w:rsid w:val="340824FC"/>
    <w:rsid w:val="34670134"/>
    <w:rsid w:val="352620DC"/>
    <w:rsid w:val="35E5310F"/>
    <w:rsid w:val="361F6BE9"/>
    <w:rsid w:val="3661430F"/>
    <w:rsid w:val="366373CC"/>
    <w:rsid w:val="369D587E"/>
    <w:rsid w:val="36AB11B4"/>
    <w:rsid w:val="36CF1D5D"/>
    <w:rsid w:val="370F3BF6"/>
    <w:rsid w:val="37503F9E"/>
    <w:rsid w:val="376736AE"/>
    <w:rsid w:val="38807660"/>
    <w:rsid w:val="38976768"/>
    <w:rsid w:val="38AD0855"/>
    <w:rsid w:val="391C035F"/>
    <w:rsid w:val="39293004"/>
    <w:rsid w:val="392C27E9"/>
    <w:rsid w:val="39567BB0"/>
    <w:rsid w:val="39882115"/>
    <w:rsid w:val="398E6FFF"/>
    <w:rsid w:val="39D2513E"/>
    <w:rsid w:val="39E10D60"/>
    <w:rsid w:val="3A2D6818"/>
    <w:rsid w:val="3A557B1D"/>
    <w:rsid w:val="3BC431AC"/>
    <w:rsid w:val="3BFC5E74"/>
    <w:rsid w:val="3C0059BB"/>
    <w:rsid w:val="3C0E484D"/>
    <w:rsid w:val="3C5F3E33"/>
    <w:rsid w:val="3D5D3F2D"/>
    <w:rsid w:val="3D712EC0"/>
    <w:rsid w:val="3E6D7B2B"/>
    <w:rsid w:val="3E785233"/>
    <w:rsid w:val="3ECF60F0"/>
    <w:rsid w:val="3F007D1C"/>
    <w:rsid w:val="3F043E02"/>
    <w:rsid w:val="3F5E4365"/>
    <w:rsid w:val="3F6A3F8B"/>
    <w:rsid w:val="3F9120E3"/>
    <w:rsid w:val="3FBF6165"/>
    <w:rsid w:val="3FE67B95"/>
    <w:rsid w:val="3FFF4680"/>
    <w:rsid w:val="402A3456"/>
    <w:rsid w:val="402A6112"/>
    <w:rsid w:val="409F7296"/>
    <w:rsid w:val="40B603AA"/>
    <w:rsid w:val="415470E2"/>
    <w:rsid w:val="41986C6D"/>
    <w:rsid w:val="41AF5742"/>
    <w:rsid w:val="41BB759E"/>
    <w:rsid w:val="421A58D4"/>
    <w:rsid w:val="422A6DE5"/>
    <w:rsid w:val="42B740A7"/>
    <w:rsid w:val="434E54DC"/>
    <w:rsid w:val="4353477A"/>
    <w:rsid w:val="43783307"/>
    <w:rsid w:val="43C05511"/>
    <w:rsid w:val="446B6021"/>
    <w:rsid w:val="44D04970"/>
    <w:rsid w:val="45FC7108"/>
    <w:rsid w:val="46C747B1"/>
    <w:rsid w:val="473A7BED"/>
    <w:rsid w:val="477477E7"/>
    <w:rsid w:val="47863A67"/>
    <w:rsid w:val="478F71C4"/>
    <w:rsid w:val="47C72038"/>
    <w:rsid w:val="47FC5A7C"/>
    <w:rsid w:val="4821786A"/>
    <w:rsid w:val="4825146D"/>
    <w:rsid w:val="48457423"/>
    <w:rsid w:val="49722945"/>
    <w:rsid w:val="49B82D4B"/>
    <w:rsid w:val="49DF647B"/>
    <w:rsid w:val="4A6169D0"/>
    <w:rsid w:val="4AF45CD7"/>
    <w:rsid w:val="4B014864"/>
    <w:rsid w:val="4B4F6EB2"/>
    <w:rsid w:val="4B954E7C"/>
    <w:rsid w:val="4C3337D0"/>
    <w:rsid w:val="4C4B7D39"/>
    <w:rsid w:val="4C55054E"/>
    <w:rsid w:val="4C87000A"/>
    <w:rsid w:val="4DCE3B78"/>
    <w:rsid w:val="4DEB281B"/>
    <w:rsid w:val="4E460D39"/>
    <w:rsid w:val="4E6B046C"/>
    <w:rsid w:val="4E707289"/>
    <w:rsid w:val="4E760336"/>
    <w:rsid w:val="4E9E4717"/>
    <w:rsid w:val="4ECF7A46"/>
    <w:rsid w:val="4EEA3D40"/>
    <w:rsid w:val="4F00728A"/>
    <w:rsid w:val="4F1F277C"/>
    <w:rsid w:val="4F3F6AB1"/>
    <w:rsid w:val="4F5D071B"/>
    <w:rsid w:val="4F9B688F"/>
    <w:rsid w:val="51910E0C"/>
    <w:rsid w:val="528E0624"/>
    <w:rsid w:val="54014225"/>
    <w:rsid w:val="54087D99"/>
    <w:rsid w:val="54A72003"/>
    <w:rsid w:val="554A6632"/>
    <w:rsid w:val="55994152"/>
    <w:rsid w:val="56023921"/>
    <w:rsid w:val="57334F33"/>
    <w:rsid w:val="57E357D7"/>
    <w:rsid w:val="5809250B"/>
    <w:rsid w:val="58C26BC5"/>
    <w:rsid w:val="596A4CCC"/>
    <w:rsid w:val="5A113CB7"/>
    <w:rsid w:val="5A3617D9"/>
    <w:rsid w:val="5A4320AC"/>
    <w:rsid w:val="5A6E2FFF"/>
    <w:rsid w:val="5A7F6B6C"/>
    <w:rsid w:val="5AFB613D"/>
    <w:rsid w:val="5B0E2674"/>
    <w:rsid w:val="5B296730"/>
    <w:rsid w:val="5B6B4F9B"/>
    <w:rsid w:val="5B884B20"/>
    <w:rsid w:val="5BBE33D7"/>
    <w:rsid w:val="5BC0556E"/>
    <w:rsid w:val="5BC81C40"/>
    <w:rsid w:val="5C1D329A"/>
    <w:rsid w:val="5C4E28F2"/>
    <w:rsid w:val="5D1C02FB"/>
    <w:rsid w:val="5D964633"/>
    <w:rsid w:val="5DA327CA"/>
    <w:rsid w:val="5ED52E57"/>
    <w:rsid w:val="5EF2547A"/>
    <w:rsid w:val="5EFF7ED4"/>
    <w:rsid w:val="5F6436AA"/>
    <w:rsid w:val="5F665AD1"/>
    <w:rsid w:val="5FD74633"/>
    <w:rsid w:val="609D5BF6"/>
    <w:rsid w:val="60E412C0"/>
    <w:rsid w:val="60EF4683"/>
    <w:rsid w:val="612D26F2"/>
    <w:rsid w:val="61586432"/>
    <w:rsid w:val="61E323AE"/>
    <w:rsid w:val="6223037D"/>
    <w:rsid w:val="623331AC"/>
    <w:rsid w:val="625654AB"/>
    <w:rsid w:val="625772C4"/>
    <w:rsid w:val="630C7711"/>
    <w:rsid w:val="636F3034"/>
    <w:rsid w:val="638E7A78"/>
    <w:rsid w:val="642D15CB"/>
    <w:rsid w:val="64534B87"/>
    <w:rsid w:val="64B150D1"/>
    <w:rsid w:val="650516A8"/>
    <w:rsid w:val="65330581"/>
    <w:rsid w:val="65830E72"/>
    <w:rsid w:val="65AC1B6E"/>
    <w:rsid w:val="65F75DA9"/>
    <w:rsid w:val="66C27F59"/>
    <w:rsid w:val="66CD514A"/>
    <w:rsid w:val="66E81280"/>
    <w:rsid w:val="675201BD"/>
    <w:rsid w:val="67DD75DC"/>
    <w:rsid w:val="68D0468F"/>
    <w:rsid w:val="69110DD3"/>
    <w:rsid w:val="691D526F"/>
    <w:rsid w:val="693115D2"/>
    <w:rsid w:val="69676D3F"/>
    <w:rsid w:val="69CB739D"/>
    <w:rsid w:val="6A06320A"/>
    <w:rsid w:val="6A2E3597"/>
    <w:rsid w:val="6A724046"/>
    <w:rsid w:val="6A9E4A45"/>
    <w:rsid w:val="6AE01E1B"/>
    <w:rsid w:val="6B9209E8"/>
    <w:rsid w:val="6C7A7069"/>
    <w:rsid w:val="6C8D150C"/>
    <w:rsid w:val="6CE35249"/>
    <w:rsid w:val="6D914A3A"/>
    <w:rsid w:val="6E39711A"/>
    <w:rsid w:val="6E997D6C"/>
    <w:rsid w:val="6E9C74ED"/>
    <w:rsid w:val="6EA57E47"/>
    <w:rsid w:val="6ECC76A7"/>
    <w:rsid w:val="6EF616F6"/>
    <w:rsid w:val="6F4D03DE"/>
    <w:rsid w:val="6F5D575B"/>
    <w:rsid w:val="6F881977"/>
    <w:rsid w:val="6FD74207"/>
    <w:rsid w:val="70A175CE"/>
    <w:rsid w:val="71157D8A"/>
    <w:rsid w:val="71467526"/>
    <w:rsid w:val="716A51C6"/>
    <w:rsid w:val="71AB5C99"/>
    <w:rsid w:val="725D3437"/>
    <w:rsid w:val="7284717C"/>
    <w:rsid w:val="72FF004B"/>
    <w:rsid w:val="73B21561"/>
    <w:rsid w:val="73D96AEE"/>
    <w:rsid w:val="73F73418"/>
    <w:rsid w:val="74237D69"/>
    <w:rsid w:val="746431FA"/>
    <w:rsid w:val="74E27711"/>
    <w:rsid w:val="74F636CF"/>
    <w:rsid w:val="74FC2405"/>
    <w:rsid w:val="752C0E9F"/>
    <w:rsid w:val="754058DD"/>
    <w:rsid w:val="761620F6"/>
    <w:rsid w:val="771A04F8"/>
    <w:rsid w:val="772C6B26"/>
    <w:rsid w:val="773329B9"/>
    <w:rsid w:val="774B3CD9"/>
    <w:rsid w:val="77CA4F22"/>
    <w:rsid w:val="77ED2B68"/>
    <w:rsid w:val="784A4B73"/>
    <w:rsid w:val="786924FD"/>
    <w:rsid w:val="787D0630"/>
    <w:rsid w:val="799B26EC"/>
    <w:rsid w:val="79E74187"/>
    <w:rsid w:val="7A0C3404"/>
    <w:rsid w:val="7A470CEB"/>
    <w:rsid w:val="7A5B3FA8"/>
    <w:rsid w:val="7B006F7F"/>
    <w:rsid w:val="7BA174E1"/>
    <w:rsid w:val="7BC04FC3"/>
    <w:rsid w:val="7CA72746"/>
    <w:rsid w:val="7CDC6EBD"/>
    <w:rsid w:val="7DC33C3F"/>
    <w:rsid w:val="7DE45276"/>
    <w:rsid w:val="7DF84014"/>
    <w:rsid w:val="7E3037AE"/>
    <w:rsid w:val="7EA81A90"/>
    <w:rsid w:val="7F250F9B"/>
    <w:rsid w:val="7F2B14FE"/>
    <w:rsid w:val="7F7D0C75"/>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84"/>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6"/>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71"/>
    <w:qFormat/>
    <w:uiPriority w:val="0"/>
    <w:pPr>
      <w:keepNext/>
      <w:keepLines/>
      <w:spacing w:before="280" w:after="290" w:line="376" w:lineRule="auto"/>
      <w:outlineLvl w:val="3"/>
    </w:pPr>
    <w:rPr>
      <w:b/>
      <w:bCs/>
      <w:sz w:val="28"/>
      <w:szCs w:val="28"/>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8">
    <w:name w:val="toc 7"/>
    <w:basedOn w:val="1"/>
    <w:next w:val="1"/>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63"/>
    <w:qFormat/>
    <w:uiPriority w:val="0"/>
    <w:pPr>
      <w:jc w:val="left"/>
    </w:pPr>
    <w:rPr>
      <w:rFonts w:ascii="Arial" w:hAnsi="Arial" w:eastAsia="黑体" w:cs="Arial"/>
    </w:rPr>
  </w:style>
  <w:style w:type="paragraph" w:styleId="11">
    <w:name w:val="Body Text"/>
    <w:basedOn w:val="1"/>
    <w:next w:val="12"/>
    <w:link w:val="72"/>
    <w:qFormat/>
    <w:uiPriority w:val="0"/>
    <w:pPr>
      <w:spacing w:after="120"/>
    </w:pPr>
    <w:rPr>
      <w:rFonts w:ascii="@微软简标宋" w:hAnsi="@微软简标宋" w:eastAsia="@微软简标宋" w:cs="@微软简标宋"/>
      <w:szCs w:val="24"/>
      <w:lang w:val="zh-CN"/>
    </w:rPr>
  </w:style>
  <w:style w:type="paragraph" w:styleId="12">
    <w:name w:val="toc 5"/>
    <w:basedOn w:val="1"/>
    <w:next w:val="1"/>
    <w:qFormat/>
    <w:uiPriority w:val="0"/>
    <w:pPr>
      <w:ind w:left="840"/>
      <w:jc w:val="left"/>
    </w:pPr>
    <w:rPr>
      <w:sz w:val="18"/>
      <w:szCs w:val="18"/>
    </w:rPr>
  </w:style>
  <w:style w:type="paragraph" w:styleId="13">
    <w:name w:val="Body Text Indent"/>
    <w:basedOn w:val="1"/>
    <w:next w:val="14"/>
    <w:qFormat/>
    <w:uiPriority w:val="0"/>
    <w:pPr>
      <w:spacing w:after="120" w:afterLines="0"/>
      <w:ind w:left="420" w:leftChars="200"/>
    </w:pPr>
  </w:style>
  <w:style w:type="paragraph" w:styleId="14">
    <w:name w:val="envelope return"/>
    <w:basedOn w:val="1"/>
    <w:next w:val="15"/>
    <w:qFormat/>
    <w:uiPriority w:val="0"/>
    <w:pPr>
      <w:snapToGrid w:val="0"/>
    </w:pPr>
    <w:rPr>
      <w:rFonts w:ascii="Arial" w:hAnsi="Arial"/>
    </w:rPr>
  </w:style>
  <w:style w:type="paragraph" w:styleId="15">
    <w:name w:val="Title"/>
    <w:basedOn w:val="1"/>
    <w:next w:val="1"/>
    <w:qFormat/>
    <w:uiPriority w:val="0"/>
    <w:pPr>
      <w:spacing w:before="120"/>
      <w:jc w:val="left"/>
      <w:outlineLvl w:val="0"/>
    </w:pPr>
    <w:rPr>
      <w:rFonts w:ascii="Calibri Light" w:hAnsi="Calibri Light" w:eastAsia="微软雅黑"/>
      <w:b/>
      <w:bCs/>
      <w:sz w:val="28"/>
      <w:szCs w:val="32"/>
    </w:rPr>
  </w:style>
  <w:style w:type="paragraph" w:styleId="1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52"/>
    <w:qFormat/>
    <w:uiPriority w:val="99"/>
    <w:rPr>
      <w:rFonts w:ascii="宋体" w:hAnsi="Courier New" w:eastAsiaTheme="minorEastAsia" w:cstheme="minorBidi"/>
      <w:szCs w:val="22"/>
    </w:rPr>
  </w:style>
  <w:style w:type="paragraph" w:styleId="18">
    <w:name w:val="Date"/>
    <w:basedOn w:val="1"/>
    <w:next w:val="1"/>
    <w:link w:val="59"/>
    <w:qFormat/>
    <w:uiPriority w:val="0"/>
    <w:rPr>
      <w:rFonts w:ascii="Arial" w:hAnsi="Arial" w:eastAsia="宋体" w:cs="Arial"/>
      <w:b/>
      <w:sz w:val="28"/>
    </w:rPr>
  </w:style>
  <w:style w:type="paragraph" w:styleId="19">
    <w:name w:val="Balloon Text"/>
    <w:basedOn w:val="1"/>
    <w:link w:val="46"/>
    <w:semiHidden/>
    <w:unhideWhenUsed/>
    <w:qFormat/>
    <w:uiPriority w:val="99"/>
    <w:rPr>
      <w:sz w:val="18"/>
      <w:szCs w:val="18"/>
    </w:rPr>
  </w:style>
  <w:style w:type="paragraph" w:styleId="20">
    <w:name w:val="footer"/>
    <w:basedOn w:val="1"/>
    <w:link w:val="51"/>
    <w:unhideWhenUsed/>
    <w:qFormat/>
    <w:uiPriority w:val="99"/>
    <w:pPr>
      <w:tabs>
        <w:tab w:val="center" w:pos="4153"/>
        <w:tab w:val="right" w:pos="8306"/>
      </w:tabs>
      <w:snapToGrid w:val="0"/>
      <w:jc w:val="left"/>
    </w:pPr>
    <w:rPr>
      <w:sz w:val="18"/>
      <w:szCs w:val="18"/>
    </w:rPr>
  </w:style>
  <w:style w:type="paragraph" w:styleId="21">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List"/>
    <w:basedOn w:val="1"/>
    <w:qFormat/>
    <w:uiPriority w:val="0"/>
    <w:pPr>
      <w:ind w:left="420" w:hanging="420"/>
    </w:pPr>
    <w:rPr>
      <w:rFonts w:ascii="Arial" w:hAnsi="Arial" w:eastAsia="楷体_GB2312" w:cs="Times New Roman"/>
      <w:sz w:val="28"/>
    </w:rPr>
  </w:style>
  <w:style w:type="paragraph" w:styleId="23">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6">
    <w:name w:val="Normal (Web)"/>
    <w:basedOn w:val="1"/>
    <w:qFormat/>
    <w:uiPriority w:val="0"/>
    <w:pPr>
      <w:spacing w:before="100" w:beforeAutospacing="1" w:after="100" w:afterAutospacing="1"/>
      <w:jc w:val="left"/>
    </w:pPr>
    <w:rPr>
      <w:rFonts w:cs="Times New Roman"/>
      <w:kern w:val="0"/>
      <w:sz w:val="24"/>
    </w:rPr>
  </w:style>
  <w:style w:type="paragraph" w:styleId="27">
    <w:name w:val="index 1"/>
    <w:basedOn w:val="1"/>
    <w:next w:val="1"/>
    <w:qFormat/>
    <w:uiPriority w:val="0"/>
    <w:pPr>
      <w:jc w:val="center"/>
    </w:pPr>
    <w:rPr>
      <w:rFonts w:ascii="Arial" w:hAnsi="Arial" w:eastAsia="Arial" w:cs="Arial"/>
      <w:b/>
      <w:bCs/>
      <w:sz w:val="28"/>
    </w:rPr>
  </w:style>
  <w:style w:type="paragraph" w:styleId="28">
    <w:name w:val="Body Text First Indent"/>
    <w:basedOn w:val="11"/>
    <w:next w:val="1"/>
    <w:unhideWhenUsed/>
    <w:qFormat/>
    <w:uiPriority w:val="99"/>
    <w:pPr>
      <w:ind w:firstLine="420" w:firstLineChars="100"/>
    </w:pPr>
  </w:style>
  <w:style w:type="paragraph" w:styleId="29">
    <w:name w:val="Body Text First Indent 2"/>
    <w:basedOn w:val="13"/>
    <w:next w:val="22"/>
    <w:qFormat/>
    <w:uiPriority w:val="0"/>
    <w:pPr>
      <w:spacing w:line="360" w:lineRule="auto"/>
      <w:ind w:firstLine="200" w:firstLineChars="200"/>
    </w:pPr>
    <w:rPr>
      <w:rFonts w:ascii="宋体"/>
      <w:szCs w:val="20"/>
    </w:rPr>
  </w:style>
  <w:style w:type="table" w:styleId="31">
    <w:name w:val="Table Grid"/>
    <w:basedOn w:val="3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qFormat/>
    <w:uiPriority w:val="0"/>
  </w:style>
  <w:style w:type="character" w:styleId="35">
    <w:name w:val="FollowedHyperlink"/>
    <w:basedOn w:val="32"/>
    <w:semiHidden/>
    <w:unhideWhenUsed/>
    <w:qFormat/>
    <w:uiPriority w:val="99"/>
    <w:rPr>
      <w:color w:val="800080"/>
      <w:u w:val="none"/>
    </w:rPr>
  </w:style>
  <w:style w:type="character" w:styleId="36">
    <w:name w:val="Emphasis"/>
    <w:basedOn w:val="32"/>
    <w:qFormat/>
    <w:uiPriority w:val="20"/>
    <w:rPr>
      <w:b/>
      <w:bCs/>
    </w:rPr>
  </w:style>
  <w:style w:type="character" w:styleId="37">
    <w:name w:val="HTML Definition"/>
    <w:basedOn w:val="32"/>
    <w:semiHidden/>
    <w:unhideWhenUsed/>
    <w:qFormat/>
    <w:uiPriority w:val="99"/>
  </w:style>
  <w:style w:type="character" w:styleId="38">
    <w:name w:val="HTML Typewriter"/>
    <w:basedOn w:val="32"/>
    <w:semiHidden/>
    <w:unhideWhenUsed/>
    <w:qFormat/>
    <w:uiPriority w:val="99"/>
    <w:rPr>
      <w:rFonts w:hint="default" w:ascii="monospace" w:hAnsi="monospace" w:eastAsia="monospace" w:cs="monospace"/>
      <w:sz w:val="20"/>
    </w:rPr>
  </w:style>
  <w:style w:type="character" w:styleId="39">
    <w:name w:val="HTML Acronym"/>
    <w:basedOn w:val="32"/>
    <w:semiHidden/>
    <w:unhideWhenUsed/>
    <w:qFormat/>
    <w:uiPriority w:val="99"/>
  </w:style>
  <w:style w:type="character" w:styleId="40">
    <w:name w:val="HTML Variable"/>
    <w:basedOn w:val="32"/>
    <w:semiHidden/>
    <w:unhideWhenUsed/>
    <w:qFormat/>
    <w:uiPriority w:val="99"/>
  </w:style>
  <w:style w:type="character" w:styleId="41">
    <w:name w:val="Hyperlink"/>
    <w:basedOn w:val="32"/>
    <w:unhideWhenUsed/>
    <w:qFormat/>
    <w:uiPriority w:val="99"/>
    <w:rPr>
      <w:color w:val="0000FF" w:themeColor="hyperlink"/>
      <w:u w:val="single"/>
      <w14:textFill>
        <w14:solidFill>
          <w14:schemeClr w14:val="hlink"/>
        </w14:solidFill>
      </w14:textFill>
    </w:rPr>
  </w:style>
  <w:style w:type="character" w:styleId="42">
    <w:name w:val="HTML Code"/>
    <w:basedOn w:val="32"/>
    <w:semiHidden/>
    <w:unhideWhenUsed/>
    <w:qFormat/>
    <w:uiPriority w:val="99"/>
    <w:rPr>
      <w:rFonts w:ascii="monospace" w:hAnsi="monospace" w:eastAsia="monospace" w:cs="monospace"/>
      <w:sz w:val="20"/>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hint="default" w:ascii="monospace" w:hAnsi="monospace" w:eastAsia="monospace" w:cs="monospace"/>
      <w:sz w:val="20"/>
    </w:rPr>
  </w:style>
  <w:style w:type="character" w:styleId="45">
    <w:name w:val="HTML Sample"/>
    <w:basedOn w:val="32"/>
    <w:semiHidden/>
    <w:unhideWhenUsed/>
    <w:qFormat/>
    <w:uiPriority w:val="99"/>
    <w:rPr>
      <w:rFonts w:hint="default" w:ascii="monospace" w:hAnsi="monospace" w:eastAsia="monospace" w:cs="monospace"/>
    </w:rPr>
  </w:style>
  <w:style w:type="character" w:customStyle="1" w:styleId="46">
    <w:name w:val="批注框文本 Char"/>
    <w:basedOn w:val="32"/>
    <w:link w:val="19"/>
    <w:semiHidden/>
    <w:qFormat/>
    <w:uiPriority w:val="99"/>
    <w:rPr>
      <w:rFonts w:ascii="@仿宋_GB2312" w:hAnsi="@仿宋_GB2312" w:eastAsia="@仿宋_GB2312" w:cs="@仿宋_GB2312"/>
      <w:sz w:val="18"/>
      <w:szCs w:val="18"/>
    </w:rPr>
  </w:style>
  <w:style w:type="paragraph" w:customStyle="1" w:styleId="47">
    <w:name w:val="正文（缩进）"/>
    <w:basedOn w:val="1"/>
    <w:qFormat/>
    <w:uiPriority w:val="0"/>
    <w:pPr>
      <w:widowControl/>
      <w:spacing w:before="156" w:after="156"/>
      <w:ind w:firstLine="480" w:firstLineChars="200"/>
      <w:jc w:val="left"/>
    </w:pPr>
    <w:rPr>
      <w:kern w:val="0"/>
      <w:sz w:val="24"/>
      <w:szCs w:val="24"/>
    </w:r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 w:type="paragraph" w:customStyle="1" w:styleId="49">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眉 Char"/>
    <w:basedOn w:val="32"/>
    <w:link w:val="21"/>
    <w:qFormat/>
    <w:uiPriority w:val="0"/>
    <w:rPr>
      <w:rFonts w:ascii="@仿宋_GB2312" w:hAnsi="@仿宋_GB2312" w:eastAsia="@仿宋_GB2312" w:cs="@仿宋_GB2312"/>
      <w:sz w:val="18"/>
      <w:szCs w:val="18"/>
    </w:rPr>
  </w:style>
  <w:style w:type="character" w:customStyle="1" w:styleId="51">
    <w:name w:val="页脚 Char"/>
    <w:basedOn w:val="32"/>
    <w:link w:val="20"/>
    <w:qFormat/>
    <w:uiPriority w:val="99"/>
    <w:rPr>
      <w:rFonts w:ascii="@仿宋_GB2312" w:hAnsi="@仿宋_GB2312" w:eastAsia="@仿宋_GB2312" w:cs="@仿宋_GB2312"/>
      <w:sz w:val="18"/>
      <w:szCs w:val="18"/>
    </w:rPr>
  </w:style>
  <w:style w:type="character" w:customStyle="1" w:styleId="52">
    <w:name w:val="纯文本 Char"/>
    <w:link w:val="17"/>
    <w:qFormat/>
    <w:uiPriority w:val="0"/>
    <w:rPr>
      <w:rFonts w:ascii="宋体" w:hAnsi="Courier New"/>
    </w:rPr>
  </w:style>
  <w:style w:type="character" w:customStyle="1" w:styleId="53">
    <w:name w:val="纯文本 字符1"/>
    <w:basedOn w:val="32"/>
    <w:semiHidden/>
    <w:qFormat/>
    <w:uiPriority w:val="99"/>
    <w:rPr>
      <w:rFonts w:hAnsi="Courier New" w:cs="Courier New" w:asciiTheme="minorEastAsia"/>
      <w:szCs w:val="20"/>
    </w:rPr>
  </w:style>
  <w:style w:type="character" w:customStyle="1" w:styleId="54">
    <w:name w:val="未处理的提及1"/>
    <w:basedOn w:val="32"/>
    <w:semiHidden/>
    <w:unhideWhenUsed/>
    <w:qFormat/>
    <w:uiPriority w:val="99"/>
    <w:rPr>
      <w:color w:val="605E5C"/>
      <w:shd w:val="clear" w:color="auto" w:fill="E1DFDD"/>
    </w:rPr>
  </w:style>
  <w:style w:type="paragraph" w:styleId="55">
    <w:name w:val="List Paragraph"/>
    <w:basedOn w:val="1"/>
    <w:qFormat/>
    <w:uiPriority w:val="34"/>
    <w:pPr>
      <w:ind w:firstLine="420" w:firstLineChars="200"/>
    </w:pPr>
  </w:style>
  <w:style w:type="paragraph" w:customStyle="1" w:styleId="56">
    <w:name w:val="Char Char Char Char Char Char Char1 Char"/>
    <w:basedOn w:val="1"/>
    <w:qFormat/>
    <w:uiPriority w:val="0"/>
    <w:rPr>
      <w:rFonts w:ascii="Arial" w:hAnsi="Arial" w:eastAsia="宋体" w:cs="Arial"/>
      <w:sz w:val="24"/>
    </w:rPr>
  </w:style>
  <w:style w:type="table" w:customStyle="1" w:styleId="57">
    <w:name w:val="网格表 1 浅色1"/>
    <w:basedOn w:val="3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日期 字符"/>
    <w:basedOn w:val="32"/>
    <w:semiHidden/>
    <w:qFormat/>
    <w:uiPriority w:val="99"/>
    <w:rPr>
      <w:rFonts w:ascii="@仿宋_GB2312" w:hAnsi="@仿宋_GB2312" w:eastAsia="@仿宋_GB2312" w:cs="@仿宋_GB2312"/>
      <w:szCs w:val="20"/>
    </w:rPr>
  </w:style>
  <w:style w:type="character" w:customStyle="1" w:styleId="59">
    <w:name w:val="日期 Char"/>
    <w:link w:val="18"/>
    <w:qFormat/>
    <w:uiPriority w:val="0"/>
    <w:rPr>
      <w:rFonts w:ascii="Arial" w:hAnsi="Arial" w:eastAsia="宋体" w:cs="Arial"/>
      <w:b/>
      <w:sz w:val="28"/>
      <w:szCs w:val="20"/>
    </w:rPr>
  </w:style>
  <w:style w:type="character" w:customStyle="1" w:styleId="60">
    <w:name w:val="纯文本 Char1"/>
    <w:link w:val="61"/>
    <w:qFormat/>
    <w:locked/>
    <w:uiPriority w:val="0"/>
    <w:rPr>
      <w:rFonts w:ascii="Arial" w:hAnsi="Arial" w:eastAsia="Arial"/>
      <w:kern w:val="2"/>
      <w:sz w:val="21"/>
      <w:lang w:val="en-US" w:eastAsia="zh-CN" w:bidi="ar-SA"/>
    </w:rPr>
  </w:style>
  <w:style w:type="paragraph" w:customStyle="1" w:styleId="61">
    <w:name w:val="纯文本1"/>
    <w:basedOn w:val="1"/>
    <w:link w:val="60"/>
    <w:qFormat/>
    <w:uiPriority w:val="0"/>
    <w:rPr>
      <w:rFonts w:ascii="Arial" w:hAnsi="Arial" w:eastAsia="Arial" w:cstheme="minorBidi"/>
    </w:rPr>
  </w:style>
  <w:style w:type="character" w:customStyle="1" w:styleId="62">
    <w:name w:val="批注文字 Char"/>
    <w:basedOn w:val="32"/>
    <w:semiHidden/>
    <w:qFormat/>
    <w:uiPriority w:val="99"/>
    <w:rPr>
      <w:rFonts w:ascii="@仿宋_GB2312" w:hAnsi="@仿宋_GB2312" w:eastAsia="@仿宋_GB2312" w:cs="@仿宋_GB2312"/>
      <w:szCs w:val="20"/>
    </w:rPr>
  </w:style>
  <w:style w:type="character" w:customStyle="1" w:styleId="63">
    <w:name w:val="批注文字 Char1"/>
    <w:link w:val="10"/>
    <w:qFormat/>
    <w:uiPriority w:val="0"/>
    <w:rPr>
      <w:rFonts w:ascii="Arial" w:hAnsi="Arial" w:eastAsia="黑体" w:cs="Arial"/>
      <w:szCs w:val="20"/>
    </w:rPr>
  </w:style>
  <w:style w:type="character" w:customStyle="1" w:styleId="64">
    <w:name w:val="标题 1 Char"/>
    <w:basedOn w:val="32"/>
    <w:link w:val="3"/>
    <w:qFormat/>
    <w:uiPriority w:val="9"/>
    <w:rPr>
      <w:rFonts w:ascii="@仿宋_GB2312" w:hAnsi="@仿宋_GB2312" w:eastAsia="@仿宋_GB2312" w:cs="@仿宋_GB2312"/>
      <w:b/>
      <w:bCs/>
      <w:kern w:val="44"/>
      <w:sz w:val="44"/>
      <w:szCs w:val="44"/>
    </w:rPr>
  </w:style>
  <w:style w:type="paragraph" w:customStyle="1" w:styleId="6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标题 3 Char"/>
    <w:basedOn w:val="32"/>
    <w:link w:val="5"/>
    <w:semiHidden/>
    <w:qFormat/>
    <w:uiPriority w:val="9"/>
    <w:rPr>
      <w:rFonts w:ascii="@仿宋_GB2312" w:hAnsi="@仿宋_GB2312" w:eastAsia="@仿宋_GB2312" w:cs="@仿宋_GB2312"/>
      <w:b/>
      <w:bCs/>
      <w:sz w:val="32"/>
      <w:szCs w:val="32"/>
    </w:rPr>
  </w:style>
  <w:style w:type="character" w:customStyle="1" w:styleId="67">
    <w:name w:val="fontstyle01"/>
    <w:basedOn w:val="32"/>
    <w:qFormat/>
    <w:uiPriority w:val="0"/>
    <w:rPr>
      <w:rFonts w:hint="eastAsia" w:ascii="宋体" w:hAnsi="宋体" w:eastAsia="宋体"/>
      <w:color w:val="000000"/>
      <w:sz w:val="22"/>
      <w:szCs w:val="22"/>
    </w:rPr>
  </w:style>
  <w:style w:type="character" w:customStyle="1" w:styleId="68">
    <w:name w:val="fontstyle21"/>
    <w:basedOn w:val="32"/>
    <w:qFormat/>
    <w:uiPriority w:val="0"/>
    <w:rPr>
      <w:rFonts w:hint="default" w:ascii="TimesNewRomanPSMT" w:hAnsi="TimesNewRomanPSMT"/>
      <w:color w:val="000000"/>
      <w:sz w:val="22"/>
      <w:szCs w:val="22"/>
    </w:rPr>
  </w:style>
  <w:style w:type="character" w:customStyle="1" w:styleId="6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0">
    <w:name w:val="标题 4 字符"/>
    <w:basedOn w:val="32"/>
    <w:semiHidden/>
    <w:qFormat/>
    <w:uiPriority w:val="9"/>
    <w:rPr>
      <w:rFonts w:asciiTheme="majorHAnsi" w:hAnsiTheme="majorHAnsi" w:eastAsiaTheme="majorEastAsia" w:cstheme="majorBidi"/>
      <w:b/>
      <w:bCs/>
      <w:sz w:val="28"/>
      <w:szCs w:val="28"/>
    </w:rPr>
  </w:style>
  <w:style w:type="character" w:customStyle="1" w:styleId="71">
    <w:name w:val="标题 4 Char"/>
    <w:link w:val="6"/>
    <w:qFormat/>
    <w:uiPriority w:val="0"/>
    <w:rPr>
      <w:rFonts w:ascii="@仿宋_GB2312" w:hAnsi="@仿宋_GB2312" w:eastAsia="@仿宋_GB2312" w:cs="@仿宋_GB2312"/>
      <w:b/>
      <w:bCs/>
      <w:sz w:val="28"/>
      <w:szCs w:val="28"/>
    </w:rPr>
  </w:style>
  <w:style w:type="character" w:customStyle="1" w:styleId="72">
    <w:name w:val="正文文本 Char"/>
    <w:basedOn w:val="32"/>
    <w:link w:val="11"/>
    <w:qFormat/>
    <w:uiPriority w:val="0"/>
    <w:rPr>
      <w:rFonts w:ascii="@微软简标宋" w:hAnsi="@微软简标宋" w:eastAsia="@微软简标宋" w:cs="@微软简标宋"/>
      <w:szCs w:val="24"/>
      <w:lang w:val="zh-CN" w:eastAsia="zh-CN"/>
    </w:rPr>
  </w:style>
  <w:style w:type="table" w:customStyle="1" w:styleId="73">
    <w:name w:val="网格型1"/>
    <w:basedOn w:val="3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Arial" w:hAnsi="Arial" w:eastAsia="Arial" w:cs="Arial"/>
      <w:sz w:val="21"/>
      <w:szCs w:val="21"/>
      <w:lang w:val="en-US" w:eastAsia="en-US" w:bidi="ar-SA"/>
    </w:rPr>
  </w:style>
  <w:style w:type="character" w:customStyle="1" w:styleId="76">
    <w:name w:val="layui-this"/>
    <w:basedOn w:val="32"/>
    <w:qFormat/>
    <w:uiPriority w:val="0"/>
    <w:rPr>
      <w:bdr w:val="single" w:color="EEEEEE" w:sz="6" w:space="0"/>
      <w:shd w:val="clear" w:fill="FFFFFF"/>
    </w:rPr>
  </w:style>
  <w:style w:type="character" w:customStyle="1" w:styleId="77">
    <w:name w:val="first-child"/>
    <w:basedOn w:val="32"/>
    <w:qFormat/>
    <w:uiPriority w:val="0"/>
  </w:style>
  <w:style w:type="paragraph" w:customStyle="1" w:styleId="78">
    <w:name w:val="自动更正"/>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7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0">
    <w:name w:val="Default"/>
    <w:next w:val="81"/>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81">
    <w:name w:val="大标题"/>
    <w:basedOn w:val="1"/>
    <w:next w:val="29"/>
    <w:qFormat/>
    <w:uiPriority w:val="0"/>
    <w:pPr>
      <w:jc w:val="center"/>
    </w:pPr>
    <w:rPr>
      <w:rFonts w:ascii="Arial" w:hAnsi="Arial"/>
      <w:b/>
      <w:sz w:val="28"/>
      <w:szCs w:val="24"/>
    </w:rPr>
  </w:style>
  <w:style w:type="paragraph" w:customStyle="1" w:styleId="82">
    <w:name w:val="列出段落1"/>
    <w:basedOn w:val="1"/>
    <w:qFormat/>
    <w:uiPriority w:val="0"/>
    <w:pPr>
      <w:ind w:firstLine="420" w:firstLineChars="200"/>
    </w:pPr>
    <w:rPr>
      <w:szCs w:val="24"/>
    </w:rPr>
  </w:style>
  <w:style w:type="paragraph" w:customStyle="1" w:styleId="83">
    <w:name w:val="_Style 12"/>
    <w:basedOn w:val="3"/>
    <w:next w:val="1"/>
    <w:qFormat/>
    <w:uiPriority w:val="0"/>
    <w:pPr>
      <w:outlineLvl w:val="9"/>
    </w:pPr>
  </w:style>
  <w:style w:type="character" w:customStyle="1" w:styleId="84">
    <w:name w:val="标题 1 字符"/>
    <w:link w:val="3"/>
    <w:qFormat/>
    <w:uiPriority w:val="0"/>
    <w:rPr>
      <w:rFonts w:ascii="Times New Roman" w:hAnsi="Times New Roman" w:eastAsia="宋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2350</Words>
  <Characters>2537</Characters>
  <Lines>1</Lines>
  <Paragraphs>1</Paragraphs>
  <TotalTime>8</TotalTime>
  <ScaleCrop>false</ScaleCrop>
  <LinksUpToDate>false</LinksUpToDate>
  <CharactersWithSpaces>2653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丹心一片</cp:lastModifiedBy>
  <cp:lastPrinted>2019-12-07T15:20:00Z</cp:lastPrinted>
  <dcterms:modified xsi:type="dcterms:W3CDTF">2026-06-03T05:05:54Z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4ED4758EC11B4B6E97697577406D7A14_13</vt:lpwstr>
  </property>
  <property fmtid="{D5CDD505-2E9C-101B-9397-08002B2CF9AE}" pid="4" name="KSOTemplateDocerSaveRecord">
    <vt:lpwstr>eyJoZGlkIjoiMDliMDg0NjZmODUwZmMxOTlhNzlmMDljMDc4ZDk4MGYiLCJ1c2VySWQiOiI1Mzg1Nzc1MjcifQ==</vt:lpwstr>
  </property>
</Properties>
</file>