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6E26">
      <w:pPr>
        <w:pStyle w:val="2"/>
        <w:pageBreakBefore w:val="0"/>
        <w:wordWrap/>
        <w:bidi w:val="0"/>
        <w:spacing w:after="0" w:line="360" w:lineRule="auto"/>
        <w:ind w:left="0" w:leftChars="0" w:right="0" w:rightChars="0"/>
        <w:textAlignment w:val="auto"/>
        <w:rPr>
          <w:rFonts w:hint="eastAsia" w:ascii="宋体" w:hAnsi="宋体" w:eastAsia="宋体" w:cs="宋体"/>
          <w:color w:val="auto"/>
          <w:sz w:val="24"/>
          <w:highlight w:val="none"/>
        </w:rPr>
      </w:pPr>
    </w:p>
    <w:p w14:paraId="65251D3C">
      <w:pPr>
        <w:pageBreakBefore w:val="0"/>
        <w:tabs>
          <w:tab w:val="left" w:pos="900"/>
        </w:tabs>
        <w:wordWrap/>
        <w:bidi w:val="0"/>
        <w:spacing w:line="360" w:lineRule="auto"/>
        <w:ind w:left="0" w:leftChars="0" w:right="0" w:rightChars="0"/>
        <w:jc w:val="center"/>
        <w:textAlignment w:val="auto"/>
        <w:outlineLvl w:val="0"/>
        <w:rPr>
          <w:rFonts w:hint="eastAsia" w:ascii="宋体" w:hAnsi="宋体" w:eastAsia="宋体" w:cs="宋体"/>
          <w:b/>
          <w:bCs w:val="0"/>
          <w:color w:val="auto"/>
          <w:sz w:val="48"/>
          <w:szCs w:val="180"/>
          <w:highlight w:val="none"/>
          <w:lang w:val="en-US" w:eastAsia="zh-CN"/>
        </w:rPr>
      </w:pPr>
      <w:r>
        <w:rPr>
          <w:rFonts w:hint="eastAsia" w:ascii="宋体" w:hAnsi="宋体" w:cs="宋体"/>
          <w:b/>
          <w:bCs w:val="0"/>
          <w:color w:val="auto"/>
          <w:sz w:val="48"/>
          <w:szCs w:val="180"/>
          <w:highlight w:val="none"/>
          <w:lang w:val="en-US" w:eastAsia="zh-CN"/>
        </w:rPr>
        <w:t>邹城市太平镇2026年度林业有害生物</w:t>
      </w:r>
      <w:r>
        <w:rPr>
          <w:rFonts w:hint="eastAsia" w:ascii="宋体" w:hAnsi="宋体" w:eastAsia="宋体" w:cs="宋体"/>
          <w:b/>
          <w:bCs w:val="0"/>
          <w:color w:val="auto"/>
          <w:sz w:val="48"/>
          <w:szCs w:val="180"/>
          <w:highlight w:val="none"/>
          <w:lang w:val="en-US" w:eastAsia="zh-CN"/>
        </w:rPr>
        <w:t>防治</w:t>
      </w:r>
    </w:p>
    <w:p w14:paraId="6A278C38">
      <w:pPr>
        <w:pageBreakBefore w:val="0"/>
        <w:tabs>
          <w:tab w:val="left" w:pos="900"/>
        </w:tabs>
        <w:wordWrap/>
        <w:bidi w:val="0"/>
        <w:spacing w:line="360" w:lineRule="auto"/>
        <w:ind w:left="0" w:leftChars="0" w:right="0" w:rightChars="0"/>
        <w:jc w:val="center"/>
        <w:textAlignment w:val="auto"/>
        <w:outlineLvl w:val="0"/>
        <w:rPr>
          <w:rFonts w:hint="eastAsia" w:ascii="宋体" w:hAnsi="宋体" w:eastAsia="宋体" w:cs="宋体"/>
          <w:b/>
          <w:bCs w:val="0"/>
          <w:color w:val="auto"/>
          <w:sz w:val="48"/>
          <w:szCs w:val="180"/>
          <w:highlight w:val="none"/>
          <w:lang w:val="en-US" w:eastAsia="zh-CN"/>
        </w:rPr>
      </w:pPr>
      <w:r>
        <w:rPr>
          <w:rFonts w:hint="eastAsia" w:ascii="宋体" w:hAnsi="宋体" w:eastAsia="宋体" w:cs="宋体"/>
          <w:b/>
          <w:bCs w:val="0"/>
          <w:color w:val="auto"/>
          <w:sz w:val="48"/>
          <w:szCs w:val="180"/>
          <w:highlight w:val="none"/>
          <w:lang w:val="en-US" w:eastAsia="zh-CN"/>
        </w:rPr>
        <w:t>服务采购项目</w:t>
      </w:r>
    </w:p>
    <w:p w14:paraId="310ADF01">
      <w:pPr>
        <w:pageBreakBefore w:val="0"/>
        <w:tabs>
          <w:tab w:val="left" w:pos="1134"/>
          <w:tab w:val="left" w:pos="5481"/>
          <w:tab w:val="left" w:pos="5859"/>
        </w:tabs>
        <w:wordWrap/>
        <w:bidi w:val="0"/>
        <w:spacing w:line="360" w:lineRule="auto"/>
        <w:ind w:left="0" w:leftChars="0" w:right="0" w:rightChars="0"/>
        <w:jc w:val="both"/>
        <w:textAlignment w:val="auto"/>
        <w:rPr>
          <w:rFonts w:hint="eastAsia" w:ascii="宋体" w:hAnsi="宋体" w:eastAsia="宋体" w:cs="宋体"/>
          <w:b/>
          <w:color w:val="auto"/>
          <w:sz w:val="24"/>
          <w:szCs w:val="32"/>
          <w:highlight w:val="none"/>
        </w:rPr>
      </w:pPr>
    </w:p>
    <w:p w14:paraId="6376ADCC">
      <w:pPr>
        <w:pageBreakBefore w:val="0"/>
        <w:tabs>
          <w:tab w:val="left" w:pos="1134"/>
          <w:tab w:val="left" w:pos="5481"/>
          <w:tab w:val="left" w:pos="5859"/>
        </w:tabs>
        <w:wordWrap/>
        <w:bidi w:val="0"/>
        <w:spacing w:line="360" w:lineRule="auto"/>
        <w:ind w:left="0" w:leftChars="0" w:right="0" w:rightChars="0"/>
        <w:textAlignment w:val="auto"/>
        <w:rPr>
          <w:rFonts w:hint="eastAsia" w:ascii="宋体" w:hAnsi="宋体" w:eastAsia="宋体" w:cs="宋体"/>
          <w:b/>
          <w:color w:val="auto"/>
          <w:sz w:val="24"/>
          <w:highlight w:val="none"/>
        </w:rPr>
      </w:pPr>
    </w:p>
    <w:p w14:paraId="2D8E8262">
      <w:pPr>
        <w:pageBreakBefore w:val="0"/>
        <w:tabs>
          <w:tab w:val="left" w:pos="900"/>
        </w:tabs>
        <w:wordWrap/>
        <w:bidi w:val="0"/>
        <w:spacing w:line="360" w:lineRule="auto"/>
        <w:ind w:left="0" w:leftChars="0" w:right="0" w:rightChars="0"/>
        <w:jc w:val="center"/>
        <w:textAlignment w:val="auto"/>
        <w:outlineLvl w:val="0"/>
        <w:rPr>
          <w:rFonts w:hint="eastAsia" w:ascii="宋体" w:hAnsi="宋体" w:eastAsia="宋体" w:cs="宋体"/>
          <w:b/>
          <w:color w:val="auto"/>
          <w:sz w:val="24"/>
          <w:szCs w:val="84"/>
          <w:highlight w:val="none"/>
        </w:rPr>
      </w:pPr>
      <w:bookmarkStart w:id="0" w:name="_Toc17143"/>
      <w:r>
        <w:rPr>
          <w:rFonts w:hint="eastAsia" w:hAnsi="宋体" w:eastAsia="宋体"/>
          <w:b/>
          <w:color w:val="auto"/>
          <w:sz w:val="72"/>
          <w:szCs w:val="280"/>
          <w:highlight w:val="none"/>
        </w:rPr>
        <w:t>竞争性磋商文件</w:t>
      </w:r>
      <w:bookmarkEnd w:id="0"/>
    </w:p>
    <w:p w14:paraId="6D0FEBFF">
      <w:pPr>
        <w:pageBreakBefore w:val="0"/>
        <w:wordWrap/>
        <w:bidi w:val="0"/>
        <w:spacing w:line="360" w:lineRule="auto"/>
        <w:ind w:left="0" w:leftChars="0" w:right="0" w:rightChars="0"/>
        <w:jc w:val="both"/>
        <w:textAlignment w:val="auto"/>
        <w:rPr>
          <w:rFonts w:hint="eastAsia" w:ascii="宋体" w:hAnsi="宋体" w:eastAsia="宋体" w:cs="宋体"/>
          <w:b/>
          <w:color w:val="auto"/>
          <w:sz w:val="24"/>
          <w:szCs w:val="32"/>
          <w:highlight w:val="none"/>
        </w:rPr>
      </w:pPr>
    </w:p>
    <w:p w14:paraId="4E5DC1F0">
      <w:pPr>
        <w:pageBreakBefore w:val="0"/>
        <w:wordWrap/>
        <w:bidi w:val="0"/>
        <w:spacing w:line="360" w:lineRule="auto"/>
        <w:ind w:left="0" w:leftChars="0" w:right="0" w:rightChars="0"/>
        <w:jc w:val="center"/>
        <w:textAlignment w:val="auto"/>
        <w:outlineLvl w:val="0"/>
        <w:rPr>
          <w:rFonts w:hint="default" w:ascii="宋体" w:hAnsi="宋体" w:eastAsia="宋体" w:cs="宋体"/>
          <w:b/>
          <w:color w:val="auto"/>
          <w:sz w:val="24"/>
          <w:szCs w:val="32"/>
          <w:highlight w:val="none"/>
          <w:lang w:val="en-US" w:eastAsia="zh-CN"/>
        </w:rPr>
      </w:pPr>
      <w:bookmarkStart w:id="1" w:name="_Toc11624"/>
      <w:r>
        <w:rPr>
          <w:rFonts w:hint="eastAsia" w:ascii="宋体" w:hAnsi="宋体" w:eastAsia="宋体" w:cs="宋体"/>
          <w:b/>
          <w:color w:val="auto"/>
          <w:sz w:val="32"/>
          <w:szCs w:val="32"/>
          <w:highlight w:val="none"/>
        </w:rPr>
        <w:t>项目编号：</w:t>
      </w:r>
      <w:bookmarkEnd w:id="1"/>
      <w:r>
        <w:rPr>
          <w:rFonts w:hint="eastAsia" w:ascii="宋体" w:hAnsi="宋体" w:cs="宋体"/>
          <w:b/>
          <w:color w:val="auto"/>
          <w:sz w:val="32"/>
          <w:szCs w:val="32"/>
          <w:highlight w:val="none"/>
          <w:lang w:val="en-US" w:eastAsia="zh-CN"/>
        </w:rPr>
        <w:t>HJZC-2026-FW0519</w:t>
      </w:r>
    </w:p>
    <w:p w14:paraId="5E932187">
      <w:pPr>
        <w:pageBreakBefore w:val="0"/>
        <w:wordWrap/>
        <w:bidi w:val="0"/>
        <w:spacing w:line="360" w:lineRule="auto"/>
        <w:ind w:left="0" w:leftChars="0" w:right="0" w:rightChars="0"/>
        <w:textAlignment w:val="auto"/>
        <w:rPr>
          <w:rFonts w:hint="eastAsia" w:ascii="宋体" w:hAnsi="宋体" w:eastAsia="宋体" w:cs="宋体"/>
          <w:color w:val="auto"/>
          <w:sz w:val="24"/>
          <w:highlight w:val="none"/>
        </w:rPr>
      </w:pPr>
    </w:p>
    <w:p w14:paraId="7D61606C">
      <w:pPr>
        <w:pStyle w:val="2"/>
        <w:pageBreakBefore w:val="0"/>
        <w:wordWrap/>
        <w:bidi w:val="0"/>
        <w:spacing w:after="0" w:line="360" w:lineRule="auto"/>
        <w:ind w:left="0" w:leftChars="0" w:right="0" w:rightChars="0" w:firstLine="0" w:firstLineChars="0"/>
        <w:jc w:val="center"/>
        <w:textAlignment w:val="auto"/>
        <w:rPr>
          <w:rFonts w:ascii="宋体" w:hAnsi="宋体"/>
          <w:b/>
          <w:color w:val="auto"/>
          <w:sz w:val="36"/>
          <w:szCs w:val="36"/>
        </w:rPr>
      </w:pPr>
      <w:r>
        <w:rPr>
          <w:rFonts w:ascii="宋体" w:hAnsi="宋体"/>
          <w:b/>
          <w:color w:val="auto"/>
          <w:sz w:val="36"/>
          <w:szCs w:val="36"/>
        </w:rPr>
        <w:drawing>
          <wp:inline distT="0" distB="0" distL="0" distR="0">
            <wp:extent cx="3094990" cy="2847975"/>
            <wp:effectExtent l="0" t="0" r="1016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94990" cy="2847975"/>
                    </a:xfrm>
                    <a:prstGeom prst="rect">
                      <a:avLst/>
                    </a:prstGeom>
                    <a:noFill/>
                  </pic:spPr>
                </pic:pic>
              </a:graphicData>
            </a:graphic>
          </wp:inline>
        </w:drawing>
      </w:r>
    </w:p>
    <w:p w14:paraId="19D885D5">
      <w:pPr>
        <w:rPr>
          <w:rFonts w:hint="eastAsia"/>
          <w:color w:val="auto"/>
        </w:rPr>
      </w:pPr>
    </w:p>
    <w:p w14:paraId="1F528456">
      <w:pPr>
        <w:rPr>
          <w:rFonts w:hint="eastAsia" w:eastAsia="宋体"/>
          <w:color w:val="auto"/>
          <w:sz w:val="24"/>
        </w:rPr>
      </w:pPr>
    </w:p>
    <w:p w14:paraId="2D2E11C6">
      <w:pPr>
        <w:pStyle w:val="2"/>
        <w:rPr>
          <w:rFonts w:hint="eastAsia"/>
          <w:color w:val="auto"/>
        </w:rPr>
      </w:pPr>
    </w:p>
    <w:p w14:paraId="2C1D4202">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360" w:lineRule="auto"/>
        <w:ind w:right="0" w:rightChars="0" w:firstLine="1928" w:firstLineChars="600"/>
        <w:jc w:val="both"/>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lang w:eastAsia="zh-CN"/>
        </w:rPr>
        <w:t>邹城市</w:t>
      </w:r>
      <w:r>
        <w:rPr>
          <w:rFonts w:hint="eastAsia" w:ascii="宋体" w:hAnsi="宋体" w:eastAsia="宋体" w:cs="宋体"/>
          <w:b/>
          <w:bCs/>
          <w:color w:val="auto"/>
          <w:sz w:val="32"/>
          <w:szCs w:val="32"/>
          <w:highlight w:val="none"/>
          <w:u w:val="single"/>
          <w:lang w:val="en-US" w:eastAsia="zh-CN"/>
        </w:rPr>
        <w:t xml:space="preserve">太平镇人民政府   </w:t>
      </w:r>
    </w:p>
    <w:p w14:paraId="65A0BDAD">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auto"/>
          <w:sz w:val="32"/>
          <w:szCs w:val="32"/>
          <w:highlight w:val="none"/>
          <w:lang w:eastAsia="zh-CN"/>
        </w:rPr>
      </w:pPr>
      <w:bookmarkStart w:id="2" w:name="_Toc21482"/>
      <w:r>
        <w:rPr>
          <w:rFonts w:hint="eastAsia" w:ascii="宋体" w:hAnsi="宋体" w:eastAsia="宋体" w:cs="宋体"/>
          <w:b/>
          <w:bCs/>
          <w:color w:val="auto"/>
          <w:sz w:val="32"/>
          <w:szCs w:val="32"/>
          <w:highlight w:val="none"/>
        </w:rPr>
        <w:t>代理机构：</w:t>
      </w:r>
      <w:bookmarkEnd w:id="2"/>
      <w:r>
        <w:rPr>
          <w:rFonts w:hint="eastAsia" w:ascii="宋体" w:hAnsi="宋体" w:cs="宋体"/>
          <w:b/>
          <w:bCs/>
          <w:color w:val="auto"/>
          <w:sz w:val="32"/>
          <w:szCs w:val="32"/>
          <w:highlight w:val="none"/>
          <w:u w:val="single"/>
          <w:lang w:eastAsia="zh-CN"/>
        </w:rPr>
        <w:t>瀚景</w:t>
      </w:r>
      <w:r>
        <w:rPr>
          <w:rFonts w:hint="eastAsia" w:ascii="宋体" w:hAnsi="宋体" w:eastAsia="宋体" w:cs="宋体"/>
          <w:b/>
          <w:bCs/>
          <w:color w:val="auto"/>
          <w:sz w:val="32"/>
          <w:szCs w:val="32"/>
          <w:highlight w:val="none"/>
          <w:u w:val="single"/>
          <w:lang w:eastAsia="zh-CN"/>
        </w:rPr>
        <w:t>项目管理有限公司</w:t>
      </w:r>
    </w:p>
    <w:p w14:paraId="17593FF1">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0"/>
        <w:rPr>
          <w:rFonts w:hint="default" w:ascii="宋体" w:hAnsi="宋体" w:eastAsia="宋体" w:cs="宋体"/>
          <w:b/>
          <w:bCs/>
          <w:color w:val="auto"/>
          <w:sz w:val="36"/>
          <w:szCs w:val="40"/>
          <w:highlight w:val="none"/>
          <w:lang w:val="en-US" w:eastAsia="zh-CN"/>
        </w:rPr>
      </w:pPr>
      <w:bookmarkStart w:id="3" w:name="_Toc6422"/>
      <w:r>
        <w:rPr>
          <w:rFonts w:hint="eastAsia" w:ascii="宋体" w:hAnsi="宋体" w:eastAsia="宋体" w:cs="宋体"/>
          <w:b/>
          <w:bCs/>
          <w:color w:val="auto"/>
          <w:sz w:val="32"/>
          <w:szCs w:val="32"/>
          <w:highlight w:val="none"/>
          <w:lang w:val="en-US" w:eastAsia="zh-CN"/>
        </w:rPr>
        <w:t>日    期：</w:t>
      </w:r>
      <w:r>
        <w:rPr>
          <w:rFonts w:hint="eastAsia" w:ascii="宋体" w:hAnsi="宋体" w:eastAsia="宋体"/>
          <w:b/>
          <w:bCs/>
          <w:color w:val="auto"/>
          <w:sz w:val="32"/>
          <w:szCs w:val="32"/>
          <w:highlight w:val="none"/>
        </w:rPr>
        <w:t>二○二</w:t>
      </w:r>
      <w:r>
        <w:rPr>
          <w:rFonts w:hint="eastAsia" w:ascii="宋体" w:hAnsi="宋体"/>
          <w:b/>
          <w:bCs/>
          <w:color w:val="auto"/>
          <w:sz w:val="32"/>
          <w:szCs w:val="32"/>
          <w:highlight w:val="none"/>
          <w:lang w:val="en-US" w:eastAsia="zh-CN"/>
        </w:rPr>
        <w:t>六</w:t>
      </w:r>
      <w:r>
        <w:rPr>
          <w:rFonts w:hint="eastAsia" w:ascii="宋体" w:hAnsi="宋体" w:eastAsia="宋体"/>
          <w:b/>
          <w:bCs/>
          <w:color w:val="auto"/>
          <w:sz w:val="32"/>
          <w:szCs w:val="32"/>
          <w:highlight w:val="none"/>
        </w:rPr>
        <w:t>年</w:t>
      </w:r>
      <w:r>
        <w:rPr>
          <w:rFonts w:hint="eastAsia" w:ascii="宋体" w:hAnsi="宋体"/>
          <w:b/>
          <w:bCs/>
          <w:color w:val="auto"/>
          <w:sz w:val="32"/>
          <w:szCs w:val="32"/>
          <w:highlight w:val="none"/>
          <w:lang w:val="en-US" w:eastAsia="zh-CN"/>
        </w:rPr>
        <w:t>五</w:t>
      </w:r>
      <w:r>
        <w:rPr>
          <w:rFonts w:hint="eastAsia" w:ascii="宋体" w:hAnsi="宋体" w:eastAsia="宋体"/>
          <w:b/>
          <w:bCs/>
          <w:color w:val="auto"/>
          <w:sz w:val="32"/>
          <w:szCs w:val="32"/>
          <w:highlight w:val="none"/>
        </w:rPr>
        <w:t>月</w:t>
      </w:r>
      <w:bookmarkEnd w:id="3"/>
    </w:p>
    <w:p w14:paraId="572529A6">
      <w:pPr>
        <w:pStyle w:val="2"/>
        <w:pageBreakBefore w:val="0"/>
        <w:wordWrap/>
        <w:bidi w:val="0"/>
        <w:spacing w:after="0" w:line="360" w:lineRule="auto"/>
        <w:ind w:left="0" w:leftChars="0" w:right="0" w:rightChars="0"/>
        <w:textAlignment w:val="auto"/>
        <w:rPr>
          <w:rFonts w:hint="eastAsia" w:ascii="宋体" w:hAnsi="宋体" w:eastAsia="宋体" w:cs="宋体"/>
          <w:color w:val="auto"/>
          <w:sz w:val="24"/>
          <w:szCs w:val="30"/>
          <w:highlight w:val="none"/>
          <w:lang w:eastAsia="zh-CN"/>
        </w:rPr>
      </w:pPr>
    </w:p>
    <w:p w14:paraId="699A6982">
      <w:pPr>
        <w:pStyle w:val="2"/>
        <w:pageBreakBefore w:val="0"/>
        <w:wordWrap/>
        <w:bidi w:val="0"/>
        <w:spacing w:after="0" w:line="360" w:lineRule="auto"/>
        <w:ind w:left="0" w:leftChars="0" w:right="0" w:rightChars="0"/>
        <w:textAlignment w:val="auto"/>
        <w:rPr>
          <w:rFonts w:hint="eastAsia" w:ascii="宋体" w:hAnsi="宋体" w:eastAsia="宋体" w:cs="宋体"/>
          <w:color w:val="auto"/>
          <w:sz w:val="24"/>
          <w:szCs w:val="30"/>
          <w:highlight w:val="none"/>
          <w:lang w:eastAsia="zh-CN"/>
        </w:rPr>
        <w:sectPr>
          <w:footerReference r:id="rId5" w:type="first"/>
          <w:headerReference r:id="rId3" w:type="default"/>
          <w:footerReference r:id="rId4" w:type="default"/>
          <w:pgSz w:w="11907" w:h="16840"/>
          <w:pgMar w:top="1134" w:right="1134" w:bottom="1134" w:left="1134" w:header="851" w:footer="850" w:gutter="0"/>
          <w:pgBorders w:offsetFrom="page">
            <w:top w:val="none" w:sz="0" w:space="0"/>
            <w:left w:val="none" w:sz="0" w:space="0"/>
            <w:bottom w:val="none" w:sz="0" w:space="0"/>
            <w:right w:val="none" w:sz="0" w:space="0"/>
          </w:pgBorders>
          <w:lnNumType w:countBy="0" w:restart="continuous"/>
          <w:pgNumType w:fmt="decimal" w:start="1"/>
          <w:cols w:space="720" w:num="1"/>
          <w:titlePg/>
          <w:rtlGutter w:val="0"/>
          <w:docGrid w:type="lines" w:linePitch="290" w:charSpace="0"/>
        </w:sectPr>
      </w:pPr>
    </w:p>
    <w:p w14:paraId="38E982A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color w:val="auto"/>
          <w:sz w:val="52"/>
          <w:szCs w:val="52"/>
        </w:rPr>
      </w:pPr>
      <w:r>
        <w:rPr>
          <w:rFonts w:ascii="宋体" w:hAnsi="宋体" w:eastAsia="宋体"/>
          <w:color w:val="auto"/>
          <w:sz w:val="52"/>
          <w:szCs w:val="52"/>
        </w:rPr>
        <w:t>目录</w:t>
      </w:r>
    </w:p>
    <w:p w14:paraId="18932BC4">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_Toc8429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highlight w:val="none"/>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_Toc8429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097DE77B">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_Toc20690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highlight w:val="none"/>
          <w:lang w:val="en-US" w:eastAsia="zh-CN"/>
        </w:rPr>
        <w:t xml:space="preserve">第二章   </w:t>
      </w:r>
      <w:r>
        <w:rPr>
          <w:rFonts w:hint="eastAsia" w:ascii="宋体" w:hAnsi="宋体" w:eastAsia="宋体" w:cs="宋体"/>
          <w:color w:val="auto"/>
          <w:sz w:val="32"/>
          <w:szCs w:val="32"/>
          <w:highlight w:val="none"/>
        </w:rPr>
        <w:t>磋商响应方须知</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4</w:t>
      </w:r>
      <w:r>
        <w:rPr>
          <w:rFonts w:hint="eastAsia" w:ascii="宋体" w:hAnsi="宋体" w:eastAsia="宋体" w:cs="宋体"/>
          <w:color w:val="auto"/>
          <w:sz w:val="32"/>
          <w:szCs w:val="32"/>
        </w:rPr>
        <w:fldChar w:fldCharType="end"/>
      </w:r>
    </w:p>
    <w:p w14:paraId="5768F8B6">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_Toc28767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highlight w:val="none"/>
        </w:rPr>
        <w:t>第三</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磋商组织、步骤与评审方法</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_Toc28767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cs="宋体"/>
          <w:color w:val="auto"/>
          <w:sz w:val="32"/>
          <w:szCs w:val="32"/>
          <w:lang w:val="en-US" w:eastAsia="zh-CN"/>
        </w:rPr>
        <w:t>2</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7E3961AA">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_Toc1873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highlight w:val="none"/>
        </w:rPr>
        <w:t xml:space="preserve">第四章  </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w:t>
      </w:r>
      <w:r>
        <w:rPr>
          <w:rFonts w:hint="eastAsia" w:ascii="宋体" w:hAnsi="宋体" w:eastAsia="宋体" w:cs="宋体"/>
          <w:color w:val="auto"/>
          <w:sz w:val="32"/>
          <w:szCs w:val="32"/>
          <w:highlight w:val="none"/>
          <w:lang w:val="en-US" w:eastAsia="zh-CN"/>
        </w:rPr>
        <w:t>内容</w:t>
      </w:r>
      <w:r>
        <w:rPr>
          <w:rFonts w:hint="eastAsia" w:ascii="宋体" w:hAnsi="宋体" w:eastAsia="宋体" w:cs="宋体"/>
          <w:color w:val="auto"/>
          <w:sz w:val="32"/>
          <w:szCs w:val="32"/>
          <w:highlight w:val="none"/>
        </w:rPr>
        <w:t>及</w:t>
      </w:r>
      <w:r>
        <w:rPr>
          <w:rFonts w:hint="eastAsia" w:ascii="宋体" w:hAnsi="宋体" w:eastAsia="宋体" w:cs="宋体"/>
          <w:color w:val="auto"/>
          <w:sz w:val="32"/>
          <w:szCs w:val="32"/>
          <w:highlight w:val="none"/>
          <w:lang w:val="en-US" w:eastAsia="zh-CN"/>
        </w:rPr>
        <w:t>要求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_Toc1873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3287A7A">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_Toc8053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highlight w:val="none"/>
        </w:rPr>
        <w:t xml:space="preserve">第五章 </w:t>
      </w:r>
      <w:r>
        <w:rPr>
          <w:rFonts w:hint="eastAsia" w:ascii="宋体" w:hAnsi="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合同条款及格式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_Toc8053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2A87D0F6">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_Toc18855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highlight w:val="none"/>
        </w:rPr>
        <w:t>第六</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响应文件格式</w:t>
      </w:r>
      <w:r>
        <w:rPr>
          <w:rFonts w:hint="eastAsia" w:ascii="宋体" w:hAnsi="宋体" w:eastAsia="宋体" w:cs="宋体"/>
          <w:color w:val="auto"/>
          <w:sz w:val="32"/>
          <w:szCs w:val="32"/>
        </w:rPr>
        <w:tab/>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fldChar w:fldCharType="end"/>
      </w:r>
      <w:r>
        <w:rPr>
          <w:rFonts w:hint="eastAsia" w:ascii="宋体" w:hAnsi="宋体" w:cs="宋体"/>
          <w:color w:val="auto"/>
          <w:sz w:val="32"/>
          <w:szCs w:val="32"/>
          <w:lang w:val="en-US" w:eastAsia="zh-CN"/>
        </w:rPr>
        <w:t>2</w:t>
      </w:r>
    </w:p>
    <w:p w14:paraId="119E8A6E">
      <w:pPr>
        <w:pStyle w:val="2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p>
    <w:p w14:paraId="4171D043">
      <w:pPr>
        <w:keepNext w:val="0"/>
        <w:keepLines w:val="0"/>
        <w:pageBreakBefore w:val="0"/>
        <w:widowControl/>
        <w:kinsoku/>
        <w:wordWrap/>
        <w:overflowPunct/>
        <w:topLinePunct w:val="0"/>
        <w:autoSpaceDE/>
        <w:autoSpaceDN/>
        <w:bidi w:val="0"/>
        <w:adjustRightInd/>
        <w:snapToGrid/>
        <w:spacing w:line="360" w:lineRule="auto"/>
        <w:textAlignment w:val="auto"/>
        <w:rPr>
          <w:color w:val="auto"/>
        </w:rPr>
        <w:sectPr>
          <w:footerReference r:id="rId6" w:type="default"/>
          <w:pgSz w:w="11906" w:h="16838"/>
          <w:pgMar w:top="1134" w:right="1134" w:bottom="1134" w:left="1134" w:header="851" w:footer="850" w:gutter="0"/>
          <w:pgBorders w:offsetFrom="page">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color w:val="auto"/>
          <w:sz w:val="32"/>
          <w:szCs w:val="32"/>
        </w:rPr>
        <w:fldChar w:fldCharType="end"/>
      </w:r>
    </w:p>
    <w:p w14:paraId="0B6D2285">
      <w:pPr>
        <w:keepNext w:val="0"/>
        <w:keepLines w:val="0"/>
        <w:pageBreakBefore w:val="0"/>
        <w:kinsoku/>
        <w:wordWrap/>
        <w:overflowPunct/>
        <w:topLinePunct w:val="0"/>
        <w:bidi w:val="0"/>
        <w:adjustRightInd/>
        <w:spacing w:line="360" w:lineRule="auto"/>
        <w:ind w:left="0" w:leftChars="0" w:right="0" w:rightChars="0"/>
        <w:jc w:val="center"/>
        <w:textAlignment w:val="auto"/>
        <w:outlineLvl w:val="0"/>
        <w:rPr>
          <w:rFonts w:hint="eastAsia" w:ascii="宋体" w:hAnsi="宋体" w:eastAsia="宋体" w:cs="宋体"/>
          <w:b/>
          <w:color w:val="auto"/>
          <w:sz w:val="24"/>
          <w:szCs w:val="36"/>
          <w:highlight w:val="none"/>
        </w:rPr>
      </w:pPr>
      <w:bookmarkStart w:id="4" w:name="_Toc455751624"/>
      <w:bookmarkStart w:id="5" w:name="_Toc455751428"/>
      <w:bookmarkStart w:id="6" w:name="_Toc368606570"/>
      <w:bookmarkStart w:id="7" w:name="_Toc368599676"/>
      <w:bookmarkStart w:id="8" w:name="_Toc8429"/>
      <w:r>
        <w:rPr>
          <w:rFonts w:hint="eastAsia" w:ascii="宋体" w:hAnsi="宋体" w:eastAsia="宋体" w:cs="宋体"/>
          <w:b/>
          <w:color w:val="auto"/>
          <w:sz w:val="32"/>
          <w:szCs w:val="44"/>
          <w:highlight w:val="none"/>
        </w:rPr>
        <w:t xml:space="preserve">第一章   </w:t>
      </w:r>
      <w:bookmarkEnd w:id="4"/>
      <w:bookmarkEnd w:id="5"/>
      <w:bookmarkEnd w:id="6"/>
      <w:bookmarkEnd w:id="7"/>
      <w:r>
        <w:rPr>
          <w:rFonts w:hint="eastAsia" w:ascii="宋体" w:hAnsi="宋体" w:eastAsia="宋体"/>
          <w:b/>
          <w:color w:val="auto"/>
          <w:sz w:val="32"/>
          <w:szCs w:val="40"/>
          <w:highlight w:val="none"/>
        </w:rPr>
        <w:t>竞争性磋商公告</w:t>
      </w:r>
      <w:bookmarkEnd w:id="8"/>
    </w:p>
    <w:p w14:paraId="0B4511C5">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邹城市太平镇2026年度林业有害生物</w:t>
      </w:r>
      <w:r>
        <w:rPr>
          <w:rFonts w:hint="eastAsia" w:ascii="宋体" w:hAnsi="宋体" w:eastAsia="宋体" w:cs="宋体"/>
          <w:b/>
          <w:color w:val="auto"/>
          <w:sz w:val="24"/>
          <w:szCs w:val="24"/>
          <w:highlight w:val="none"/>
          <w:lang w:eastAsia="zh-CN"/>
        </w:rPr>
        <w:t>防治服务采购项目竞争性磋商公告</w:t>
      </w:r>
    </w:p>
    <w:p w14:paraId="049D3795">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rPr>
        <w:t>一、采购项目名称：</w:t>
      </w:r>
      <w:r>
        <w:rPr>
          <w:rFonts w:hint="eastAsia" w:ascii="宋体" w:hAnsi="宋体" w:cs="宋体"/>
          <w:b/>
          <w:color w:val="auto"/>
          <w:kern w:val="0"/>
          <w:sz w:val="24"/>
          <w:szCs w:val="24"/>
          <w:highlight w:val="none"/>
          <w:lang w:eastAsia="zh-CN"/>
        </w:rPr>
        <w:t>邹城市太平镇2026年度林业有害生物</w:t>
      </w:r>
      <w:r>
        <w:rPr>
          <w:rFonts w:hint="eastAsia" w:ascii="宋体" w:hAnsi="宋体" w:eastAsia="宋体" w:cs="宋体"/>
          <w:b/>
          <w:color w:val="auto"/>
          <w:kern w:val="0"/>
          <w:sz w:val="24"/>
          <w:szCs w:val="24"/>
          <w:highlight w:val="none"/>
          <w:lang w:eastAsia="zh-CN"/>
        </w:rPr>
        <w:t>防治服务采购项目</w:t>
      </w:r>
    </w:p>
    <w:p w14:paraId="7EF4EB1B">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二、</w:t>
      </w:r>
      <w:r>
        <w:rPr>
          <w:rFonts w:hint="eastAsia" w:ascii="宋体" w:hAnsi="宋体" w:eastAsia="宋体" w:cs="宋体"/>
          <w:b/>
          <w:color w:val="auto"/>
          <w:kern w:val="0"/>
          <w:sz w:val="24"/>
          <w:szCs w:val="24"/>
          <w:highlight w:val="none"/>
          <w:lang w:val="en-US" w:eastAsia="zh-CN"/>
        </w:rPr>
        <w:t>采购人：邹城市太平镇人民政府</w:t>
      </w:r>
    </w:p>
    <w:p w14:paraId="0929B69F">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kern w:val="0"/>
          <w:sz w:val="24"/>
          <w:szCs w:val="24"/>
          <w:highlight w:val="yellow"/>
          <w:lang w:val="en-US" w:eastAsia="zh-CN"/>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采购项目编号：</w:t>
      </w:r>
      <w:r>
        <w:rPr>
          <w:rFonts w:hint="eastAsia" w:ascii="宋体" w:hAnsi="宋体" w:cs="宋体"/>
          <w:b/>
          <w:bCs w:val="0"/>
          <w:color w:val="auto"/>
          <w:kern w:val="0"/>
          <w:sz w:val="24"/>
          <w:szCs w:val="24"/>
          <w:highlight w:val="none"/>
          <w:lang w:val="en-US" w:eastAsia="zh-CN"/>
        </w:rPr>
        <w:t>HJZC-2026-FW0519</w:t>
      </w:r>
    </w:p>
    <w:p w14:paraId="45D4800F">
      <w:pPr>
        <w:keepNext w:val="0"/>
        <w:keepLines w:val="0"/>
        <w:pageBreakBefore w:val="0"/>
        <w:widowControl/>
        <w:shd w:val="clear" w:color="auto" w:fill="FFFFFF"/>
        <w:tabs>
          <w:tab w:val="left" w:pos="84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采购内容：</w:t>
      </w:r>
    </w:p>
    <w:p w14:paraId="7E26AE4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1、邹城市太平镇2026年度林业有害生物</w:t>
      </w:r>
      <w:r>
        <w:rPr>
          <w:rFonts w:hint="eastAsia" w:ascii="宋体" w:hAnsi="宋体" w:eastAsia="宋体" w:cs="宋体"/>
          <w:b w:val="0"/>
          <w:bCs/>
          <w:color w:val="auto"/>
          <w:sz w:val="24"/>
          <w:szCs w:val="24"/>
          <w:highlight w:val="none"/>
          <w:lang w:val="en-US" w:eastAsia="zh-CN"/>
        </w:rPr>
        <w:t>防治服务采购项目，采购人对全镇范围内的林业有害生物进行监测，根据监测结果，指定需防治区域的工作全权承包给成交供应商进行全面防治并对林木有害生物对林木资源危害的后续处理</w:t>
      </w:r>
      <w:r>
        <w:rPr>
          <w:rFonts w:hint="eastAsia" w:ascii="宋体" w:hAnsi="宋体" w:eastAsia="宋体" w:cs="宋体"/>
          <w:bCs/>
          <w:color w:val="auto"/>
          <w:sz w:val="24"/>
          <w:szCs w:val="24"/>
          <w:highlight w:val="none"/>
        </w:rPr>
        <w:t>（具体内容详见第四部分采购内容及要求）</w:t>
      </w:r>
      <w:r>
        <w:rPr>
          <w:rFonts w:hint="eastAsia" w:ascii="宋体" w:hAnsi="宋体" w:eastAsia="宋体" w:cs="宋体"/>
          <w:color w:val="auto"/>
          <w:sz w:val="24"/>
          <w:szCs w:val="24"/>
          <w:highlight w:val="none"/>
          <w:lang w:val="en-US" w:eastAsia="zh-CN"/>
        </w:rPr>
        <w:t>。</w:t>
      </w:r>
    </w:p>
    <w:p w14:paraId="6F7F30B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防治服务</w:t>
      </w:r>
      <w:r>
        <w:rPr>
          <w:rFonts w:hint="eastAsia" w:ascii="宋体" w:hAnsi="宋体" w:cs="宋体"/>
          <w:b w:val="0"/>
          <w:bCs/>
          <w:color w:val="auto"/>
          <w:sz w:val="24"/>
          <w:szCs w:val="24"/>
          <w:highlight w:val="none"/>
          <w:lang w:val="en-US" w:eastAsia="zh-CN"/>
        </w:rPr>
        <w:t>期限</w:t>
      </w:r>
      <w:r>
        <w:rPr>
          <w:rFonts w:hint="eastAsia" w:ascii="宋体" w:hAnsi="宋体" w:eastAsia="宋体" w:cs="宋体"/>
          <w:b w:val="0"/>
          <w:bCs/>
          <w:color w:val="auto"/>
          <w:sz w:val="24"/>
          <w:szCs w:val="24"/>
          <w:highlight w:val="none"/>
          <w:lang w:val="en-US" w:eastAsia="zh-CN"/>
        </w:rPr>
        <w:t>：一年（合同到期后，采购人视供应商履约情况决定合同是否续签，次年以后的每年合同金额、服务内容等与本合同金额一致，最多续签2年）。</w:t>
      </w:r>
    </w:p>
    <w:p w14:paraId="5DFEF90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采购预算：</w:t>
      </w:r>
      <w:r>
        <w:rPr>
          <w:rFonts w:hint="eastAsia" w:ascii="宋体" w:hAnsi="宋体" w:cs="宋体"/>
          <w:b w:val="0"/>
          <w:bCs/>
          <w:color w:val="auto"/>
          <w:sz w:val="24"/>
          <w:szCs w:val="24"/>
          <w:highlight w:val="none"/>
          <w:lang w:val="en-US" w:eastAsia="zh-CN"/>
        </w:rPr>
        <w:t>155000</w:t>
      </w:r>
      <w:r>
        <w:rPr>
          <w:rFonts w:hint="eastAsia" w:ascii="宋体" w:hAnsi="宋体" w:eastAsia="宋体" w:cs="宋体"/>
          <w:b w:val="0"/>
          <w:bCs/>
          <w:color w:val="auto"/>
          <w:sz w:val="24"/>
          <w:szCs w:val="24"/>
          <w:highlight w:val="none"/>
          <w:lang w:val="en-US" w:eastAsia="zh-CN"/>
        </w:rPr>
        <w:t>.00</w:t>
      </w:r>
      <w:r>
        <w:rPr>
          <w:rFonts w:hint="eastAsia" w:ascii="宋体" w:hAnsi="宋体" w:cs="宋体"/>
          <w:b w:val="0"/>
          <w:bCs/>
          <w:color w:val="auto"/>
          <w:sz w:val="24"/>
          <w:szCs w:val="24"/>
          <w:highlight w:val="none"/>
          <w:lang w:val="en-US" w:eastAsia="zh-CN"/>
        </w:rPr>
        <w:t>元。</w:t>
      </w:r>
    </w:p>
    <w:p w14:paraId="443292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kern w:val="0"/>
          <w:sz w:val="24"/>
          <w:szCs w:val="24"/>
          <w:highlight w:val="none"/>
        </w:rPr>
        <w:t>供应商资格要求</w:t>
      </w:r>
    </w:p>
    <w:p w14:paraId="46C8BD28">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w:t>
      </w:r>
      <w:r>
        <w:rPr>
          <w:rFonts w:hint="eastAsia" w:ascii="宋体" w:hAnsi="宋体" w:cs="宋体"/>
          <w:color w:val="auto"/>
          <w:kern w:val="0"/>
          <w:sz w:val="24"/>
          <w:szCs w:val="24"/>
          <w:highlight w:val="none"/>
          <w:lang w:val="en-US" w:eastAsia="zh-CN"/>
        </w:rPr>
        <w:t>有以下</w:t>
      </w:r>
      <w:r>
        <w:rPr>
          <w:rFonts w:hint="eastAsia" w:ascii="宋体" w:hAnsi="宋体" w:eastAsia="宋体" w:cs="宋体"/>
          <w:color w:val="auto"/>
          <w:kern w:val="0"/>
          <w:sz w:val="24"/>
          <w:szCs w:val="24"/>
          <w:highlight w:val="none"/>
          <w:lang w:val="en-US" w:eastAsia="zh-CN"/>
        </w:rPr>
        <w:t>规定的条件。</w:t>
      </w:r>
    </w:p>
    <w:p w14:paraId="49C7F568">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（一）具有独立承担民事责任的能力；</w:t>
      </w:r>
    </w:p>
    <w:p w14:paraId="5EABB051">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（二）具有良好的商业信誉和健全的财务会计制度；</w:t>
      </w:r>
    </w:p>
    <w:p w14:paraId="75B87C98">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（三）具有履行合同所必需的货物和专业技术能力；</w:t>
      </w:r>
    </w:p>
    <w:p w14:paraId="4D66CD82">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（四）有依法缴纳税收和社会保障资金的良好记录；</w:t>
      </w:r>
    </w:p>
    <w:p w14:paraId="326B6BBE">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（五）参加政府采购活动前三年内，在经营活动中没有重大违法记录；</w:t>
      </w:r>
    </w:p>
    <w:p w14:paraId="0795E48D">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（六）法律、行政法规规定的其他条件。</w:t>
      </w:r>
    </w:p>
    <w:p w14:paraId="51FD6B49">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2、采购人可以根据采购项目的特殊要求，规定磋商响应方的特定条件，但不得以不合理的条件对磋商响应方实行差别待遇或者歧视待遇。</w:t>
      </w:r>
    </w:p>
    <w:p w14:paraId="4845C9BE">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2.1单位负责人为同一人或者存在直接控股、管理关系的不同磋商响应方，不得参加同一合同项目下的政府采购活动；</w:t>
      </w:r>
    </w:p>
    <w:p w14:paraId="1051963F">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2.2磋商响应方须为</w:t>
      </w:r>
      <w:r>
        <w:rPr>
          <w:rFonts w:hint="eastAsia" w:ascii="宋体" w:hAnsi="宋体" w:eastAsia="宋体" w:cs="宋体"/>
          <w:b/>
          <w:bCs/>
          <w:color w:val="auto"/>
          <w:kern w:val="0"/>
          <w:sz w:val="24"/>
          <w:szCs w:val="24"/>
          <w:highlight w:val="none"/>
          <w:lang w:val="en-US" w:eastAsia="zh-CN"/>
        </w:rPr>
        <w:t>国内注册具有独立法人资格、营业执照经营范围</w:t>
      </w:r>
      <w:r>
        <w:rPr>
          <w:rFonts w:hint="eastAsia" w:ascii="宋体" w:hAnsi="宋体" w:cs="宋体"/>
          <w:b/>
          <w:bCs/>
          <w:color w:val="auto"/>
          <w:kern w:val="0"/>
          <w:sz w:val="24"/>
          <w:szCs w:val="24"/>
          <w:highlight w:val="none"/>
          <w:lang w:val="en-US" w:eastAsia="zh-CN"/>
        </w:rPr>
        <w:t>内</w:t>
      </w:r>
      <w:r>
        <w:rPr>
          <w:rFonts w:hint="eastAsia" w:ascii="宋体" w:hAnsi="宋体" w:eastAsia="宋体" w:cs="宋体"/>
          <w:b/>
          <w:bCs/>
          <w:color w:val="auto"/>
          <w:kern w:val="0"/>
          <w:sz w:val="24"/>
          <w:szCs w:val="24"/>
          <w:highlight w:val="none"/>
          <w:lang w:val="en-US" w:eastAsia="zh-CN"/>
        </w:rPr>
        <w:t>包含城市园林绿化或农作物、林业、果树、园艺等作物病虫害防治相关内容的公司，并在人员、设备、资金等方面具有相应的服务能力，无拖欠农民工工资的不良行为。</w:t>
      </w:r>
    </w:p>
    <w:p w14:paraId="7234EFBB">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2.3本次竞争性磋商不接受联合体；</w:t>
      </w:r>
    </w:p>
    <w:p w14:paraId="659C3871">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2.4磋商响应方在递交磋商响应文件的同时需提供: 磋商响应方在开标时提供法定代表人或授权委托人的有效身份证原件、法人授权委托书原件、营业执照副本原件</w:t>
      </w:r>
      <w:r>
        <w:rPr>
          <w:rFonts w:hint="eastAsia" w:ascii="宋体" w:hAnsi="宋体" w:cs="宋体"/>
          <w:color w:val="auto"/>
          <w:kern w:val="0"/>
          <w:sz w:val="24"/>
          <w:szCs w:val="24"/>
          <w:highlight w:val="none"/>
          <w:lang w:val="en-US" w:eastAsia="zh-CN"/>
        </w:rPr>
        <w:t>或加盖公章的复印件</w:t>
      </w:r>
      <w:r>
        <w:rPr>
          <w:rFonts w:hint="eastAsia" w:ascii="宋体" w:hAnsi="宋体" w:eastAsia="宋体" w:cs="宋体"/>
          <w:color w:val="auto"/>
          <w:kern w:val="0"/>
          <w:sz w:val="24"/>
          <w:szCs w:val="24"/>
          <w:highlight w:val="none"/>
          <w:lang w:val="en-US" w:eastAsia="zh-CN"/>
        </w:rPr>
        <w:t>以备查验。</w:t>
      </w:r>
    </w:p>
    <w:p w14:paraId="0DFF405B">
      <w:pPr>
        <w:keepNext w:val="0"/>
        <w:keepLines w:val="0"/>
        <w:pageBreakBefore w:val="0"/>
        <w:tabs>
          <w:tab w:val="left" w:pos="31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六</w:t>
      </w:r>
      <w:r>
        <w:rPr>
          <w:rFonts w:hint="eastAsia" w:ascii="宋体" w:hAnsi="宋体" w:eastAsia="宋体" w:cs="宋体"/>
          <w:b/>
          <w:color w:val="auto"/>
          <w:kern w:val="0"/>
          <w:sz w:val="24"/>
          <w:szCs w:val="24"/>
          <w:highlight w:val="none"/>
        </w:rPr>
        <w:t>、磋商文件的获取：</w:t>
      </w:r>
    </w:p>
    <w:p w14:paraId="6E3037DD">
      <w:pPr>
        <w:keepNext w:val="0"/>
        <w:keepLines w:val="0"/>
        <w:pageBreakBefore w:val="0"/>
        <w:widowControl w:val="0"/>
        <w:tabs>
          <w:tab w:val="left" w:pos="315"/>
        </w:tabs>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磋商文件获取时间：</w:t>
      </w:r>
      <w:r>
        <w:rPr>
          <w:rFonts w:hint="eastAsia" w:ascii="宋体" w:hAnsi="宋体" w:eastAsia="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eastAsia="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20</w:t>
      </w:r>
      <w:r>
        <w:rPr>
          <w:rFonts w:hint="eastAsia" w:ascii="宋体" w:hAnsi="宋体" w:eastAsia="宋体" w:cs="宋体"/>
          <w:bCs/>
          <w:color w:val="auto"/>
          <w:kern w:val="0"/>
          <w:sz w:val="24"/>
          <w:szCs w:val="24"/>
          <w:highlight w:val="none"/>
        </w:rPr>
        <w:t>日至</w:t>
      </w:r>
      <w:r>
        <w:rPr>
          <w:rFonts w:hint="eastAsia" w:ascii="宋体" w:hAnsi="宋体" w:eastAsia="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eastAsia="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02</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09</w:t>
      </w:r>
      <w:r>
        <w:rPr>
          <w:rFonts w:hint="eastAsia" w:ascii="宋体" w:hAnsi="宋体" w:eastAsia="宋体" w:cs="宋体"/>
          <w:bCs/>
          <w:color w:val="auto"/>
          <w:kern w:val="0"/>
          <w:sz w:val="24"/>
          <w:szCs w:val="24"/>
          <w:highlight w:val="none"/>
          <w:lang w:val="en-US" w:eastAsia="zh-CN"/>
        </w:rPr>
        <w:t>时30分</w:t>
      </w:r>
      <w:r>
        <w:rPr>
          <w:rFonts w:hint="eastAsia" w:ascii="宋体" w:hAnsi="宋体" w:eastAsia="宋体" w:cs="宋体"/>
          <w:bCs/>
          <w:color w:val="auto"/>
          <w:kern w:val="0"/>
          <w:sz w:val="24"/>
          <w:szCs w:val="24"/>
          <w:highlight w:val="none"/>
        </w:rPr>
        <w:t>（北京时间）</w:t>
      </w:r>
    </w:p>
    <w:p w14:paraId="05E900D5">
      <w:pPr>
        <w:keepNext w:val="0"/>
        <w:keepLines w:val="0"/>
        <w:pageBreakBefore w:val="0"/>
        <w:widowControl w:val="0"/>
        <w:tabs>
          <w:tab w:val="left" w:pos="315"/>
        </w:tabs>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磋商文件获取方式：磋商响应方不必办理报名手续，登录邹城市外宣网(http://www.mencius.gov.cn/)-</w:t>
      </w:r>
      <w:r>
        <w:rPr>
          <w:rFonts w:hint="eastAsia" w:ascii="宋体" w:hAnsi="宋体" w:eastAsia="宋体" w:cs="宋体"/>
          <w:bCs/>
          <w:color w:val="auto"/>
          <w:kern w:val="0"/>
          <w:sz w:val="24"/>
          <w:szCs w:val="24"/>
          <w:highlight w:val="none"/>
          <w:lang w:val="en-US" w:eastAsia="zh-CN"/>
        </w:rPr>
        <w:t>乡镇采购</w:t>
      </w:r>
      <w:r>
        <w:rPr>
          <w:rFonts w:hint="eastAsia" w:ascii="宋体" w:hAnsi="宋体" w:eastAsia="宋体" w:cs="宋体"/>
          <w:bCs/>
          <w:color w:val="auto"/>
          <w:kern w:val="0"/>
          <w:sz w:val="24"/>
          <w:szCs w:val="24"/>
          <w:highlight w:val="none"/>
        </w:rPr>
        <w:t>直接点击公告下方附件下载竞争性磋商文件。</w:t>
      </w:r>
    </w:p>
    <w:p w14:paraId="30B639D3">
      <w:pPr>
        <w:keepNext w:val="0"/>
        <w:keepLines w:val="0"/>
        <w:pageBreakBefore w:val="0"/>
        <w:tabs>
          <w:tab w:val="left" w:pos="315"/>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七</w:t>
      </w:r>
      <w:r>
        <w:rPr>
          <w:rFonts w:hint="eastAsia" w:ascii="宋体" w:hAnsi="宋体" w:eastAsia="宋体" w:cs="宋体"/>
          <w:b/>
          <w:color w:val="auto"/>
          <w:kern w:val="0"/>
          <w:sz w:val="24"/>
          <w:szCs w:val="24"/>
          <w:highlight w:val="none"/>
        </w:rPr>
        <w:t>、磋商响应文件的递交时间及地点：</w:t>
      </w:r>
    </w:p>
    <w:p w14:paraId="74ED0D2A">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1、时间：202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eastAsia="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02</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09</w:t>
      </w:r>
      <w:r>
        <w:rPr>
          <w:rFonts w:hint="eastAsia" w:ascii="宋体" w:hAnsi="宋体" w:eastAsia="宋体" w:cs="宋体"/>
          <w:bCs/>
          <w:color w:val="auto"/>
          <w:kern w:val="0"/>
          <w:sz w:val="24"/>
          <w:szCs w:val="24"/>
          <w:highlight w:val="none"/>
        </w:rPr>
        <w:t>时</w:t>
      </w:r>
      <w:r>
        <w:rPr>
          <w:rFonts w:hint="eastAsia" w:ascii="宋体" w:hAnsi="宋体" w:eastAsia="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rPr>
        <w:t>分（北京时间）之前送达。</w:t>
      </w:r>
    </w:p>
    <w:p w14:paraId="064C630F">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2、地点：邹城市太平镇公共资源交易中心开标室。</w:t>
      </w:r>
    </w:p>
    <w:p w14:paraId="5A2DDA8C">
      <w:pPr>
        <w:keepNext w:val="0"/>
        <w:keepLines w:val="0"/>
        <w:pageBreakBefore w:val="0"/>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3、逾期送达或者未送达指定地点的磋商响应文件，采购人不予受理。</w:t>
      </w:r>
    </w:p>
    <w:p w14:paraId="74D46E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、磋商（开启）时间及地点</w:t>
      </w:r>
    </w:p>
    <w:p w14:paraId="0BE67F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时间：</w:t>
      </w:r>
      <w:r>
        <w:rPr>
          <w:rFonts w:hint="eastAsia" w:ascii="宋体" w:hAnsi="宋体" w:eastAsia="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eastAsia="zh-CN"/>
        </w:rPr>
        <w:t>年</w:t>
      </w:r>
      <w:r>
        <w:rPr>
          <w:rFonts w:hint="eastAsia" w:ascii="宋体" w:hAnsi="宋体" w:eastAsia="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02</w:t>
      </w:r>
      <w:r>
        <w:rPr>
          <w:rFonts w:hint="eastAsia" w:ascii="宋体" w:hAnsi="宋体" w:eastAsia="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09</w:t>
      </w:r>
      <w:r>
        <w:rPr>
          <w:rFonts w:hint="eastAsia" w:ascii="宋体" w:hAnsi="宋体" w:eastAsia="宋体" w:cs="宋体"/>
          <w:bCs/>
          <w:color w:val="auto"/>
          <w:kern w:val="0"/>
          <w:sz w:val="24"/>
          <w:szCs w:val="24"/>
          <w:highlight w:val="none"/>
          <w:lang w:eastAsia="zh-CN"/>
        </w:rPr>
        <w:t>时</w:t>
      </w:r>
      <w:r>
        <w:rPr>
          <w:rFonts w:hint="eastAsia" w:ascii="宋体" w:hAnsi="宋体" w:eastAsia="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lang w:eastAsia="zh-CN"/>
        </w:rPr>
        <w:t>分</w:t>
      </w:r>
      <w:r>
        <w:rPr>
          <w:rFonts w:hint="eastAsia" w:ascii="宋体" w:hAnsi="宋体" w:eastAsia="宋体" w:cs="宋体"/>
          <w:bCs/>
          <w:color w:val="auto"/>
          <w:sz w:val="24"/>
          <w:szCs w:val="24"/>
          <w:highlight w:val="none"/>
        </w:rPr>
        <w:t>（北京时间）</w:t>
      </w:r>
    </w:p>
    <w:p w14:paraId="0C38D2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地点：</w:t>
      </w:r>
      <w:r>
        <w:rPr>
          <w:rFonts w:hint="eastAsia" w:ascii="宋体" w:hAnsi="宋体" w:eastAsia="宋体" w:cs="宋体"/>
          <w:bCs/>
          <w:color w:val="auto"/>
          <w:kern w:val="0"/>
          <w:sz w:val="24"/>
          <w:szCs w:val="24"/>
          <w:highlight w:val="none"/>
          <w:lang w:eastAsia="zh-CN"/>
        </w:rPr>
        <w:t>邹城市太平镇公共资源交易中心开标室</w:t>
      </w:r>
      <w:r>
        <w:rPr>
          <w:rFonts w:hint="eastAsia" w:ascii="宋体" w:hAnsi="宋体" w:eastAsia="宋体" w:cs="宋体"/>
          <w:bCs/>
          <w:color w:val="auto"/>
          <w:sz w:val="24"/>
          <w:szCs w:val="24"/>
          <w:highlight w:val="none"/>
        </w:rPr>
        <w:t xml:space="preserve"> </w:t>
      </w:r>
    </w:p>
    <w:p w14:paraId="5B65D547">
      <w:pPr>
        <w:keepNext w:val="0"/>
        <w:keepLines w:val="0"/>
        <w:pageBreakBefore w:val="0"/>
        <w:tabs>
          <w:tab w:val="left" w:pos="315"/>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、联系方式</w:t>
      </w:r>
      <w:r>
        <w:rPr>
          <w:rFonts w:hint="eastAsia" w:ascii="宋体" w:hAnsi="宋体" w:eastAsia="宋体" w:cs="宋体"/>
          <w:b/>
          <w:color w:val="auto"/>
          <w:kern w:val="0"/>
          <w:sz w:val="24"/>
          <w:szCs w:val="24"/>
          <w:highlight w:val="none"/>
        </w:rPr>
        <w:t>：</w:t>
      </w:r>
    </w:p>
    <w:p w14:paraId="6217C7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 购 人：</w:t>
      </w:r>
      <w:r>
        <w:rPr>
          <w:rFonts w:hint="eastAsia" w:ascii="宋体" w:hAnsi="宋体" w:eastAsia="宋体" w:cs="宋体"/>
          <w:bCs/>
          <w:color w:val="auto"/>
          <w:sz w:val="24"/>
          <w:szCs w:val="24"/>
          <w:highlight w:val="none"/>
          <w:lang w:eastAsia="zh-CN"/>
        </w:rPr>
        <w:t>邹城市太平镇人民政府</w:t>
      </w:r>
    </w:p>
    <w:p w14:paraId="57FEFE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地    址：邹城市</w:t>
      </w:r>
      <w:r>
        <w:rPr>
          <w:rFonts w:hint="eastAsia" w:ascii="宋体" w:hAnsi="宋体" w:eastAsia="宋体" w:cs="宋体"/>
          <w:bCs/>
          <w:color w:val="auto"/>
          <w:sz w:val="24"/>
          <w:szCs w:val="24"/>
          <w:highlight w:val="none"/>
          <w:lang w:val="en-US" w:eastAsia="zh-CN"/>
        </w:rPr>
        <w:t>太平镇</w:t>
      </w:r>
    </w:p>
    <w:p w14:paraId="5DFBDE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及电话</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刘站长</w:t>
      </w:r>
      <w:r>
        <w:rPr>
          <w:rFonts w:hint="eastAsia" w:ascii="宋体" w:hAnsi="宋体" w:cs="宋体"/>
          <w:bCs/>
          <w:color w:val="auto"/>
          <w:sz w:val="24"/>
          <w:szCs w:val="24"/>
          <w:highlight w:val="none"/>
          <w:lang w:val="en-US" w:eastAsia="zh-CN"/>
        </w:rPr>
        <w:t xml:space="preserve">  13853760959</w:t>
      </w:r>
    </w:p>
    <w:p w14:paraId="66CB78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代理机构：</w:t>
      </w:r>
      <w:r>
        <w:rPr>
          <w:rFonts w:hint="eastAsia" w:ascii="宋体" w:hAnsi="宋体" w:cs="宋体"/>
          <w:bCs/>
          <w:color w:val="auto"/>
          <w:sz w:val="24"/>
          <w:szCs w:val="24"/>
          <w:highlight w:val="none"/>
          <w:lang w:eastAsia="zh-CN"/>
        </w:rPr>
        <w:t>瀚景</w:t>
      </w:r>
      <w:r>
        <w:rPr>
          <w:rFonts w:hint="eastAsia" w:ascii="宋体" w:hAnsi="宋体" w:eastAsia="宋体" w:cs="宋体"/>
          <w:bCs/>
          <w:color w:val="auto"/>
          <w:sz w:val="24"/>
          <w:szCs w:val="24"/>
          <w:highlight w:val="none"/>
          <w:lang w:eastAsia="zh-CN"/>
        </w:rPr>
        <w:t>项目管理有限公司</w:t>
      </w:r>
    </w:p>
    <w:p w14:paraId="19D446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济南市高新区舜华路2000号舜泰广场6号楼6层601室</w:t>
      </w:r>
    </w:p>
    <w:p w14:paraId="116060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及电话</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王工  0537-5272929</w:t>
      </w:r>
    </w:p>
    <w:p w14:paraId="5B09FD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lang w:val="en-US" w:eastAsia="zh-CN"/>
        </w:rPr>
        <w:t>sdzc5377566</w:t>
      </w:r>
      <w:r>
        <w:rPr>
          <w:rFonts w:hint="eastAsia" w:ascii="宋体" w:hAnsi="宋体" w:cs="宋体"/>
          <w:bCs/>
          <w:color w:val="auto"/>
          <w:sz w:val="24"/>
          <w:szCs w:val="24"/>
          <w:highlight w:val="none"/>
          <w:lang w:val="en-US" w:eastAsia="zh-CN"/>
        </w:rPr>
        <w:t>@126.com</w:t>
      </w:r>
    </w:p>
    <w:p w14:paraId="05EF0B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十</w:t>
      </w:r>
      <w:r>
        <w:rPr>
          <w:rFonts w:hint="eastAsia" w:ascii="宋体" w:hAnsi="宋体" w:eastAsia="宋体" w:cs="宋体"/>
          <w:b/>
          <w:bCs w:val="0"/>
          <w:color w:val="auto"/>
          <w:sz w:val="24"/>
          <w:szCs w:val="24"/>
          <w:highlight w:val="none"/>
        </w:rPr>
        <w:t>、重要说明</w:t>
      </w:r>
    </w:p>
    <w:p w14:paraId="353385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竞争性磋商文件一经在邹城市外宣网（http://www.mencius.gov.cn/）发布，视作已发放给所有潜在供应商（发布时间即为发出磋商文件的时间），各供应商应随时关注项目信息并及时在邹城市外宣网（http://www.mencius.gov.cn/）下载电子版竞争性磋商文件。否则所造成的一切后果由供应商自负。</w:t>
      </w:r>
    </w:p>
    <w:p w14:paraId="55B8BA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、本项目如有必要澄清和修改需要发布变更公告的，将在本网站及时发布。请各潜在供应商及时关注相关信息。同时，依据相关法律法规规定，变更公告一旦发布即视为以书面形式通知所有潜在供应商。</w:t>
      </w:r>
      <w:bookmarkStart w:id="9" w:name="_Toc16133"/>
    </w:p>
    <w:bookmarkEnd w:id="9"/>
    <w:p w14:paraId="29DF6635">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邹城市太平镇人民政府</w:t>
      </w:r>
    </w:p>
    <w:p w14:paraId="46F41406">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eastAsia="zh-CN"/>
        </w:rPr>
        <w:t>瀚景</w:t>
      </w:r>
      <w:r>
        <w:rPr>
          <w:rFonts w:hint="eastAsia" w:ascii="宋体" w:hAnsi="宋体" w:eastAsia="宋体" w:cs="宋体"/>
          <w:bCs/>
          <w:color w:val="auto"/>
          <w:sz w:val="24"/>
          <w:szCs w:val="24"/>
          <w:highlight w:val="none"/>
          <w:lang w:eastAsia="zh-CN"/>
        </w:rPr>
        <w:t>项目管理有限公司</w:t>
      </w:r>
    </w:p>
    <w:p w14:paraId="1572EC74">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bCs/>
          <w:color w:val="auto"/>
          <w:sz w:val="24"/>
          <w:highlight w:val="none"/>
        </w:rPr>
        <w:sectPr>
          <w:pgSz w:w="11906" w:h="16838"/>
          <w:pgMar w:top="1134" w:right="1134" w:bottom="1134" w:left="1134" w:header="851" w:footer="850" w:gutter="0"/>
          <w:pgBorders w:offsetFrom="page">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Cs/>
          <w:color w:val="auto"/>
          <w:sz w:val="24"/>
          <w:szCs w:val="24"/>
          <w:highlight w:val="none"/>
          <w:lang w:eastAsia="zh-CN"/>
        </w:rPr>
        <w:t>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日</w:t>
      </w:r>
    </w:p>
    <w:p w14:paraId="28DD1A84">
      <w:pPr>
        <w:keepNext w:val="0"/>
        <w:keepLines w:val="0"/>
        <w:pageBreakBefore w:val="0"/>
        <w:widowControl/>
        <w:numPr>
          <w:ilvl w:val="0"/>
          <w:numId w:val="0"/>
        </w:numPr>
        <w:shd w:val="clear" w:color="auto" w:fill="FFFFFF"/>
        <w:kinsoku/>
        <w:wordWrap/>
        <w:overflowPunct/>
        <w:topLinePunct w:val="0"/>
        <w:bidi w:val="0"/>
        <w:adjustRightInd/>
        <w:spacing w:line="360" w:lineRule="auto"/>
        <w:jc w:val="center"/>
        <w:textAlignment w:val="auto"/>
        <w:outlineLvl w:val="0"/>
        <w:rPr>
          <w:rFonts w:hint="eastAsia" w:ascii="宋体" w:hAnsi="宋体"/>
          <w:b/>
          <w:color w:val="auto"/>
          <w:sz w:val="32"/>
          <w:szCs w:val="32"/>
          <w:highlight w:val="none"/>
        </w:rPr>
      </w:pPr>
      <w:bookmarkStart w:id="10" w:name="_Toc20690"/>
      <w:r>
        <w:rPr>
          <w:rFonts w:hint="eastAsia" w:ascii="宋体" w:hAnsi="宋体"/>
          <w:b/>
          <w:color w:val="auto"/>
          <w:sz w:val="32"/>
          <w:szCs w:val="32"/>
          <w:highlight w:val="none"/>
          <w:lang w:val="en-US" w:eastAsia="zh-CN"/>
        </w:rPr>
        <w:t xml:space="preserve">第二章   </w:t>
      </w:r>
      <w:r>
        <w:rPr>
          <w:rFonts w:hint="eastAsia" w:ascii="宋体" w:hAnsi="宋体"/>
          <w:b/>
          <w:color w:val="auto"/>
          <w:sz w:val="32"/>
          <w:szCs w:val="32"/>
          <w:highlight w:val="none"/>
        </w:rPr>
        <w:t>磋商响应方须知</w:t>
      </w:r>
      <w:bookmarkEnd w:id="10"/>
    </w:p>
    <w:p w14:paraId="6701C899">
      <w:pPr>
        <w:keepNext w:val="0"/>
        <w:keepLines w:val="0"/>
        <w:pageBreakBefore w:val="0"/>
        <w:widowControl/>
        <w:shd w:val="clear" w:color="auto" w:fill="FFFFFF"/>
        <w:kinsoku/>
        <w:wordWrap/>
        <w:overflowPunct/>
        <w:topLinePunct w:val="0"/>
        <w:bidi w:val="0"/>
        <w:adjustRightInd/>
        <w:spacing w:line="360" w:lineRule="auto"/>
        <w:jc w:val="center"/>
        <w:textAlignment w:val="auto"/>
        <w:rPr>
          <w:rFonts w:hint="eastAsia" w:ascii="宋体" w:hAnsi="宋体"/>
          <w:b/>
          <w:color w:val="auto"/>
          <w:sz w:val="32"/>
          <w:szCs w:val="32"/>
          <w:highlight w:val="none"/>
        </w:rPr>
      </w:pPr>
      <w:r>
        <w:rPr>
          <w:rFonts w:hint="eastAsia"/>
          <w:b/>
          <w:color w:val="auto"/>
          <w:sz w:val="28"/>
          <w:szCs w:val="28"/>
          <w:highlight w:val="none"/>
        </w:rPr>
        <w:t>一、响应方须知前附表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01"/>
        <w:gridCol w:w="6865"/>
      </w:tblGrid>
      <w:tr w14:paraId="7177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25" w:type="dxa"/>
            <w:noWrap w:val="0"/>
            <w:vAlign w:val="center"/>
          </w:tcPr>
          <w:p w14:paraId="0CA0DBDA">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bookmarkStart w:id="11" w:name="_Toc368606600"/>
            <w:bookmarkStart w:id="12" w:name="_Toc455751626"/>
            <w:bookmarkStart w:id="13" w:name="_Toc455751430"/>
            <w:r>
              <w:rPr>
                <w:rFonts w:hint="eastAsia" w:ascii="宋体" w:hAnsi="宋体" w:eastAsia="宋体" w:cs="宋体"/>
                <w:color w:val="auto"/>
                <w:sz w:val="24"/>
                <w:szCs w:val="24"/>
                <w:highlight w:val="none"/>
              </w:rPr>
              <w:t>项号</w:t>
            </w:r>
          </w:p>
        </w:tc>
        <w:tc>
          <w:tcPr>
            <w:tcW w:w="2001" w:type="dxa"/>
            <w:noWrap w:val="0"/>
            <w:vAlign w:val="center"/>
          </w:tcPr>
          <w:p w14:paraId="2CA56BD6">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865" w:type="dxa"/>
            <w:noWrap w:val="0"/>
            <w:vAlign w:val="center"/>
          </w:tcPr>
          <w:p w14:paraId="2B7AC285">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2C2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70AD0371">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1" w:type="dxa"/>
            <w:noWrap w:val="0"/>
            <w:vAlign w:val="center"/>
          </w:tcPr>
          <w:p w14:paraId="148AA25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65" w:type="dxa"/>
            <w:noWrap w:val="0"/>
            <w:vAlign w:val="center"/>
          </w:tcPr>
          <w:p w14:paraId="4E077E0D">
            <w:pPr>
              <w:keepNext w:val="0"/>
              <w:keepLines w:val="0"/>
              <w:pageBreakBefore w:val="0"/>
              <w:kinsoku/>
              <w:wordWrap/>
              <w:overflowPunct/>
              <w:topLinePunct w:val="0"/>
              <w:bidi w:val="0"/>
              <w:adjustRightIn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1"/>
                <w:highlight w:val="none"/>
                <w:lang w:eastAsia="zh-CN"/>
              </w:rPr>
              <w:t>邹城市太平镇2026年度林业有害生物</w:t>
            </w:r>
            <w:r>
              <w:rPr>
                <w:rFonts w:hint="eastAsia" w:ascii="宋体" w:hAnsi="宋体" w:eastAsia="宋体" w:cs="宋体"/>
                <w:color w:val="auto"/>
                <w:sz w:val="24"/>
                <w:szCs w:val="21"/>
                <w:highlight w:val="none"/>
                <w:lang w:eastAsia="zh-CN"/>
              </w:rPr>
              <w:t>防治服务采购项目</w:t>
            </w:r>
          </w:p>
        </w:tc>
      </w:tr>
      <w:tr w14:paraId="7C83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2DEE1475">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1" w:type="dxa"/>
            <w:noWrap w:val="0"/>
            <w:vAlign w:val="center"/>
          </w:tcPr>
          <w:p w14:paraId="5110E713">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65" w:type="dxa"/>
            <w:noWrap w:val="0"/>
            <w:vAlign w:val="center"/>
          </w:tcPr>
          <w:p w14:paraId="74A33B2F">
            <w:pPr>
              <w:keepNext w:val="0"/>
              <w:keepLines w:val="0"/>
              <w:pageBreakBefore w:val="0"/>
              <w:kinsoku/>
              <w:wordWrap/>
              <w:overflowPunct/>
              <w:topLinePunct w:val="0"/>
              <w:bidi w:val="0"/>
              <w:adjustRightInd/>
              <w:spacing w:line="360" w:lineRule="auto"/>
              <w:jc w:val="both"/>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HJZC-2026-FW0519</w:t>
            </w:r>
          </w:p>
        </w:tc>
      </w:tr>
      <w:tr w14:paraId="5F78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2D6FF21A">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1" w:type="dxa"/>
            <w:noWrap w:val="0"/>
            <w:vAlign w:val="center"/>
          </w:tcPr>
          <w:p w14:paraId="737CA9F5">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865" w:type="dxa"/>
            <w:noWrap w:val="0"/>
            <w:vAlign w:val="center"/>
          </w:tcPr>
          <w:p w14:paraId="076381AD">
            <w:pPr>
              <w:keepNext w:val="0"/>
              <w:keepLines w:val="0"/>
              <w:pageBreakBefore w:val="0"/>
              <w:kinsoku/>
              <w:wordWrap/>
              <w:overflowPunct/>
              <w:topLinePunct w:val="0"/>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邹城市太平镇</w:t>
            </w:r>
          </w:p>
        </w:tc>
      </w:tr>
      <w:tr w14:paraId="6BD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25" w:type="dxa"/>
            <w:noWrap w:val="0"/>
            <w:vAlign w:val="center"/>
          </w:tcPr>
          <w:p w14:paraId="723ABD72">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1" w:type="dxa"/>
            <w:noWrap w:val="0"/>
            <w:vAlign w:val="center"/>
          </w:tcPr>
          <w:p w14:paraId="4564AF34">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防治服务期限</w:t>
            </w:r>
          </w:p>
        </w:tc>
        <w:tc>
          <w:tcPr>
            <w:tcW w:w="6865" w:type="dxa"/>
            <w:noWrap w:val="0"/>
            <w:vAlign w:val="center"/>
          </w:tcPr>
          <w:p w14:paraId="05044DD0">
            <w:pPr>
              <w:keepNext w:val="0"/>
              <w:keepLines w:val="0"/>
              <w:pageBreakBefore w:val="0"/>
              <w:kinsoku/>
              <w:wordWrap/>
              <w:overflowPunct/>
              <w:topLinePunct w:val="0"/>
              <w:bidi w:val="0"/>
              <w:adjustRightInd/>
              <w:spacing w:line="360" w:lineRule="auto"/>
              <w:jc w:val="both"/>
              <w:textAlignment w:val="auto"/>
              <w:rPr>
                <w:rFonts w:hint="default" w:ascii="宋体" w:hAnsi="宋体" w:eastAsia="宋体" w:cs="宋体"/>
                <w:bCs/>
                <w:color w:val="auto"/>
                <w:sz w:val="24"/>
                <w:szCs w:val="24"/>
                <w:highlight w:val="none"/>
                <w:lang w:val="en-US"/>
              </w:rPr>
            </w:pPr>
            <w:r>
              <w:rPr>
                <w:rFonts w:hint="eastAsia" w:ascii="宋体" w:hAnsi="宋体" w:cs="宋体"/>
                <w:b/>
                <w:bCs/>
                <w:color w:val="auto"/>
                <w:sz w:val="24"/>
                <w:szCs w:val="24"/>
                <w:highlight w:val="none"/>
                <w:u w:val="none"/>
                <w:lang w:val="en-US" w:eastAsia="zh-CN"/>
              </w:rPr>
              <w:t>一</w:t>
            </w:r>
            <w:r>
              <w:rPr>
                <w:rFonts w:hint="eastAsia" w:ascii="宋体" w:hAnsi="宋体" w:eastAsia="宋体" w:cs="宋体"/>
                <w:b/>
                <w:bCs/>
                <w:color w:val="auto"/>
                <w:sz w:val="24"/>
                <w:szCs w:val="24"/>
                <w:highlight w:val="none"/>
                <w:u w:val="none"/>
                <w:lang w:val="en-US" w:eastAsia="zh-CN"/>
              </w:rPr>
              <w:t>年（合同到期后，采购人视供应商履约情况决定合同是否续签，次年以后的每年合同金额、服务内容等与本合同金额一致，最多续签2年）</w:t>
            </w:r>
            <w:r>
              <w:rPr>
                <w:rFonts w:hint="eastAsia" w:ascii="宋体" w:hAnsi="宋体" w:cs="宋体"/>
                <w:b/>
                <w:bCs/>
                <w:color w:val="auto"/>
                <w:sz w:val="24"/>
                <w:szCs w:val="24"/>
                <w:highlight w:val="none"/>
                <w:u w:val="none"/>
                <w:lang w:val="en-US" w:eastAsia="zh-CN"/>
              </w:rPr>
              <w:t>。</w:t>
            </w:r>
          </w:p>
        </w:tc>
      </w:tr>
      <w:tr w14:paraId="10E1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5B6B6A4A">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01" w:type="dxa"/>
            <w:noWrap w:val="0"/>
            <w:vAlign w:val="center"/>
          </w:tcPr>
          <w:p w14:paraId="124313DE">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865" w:type="dxa"/>
            <w:noWrap w:val="0"/>
            <w:vAlign w:val="center"/>
          </w:tcPr>
          <w:p w14:paraId="31C20FAA">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rPr>
              <w:t>邹城市太平镇2026年度林业有害生物</w:t>
            </w:r>
            <w:r>
              <w:rPr>
                <w:rFonts w:hint="eastAsia" w:ascii="宋体" w:hAnsi="宋体" w:eastAsia="宋体" w:cs="宋体"/>
                <w:b w:val="0"/>
                <w:bCs/>
                <w:color w:val="auto"/>
                <w:sz w:val="24"/>
                <w:szCs w:val="24"/>
                <w:highlight w:val="none"/>
                <w:lang w:val="en-US" w:eastAsia="zh-CN"/>
              </w:rPr>
              <w:t>防治服务采购项目，采购人对全镇范围内的林业有害生物进行监测，根据监测结果，指定需防治区域的工作全权承包给成交供应商进行全面防治并对林木有害生物对林木资源危害的后续处理。（具体内容详见第四部分采购内容及要求）。</w:t>
            </w:r>
          </w:p>
        </w:tc>
      </w:tr>
      <w:tr w14:paraId="59D8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2672059D">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001" w:type="dxa"/>
            <w:noWrap w:val="0"/>
            <w:vAlign w:val="center"/>
          </w:tcPr>
          <w:p w14:paraId="195AACA4">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防控质量目标</w:t>
            </w:r>
          </w:p>
        </w:tc>
        <w:tc>
          <w:tcPr>
            <w:tcW w:w="6865" w:type="dxa"/>
            <w:noWrap w:val="0"/>
            <w:vAlign w:val="center"/>
          </w:tcPr>
          <w:p w14:paraId="54763FEF">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eastAsia" w:ascii="宋体" w:hAnsi="宋体" w:cs="宋体"/>
                <w:b w:val="0"/>
                <w:bCs/>
                <w:color w:val="auto"/>
                <w:sz w:val="24"/>
                <w:szCs w:val="24"/>
                <w:highlight w:val="none"/>
                <w:lang w:val="en-US" w:eastAsia="zh-CN"/>
              </w:rPr>
            </w:pPr>
            <w:r>
              <w:rPr>
                <w:rFonts w:hint="eastAsia" w:ascii="宋体" w:hAnsi="Calibri" w:eastAsia="宋体" w:cs="Times New Roman"/>
                <w:color w:val="auto"/>
                <w:sz w:val="24"/>
              </w:rPr>
              <w:t>乙方保证防治后，甲方境内的</w:t>
            </w:r>
            <w:r>
              <w:rPr>
                <w:rFonts w:hint="eastAsia" w:ascii="宋体" w:hAnsi="宋体"/>
                <w:color w:val="auto"/>
                <w:sz w:val="24"/>
              </w:rPr>
              <w:t>美国白蛾、杨小舟蛾和法桐方翅网蝽</w:t>
            </w:r>
            <w:r>
              <w:rPr>
                <w:rFonts w:hint="eastAsia" w:ascii="宋体" w:hAnsi="Calibri" w:eastAsia="宋体" w:cs="Times New Roman"/>
                <w:color w:val="auto"/>
                <w:sz w:val="24"/>
              </w:rPr>
              <w:t>等林业有害生物平均有虫株率控制在1% 以下，叶片保存率90 %以上，成灾率2‰以下。</w:t>
            </w:r>
          </w:p>
        </w:tc>
      </w:tr>
      <w:tr w14:paraId="3A45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25" w:type="dxa"/>
            <w:noWrap w:val="0"/>
            <w:vAlign w:val="center"/>
          </w:tcPr>
          <w:p w14:paraId="410E14C9">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001" w:type="dxa"/>
            <w:noWrap w:val="0"/>
            <w:vAlign w:val="center"/>
          </w:tcPr>
          <w:p w14:paraId="7A9FA214">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865" w:type="dxa"/>
            <w:noWrap w:val="0"/>
            <w:vAlign w:val="center"/>
          </w:tcPr>
          <w:p w14:paraId="3BAF0821">
            <w:pPr>
              <w:pStyle w:val="7"/>
              <w:keepNext w:val="0"/>
              <w:keepLines w:val="0"/>
              <w:pageBreakBefore w:val="0"/>
              <w:kinsoku/>
              <w:wordWrap/>
              <w:overflowPunct/>
              <w:topLinePunct w:val="0"/>
              <w:bidi w:val="0"/>
              <w:adjustRightInd/>
              <w:spacing w:before="0" w:beforeLines="0" w:line="360" w:lineRule="auto"/>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eastAsia="zh-CN"/>
              </w:rPr>
              <w:t>本项目无预付款，202</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eastAsia="zh-CN"/>
              </w:rPr>
              <w:t>年</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eastAsia="zh-CN"/>
              </w:rPr>
              <w:t>月</w:t>
            </w:r>
            <w:r>
              <w:rPr>
                <w:rFonts w:hint="eastAsia" w:ascii="宋体" w:hAnsi="宋体" w:eastAsia="宋体" w:cs="宋体"/>
                <w:b/>
                <w:bCs w:val="0"/>
                <w:color w:val="auto"/>
                <w:sz w:val="24"/>
                <w:szCs w:val="24"/>
                <w:highlight w:val="none"/>
                <w:lang w:val="en-US" w:eastAsia="zh-CN"/>
              </w:rPr>
              <w:t>上旬进行第一次验收，验收合格后202</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年10月上旬付合同价的40%，202</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年11月中旬最终验收合格后，一次性无息付清剩余款项。</w:t>
            </w:r>
          </w:p>
        </w:tc>
      </w:tr>
      <w:tr w14:paraId="742E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641CEC0E">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001" w:type="dxa"/>
            <w:noWrap w:val="0"/>
            <w:vAlign w:val="center"/>
          </w:tcPr>
          <w:p w14:paraId="096275F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磋商响应方资格要求</w:t>
            </w:r>
          </w:p>
        </w:tc>
        <w:tc>
          <w:tcPr>
            <w:tcW w:w="6865" w:type="dxa"/>
            <w:noWrap w:val="0"/>
            <w:vAlign w:val="center"/>
          </w:tcPr>
          <w:p w14:paraId="0EA458A1">
            <w:pPr>
              <w:pStyle w:val="16"/>
              <w:keepNext w:val="0"/>
              <w:keepLines w:val="0"/>
              <w:pageBreakBefore w:val="0"/>
              <w:kinsoku/>
              <w:wordWrap/>
              <w:overflowPunct/>
              <w:topLinePunct w:val="0"/>
              <w:bidi w:val="0"/>
              <w:adjustRightInd/>
              <w:spacing w:line="360" w:lineRule="auto"/>
              <w:jc w:val="both"/>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b/>
                <w:bCs/>
                <w:color w:val="auto"/>
                <w:kern w:val="2"/>
                <w:sz w:val="24"/>
                <w:szCs w:val="24"/>
                <w:highlight w:val="none"/>
              </w:rPr>
              <w:t>详见磋商响应方须知：</w:t>
            </w:r>
            <w:r>
              <w:rPr>
                <w:rFonts w:hint="eastAsia" w:ascii="宋体" w:hAnsi="宋体" w:eastAsia="宋体" w:cs="宋体"/>
                <w:b/>
                <w:bCs/>
                <w:color w:val="auto"/>
                <w:kern w:val="2"/>
                <w:sz w:val="24"/>
                <w:szCs w:val="24"/>
                <w:highlight w:val="none"/>
                <w:lang w:val="en-US" w:eastAsia="zh-CN"/>
              </w:rPr>
              <w:t>三、供应商应具备的条件</w:t>
            </w:r>
          </w:p>
        </w:tc>
      </w:tr>
      <w:tr w14:paraId="6D04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7D87D673">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001" w:type="dxa"/>
            <w:noWrap w:val="0"/>
            <w:vAlign w:val="center"/>
          </w:tcPr>
          <w:p w14:paraId="0198392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865" w:type="dxa"/>
            <w:noWrap w:val="0"/>
            <w:vAlign w:val="center"/>
          </w:tcPr>
          <w:p w14:paraId="396388B0">
            <w:pPr>
              <w:keepNext w:val="0"/>
              <w:keepLines w:val="0"/>
              <w:pageBreakBefore w:val="0"/>
              <w:kinsoku/>
              <w:wordWrap/>
              <w:overflowPunct/>
              <w:topLinePunct w:val="0"/>
              <w:bidi w:val="0"/>
              <w:adjustRightIn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14:paraId="5A90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14:paraId="675E2679">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01" w:type="dxa"/>
            <w:noWrap w:val="0"/>
            <w:vAlign w:val="center"/>
          </w:tcPr>
          <w:p w14:paraId="75B5E31B">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865" w:type="dxa"/>
            <w:noWrap w:val="0"/>
            <w:vAlign w:val="center"/>
          </w:tcPr>
          <w:p w14:paraId="06C29E35">
            <w:pPr>
              <w:keepNext w:val="0"/>
              <w:keepLines w:val="0"/>
              <w:pageBreakBefore w:val="0"/>
              <w:kinsoku/>
              <w:wordWrap/>
              <w:overflowPunct/>
              <w:topLinePunct w:val="0"/>
              <w:bidi w:val="0"/>
              <w:adjustRightIn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自递交磋商响应文件截止之日起60个日历日</w:t>
            </w:r>
          </w:p>
        </w:tc>
      </w:tr>
      <w:tr w14:paraId="57C2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5" w:type="dxa"/>
            <w:noWrap w:val="0"/>
            <w:vAlign w:val="center"/>
          </w:tcPr>
          <w:p w14:paraId="30FA37E6">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01" w:type="dxa"/>
            <w:noWrap w:val="0"/>
            <w:vAlign w:val="center"/>
          </w:tcPr>
          <w:p w14:paraId="33DBE027">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865" w:type="dxa"/>
            <w:noWrap w:val="0"/>
            <w:vAlign w:val="center"/>
          </w:tcPr>
          <w:p w14:paraId="2DFE7622">
            <w:pPr>
              <w:keepNext w:val="0"/>
              <w:keepLines w:val="0"/>
              <w:pageBreakBefore w:val="0"/>
              <w:kinsoku/>
              <w:wordWrap/>
              <w:overflowPunct/>
              <w:topLinePunct w:val="0"/>
              <w:bidi w:val="0"/>
              <w:adjustRightIn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不收取磋商保证金</w:t>
            </w:r>
          </w:p>
        </w:tc>
      </w:tr>
      <w:tr w14:paraId="574A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5" w:type="dxa"/>
            <w:noWrap w:val="0"/>
            <w:vAlign w:val="center"/>
          </w:tcPr>
          <w:p w14:paraId="75A673F7">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01" w:type="dxa"/>
            <w:noWrap w:val="0"/>
            <w:vAlign w:val="center"/>
          </w:tcPr>
          <w:p w14:paraId="6C8023B6">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纸质响应文件的密封</w:t>
            </w:r>
          </w:p>
        </w:tc>
        <w:tc>
          <w:tcPr>
            <w:tcW w:w="6865" w:type="dxa"/>
            <w:noWrap w:val="0"/>
            <w:vAlign w:val="center"/>
          </w:tcPr>
          <w:p w14:paraId="4E084B2E">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1、密封</w:t>
            </w:r>
            <w:r>
              <w:rPr>
                <w:rFonts w:hint="eastAsia" w:ascii="宋体" w:hAnsi="宋体" w:cs="宋体"/>
                <w:bCs/>
                <w:color w:val="auto"/>
                <w:sz w:val="24"/>
                <w:szCs w:val="24"/>
                <w:highlight w:val="none"/>
                <w:lang w:eastAsia="zh-CN"/>
              </w:rPr>
              <w:t>套</w:t>
            </w:r>
            <w:r>
              <w:rPr>
                <w:rFonts w:hint="eastAsia" w:ascii="宋体" w:hAnsi="宋体" w:eastAsia="宋体" w:cs="宋体"/>
                <w:bCs/>
                <w:color w:val="auto"/>
                <w:sz w:val="24"/>
                <w:szCs w:val="24"/>
                <w:highlight w:val="none"/>
              </w:rPr>
              <w:t>封口处应加盖供应商单位公章或由授权委托人签字。</w:t>
            </w:r>
          </w:p>
          <w:p w14:paraId="4C34CBDB">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2、未按照上述要求密封及在密封套标注的，其响应文件将均被拒绝。</w:t>
            </w:r>
          </w:p>
        </w:tc>
      </w:tr>
      <w:tr w14:paraId="1993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25" w:type="dxa"/>
            <w:noWrap w:val="0"/>
            <w:vAlign w:val="center"/>
          </w:tcPr>
          <w:p w14:paraId="092D7752">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001" w:type="dxa"/>
            <w:noWrap w:val="0"/>
            <w:vAlign w:val="center"/>
          </w:tcPr>
          <w:p w14:paraId="6559E3E1">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纸质响应文件</w:t>
            </w:r>
          </w:p>
          <w:p w14:paraId="170D74D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装订要求</w:t>
            </w:r>
          </w:p>
        </w:tc>
        <w:tc>
          <w:tcPr>
            <w:tcW w:w="6865" w:type="dxa"/>
            <w:noWrap w:val="0"/>
            <w:vAlign w:val="center"/>
          </w:tcPr>
          <w:p w14:paraId="50E11C10">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一份正本，四份副本。</w:t>
            </w:r>
          </w:p>
          <w:p w14:paraId="23B6EC0E">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应按竞争性磋商文件提供的格式胶装成册，响应文件的正本与副本应分别装订成册，响应文件每册均须采用胶装方式在左侧装订，装订应牢固、不易拆散和换页，不得采用活页装订。</w:t>
            </w:r>
          </w:p>
        </w:tc>
      </w:tr>
      <w:tr w14:paraId="43CF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7E3D6055">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2001" w:type="dxa"/>
            <w:noWrap w:val="0"/>
            <w:vAlign w:val="center"/>
          </w:tcPr>
          <w:p w14:paraId="5B5E3A9E">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响应文件递交地点及截止时间</w:t>
            </w:r>
          </w:p>
        </w:tc>
        <w:tc>
          <w:tcPr>
            <w:tcW w:w="6865" w:type="dxa"/>
            <w:noWrap w:val="0"/>
            <w:vAlign w:val="center"/>
          </w:tcPr>
          <w:p w14:paraId="26E7B851">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lang w:eastAsia="zh-CN"/>
              </w:rPr>
              <w:t>邹城市太平镇公共资源交易中心开标室</w:t>
            </w:r>
          </w:p>
          <w:p w14:paraId="08647528">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w:t>
            </w:r>
          </w:p>
        </w:tc>
      </w:tr>
      <w:tr w14:paraId="2037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25" w:type="dxa"/>
            <w:noWrap w:val="0"/>
            <w:vAlign w:val="center"/>
          </w:tcPr>
          <w:p w14:paraId="026A53FC">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2001" w:type="dxa"/>
            <w:noWrap w:val="0"/>
            <w:vAlign w:val="center"/>
          </w:tcPr>
          <w:p w14:paraId="0251BAEB">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磋商时间及地点</w:t>
            </w:r>
          </w:p>
        </w:tc>
        <w:tc>
          <w:tcPr>
            <w:tcW w:w="6865" w:type="dxa"/>
            <w:noWrap w:val="0"/>
            <w:vAlign w:val="center"/>
          </w:tcPr>
          <w:p w14:paraId="24AAA410">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color w:val="auto"/>
                <w:sz w:val="24"/>
                <w:szCs w:val="24"/>
                <w:highlight w:val="none"/>
                <w:lang w:eastAsia="zh-CN"/>
              </w:rPr>
              <w:t>20</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kern w:val="0"/>
                <w:sz w:val="24"/>
                <w:szCs w:val="24"/>
                <w:highlight w:val="none"/>
              </w:rPr>
              <w:t>（北京时间）</w:t>
            </w:r>
          </w:p>
          <w:p w14:paraId="2EB36DB3">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磋商地点：</w:t>
            </w:r>
            <w:r>
              <w:rPr>
                <w:rFonts w:hint="eastAsia" w:ascii="宋体" w:hAnsi="宋体" w:eastAsia="宋体" w:cs="宋体"/>
                <w:color w:val="auto"/>
                <w:sz w:val="24"/>
                <w:szCs w:val="24"/>
                <w:highlight w:val="none"/>
                <w:lang w:eastAsia="zh-CN"/>
              </w:rPr>
              <w:t>邹城市太平镇公共资源交易中心开标室</w:t>
            </w:r>
          </w:p>
        </w:tc>
      </w:tr>
      <w:tr w14:paraId="5D6E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725" w:type="dxa"/>
            <w:noWrap w:val="0"/>
            <w:vAlign w:val="center"/>
          </w:tcPr>
          <w:p w14:paraId="323A807B">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2001" w:type="dxa"/>
            <w:noWrap w:val="0"/>
            <w:vAlign w:val="center"/>
          </w:tcPr>
          <w:p w14:paraId="314998A9">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成交原则</w:t>
            </w:r>
          </w:p>
        </w:tc>
        <w:tc>
          <w:tcPr>
            <w:tcW w:w="6865" w:type="dxa"/>
            <w:noWrap w:val="0"/>
            <w:vAlign w:val="center"/>
          </w:tcPr>
          <w:p w14:paraId="5E0FD948">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本项目采用综合评分法，是指响应文件满足磋商文件全部实质性要求且按评审因素的量化指标评审得分，按照评审得分由高到低顺序推荐成交候选供应商的评审方法。</w:t>
            </w:r>
          </w:p>
          <w:p w14:paraId="17A5CFBC">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总得分相同者，最终报价低者排名优先；最终报价也相同的，</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得分高者排名优先；</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得分也相同的，</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总得分高者排名优先；</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总得分也相同的，采购人按响应文件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顺序排名。</w:t>
            </w:r>
          </w:p>
        </w:tc>
      </w:tr>
      <w:tr w14:paraId="4CE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5" w:type="dxa"/>
            <w:noWrap w:val="0"/>
            <w:vAlign w:val="center"/>
          </w:tcPr>
          <w:p w14:paraId="4230970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001" w:type="dxa"/>
            <w:noWrap w:val="0"/>
            <w:vAlign w:val="center"/>
          </w:tcPr>
          <w:p w14:paraId="66CCF4B3">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865" w:type="dxa"/>
            <w:noWrap w:val="0"/>
            <w:vAlign w:val="center"/>
          </w:tcPr>
          <w:p w14:paraId="1EAD6DCC">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1、无论报价过程中的方法和结果如何，各磋商响应方自行承担所有参与磋商的有关费用。</w:t>
            </w:r>
          </w:p>
          <w:p w14:paraId="730D538F">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2、本次采购代理费</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2000</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成交通知书发出前，成交人从其账户一次性汇入代理机构指定账户。</w:t>
            </w:r>
          </w:p>
        </w:tc>
      </w:tr>
      <w:tr w14:paraId="3C80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noWrap w:val="0"/>
            <w:vAlign w:val="center"/>
          </w:tcPr>
          <w:p w14:paraId="1EFA76A5">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2001" w:type="dxa"/>
            <w:noWrap w:val="0"/>
            <w:vAlign w:val="center"/>
          </w:tcPr>
          <w:p w14:paraId="0BF75374">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磋商采购预算</w:t>
            </w:r>
          </w:p>
        </w:tc>
        <w:tc>
          <w:tcPr>
            <w:tcW w:w="6865" w:type="dxa"/>
            <w:noWrap w:val="0"/>
            <w:vAlign w:val="center"/>
          </w:tcPr>
          <w:p w14:paraId="599E1380">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本</w:t>
            </w:r>
            <w:r>
              <w:rPr>
                <w:rFonts w:hint="eastAsia" w:ascii="宋体" w:hAnsi="宋体" w:cs="宋体"/>
                <w:b/>
                <w:bCs/>
                <w:color w:val="auto"/>
                <w:kern w:val="0"/>
                <w:sz w:val="24"/>
                <w:szCs w:val="24"/>
                <w:highlight w:val="none"/>
                <w:lang w:eastAsia="zh-CN"/>
              </w:rPr>
              <w:t>项目</w:t>
            </w:r>
            <w:r>
              <w:rPr>
                <w:rFonts w:hint="eastAsia" w:ascii="宋体" w:hAnsi="宋体" w:eastAsia="宋体" w:cs="宋体"/>
                <w:b/>
                <w:bCs/>
                <w:color w:val="auto"/>
                <w:kern w:val="0"/>
                <w:sz w:val="24"/>
                <w:szCs w:val="24"/>
                <w:highlight w:val="none"/>
              </w:rPr>
              <w:t>采购预算为</w:t>
            </w:r>
            <w:r>
              <w:rPr>
                <w:rFonts w:hint="eastAsia" w:ascii="宋体" w:hAnsi="宋体" w:cs="宋体"/>
                <w:b/>
                <w:bCs/>
                <w:color w:val="auto"/>
                <w:kern w:val="0"/>
                <w:sz w:val="24"/>
                <w:szCs w:val="24"/>
                <w:highlight w:val="none"/>
                <w:lang w:val="en-US" w:eastAsia="zh-CN"/>
              </w:rPr>
              <w:t>155000</w:t>
            </w:r>
            <w:r>
              <w:rPr>
                <w:rFonts w:hint="eastAsia" w:ascii="宋体" w:hAnsi="宋体" w:eastAsia="宋体" w:cs="宋体"/>
                <w:b/>
                <w:bCs/>
                <w:color w:val="auto"/>
                <w:kern w:val="0"/>
                <w:sz w:val="24"/>
                <w:szCs w:val="24"/>
                <w:highlight w:val="none"/>
                <w:lang w:val="en-US" w:eastAsia="zh-CN"/>
              </w:rPr>
              <w:t>.00元。</w:t>
            </w:r>
          </w:p>
          <w:p w14:paraId="1375B15C">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采购预算价是采购人对采购项目期望的最高限价，磋商响应方的初次报价或最终报价不得高于采购预算价，磋商响应方最终报价高于采购预算价的，作无效磋商响应文件处理。</w:t>
            </w:r>
          </w:p>
        </w:tc>
      </w:tr>
      <w:tr w14:paraId="4377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noWrap w:val="0"/>
            <w:vAlign w:val="center"/>
          </w:tcPr>
          <w:p w14:paraId="4C0CF0D1">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p>
        </w:tc>
        <w:tc>
          <w:tcPr>
            <w:tcW w:w="2001" w:type="dxa"/>
            <w:noWrap w:val="0"/>
            <w:vAlign w:val="center"/>
          </w:tcPr>
          <w:p w14:paraId="2B3B4B41">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本次磋商是否接受联合体</w:t>
            </w:r>
          </w:p>
        </w:tc>
        <w:tc>
          <w:tcPr>
            <w:tcW w:w="6865" w:type="dxa"/>
            <w:noWrap w:val="0"/>
            <w:vAlign w:val="center"/>
          </w:tcPr>
          <w:p w14:paraId="03C9E3FC">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本次磋商不接受联合体</w:t>
            </w:r>
          </w:p>
        </w:tc>
      </w:tr>
      <w:tr w14:paraId="03E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noWrap w:val="0"/>
            <w:vAlign w:val="center"/>
          </w:tcPr>
          <w:p w14:paraId="42E6F8C9">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001" w:type="dxa"/>
            <w:noWrap w:val="0"/>
            <w:vAlign w:val="center"/>
          </w:tcPr>
          <w:p w14:paraId="0A251DAF">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本次磋商是否接受备选方案</w:t>
            </w:r>
          </w:p>
        </w:tc>
        <w:tc>
          <w:tcPr>
            <w:tcW w:w="6865" w:type="dxa"/>
            <w:noWrap w:val="0"/>
            <w:vAlign w:val="center"/>
          </w:tcPr>
          <w:p w14:paraId="1E0F1729">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不接受</w:t>
            </w:r>
          </w:p>
        </w:tc>
      </w:tr>
      <w:tr w14:paraId="0399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noWrap w:val="0"/>
            <w:vAlign w:val="center"/>
          </w:tcPr>
          <w:p w14:paraId="1F8D568A">
            <w:pPr>
              <w:keepNext w:val="0"/>
              <w:keepLines w:val="0"/>
              <w:pageBreakBefore w:val="0"/>
              <w:kinsoku/>
              <w:wordWrap/>
              <w:overflowPunct/>
              <w:topLinePunct w:val="0"/>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p>
        </w:tc>
        <w:tc>
          <w:tcPr>
            <w:tcW w:w="2001" w:type="dxa"/>
            <w:noWrap w:val="0"/>
            <w:vAlign w:val="center"/>
          </w:tcPr>
          <w:p w14:paraId="3C8B4DF7">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质疑投诉内容</w:t>
            </w:r>
          </w:p>
        </w:tc>
        <w:tc>
          <w:tcPr>
            <w:tcW w:w="6865" w:type="dxa"/>
            <w:noWrap w:val="0"/>
            <w:vAlign w:val="center"/>
          </w:tcPr>
          <w:p w14:paraId="5C53587B">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根据《政府采购法实施条例》第二十条规定：采购人或者采购代理机构有下列情形之一的，属于以不合理的条件对</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实行差别待遇或者歧视待遇：潜在磋商响应方（</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）可向有关部门提起质疑、投诉：</w:t>
            </w:r>
          </w:p>
          <w:p w14:paraId="70322F3D">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（一）就同一采购项目向</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提供有差别的项目信息；</w:t>
            </w:r>
          </w:p>
          <w:p w14:paraId="7C430C5E">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（二）设定的资格、技术、商务条件与采购项目的具体特点和实际需要不相适应或者与合同履行无关；</w:t>
            </w:r>
          </w:p>
          <w:p w14:paraId="60E00FDC">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（三）采购需求中的技术、服务等要求指向特定</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、特定产品；</w:t>
            </w:r>
          </w:p>
          <w:p w14:paraId="0F4258B6">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（四）以特定行政区域或者特定行业的业绩、奖项作为加分条件或者中标、成交条件；</w:t>
            </w:r>
          </w:p>
          <w:p w14:paraId="300A9435">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（五）对</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采取不同的资格审查或者评审标准；</w:t>
            </w:r>
          </w:p>
          <w:p w14:paraId="368C5FBA">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（六）限定或者指定特定的专利、商标、品牌或者</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w:t>
            </w:r>
          </w:p>
          <w:p w14:paraId="4B113351">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（七）非法限定</w:t>
            </w:r>
            <w:r>
              <w:rPr>
                <w:rFonts w:hint="eastAsia" w:ascii="宋体" w:hAnsi="宋体" w:eastAsia="宋体" w:cs="宋体"/>
                <w:color w:val="auto"/>
                <w:sz w:val="24"/>
                <w:szCs w:val="24"/>
                <w:highlight w:val="none"/>
              </w:rPr>
              <w:t>供应商</w:t>
            </w:r>
            <w:r>
              <w:rPr>
                <w:rFonts w:hint="eastAsia" w:ascii="宋体" w:hAnsi="宋体" w:eastAsia="宋体" w:cs="宋体"/>
                <w:bCs/>
                <w:color w:val="auto"/>
                <w:kern w:val="0"/>
                <w:sz w:val="24"/>
                <w:szCs w:val="24"/>
                <w:highlight w:val="none"/>
              </w:rPr>
              <w:t>的所有制形式、组织形式或者所在地；</w:t>
            </w:r>
          </w:p>
          <w:p w14:paraId="3F0A5C5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（八）以其他不合理条件限制或者排斥潜在</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w:t>
            </w:r>
          </w:p>
          <w:p w14:paraId="6577B7D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供应商在法定质疑期内需一次性提出针对同一采购程序环节的质疑。</w:t>
            </w:r>
          </w:p>
        </w:tc>
      </w:tr>
      <w:tr w14:paraId="50B7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25" w:type="dxa"/>
            <w:vMerge w:val="continue"/>
            <w:noWrap w:val="0"/>
            <w:vAlign w:val="center"/>
          </w:tcPr>
          <w:p w14:paraId="6EBC7F53">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p>
        </w:tc>
        <w:tc>
          <w:tcPr>
            <w:tcW w:w="2001" w:type="dxa"/>
            <w:noWrap w:val="0"/>
            <w:vAlign w:val="center"/>
          </w:tcPr>
          <w:p w14:paraId="485DC52A">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质疑方式及电话</w:t>
            </w:r>
          </w:p>
        </w:tc>
        <w:tc>
          <w:tcPr>
            <w:tcW w:w="6865" w:type="dxa"/>
            <w:noWrap w:val="0"/>
            <w:vAlign w:val="center"/>
          </w:tcPr>
          <w:p w14:paraId="4B8C32F2">
            <w:pPr>
              <w:keepNext w:val="0"/>
              <w:keepLines w:val="0"/>
              <w:pageBreakBefore w:val="0"/>
              <w:kinsoku/>
              <w:wordWrap/>
              <w:overflowPunct/>
              <w:topLinePunct w:val="0"/>
              <w:bidi w:val="0"/>
              <w:adjustRightInd/>
              <w:spacing w:line="360" w:lineRule="auto"/>
              <w:jc w:val="left"/>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color w:val="auto"/>
                <w:sz w:val="24"/>
                <w:szCs w:val="24"/>
                <w:highlight w:val="none"/>
              </w:rPr>
              <w:t>质疑：参加磋商的供应商认为磋商文件、磋商过程和成交结果使自己的合法权益受到损害的，有权依</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HYPERLINK "mailto:法向采购人或采购代理机构提出质疑。所有质疑以书面形式递交，同时发邮件至Szhrxmgl@163.com。" </w:instrText>
            </w:r>
            <w:r>
              <w:rPr>
                <w:rFonts w:hint="eastAsia" w:ascii="宋体" w:hAnsi="宋体" w:eastAsia="宋体" w:cs="宋体"/>
                <w:b w:val="0"/>
                <w:bCs w:val="0"/>
                <w:color w:val="auto"/>
                <w:sz w:val="24"/>
                <w:szCs w:val="24"/>
                <w:highlight w:val="none"/>
                <w:u w:val="none"/>
              </w:rPr>
              <w:fldChar w:fldCharType="separate"/>
            </w:r>
            <w:r>
              <w:rPr>
                <w:rStyle w:val="22"/>
                <w:rFonts w:hint="eastAsia" w:ascii="宋体" w:hAnsi="宋体" w:eastAsia="宋体" w:cs="宋体"/>
                <w:b w:val="0"/>
                <w:bCs w:val="0"/>
                <w:color w:val="auto"/>
                <w:sz w:val="24"/>
                <w:szCs w:val="24"/>
                <w:highlight w:val="none"/>
                <w:u w:val="none"/>
              </w:rPr>
              <w:t>法向采购人或采购代理机构提出质疑。所有质疑以书面形式递交，同时发邮件至</w:t>
            </w:r>
            <w:r>
              <w:rPr>
                <w:rStyle w:val="22"/>
                <w:rFonts w:hint="eastAsia" w:ascii="宋体" w:hAnsi="宋体" w:cs="宋体"/>
                <w:b w:val="0"/>
                <w:bCs w:val="0"/>
                <w:color w:val="auto"/>
                <w:sz w:val="24"/>
                <w:szCs w:val="24"/>
                <w:highlight w:val="none"/>
                <w:u w:val="none"/>
                <w:lang w:val="en-US" w:eastAsia="zh-CN"/>
              </w:rPr>
              <w:t>sdzc5377566@126.com</w:t>
            </w:r>
            <w:r>
              <w:rPr>
                <w:rStyle w:val="22"/>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rPr>
              <w:fldChar w:fldCharType="end"/>
            </w:r>
          </w:p>
          <w:p w14:paraId="19E22BD5">
            <w:pPr>
              <w:pStyle w:val="2"/>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采 购</w:t>
            </w:r>
            <w:r>
              <w:rPr>
                <w:rFonts w:hint="eastAsia" w:ascii="宋体" w:hAnsi="宋体" w:eastAsia="宋体" w:cs="宋体"/>
                <w:color w:val="auto"/>
                <w:sz w:val="24"/>
                <w:szCs w:val="24"/>
                <w:highlight w:val="none"/>
              </w:rPr>
              <w:t xml:space="preserve"> 人：邹城市太平镇人民政府</w:t>
            </w:r>
          </w:p>
          <w:p w14:paraId="45EA6E26">
            <w:pPr>
              <w:pStyle w:val="2"/>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刘站长</w:t>
            </w:r>
          </w:p>
          <w:p w14:paraId="19342A38">
            <w:pPr>
              <w:pStyle w:val="2"/>
              <w:ind w:left="0" w:leftChars="0" w:firstLine="0" w:firstLine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话：13853760959</w:t>
            </w:r>
          </w:p>
          <w:p w14:paraId="67FE2567">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lang w:eastAsia="zh-CN"/>
              </w:rPr>
              <w:t>瀚景</w:t>
            </w:r>
            <w:r>
              <w:rPr>
                <w:rFonts w:hint="eastAsia" w:ascii="宋体" w:hAnsi="宋体" w:eastAsia="宋体" w:cs="宋体"/>
                <w:color w:val="auto"/>
                <w:sz w:val="24"/>
                <w:szCs w:val="24"/>
                <w:lang w:eastAsia="zh-CN"/>
              </w:rPr>
              <w:t>项目管理有限公司</w:t>
            </w:r>
          </w:p>
          <w:p w14:paraId="792298A8">
            <w:pPr>
              <w:pStyle w:val="2"/>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王工</w:t>
            </w:r>
          </w:p>
          <w:p w14:paraId="6D1738BB">
            <w:pPr>
              <w:pStyle w:val="2"/>
              <w:ind w:left="0" w:leftChars="0" w:firstLine="0" w:firstLineChars="0"/>
              <w:jc w:val="left"/>
              <w:rPr>
                <w:rFonts w:hint="default"/>
                <w:color w:val="auto"/>
                <w:lang w:val="en-US"/>
              </w:rPr>
            </w:pPr>
            <w:r>
              <w:rPr>
                <w:rFonts w:hint="eastAsia" w:ascii="宋体" w:hAnsi="宋体" w:eastAsia="宋体" w:cs="宋体"/>
                <w:color w:val="auto"/>
                <w:sz w:val="24"/>
                <w:szCs w:val="24"/>
              </w:rPr>
              <w:t>联系电话：</w:t>
            </w:r>
            <w:r>
              <w:rPr>
                <w:rFonts w:hint="eastAsia" w:ascii="宋体" w:hAnsi="宋体" w:cs="宋体"/>
                <w:bCs/>
                <w:color w:val="auto"/>
                <w:sz w:val="24"/>
                <w:highlight w:val="none"/>
                <w:lang w:val="en-US" w:eastAsia="zh-CN"/>
              </w:rPr>
              <w:t>0537-5272929</w:t>
            </w:r>
          </w:p>
        </w:tc>
      </w:tr>
    </w:tbl>
    <w:p w14:paraId="03B1B589">
      <w:pPr>
        <w:pStyle w:val="4"/>
        <w:keepNext w:val="0"/>
        <w:keepLines w:val="0"/>
        <w:pageBreakBefore w:val="0"/>
        <w:kinsoku/>
        <w:wordWrap/>
        <w:overflowPunct/>
        <w:topLinePunct w:val="0"/>
        <w:bidi w:val="0"/>
        <w:adjustRightInd/>
        <w:snapToGrid w:val="0"/>
        <w:spacing w:before="0" w:after="0" w:line="360" w:lineRule="auto"/>
        <w:ind w:left="0" w:leftChars="0" w:right="0" w:rightChars="0"/>
        <w:jc w:val="both"/>
        <w:textAlignment w:val="auto"/>
        <w:rPr>
          <w:rFonts w:hint="eastAsia" w:ascii="宋体" w:hAnsi="宋体" w:eastAsia="宋体" w:cs="宋体"/>
          <w:b/>
          <w:color w:val="auto"/>
          <w:kern w:val="0"/>
          <w:sz w:val="28"/>
          <w:szCs w:val="28"/>
          <w:highlight w:val="none"/>
        </w:rPr>
      </w:pPr>
    </w:p>
    <w:p w14:paraId="0DDD730C">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2C6BF95D">
      <w:pPr>
        <w:pStyle w:val="4"/>
        <w:keepNext w:val="0"/>
        <w:keepLines w:val="0"/>
        <w:pageBreakBefore w:val="0"/>
        <w:kinsoku/>
        <w:wordWrap/>
        <w:overflowPunct/>
        <w:topLinePunct w:val="0"/>
        <w:bidi w:val="0"/>
        <w:adjustRightInd/>
        <w:snapToGrid w:val="0"/>
        <w:spacing w:before="0" w:after="0" w:line="360" w:lineRule="auto"/>
        <w:ind w:left="0" w:leftChars="0" w:right="0" w:rightChars="0"/>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二、磋商响应方须知</w:t>
      </w:r>
    </w:p>
    <w:bookmarkEnd w:id="11"/>
    <w:bookmarkEnd w:id="12"/>
    <w:bookmarkEnd w:id="13"/>
    <w:p w14:paraId="1BDC86C8">
      <w:pPr>
        <w:tabs>
          <w:tab w:val="left" w:pos="315"/>
        </w:tabs>
        <w:spacing w:line="360" w:lineRule="auto"/>
        <w:ind w:firstLine="482" w:firstLineChars="200"/>
        <w:rPr>
          <w:rFonts w:hint="eastAsia" w:ascii="宋体" w:hAnsi="宋体" w:eastAsia="宋体" w:cs="宋体"/>
          <w:b/>
          <w:color w:val="auto"/>
          <w:sz w:val="24"/>
          <w:szCs w:val="24"/>
        </w:rPr>
      </w:pPr>
      <w:bookmarkStart w:id="14" w:name="_Toc455751435"/>
      <w:bookmarkStart w:id="15" w:name="_Toc455751631"/>
      <w:bookmarkStart w:id="16" w:name="_Toc368599813"/>
      <w:bookmarkStart w:id="17" w:name="_Toc368606606"/>
      <w:r>
        <w:rPr>
          <w:rFonts w:hint="eastAsia" w:ascii="宋体" w:hAnsi="宋体" w:eastAsia="宋体" w:cs="宋体"/>
          <w:b/>
          <w:color w:val="auto"/>
          <w:sz w:val="24"/>
          <w:szCs w:val="24"/>
        </w:rPr>
        <w:t>一、适用范围：</w:t>
      </w:r>
    </w:p>
    <w:p w14:paraId="1F3C6B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本磋商文件仅适用于</w:t>
      </w:r>
      <w:r>
        <w:rPr>
          <w:rFonts w:hint="eastAsia" w:ascii="宋体" w:hAnsi="宋体" w:cs="宋体"/>
          <w:color w:val="auto"/>
          <w:sz w:val="24"/>
          <w:szCs w:val="24"/>
          <w:lang w:eastAsia="zh-CN"/>
        </w:rPr>
        <w:t>邹城市太平镇2026年度林业有害生物</w:t>
      </w:r>
      <w:r>
        <w:rPr>
          <w:rFonts w:hint="eastAsia" w:ascii="宋体" w:hAnsi="宋体" w:eastAsia="宋体" w:cs="宋体"/>
          <w:color w:val="auto"/>
          <w:sz w:val="24"/>
          <w:szCs w:val="24"/>
          <w:lang w:eastAsia="zh-CN"/>
        </w:rPr>
        <w:t>防治服务采购项目</w:t>
      </w:r>
      <w:r>
        <w:rPr>
          <w:rFonts w:hint="eastAsia" w:ascii="宋体" w:hAnsi="宋体" w:eastAsia="宋体" w:cs="宋体"/>
          <w:color w:val="auto"/>
          <w:sz w:val="24"/>
          <w:szCs w:val="24"/>
        </w:rPr>
        <w:t>。</w:t>
      </w:r>
    </w:p>
    <w:p w14:paraId="42144BB8">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二、定义：</w:t>
      </w:r>
    </w:p>
    <w:p w14:paraId="7E0149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1、“采购人”系指</w:t>
      </w:r>
      <w:r>
        <w:rPr>
          <w:rFonts w:hint="eastAsia" w:ascii="宋体" w:hAnsi="宋体" w:eastAsia="宋体" w:cs="宋体"/>
          <w:color w:val="auto"/>
          <w:sz w:val="24"/>
          <w:szCs w:val="24"/>
          <w:lang w:eastAsia="zh-CN"/>
        </w:rPr>
        <w:t>邹城市</w:t>
      </w:r>
      <w:r>
        <w:rPr>
          <w:rFonts w:hint="eastAsia" w:ascii="宋体" w:hAnsi="宋体" w:eastAsia="宋体" w:cs="宋体"/>
          <w:color w:val="auto"/>
          <w:sz w:val="24"/>
          <w:szCs w:val="24"/>
          <w:lang w:val="en-US" w:eastAsia="zh-CN"/>
        </w:rPr>
        <w:t>太平</w:t>
      </w:r>
      <w:r>
        <w:rPr>
          <w:rFonts w:hint="eastAsia" w:ascii="宋体" w:hAnsi="宋体" w:eastAsia="宋体" w:cs="宋体"/>
          <w:color w:val="auto"/>
          <w:sz w:val="24"/>
          <w:szCs w:val="24"/>
          <w:lang w:eastAsia="zh-CN"/>
        </w:rPr>
        <w:t>镇人民政府</w:t>
      </w:r>
      <w:r>
        <w:rPr>
          <w:rFonts w:hint="eastAsia" w:ascii="宋体" w:hAnsi="宋体" w:eastAsia="宋体" w:cs="宋体"/>
          <w:color w:val="auto"/>
          <w:sz w:val="24"/>
          <w:szCs w:val="24"/>
        </w:rPr>
        <w:t>。</w:t>
      </w:r>
    </w:p>
    <w:p w14:paraId="27160F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2、“代理机构”系指</w:t>
      </w:r>
      <w:r>
        <w:rPr>
          <w:rFonts w:hint="eastAsia" w:ascii="宋体" w:hAnsi="宋体" w:cs="宋体"/>
          <w:color w:val="auto"/>
          <w:sz w:val="24"/>
          <w:szCs w:val="24"/>
          <w:lang w:val="en-US" w:eastAsia="zh-CN"/>
        </w:rPr>
        <w:t>瀚景</w:t>
      </w:r>
      <w:r>
        <w:rPr>
          <w:rFonts w:hint="eastAsia" w:ascii="宋体" w:hAnsi="宋体" w:eastAsia="宋体" w:cs="宋体"/>
          <w:color w:val="auto"/>
          <w:sz w:val="24"/>
          <w:szCs w:val="24"/>
          <w:lang w:val="en-US" w:eastAsia="zh-CN"/>
        </w:rPr>
        <w:t>项目管理有限公司</w:t>
      </w:r>
      <w:r>
        <w:rPr>
          <w:rFonts w:hint="eastAsia" w:ascii="宋体" w:hAnsi="宋体" w:eastAsia="宋体" w:cs="宋体"/>
          <w:color w:val="auto"/>
          <w:sz w:val="24"/>
          <w:szCs w:val="24"/>
        </w:rPr>
        <w:t>。</w:t>
      </w:r>
    </w:p>
    <w:p w14:paraId="3A6C19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3、“磋商响应方”系指参与磋商并向采购人提交磋商响应文件的组织。</w:t>
      </w:r>
    </w:p>
    <w:p w14:paraId="6E87184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4、“成交供应商”系指经法定程序确定并授予合同的磋商响应方。</w:t>
      </w:r>
    </w:p>
    <w:p w14:paraId="3EA72892">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三、供应商应具备的条件：</w:t>
      </w:r>
    </w:p>
    <w:p w14:paraId="0E15B196">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eastAsia="zh-CN"/>
        </w:rPr>
        <w:t>具有以下</w:t>
      </w:r>
      <w:r>
        <w:rPr>
          <w:rFonts w:hint="eastAsia" w:ascii="宋体" w:hAnsi="宋体" w:eastAsia="宋体" w:cs="宋体"/>
          <w:color w:val="auto"/>
          <w:kern w:val="0"/>
          <w:sz w:val="24"/>
          <w:szCs w:val="24"/>
        </w:rPr>
        <w:t>规定的条件。</w:t>
      </w:r>
    </w:p>
    <w:p w14:paraId="3651FA1E">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（一）具有独立承担民事责任的能力；</w:t>
      </w:r>
    </w:p>
    <w:p w14:paraId="64D8C67B">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（二）具有良好的商业信誉和健全的财务会计制度；</w:t>
      </w:r>
    </w:p>
    <w:p w14:paraId="0B127529">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（三）具有履行合同所必需的货物和专业技术能力；</w:t>
      </w:r>
    </w:p>
    <w:p w14:paraId="0FC98DB6">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（四）有依法缴纳税收和社会保障资金的良好记录；</w:t>
      </w:r>
    </w:p>
    <w:p w14:paraId="09F96326">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（五）参加政府采购活动前三年内，在经营活动中没有重大违法记录；</w:t>
      </w:r>
    </w:p>
    <w:p w14:paraId="20C9108E">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（六）法律、行政法规规定的其他条件。</w:t>
      </w:r>
    </w:p>
    <w:p w14:paraId="16D45B8E">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2、采购人可以根据采购项目的特殊要求，规定磋商响应方的特定条件，但不得以不合理的条件对磋商响应方实行差别待遇或者歧视待遇。</w:t>
      </w:r>
    </w:p>
    <w:p w14:paraId="58C38780">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2.1单位负责人为同一人或者存在直接控股、管理关系的不同磋商响应方，不得参加同一合同项目下的政府采购活动；</w:t>
      </w:r>
    </w:p>
    <w:p w14:paraId="29B4B753">
      <w:pPr>
        <w:spacing w:line="360" w:lineRule="auto"/>
        <w:ind w:firstLine="480" w:firstLineChars="200"/>
        <w:rPr>
          <w:rFonts w:hint="eastAsia" w:ascii="宋体" w:hAnsi="宋体" w:eastAsia="宋体" w:cs="宋体"/>
          <w:b/>
          <w:bCs w:val="0"/>
          <w:color w:val="auto"/>
          <w:sz w:val="24"/>
          <w:szCs w:val="24"/>
          <w:lang w:eastAsia="zh-CN"/>
        </w:rPr>
      </w:pPr>
      <w:r>
        <w:rPr>
          <w:rFonts w:hint="eastAsia" w:ascii="宋体" w:hAnsi="宋体" w:eastAsia="宋体" w:cs="宋体"/>
          <w:color w:val="auto"/>
          <w:kern w:val="0"/>
          <w:sz w:val="24"/>
          <w:szCs w:val="24"/>
        </w:rPr>
        <w:t>2.2</w:t>
      </w:r>
      <w:r>
        <w:rPr>
          <w:rFonts w:hint="eastAsia" w:ascii="宋体" w:hAnsi="宋体" w:eastAsia="宋体" w:cs="宋体"/>
          <w:color w:val="auto"/>
          <w:sz w:val="24"/>
          <w:szCs w:val="24"/>
        </w:rPr>
        <w:t>磋商响应方</w:t>
      </w:r>
      <w:r>
        <w:rPr>
          <w:rFonts w:hint="eastAsia" w:ascii="宋体" w:hAnsi="宋体" w:eastAsia="宋体" w:cs="宋体"/>
          <w:b w:val="0"/>
          <w:bCs/>
          <w:color w:val="auto"/>
          <w:kern w:val="0"/>
          <w:sz w:val="24"/>
          <w:szCs w:val="24"/>
          <w:lang w:val="zh-CN"/>
        </w:rPr>
        <w:t>须为</w:t>
      </w:r>
      <w:r>
        <w:rPr>
          <w:rFonts w:hint="eastAsia" w:ascii="宋体" w:hAnsi="宋体" w:eastAsia="宋体" w:cs="宋体"/>
          <w:b/>
          <w:bCs w:val="0"/>
          <w:color w:val="auto"/>
          <w:kern w:val="0"/>
          <w:sz w:val="24"/>
          <w:szCs w:val="24"/>
          <w:lang w:val="zh-CN"/>
        </w:rPr>
        <w:t>国内注册具有独立法人资格、营业执照经营范围包含城市园林绿化或农作物、林业、果树、园艺等作物病虫害防治相关内容的公司，</w:t>
      </w:r>
      <w:r>
        <w:rPr>
          <w:rFonts w:hint="eastAsia" w:ascii="宋体" w:hAnsi="宋体" w:eastAsia="宋体" w:cs="宋体"/>
          <w:b/>
          <w:bCs w:val="0"/>
          <w:color w:val="auto"/>
          <w:sz w:val="24"/>
          <w:szCs w:val="24"/>
        </w:rPr>
        <w:t>并在人员、设备、资金等方面具有相应的</w:t>
      </w:r>
      <w:r>
        <w:rPr>
          <w:rFonts w:hint="eastAsia" w:ascii="宋体" w:hAnsi="宋体" w:eastAsia="宋体" w:cs="宋体"/>
          <w:b/>
          <w:bCs w:val="0"/>
          <w:color w:val="auto"/>
          <w:sz w:val="24"/>
          <w:szCs w:val="24"/>
          <w:lang w:eastAsia="zh-CN"/>
        </w:rPr>
        <w:t>服务</w:t>
      </w:r>
      <w:r>
        <w:rPr>
          <w:rFonts w:hint="eastAsia" w:ascii="宋体" w:hAnsi="宋体" w:eastAsia="宋体" w:cs="宋体"/>
          <w:b/>
          <w:bCs w:val="0"/>
          <w:color w:val="auto"/>
          <w:sz w:val="24"/>
          <w:szCs w:val="24"/>
        </w:rPr>
        <w:t>能力,无拖欠农民工工资的不良行为。</w:t>
      </w:r>
    </w:p>
    <w:p w14:paraId="419125C1">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2.3本次竞争性磋商</w:t>
      </w:r>
      <w:r>
        <w:rPr>
          <w:rFonts w:hint="eastAsia" w:ascii="宋体" w:hAnsi="宋体" w:eastAsia="宋体" w:cs="宋体"/>
          <w:color w:val="auto"/>
          <w:kern w:val="0"/>
          <w:sz w:val="24"/>
          <w:szCs w:val="24"/>
          <w:u w:val="single"/>
        </w:rPr>
        <w:t>不接受</w:t>
      </w:r>
      <w:r>
        <w:rPr>
          <w:rFonts w:hint="eastAsia" w:ascii="宋体" w:hAnsi="宋体" w:eastAsia="宋体" w:cs="宋体"/>
          <w:color w:val="auto"/>
          <w:kern w:val="0"/>
          <w:sz w:val="24"/>
          <w:szCs w:val="24"/>
        </w:rPr>
        <w:t>联合体；</w:t>
      </w:r>
    </w:p>
    <w:p w14:paraId="7521C257">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2.4磋商响应方在递交磋商响应文件的同时需提供: 磋商响应方在开标时提供法定代表人或授权委托人的有效身份证原件、法人授权委托书原件、营业执照副本原件</w:t>
      </w:r>
      <w:r>
        <w:rPr>
          <w:rFonts w:hint="eastAsia" w:ascii="宋体" w:hAnsi="宋体" w:cs="宋体"/>
          <w:color w:val="auto"/>
          <w:kern w:val="0"/>
          <w:sz w:val="24"/>
          <w:szCs w:val="24"/>
          <w:lang w:eastAsia="zh-CN"/>
        </w:rPr>
        <w:t>或加盖公章的复印件</w:t>
      </w:r>
      <w:r>
        <w:rPr>
          <w:rFonts w:hint="eastAsia" w:ascii="宋体" w:hAnsi="宋体" w:eastAsia="宋体" w:cs="宋体"/>
          <w:color w:val="auto"/>
          <w:kern w:val="0"/>
          <w:sz w:val="24"/>
          <w:szCs w:val="24"/>
        </w:rPr>
        <w:t>以备查验。</w:t>
      </w:r>
    </w:p>
    <w:p w14:paraId="2FC1C95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四、竞争性磋商文件：</w:t>
      </w:r>
    </w:p>
    <w:p w14:paraId="04BC1388">
      <w:pPr>
        <w:widowControl/>
        <w:shd w:val="clear" w:color="auto" w:fill="FFFFFF"/>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文件由以下内容组成：</w:t>
      </w:r>
    </w:p>
    <w:p w14:paraId="03C65D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453CD0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2、磋商响应方须知</w:t>
      </w:r>
    </w:p>
    <w:p w14:paraId="0F022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3、磋商组织、步骤与评审方法</w:t>
      </w:r>
    </w:p>
    <w:p w14:paraId="2EACA6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4、采购内容及要求</w:t>
      </w:r>
    </w:p>
    <w:p w14:paraId="347B9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5、合同条款及格式</w:t>
      </w:r>
    </w:p>
    <w:p w14:paraId="467D4C0A">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6、响应文件格式；</w:t>
      </w:r>
    </w:p>
    <w:p w14:paraId="5A260EE4">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五、磋商文件的质疑、澄清或修改：</w:t>
      </w:r>
    </w:p>
    <w:p w14:paraId="3257F764">
      <w:pPr>
        <w:widowControl/>
        <w:shd w:val="clear" w:color="auto" w:fill="FFFFFF"/>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1、各潜在供应商对磋商文件内容如有疑问，必须于磋商开始前将疑问以书面形式送至采购人或电子邮件形式发至</w:t>
      </w:r>
      <w:r>
        <w:rPr>
          <w:rFonts w:hint="eastAsia" w:ascii="宋体" w:hAnsi="宋体" w:eastAsia="宋体" w:cs="宋体"/>
          <w:bCs/>
          <w:color w:val="auto"/>
          <w:kern w:val="0"/>
          <w:sz w:val="24"/>
          <w:szCs w:val="24"/>
        </w:rPr>
        <w:fldChar w:fldCharType="begin"/>
      </w:r>
      <w:r>
        <w:rPr>
          <w:rFonts w:hint="eastAsia" w:ascii="宋体" w:hAnsi="宋体" w:eastAsia="宋体" w:cs="宋体"/>
          <w:bCs/>
          <w:color w:val="auto"/>
          <w:kern w:val="0"/>
          <w:sz w:val="24"/>
          <w:szCs w:val="24"/>
        </w:rPr>
        <w:instrText xml:space="preserve"> HYPERLINK "mailto:tqzcxmb@163.com" </w:instrText>
      </w:r>
      <w:r>
        <w:rPr>
          <w:rFonts w:hint="eastAsia" w:ascii="宋体" w:hAnsi="宋体" w:eastAsia="宋体" w:cs="宋体"/>
          <w:bCs/>
          <w:color w:val="auto"/>
          <w:kern w:val="0"/>
          <w:sz w:val="24"/>
          <w:szCs w:val="24"/>
        </w:rPr>
        <w:fldChar w:fldCharType="separate"/>
      </w:r>
      <w:r>
        <w:rPr>
          <w:rStyle w:val="22"/>
          <w:rFonts w:hint="eastAsia" w:ascii="宋体" w:hAnsi="宋体" w:cs="宋体"/>
          <w:bCs/>
          <w:color w:val="auto"/>
          <w:kern w:val="0"/>
          <w:sz w:val="24"/>
          <w:szCs w:val="24"/>
          <w:lang w:eastAsia="zh-CN"/>
        </w:rPr>
        <w:t>sdzc5377566@126.com</w:t>
      </w:r>
      <w:r>
        <w:rPr>
          <w:rFonts w:hint="eastAsia" w:ascii="宋体" w:hAnsi="宋体" w:eastAsia="宋体" w:cs="宋体"/>
          <w:bCs/>
          <w:color w:val="auto"/>
          <w:kern w:val="0"/>
          <w:sz w:val="24"/>
          <w:szCs w:val="24"/>
        </w:rPr>
        <w:fldChar w:fldCharType="end"/>
      </w:r>
      <w:r>
        <w:rPr>
          <w:rFonts w:hint="eastAsia" w:ascii="宋体" w:hAnsi="宋体" w:eastAsia="宋体" w:cs="宋体"/>
          <w:color w:val="auto"/>
          <w:sz w:val="24"/>
          <w:szCs w:val="24"/>
        </w:rPr>
        <w:t>；</w:t>
      </w:r>
    </w:p>
    <w:p w14:paraId="65A7C029">
      <w:pPr>
        <w:pageBreakBefore w:val="0"/>
        <w:widowControl/>
        <w:shd w:val="clear" w:color="auto" w:fill="FFFFFF"/>
        <w:kinsoku/>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2、采购人对磋商文件必要的澄清或修改的内容将在提交磋商文件截止时间前，在</w:t>
      </w:r>
      <w:r>
        <w:rPr>
          <w:rFonts w:hint="eastAsia" w:ascii="宋体" w:hAnsi="宋体" w:eastAsia="宋体" w:cs="宋体"/>
          <w:color w:val="auto"/>
          <w:sz w:val="24"/>
          <w:szCs w:val="24"/>
          <w:lang w:eastAsia="zh-CN"/>
        </w:rPr>
        <w:t>邹城市外宣网</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http://www.mencius.gov.cn/</w:t>
      </w:r>
      <w:r>
        <w:rPr>
          <w:rFonts w:hint="eastAsia" w:ascii="宋体" w:hAnsi="宋体" w:eastAsia="宋体" w:cs="宋体"/>
          <w:color w:val="auto"/>
          <w:sz w:val="24"/>
          <w:szCs w:val="24"/>
        </w:rPr>
        <w:t>)等网站上予以公告，澄清和修改的内容将构成磋商文件的组成部分。</w:t>
      </w:r>
    </w:p>
    <w:p w14:paraId="2BA519B7">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六、磋商响应文件的编写及递交：</w:t>
      </w:r>
    </w:p>
    <w:p w14:paraId="2D33E882">
      <w:pPr>
        <w:widowControl/>
        <w:shd w:val="clear" w:color="auto" w:fill="FFFFFF"/>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磋商响应方应按磋商文件的要求准备磋商响应文件，并保证所提供全部资料的真实性、准确性及完整性，并对磋商文件做出实质性响应。</w:t>
      </w:r>
    </w:p>
    <w:p w14:paraId="4589D3B7">
      <w:pPr>
        <w:widowControl/>
        <w:shd w:val="clear" w:color="auto" w:fill="FFFFFF"/>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（一）磋商响应文件的组成：</w:t>
      </w:r>
    </w:p>
    <w:p w14:paraId="57AB4FA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一、磋商响应函</w:t>
      </w:r>
    </w:p>
    <w:p w14:paraId="0C83FF2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二、（1）法定代表人身份证明</w:t>
      </w:r>
    </w:p>
    <w:p w14:paraId="3ABF648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787" w:firstLineChars="328"/>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（2）法定代表人授权委托书</w:t>
      </w:r>
    </w:p>
    <w:p w14:paraId="5D7AB0F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三、（1）初次报价表</w:t>
      </w:r>
    </w:p>
    <w:p w14:paraId="3BAAE96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787" w:firstLineChars="328"/>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（2）报价明细表</w:t>
      </w:r>
    </w:p>
    <w:p w14:paraId="522033E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四、防治工作组人员、车辆配置一览表</w:t>
      </w:r>
    </w:p>
    <w:p w14:paraId="01771F6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技术部分</w:t>
      </w:r>
    </w:p>
    <w:p w14:paraId="0E1C56E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、磋商响应方的资格证明文件</w:t>
      </w:r>
    </w:p>
    <w:p w14:paraId="6A6C6DF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、磋商响应方认为需要加以说明的其他内容和需要提供的证明文件</w:t>
      </w:r>
    </w:p>
    <w:p w14:paraId="0959301C">
      <w:pPr>
        <w:widowControl/>
        <w:shd w:val="clear" w:color="auto" w:fill="FFFFFF"/>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（二）磋商响应文件的密封和标记：</w:t>
      </w:r>
    </w:p>
    <w:p w14:paraId="7DC3F163">
      <w:pPr>
        <w:widowControl/>
        <w:shd w:val="clear" w:color="auto" w:fill="FFFFFF"/>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1、磋商</w:t>
      </w:r>
      <w:r>
        <w:rPr>
          <w:rFonts w:hint="eastAsia" w:ascii="宋体" w:hAnsi="宋体" w:eastAsia="宋体" w:cs="宋体"/>
          <w:color w:val="auto"/>
          <w:kern w:val="0"/>
          <w:sz w:val="24"/>
          <w:szCs w:val="24"/>
        </w:rPr>
        <w:t>响应</w:t>
      </w:r>
      <w:r>
        <w:rPr>
          <w:rFonts w:hint="eastAsia" w:ascii="宋体" w:hAnsi="宋体" w:eastAsia="宋体" w:cs="宋体"/>
          <w:color w:val="auto"/>
          <w:sz w:val="24"/>
          <w:szCs w:val="24"/>
        </w:rPr>
        <w:t>文件需加盖磋商响应方公章并装订成册；</w:t>
      </w:r>
    </w:p>
    <w:p w14:paraId="7CB51E7B">
      <w:pPr>
        <w:widowControl/>
        <w:shd w:val="clear" w:color="auto" w:fill="FFFFFF"/>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2、供应商应准备磋商响应文件五份，一份正本和四份副本。在每一份磋商响应文件上要明确注明“正本”或“副本”字样，一旦正本和副本有差异，以正本为准；</w:t>
      </w:r>
    </w:p>
    <w:p w14:paraId="377F67AD">
      <w:pPr>
        <w:widowControl/>
        <w:shd w:val="clear" w:color="auto" w:fill="FFFFFF"/>
        <w:spacing w:line="360" w:lineRule="auto"/>
        <w:ind w:firstLine="480" w:firstLineChars="200"/>
        <w:jc w:val="left"/>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b/>
          <w:color w:val="auto"/>
          <w:kern w:val="0"/>
          <w:sz w:val="24"/>
          <w:szCs w:val="24"/>
        </w:rPr>
        <w:t>响应供应商应将磋商响应文件密封，并在封口处加盖磋商响应方公章(或签字)，未按本条要求密封的磋商响应文件将有权被拒绝接收。</w:t>
      </w:r>
    </w:p>
    <w:p w14:paraId="27FE8680">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（三）磋商响应文件的递交：</w:t>
      </w:r>
    </w:p>
    <w:p w14:paraId="49D9A733">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1、磋商响应文件应</w:t>
      </w:r>
      <w:r>
        <w:rPr>
          <w:rFonts w:hint="eastAsia" w:ascii="宋体" w:hAnsi="宋体" w:eastAsia="宋体" w:cs="宋体"/>
          <w:color w:val="auto"/>
          <w:kern w:val="0"/>
          <w:sz w:val="24"/>
          <w:szCs w:val="24"/>
          <w:highlight w:val="none"/>
        </w:rPr>
        <w:t>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年0</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时30分（北京时间）前递交至邹城市</w:t>
      </w:r>
      <w:r>
        <w:rPr>
          <w:rFonts w:hint="eastAsia" w:ascii="宋体" w:hAnsi="宋体" w:eastAsia="宋体" w:cs="宋体"/>
          <w:color w:val="auto"/>
          <w:kern w:val="0"/>
          <w:sz w:val="24"/>
          <w:szCs w:val="24"/>
          <w:lang w:val="en-US" w:eastAsia="zh-CN"/>
        </w:rPr>
        <w:t>太平</w:t>
      </w:r>
      <w:r>
        <w:rPr>
          <w:rFonts w:hint="eastAsia" w:ascii="宋体" w:hAnsi="宋体" w:eastAsia="宋体" w:cs="宋体"/>
          <w:color w:val="auto"/>
          <w:kern w:val="0"/>
          <w:sz w:val="24"/>
          <w:szCs w:val="24"/>
        </w:rPr>
        <w:t>镇公共资源交易中心开标室。</w:t>
      </w:r>
    </w:p>
    <w:p w14:paraId="4A512CC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2、递交磋商</w:t>
      </w:r>
      <w:r>
        <w:rPr>
          <w:rFonts w:hint="eastAsia" w:ascii="宋体" w:hAnsi="宋体" w:eastAsia="宋体" w:cs="宋体"/>
          <w:color w:val="auto"/>
          <w:sz w:val="24"/>
          <w:szCs w:val="24"/>
        </w:rPr>
        <w:t>响应文件时，供应商如出现以下情况，磋商响应文件将有权被拒绝。</w:t>
      </w:r>
    </w:p>
    <w:p w14:paraId="008AE2C7">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（1）参加磋商的法定代表人或授权委托人未出具本人有效身份证件，授权委托人未出具法人授权委托书。</w:t>
      </w:r>
    </w:p>
    <w:p w14:paraId="1F52A05F">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（2）逾期送达或未送达指定地点的磋商响应文件。</w:t>
      </w:r>
    </w:p>
    <w:p w14:paraId="07F9B4CA">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（3）磋商响应文件未按磋商文件要求密封的。</w:t>
      </w:r>
    </w:p>
    <w:p w14:paraId="5FA66DD0">
      <w:pPr>
        <w:snapToGrid w:val="0"/>
        <w:spacing w:line="360" w:lineRule="auto"/>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3、对供应商的磋商响应文件、材料不予退还。</w:t>
      </w:r>
    </w:p>
    <w:p w14:paraId="553802FE">
      <w:pPr>
        <w:widowControl/>
        <w:shd w:val="clear" w:color="auto" w:fill="FFFFFF"/>
        <w:spacing w:line="360" w:lineRule="auto"/>
        <w:ind w:firstLine="48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（四）报价要求：</w:t>
      </w:r>
    </w:p>
    <w:p w14:paraId="20A8937A">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1、磋商响应方的报价，应是实施、完成本竞争性磋商项目以及履行磋商文件中约定的所有责任和义务所发生的全部费用。价格为含税全包价，包括</w:t>
      </w:r>
      <w:r>
        <w:rPr>
          <w:rFonts w:hint="eastAsia" w:ascii="宋体" w:hAnsi="宋体" w:eastAsia="宋体" w:cs="宋体"/>
          <w:color w:val="auto"/>
          <w:kern w:val="0"/>
          <w:sz w:val="24"/>
          <w:szCs w:val="24"/>
          <w:lang w:eastAsia="zh-CN"/>
        </w:rPr>
        <w:t>在防治过程中产生的药剂费用</w:t>
      </w:r>
      <w:r>
        <w:rPr>
          <w:rFonts w:hint="eastAsia" w:ascii="宋体" w:hAnsi="宋体" w:cs="宋体"/>
          <w:color w:val="auto"/>
          <w:kern w:val="0"/>
          <w:sz w:val="24"/>
          <w:szCs w:val="24"/>
          <w:lang w:eastAsia="zh-CN"/>
        </w:rPr>
        <w:t>、防治</w:t>
      </w:r>
      <w:r>
        <w:rPr>
          <w:rFonts w:hint="eastAsia" w:ascii="宋体" w:hAnsi="宋体" w:eastAsia="宋体" w:cs="宋体"/>
          <w:color w:val="auto"/>
          <w:kern w:val="0"/>
          <w:sz w:val="24"/>
          <w:szCs w:val="24"/>
          <w:lang w:eastAsia="zh-CN"/>
        </w:rPr>
        <w:t>人工费、</w:t>
      </w:r>
      <w:r>
        <w:rPr>
          <w:rFonts w:hint="eastAsia" w:ascii="宋体" w:hAnsi="宋体"/>
          <w:color w:val="auto"/>
          <w:sz w:val="24"/>
        </w:rPr>
        <w:t>喷药器械维修、</w:t>
      </w:r>
      <w:r>
        <w:rPr>
          <w:rFonts w:hint="eastAsia" w:ascii="宋体" w:hAnsi="宋体" w:eastAsia="宋体" w:cs="宋体"/>
          <w:color w:val="auto"/>
          <w:kern w:val="0"/>
          <w:sz w:val="24"/>
          <w:szCs w:val="24"/>
          <w:lang w:eastAsia="zh-CN"/>
        </w:rPr>
        <w:t>车辆费、燃油费、税费等所有费用、虫害对林业危害的后续处理（剪除网幕)的人工费、材料费</w:t>
      </w:r>
      <w:r>
        <w:rPr>
          <w:rFonts w:hint="eastAsia" w:ascii="宋体" w:hAnsi="宋体" w:cs="宋体"/>
          <w:color w:val="auto"/>
          <w:kern w:val="0"/>
          <w:sz w:val="24"/>
          <w:szCs w:val="24"/>
          <w:lang w:eastAsia="zh-CN"/>
        </w:rPr>
        <w:t>，</w:t>
      </w:r>
      <w:r>
        <w:rPr>
          <w:rFonts w:hint="eastAsia" w:ascii="宋体" w:hAnsi="宋体"/>
          <w:color w:val="auto"/>
          <w:sz w:val="24"/>
        </w:rPr>
        <w:t>验收</w:t>
      </w:r>
      <w:r>
        <w:rPr>
          <w:rFonts w:hint="eastAsia" w:ascii="宋体" w:hAnsi="宋体" w:eastAsia="宋体" w:cs="宋体"/>
          <w:color w:val="auto"/>
          <w:kern w:val="0"/>
          <w:sz w:val="24"/>
          <w:szCs w:val="24"/>
        </w:rPr>
        <w:t>等有害生物防治所需一切费用。</w:t>
      </w:r>
    </w:p>
    <w:p w14:paraId="7B69B7BC">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供应商报价时应根据磋商文件要求详细填报各种报价表。采购人有调整防控数量（亩数）的权利。除非合同条款中另有规定，否则，供应商所报价格在合同实施期间不因市场变化因素而变动。供应商未填单价的项目，在实施后，采购人将不予支付，并视为该项费用已包括在其它有价款的单价内。    </w:t>
      </w:r>
    </w:p>
    <w:p w14:paraId="6F2D0278">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3、磋商响应方报价时不得高于采购预算，磋商响应方报价高于采购预算的，作无效磋商响应文件处理。</w:t>
      </w:r>
    </w:p>
    <w:p w14:paraId="63408FAF">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4、如果报价表大写金额与小写金额不一致，以大写的金额为准；</w:t>
      </w:r>
    </w:p>
    <w:p w14:paraId="6E17B0BB">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5、磋商响应方应提供分项单价和总价，如总价金额与按单价汇总金额不一致的以单价金额计算结果为准，单价金额小数点有明显错位的应以总价为准，并修改单价；</w:t>
      </w:r>
    </w:p>
    <w:p w14:paraId="7E156C64">
      <w:pPr>
        <w:widowControl/>
        <w:shd w:val="clear" w:color="auto" w:fill="FFFFFF"/>
        <w:spacing w:line="360" w:lineRule="auto"/>
        <w:ind w:firstLine="48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6、磋商响应方免费提供的项目应先填写该项目的实际价格并注明免费，此项不计入总价或合计价。</w:t>
      </w:r>
    </w:p>
    <w:p w14:paraId="762F1E27">
      <w:pPr>
        <w:widowControl/>
        <w:shd w:val="clear" w:color="auto" w:fill="FFFFFF"/>
        <w:spacing w:line="360" w:lineRule="auto"/>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7、本次磋商采用初次报价及最终报价，共二次的报价方式；初次报价按磋商文件格式填写，最终报价为竞争性磋商后，由磋商响应方法定代表人或其委托代理人在最终磋商后递交，供应商两次报价均不得超出采购预算（控制价）且最终报价不得超出初次报价，如若超出按无效响应处理，如若超出按无效响应处理。</w:t>
      </w:r>
    </w:p>
    <w:p w14:paraId="36870A24">
      <w:pPr>
        <w:widowControl/>
        <w:shd w:val="clear" w:color="auto" w:fill="FFFFFF"/>
        <w:spacing w:line="360" w:lineRule="auto"/>
        <w:ind w:firstLine="482" w:firstLineChars="200"/>
        <w:jc w:val="left"/>
        <w:rPr>
          <w:rFonts w:hint="eastAsia" w:ascii="宋体" w:hAnsi="宋体" w:eastAsia="宋体" w:cs="宋体"/>
          <w:color w:val="auto"/>
          <w:kern w:val="0"/>
          <w:sz w:val="24"/>
          <w:szCs w:val="24"/>
          <w:u w:val="none"/>
        </w:rPr>
      </w:pPr>
      <w:r>
        <w:rPr>
          <w:rFonts w:hint="eastAsia" w:ascii="宋体" w:hAnsi="宋体" w:cs="宋体"/>
          <w:b/>
          <w:bCs/>
          <w:color w:val="auto"/>
          <w:sz w:val="24"/>
          <w:szCs w:val="24"/>
          <w:u w:val="none"/>
          <w:lang w:val="en-US" w:eastAsia="zh-CN"/>
        </w:rPr>
        <w:t>8</w:t>
      </w:r>
      <w:r>
        <w:rPr>
          <w:rFonts w:hint="eastAsia" w:ascii="宋体" w:hAnsi="宋体" w:eastAsia="宋体" w:cs="宋体"/>
          <w:b/>
          <w:bCs/>
          <w:color w:val="auto"/>
          <w:sz w:val="24"/>
          <w:szCs w:val="24"/>
          <w:u w:val="none"/>
        </w:rPr>
        <w:t>、</w:t>
      </w:r>
      <w:r>
        <w:rPr>
          <w:rFonts w:hint="eastAsia" w:ascii="宋体" w:hAnsi="宋体" w:eastAsia="宋体" w:cs="宋体"/>
          <w:b/>
          <w:bCs/>
          <w:color w:val="auto"/>
          <w:kern w:val="0"/>
          <w:sz w:val="24"/>
          <w:szCs w:val="24"/>
          <w:u w:val="none"/>
        </w:rPr>
        <w:t>采购预</w:t>
      </w:r>
      <w:r>
        <w:rPr>
          <w:rFonts w:hint="eastAsia" w:ascii="宋体" w:hAnsi="宋体" w:eastAsia="宋体" w:cs="宋体"/>
          <w:b/>
          <w:color w:val="auto"/>
          <w:kern w:val="0"/>
          <w:sz w:val="24"/>
          <w:szCs w:val="24"/>
          <w:u w:val="none"/>
        </w:rPr>
        <w:t>算（控制价）：</w:t>
      </w:r>
      <w:r>
        <w:rPr>
          <w:rFonts w:hint="eastAsia" w:ascii="宋体" w:hAnsi="宋体" w:cs="宋体"/>
          <w:b/>
          <w:color w:val="auto"/>
          <w:kern w:val="0"/>
          <w:sz w:val="24"/>
          <w:szCs w:val="24"/>
          <w:u w:val="none"/>
          <w:lang w:eastAsia="zh-CN"/>
        </w:rPr>
        <w:t>15</w:t>
      </w:r>
      <w:r>
        <w:rPr>
          <w:rFonts w:hint="eastAsia" w:ascii="宋体" w:hAnsi="宋体" w:cs="宋体"/>
          <w:b/>
          <w:color w:val="auto"/>
          <w:kern w:val="0"/>
          <w:sz w:val="24"/>
          <w:szCs w:val="24"/>
          <w:u w:val="none"/>
          <w:lang w:val="en-US" w:eastAsia="zh-CN"/>
        </w:rPr>
        <w:t>5</w:t>
      </w:r>
      <w:r>
        <w:rPr>
          <w:rFonts w:hint="eastAsia" w:ascii="宋体" w:hAnsi="宋体" w:cs="宋体"/>
          <w:b/>
          <w:color w:val="auto"/>
          <w:kern w:val="0"/>
          <w:sz w:val="24"/>
          <w:szCs w:val="24"/>
          <w:u w:val="none"/>
          <w:lang w:eastAsia="zh-CN"/>
        </w:rPr>
        <w:t>000</w:t>
      </w:r>
      <w:r>
        <w:rPr>
          <w:rFonts w:hint="eastAsia" w:ascii="宋体" w:hAnsi="宋体" w:eastAsia="宋体" w:cs="宋体"/>
          <w:b/>
          <w:color w:val="auto"/>
          <w:kern w:val="0"/>
          <w:sz w:val="24"/>
          <w:szCs w:val="24"/>
          <w:u w:val="none"/>
          <w:lang w:eastAsia="zh-CN"/>
        </w:rPr>
        <w:t>.00</w:t>
      </w:r>
      <w:r>
        <w:rPr>
          <w:rFonts w:hint="eastAsia" w:ascii="宋体" w:hAnsi="宋体" w:eastAsia="宋体" w:cs="宋体"/>
          <w:b/>
          <w:color w:val="auto"/>
          <w:kern w:val="0"/>
          <w:sz w:val="24"/>
          <w:szCs w:val="24"/>
          <w:u w:val="none"/>
        </w:rPr>
        <w:t>元</w:t>
      </w:r>
      <w:r>
        <w:rPr>
          <w:rFonts w:hint="eastAsia" w:ascii="宋体" w:hAnsi="宋体" w:eastAsia="宋体" w:cs="宋体"/>
          <w:bCs/>
          <w:color w:val="auto"/>
          <w:kern w:val="0"/>
          <w:sz w:val="24"/>
          <w:szCs w:val="24"/>
          <w:u w:val="none"/>
        </w:rPr>
        <w:t>。</w:t>
      </w:r>
    </w:p>
    <w:p w14:paraId="212A3476">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七、磋商有效期：</w:t>
      </w:r>
    </w:p>
    <w:p w14:paraId="55240942">
      <w:pPr>
        <w:widowControl/>
        <w:shd w:val="clear" w:color="auto" w:fill="FFFFFF"/>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自递交磋商响应文件截止之日起60个日历日。</w:t>
      </w:r>
    </w:p>
    <w:p w14:paraId="698AD013">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八、磋商费用：</w:t>
      </w:r>
    </w:p>
    <w:p w14:paraId="3519350E">
      <w:pPr>
        <w:widowControl/>
        <w:shd w:val="clear" w:color="auto" w:fill="FFFFFF"/>
        <w:spacing w:line="360" w:lineRule="auto"/>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无论</w:t>
      </w:r>
      <w:r>
        <w:rPr>
          <w:rFonts w:hint="eastAsia" w:ascii="宋体" w:hAnsi="宋体" w:eastAsia="宋体" w:cs="宋体"/>
          <w:color w:val="auto"/>
          <w:kern w:val="0"/>
          <w:sz w:val="24"/>
          <w:szCs w:val="24"/>
        </w:rPr>
        <w:t>报价</w:t>
      </w:r>
      <w:r>
        <w:rPr>
          <w:rFonts w:hint="eastAsia" w:ascii="宋体" w:hAnsi="宋体" w:eastAsia="宋体" w:cs="宋体"/>
          <w:color w:val="auto"/>
          <w:sz w:val="24"/>
          <w:szCs w:val="24"/>
        </w:rPr>
        <w:t>过程中的方法和结果如何，各磋商响应方自行承担所有参与磋商的有关费用。</w:t>
      </w:r>
    </w:p>
    <w:p w14:paraId="7C1E8BD4">
      <w:pPr>
        <w:keepNext w:val="0"/>
        <w:keepLines w:val="0"/>
        <w:pageBreakBefore w:val="0"/>
        <w:widowControl w:val="0"/>
        <w:tabs>
          <w:tab w:val="left" w:pos="315"/>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九、付款方式：</w:t>
      </w:r>
    </w:p>
    <w:p w14:paraId="78154E1F">
      <w:pPr>
        <w:keepNext w:val="0"/>
        <w:keepLines w:val="0"/>
        <w:pageBreakBefore w:val="0"/>
        <w:widowControl w:val="0"/>
        <w:tabs>
          <w:tab w:val="left" w:pos="315"/>
        </w:tabs>
        <w:kinsoku/>
        <w:wordWrap/>
        <w:overflowPunct/>
        <w:topLinePunct w:val="0"/>
        <w:autoSpaceDE/>
        <w:autoSpaceDN/>
        <w:bidi w:val="0"/>
        <w:adjustRightInd/>
        <w:spacing w:line="360" w:lineRule="auto"/>
        <w:ind w:left="0" w:leftChars="0" w:firstLine="422" w:firstLineChars="17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本项目无预付款，</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年8月上旬进行第一次验收，验收合格后</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年10月上旬付合同价的40%，</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年11月中旬最终验收合格后，一次性无息付清剩余款项</w:t>
      </w:r>
      <w:r>
        <w:rPr>
          <w:rFonts w:hint="eastAsia" w:ascii="宋体" w:hAnsi="宋体" w:eastAsia="宋体" w:cs="宋体"/>
          <w:b/>
          <w:color w:val="auto"/>
          <w:sz w:val="24"/>
          <w:szCs w:val="24"/>
          <w:highlight w:val="none"/>
          <w:lang w:eastAsia="zh-CN"/>
        </w:rPr>
        <w:t>。</w:t>
      </w:r>
    </w:p>
    <w:p w14:paraId="173E856A">
      <w:pPr>
        <w:keepNext w:val="0"/>
        <w:keepLines w:val="0"/>
        <w:pageBreakBefore w:val="0"/>
        <w:widowControl w:val="0"/>
        <w:tabs>
          <w:tab w:val="left" w:pos="315"/>
        </w:tabs>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十、磋商保证金：</w:t>
      </w:r>
      <w:r>
        <w:rPr>
          <w:rFonts w:hint="eastAsia" w:ascii="宋体" w:hAnsi="宋体" w:eastAsia="宋体" w:cs="宋体"/>
          <w:color w:val="auto"/>
          <w:sz w:val="24"/>
          <w:szCs w:val="24"/>
        </w:rPr>
        <w:t>不收取磋商保证金。</w:t>
      </w:r>
    </w:p>
    <w:p w14:paraId="70939A6B">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十一、代理服务费：</w:t>
      </w:r>
    </w:p>
    <w:p w14:paraId="4A9DFA9A">
      <w:pPr>
        <w:widowControl/>
        <w:shd w:val="clear" w:color="auto" w:fill="FFFFFF"/>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本次竞争性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代理费由成交供应商支付，</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代理费为</w:t>
      </w:r>
      <w:r>
        <w:rPr>
          <w:rFonts w:hint="eastAsia" w:ascii="宋体" w:hAnsi="宋体" w:cs="宋体"/>
          <w:color w:val="auto"/>
          <w:sz w:val="24"/>
          <w:szCs w:val="24"/>
          <w:lang w:val="en-US" w:eastAsia="zh-CN"/>
        </w:rPr>
        <w:t>2000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元。成交通知书发出前，</w:t>
      </w:r>
      <w:r>
        <w:rPr>
          <w:rFonts w:hint="eastAsia" w:ascii="宋体" w:hAnsi="宋体" w:eastAsia="宋体" w:cs="宋体"/>
          <w:color w:val="auto"/>
          <w:sz w:val="24"/>
          <w:szCs w:val="24"/>
          <w:lang w:val="en-US" w:eastAsia="zh-CN"/>
        </w:rPr>
        <w:t>成交人向代理机构一次性缴纳</w:t>
      </w:r>
      <w:r>
        <w:rPr>
          <w:rFonts w:hint="eastAsia" w:ascii="宋体" w:hAnsi="宋体" w:eastAsia="宋体" w:cs="宋体"/>
          <w:color w:val="auto"/>
          <w:sz w:val="24"/>
          <w:szCs w:val="24"/>
        </w:rPr>
        <w:t>。</w:t>
      </w:r>
    </w:p>
    <w:p w14:paraId="4040EFB1">
      <w:pPr>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color w:val="auto"/>
          <w:sz w:val="24"/>
          <w:szCs w:val="24"/>
        </w:rPr>
        <w:t>十二、无效磋商响应文件：</w:t>
      </w:r>
    </w:p>
    <w:p w14:paraId="2F041CE8">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凡具有下列情形之一的，作无效磋商响应文件：</w:t>
      </w:r>
    </w:p>
    <w:p w14:paraId="19B415A0">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、超出营业执照经营范围报价的；</w:t>
      </w:r>
    </w:p>
    <w:p w14:paraId="082D503D">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、资格证明文件不全的，或者不符合采购文件标明的资格要求的；</w:t>
      </w:r>
    </w:p>
    <w:p w14:paraId="0B310BD2">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、响应文件无法定代表人或响应人代表签字的；</w:t>
      </w:r>
    </w:p>
    <w:p w14:paraId="08484BFC">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、项目完成时间、</w:t>
      </w:r>
      <w:r>
        <w:rPr>
          <w:rFonts w:hint="eastAsia" w:ascii="宋体" w:hAnsi="宋体" w:cs="宋体"/>
          <w:color w:val="auto"/>
          <w:kern w:val="0"/>
          <w:sz w:val="24"/>
          <w:szCs w:val="24"/>
          <w:lang w:eastAsia="zh-CN"/>
        </w:rPr>
        <w:t>服务期</w:t>
      </w:r>
      <w:r>
        <w:rPr>
          <w:rFonts w:hint="eastAsia" w:ascii="宋体" w:hAnsi="宋体" w:eastAsia="宋体" w:cs="宋体"/>
          <w:color w:val="auto"/>
          <w:kern w:val="0"/>
          <w:sz w:val="24"/>
          <w:szCs w:val="24"/>
        </w:rPr>
        <w:t>等商务条款不能满足磋商文件要求的；</w:t>
      </w:r>
    </w:p>
    <w:p w14:paraId="1783B15E">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、不响应或者擅自改变采购文件要求或者响应文件有采购人不能接受的附加条件的；</w:t>
      </w:r>
    </w:p>
    <w:p w14:paraId="7E919AFF">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、提供的有关资格、资质证明文件不真实，提供虚假报价材料的；</w:t>
      </w:r>
    </w:p>
    <w:p w14:paraId="0E2D48CF">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、磋商响应方串通报价的；</w:t>
      </w:r>
    </w:p>
    <w:p w14:paraId="702E7377">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、磋商响应方向采购人、代理采购机构、评审专家提供不正当利益的；</w:t>
      </w:r>
    </w:p>
    <w:p w14:paraId="3A43773F">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rPr>
        <w:t>、磋商响应方报价后，磋商响应方撤回报价，退出磋商的；</w:t>
      </w:r>
    </w:p>
    <w:p w14:paraId="68BEFFE9">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rPr>
        <w:t>、磋商响应方的初次报价及最终报价超过采购预算的；</w:t>
      </w:r>
    </w:p>
    <w:p w14:paraId="66347642">
      <w:pPr>
        <w:widowControl/>
        <w:shd w:val="clear" w:color="auto" w:fill="FFFFFF"/>
        <w:spacing w:line="360" w:lineRule="auto"/>
        <w:ind w:firstLine="48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、法律、法规规定的其他情况。</w:t>
      </w:r>
    </w:p>
    <w:p w14:paraId="296C17EC">
      <w:pPr>
        <w:widowControl/>
        <w:shd w:val="clear" w:color="auto" w:fill="FFFFFF"/>
        <w:spacing w:line="360" w:lineRule="auto"/>
        <w:ind w:firstLine="482" w:firstLineChars="200"/>
        <w:jc w:val="left"/>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十三、</w:t>
      </w:r>
      <w:r>
        <w:rPr>
          <w:rFonts w:hint="eastAsia" w:ascii="宋体" w:hAnsi="宋体" w:eastAsia="宋体" w:cs="宋体"/>
          <w:b/>
          <w:color w:val="auto"/>
          <w:sz w:val="24"/>
          <w:szCs w:val="24"/>
        </w:rPr>
        <w:t>响应供应商不足三家：</w:t>
      </w:r>
    </w:p>
    <w:p w14:paraId="35A7C372">
      <w:pPr>
        <w:tabs>
          <w:tab w:val="left" w:pos="315"/>
        </w:tabs>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递交响应文件或对</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文件做出实质响应的供应商不足三家的，采购人将中止竞争性磋商采购活动，重新组织采购。</w:t>
      </w:r>
    </w:p>
    <w:p w14:paraId="5348D540">
      <w:pPr>
        <w:tabs>
          <w:tab w:val="left" w:pos="31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rPr>
        <w:t>、质疑和投诉：</w:t>
      </w:r>
    </w:p>
    <w:p w14:paraId="5239198C">
      <w:pPr>
        <w:widowControl/>
        <w:shd w:val="clear" w:color="auto" w:fill="FFFFFF"/>
        <w:spacing w:line="360" w:lineRule="auto"/>
        <w:ind w:firstLine="48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质疑：参加磋商的供应商认为采购文件、采购过程和成交结果使自己的合法权益受到损害的，有权依法向采购人或采购代理机构提出质疑。</w:t>
      </w:r>
    </w:p>
    <w:p w14:paraId="117D46CB">
      <w:pPr>
        <w:widowControl/>
        <w:shd w:val="clear" w:color="auto" w:fill="FFFFFF"/>
        <w:spacing w:line="360" w:lineRule="auto"/>
        <w:ind w:firstLine="48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投诉：参加磋商的供应商对采购人的质疑答复不满意，或者采购人未在规定期限内作出答复的，供应商可以在答复期满后可以向相关行政主管部门投诉。</w:t>
      </w:r>
      <w:bookmarkEnd w:id="14"/>
      <w:bookmarkEnd w:id="15"/>
      <w:bookmarkEnd w:id="16"/>
      <w:bookmarkEnd w:id="17"/>
      <w:bookmarkStart w:id="18" w:name="_Toc19797"/>
      <w:bookmarkStart w:id="19" w:name="_Toc28767"/>
      <w:bookmarkStart w:id="20" w:name="_Toc3656"/>
    </w:p>
    <w:p w14:paraId="0E19026E">
      <w:pPr>
        <w:widowControl/>
        <w:shd w:val="clear" w:color="auto" w:fill="FFFFFF"/>
        <w:spacing w:line="360" w:lineRule="auto"/>
        <w:ind w:firstLine="2017" w:firstLineChars="628"/>
        <w:jc w:val="left"/>
        <w:rPr>
          <w:rFonts w:hint="eastAsia" w:ascii="宋体" w:hAnsi="宋体"/>
          <w:b/>
          <w:color w:val="auto"/>
          <w:sz w:val="32"/>
          <w:szCs w:val="32"/>
          <w:highlight w:val="none"/>
        </w:rPr>
      </w:pPr>
      <w:r>
        <w:rPr>
          <w:rFonts w:hint="eastAsia" w:ascii="宋体" w:hAnsi="宋体"/>
          <w:b/>
          <w:color w:val="auto"/>
          <w:sz w:val="32"/>
          <w:szCs w:val="32"/>
          <w:highlight w:val="none"/>
        </w:rPr>
        <w:t>第三</w:t>
      </w:r>
      <w:r>
        <w:rPr>
          <w:rFonts w:hint="eastAsia" w:ascii="宋体" w:hAnsi="宋体"/>
          <w:b/>
          <w:color w:val="auto"/>
          <w:sz w:val="32"/>
          <w:szCs w:val="32"/>
          <w:highlight w:val="none"/>
          <w:lang w:val="en-US" w:eastAsia="zh-CN"/>
        </w:rPr>
        <w:t xml:space="preserve">章 </w:t>
      </w:r>
      <w:r>
        <w:rPr>
          <w:rFonts w:hint="eastAsia" w:ascii="宋体" w:hAnsi="宋体"/>
          <w:b/>
          <w:color w:val="auto"/>
          <w:sz w:val="32"/>
          <w:szCs w:val="32"/>
          <w:highlight w:val="none"/>
        </w:rPr>
        <w:t xml:space="preserve">  磋商组织、步骤与评审方法</w:t>
      </w:r>
      <w:bookmarkEnd w:id="18"/>
      <w:bookmarkEnd w:id="19"/>
      <w:bookmarkEnd w:id="20"/>
    </w:p>
    <w:p w14:paraId="242362C0">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一、磋商组织：</w:t>
      </w:r>
    </w:p>
    <w:p w14:paraId="486424E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1、采购人在磋商文件规定的时间和地点组织磋商，磋商响应方须派代表参加；</w:t>
      </w:r>
    </w:p>
    <w:p w14:paraId="5A8D64B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2、磋商小组由三人（含）以上单数的人员组成，其中专家的人数不少于成员总数的三分之二，磋商小组对磋商响应文件进行审查、质疑、评估和比较。</w:t>
      </w:r>
    </w:p>
    <w:p w14:paraId="3DC56043">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二、磋商步骤：</w:t>
      </w:r>
    </w:p>
    <w:p w14:paraId="5E94322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1、检查磋商响应文件密封情况：由各磋商响应方对递交的磋商响应文件密封情况进行检查；</w:t>
      </w:r>
    </w:p>
    <w:p w14:paraId="4D7B507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2、磋商响应文件初步审核：磋商小组对磋商响应文件进行符合性审核；</w:t>
      </w:r>
    </w:p>
    <w:p w14:paraId="235CCEF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3、磋商小组所有成员集中与单一磋商响应方分别磋商；</w:t>
      </w:r>
    </w:p>
    <w:p w14:paraId="466319D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4、磋商结束后，所有参加磋商的磋商响应方进行最终报价；</w:t>
      </w:r>
    </w:p>
    <w:p w14:paraId="40DC26F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5、公开唱价：宣读“最终报价表”，记录员将公开报价内容记录并由各响应磋商响应方签字确认；</w:t>
      </w:r>
    </w:p>
    <w:p w14:paraId="4660386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6、磋商小组按照如下评审办法确定成交磋商响应方。</w:t>
      </w:r>
    </w:p>
    <w:p w14:paraId="1892FF33">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ascii="宋体" w:hAnsi="宋体" w:eastAsia="宋体" w:cs="宋体"/>
          <w:b/>
          <w:color w:val="auto"/>
          <w:sz w:val="24"/>
          <w:szCs w:val="24"/>
          <w:highlight w:val="none"/>
        </w:rPr>
        <w:t>、评审</w:t>
      </w:r>
      <w:r>
        <w:rPr>
          <w:rFonts w:hint="eastAsia" w:ascii="宋体" w:hAnsi="宋体" w:eastAsia="宋体" w:cs="宋体"/>
          <w:b/>
          <w:color w:val="auto"/>
          <w:sz w:val="24"/>
          <w:szCs w:val="24"/>
          <w:highlight w:val="none"/>
        </w:rPr>
        <w:t>办法：</w:t>
      </w:r>
    </w:p>
    <w:p w14:paraId="43C68CF8">
      <w:pPr>
        <w:keepNext w:val="0"/>
        <w:keepLines w:val="0"/>
        <w:pageBreakBefore w:val="0"/>
        <w:widowControl w:val="0"/>
        <w:tabs>
          <w:tab w:val="left" w:pos="0"/>
          <w:tab w:val="left" w:pos="885"/>
          <w:tab w:val="left" w:pos="990"/>
        </w:tabs>
        <w:kinsoku/>
        <w:wordWrap/>
        <w:overflowPunct/>
        <w:topLinePunct w:val="0"/>
        <w:bidi w:val="0"/>
        <w:snapToGrid/>
        <w:spacing w:line="360" w:lineRule="auto"/>
        <w:ind w:firstLine="566" w:firstLineChars="2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1、本项目采用综合评分法，是指响应文件满足磋商文件全部实质性要求且按评审因素的量化指标评审得分，按照评审得分由高到低顺序推荐成交候选供应商的评审方法。</w:t>
      </w:r>
    </w:p>
    <w:tbl>
      <w:tblPr>
        <w:tblStyle w:val="18"/>
        <w:tblW w:w="9657" w:type="dxa"/>
        <w:tblInd w:w="12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8"/>
        <w:gridCol w:w="1407"/>
        <w:gridCol w:w="814"/>
        <w:gridCol w:w="5688"/>
      </w:tblGrid>
      <w:tr w14:paraId="3EAE6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48" w:type="dxa"/>
            <w:noWrap w:val="0"/>
            <w:vAlign w:val="center"/>
          </w:tcPr>
          <w:p w14:paraId="102554D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评审项目分类</w:t>
            </w:r>
          </w:p>
        </w:tc>
        <w:tc>
          <w:tcPr>
            <w:tcW w:w="1407" w:type="dxa"/>
            <w:noWrap w:val="0"/>
            <w:vAlign w:val="center"/>
          </w:tcPr>
          <w:p w14:paraId="2058B95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评价指标</w:t>
            </w:r>
          </w:p>
        </w:tc>
        <w:tc>
          <w:tcPr>
            <w:tcW w:w="814" w:type="dxa"/>
            <w:noWrap w:val="0"/>
            <w:vAlign w:val="center"/>
          </w:tcPr>
          <w:p w14:paraId="3B296AB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688" w:type="dxa"/>
            <w:noWrap w:val="0"/>
            <w:vAlign w:val="center"/>
          </w:tcPr>
          <w:p w14:paraId="2AA110F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AB824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0" w:hRule="atLeast"/>
        </w:trPr>
        <w:tc>
          <w:tcPr>
            <w:tcW w:w="1748" w:type="dxa"/>
            <w:noWrap w:val="0"/>
            <w:vAlign w:val="center"/>
          </w:tcPr>
          <w:p w14:paraId="0473D8F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报价</w:t>
            </w:r>
            <w:r>
              <w:rPr>
                <w:rFonts w:hint="eastAsia" w:ascii="宋体" w:hAnsi="宋体" w:eastAsia="宋体" w:cs="宋体"/>
                <w:b/>
                <w:bCs/>
                <w:color w:val="auto"/>
                <w:sz w:val="24"/>
                <w:szCs w:val="24"/>
                <w:highlight w:val="none"/>
                <w:lang w:val="en-US" w:eastAsia="zh-CN"/>
              </w:rPr>
              <w:t>部分</w:t>
            </w:r>
          </w:p>
          <w:p w14:paraId="6FB0FC1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c>
        <w:tc>
          <w:tcPr>
            <w:tcW w:w="1407" w:type="dxa"/>
            <w:noWrap w:val="0"/>
            <w:vAlign w:val="center"/>
          </w:tcPr>
          <w:p w14:paraId="1853267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val="0"/>
                <w:bCs/>
                <w:color w:val="auto"/>
                <w:sz w:val="24"/>
                <w:szCs w:val="24"/>
                <w:highlight w:val="none"/>
              </w:rPr>
            </w:pPr>
          </w:p>
          <w:p w14:paraId="26F47AA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价格部分</w:t>
            </w:r>
          </w:p>
          <w:p w14:paraId="4334858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814" w:type="dxa"/>
            <w:noWrap w:val="0"/>
            <w:vAlign w:val="center"/>
          </w:tcPr>
          <w:p w14:paraId="6CC7F08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688" w:type="dxa"/>
            <w:noWrap w:val="0"/>
            <w:vAlign w:val="center"/>
          </w:tcPr>
          <w:p w14:paraId="3BF0B768">
            <w:pPr>
              <w:keepNext w:val="0"/>
              <w:keepLines w:val="0"/>
              <w:pageBreakBefore w:val="0"/>
              <w:widowControl w:val="0"/>
              <w:kinsoku/>
              <w:wordWrap/>
              <w:overflowPunct/>
              <w:topLinePunct w:val="0"/>
              <w:bidi w:val="0"/>
              <w:adjustRightInd/>
              <w:snapToGrid/>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超出招标控制价的投标报价为无效报价。</w:t>
            </w:r>
          </w:p>
          <w:p w14:paraId="33C42CA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rPr>
              <w:t>供应商的报价得分统一采用最低价优先法计算，即满足磋商文件要求且最终报价最低的供应商的价格为磋商基准价，其报价得分为满分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分。其他供应商的报价得分统一按照下列公式计算：磋商报价得分=（磋商基准价/最终磋商报价）×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5A1F9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48" w:type="dxa"/>
            <w:vMerge w:val="restart"/>
            <w:noWrap w:val="0"/>
            <w:vAlign w:val="center"/>
          </w:tcPr>
          <w:p w14:paraId="03D3F0F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技术部分</w:t>
            </w:r>
          </w:p>
          <w:p w14:paraId="1708E49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（65分）</w:t>
            </w:r>
          </w:p>
        </w:tc>
        <w:tc>
          <w:tcPr>
            <w:tcW w:w="1407" w:type="dxa"/>
            <w:noWrap w:val="0"/>
            <w:vAlign w:val="center"/>
          </w:tcPr>
          <w:p w14:paraId="4D3FD1F6">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人员配备</w:t>
            </w:r>
          </w:p>
        </w:tc>
        <w:tc>
          <w:tcPr>
            <w:tcW w:w="814" w:type="dxa"/>
            <w:noWrap w:val="0"/>
            <w:vAlign w:val="center"/>
          </w:tcPr>
          <w:p w14:paraId="6B3CB09D">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9分</w:t>
            </w:r>
          </w:p>
        </w:tc>
        <w:tc>
          <w:tcPr>
            <w:tcW w:w="5688" w:type="dxa"/>
            <w:noWrap w:val="0"/>
            <w:vAlign w:val="center"/>
          </w:tcPr>
          <w:p w14:paraId="284859BC">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color w:val="auto"/>
                <w:lang w:val="en-US" w:eastAsia="zh-CN"/>
              </w:rPr>
            </w:pPr>
            <w:r>
              <w:rPr>
                <w:rFonts w:hint="eastAsia" w:ascii="宋体" w:hAnsi="宋体" w:eastAsia="宋体" w:cs="宋体"/>
                <w:color w:val="auto"/>
                <w:sz w:val="24"/>
                <w:szCs w:val="24"/>
                <w:highlight w:val="none"/>
                <w:lang w:eastAsia="zh-CN"/>
              </w:rPr>
              <w:t>根据供应商拟投入人员配置合理、科学，人员分工和岗位职责等设置科学、合理，安排恰当，可行程度高低进行打分：人员配置科学、合理，安排恰当，得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分；人员配置一般得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分；人员配置不完善、不合理恰当得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缺项不得分</w:t>
            </w:r>
            <w:r>
              <w:rPr>
                <w:rFonts w:hint="eastAsia" w:ascii="宋体" w:hAnsi="宋体" w:eastAsia="宋体" w:cs="宋体"/>
                <w:color w:val="auto"/>
                <w:sz w:val="24"/>
                <w:szCs w:val="24"/>
                <w:highlight w:val="none"/>
                <w:lang w:eastAsia="zh-CN"/>
              </w:rPr>
              <w:t>。</w:t>
            </w:r>
          </w:p>
        </w:tc>
      </w:tr>
      <w:tr w14:paraId="3DAEB1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24" w:hRule="atLeast"/>
        </w:trPr>
        <w:tc>
          <w:tcPr>
            <w:tcW w:w="1748" w:type="dxa"/>
            <w:vMerge w:val="continue"/>
            <w:noWrap w:val="0"/>
            <w:vAlign w:val="center"/>
          </w:tcPr>
          <w:p w14:paraId="260FC42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39C2FE62">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p>
          <w:p w14:paraId="47ABEE7F">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药剂</w:t>
            </w:r>
          </w:p>
          <w:p w14:paraId="70089450">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pacing w:val="-2"/>
                <w:sz w:val="24"/>
                <w:szCs w:val="24"/>
                <w:highlight w:val="none"/>
                <w:lang w:eastAsia="zh-CN"/>
              </w:rPr>
            </w:pPr>
          </w:p>
        </w:tc>
        <w:tc>
          <w:tcPr>
            <w:tcW w:w="814" w:type="dxa"/>
            <w:noWrap w:val="0"/>
            <w:vAlign w:val="center"/>
          </w:tcPr>
          <w:p w14:paraId="666AC3EA">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val="en-US" w:eastAsia="zh-CN"/>
              </w:rPr>
              <w:t>9分</w:t>
            </w:r>
          </w:p>
        </w:tc>
        <w:tc>
          <w:tcPr>
            <w:tcW w:w="5688" w:type="dxa"/>
            <w:noWrap w:val="0"/>
            <w:vAlign w:val="center"/>
          </w:tcPr>
          <w:p w14:paraId="3FC8EFD3">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根据供应商针对本次磋商拟投入的施用药剂，综合评定打分。内容全面、表述准确、针对性强且具体详细的得9分；内容基本全面、表述基本准确、相对有针对性的得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分；内容不全或表述差、针对性不强得3分；</w:t>
            </w:r>
            <w:r>
              <w:rPr>
                <w:rFonts w:hint="eastAsia" w:ascii="宋体" w:hAnsi="宋体" w:cs="宋体"/>
                <w:color w:val="auto"/>
                <w:sz w:val="24"/>
                <w:szCs w:val="24"/>
                <w:highlight w:val="none"/>
                <w:lang w:eastAsia="zh-CN"/>
              </w:rPr>
              <w:t>缺项不得分</w:t>
            </w:r>
            <w:r>
              <w:rPr>
                <w:rFonts w:hint="eastAsia" w:ascii="宋体" w:hAnsi="宋体" w:eastAsia="宋体" w:cs="宋体"/>
                <w:color w:val="auto"/>
                <w:sz w:val="24"/>
                <w:szCs w:val="24"/>
                <w:highlight w:val="none"/>
                <w:lang w:eastAsia="zh-CN"/>
              </w:rPr>
              <w:t>。</w:t>
            </w:r>
          </w:p>
        </w:tc>
      </w:tr>
      <w:tr w14:paraId="6191D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75" w:hRule="atLeast"/>
        </w:trPr>
        <w:tc>
          <w:tcPr>
            <w:tcW w:w="1748" w:type="dxa"/>
            <w:vMerge w:val="continue"/>
            <w:noWrap w:val="0"/>
            <w:vAlign w:val="center"/>
          </w:tcPr>
          <w:p w14:paraId="5772787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7EEAA96F">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有害生物监测</w:t>
            </w:r>
          </w:p>
        </w:tc>
        <w:tc>
          <w:tcPr>
            <w:tcW w:w="814" w:type="dxa"/>
            <w:noWrap w:val="0"/>
            <w:vAlign w:val="center"/>
          </w:tcPr>
          <w:p w14:paraId="72294935">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9分</w:t>
            </w:r>
          </w:p>
        </w:tc>
        <w:tc>
          <w:tcPr>
            <w:tcW w:w="5688" w:type="dxa"/>
            <w:noWrap w:val="0"/>
            <w:vAlign w:val="center"/>
          </w:tcPr>
          <w:p w14:paraId="0C7FBCA8">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根据供应商的监测点设置、监测方案，用于监测的车辆及设备的配备。情况进行打分：监测点、监测方案设置科学得当、监测车辆及设备的配备充足得9分；监测点、监测方案设置一般、监测车辆及设备的配备基本满足得6分；监测点、监测方案设置较差、监测车辆及设备的配备不足得3分；</w:t>
            </w:r>
            <w:r>
              <w:rPr>
                <w:rFonts w:hint="eastAsia" w:ascii="宋体" w:hAnsi="宋体" w:cs="宋体"/>
                <w:color w:val="auto"/>
                <w:sz w:val="24"/>
                <w:szCs w:val="24"/>
                <w:highlight w:val="none"/>
                <w:lang w:eastAsia="zh-CN"/>
              </w:rPr>
              <w:t>缺项不得分</w:t>
            </w:r>
            <w:r>
              <w:rPr>
                <w:rFonts w:hint="eastAsia" w:ascii="宋体" w:hAnsi="宋体" w:eastAsia="宋体" w:cs="宋体"/>
                <w:color w:val="auto"/>
                <w:sz w:val="24"/>
                <w:szCs w:val="24"/>
                <w:highlight w:val="none"/>
                <w:lang w:eastAsia="zh-CN"/>
              </w:rPr>
              <w:t>。</w:t>
            </w:r>
          </w:p>
        </w:tc>
      </w:tr>
      <w:tr w14:paraId="6F7AD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3" w:hRule="atLeast"/>
        </w:trPr>
        <w:tc>
          <w:tcPr>
            <w:tcW w:w="1748" w:type="dxa"/>
            <w:vMerge w:val="continue"/>
            <w:noWrap w:val="0"/>
            <w:vAlign w:val="center"/>
          </w:tcPr>
          <w:p w14:paraId="45AF3C3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34003F62">
            <w:pPr>
              <w:pStyle w:val="2"/>
              <w:keepNext w:val="0"/>
              <w:keepLines w:val="0"/>
              <w:pageBreakBefore w:val="0"/>
              <w:widowControl w:val="0"/>
              <w:kinsoku/>
              <w:wordWrap/>
              <w:overflowPunct/>
              <w:topLinePunct w:val="0"/>
              <w:bidi w:val="0"/>
              <w:snapToGrid/>
              <w:spacing w:after="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rPr>
              <w:t>实施方案</w:t>
            </w:r>
          </w:p>
        </w:tc>
        <w:tc>
          <w:tcPr>
            <w:tcW w:w="814" w:type="dxa"/>
            <w:noWrap w:val="0"/>
            <w:vAlign w:val="center"/>
          </w:tcPr>
          <w:p w14:paraId="6CA245BF">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5688" w:type="dxa"/>
            <w:noWrap w:val="0"/>
            <w:vAlign w:val="center"/>
          </w:tcPr>
          <w:p w14:paraId="5ED8F6E0">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根据供应商拟投入本项目的防控方案设置情况进行打分：方案完善周到、科学合理、可行性强、设计全面得10分；方案相对完善、相对科学、可行性一般、设计一般得7分；方案不完善、不科学、可行性差、设计不全得3分；</w:t>
            </w:r>
            <w:r>
              <w:rPr>
                <w:rFonts w:hint="eastAsia" w:ascii="宋体" w:hAnsi="宋体" w:cs="宋体"/>
                <w:color w:val="auto"/>
                <w:sz w:val="24"/>
                <w:szCs w:val="24"/>
                <w:highlight w:val="none"/>
                <w:lang w:eastAsia="zh-CN"/>
              </w:rPr>
              <w:t>缺项不得分</w:t>
            </w:r>
            <w:r>
              <w:rPr>
                <w:rFonts w:hint="eastAsia" w:ascii="宋体" w:hAnsi="宋体" w:eastAsia="宋体" w:cs="宋体"/>
                <w:color w:val="auto"/>
                <w:sz w:val="24"/>
                <w:szCs w:val="24"/>
                <w:highlight w:val="none"/>
                <w:lang w:eastAsia="zh-CN"/>
              </w:rPr>
              <w:t>。</w:t>
            </w:r>
          </w:p>
        </w:tc>
      </w:tr>
      <w:tr w14:paraId="08B90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1748" w:type="dxa"/>
            <w:vMerge w:val="continue"/>
            <w:noWrap w:val="0"/>
            <w:vAlign w:val="center"/>
          </w:tcPr>
          <w:p w14:paraId="154B97C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64099535">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对应急及突发事件的处理</w:t>
            </w:r>
          </w:p>
          <w:p w14:paraId="287F3B16">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措施</w:t>
            </w:r>
          </w:p>
        </w:tc>
        <w:tc>
          <w:tcPr>
            <w:tcW w:w="814" w:type="dxa"/>
            <w:noWrap w:val="0"/>
            <w:vAlign w:val="center"/>
          </w:tcPr>
          <w:p w14:paraId="056421A0">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5688" w:type="dxa"/>
            <w:noWrap w:val="0"/>
            <w:vAlign w:val="center"/>
          </w:tcPr>
          <w:p w14:paraId="1148969F">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根据供应商对应急及突发事件的处理措施方案编制情况进行打分：处理措施非常合理得当，得10分；处理措施一般合理得当，得7分；处理措施不合理不得当，得3分；</w:t>
            </w:r>
            <w:r>
              <w:rPr>
                <w:rFonts w:hint="eastAsia" w:ascii="宋体" w:hAnsi="宋体" w:cs="宋体"/>
                <w:color w:val="auto"/>
                <w:sz w:val="24"/>
                <w:szCs w:val="24"/>
                <w:highlight w:val="none"/>
                <w:lang w:eastAsia="zh-CN"/>
              </w:rPr>
              <w:t>缺项不得分</w:t>
            </w:r>
            <w:r>
              <w:rPr>
                <w:rFonts w:hint="eastAsia" w:ascii="宋体" w:hAnsi="宋体" w:eastAsia="宋体" w:cs="宋体"/>
                <w:color w:val="auto"/>
                <w:sz w:val="24"/>
                <w:szCs w:val="24"/>
                <w:highlight w:val="none"/>
                <w:lang w:eastAsia="zh-CN"/>
              </w:rPr>
              <w:t>。</w:t>
            </w:r>
          </w:p>
        </w:tc>
      </w:tr>
      <w:tr w14:paraId="4DC8D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1748" w:type="dxa"/>
            <w:vMerge w:val="continue"/>
            <w:noWrap w:val="0"/>
            <w:vAlign w:val="center"/>
          </w:tcPr>
          <w:p w14:paraId="06534A7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68EFEC41">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质量目标和保证</w:t>
            </w:r>
          </w:p>
          <w:p w14:paraId="1E7DB901">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措施</w:t>
            </w:r>
          </w:p>
        </w:tc>
        <w:tc>
          <w:tcPr>
            <w:tcW w:w="814" w:type="dxa"/>
            <w:noWrap w:val="0"/>
            <w:vAlign w:val="center"/>
          </w:tcPr>
          <w:p w14:paraId="6C480F3B">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5688" w:type="dxa"/>
            <w:noWrap w:val="0"/>
            <w:vAlign w:val="center"/>
          </w:tcPr>
          <w:p w14:paraId="0F9763D8">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根据各供应商质量控制及保证措施方案编制合理、可行程度</w:t>
            </w:r>
            <w:r>
              <w:rPr>
                <w:rFonts w:hint="eastAsia" w:ascii="宋体" w:hAnsi="宋体" w:eastAsia="宋体" w:cs="宋体"/>
                <w:color w:val="auto"/>
                <w:sz w:val="24"/>
                <w:szCs w:val="24"/>
                <w:highlight w:val="none"/>
                <w:lang w:val="en-US" w:eastAsia="zh-CN"/>
              </w:rPr>
              <w:t>打分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内容全面、表述准确、针对性强且具体详细的得9分；内容基本全面、表述基本准确、相对有针对性的得6分；内容不全或表述差、针对性不强得3分；</w:t>
            </w:r>
            <w:r>
              <w:rPr>
                <w:rFonts w:hint="eastAsia" w:ascii="宋体" w:hAnsi="宋体" w:cs="宋体"/>
                <w:color w:val="auto"/>
                <w:sz w:val="24"/>
                <w:szCs w:val="24"/>
                <w:highlight w:val="none"/>
                <w:lang w:val="en-US" w:eastAsia="zh-CN"/>
              </w:rPr>
              <w:t>缺项不得分</w:t>
            </w:r>
            <w:r>
              <w:rPr>
                <w:rFonts w:hint="eastAsia" w:ascii="宋体" w:hAnsi="宋体" w:eastAsia="宋体" w:cs="宋体"/>
                <w:color w:val="auto"/>
                <w:sz w:val="24"/>
                <w:szCs w:val="24"/>
                <w:highlight w:val="none"/>
                <w:lang w:val="en-US" w:eastAsia="zh-CN"/>
              </w:rPr>
              <w:t>。</w:t>
            </w:r>
          </w:p>
        </w:tc>
      </w:tr>
      <w:tr w14:paraId="41D16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1748" w:type="dxa"/>
            <w:vMerge w:val="continue"/>
            <w:noWrap w:val="0"/>
            <w:vAlign w:val="center"/>
          </w:tcPr>
          <w:p w14:paraId="6B38157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rPr>
                <w:rFonts w:hint="eastAsia" w:ascii="宋体" w:hAnsi="宋体" w:eastAsia="宋体" w:cs="宋体"/>
                <w:b/>
                <w:color w:val="auto"/>
                <w:sz w:val="24"/>
                <w:szCs w:val="24"/>
                <w:highlight w:val="none"/>
              </w:rPr>
            </w:pPr>
          </w:p>
        </w:tc>
        <w:tc>
          <w:tcPr>
            <w:tcW w:w="1407" w:type="dxa"/>
            <w:noWrap w:val="0"/>
            <w:vAlign w:val="center"/>
          </w:tcPr>
          <w:p w14:paraId="4812AF0B">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安全保障措施</w:t>
            </w:r>
          </w:p>
        </w:tc>
        <w:tc>
          <w:tcPr>
            <w:tcW w:w="814" w:type="dxa"/>
            <w:noWrap w:val="0"/>
            <w:vAlign w:val="center"/>
          </w:tcPr>
          <w:p w14:paraId="5CEAEDBE">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5688" w:type="dxa"/>
            <w:noWrap w:val="0"/>
            <w:vAlign w:val="center"/>
          </w:tcPr>
          <w:p w14:paraId="5D358E48">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根据供应商安全保障措施方案编制合理、可行程度</w:t>
            </w:r>
            <w:r>
              <w:rPr>
                <w:rFonts w:hint="eastAsia" w:ascii="宋体" w:hAnsi="宋体" w:eastAsia="宋体" w:cs="宋体"/>
                <w:color w:val="auto"/>
                <w:sz w:val="24"/>
                <w:szCs w:val="24"/>
                <w:highlight w:val="none"/>
                <w:lang w:val="en-US" w:eastAsia="zh-CN"/>
              </w:rPr>
              <w:t>打分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内容全面、表述准确、针对性强且具体详细的得9分；内容基本全面、表述基本准确、相对有针对性的得6分；内容不全或表述差、针对性不强得3分；</w:t>
            </w:r>
            <w:r>
              <w:rPr>
                <w:rFonts w:hint="eastAsia" w:ascii="宋体" w:hAnsi="宋体" w:cs="宋体"/>
                <w:color w:val="auto"/>
                <w:sz w:val="24"/>
                <w:szCs w:val="24"/>
                <w:highlight w:val="none"/>
                <w:lang w:val="en-US" w:eastAsia="zh-CN"/>
              </w:rPr>
              <w:t>缺项不得分</w:t>
            </w:r>
            <w:r>
              <w:rPr>
                <w:rFonts w:hint="eastAsia" w:ascii="宋体" w:hAnsi="宋体" w:eastAsia="宋体" w:cs="宋体"/>
                <w:color w:val="auto"/>
                <w:sz w:val="24"/>
                <w:szCs w:val="24"/>
                <w:highlight w:val="none"/>
                <w:lang w:val="en-US" w:eastAsia="zh-CN"/>
              </w:rPr>
              <w:t>。</w:t>
            </w:r>
          </w:p>
        </w:tc>
      </w:tr>
      <w:tr w14:paraId="52EFB3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1748" w:type="dxa"/>
            <w:noWrap w:val="0"/>
            <w:vAlign w:val="center"/>
          </w:tcPr>
          <w:p w14:paraId="79B0EA8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商务部分</w:t>
            </w:r>
          </w:p>
          <w:p w14:paraId="1E86D29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（5分）</w:t>
            </w:r>
          </w:p>
        </w:tc>
        <w:tc>
          <w:tcPr>
            <w:tcW w:w="1407" w:type="dxa"/>
            <w:noWrap w:val="0"/>
            <w:vAlign w:val="center"/>
          </w:tcPr>
          <w:p w14:paraId="0586F132">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p>
          <w:p w14:paraId="5FB53D09">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近三年</w:t>
            </w:r>
          </w:p>
          <w:p w14:paraId="13341241">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承担的</w:t>
            </w:r>
          </w:p>
          <w:p w14:paraId="12DE98B8">
            <w:pPr>
              <w:keepNext w:val="0"/>
              <w:keepLines w:val="0"/>
              <w:pageBreakBefore w:val="0"/>
              <w:widowControl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类似业绩</w:t>
            </w:r>
          </w:p>
        </w:tc>
        <w:tc>
          <w:tcPr>
            <w:tcW w:w="814" w:type="dxa"/>
            <w:noWrap w:val="0"/>
            <w:vAlign w:val="center"/>
          </w:tcPr>
          <w:p w14:paraId="4D4BA62D">
            <w:pPr>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688" w:type="dxa"/>
            <w:noWrap w:val="0"/>
            <w:vAlign w:val="center"/>
          </w:tcPr>
          <w:p w14:paraId="2B89B84C">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 xml:space="preserve">1 </w:t>
            </w:r>
            <w:r>
              <w:rPr>
                <w:rFonts w:hint="eastAsia" w:ascii="宋体" w:hAnsi="宋体" w:eastAsia="宋体" w:cs="宋体"/>
                <w:color w:val="auto"/>
                <w:sz w:val="24"/>
                <w:szCs w:val="24"/>
                <w:highlight w:val="none"/>
                <w:lang w:eastAsia="zh-CN"/>
              </w:rPr>
              <w:t>日以来承担过的类似业绩每项得5分，最高得分5分。</w:t>
            </w:r>
          </w:p>
          <w:p w14:paraId="57CCB39B">
            <w:pPr>
              <w:keepNext w:val="0"/>
              <w:keepLines w:val="0"/>
              <w:pageBreakBefore w:val="0"/>
              <w:widowControl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备注：①类似业绩</w:t>
            </w:r>
            <w:r>
              <w:rPr>
                <w:rFonts w:hint="eastAsia" w:ascii="宋体" w:hAnsi="宋体" w:cs="宋体"/>
                <w:b/>
                <w:bCs/>
                <w:color w:val="auto"/>
                <w:sz w:val="24"/>
                <w:szCs w:val="24"/>
                <w:highlight w:val="none"/>
                <w:lang w:eastAsia="zh-CN"/>
              </w:rPr>
              <w:t>是指</w:t>
            </w:r>
            <w:r>
              <w:rPr>
                <w:rFonts w:hint="eastAsia" w:ascii="宋体" w:hAnsi="宋体" w:eastAsia="宋体" w:cs="宋体"/>
                <w:b/>
                <w:bCs/>
                <w:color w:val="auto"/>
                <w:sz w:val="24"/>
                <w:szCs w:val="24"/>
                <w:highlight w:val="none"/>
                <w:lang w:eastAsia="zh-CN"/>
              </w:rPr>
              <w:t>有害生物防治服务项目；②</w:t>
            </w:r>
            <w:r>
              <w:rPr>
                <w:rFonts w:hint="eastAsia" w:ascii="宋体" w:hAnsi="宋体" w:cs="宋体"/>
                <w:b/>
                <w:bCs/>
                <w:color w:val="auto"/>
                <w:sz w:val="24"/>
                <w:szCs w:val="24"/>
                <w:highlight w:val="none"/>
                <w:lang w:eastAsia="zh-CN"/>
              </w:rPr>
              <w:t>验证</w:t>
            </w:r>
            <w:r>
              <w:rPr>
                <w:rFonts w:hint="eastAsia" w:ascii="宋体" w:hAnsi="宋体" w:eastAsia="宋体" w:cs="宋体"/>
                <w:b/>
                <w:bCs/>
                <w:color w:val="auto"/>
                <w:sz w:val="24"/>
                <w:szCs w:val="24"/>
                <w:highlight w:val="none"/>
                <w:lang w:eastAsia="zh-CN"/>
              </w:rPr>
              <w:t>以中标通知书及合同为准，验证时间以合同签订时间为准，</w:t>
            </w:r>
            <w:r>
              <w:rPr>
                <w:rFonts w:hint="eastAsia" w:ascii="宋体" w:hAnsi="宋体" w:cs="宋体"/>
                <w:b/>
                <w:bCs/>
                <w:color w:val="auto"/>
                <w:sz w:val="24"/>
                <w:szCs w:val="24"/>
                <w:lang w:eastAsia="zh-CN"/>
              </w:rPr>
              <w:t>验证材料</w:t>
            </w:r>
            <w:r>
              <w:rPr>
                <w:rFonts w:hint="eastAsia" w:ascii="宋体" w:hAnsi="宋体" w:cs="宋体"/>
                <w:b/>
                <w:bCs/>
                <w:color w:val="auto"/>
                <w:sz w:val="24"/>
                <w:szCs w:val="24"/>
              </w:rPr>
              <w:t>的复印件须装订在响应文件中，否则不予认可。</w:t>
            </w:r>
          </w:p>
        </w:tc>
      </w:tr>
    </w:tbl>
    <w:p w14:paraId="729C4FA3">
      <w:pPr>
        <w:pageBreakBefore w:val="0"/>
        <w:wordWrap/>
        <w:bidi w:val="0"/>
        <w:spacing w:line="360" w:lineRule="auto"/>
        <w:ind w:right="0" w:rightChars="0"/>
        <w:textAlignment w:val="auto"/>
        <w:rPr>
          <w:rFonts w:hint="eastAsia" w:ascii="宋体" w:hAnsi="宋体" w:eastAsia="宋体" w:cs="宋体"/>
          <w:color w:val="auto"/>
          <w:sz w:val="24"/>
          <w:highlight w:val="none"/>
        </w:rPr>
      </w:pPr>
    </w:p>
    <w:p w14:paraId="0F634881">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备注</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1、总得分相同者，最终报价低者排名优先；最终报价也相同的，</w:t>
      </w:r>
      <w:r>
        <w:rPr>
          <w:rFonts w:hint="eastAsia" w:ascii="宋体" w:hAnsi="宋体" w:cs="宋体"/>
          <w:b/>
          <w:bCs/>
          <w:color w:val="auto"/>
          <w:sz w:val="24"/>
          <w:highlight w:val="none"/>
          <w:lang w:val="en-US" w:eastAsia="zh-CN"/>
        </w:rPr>
        <w:t>技术部分</w:t>
      </w:r>
      <w:r>
        <w:rPr>
          <w:rFonts w:hint="eastAsia" w:ascii="宋体" w:hAnsi="宋体" w:eastAsia="宋体" w:cs="宋体"/>
          <w:b/>
          <w:bCs/>
          <w:color w:val="auto"/>
          <w:sz w:val="24"/>
          <w:highlight w:val="none"/>
        </w:rPr>
        <w:t>得分高者排名优先；</w:t>
      </w:r>
      <w:r>
        <w:rPr>
          <w:rFonts w:hint="eastAsia" w:ascii="宋体" w:hAnsi="宋体" w:cs="宋体"/>
          <w:b/>
          <w:bCs/>
          <w:color w:val="auto"/>
          <w:sz w:val="24"/>
          <w:highlight w:val="none"/>
          <w:lang w:val="en-US" w:eastAsia="zh-CN"/>
        </w:rPr>
        <w:t>技术部分</w:t>
      </w:r>
      <w:r>
        <w:rPr>
          <w:rFonts w:hint="eastAsia" w:ascii="宋体" w:hAnsi="宋体" w:eastAsia="宋体" w:cs="宋体"/>
          <w:b/>
          <w:bCs/>
          <w:color w:val="auto"/>
          <w:sz w:val="24"/>
          <w:highlight w:val="none"/>
        </w:rPr>
        <w:t>得分也相同的，</w:t>
      </w:r>
      <w:r>
        <w:rPr>
          <w:rFonts w:hint="eastAsia" w:ascii="宋体" w:hAnsi="宋体"/>
          <w:b/>
          <w:color w:val="auto"/>
          <w:sz w:val="24"/>
          <w:lang w:eastAsia="zh-CN"/>
        </w:rPr>
        <w:t>商务</w:t>
      </w:r>
      <w:r>
        <w:rPr>
          <w:rFonts w:hint="eastAsia" w:ascii="宋体" w:hAnsi="宋体"/>
          <w:b/>
          <w:color w:val="auto"/>
          <w:sz w:val="24"/>
        </w:rPr>
        <w:t>总得分高者排名优先；</w:t>
      </w:r>
      <w:r>
        <w:rPr>
          <w:rFonts w:hint="eastAsia" w:ascii="宋体" w:hAnsi="宋体"/>
          <w:b/>
          <w:color w:val="auto"/>
          <w:sz w:val="24"/>
          <w:lang w:eastAsia="zh-CN"/>
        </w:rPr>
        <w:t>商务</w:t>
      </w:r>
      <w:r>
        <w:rPr>
          <w:rFonts w:hint="eastAsia" w:ascii="宋体" w:hAnsi="宋体"/>
          <w:b/>
          <w:color w:val="auto"/>
          <w:sz w:val="24"/>
        </w:rPr>
        <w:t>总得分也相同的，采购人按响应文件</w:t>
      </w:r>
      <w:r>
        <w:rPr>
          <w:rFonts w:hint="eastAsia" w:ascii="宋体" w:hAnsi="宋体"/>
          <w:b/>
          <w:color w:val="auto"/>
          <w:sz w:val="24"/>
          <w:lang w:eastAsia="zh-CN"/>
        </w:rPr>
        <w:t>递交</w:t>
      </w:r>
      <w:r>
        <w:rPr>
          <w:rFonts w:hint="eastAsia" w:ascii="宋体" w:hAnsi="宋体"/>
          <w:b/>
          <w:color w:val="auto"/>
          <w:sz w:val="24"/>
        </w:rPr>
        <w:t>顺序排名。</w:t>
      </w:r>
      <w:r>
        <w:rPr>
          <w:rFonts w:hint="eastAsia" w:ascii="宋体" w:hAnsi="宋体" w:eastAsia="宋体" w:cs="宋体"/>
          <w:b/>
          <w:bCs/>
          <w:color w:val="auto"/>
          <w:sz w:val="24"/>
          <w:highlight w:val="none"/>
        </w:rPr>
        <w:t xml:space="preserve"> </w:t>
      </w:r>
    </w:p>
    <w:p w14:paraId="52A6A76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2、评分分值计算保留小数点后两位，小数点后第三位“四舍五入”。</w:t>
      </w:r>
    </w:p>
    <w:p w14:paraId="4834E10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供应商所提供的材料或填写的内容必须真实、可靠，如有虚假或隐瞒，一经查实将导致投标被拒绝，并按照《中华人民共和国政府采购法》第七十七条第一款“提供虚假材料谋取成交的”进行处罚，给采购人造成损失的应承担赔偿责任。</w:t>
      </w:r>
    </w:p>
    <w:p w14:paraId="6132710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四、成交通知书</w:t>
      </w:r>
    </w:p>
    <w:p w14:paraId="7E945B1F">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成交结果公示结束后，采购人向成交供应商签发《成交通知书》</w:t>
      </w:r>
      <w:r>
        <w:rPr>
          <w:rFonts w:hint="eastAsia" w:ascii="宋体" w:hAnsi="宋体" w:cs="宋体"/>
          <w:b/>
          <w:bCs/>
          <w:color w:val="auto"/>
          <w:sz w:val="24"/>
          <w:highlight w:val="none"/>
          <w:lang w:eastAsia="zh-CN"/>
        </w:rPr>
        <w:t>。</w:t>
      </w:r>
    </w:p>
    <w:p w14:paraId="217C718B">
      <w:pPr>
        <w:rPr>
          <w:rFonts w:hint="eastAsia" w:ascii="宋体" w:hAnsi="宋体" w:eastAsia="宋体" w:cs="宋体"/>
          <w:color w:val="auto"/>
          <w:sz w:val="24"/>
          <w:highlight w:val="none"/>
        </w:rPr>
      </w:pPr>
    </w:p>
    <w:p w14:paraId="72F2C083">
      <w:pPr>
        <w:pStyle w:val="2"/>
        <w:rPr>
          <w:rFonts w:hint="eastAsia" w:ascii="宋体" w:hAnsi="宋体" w:eastAsia="宋体" w:cs="宋体"/>
          <w:color w:val="auto"/>
          <w:sz w:val="24"/>
          <w:highlight w:val="none"/>
        </w:rPr>
      </w:pPr>
    </w:p>
    <w:p w14:paraId="11BE10D5">
      <w:pPr>
        <w:rPr>
          <w:rFonts w:hint="eastAsia" w:ascii="宋体" w:hAnsi="宋体" w:eastAsia="宋体" w:cs="宋体"/>
          <w:color w:val="auto"/>
          <w:sz w:val="24"/>
          <w:highlight w:val="none"/>
        </w:rPr>
      </w:pPr>
    </w:p>
    <w:p w14:paraId="02D1197B">
      <w:pPr>
        <w:pStyle w:val="2"/>
        <w:rPr>
          <w:rFonts w:hint="eastAsia" w:ascii="宋体" w:hAnsi="宋体" w:eastAsia="宋体" w:cs="宋体"/>
          <w:color w:val="auto"/>
          <w:sz w:val="24"/>
          <w:highlight w:val="none"/>
        </w:rPr>
      </w:pPr>
    </w:p>
    <w:p w14:paraId="626329E8">
      <w:pPr>
        <w:rPr>
          <w:rFonts w:hint="eastAsia" w:ascii="宋体" w:hAnsi="宋体" w:eastAsia="宋体" w:cs="宋体"/>
          <w:color w:val="auto"/>
          <w:sz w:val="24"/>
          <w:highlight w:val="none"/>
        </w:rPr>
      </w:pPr>
    </w:p>
    <w:p w14:paraId="09E8DCF4">
      <w:pPr>
        <w:pStyle w:val="2"/>
        <w:rPr>
          <w:rFonts w:hint="eastAsia"/>
          <w:color w:val="auto"/>
          <w:highlight w:val="none"/>
        </w:rPr>
      </w:pPr>
    </w:p>
    <w:p w14:paraId="7AA6C4FD">
      <w:pPr>
        <w:pageBreakBefore w:val="0"/>
        <w:wordWrap/>
        <w:bidi w:val="0"/>
        <w:spacing w:line="360" w:lineRule="auto"/>
        <w:ind w:left="0" w:leftChars="0" w:right="0" w:rightChars="0"/>
        <w:jc w:val="center"/>
        <w:textAlignment w:val="auto"/>
        <w:outlineLvl w:val="0"/>
        <w:rPr>
          <w:rFonts w:hint="eastAsia" w:ascii="宋体" w:hAnsi="宋体" w:eastAsia="宋体" w:cs="宋体"/>
          <w:b/>
          <w:color w:val="auto"/>
          <w:sz w:val="24"/>
          <w:szCs w:val="36"/>
          <w:highlight w:val="none"/>
          <w:lang w:eastAsia="zh-CN"/>
        </w:rPr>
      </w:pPr>
      <w:r>
        <w:rPr>
          <w:rFonts w:hint="eastAsia" w:ascii="宋体" w:hAnsi="宋体" w:eastAsia="宋体" w:cs="宋体"/>
          <w:color w:val="auto"/>
          <w:sz w:val="24"/>
          <w:highlight w:val="none"/>
        </w:rPr>
        <w:br w:type="page"/>
      </w:r>
      <w:bookmarkStart w:id="21" w:name="_Toc455751475"/>
      <w:bookmarkStart w:id="22" w:name="_Toc368606651"/>
      <w:bookmarkStart w:id="23" w:name="_Toc455751664"/>
      <w:bookmarkStart w:id="24" w:name="_Toc1873"/>
      <w:r>
        <w:rPr>
          <w:rFonts w:hint="eastAsia" w:ascii="宋体" w:hAnsi="宋体" w:eastAsia="宋体" w:cs="宋体"/>
          <w:b/>
          <w:color w:val="auto"/>
          <w:sz w:val="32"/>
          <w:szCs w:val="32"/>
          <w:highlight w:val="none"/>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w:t>
      </w:r>
      <w:bookmarkEnd w:id="21"/>
      <w:bookmarkEnd w:id="22"/>
      <w:bookmarkEnd w:id="23"/>
      <w:r>
        <w:rPr>
          <w:rFonts w:hint="eastAsia" w:ascii="宋体" w:hAnsi="宋体" w:eastAsia="宋体" w:cs="宋体"/>
          <w:b/>
          <w:color w:val="auto"/>
          <w:sz w:val="32"/>
          <w:szCs w:val="32"/>
          <w:highlight w:val="none"/>
        </w:rPr>
        <w:t>采购</w:t>
      </w:r>
      <w:r>
        <w:rPr>
          <w:rFonts w:hint="eastAsia" w:ascii="宋体" w:hAnsi="宋体" w:eastAsia="宋体" w:cs="宋体"/>
          <w:b/>
          <w:color w:val="auto"/>
          <w:sz w:val="32"/>
          <w:szCs w:val="32"/>
          <w:highlight w:val="none"/>
          <w:lang w:val="en-US" w:eastAsia="zh-CN"/>
        </w:rPr>
        <w:t>内容</w:t>
      </w:r>
      <w:r>
        <w:rPr>
          <w:rFonts w:hint="eastAsia" w:ascii="宋体" w:hAnsi="宋体" w:eastAsia="宋体" w:cs="宋体"/>
          <w:b/>
          <w:color w:val="auto"/>
          <w:sz w:val="32"/>
          <w:szCs w:val="32"/>
          <w:highlight w:val="none"/>
        </w:rPr>
        <w:t>及</w:t>
      </w:r>
      <w:r>
        <w:rPr>
          <w:rFonts w:hint="eastAsia" w:ascii="宋体" w:hAnsi="宋体" w:eastAsia="宋体" w:cs="宋体"/>
          <w:b/>
          <w:color w:val="auto"/>
          <w:sz w:val="32"/>
          <w:szCs w:val="32"/>
          <w:highlight w:val="none"/>
          <w:lang w:val="en-US" w:eastAsia="zh-CN"/>
        </w:rPr>
        <w:t>要求</w:t>
      </w:r>
      <w:bookmarkEnd w:id="24"/>
    </w:p>
    <w:p w14:paraId="6FFFA0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25" w:name="_Toc368606652"/>
      <w:bookmarkStart w:id="26" w:name="_Toc455751476"/>
      <w:bookmarkStart w:id="27" w:name="_Toc455751665"/>
      <w:bookmarkStart w:id="28" w:name="_Toc8053"/>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、项目概况</w:t>
      </w:r>
    </w:p>
    <w:p w14:paraId="67479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邹城市太平镇2026年度林业有害生物</w:t>
      </w:r>
      <w:r>
        <w:rPr>
          <w:rFonts w:hint="eastAsia" w:ascii="宋体" w:hAnsi="宋体" w:eastAsia="宋体" w:cs="宋体"/>
          <w:color w:val="auto"/>
          <w:sz w:val="24"/>
          <w:szCs w:val="24"/>
          <w:highlight w:val="none"/>
        </w:rPr>
        <w:t>防治服务采购项目，采购人对全镇范围内的林业有害生物进行监测，根据监测结果，指定</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防治区域的工作全权承包给成交供应商进行全面防治并对林木有害生物对林木资源危害的后续处理。</w:t>
      </w:r>
    </w:p>
    <w:p w14:paraId="6C5C8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防治服务</w:t>
      </w:r>
      <w:r>
        <w:rPr>
          <w:rFonts w:hint="eastAsia" w:ascii="宋体" w:hAnsi="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eastAsia="zh-CN"/>
        </w:rPr>
        <w:t>（合同到期后，采购人视供应商履约情况决定合同是否续签，</w:t>
      </w:r>
      <w:r>
        <w:rPr>
          <w:rFonts w:hint="eastAsia" w:ascii="宋体" w:hAnsi="宋体" w:eastAsia="宋体" w:cs="宋体"/>
          <w:b/>
          <w:bCs/>
          <w:color w:val="auto"/>
          <w:sz w:val="24"/>
          <w:szCs w:val="24"/>
          <w:highlight w:val="none"/>
          <w:lang w:val="en-US" w:eastAsia="zh-CN"/>
        </w:rPr>
        <w:t>次年以后的每年合同金额、服务内容等与本合同金额一致，最多续签2年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4FBAD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本项目采购预算</w:t>
      </w:r>
      <w:r>
        <w:rPr>
          <w:rFonts w:hint="eastAsia" w:ascii="宋体" w:hAnsi="宋体" w:cs="宋体"/>
          <w:color w:val="auto"/>
          <w:sz w:val="24"/>
          <w:szCs w:val="24"/>
          <w:highlight w:val="none"/>
          <w:lang w:eastAsia="zh-CN"/>
        </w:rPr>
        <w:t>15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000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p>
    <w:p w14:paraId="1618A7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二、总体要求</w:t>
      </w:r>
    </w:p>
    <w:p w14:paraId="6DE5F4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防治区域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太平</w:t>
      </w:r>
      <w:r>
        <w:rPr>
          <w:rFonts w:hint="eastAsia" w:ascii="宋体" w:hAnsi="宋体" w:cs="宋体"/>
          <w:color w:val="auto"/>
          <w:sz w:val="24"/>
          <w:szCs w:val="24"/>
          <w:highlight w:val="none"/>
          <w:lang w:eastAsia="zh-CN"/>
        </w:rPr>
        <w:t>境内林业资源</w:t>
      </w:r>
      <w:r>
        <w:rPr>
          <w:rFonts w:hint="eastAsia" w:ascii="宋体" w:hAnsi="宋体" w:eastAsia="宋体" w:cs="宋体"/>
          <w:color w:val="auto"/>
          <w:sz w:val="24"/>
          <w:szCs w:val="24"/>
          <w:highlight w:val="none"/>
        </w:rPr>
        <w:t>。</w:t>
      </w:r>
    </w:p>
    <w:p w14:paraId="37A002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防治保障：供应商成立不少于防治工作组2个</w:t>
      </w:r>
      <w:r>
        <w:rPr>
          <w:rFonts w:hint="eastAsia" w:ascii="宋体" w:hAnsi="宋体" w:cs="宋体"/>
          <w:b w:val="0"/>
          <w:bCs w:val="0"/>
          <w:color w:val="auto"/>
          <w:sz w:val="24"/>
          <w:szCs w:val="24"/>
          <w:highlight w:val="none"/>
          <w:lang w:eastAsia="zh-CN"/>
        </w:rPr>
        <w:t>，共</w:t>
      </w:r>
      <w:r>
        <w:rPr>
          <w:rFonts w:hint="eastAsia" w:ascii="宋体" w:hAnsi="宋体" w:eastAsia="宋体" w:cs="宋体"/>
          <w:b w:val="0"/>
          <w:bCs w:val="0"/>
          <w:color w:val="auto"/>
          <w:sz w:val="24"/>
          <w:szCs w:val="24"/>
          <w:highlight w:val="none"/>
        </w:rPr>
        <w:t>8人、打药车2辆及充足的防治药物等；喷药</w:t>
      </w:r>
      <w:r>
        <w:rPr>
          <w:rFonts w:hint="eastAsia" w:ascii="宋体" w:hAnsi="宋体" w:cs="宋体"/>
          <w:b w:val="0"/>
          <w:bCs w:val="0"/>
          <w:color w:val="auto"/>
          <w:sz w:val="24"/>
          <w:szCs w:val="24"/>
          <w:highlight w:val="none"/>
          <w:lang w:eastAsia="zh-CN"/>
        </w:rPr>
        <w:t>机械</w:t>
      </w:r>
      <w:r>
        <w:rPr>
          <w:rFonts w:hint="eastAsia" w:ascii="宋体" w:hAnsi="宋体" w:eastAsia="宋体" w:cs="宋体"/>
          <w:b w:val="0"/>
          <w:bCs w:val="0"/>
          <w:color w:val="auto"/>
          <w:sz w:val="24"/>
          <w:szCs w:val="24"/>
          <w:highlight w:val="none"/>
        </w:rPr>
        <w:t>、高枝剪等</w:t>
      </w:r>
      <w:r>
        <w:rPr>
          <w:rFonts w:hint="eastAsia" w:ascii="宋体" w:hAnsi="宋体" w:cs="宋体"/>
          <w:b w:val="0"/>
          <w:bCs w:val="0"/>
          <w:color w:val="auto"/>
          <w:sz w:val="24"/>
          <w:szCs w:val="24"/>
          <w:highlight w:val="none"/>
          <w:lang w:eastAsia="zh-CN"/>
        </w:rPr>
        <w:t>器具</w:t>
      </w:r>
      <w:r>
        <w:rPr>
          <w:rFonts w:hint="eastAsia" w:ascii="宋体" w:hAnsi="宋体" w:eastAsia="宋体" w:cs="宋体"/>
          <w:b w:val="0"/>
          <w:bCs w:val="0"/>
          <w:color w:val="auto"/>
          <w:sz w:val="24"/>
          <w:szCs w:val="24"/>
          <w:highlight w:val="none"/>
        </w:rPr>
        <w:t>由采购人提供，器械维修由供应商负责。</w:t>
      </w:r>
    </w:p>
    <w:p w14:paraId="35D691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防治要求：1、承包方必须确保专门的防治工作组不少于2个</w:t>
      </w:r>
      <w:r>
        <w:rPr>
          <w:rFonts w:hint="eastAsia" w:ascii="宋体" w:hAnsi="宋体" w:cs="宋体"/>
          <w:b w:val="0"/>
          <w:bCs w:val="0"/>
          <w:color w:val="auto"/>
          <w:sz w:val="24"/>
          <w:szCs w:val="24"/>
          <w:highlight w:val="none"/>
          <w:lang w:eastAsia="zh-CN"/>
        </w:rPr>
        <w:t>，共</w:t>
      </w:r>
      <w:r>
        <w:rPr>
          <w:rFonts w:hint="eastAsia" w:ascii="宋体" w:hAnsi="宋体" w:eastAsia="宋体" w:cs="宋体"/>
          <w:b w:val="0"/>
          <w:bCs w:val="0"/>
          <w:color w:val="auto"/>
          <w:sz w:val="24"/>
          <w:szCs w:val="24"/>
          <w:highlight w:val="none"/>
        </w:rPr>
        <w:t>8人、打药车2辆及充足的防治药物等。按照林业有害生物发生期主要在5月、7月、9月、10月份、11月份，防治周期为5月-11月下旬，采取喷药、人工剪除等方式进行防治。在喷药防治前要积极开展排查工作，特别对放蜂、养蚕、养虾等虫害区域避免药物喷洒，应采取人工剪除网幕并作焚烧处理，防止药害事件发生，如因药害事件造成损失及纠纷，由承包人全部承担并自行解决。</w:t>
      </w:r>
      <w:r>
        <w:rPr>
          <w:rFonts w:hint="eastAsia" w:ascii="宋体" w:hAnsi="宋体" w:eastAsia="宋体" w:cs="宋体"/>
          <w:b w:val="0"/>
          <w:bCs w:val="0"/>
          <w:color w:val="auto"/>
          <w:sz w:val="24"/>
          <w:szCs w:val="24"/>
          <w:highlight w:val="none"/>
          <w:lang w:eastAsia="zh-CN"/>
        </w:rPr>
        <w:t>在防治过程中产生的药剂费用。人工费、车辆费、燃油费、税费等所有费用、虫害对林业危害的后续处理（剪除网幕)的人工费、材料费</w:t>
      </w:r>
      <w:r>
        <w:rPr>
          <w:rFonts w:hint="eastAsia" w:ascii="宋体" w:hAnsi="宋体" w:cs="宋体"/>
          <w:b w:val="0"/>
          <w:bCs w:val="0"/>
          <w:color w:val="auto"/>
          <w:sz w:val="24"/>
          <w:szCs w:val="24"/>
          <w:highlight w:val="none"/>
          <w:lang w:eastAsia="zh-CN"/>
        </w:rPr>
        <w:t>由供应商承担</w:t>
      </w:r>
      <w:r>
        <w:rPr>
          <w:rFonts w:hint="eastAsia" w:ascii="宋体" w:hAnsi="宋体" w:eastAsia="宋体" w:cs="宋体"/>
          <w:b w:val="0"/>
          <w:bCs w:val="0"/>
          <w:color w:val="auto"/>
          <w:sz w:val="24"/>
          <w:szCs w:val="24"/>
          <w:highlight w:val="none"/>
          <w:lang w:eastAsia="zh-CN"/>
        </w:rPr>
        <w:t>。</w:t>
      </w:r>
    </w:p>
    <w:p w14:paraId="4EC5B0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2、承包方保证防治后，</w:t>
      </w:r>
      <w:r>
        <w:rPr>
          <w:rFonts w:hint="eastAsia" w:ascii="宋体" w:hAnsi="宋体" w:cs="宋体"/>
          <w:b w:val="0"/>
          <w:bCs w:val="0"/>
          <w:color w:val="auto"/>
          <w:sz w:val="24"/>
          <w:szCs w:val="24"/>
          <w:highlight w:val="none"/>
          <w:lang w:val="en-US" w:eastAsia="zh-CN"/>
        </w:rPr>
        <w:t>太平</w:t>
      </w:r>
      <w:r>
        <w:rPr>
          <w:rFonts w:hint="eastAsia" w:ascii="宋体" w:hAnsi="宋体" w:eastAsia="宋体" w:cs="宋体"/>
          <w:b w:val="0"/>
          <w:bCs w:val="0"/>
          <w:color w:val="auto"/>
          <w:sz w:val="24"/>
          <w:szCs w:val="24"/>
          <w:highlight w:val="none"/>
        </w:rPr>
        <w:t>镇境内的美国白蛾、杨小舟蛾、法桐方翅网蝽等林业有害生物平均有虫株率控制在1%以下，叶片保存率90%以上，成灾率2‰以下。</w:t>
      </w:r>
    </w:p>
    <w:p w14:paraId="17DB7D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3、在承包服务期内，确保喷药器械及施工人员用药安全，确保不发生防治事故和防治次生灾害事故。若发生事故，责任由承包方全部承担并赔偿所有损失。</w:t>
      </w:r>
    </w:p>
    <w:p w14:paraId="42D4D2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防治期间，发包方将安排一名林业技术人员随时进行作业质量跟踪检查，并及时将作业情况通告承包方，以便不断提高作业质量。承包方负责防治用药应遵循上级及镇林业部门要求，合理制定施药配方，所用林药必须是符合国家防控标准的生物制剂。</w:t>
      </w:r>
    </w:p>
    <w:p w14:paraId="61686A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5、验收。甲方组织林业技术人员进行验收，202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年8月上旬进行第一次防治目标验收，202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年10月上旬进行第二次防治目标验收，202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年11月中旬组织第三次防治目标验收。甲方有权根据验收结果要求乙方立即防治或者提出索赔要求。验收合格后，由甲方组织的验收小组签署验收报告，作为付款凭据之一。</w:t>
      </w:r>
    </w:p>
    <w:p w14:paraId="26C70F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防治责任：1、在每个防治周期后，防治目标应符合邹城市人民政府签订的《202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年林业有害生物防控责任书》要求，因防治不力造成灾情扩散蔓延的，发包方有权要求承包方及时整改，否则发包方有权中止并解除合同约定，要求承包方按照合同有关条款予以赔偿。</w:t>
      </w:r>
    </w:p>
    <w:p w14:paraId="73476A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方未按承包方案或甲方整改要求防治，因防治不力造成灾情扩散蔓延的，发包方有权要求承包方及时整改，否则发包方有权中止并解除合同约定，由此造成发包方损失的，即视为违约，承包方除向发包方支付已发生的各项费用外，还须赔偿发包方损失，赔偿最高不超过本合同金额的10%。</w:t>
      </w:r>
    </w:p>
    <w:p w14:paraId="7E2908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每次验收虫株率每增加一个百分点、叶片保存率每降低一个百分点、成灾率超过2‰以上每增加一个千分点扣除合同款的1%；被济宁市通报一次扣除合同款的20%；成灾率超过5‰或叶片保存率达不到50%或被省级及以上通报的扣除40%合同款。</w:t>
      </w:r>
    </w:p>
    <w:p w14:paraId="7A152A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三、其他</w:t>
      </w:r>
    </w:p>
    <w:p w14:paraId="5A8D5C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除非另有说明，本项目适用所有现行有效的相关国家、行业以及地方规范、规程和标准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规范、规程和标准均指它们各自的最新版本。如果上述规范、规程和标准之间出现矛盾或与合同其他内容存在不一致，按其中最高的要求或最严格的标准执行。适用本项目的上述规范、标准和规程的具体编号和名称则在本文件中有意空缺，由成交人依据上述原则自行</w:t>
      </w:r>
      <w:r>
        <w:rPr>
          <w:rFonts w:hint="eastAsia" w:ascii="宋体" w:hAnsi="宋体" w:eastAsia="宋体" w:cs="宋体"/>
          <w:color w:val="auto"/>
          <w:sz w:val="24"/>
          <w:szCs w:val="24"/>
          <w:highlight w:val="none"/>
          <w:lang w:val="en-US" w:eastAsia="zh-CN"/>
        </w:rPr>
        <w:t>收集。</w:t>
      </w:r>
    </w:p>
    <w:p w14:paraId="38CD148E">
      <w:pPr>
        <w:pStyle w:val="8"/>
        <w:pageBreakBefore w:val="0"/>
        <w:tabs>
          <w:tab w:val="left" w:pos="1528"/>
        </w:tabs>
        <w:wordWrap/>
        <w:bidi w:val="0"/>
        <w:spacing w:after="0" w:line="360" w:lineRule="auto"/>
        <w:ind w:left="0" w:leftChars="0" w:right="0" w:rightChars="0" w:firstLine="643" w:firstLineChars="200"/>
        <w:jc w:val="center"/>
        <w:textAlignment w:val="auto"/>
        <w:outlineLvl w:val="0"/>
        <w:rPr>
          <w:rFonts w:hint="eastAsia" w:ascii="宋体" w:hAnsi="宋体" w:eastAsia="宋体" w:cs="宋体"/>
          <w:b/>
          <w:bCs/>
          <w:color w:val="auto"/>
          <w:sz w:val="32"/>
          <w:szCs w:val="32"/>
          <w:highlight w:val="none"/>
        </w:rPr>
      </w:pPr>
    </w:p>
    <w:p w14:paraId="6E335FF5">
      <w:pPr>
        <w:pStyle w:val="8"/>
        <w:pageBreakBefore w:val="0"/>
        <w:tabs>
          <w:tab w:val="left" w:pos="1528"/>
        </w:tabs>
        <w:wordWrap/>
        <w:bidi w:val="0"/>
        <w:spacing w:after="0" w:line="360" w:lineRule="auto"/>
        <w:ind w:left="0" w:leftChars="0" w:right="0" w:rightChars="0" w:firstLine="643" w:firstLineChars="200"/>
        <w:jc w:val="center"/>
        <w:textAlignment w:val="auto"/>
        <w:outlineLvl w:val="0"/>
        <w:rPr>
          <w:rFonts w:hint="eastAsia" w:ascii="宋体" w:hAnsi="宋体" w:eastAsia="宋体" w:cs="宋体"/>
          <w:b/>
          <w:bCs/>
          <w:color w:val="auto"/>
          <w:sz w:val="32"/>
          <w:szCs w:val="32"/>
          <w:highlight w:val="none"/>
        </w:rPr>
      </w:pPr>
    </w:p>
    <w:p w14:paraId="390ED362">
      <w:pPr>
        <w:rPr>
          <w:rFonts w:hint="eastAsia" w:ascii="宋体" w:hAnsi="宋体" w:eastAsia="宋体" w:cs="宋体"/>
          <w:b/>
          <w:bCs/>
          <w:color w:val="auto"/>
          <w:sz w:val="32"/>
          <w:szCs w:val="32"/>
          <w:highlight w:val="none"/>
        </w:rPr>
      </w:pPr>
    </w:p>
    <w:p w14:paraId="46C1245E">
      <w:pPr>
        <w:pStyle w:val="7"/>
        <w:rPr>
          <w:rFonts w:hint="eastAsia" w:ascii="宋体" w:hAnsi="宋体" w:eastAsia="宋体" w:cs="宋体"/>
          <w:b/>
          <w:bCs/>
          <w:color w:val="auto"/>
          <w:sz w:val="32"/>
          <w:szCs w:val="32"/>
          <w:highlight w:val="none"/>
        </w:rPr>
      </w:pPr>
    </w:p>
    <w:p w14:paraId="07B526AB">
      <w:pPr>
        <w:rPr>
          <w:rFonts w:hint="eastAsia" w:ascii="宋体" w:hAnsi="宋体" w:eastAsia="宋体" w:cs="宋体"/>
          <w:b/>
          <w:bCs/>
          <w:color w:val="auto"/>
          <w:sz w:val="32"/>
          <w:szCs w:val="32"/>
          <w:highlight w:val="none"/>
        </w:rPr>
      </w:pPr>
    </w:p>
    <w:p w14:paraId="56EF4521">
      <w:pPr>
        <w:pStyle w:val="7"/>
        <w:rPr>
          <w:rFonts w:hint="eastAsia" w:ascii="宋体" w:hAnsi="宋体" w:eastAsia="宋体" w:cs="宋体"/>
          <w:b/>
          <w:bCs/>
          <w:color w:val="auto"/>
          <w:sz w:val="32"/>
          <w:szCs w:val="32"/>
          <w:highlight w:val="none"/>
        </w:rPr>
      </w:pPr>
    </w:p>
    <w:p w14:paraId="69F02D2C">
      <w:pPr>
        <w:rPr>
          <w:rFonts w:hint="eastAsia" w:ascii="宋体" w:hAnsi="宋体" w:eastAsia="宋体" w:cs="宋体"/>
          <w:b/>
          <w:bCs/>
          <w:color w:val="auto"/>
          <w:sz w:val="32"/>
          <w:szCs w:val="32"/>
          <w:highlight w:val="none"/>
        </w:rPr>
      </w:pPr>
    </w:p>
    <w:p w14:paraId="4FB667AA">
      <w:pPr>
        <w:pStyle w:val="7"/>
        <w:rPr>
          <w:rFonts w:hint="eastAsia" w:ascii="宋体" w:hAnsi="宋体" w:eastAsia="宋体" w:cs="宋体"/>
          <w:b/>
          <w:bCs/>
          <w:color w:val="auto"/>
          <w:sz w:val="32"/>
          <w:szCs w:val="32"/>
          <w:highlight w:val="none"/>
        </w:rPr>
      </w:pPr>
    </w:p>
    <w:p w14:paraId="67FF8273">
      <w:pPr>
        <w:rPr>
          <w:rFonts w:hint="eastAsia" w:ascii="宋体" w:hAnsi="宋体" w:eastAsia="宋体" w:cs="宋体"/>
          <w:b/>
          <w:bCs/>
          <w:color w:val="auto"/>
          <w:sz w:val="32"/>
          <w:szCs w:val="32"/>
          <w:highlight w:val="none"/>
        </w:rPr>
      </w:pPr>
    </w:p>
    <w:p w14:paraId="73CEF0C8">
      <w:pPr>
        <w:pStyle w:val="8"/>
        <w:pageBreakBefore w:val="0"/>
        <w:tabs>
          <w:tab w:val="left" w:pos="1528"/>
        </w:tabs>
        <w:wordWrap/>
        <w:bidi w:val="0"/>
        <w:spacing w:after="0" w:line="360" w:lineRule="auto"/>
        <w:ind w:right="0" w:rightChars="0"/>
        <w:jc w:val="center"/>
        <w:textAlignment w:val="auto"/>
        <w:outlineLvl w:val="0"/>
        <w:rPr>
          <w:rFonts w:hint="eastAsia" w:ascii="宋体" w:hAnsi="宋体" w:eastAsia="宋体" w:cs="宋体"/>
          <w:b/>
          <w:bCs/>
          <w:color w:val="auto"/>
          <w:sz w:val="32"/>
          <w:szCs w:val="32"/>
          <w:highlight w:val="none"/>
        </w:rPr>
      </w:pPr>
    </w:p>
    <w:p w14:paraId="0604FC3D">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邹城市太平镇2026年林业有害生物承包防治采购项目清单</w:t>
      </w:r>
    </w:p>
    <w:p w14:paraId="0068A34C">
      <w:pPr>
        <w:pStyle w:val="7"/>
        <w:rPr>
          <w:rFonts w:hint="default"/>
          <w:color w:val="auto"/>
          <w:highlight w:val="none"/>
          <w:lang w:val="en-US" w:eastAsia="zh-CN"/>
        </w:rPr>
      </w:pPr>
    </w:p>
    <w:tbl>
      <w:tblPr>
        <w:tblStyle w:val="18"/>
        <w:tblW w:w="9616" w:type="dxa"/>
        <w:tblInd w:w="93" w:type="dxa"/>
        <w:tblLayout w:type="fixed"/>
        <w:tblCellMar>
          <w:top w:w="0" w:type="dxa"/>
          <w:left w:w="108" w:type="dxa"/>
          <w:bottom w:w="0" w:type="dxa"/>
          <w:right w:w="108" w:type="dxa"/>
        </w:tblCellMar>
      </w:tblPr>
      <w:tblGrid>
        <w:gridCol w:w="478"/>
        <w:gridCol w:w="1876"/>
        <w:gridCol w:w="927"/>
        <w:gridCol w:w="897"/>
        <w:gridCol w:w="1076"/>
        <w:gridCol w:w="927"/>
        <w:gridCol w:w="957"/>
        <w:gridCol w:w="2478"/>
      </w:tblGrid>
      <w:tr w14:paraId="62F0F82B">
        <w:tblPrEx>
          <w:tblCellMar>
            <w:top w:w="0" w:type="dxa"/>
            <w:left w:w="108" w:type="dxa"/>
            <w:bottom w:w="0" w:type="dxa"/>
            <w:right w:w="108" w:type="dxa"/>
          </w:tblCellMar>
        </w:tblPrEx>
        <w:trPr>
          <w:trHeight w:val="168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377B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876" w:type="dxa"/>
            <w:tcBorders>
              <w:top w:val="single" w:color="auto" w:sz="4" w:space="0"/>
              <w:left w:val="nil"/>
              <w:bottom w:val="single" w:color="auto" w:sz="4" w:space="0"/>
              <w:right w:val="single" w:color="auto" w:sz="4" w:space="0"/>
            </w:tcBorders>
            <w:noWrap w:val="0"/>
            <w:vAlign w:val="center"/>
          </w:tcPr>
          <w:p w14:paraId="24779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927" w:type="dxa"/>
            <w:tcBorders>
              <w:top w:val="single" w:color="auto" w:sz="4" w:space="0"/>
              <w:left w:val="nil"/>
              <w:bottom w:val="single" w:color="auto" w:sz="4" w:space="0"/>
              <w:right w:val="single" w:color="auto" w:sz="4" w:space="0"/>
            </w:tcBorders>
            <w:noWrap w:val="0"/>
            <w:vAlign w:val="center"/>
          </w:tcPr>
          <w:p w14:paraId="5ECFA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97" w:type="dxa"/>
            <w:tcBorders>
              <w:top w:val="single" w:color="auto" w:sz="4" w:space="0"/>
              <w:left w:val="nil"/>
              <w:bottom w:val="single" w:color="auto" w:sz="4" w:space="0"/>
              <w:right w:val="single" w:color="auto" w:sz="4" w:space="0"/>
            </w:tcBorders>
            <w:noWrap w:val="0"/>
            <w:vAlign w:val="center"/>
          </w:tcPr>
          <w:p w14:paraId="29D29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时间</w:t>
            </w:r>
          </w:p>
        </w:tc>
        <w:tc>
          <w:tcPr>
            <w:tcW w:w="1076" w:type="dxa"/>
            <w:tcBorders>
              <w:top w:val="single" w:color="auto" w:sz="4" w:space="0"/>
              <w:left w:val="nil"/>
              <w:bottom w:val="single" w:color="auto" w:sz="4" w:space="0"/>
              <w:right w:val="single" w:color="auto" w:sz="4" w:space="0"/>
            </w:tcBorders>
            <w:noWrap w:val="0"/>
            <w:vAlign w:val="center"/>
          </w:tcPr>
          <w:p w14:paraId="0F0D0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拟投入人员或车辆</w:t>
            </w:r>
          </w:p>
        </w:tc>
        <w:tc>
          <w:tcPr>
            <w:tcW w:w="927" w:type="dxa"/>
            <w:tcBorders>
              <w:top w:val="single" w:color="auto" w:sz="4" w:space="0"/>
              <w:left w:val="nil"/>
              <w:bottom w:val="single" w:color="auto" w:sz="4" w:space="0"/>
              <w:right w:val="single" w:color="auto" w:sz="4" w:space="0"/>
            </w:tcBorders>
            <w:noWrap w:val="0"/>
            <w:vAlign w:val="center"/>
          </w:tcPr>
          <w:p w14:paraId="531B7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w:t>
            </w:r>
          </w:p>
        </w:tc>
        <w:tc>
          <w:tcPr>
            <w:tcW w:w="957" w:type="dxa"/>
            <w:tcBorders>
              <w:top w:val="single" w:color="auto" w:sz="4" w:space="0"/>
              <w:left w:val="nil"/>
              <w:bottom w:val="single" w:color="auto" w:sz="4" w:space="0"/>
              <w:right w:val="single" w:color="auto" w:sz="4" w:space="0"/>
            </w:tcBorders>
            <w:noWrap w:val="0"/>
            <w:vAlign w:val="center"/>
          </w:tcPr>
          <w:p w14:paraId="5FA72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合计（元）</w:t>
            </w:r>
          </w:p>
        </w:tc>
        <w:tc>
          <w:tcPr>
            <w:tcW w:w="2478" w:type="dxa"/>
            <w:tcBorders>
              <w:top w:val="single" w:color="auto" w:sz="4" w:space="0"/>
              <w:left w:val="nil"/>
              <w:bottom w:val="single" w:color="auto" w:sz="4" w:space="0"/>
              <w:right w:val="single" w:color="auto" w:sz="4" w:space="0"/>
            </w:tcBorders>
            <w:noWrap w:val="0"/>
            <w:vAlign w:val="center"/>
          </w:tcPr>
          <w:p w14:paraId="71B8D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699376A1">
        <w:tblPrEx>
          <w:tblCellMar>
            <w:top w:w="0" w:type="dxa"/>
            <w:left w:w="108" w:type="dxa"/>
            <w:bottom w:w="0" w:type="dxa"/>
            <w:right w:w="108" w:type="dxa"/>
          </w:tblCellMar>
        </w:tblPrEx>
        <w:trPr>
          <w:trHeight w:val="1126" w:hRule="atLeast"/>
        </w:trPr>
        <w:tc>
          <w:tcPr>
            <w:tcW w:w="478" w:type="dxa"/>
            <w:tcBorders>
              <w:top w:val="nil"/>
              <w:left w:val="single" w:color="auto" w:sz="4" w:space="0"/>
              <w:bottom w:val="single" w:color="auto" w:sz="4" w:space="0"/>
              <w:right w:val="single" w:color="auto" w:sz="4" w:space="0"/>
            </w:tcBorders>
            <w:noWrap w:val="0"/>
            <w:vAlign w:val="center"/>
          </w:tcPr>
          <w:p w14:paraId="3C505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76" w:type="dxa"/>
            <w:tcBorders>
              <w:top w:val="nil"/>
              <w:left w:val="nil"/>
              <w:bottom w:val="single" w:color="auto" w:sz="4" w:space="0"/>
              <w:right w:val="single" w:color="auto" w:sz="4" w:space="0"/>
            </w:tcBorders>
            <w:noWrap w:val="0"/>
            <w:vAlign w:val="center"/>
          </w:tcPr>
          <w:p w14:paraId="1AC78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服务</w:t>
            </w:r>
            <w:r>
              <w:rPr>
                <w:rFonts w:hint="eastAsia" w:ascii="宋体" w:hAnsi="宋体" w:cs="宋体"/>
                <w:color w:val="auto"/>
                <w:kern w:val="0"/>
                <w:sz w:val="24"/>
                <w:szCs w:val="24"/>
                <w:highlight w:val="none"/>
                <w:lang w:val="en-US" w:eastAsia="zh-CN"/>
              </w:rPr>
              <w:t>期限</w:t>
            </w:r>
          </w:p>
        </w:tc>
        <w:tc>
          <w:tcPr>
            <w:tcW w:w="927" w:type="dxa"/>
            <w:tcBorders>
              <w:top w:val="nil"/>
              <w:left w:val="nil"/>
              <w:bottom w:val="single" w:color="auto" w:sz="4" w:space="0"/>
              <w:right w:val="single" w:color="auto" w:sz="4" w:space="0"/>
            </w:tcBorders>
            <w:noWrap w:val="0"/>
            <w:vAlign w:val="center"/>
          </w:tcPr>
          <w:p w14:paraId="572F7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年</w:t>
            </w:r>
          </w:p>
        </w:tc>
        <w:tc>
          <w:tcPr>
            <w:tcW w:w="1973" w:type="dxa"/>
            <w:gridSpan w:val="2"/>
            <w:tcBorders>
              <w:top w:val="single" w:color="auto" w:sz="4" w:space="0"/>
              <w:left w:val="nil"/>
              <w:bottom w:val="single" w:color="auto" w:sz="4" w:space="0"/>
              <w:right w:val="single" w:color="auto" w:sz="4" w:space="0"/>
            </w:tcBorders>
            <w:noWrap w:val="0"/>
            <w:vAlign w:val="center"/>
          </w:tcPr>
          <w:p w14:paraId="03081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927" w:type="dxa"/>
            <w:tcBorders>
              <w:top w:val="nil"/>
              <w:left w:val="nil"/>
              <w:bottom w:val="single" w:color="auto" w:sz="4" w:space="0"/>
              <w:right w:val="single" w:color="auto" w:sz="4" w:space="0"/>
            </w:tcBorders>
            <w:noWrap w:val="0"/>
            <w:vAlign w:val="center"/>
          </w:tcPr>
          <w:p w14:paraId="7E32C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57" w:type="dxa"/>
            <w:tcBorders>
              <w:top w:val="nil"/>
              <w:left w:val="nil"/>
              <w:bottom w:val="single" w:color="auto" w:sz="4" w:space="0"/>
              <w:right w:val="single" w:color="auto" w:sz="4" w:space="0"/>
            </w:tcBorders>
            <w:noWrap w:val="0"/>
            <w:vAlign w:val="center"/>
          </w:tcPr>
          <w:p w14:paraId="04459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78" w:type="dxa"/>
            <w:tcBorders>
              <w:top w:val="nil"/>
              <w:left w:val="nil"/>
              <w:bottom w:val="single" w:color="auto" w:sz="4" w:space="0"/>
              <w:right w:val="single" w:color="auto" w:sz="4" w:space="0"/>
            </w:tcBorders>
            <w:noWrap w:val="0"/>
            <w:vAlign w:val="center"/>
          </w:tcPr>
          <w:p w14:paraId="2E692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如遇突发事件，乙方无条件服从甲方调度</w:t>
            </w:r>
          </w:p>
        </w:tc>
      </w:tr>
      <w:tr w14:paraId="5FFE4E94">
        <w:tblPrEx>
          <w:tblCellMar>
            <w:top w:w="0" w:type="dxa"/>
            <w:left w:w="108" w:type="dxa"/>
            <w:bottom w:w="0" w:type="dxa"/>
            <w:right w:w="108" w:type="dxa"/>
          </w:tblCellMar>
        </w:tblPrEx>
        <w:trPr>
          <w:trHeight w:val="619" w:hRule="atLeast"/>
        </w:trPr>
        <w:tc>
          <w:tcPr>
            <w:tcW w:w="478" w:type="dxa"/>
            <w:tcBorders>
              <w:top w:val="nil"/>
              <w:left w:val="single" w:color="auto" w:sz="4" w:space="0"/>
              <w:bottom w:val="single" w:color="auto" w:sz="4" w:space="0"/>
              <w:right w:val="single" w:color="auto" w:sz="4" w:space="0"/>
            </w:tcBorders>
            <w:noWrap w:val="0"/>
            <w:vAlign w:val="center"/>
          </w:tcPr>
          <w:p w14:paraId="641C1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76" w:type="dxa"/>
            <w:tcBorders>
              <w:top w:val="nil"/>
              <w:left w:val="nil"/>
              <w:bottom w:val="single" w:color="auto" w:sz="4" w:space="0"/>
              <w:right w:val="single" w:color="auto" w:sz="4" w:space="0"/>
            </w:tcBorders>
            <w:noWrap w:val="0"/>
            <w:vAlign w:val="center"/>
          </w:tcPr>
          <w:p w14:paraId="16882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人工费用</w:t>
            </w:r>
          </w:p>
        </w:tc>
        <w:tc>
          <w:tcPr>
            <w:tcW w:w="927" w:type="dxa"/>
            <w:tcBorders>
              <w:top w:val="nil"/>
              <w:left w:val="nil"/>
              <w:bottom w:val="single" w:color="auto" w:sz="4" w:space="0"/>
              <w:right w:val="single" w:color="auto" w:sz="4" w:space="0"/>
            </w:tcBorders>
            <w:noWrap w:val="0"/>
            <w:vAlign w:val="center"/>
          </w:tcPr>
          <w:p w14:paraId="3CE31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天*人</w:t>
            </w:r>
          </w:p>
        </w:tc>
        <w:tc>
          <w:tcPr>
            <w:tcW w:w="897" w:type="dxa"/>
            <w:tcBorders>
              <w:top w:val="nil"/>
              <w:left w:val="nil"/>
              <w:bottom w:val="single" w:color="auto" w:sz="4" w:space="0"/>
              <w:right w:val="single" w:color="auto" w:sz="4" w:space="0"/>
            </w:tcBorders>
            <w:noWrap w:val="0"/>
            <w:vAlign w:val="center"/>
          </w:tcPr>
          <w:p w14:paraId="03677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p>
        </w:tc>
        <w:tc>
          <w:tcPr>
            <w:tcW w:w="1076" w:type="dxa"/>
            <w:tcBorders>
              <w:top w:val="nil"/>
              <w:left w:val="nil"/>
              <w:bottom w:val="single" w:color="auto" w:sz="4" w:space="0"/>
              <w:right w:val="single" w:color="auto" w:sz="4" w:space="0"/>
            </w:tcBorders>
            <w:noWrap w:val="0"/>
            <w:vAlign w:val="center"/>
          </w:tcPr>
          <w:p w14:paraId="78C78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927" w:type="dxa"/>
            <w:tcBorders>
              <w:top w:val="nil"/>
              <w:left w:val="nil"/>
              <w:bottom w:val="single" w:color="auto" w:sz="4" w:space="0"/>
              <w:right w:val="single" w:color="auto" w:sz="4" w:space="0"/>
            </w:tcBorders>
            <w:noWrap w:val="0"/>
            <w:vAlign w:val="center"/>
          </w:tcPr>
          <w:p w14:paraId="468C2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2FBB4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78" w:type="dxa"/>
            <w:tcBorders>
              <w:top w:val="nil"/>
              <w:left w:val="nil"/>
              <w:bottom w:val="single" w:color="auto" w:sz="4" w:space="0"/>
              <w:right w:val="single" w:color="auto" w:sz="4" w:space="0"/>
            </w:tcBorders>
            <w:noWrap w:val="0"/>
            <w:vAlign w:val="center"/>
          </w:tcPr>
          <w:p w14:paraId="46EEA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AFCFDCB">
        <w:tblPrEx>
          <w:tblCellMar>
            <w:top w:w="0" w:type="dxa"/>
            <w:left w:w="108" w:type="dxa"/>
            <w:bottom w:w="0" w:type="dxa"/>
            <w:right w:w="108" w:type="dxa"/>
          </w:tblCellMar>
        </w:tblPrEx>
        <w:trPr>
          <w:trHeight w:val="619" w:hRule="atLeast"/>
        </w:trPr>
        <w:tc>
          <w:tcPr>
            <w:tcW w:w="478" w:type="dxa"/>
            <w:tcBorders>
              <w:top w:val="nil"/>
              <w:left w:val="single" w:color="auto" w:sz="4" w:space="0"/>
              <w:bottom w:val="single" w:color="auto" w:sz="4" w:space="0"/>
              <w:right w:val="single" w:color="auto" w:sz="4" w:space="0"/>
            </w:tcBorders>
            <w:noWrap w:val="0"/>
            <w:vAlign w:val="center"/>
          </w:tcPr>
          <w:p w14:paraId="71D82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76" w:type="dxa"/>
            <w:tcBorders>
              <w:top w:val="nil"/>
              <w:left w:val="nil"/>
              <w:bottom w:val="single" w:color="auto" w:sz="4" w:space="0"/>
              <w:right w:val="single" w:color="auto" w:sz="4" w:space="0"/>
            </w:tcBorders>
            <w:noWrap w:val="0"/>
            <w:vAlign w:val="center"/>
          </w:tcPr>
          <w:p w14:paraId="2EC06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车辆费用</w:t>
            </w:r>
          </w:p>
        </w:tc>
        <w:tc>
          <w:tcPr>
            <w:tcW w:w="927" w:type="dxa"/>
            <w:tcBorders>
              <w:top w:val="nil"/>
              <w:left w:val="nil"/>
              <w:bottom w:val="single" w:color="auto" w:sz="4" w:space="0"/>
              <w:right w:val="single" w:color="auto" w:sz="4" w:space="0"/>
            </w:tcBorders>
            <w:noWrap w:val="0"/>
            <w:vAlign w:val="center"/>
          </w:tcPr>
          <w:p w14:paraId="5117B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天*辆</w:t>
            </w:r>
          </w:p>
        </w:tc>
        <w:tc>
          <w:tcPr>
            <w:tcW w:w="897" w:type="dxa"/>
            <w:tcBorders>
              <w:top w:val="nil"/>
              <w:left w:val="nil"/>
              <w:bottom w:val="single" w:color="auto" w:sz="4" w:space="0"/>
              <w:right w:val="single" w:color="auto" w:sz="4" w:space="0"/>
            </w:tcBorders>
            <w:noWrap w:val="0"/>
            <w:vAlign w:val="center"/>
          </w:tcPr>
          <w:p w14:paraId="314C7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p>
        </w:tc>
        <w:tc>
          <w:tcPr>
            <w:tcW w:w="1076" w:type="dxa"/>
            <w:tcBorders>
              <w:top w:val="nil"/>
              <w:left w:val="nil"/>
              <w:bottom w:val="single" w:color="auto" w:sz="4" w:space="0"/>
              <w:right w:val="single" w:color="auto" w:sz="4" w:space="0"/>
            </w:tcBorders>
            <w:noWrap w:val="0"/>
            <w:vAlign w:val="center"/>
          </w:tcPr>
          <w:p w14:paraId="5465D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27" w:type="dxa"/>
            <w:tcBorders>
              <w:top w:val="nil"/>
              <w:left w:val="nil"/>
              <w:bottom w:val="single" w:color="auto" w:sz="4" w:space="0"/>
              <w:right w:val="single" w:color="auto" w:sz="4" w:space="0"/>
            </w:tcBorders>
            <w:noWrap w:val="0"/>
            <w:vAlign w:val="center"/>
          </w:tcPr>
          <w:p w14:paraId="1BEB0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4BB4A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478" w:type="dxa"/>
            <w:tcBorders>
              <w:top w:val="nil"/>
              <w:left w:val="nil"/>
              <w:bottom w:val="single" w:color="auto" w:sz="4" w:space="0"/>
              <w:right w:val="single" w:color="auto" w:sz="4" w:space="0"/>
            </w:tcBorders>
            <w:noWrap w:val="0"/>
            <w:vAlign w:val="center"/>
          </w:tcPr>
          <w:p w14:paraId="2D58E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6BE0389">
        <w:tblPrEx>
          <w:tblCellMar>
            <w:top w:w="0" w:type="dxa"/>
            <w:left w:w="108" w:type="dxa"/>
            <w:bottom w:w="0" w:type="dxa"/>
            <w:right w:w="108" w:type="dxa"/>
          </w:tblCellMar>
        </w:tblPrEx>
        <w:trPr>
          <w:trHeight w:val="619" w:hRule="atLeast"/>
        </w:trPr>
        <w:tc>
          <w:tcPr>
            <w:tcW w:w="478" w:type="dxa"/>
            <w:tcBorders>
              <w:top w:val="nil"/>
              <w:left w:val="single" w:color="auto" w:sz="4" w:space="0"/>
              <w:bottom w:val="single" w:color="auto" w:sz="4" w:space="0"/>
              <w:right w:val="single" w:color="auto" w:sz="4" w:space="0"/>
            </w:tcBorders>
            <w:noWrap w:val="0"/>
            <w:vAlign w:val="center"/>
          </w:tcPr>
          <w:p w14:paraId="294F5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876" w:type="dxa"/>
            <w:tcBorders>
              <w:top w:val="nil"/>
              <w:left w:val="nil"/>
              <w:bottom w:val="single" w:color="auto" w:sz="4" w:space="0"/>
              <w:right w:val="single" w:color="auto" w:sz="4" w:space="0"/>
            </w:tcBorders>
            <w:noWrap w:val="0"/>
            <w:vAlign w:val="center"/>
          </w:tcPr>
          <w:p w14:paraId="15F50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高压管</w:t>
            </w:r>
          </w:p>
        </w:tc>
        <w:tc>
          <w:tcPr>
            <w:tcW w:w="927" w:type="dxa"/>
            <w:tcBorders>
              <w:top w:val="nil"/>
              <w:left w:val="nil"/>
              <w:bottom w:val="single" w:color="auto" w:sz="4" w:space="0"/>
              <w:right w:val="single" w:color="auto" w:sz="4" w:space="0"/>
            </w:tcBorders>
            <w:noWrap w:val="0"/>
            <w:vAlign w:val="center"/>
          </w:tcPr>
          <w:p w14:paraId="5ADCA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盘</w:t>
            </w:r>
          </w:p>
        </w:tc>
        <w:tc>
          <w:tcPr>
            <w:tcW w:w="1973" w:type="dxa"/>
            <w:gridSpan w:val="2"/>
            <w:tcBorders>
              <w:top w:val="single" w:color="auto" w:sz="4" w:space="0"/>
              <w:left w:val="nil"/>
              <w:bottom w:val="single" w:color="auto" w:sz="4" w:space="0"/>
              <w:right w:val="single" w:color="auto" w:sz="4" w:space="0"/>
            </w:tcBorders>
            <w:noWrap w:val="0"/>
            <w:vAlign w:val="center"/>
          </w:tcPr>
          <w:p w14:paraId="793E3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927" w:type="dxa"/>
            <w:tcBorders>
              <w:top w:val="nil"/>
              <w:left w:val="nil"/>
              <w:bottom w:val="single" w:color="auto" w:sz="4" w:space="0"/>
              <w:right w:val="single" w:color="auto" w:sz="4" w:space="0"/>
            </w:tcBorders>
            <w:noWrap w:val="0"/>
            <w:vAlign w:val="center"/>
          </w:tcPr>
          <w:p w14:paraId="2DF10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957" w:type="dxa"/>
            <w:tcBorders>
              <w:top w:val="nil"/>
              <w:left w:val="nil"/>
              <w:bottom w:val="single" w:color="auto" w:sz="4" w:space="0"/>
              <w:right w:val="single" w:color="auto" w:sz="4" w:space="0"/>
            </w:tcBorders>
            <w:noWrap w:val="0"/>
            <w:vAlign w:val="center"/>
          </w:tcPr>
          <w:p w14:paraId="0402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78" w:type="dxa"/>
            <w:tcBorders>
              <w:top w:val="nil"/>
              <w:left w:val="nil"/>
              <w:bottom w:val="single" w:color="auto" w:sz="4" w:space="0"/>
              <w:right w:val="single" w:color="auto" w:sz="4" w:space="0"/>
            </w:tcBorders>
            <w:noWrap w:val="0"/>
            <w:vAlign w:val="center"/>
          </w:tcPr>
          <w:p w14:paraId="0749E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r>
      <w:tr w14:paraId="769AD416">
        <w:tblPrEx>
          <w:tblCellMar>
            <w:top w:w="0" w:type="dxa"/>
            <w:left w:w="108" w:type="dxa"/>
            <w:bottom w:w="0" w:type="dxa"/>
            <w:right w:w="108" w:type="dxa"/>
          </w:tblCellMar>
        </w:tblPrEx>
        <w:trPr>
          <w:trHeight w:val="619" w:hRule="atLeast"/>
        </w:trPr>
        <w:tc>
          <w:tcPr>
            <w:tcW w:w="478" w:type="dxa"/>
            <w:tcBorders>
              <w:top w:val="nil"/>
              <w:left w:val="single" w:color="auto" w:sz="4" w:space="0"/>
              <w:bottom w:val="single" w:color="auto" w:sz="4" w:space="0"/>
              <w:right w:val="single" w:color="auto" w:sz="4" w:space="0"/>
            </w:tcBorders>
            <w:noWrap w:val="0"/>
            <w:vAlign w:val="center"/>
          </w:tcPr>
          <w:p w14:paraId="4C54F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876" w:type="dxa"/>
            <w:tcBorders>
              <w:top w:val="nil"/>
              <w:left w:val="nil"/>
              <w:bottom w:val="single" w:color="auto" w:sz="4" w:space="0"/>
              <w:right w:val="single" w:color="auto" w:sz="4" w:space="0"/>
            </w:tcBorders>
            <w:noWrap w:val="0"/>
            <w:vAlign w:val="center"/>
          </w:tcPr>
          <w:p w14:paraId="4AC2F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防治药物</w:t>
            </w:r>
          </w:p>
        </w:tc>
        <w:tc>
          <w:tcPr>
            <w:tcW w:w="927" w:type="dxa"/>
            <w:tcBorders>
              <w:top w:val="nil"/>
              <w:left w:val="nil"/>
              <w:bottom w:val="single" w:color="auto" w:sz="4" w:space="0"/>
              <w:right w:val="single" w:color="auto" w:sz="4" w:space="0"/>
            </w:tcBorders>
            <w:noWrap w:val="0"/>
            <w:vAlign w:val="center"/>
          </w:tcPr>
          <w:p w14:paraId="4DA46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周期</w:t>
            </w:r>
          </w:p>
        </w:tc>
        <w:tc>
          <w:tcPr>
            <w:tcW w:w="1973" w:type="dxa"/>
            <w:gridSpan w:val="2"/>
            <w:tcBorders>
              <w:top w:val="single" w:color="auto" w:sz="4" w:space="0"/>
              <w:left w:val="nil"/>
              <w:bottom w:val="single" w:color="auto" w:sz="4" w:space="0"/>
              <w:right w:val="single" w:color="auto" w:sz="4" w:space="0"/>
            </w:tcBorders>
            <w:noWrap w:val="0"/>
            <w:vAlign w:val="center"/>
          </w:tcPr>
          <w:p w14:paraId="1501A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27" w:type="dxa"/>
            <w:tcBorders>
              <w:top w:val="nil"/>
              <w:left w:val="nil"/>
              <w:bottom w:val="single" w:color="auto" w:sz="4" w:space="0"/>
              <w:right w:val="single" w:color="auto" w:sz="4" w:space="0"/>
            </w:tcBorders>
            <w:noWrap w:val="0"/>
            <w:vAlign w:val="center"/>
          </w:tcPr>
          <w:p w14:paraId="18281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212F5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478" w:type="dxa"/>
            <w:tcBorders>
              <w:top w:val="nil"/>
              <w:left w:val="nil"/>
              <w:bottom w:val="single" w:color="auto" w:sz="4" w:space="0"/>
              <w:right w:val="single" w:color="auto" w:sz="4" w:space="0"/>
            </w:tcBorders>
            <w:noWrap w:val="0"/>
            <w:vAlign w:val="center"/>
          </w:tcPr>
          <w:p w14:paraId="1640C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EEC33B1">
        <w:tblPrEx>
          <w:tblCellMar>
            <w:top w:w="0" w:type="dxa"/>
            <w:left w:w="108" w:type="dxa"/>
            <w:bottom w:w="0" w:type="dxa"/>
            <w:right w:w="108" w:type="dxa"/>
          </w:tblCellMar>
        </w:tblPrEx>
        <w:trPr>
          <w:trHeight w:val="1126" w:hRule="atLeast"/>
        </w:trPr>
        <w:tc>
          <w:tcPr>
            <w:tcW w:w="478" w:type="dxa"/>
            <w:tcBorders>
              <w:top w:val="nil"/>
              <w:left w:val="single" w:color="auto" w:sz="4" w:space="0"/>
              <w:bottom w:val="single" w:color="auto" w:sz="4" w:space="0"/>
              <w:right w:val="single" w:color="auto" w:sz="4" w:space="0"/>
            </w:tcBorders>
            <w:noWrap w:val="0"/>
            <w:vAlign w:val="center"/>
          </w:tcPr>
          <w:p w14:paraId="11651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76" w:type="dxa"/>
            <w:tcBorders>
              <w:top w:val="nil"/>
              <w:left w:val="nil"/>
              <w:bottom w:val="single" w:color="auto" w:sz="4" w:space="0"/>
              <w:right w:val="single" w:color="auto" w:sz="4" w:space="0"/>
            </w:tcBorders>
            <w:noWrap w:val="0"/>
            <w:vAlign w:val="center"/>
          </w:tcPr>
          <w:p w14:paraId="183F0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高压喷雾机汽油费用</w:t>
            </w:r>
          </w:p>
        </w:tc>
        <w:tc>
          <w:tcPr>
            <w:tcW w:w="927" w:type="dxa"/>
            <w:tcBorders>
              <w:top w:val="nil"/>
              <w:left w:val="nil"/>
              <w:bottom w:val="single" w:color="auto" w:sz="4" w:space="0"/>
              <w:right w:val="single" w:color="auto" w:sz="4" w:space="0"/>
            </w:tcBorders>
            <w:noWrap w:val="0"/>
            <w:vAlign w:val="center"/>
          </w:tcPr>
          <w:p w14:paraId="338B8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天</w:t>
            </w:r>
            <w:r>
              <w:rPr>
                <w:rFonts w:hint="eastAsia" w:ascii="宋体" w:hAnsi="宋体" w:eastAsia="宋体" w:cs="宋体"/>
                <w:color w:val="auto"/>
                <w:kern w:val="0"/>
                <w:sz w:val="24"/>
                <w:szCs w:val="24"/>
                <w:highlight w:val="none"/>
                <w:lang w:val="en-US" w:eastAsia="zh-CN"/>
              </w:rPr>
              <w:t>*台</w:t>
            </w:r>
          </w:p>
        </w:tc>
        <w:tc>
          <w:tcPr>
            <w:tcW w:w="897" w:type="dxa"/>
            <w:tcBorders>
              <w:top w:val="single" w:color="auto" w:sz="4" w:space="0"/>
              <w:left w:val="nil"/>
              <w:bottom w:val="single" w:color="auto" w:sz="4" w:space="0"/>
              <w:right w:val="single" w:color="auto" w:sz="4" w:space="0"/>
            </w:tcBorders>
            <w:noWrap w:val="0"/>
            <w:vAlign w:val="center"/>
          </w:tcPr>
          <w:p w14:paraId="00ACB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85</w:t>
            </w:r>
          </w:p>
        </w:tc>
        <w:tc>
          <w:tcPr>
            <w:tcW w:w="1076" w:type="dxa"/>
            <w:tcBorders>
              <w:top w:val="single" w:color="auto" w:sz="4" w:space="0"/>
              <w:left w:val="nil"/>
              <w:bottom w:val="single" w:color="auto" w:sz="4" w:space="0"/>
              <w:right w:val="single" w:color="auto" w:sz="4" w:space="0"/>
            </w:tcBorders>
            <w:noWrap w:val="0"/>
            <w:vAlign w:val="center"/>
          </w:tcPr>
          <w:p w14:paraId="3CAB4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927" w:type="dxa"/>
            <w:tcBorders>
              <w:top w:val="nil"/>
              <w:left w:val="nil"/>
              <w:bottom w:val="single" w:color="auto" w:sz="4" w:space="0"/>
              <w:right w:val="single" w:color="auto" w:sz="4" w:space="0"/>
            </w:tcBorders>
            <w:noWrap w:val="0"/>
            <w:vAlign w:val="center"/>
          </w:tcPr>
          <w:p w14:paraId="64E6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7C585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478" w:type="dxa"/>
            <w:tcBorders>
              <w:top w:val="nil"/>
              <w:left w:val="nil"/>
              <w:bottom w:val="single" w:color="auto" w:sz="4" w:space="0"/>
              <w:right w:val="single" w:color="auto" w:sz="4" w:space="0"/>
            </w:tcBorders>
            <w:noWrap w:val="0"/>
            <w:vAlign w:val="center"/>
          </w:tcPr>
          <w:p w14:paraId="52A18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r>
      <w:tr w14:paraId="1594AECE">
        <w:tblPrEx>
          <w:tblCellMar>
            <w:top w:w="0" w:type="dxa"/>
            <w:left w:w="108" w:type="dxa"/>
            <w:bottom w:w="0" w:type="dxa"/>
            <w:right w:w="108" w:type="dxa"/>
          </w:tblCellMar>
        </w:tblPrEx>
        <w:trPr>
          <w:trHeight w:val="2241" w:hRule="atLeast"/>
        </w:trPr>
        <w:tc>
          <w:tcPr>
            <w:tcW w:w="478" w:type="dxa"/>
            <w:tcBorders>
              <w:top w:val="nil"/>
              <w:left w:val="single" w:color="auto" w:sz="4" w:space="0"/>
              <w:bottom w:val="single" w:color="auto" w:sz="4" w:space="0"/>
              <w:right w:val="single" w:color="auto" w:sz="4" w:space="0"/>
            </w:tcBorders>
            <w:noWrap w:val="0"/>
            <w:vAlign w:val="center"/>
          </w:tcPr>
          <w:p w14:paraId="65862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76" w:type="dxa"/>
            <w:tcBorders>
              <w:top w:val="nil"/>
              <w:left w:val="nil"/>
              <w:bottom w:val="single" w:color="auto" w:sz="4" w:space="0"/>
              <w:right w:val="single" w:color="auto" w:sz="4" w:space="0"/>
            </w:tcBorders>
            <w:noWrap w:val="0"/>
            <w:vAlign w:val="center"/>
          </w:tcPr>
          <w:p w14:paraId="74437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烟雾机喷药配用柴油</w:t>
            </w:r>
          </w:p>
        </w:tc>
        <w:tc>
          <w:tcPr>
            <w:tcW w:w="927" w:type="dxa"/>
            <w:tcBorders>
              <w:top w:val="nil"/>
              <w:left w:val="nil"/>
              <w:bottom w:val="single" w:color="auto" w:sz="4" w:space="0"/>
              <w:right w:val="single" w:color="auto" w:sz="4" w:space="0"/>
            </w:tcBorders>
            <w:noWrap w:val="0"/>
            <w:vAlign w:val="center"/>
          </w:tcPr>
          <w:p w14:paraId="162CA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1973" w:type="dxa"/>
            <w:gridSpan w:val="2"/>
            <w:tcBorders>
              <w:top w:val="single" w:color="auto" w:sz="4" w:space="0"/>
              <w:left w:val="nil"/>
              <w:bottom w:val="single" w:color="auto" w:sz="4" w:space="0"/>
              <w:right w:val="single" w:color="auto" w:sz="4" w:space="0"/>
            </w:tcBorders>
            <w:noWrap w:val="0"/>
            <w:vAlign w:val="center"/>
          </w:tcPr>
          <w:p w14:paraId="6C92F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27" w:type="dxa"/>
            <w:tcBorders>
              <w:top w:val="nil"/>
              <w:left w:val="nil"/>
              <w:bottom w:val="single" w:color="auto" w:sz="4" w:space="0"/>
              <w:right w:val="single" w:color="auto" w:sz="4" w:space="0"/>
            </w:tcBorders>
            <w:noWrap w:val="0"/>
            <w:vAlign w:val="center"/>
          </w:tcPr>
          <w:p w14:paraId="040C1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288C5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478" w:type="dxa"/>
            <w:tcBorders>
              <w:top w:val="nil"/>
              <w:left w:val="nil"/>
              <w:bottom w:val="single" w:color="auto" w:sz="4" w:space="0"/>
              <w:right w:val="single" w:color="auto" w:sz="4" w:space="0"/>
            </w:tcBorders>
            <w:noWrap w:val="0"/>
            <w:vAlign w:val="center"/>
          </w:tcPr>
          <w:p w14:paraId="207F2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一台机一次配药用柴油5升、敌敌畏1</w:t>
            </w:r>
            <w:r>
              <w:rPr>
                <w:rFonts w:hint="eastAsia" w:ascii="宋体" w:hAnsi="宋体" w:eastAsia="宋体" w:cs="宋体"/>
                <w:color w:val="auto"/>
                <w:kern w:val="0"/>
                <w:sz w:val="24"/>
                <w:szCs w:val="24"/>
                <w:highlight w:val="none"/>
                <w:lang w:eastAsia="zh-CN"/>
              </w:rPr>
              <w:t>升</w:t>
            </w:r>
            <w:r>
              <w:rPr>
                <w:rFonts w:hint="eastAsia" w:ascii="宋体" w:hAnsi="宋体" w:eastAsia="宋体" w:cs="宋体"/>
                <w:color w:val="auto"/>
                <w:kern w:val="0"/>
                <w:sz w:val="24"/>
                <w:szCs w:val="24"/>
                <w:highlight w:val="none"/>
              </w:rPr>
              <w:t>，一次用烟雾机次及用药不确定</w:t>
            </w:r>
          </w:p>
        </w:tc>
      </w:tr>
      <w:tr w14:paraId="44EA04B9">
        <w:tblPrEx>
          <w:tblCellMar>
            <w:top w:w="0" w:type="dxa"/>
            <w:left w:w="108" w:type="dxa"/>
            <w:bottom w:w="0" w:type="dxa"/>
            <w:right w:w="108" w:type="dxa"/>
          </w:tblCellMar>
        </w:tblPrEx>
        <w:trPr>
          <w:trHeight w:val="637" w:hRule="atLeast"/>
        </w:trPr>
        <w:tc>
          <w:tcPr>
            <w:tcW w:w="478" w:type="dxa"/>
            <w:tcBorders>
              <w:top w:val="nil"/>
              <w:left w:val="single" w:color="auto" w:sz="4" w:space="0"/>
              <w:bottom w:val="single" w:color="auto" w:sz="4" w:space="0"/>
              <w:right w:val="single" w:color="auto" w:sz="4" w:space="0"/>
            </w:tcBorders>
            <w:noWrap w:val="0"/>
            <w:vAlign w:val="center"/>
          </w:tcPr>
          <w:p w14:paraId="7916C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876" w:type="dxa"/>
            <w:tcBorders>
              <w:top w:val="nil"/>
              <w:left w:val="nil"/>
              <w:bottom w:val="single" w:color="auto" w:sz="4" w:space="0"/>
              <w:right w:val="single" w:color="auto" w:sz="4" w:space="0"/>
            </w:tcBorders>
            <w:noWrap w:val="0"/>
            <w:vAlign w:val="center"/>
          </w:tcPr>
          <w:p w14:paraId="7CC5F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机油</w:t>
            </w:r>
          </w:p>
        </w:tc>
        <w:tc>
          <w:tcPr>
            <w:tcW w:w="927" w:type="dxa"/>
            <w:tcBorders>
              <w:top w:val="nil"/>
              <w:left w:val="nil"/>
              <w:bottom w:val="single" w:color="auto" w:sz="4" w:space="0"/>
              <w:right w:val="single" w:color="auto" w:sz="4" w:space="0"/>
            </w:tcBorders>
            <w:noWrap w:val="0"/>
            <w:vAlign w:val="center"/>
          </w:tcPr>
          <w:p w14:paraId="7A7DA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箱</w:t>
            </w:r>
          </w:p>
        </w:tc>
        <w:tc>
          <w:tcPr>
            <w:tcW w:w="1973" w:type="dxa"/>
            <w:gridSpan w:val="2"/>
            <w:tcBorders>
              <w:top w:val="single" w:color="auto" w:sz="4" w:space="0"/>
              <w:left w:val="nil"/>
              <w:bottom w:val="single" w:color="auto" w:sz="4" w:space="0"/>
              <w:right w:val="single" w:color="auto" w:sz="4" w:space="0"/>
            </w:tcBorders>
            <w:noWrap w:val="0"/>
            <w:vAlign w:val="center"/>
          </w:tcPr>
          <w:p w14:paraId="7E234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927" w:type="dxa"/>
            <w:tcBorders>
              <w:top w:val="nil"/>
              <w:left w:val="nil"/>
              <w:bottom w:val="single" w:color="auto" w:sz="4" w:space="0"/>
              <w:right w:val="single" w:color="auto" w:sz="4" w:space="0"/>
            </w:tcBorders>
            <w:noWrap w:val="0"/>
            <w:vAlign w:val="center"/>
          </w:tcPr>
          <w:p w14:paraId="35CB2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957" w:type="dxa"/>
            <w:tcBorders>
              <w:top w:val="nil"/>
              <w:left w:val="nil"/>
              <w:bottom w:val="single" w:color="auto" w:sz="4" w:space="0"/>
              <w:right w:val="single" w:color="auto" w:sz="4" w:space="0"/>
            </w:tcBorders>
            <w:noWrap w:val="0"/>
            <w:vAlign w:val="center"/>
          </w:tcPr>
          <w:p w14:paraId="237BA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78" w:type="dxa"/>
            <w:tcBorders>
              <w:top w:val="nil"/>
              <w:left w:val="nil"/>
              <w:bottom w:val="single" w:color="auto" w:sz="4" w:space="0"/>
              <w:right w:val="single" w:color="auto" w:sz="4" w:space="0"/>
            </w:tcBorders>
            <w:noWrap w:val="0"/>
            <w:vAlign w:val="center"/>
          </w:tcPr>
          <w:p w14:paraId="1051B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r>
      <w:tr w14:paraId="4405C5D7">
        <w:tblPrEx>
          <w:tblCellMar>
            <w:top w:w="0" w:type="dxa"/>
            <w:left w:w="108" w:type="dxa"/>
            <w:bottom w:w="0" w:type="dxa"/>
            <w:right w:w="108" w:type="dxa"/>
          </w:tblCellMar>
        </w:tblPrEx>
        <w:trPr>
          <w:trHeight w:val="2241" w:hRule="atLeast"/>
        </w:trPr>
        <w:tc>
          <w:tcPr>
            <w:tcW w:w="478" w:type="dxa"/>
            <w:tcBorders>
              <w:top w:val="nil"/>
              <w:left w:val="single" w:color="auto" w:sz="4" w:space="0"/>
              <w:bottom w:val="single" w:color="auto" w:sz="4" w:space="0"/>
              <w:right w:val="single" w:color="auto" w:sz="4" w:space="0"/>
            </w:tcBorders>
            <w:noWrap w:val="0"/>
            <w:vAlign w:val="center"/>
          </w:tcPr>
          <w:p w14:paraId="7CC9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1876" w:type="dxa"/>
            <w:tcBorders>
              <w:top w:val="nil"/>
              <w:left w:val="nil"/>
              <w:bottom w:val="single" w:color="auto" w:sz="4" w:space="0"/>
              <w:right w:val="single" w:color="auto" w:sz="4" w:space="0"/>
            </w:tcBorders>
            <w:noWrap w:val="0"/>
            <w:vAlign w:val="center"/>
          </w:tcPr>
          <w:p w14:paraId="7E005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927" w:type="dxa"/>
            <w:tcBorders>
              <w:top w:val="nil"/>
              <w:left w:val="nil"/>
              <w:bottom w:val="single" w:color="auto" w:sz="4" w:space="0"/>
              <w:right w:val="single" w:color="auto" w:sz="4" w:space="0"/>
            </w:tcBorders>
            <w:noWrap w:val="0"/>
            <w:vAlign w:val="center"/>
          </w:tcPr>
          <w:p w14:paraId="2F0B5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1973" w:type="dxa"/>
            <w:gridSpan w:val="2"/>
            <w:tcBorders>
              <w:top w:val="single" w:color="auto" w:sz="4" w:space="0"/>
              <w:left w:val="nil"/>
              <w:bottom w:val="single" w:color="auto" w:sz="4" w:space="0"/>
              <w:right w:val="single" w:color="auto" w:sz="4" w:space="0"/>
            </w:tcBorders>
            <w:noWrap w:val="0"/>
            <w:vAlign w:val="center"/>
          </w:tcPr>
          <w:p w14:paraId="08AD9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27" w:type="dxa"/>
            <w:tcBorders>
              <w:top w:val="nil"/>
              <w:left w:val="nil"/>
              <w:bottom w:val="single" w:color="auto" w:sz="4" w:space="0"/>
              <w:right w:val="single" w:color="auto" w:sz="4" w:space="0"/>
            </w:tcBorders>
            <w:noWrap w:val="0"/>
            <w:vAlign w:val="center"/>
          </w:tcPr>
          <w:p w14:paraId="33827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957" w:type="dxa"/>
            <w:tcBorders>
              <w:top w:val="nil"/>
              <w:left w:val="nil"/>
              <w:bottom w:val="single" w:color="auto" w:sz="4" w:space="0"/>
              <w:right w:val="single" w:color="auto" w:sz="4" w:space="0"/>
            </w:tcBorders>
            <w:noWrap w:val="0"/>
            <w:vAlign w:val="center"/>
          </w:tcPr>
          <w:p w14:paraId="01F6B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478" w:type="dxa"/>
            <w:tcBorders>
              <w:top w:val="nil"/>
              <w:left w:val="nil"/>
              <w:bottom w:val="single" w:color="auto" w:sz="4" w:space="0"/>
              <w:right w:val="single" w:color="auto" w:sz="4" w:space="0"/>
            </w:tcBorders>
            <w:noWrap w:val="0"/>
            <w:vAlign w:val="center"/>
          </w:tcPr>
          <w:p w14:paraId="33279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r>
      <w:tr w14:paraId="386D9457">
        <w:tblPrEx>
          <w:tblCellMar>
            <w:top w:w="0" w:type="dxa"/>
            <w:left w:w="108" w:type="dxa"/>
            <w:bottom w:w="0" w:type="dxa"/>
            <w:right w:w="108" w:type="dxa"/>
          </w:tblCellMar>
        </w:tblPrEx>
        <w:trPr>
          <w:trHeight w:val="708" w:hRule="atLeast"/>
        </w:trPr>
        <w:tc>
          <w:tcPr>
            <w:tcW w:w="478" w:type="dxa"/>
            <w:tcBorders>
              <w:top w:val="nil"/>
              <w:left w:val="single" w:color="auto" w:sz="4" w:space="0"/>
              <w:bottom w:val="single" w:color="auto" w:sz="4" w:space="0"/>
              <w:right w:val="single" w:color="auto" w:sz="4" w:space="0"/>
            </w:tcBorders>
            <w:noWrap w:val="0"/>
            <w:vAlign w:val="center"/>
          </w:tcPr>
          <w:p w14:paraId="4E7C3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10</w:t>
            </w:r>
          </w:p>
        </w:tc>
        <w:tc>
          <w:tcPr>
            <w:tcW w:w="1876" w:type="dxa"/>
            <w:tcBorders>
              <w:top w:val="nil"/>
              <w:left w:val="nil"/>
              <w:bottom w:val="single" w:color="auto" w:sz="4" w:space="0"/>
              <w:right w:val="single" w:color="auto" w:sz="4" w:space="0"/>
            </w:tcBorders>
            <w:noWrap w:val="0"/>
            <w:vAlign w:val="center"/>
          </w:tcPr>
          <w:p w14:paraId="54417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合计总价</w:t>
            </w:r>
          </w:p>
        </w:tc>
        <w:tc>
          <w:tcPr>
            <w:tcW w:w="2900" w:type="dxa"/>
            <w:gridSpan w:val="3"/>
            <w:tcBorders>
              <w:top w:val="single" w:color="auto" w:sz="4" w:space="0"/>
              <w:left w:val="nil"/>
              <w:bottom w:val="single" w:color="auto" w:sz="4" w:space="0"/>
              <w:right w:val="single" w:color="auto" w:sz="4" w:space="0"/>
            </w:tcBorders>
            <w:noWrap w:val="0"/>
            <w:vAlign w:val="center"/>
          </w:tcPr>
          <w:p w14:paraId="33F9B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927" w:type="dxa"/>
            <w:tcBorders>
              <w:top w:val="nil"/>
              <w:left w:val="nil"/>
              <w:bottom w:val="single" w:color="auto" w:sz="4" w:space="0"/>
              <w:right w:val="single" w:color="auto" w:sz="4" w:space="0"/>
            </w:tcBorders>
            <w:noWrap w:val="0"/>
            <w:vAlign w:val="center"/>
          </w:tcPr>
          <w:p w14:paraId="13426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957" w:type="dxa"/>
            <w:tcBorders>
              <w:top w:val="nil"/>
              <w:left w:val="nil"/>
              <w:bottom w:val="single" w:color="auto" w:sz="4" w:space="0"/>
              <w:right w:val="single" w:color="auto" w:sz="4" w:space="0"/>
            </w:tcBorders>
            <w:noWrap w:val="0"/>
            <w:vAlign w:val="center"/>
          </w:tcPr>
          <w:p w14:paraId="7B47D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lang w:val="en-US" w:eastAsia="zh-CN"/>
              </w:rPr>
            </w:pPr>
          </w:p>
        </w:tc>
        <w:tc>
          <w:tcPr>
            <w:tcW w:w="2478" w:type="dxa"/>
            <w:tcBorders>
              <w:top w:val="nil"/>
              <w:left w:val="nil"/>
              <w:bottom w:val="single" w:color="auto" w:sz="4" w:space="0"/>
              <w:right w:val="single" w:color="auto" w:sz="4" w:space="0"/>
            </w:tcBorders>
            <w:noWrap w:val="0"/>
            <w:vAlign w:val="center"/>
          </w:tcPr>
          <w:p w14:paraId="3AB18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bl>
    <w:p w14:paraId="0812ECE7">
      <w:pPr>
        <w:pStyle w:val="8"/>
        <w:pageBreakBefore w:val="0"/>
        <w:tabs>
          <w:tab w:val="left" w:pos="1528"/>
        </w:tabs>
        <w:wordWrap/>
        <w:bidi w:val="0"/>
        <w:spacing w:after="0" w:line="360" w:lineRule="auto"/>
        <w:ind w:right="0" w:rightChars="0"/>
        <w:jc w:val="center"/>
        <w:textAlignment w:val="auto"/>
        <w:outlineLvl w:val="0"/>
        <w:rPr>
          <w:rFonts w:hint="eastAsia" w:ascii="宋体" w:hAnsi="宋体" w:eastAsia="宋体" w:cs="宋体"/>
          <w:b/>
          <w:bCs/>
          <w:color w:val="auto"/>
          <w:sz w:val="32"/>
          <w:szCs w:val="32"/>
          <w:highlight w:val="none"/>
        </w:rPr>
      </w:pPr>
    </w:p>
    <w:p w14:paraId="478FE0BF">
      <w:pPr>
        <w:pStyle w:val="8"/>
        <w:pageBreakBefore w:val="0"/>
        <w:tabs>
          <w:tab w:val="left" w:pos="1528"/>
        </w:tabs>
        <w:wordWrap/>
        <w:bidi w:val="0"/>
        <w:spacing w:after="0" w:line="360" w:lineRule="auto"/>
        <w:ind w:right="0" w:rightChars="0"/>
        <w:jc w:val="center"/>
        <w:textAlignment w:val="auto"/>
        <w:outlineLvl w:val="0"/>
        <w:rPr>
          <w:rFonts w:hint="eastAsia" w:ascii="宋体" w:hAnsi="宋体" w:eastAsia="宋体" w:cs="宋体"/>
          <w:b/>
          <w:bCs/>
          <w:color w:val="auto"/>
          <w:sz w:val="24"/>
          <w:szCs w:val="36"/>
          <w:highlight w:val="none"/>
        </w:rPr>
      </w:pPr>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合同条款及格式</w:t>
      </w:r>
      <w:bookmarkEnd w:id="25"/>
      <w:bookmarkEnd w:id="26"/>
      <w:bookmarkEnd w:id="27"/>
      <w:bookmarkEnd w:id="28"/>
    </w:p>
    <w:p w14:paraId="0B5E40CF">
      <w:pPr>
        <w:keepNext w:val="0"/>
        <w:keepLines w:val="0"/>
        <w:pageBreakBefore w:val="0"/>
        <w:widowControl/>
        <w:kinsoku/>
        <w:wordWrap/>
        <w:overflowPunct/>
        <w:topLinePunct w:val="0"/>
        <w:autoSpaceDE/>
        <w:autoSpaceDN/>
        <w:bidi w:val="0"/>
        <w:adjustRightInd w:val="0"/>
        <w:snapToGrid/>
        <w:spacing w:line="360" w:lineRule="auto"/>
        <w:ind w:right="0" w:rightChars="0" w:firstLine="482"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一、签订合同：</w:t>
      </w:r>
    </w:p>
    <w:p w14:paraId="3CD2C0EF">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结果公示截止后，由采购人和成交供应商签订合同，合同签订的内容不能超出磋商文件、成交供应商的响应文件、磋商过程中的补充承诺、最终书面报价等的实质性内容。因供应商原因不能与采购人签订合同的，视为供应商放弃成交资格。</w:t>
      </w:r>
    </w:p>
    <w:p w14:paraId="640EE2F1">
      <w:pPr>
        <w:keepNext w:val="0"/>
        <w:keepLines w:val="0"/>
        <w:pageBreakBefore w:val="0"/>
        <w:widowControl/>
        <w:kinsoku/>
        <w:wordWrap/>
        <w:overflowPunct/>
        <w:topLinePunct w:val="0"/>
        <w:autoSpaceDE/>
        <w:autoSpaceDN/>
        <w:bidi w:val="0"/>
        <w:adjustRightInd w:val="0"/>
        <w:snapToGrid/>
        <w:spacing w:line="360" w:lineRule="auto"/>
        <w:ind w:right="0" w:rightChars="0" w:firstLine="482" w:firstLineChars="200"/>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二、合同格式：</w:t>
      </w:r>
    </w:p>
    <w:p w14:paraId="227B0403">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本合同格式为参考格式，具体内容以采购人和成交供应商双方最终协商确定的为准。合同格式中的发包人系指采购人，承包人系指成交供应商。  </w:t>
      </w:r>
    </w:p>
    <w:p w14:paraId="61596D79">
      <w:pPr>
        <w:pStyle w:val="7"/>
        <w:rPr>
          <w:rFonts w:hint="eastAsia" w:ascii="宋体" w:hAnsi="宋体" w:eastAsia="宋体" w:cs="宋体"/>
          <w:color w:val="auto"/>
          <w:sz w:val="24"/>
          <w:szCs w:val="24"/>
          <w:highlight w:val="none"/>
          <w:u w:val="none"/>
          <w:lang w:val="en-US" w:eastAsia="zh-CN"/>
        </w:rPr>
      </w:pPr>
    </w:p>
    <w:p w14:paraId="77C220F5">
      <w:pPr>
        <w:rPr>
          <w:rFonts w:hint="eastAsia" w:ascii="宋体" w:hAnsi="宋体" w:eastAsia="宋体" w:cs="宋体"/>
          <w:color w:val="auto"/>
          <w:sz w:val="24"/>
          <w:szCs w:val="24"/>
          <w:highlight w:val="none"/>
          <w:u w:val="none"/>
          <w:lang w:val="en-US" w:eastAsia="zh-CN"/>
        </w:rPr>
      </w:pPr>
    </w:p>
    <w:p w14:paraId="6CE776D3">
      <w:pPr>
        <w:pStyle w:val="7"/>
        <w:rPr>
          <w:rFonts w:hint="eastAsia" w:ascii="宋体" w:hAnsi="宋体" w:eastAsia="宋体" w:cs="宋体"/>
          <w:color w:val="auto"/>
          <w:sz w:val="24"/>
          <w:szCs w:val="24"/>
          <w:highlight w:val="none"/>
          <w:u w:val="none"/>
          <w:lang w:val="en-US" w:eastAsia="zh-CN"/>
        </w:rPr>
      </w:pPr>
    </w:p>
    <w:p w14:paraId="20E9DE7E">
      <w:pPr>
        <w:rPr>
          <w:rFonts w:hint="eastAsia" w:ascii="宋体" w:hAnsi="宋体" w:eastAsia="宋体" w:cs="宋体"/>
          <w:color w:val="auto"/>
          <w:sz w:val="24"/>
          <w:szCs w:val="24"/>
          <w:highlight w:val="none"/>
          <w:u w:val="none"/>
          <w:lang w:val="en-US" w:eastAsia="zh-CN"/>
        </w:rPr>
      </w:pPr>
    </w:p>
    <w:p w14:paraId="288FC99D">
      <w:pPr>
        <w:pStyle w:val="7"/>
        <w:rPr>
          <w:rFonts w:hint="eastAsia" w:ascii="宋体" w:hAnsi="宋体" w:eastAsia="宋体" w:cs="宋体"/>
          <w:color w:val="auto"/>
          <w:sz w:val="24"/>
          <w:szCs w:val="24"/>
          <w:highlight w:val="none"/>
          <w:u w:val="none"/>
          <w:lang w:val="en-US" w:eastAsia="zh-CN"/>
        </w:rPr>
      </w:pPr>
    </w:p>
    <w:p w14:paraId="5CAA1A81">
      <w:pPr>
        <w:rPr>
          <w:rFonts w:hint="eastAsia" w:ascii="宋体" w:hAnsi="宋体" w:eastAsia="宋体" w:cs="宋体"/>
          <w:color w:val="auto"/>
          <w:sz w:val="24"/>
          <w:szCs w:val="24"/>
          <w:highlight w:val="none"/>
          <w:u w:val="none"/>
          <w:lang w:val="en-US" w:eastAsia="zh-CN"/>
        </w:rPr>
      </w:pPr>
    </w:p>
    <w:p w14:paraId="3B002CE1">
      <w:pPr>
        <w:pStyle w:val="7"/>
        <w:rPr>
          <w:rFonts w:hint="eastAsia" w:ascii="宋体" w:hAnsi="宋体" w:eastAsia="宋体" w:cs="宋体"/>
          <w:color w:val="auto"/>
          <w:sz w:val="24"/>
          <w:szCs w:val="24"/>
          <w:highlight w:val="none"/>
          <w:u w:val="none"/>
          <w:lang w:val="en-US" w:eastAsia="zh-CN"/>
        </w:rPr>
      </w:pPr>
    </w:p>
    <w:p w14:paraId="482C1613">
      <w:pPr>
        <w:rPr>
          <w:rFonts w:hint="eastAsia" w:ascii="宋体" w:hAnsi="宋体" w:eastAsia="宋体" w:cs="宋体"/>
          <w:color w:val="auto"/>
          <w:sz w:val="24"/>
          <w:szCs w:val="24"/>
          <w:highlight w:val="none"/>
          <w:u w:val="none"/>
          <w:lang w:val="en-US" w:eastAsia="zh-CN"/>
        </w:rPr>
      </w:pPr>
    </w:p>
    <w:p w14:paraId="302C1E2A">
      <w:pPr>
        <w:pStyle w:val="7"/>
        <w:rPr>
          <w:rFonts w:hint="eastAsia" w:ascii="宋体" w:hAnsi="宋体" w:eastAsia="宋体" w:cs="宋体"/>
          <w:color w:val="auto"/>
          <w:sz w:val="24"/>
          <w:szCs w:val="24"/>
          <w:highlight w:val="none"/>
          <w:u w:val="none"/>
          <w:lang w:val="en-US" w:eastAsia="zh-CN"/>
        </w:rPr>
      </w:pPr>
    </w:p>
    <w:p w14:paraId="6D292794">
      <w:pPr>
        <w:rPr>
          <w:rFonts w:hint="eastAsia" w:ascii="宋体" w:hAnsi="宋体" w:eastAsia="宋体" w:cs="宋体"/>
          <w:color w:val="auto"/>
          <w:sz w:val="24"/>
          <w:szCs w:val="24"/>
          <w:highlight w:val="none"/>
          <w:u w:val="none"/>
          <w:lang w:val="en-US" w:eastAsia="zh-CN"/>
        </w:rPr>
      </w:pPr>
    </w:p>
    <w:p w14:paraId="1562358F">
      <w:pPr>
        <w:pStyle w:val="7"/>
        <w:rPr>
          <w:rFonts w:hint="eastAsia" w:ascii="宋体" w:hAnsi="宋体" w:eastAsia="宋体" w:cs="宋体"/>
          <w:color w:val="auto"/>
          <w:sz w:val="24"/>
          <w:szCs w:val="24"/>
          <w:highlight w:val="none"/>
          <w:u w:val="none"/>
          <w:lang w:val="en-US" w:eastAsia="zh-CN"/>
        </w:rPr>
      </w:pPr>
    </w:p>
    <w:p w14:paraId="561405A0">
      <w:pPr>
        <w:rPr>
          <w:rFonts w:hint="eastAsia" w:ascii="宋体" w:hAnsi="宋体" w:eastAsia="宋体" w:cs="宋体"/>
          <w:color w:val="auto"/>
          <w:sz w:val="24"/>
          <w:szCs w:val="24"/>
          <w:highlight w:val="none"/>
          <w:u w:val="none"/>
          <w:lang w:val="en-US" w:eastAsia="zh-CN"/>
        </w:rPr>
      </w:pPr>
    </w:p>
    <w:p w14:paraId="44B6F233">
      <w:pPr>
        <w:pStyle w:val="7"/>
        <w:rPr>
          <w:rFonts w:hint="eastAsia" w:ascii="宋体" w:hAnsi="宋体" w:eastAsia="宋体" w:cs="宋体"/>
          <w:color w:val="auto"/>
          <w:sz w:val="24"/>
          <w:szCs w:val="24"/>
          <w:highlight w:val="none"/>
          <w:u w:val="none"/>
          <w:lang w:val="en-US" w:eastAsia="zh-CN"/>
        </w:rPr>
      </w:pPr>
    </w:p>
    <w:p w14:paraId="6BCB33CA">
      <w:pPr>
        <w:rPr>
          <w:rFonts w:hint="eastAsia" w:ascii="宋体" w:hAnsi="宋体" w:eastAsia="宋体" w:cs="宋体"/>
          <w:color w:val="auto"/>
          <w:sz w:val="24"/>
          <w:szCs w:val="24"/>
          <w:highlight w:val="none"/>
          <w:u w:val="none"/>
          <w:lang w:val="en-US" w:eastAsia="zh-CN"/>
        </w:rPr>
      </w:pPr>
    </w:p>
    <w:p w14:paraId="06A581FA">
      <w:pPr>
        <w:pStyle w:val="7"/>
        <w:rPr>
          <w:rFonts w:hint="eastAsia" w:ascii="宋体" w:hAnsi="宋体" w:eastAsia="宋体" w:cs="宋体"/>
          <w:color w:val="auto"/>
          <w:sz w:val="24"/>
          <w:szCs w:val="24"/>
          <w:highlight w:val="none"/>
          <w:u w:val="none"/>
          <w:lang w:val="en-US" w:eastAsia="zh-CN"/>
        </w:rPr>
      </w:pPr>
    </w:p>
    <w:p w14:paraId="0428051F">
      <w:pPr>
        <w:rPr>
          <w:rFonts w:hint="eastAsia" w:ascii="宋体" w:hAnsi="宋体" w:eastAsia="宋体" w:cs="宋体"/>
          <w:color w:val="auto"/>
          <w:sz w:val="24"/>
          <w:szCs w:val="24"/>
          <w:highlight w:val="none"/>
          <w:u w:val="none"/>
          <w:lang w:val="en-US" w:eastAsia="zh-CN"/>
        </w:rPr>
      </w:pPr>
    </w:p>
    <w:p w14:paraId="40CA8849">
      <w:pPr>
        <w:pStyle w:val="7"/>
        <w:rPr>
          <w:rFonts w:hint="eastAsia" w:ascii="宋体" w:hAnsi="宋体" w:eastAsia="宋体" w:cs="宋体"/>
          <w:color w:val="auto"/>
          <w:sz w:val="24"/>
          <w:szCs w:val="24"/>
          <w:highlight w:val="none"/>
          <w:u w:val="none"/>
          <w:lang w:val="en-US" w:eastAsia="zh-CN"/>
        </w:rPr>
      </w:pPr>
    </w:p>
    <w:p w14:paraId="66BE0059">
      <w:pPr>
        <w:rPr>
          <w:rFonts w:hint="eastAsia" w:ascii="宋体" w:hAnsi="宋体" w:eastAsia="宋体" w:cs="宋体"/>
          <w:color w:val="auto"/>
          <w:sz w:val="24"/>
          <w:szCs w:val="24"/>
          <w:highlight w:val="none"/>
          <w:u w:val="none"/>
          <w:lang w:val="en-US" w:eastAsia="zh-CN"/>
        </w:rPr>
      </w:pPr>
    </w:p>
    <w:p w14:paraId="11B7E7AB">
      <w:pPr>
        <w:pStyle w:val="7"/>
        <w:rPr>
          <w:rFonts w:hint="eastAsia" w:ascii="宋体" w:hAnsi="宋体" w:eastAsia="宋体" w:cs="宋体"/>
          <w:color w:val="auto"/>
          <w:sz w:val="24"/>
          <w:szCs w:val="24"/>
          <w:highlight w:val="none"/>
          <w:u w:val="none"/>
          <w:lang w:val="en-US" w:eastAsia="zh-CN"/>
        </w:rPr>
      </w:pPr>
    </w:p>
    <w:p w14:paraId="17282E79">
      <w:pPr>
        <w:rPr>
          <w:rFonts w:hint="eastAsia" w:ascii="宋体" w:hAnsi="宋体" w:eastAsia="宋体" w:cs="宋体"/>
          <w:color w:val="auto"/>
          <w:sz w:val="24"/>
          <w:szCs w:val="24"/>
          <w:highlight w:val="none"/>
          <w:u w:val="none"/>
          <w:lang w:val="en-US" w:eastAsia="zh-CN"/>
        </w:rPr>
      </w:pPr>
    </w:p>
    <w:p w14:paraId="757B177C">
      <w:pPr>
        <w:pStyle w:val="7"/>
        <w:rPr>
          <w:rFonts w:hint="eastAsia" w:ascii="宋体" w:hAnsi="宋体" w:eastAsia="宋体" w:cs="宋体"/>
          <w:color w:val="auto"/>
          <w:sz w:val="24"/>
          <w:szCs w:val="24"/>
          <w:highlight w:val="none"/>
          <w:u w:val="none"/>
          <w:lang w:val="en-US" w:eastAsia="zh-CN"/>
        </w:rPr>
      </w:pPr>
    </w:p>
    <w:p w14:paraId="0E82BC66">
      <w:pPr>
        <w:rPr>
          <w:rFonts w:hint="eastAsia" w:ascii="宋体" w:hAnsi="宋体" w:eastAsia="宋体" w:cs="宋体"/>
          <w:color w:val="auto"/>
          <w:sz w:val="24"/>
          <w:szCs w:val="24"/>
          <w:highlight w:val="none"/>
          <w:u w:val="none"/>
          <w:lang w:val="en-US" w:eastAsia="zh-CN"/>
        </w:rPr>
      </w:pPr>
    </w:p>
    <w:p w14:paraId="01D683AE">
      <w:pPr>
        <w:pStyle w:val="7"/>
        <w:rPr>
          <w:rFonts w:hint="eastAsia" w:ascii="宋体" w:hAnsi="宋体" w:eastAsia="宋体" w:cs="宋体"/>
          <w:color w:val="auto"/>
          <w:sz w:val="24"/>
          <w:szCs w:val="24"/>
          <w:highlight w:val="none"/>
          <w:u w:val="none"/>
          <w:lang w:val="en-US" w:eastAsia="zh-CN"/>
        </w:rPr>
      </w:pPr>
    </w:p>
    <w:p w14:paraId="47020C08">
      <w:pPr>
        <w:rPr>
          <w:rFonts w:hint="eastAsia" w:ascii="宋体" w:hAnsi="宋体" w:eastAsia="宋体" w:cs="宋体"/>
          <w:color w:val="auto"/>
          <w:sz w:val="24"/>
          <w:szCs w:val="24"/>
          <w:highlight w:val="none"/>
          <w:u w:val="none"/>
          <w:lang w:val="en-US" w:eastAsia="zh-CN"/>
        </w:rPr>
      </w:pPr>
    </w:p>
    <w:p w14:paraId="7A9FA970">
      <w:pPr>
        <w:pStyle w:val="7"/>
        <w:rPr>
          <w:rFonts w:hint="eastAsia" w:ascii="宋体" w:hAnsi="宋体" w:eastAsia="宋体" w:cs="宋体"/>
          <w:color w:val="auto"/>
          <w:sz w:val="24"/>
          <w:szCs w:val="24"/>
          <w:highlight w:val="none"/>
          <w:u w:val="none"/>
          <w:lang w:val="en-US" w:eastAsia="zh-CN"/>
        </w:rPr>
      </w:pPr>
    </w:p>
    <w:p w14:paraId="0A2014D1">
      <w:pPr>
        <w:rPr>
          <w:rFonts w:hint="eastAsia" w:ascii="宋体" w:hAnsi="宋体" w:eastAsia="宋体" w:cs="宋体"/>
          <w:color w:val="auto"/>
          <w:sz w:val="24"/>
          <w:szCs w:val="24"/>
          <w:highlight w:val="none"/>
          <w:u w:val="none"/>
          <w:lang w:val="en-US" w:eastAsia="zh-CN"/>
        </w:rPr>
      </w:pPr>
    </w:p>
    <w:p w14:paraId="302015D8">
      <w:pPr>
        <w:pStyle w:val="7"/>
        <w:rPr>
          <w:rFonts w:hint="eastAsia" w:ascii="宋体" w:hAnsi="宋体" w:eastAsia="宋体" w:cs="宋体"/>
          <w:color w:val="auto"/>
          <w:sz w:val="24"/>
          <w:szCs w:val="24"/>
          <w:highlight w:val="none"/>
          <w:u w:val="none"/>
          <w:lang w:val="en-US" w:eastAsia="zh-CN"/>
        </w:rPr>
      </w:pPr>
    </w:p>
    <w:p w14:paraId="4773D835">
      <w:pPr>
        <w:rPr>
          <w:rFonts w:hint="eastAsia" w:ascii="宋体" w:hAnsi="宋体" w:eastAsia="宋体" w:cs="宋体"/>
          <w:color w:val="auto"/>
          <w:sz w:val="24"/>
          <w:szCs w:val="24"/>
          <w:highlight w:val="none"/>
          <w:u w:val="none"/>
          <w:lang w:val="en-US" w:eastAsia="zh-CN"/>
        </w:rPr>
      </w:pPr>
    </w:p>
    <w:p w14:paraId="4A1F3B3C">
      <w:pPr>
        <w:pStyle w:val="8"/>
        <w:jc w:val="center"/>
        <w:rPr>
          <w:rFonts w:hint="eastAsia"/>
          <w:color w:val="auto"/>
          <w:sz w:val="44"/>
          <w:szCs w:val="44"/>
        </w:rPr>
      </w:pPr>
    </w:p>
    <w:p w14:paraId="32814DE6">
      <w:pPr>
        <w:pStyle w:val="8"/>
        <w:jc w:val="center"/>
        <w:rPr>
          <w:rFonts w:hint="eastAsia"/>
          <w:color w:val="auto"/>
          <w:sz w:val="44"/>
          <w:szCs w:val="44"/>
        </w:rPr>
      </w:pPr>
      <w:r>
        <w:rPr>
          <w:rFonts w:hint="eastAsia"/>
          <w:color w:val="auto"/>
          <w:sz w:val="44"/>
          <w:szCs w:val="44"/>
        </w:rPr>
        <w:t>采购合同</w:t>
      </w:r>
    </w:p>
    <w:p w14:paraId="57C69AFC">
      <w:pPr>
        <w:pStyle w:val="8"/>
        <w:jc w:val="center"/>
        <w:rPr>
          <w:rFonts w:hint="eastAsia"/>
          <w:color w:val="auto"/>
        </w:rPr>
      </w:pPr>
    </w:p>
    <w:p w14:paraId="5AA59EC8">
      <w:pPr>
        <w:pStyle w:val="8"/>
        <w:jc w:val="center"/>
        <w:rPr>
          <w:rFonts w:hint="eastAsia"/>
          <w:color w:val="auto"/>
        </w:rPr>
      </w:pPr>
    </w:p>
    <w:p w14:paraId="34836C98">
      <w:pPr>
        <w:pStyle w:val="8"/>
        <w:jc w:val="center"/>
        <w:rPr>
          <w:rFonts w:hint="eastAsia"/>
          <w:color w:val="auto"/>
        </w:rPr>
      </w:pPr>
    </w:p>
    <w:p w14:paraId="493CEAF4">
      <w:pPr>
        <w:pStyle w:val="8"/>
        <w:rPr>
          <w:rFonts w:hint="eastAsia"/>
          <w:color w:val="auto"/>
          <w:u w:val="single"/>
        </w:rPr>
      </w:pPr>
      <w:r>
        <w:rPr>
          <w:rFonts w:hint="eastAsia"/>
          <w:color w:val="auto"/>
        </w:rPr>
        <w:t xml:space="preserve">          项目名称：</w:t>
      </w:r>
      <w:r>
        <w:rPr>
          <w:rFonts w:hint="eastAsia"/>
          <w:color w:val="auto"/>
          <w:u w:val="single"/>
        </w:rPr>
        <w:t xml:space="preserve">                               </w:t>
      </w:r>
    </w:p>
    <w:p w14:paraId="28DAC502">
      <w:pPr>
        <w:pStyle w:val="8"/>
        <w:rPr>
          <w:rFonts w:hint="eastAsia"/>
          <w:color w:val="auto"/>
        </w:rPr>
      </w:pPr>
    </w:p>
    <w:p w14:paraId="65BD1F16">
      <w:pPr>
        <w:pStyle w:val="8"/>
        <w:rPr>
          <w:rFonts w:hint="eastAsia"/>
          <w:color w:val="auto"/>
          <w:u w:val="single"/>
        </w:rPr>
      </w:pPr>
      <w:r>
        <w:rPr>
          <w:rFonts w:hint="eastAsia"/>
          <w:color w:val="auto"/>
        </w:rPr>
        <w:t xml:space="preserve">          项目编号：</w:t>
      </w:r>
      <w:r>
        <w:rPr>
          <w:rFonts w:hint="eastAsia"/>
          <w:color w:val="auto"/>
          <w:u w:val="single"/>
        </w:rPr>
        <w:t xml:space="preserve">                                </w:t>
      </w:r>
    </w:p>
    <w:p w14:paraId="2747476C">
      <w:pPr>
        <w:pStyle w:val="8"/>
        <w:jc w:val="center"/>
        <w:rPr>
          <w:rFonts w:hint="eastAsia"/>
          <w:bCs/>
          <w:color w:val="auto"/>
        </w:rPr>
      </w:pPr>
    </w:p>
    <w:p w14:paraId="6C193A0E">
      <w:pPr>
        <w:pStyle w:val="8"/>
        <w:jc w:val="center"/>
        <w:rPr>
          <w:rFonts w:hint="eastAsia"/>
          <w:bCs/>
          <w:color w:val="auto"/>
        </w:rPr>
      </w:pPr>
    </w:p>
    <w:p w14:paraId="1105856E">
      <w:pPr>
        <w:pStyle w:val="8"/>
        <w:jc w:val="center"/>
        <w:rPr>
          <w:rFonts w:hint="eastAsia"/>
          <w:bCs/>
          <w:color w:val="auto"/>
        </w:rPr>
      </w:pPr>
    </w:p>
    <w:p w14:paraId="51166E1D">
      <w:pPr>
        <w:pStyle w:val="8"/>
        <w:jc w:val="center"/>
        <w:rPr>
          <w:rFonts w:hint="eastAsia"/>
          <w:bCs/>
          <w:color w:val="auto"/>
        </w:rPr>
      </w:pPr>
    </w:p>
    <w:p w14:paraId="6DA73BB7">
      <w:pPr>
        <w:pStyle w:val="8"/>
        <w:jc w:val="center"/>
        <w:rPr>
          <w:rFonts w:hint="eastAsia"/>
          <w:bCs/>
          <w:color w:val="auto"/>
        </w:rPr>
      </w:pPr>
    </w:p>
    <w:p w14:paraId="051E57D8">
      <w:pPr>
        <w:pStyle w:val="8"/>
        <w:jc w:val="both"/>
        <w:rPr>
          <w:rFonts w:hint="eastAsia"/>
          <w:bCs/>
          <w:color w:val="auto"/>
        </w:rPr>
      </w:pPr>
    </w:p>
    <w:p w14:paraId="3140698F">
      <w:pPr>
        <w:pStyle w:val="8"/>
        <w:jc w:val="center"/>
        <w:rPr>
          <w:rFonts w:hint="eastAsia"/>
          <w:bCs/>
          <w:color w:val="auto"/>
        </w:rPr>
      </w:pPr>
    </w:p>
    <w:p w14:paraId="59975123">
      <w:pPr>
        <w:pStyle w:val="8"/>
        <w:jc w:val="center"/>
        <w:rPr>
          <w:rFonts w:hint="eastAsia"/>
          <w:bCs/>
          <w:color w:val="auto"/>
        </w:rPr>
      </w:pPr>
    </w:p>
    <w:p w14:paraId="3F47E4D3">
      <w:pPr>
        <w:pStyle w:val="8"/>
        <w:jc w:val="both"/>
        <w:rPr>
          <w:rFonts w:hint="eastAsia"/>
          <w:bCs/>
          <w:color w:val="auto"/>
        </w:rPr>
      </w:pPr>
    </w:p>
    <w:p w14:paraId="64DD501E">
      <w:pPr>
        <w:pStyle w:val="8"/>
        <w:jc w:val="center"/>
        <w:rPr>
          <w:rFonts w:hint="eastAsia"/>
          <w:bCs/>
          <w:color w:val="auto"/>
        </w:rPr>
      </w:pPr>
    </w:p>
    <w:p w14:paraId="20B9681C">
      <w:pPr>
        <w:pStyle w:val="8"/>
        <w:rPr>
          <w:rFonts w:hint="eastAsia"/>
          <w:bCs/>
          <w:color w:val="auto"/>
          <w:u w:val="single"/>
        </w:rPr>
      </w:pPr>
      <w:r>
        <w:rPr>
          <w:rFonts w:hint="eastAsia"/>
          <w:bCs/>
          <w:color w:val="auto"/>
        </w:rPr>
        <w:t xml:space="preserve">       采购人：</w:t>
      </w:r>
      <w:r>
        <w:rPr>
          <w:rFonts w:hint="eastAsia"/>
          <w:bCs/>
          <w:color w:val="auto"/>
          <w:u w:val="single"/>
        </w:rPr>
        <w:t xml:space="preserve">                                  </w:t>
      </w:r>
    </w:p>
    <w:p w14:paraId="067FC896">
      <w:pPr>
        <w:pStyle w:val="8"/>
        <w:rPr>
          <w:rFonts w:hint="eastAsia"/>
          <w:color w:val="auto"/>
        </w:rPr>
      </w:pPr>
      <w:r>
        <w:rPr>
          <w:rFonts w:hint="eastAsia"/>
          <w:color w:val="auto"/>
        </w:rPr>
        <w:t xml:space="preserve">    </w:t>
      </w:r>
    </w:p>
    <w:p w14:paraId="4279A99F">
      <w:pPr>
        <w:pStyle w:val="8"/>
        <w:rPr>
          <w:rFonts w:hint="eastAsia"/>
          <w:color w:val="auto"/>
          <w:u w:val="single"/>
        </w:rPr>
      </w:pPr>
      <w:r>
        <w:rPr>
          <w:rFonts w:hint="eastAsia"/>
          <w:color w:val="auto"/>
        </w:rPr>
        <w:t xml:space="preserve">       供货商：</w:t>
      </w:r>
      <w:r>
        <w:rPr>
          <w:rFonts w:hint="eastAsia"/>
          <w:color w:val="auto"/>
          <w:u w:val="single"/>
        </w:rPr>
        <w:t xml:space="preserve">                                  </w:t>
      </w:r>
    </w:p>
    <w:p w14:paraId="431442C3">
      <w:pPr>
        <w:pStyle w:val="8"/>
        <w:jc w:val="center"/>
        <w:rPr>
          <w:rFonts w:hint="eastAsia"/>
          <w:color w:val="auto"/>
        </w:rPr>
      </w:pPr>
    </w:p>
    <w:p w14:paraId="5B231EB4">
      <w:pPr>
        <w:spacing w:line="360" w:lineRule="auto"/>
        <w:rPr>
          <w:rFonts w:hint="eastAsia" w:ascii="宋体" w:hAnsi="宋体"/>
          <w:color w:val="auto"/>
          <w:sz w:val="24"/>
        </w:rPr>
      </w:pPr>
    </w:p>
    <w:p w14:paraId="498FEDC9">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color w:val="auto"/>
          <w:sz w:val="24"/>
        </w:rPr>
      </w:pPr>
      <w:r>
        <w:rPr>
          <w:rFonts w:hint="eastAsia" w:ascii="宋体" w:hAnsi="宋体" w:cs="宋体"/>
          <w:color w:val="auto"/>
          <w:sz w:val="24"/>
        </w:rPr>
        <w:t>合 同 书</w:t>
      </w:r>
    </w:p>
    <w:p w14:paraId="7BCD6B9A">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s="宋体"/>
          <w:color w:val="auto"/>
          <w:sz w:val="24"/>
        </w:rPr>
      </w:pPr>
    </w:p>
    <w:p w14:paraId="7FE80ED1">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olor w:val="auto"/>
          <w:sz w:val="24"/>
          <w:u w:val="single"/>
          <w:lang w:eastAsia="zh-CN"/>
        </w:rPr>
      </w:pPr>
      <w:r>
        <w:rPr>
          <w:rFonts w:hint="eastAsia" w:ascii="宋体" w:hAnsi="宋体" w:cs="宋体"/>
          <w:color w:val="auto"/>
          <w:sz w:val="24"/>
        </w:rPr>
        <w:t>甲</w:t>
      </w:r>
      <w:r>
        <w:rPr>
          <w:rFonts w:hint="eastAsia" w:ascii="宋体" w:hAnsi="宋体"/>
          <w:color w:val="auto"/>
          <w:sz w:val="24"/>
        </w:rPr>
        <w:t>方：</w:t>
      </w:r>
      <w:r>
        <w:rPr>
          <w:rFonts w:hint="eastAsia" w:ascii="宋体" w:hAnsi="宋体"/>
          <w:color w:val="auto"/>
          <w:sz w:val="24"/>
          <w:u w:val="single"/>
          <w:lang w:eastAsia="zh-CN"/>
        </w:rPr>
        <w:t>邹城市</w:t>
      </w:r>
      <w:r>
        <w:rPr>
          <w:rFonts w:hint="eastAsia" w:ascii="宋体" w:hAnsi="宋体"/>
          <w:color w:val="auto"/>
          <w:sz w:val="24"/>
          <w:u w:val="single"/>
          <w:lang w:val="en-US" w:eastAsia="zh-CN"/>
        </w:rPr>
        <w:t>太平</w:t>
      </w:r>
      <w:r>
        <w:rPr>
          <w:rFonts w:hint="eastAsia" w:ascii="宋体" w:hAnsi="宋体"/>
          <w:color w:val="auto"/>
          <w:sz w:val="24"/>
          <w:u w:val="single"/>
          <w:lang w:eastAsia="zh-CN"/>
        </w:rPr>
        <w:t>镇人民政府</w:t>
      </w:r>
    </w:p>
    <w:p w14:paraId="3D7F34AE">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乙方：</w:t>
      </w:r>
      <w:r>
        <w:rPr>
          <w:rFonts w:hint="eastAsia" w:ascii="宋体" w:hAnsi="宋体"/>
          <w:color w:val="auto"/>
          <w:sz w:val="24"/>
          <w:u w:val="single"/>
        </w:rPr>
        <w:t xml:space="preserve">                     </w:t>
      </w:r>
    </w:p>
    <w:p w14:paraId="1452BB8D">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为切实做好今年我镇美国白蛾、杨小舟蛾和法桐方翅网蝽等林业有害生物防控工作，确保全镇森林资源和生态安全，甲乙双方根据有关法律法规和合同法规定，对</w:t>
      </w:r>
      <w:r>
        <w:rPr>
          <w:rFonts w:hint="eastAsia" w:ascii="宋体" w:hAnsi="宋体"/>
          <w:color w:val="auto"/>
          <w:sz w:val="24"/>
          <w:lang w:eastAsia="zh-CN"/>
        </w:rPr>
        <w:t>邹城市太平镇2026年度林业有害生物防治服务采购项目</w:t>
      </w:r>
      <w:r>
        <w:rPr>
          <w:rFonts w:hint="eastAsia" w:ascii="宋体" w:hAnsi="宋体"/>
          <w:color w:val="auto"/>
          <w:sz w:val="24"/>
        </w:rPr>
        <w:t>对外承包，订立本合同。</w:t>
      </w:r>
    </w:p>
    <w:p w14:paraId="2D88F1E9">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240" w:firstLineChars="100"/>
        <w:textAlignment w:val="auto"/>
        <w:rPr>
          <w:rFonts w:hint="eastAsia" w:ascii="宋体" w:hAnsi="宋体"/>
          <w:color w:val="auto"/>
          <w:sz w:val="24"/>
        </w:rPr>
      </w:pPr>
      <w:r>
        <w:rPr>
          <w:rFonts w:hint="eastAsia" w:ascii="宋体" w:hAnsi="宋体"/>
          <w:color w:val="auto"/>
          <w:sz w:val="24"/>
        </w:rPr>
        <w:t xml:space="preserve">  一、承包范围：采购人对全镇范围内的林业有害生物进行监测，根据监测结果，指定需防治区域的工作全权承包给成交供应商进行全面防治并对林木有害生物对林木资源危害的后续处理。</w:t>
      </w:r>
    </w:p>
    <w:p w14:paraId="37FC61AD">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360" w:firstLineChars="150"/>
        <w:textAlignment w:val="auto"/>
        <w:rPr>
          <w:rFonts w:hint="eastAsia" w:ascii="宋体" w:hAnsi="宋体"/>
          <w:color w:val="auto"/>
          <w:sz w:val="24"/>
          <w:lang w:val="en-US" w:eastAsia="zh-CN"/>
        </w:rPr>
      </w:pPr>
      <w:r>
        <w:rPr>
          <w:rFonts w:hint="eastAsia" w:ascii="宋体" w:hAnsi="宋体"/>
          <w:color w:val="auto"/>
          <w:sz w:val="24"/>
        </w:rPr>
        <w:t xml:space="preserve"> 二、</w:t>
      </w:r>
      <w:r>
        <w:rPr>
          <w:rFonts w:hint="eastAsia" w:ascii="宋体" w:hAnsi="宋体"/>
          <w:color w:val="auto"/>
          <w:sz w:val="24"/>
          <w:lang w:val="en-US" w:eastAsia="zh-CN"/>
        </w:rPr>
        <w:t>服务地点：邹城市太平镇。</w:t>
      </w:r>
    </w:p>
    <w:p w14:paraId="4CC5DC5F">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val="en-US" w:eastAsia="zh-CN"/>
        </w:rPr>
        <w:t>防治服务期：一年</w:t>
      </w:r>
      <w:r>
        <w:rPr>
          <w:rFonts w:hint="eastAsia" w:ascii="宋体" w:hAnsi="宋体" w:eastAsia="宋体" w:cs="宋体"/>
          <w:color w:val="auto"/>
          <w:sz w:val="24"/>
          <w:szCs w:val="24"/>
          <w:highlight w:val="none"/>
          <w:lang w:eastAsia="zh-CN"/>
        </w:rPr>
        <w:t>（合同到期后，采购人视供应商履约情况决定合同是否续签，</w:t>
      </w:r>
      <w:r>
        <w:rPr>
          <w:rFonts w:hint="eastAsia" w:ascii="宋体" w:hAnsi="宋体" w:eastAsia="宋体" w:cs="宋体"/>
          <w:color w:val="auto"/>
          <w:sz w:val="24"/>
          <w:szCs w:val="24"/>
          <w:highlight w:val="none"/>
          <w:lang w:val="en-US" w:eastAsia="zh-CN"/>
        </w:rPr>
        <w:t>次年以后的每年合同金额、服务内容等与本合同金额一致，最多续签2年</w:t>
      </w:r>
      <w:r>
        <w:rPr>
          <w:rFonts w:hint="eastAsia" w:ascii="宋体" w:hAnsi="宋体" w:eastAsia="宋体" w:cs="宋体"/>
          <w:color w:val="auto"/>
          <w:sz w:val="24"/>
          <w:szCs w:val="24"/>
          <w:highlight w:val="none"/>
          <w:lang w:eastAsia="zh-CN"/>
        </w:rPr>
        <w:t>）</w:t>
      </w:r>
      <w:r>
        <w:rPr>
          <w:rFonts w:hint="eastAsia" w:ascii="宋体" w:hAnsi="宋体"/>
          <w:color w:val="auto"/>
          <w:sz w:val="24"/>
          <w:lang w:val="en-US" w:eastAsia="zh-CN"/>
        </w:rPr>
        <w:t>。</w:t>
      </w:r>
    </w:p>
    <w:p w14:paraId="72629F01">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三、承包金额：金额为(大写)</w:t>
      </w:r>
      <w:r>
        <w:rPr>
          <w:rFonts w:hint="eastAsia" w:ascii="宋体" w:hAnsi="宋体"/>
          <w:color w:val="auto"/>
          <w:sz w:val="24"/>
          <w:u w:val="single"/>
        </w:rPr>
        <w:t xml:space="preserve">           </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rPr>
        <w:t>元。 价格为含税全包价，</w:t>
      </w:r>
      <w:r>
        <w:rPr>
          <w:rFonts w:hint="eastAsia" w:ascii="宋体" w:hAnsi="宋体" w:eastAsia="宋体" w:cs="宋体"/>
          <w:color w:val="auto"/>
          <w:kern w:val="0"/>
          <w:sz w:val="24"/>
          <w:szCs w:val="24"/>
        </w:rPr>
        <w:t>包括</w:t>
      </w:r>
      <w:r>
        <w:rPr>
          <w:rFonts w:hint="eastAsia" w:ascii="宋体" w:hAnsi="宋体" w:eastAsia="宋体" w:cs="宋体"/>
          <w:color w:val="auto"/>
          <w:kern w:val="0"/>
          <w:sz w:val="24"/>
          <w:szCs w:val="24"/>
          <w:lang w:eastAsia="zh-CN"/>
        </w:rPr>
        <w:t>在防治过程中产生的药剂费用</w:t>
      </w:r>
      <w:r>
        <w:rPr>
          <w:rFonts w:hint="eastAsia" w:ascii="宋体" w:hAnsi="宋体" w:cs="宋体"/>
          <w:color w:val="auto"/>
          <w:kern w:val="0"/>
          <w:sz w:val="24"/>
          <w:szCs w:val="24"/>
          <w:lang w:eastAsia="zh-CN"/>
        </w:rPr>
        <w:t>、防治</w:t>
      </w:r>
      <w:r>
        <w:rPr>
          <w:rFonts w:hint="eastAsia" w:ascii="宋体" w:hAnsi="宋体" w:eastAsia="宋体" w:cs="宋体"/>
          <w:color w:val="auto"/>
          <w:kern w:val="0"/>
          <w:sz w:val="24"/>
          <w:szCs w:val="24"/>
          <w:lang w:eastAsia="zh-CN"/>
        </w:rPr>
        <w:t>人工费、</w:t>
      </w:r>
      <w:r>
        <w:rPr>
          <w:rFonts w:hint="eastAsia" w:ascii="宋体" w:hAnsi="宋体"/>
          <w:color w:val="auto"/>
          <w:sz w:val="24"/>
        </w:rPr>
        <w:t>喷药器械维修、</w:t>
      </w:r>
      <w:r>
        <w:rPr>
          <w:rFonts w:hint="eastAsia" w:ascii="宋体" w:hAnsi="宋体" w:eastAsia="宋体" w:cs="宋体"/>
          <w:color w:val="auto"/>
          <w:kern w:val="0"/>
          <w:sz w:val="24"/>
          <w:szCs w:val="24"/>
          <w:lang w:eastAsia="zh-CN"/>
        </w:rPr>
        <w:t>车辆费、燃油费、税费等所有费用、虫害对林业危害的后续处理（剪除网幕)的人工费、材料费</w:t>
      </w:r>
      <w:r>
        <w:rPr>
          <w:rFonts w:hint="eastAsia" w:ascii="宋体" w:hAnsi="宋体" w:cs="宋体"/>
          <w:color w:val="auto"/>
          <w:kern w:val="0"/>
          <w:sz w:val="24"/>
          <w:szCs w:val="24"/>
          <w:lang w:eastAsia="zh-CN"/>
        </w:rPr>
        <w:t>，</w:t>
      </w:r>
      <w:r>
        <w:rPr>
          <w:rFonts w:hint="eastAsia" w:ascii="宋体" w:hAnsi="宋体"/>
          <w:color w:val="auto"/>
          <w:sz w:val="24"/>
        </w:rPr>
        <w:t>验收</w:t>
      </w:r>
      <w:r>
        <w:rPr>
          <w:rFonts w:hint="eastAsia" w:ascii="宋体" w:hAnsi="宋体" w:eastAsia="宋体" w:cs="宋体"/>
          <w:color w:val="auto"/>
          <w:kern w:val="0"/>
          <w:sz w:val="24"/>
          <w:szCs w:val="24"/>
        </w:rPr>
        <w:t>等有害生物防治所需一切费用。</w:t>
      </w:r>
    </w:p>
    <w:p w14:paraId="20BF0E52">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360" w:firstLineChars="150"/>
        <w:textAlignment w:val="auto"/>
        <w:rPr>
          <w:rFonts w:hint="eastAsia" w:ascii="宋体" w:hAnsi="宋体"/>
          <w:color w:val="auto"/>
          <w:sz w:val="24"/>
          <w:highlight w:val="none"/>
        </w:rPr>
      </w:pPr>
      <w:r>
        <w:rPr>
          <w:rFonts w:hint="eastAsia" w:ascii="宋体" w:hAnsi="宋体"/>
          <w:color w:val="auto"/>
          <w:sz w:val="24"/>
        </w:rPr>
        <w:t xml:space="preserve"> 四、验收时间</w:t>
      </w:r>
      <w:r>
        <w:rPr>
          <w:rFonts w:hint="eastAsia" w:ascii="宋体" w:hAnsi="宋体"/>
          <w:color w:val="auto"/>
          <w:sz w:val="24"/>
          <w:highlight w:val="none"/>
        </w:rPr>
        <w:t>和方式：甲方组织林业技术人员进行验收，</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上</w:t>
      </w:r>
      <w:r>
        <w:rPr>
          <w:rFonts w:hint="eastAsia" w:ascii="宋体" w:hAnsi="宋体"/>
          <w:color w:val="auto"/>
          <w:sz w:val="24"/>
          <w:highlight w:val="none"/>
        </w:rPr>
        <w:t>旬进行第一次防治目标验收，</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上</w:t>
      </w:r>
      <w:r>
        <w:rPr>
          <w:rFonts w:hint="eastAsia" w:ascii="宋体" w:hAnsi="宋体"/>
          <w:color w:val="auto"/>
          <w:sz w:val="24"/>
          <w:highlight w:val="none"/>
        </w:rPr>
        <w:t>旬进行第二次防治目标验收，</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年</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中</w:t>
      </w:r>
      <w:r>
        <w:rPr>
          <w:rFonts w:hint="eastAsia" w:ascii="宋体" w:hAnsi="宋体"/>
          <w:color w:val="auto"/>
          <w:sz w:val="24"/>
          <w:highlight w:val="none"/>
        </w:rPr>
        <w:t>旬组织第</w:t>
      </w:r>
      <w:r>
        <w:rPr>
          <w:rFonts w:hint="eastAsia" w:ascii="宋体" w:hAnsi="宋体"/>
          <w:color w:val="auto"/>
          <w:sz w:val="24"/>
          <w:highlight w:val="none"/>
          <w:lang w:eastAsia="zh-CN"/>
        </w:rPr>
        <w:t>三</w:t>
      </w:r>
      <w:r>
        <w:rPr>
          <w:rFonts w:hint="eastAsia" w:ascii="宋体" w:hAnsi="宋体"/>
          <w:color w:val="auto"/>
          <w:sz w:val="24"/>
          <w:highlight w:val="none"/>
        </w:rPr>
        <w:t>次防治目标验收。甲方有权根据验收结果要求乙方立即防治或者提出索赔要求。验收合格后，由甲方组织的验收小组签署验收报告，作为付款凭据之一。</w:t>
      </w:r>
    </w:p>
    <w:p w14:paraId="21EB5F5B">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s="宋体"/>
          <w:b/>
          <w:color w:val="auto"/>
          <w:sz w:val="24"/>
          <w:highlight w:val="none"/>
        </w:rPr>
      </w:pPr>
      <w:r>
        <w:rPr>
          <w:rFonts w:hint="eastAsia" w:ascii="宋体" w:hAnsi="宋体"/>
          <w:color w:val="auto"/>
          <w:sz w:val="24"/>
          <w:highlight w:val="none"/>
        </w:rPr>
        <w:t xml:space="preserve">五、货款支付: </w:t>
      </w:r>
      <w:r>
        <w:rPr>
          <w:rFonts w:hint="eastAsia" w:ascii="宋体" w:hAnsi="宋体" w:cs="宋体"/>
          <w:b/>
          <w:color w:val="auto"/>
          <w:sz w:val="24"/>
          <w:highlight w:val="none"/>
        </w:rPr>
        <w:t>本项目无预付款，</w:t>
      </w:r>
      <w:r>
        <w:rPr>
          <w:rFonts w:hint="eastAsia" w:ascii="宋体" w:hAnsi="宋体" w:cs="宋体"/>
          <w:b/>
          <w:color w:val="auto"/>
          <w:sz w:val="24"/>
          <w:highlight w:val="none"/>
          <w:lang w:eastAsia="zh-CN"/>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年8月上旬进行第一次验收，验收合格后</w:t>
      </w:r>
      <w:r>
        <w:rPr>
          <w:rFonts w:hint="eastAsia" w:ascii="宋体" w:hAnsi="宋体" w:cs="宋体"/>
          <w:b/>
          <w:color w:val="auto"/>
          <w:sz w:val="24"/>
          <w:highlight w:val="none"/>
          <w:lang w:eastAsia="zh-CN"/>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年10月上旬付合同价的40%，</w:t>
      </w:r>
      <w:r>
        <w:rPr>
          <w:rFonts w:hint="eastAsia" w:ascii="宋体" w:hAnsi="宋体" w:cs="宋体"/>
          <w:b/>
          <w:color w:val="auto"/>
          <w:sz w:val="24"/>
          <w:highlight w:val="none"/>
          <w:lang w:eastAsia="zh-CN"/>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年11月中旬最终验收合格后，一次性无息付清剩余款项。</w:t>
      </w:r>
    </w:p>
    <w:p w14:paraId="55F3F346">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六、甲方责任</w:t>
      </w:r>
    </w:p>
    <w:p w14:paraId="1E503E4B">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1、防治期间，甲方将安排一名林业技术人员随时进行作业质量跟踪检查，并及时将作业情况通告乙方，以便不断提高作业质量。</w:t>
      </w:r>
    </w:p>
    <w:p w14:paraId="79FDFCD9">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2、因防治不力造成灾情扩散蔓延的，甲方有权要求乙方及时整改，否则甲方有权中止并解除合同约定，要求乙方按照合同有关条款予以赔偿。</w:t>
      </w:r>
    </w:p>
    <w:p w14:paraId="3849FDCB">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七、乙方责任</w:t>
      </w:r>
    </w:p>
    <w:p w14:paraId="1829D7B9">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1、乙方必须确保专门的防治工作组不少于2个</w:t>
      </w:r>
      <w:r>
        <w:rPr>
          <w:rFonts w:hint="eastAsia" w:ascii="宋体" w:hAnsi="宋体"/>
          <w:color w:val="auto"/>
          <w:sz w:val="24"/>
          <w:lang w:eastAsia="zh-CN"/>
        </w:rPr>
        <w:t>，共</w:t>
      </w:r>
      <w:r>
        <w:rPr>
          <w:rFonts w:hint="eastAsia" w:ascii="宋体" w:hAnsi="宋体"/>
          <w:color w:val="auto"/>
          <w:sz w:val="24"/>
        </w:rPr>
        <w:t>8人、打药车2辆及充足的防治药物等。在喷药防治前要积极开展排查工作，特别对放蜂、养蚕、养虾等虫害区域避免药物喷洒，应采取人工剪除网幕并作焚烧处理，防止药害事件发生，如因药害事件造成损失及纠纷，由承包人全部承担并自行解决。</w:t>
      </w:r>
    </w:p>
    <w:p w14:paraId="463AEAD0">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2、乙方保证防治后，甲方境内的美国白蛾、杨小舟蛾和法桐方翅网蝽等林业有害生物平均有虫株率控制在1%以下，叶片保存率90%以上，成灾率2‰以下。</w:t>
      </w:r>
    </w:p>
    <w:p w14:paraId="56E96CAB">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3、在承包服务期内，确保喷药器械及施工人员用药安全，确保不发生防治事故和防治次生灾害事故。若发生事故，责任由乙方全部承担并赔偿所有损失。</w:t>
      </w:r>
    </w:p>
    <w:p w14:paraId="2B4374A2">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4、乙方防治用药应遵循上级及镇林业部门要求，合理制定施药配方，所用林药必须是符合国家防控标准的生物制剂。</w:t>
      </w:r>
    </w:p>
    <w:p w14:paraId="42D98CDC">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八、违约和赔偿</w:t>
      </w:r>
    </w:p>
    <w:p w14:paraId="05EE9678">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1、本合同生效后，甲、乙双方不得私自无故中途毁约，否则视为违约，违约方除向对方支付已发生的各项费用外，还须支付违约金，违约金为本合同金额的10%。</w:t>
      </w:r>
    </w:p>
    <w:p w14:paraId="028FDB00">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2、甲方逾期不支付服务费即视为违约，甲方除补交应付服务费外，另赔偿乙方损失，赔偿最高不超过本合同金额的10%。</w:t>
      </w:r>
    </w:p>
    <w:p w14:paraId="6F1001CC">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3、乙方未按承包方案或甲方整改要求防治并因防治不力造成灾情扩散蔓延的，甲方有权要求乙方及时整改，否则甲方有权中止并解除合同约定，由此造成甲方损失的，即视为违约，乙方除向甲方支付已发生的各项费用外，还须赔偿甲方损失，赔偿最高不超过本合同金额的10%。</w:t>
      </w:r>
    </w:p>
    <w:p w14:paraId="10C4ABFC">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4、每次验收虫株率每增加一个百分点、叶片保存率每降低一个百分点、成灾率超过2‰以上每增加一个千分点扣除合同款的1%；被济宁市通报一次扣除合同款的20%；成灾率超过5‰或叶片保存率达不到50%或被省级及以上通报的扣除50%合同款。</w:t>
      </w:r>
    </w:p>
    <w:p w14:paraId="6CD56E19">
      <w:pPr>
        <w:keepNext w:val="0"/>
        <w:keepLines w:val="0"/>
        <w:pageBreakBefore w:val="0"/>
        <w:widowControl w:val="0"/>
        <w:tabs>
          <w:tab w:val="left" w:pos="0"/>
          <w:tab w:val="left" w:pos="540"/>
          <w:tab w:val="left" w:pos="720"/>
          <w:tab w:val="left" w:pos="1080"/>
          <w:tab w:val="left" w:pos="1440"/>
          <w:tab w:val="left" w:pos="2160"/>
          <w:tab w:val="left" w:pos="2880"/>
          <w:tab w:val="left" w:pos="3600"/>
          <w:tab w:val="left" w:pos="4320"/>
        </w:tabs>
        <w:kinsoku/>
        <w:wordWrap/>
        <w:overflowPunct/>
        <w:topLinePunct w:val="0"/>
        <w:autoSpaceDE w:val="0"/>
        <w:autoSpaceDN w:val="0"/>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eastAsia="zh-CN"/>
        </w:rPr>
        <w:t>九、</w:t>
      </w:r>
      <w:r>
        <w:rPr>
          <w:rFonts w:hint="eastAsia" w:ascii="宋体" w:hAnsi="宋体"/>
          <w:color w:val="auto"/>
          <w:sz w:val="24"/>
        </w:rPr>
        <w:t>其他:本合同经甲方、乙方法定代表人或其委托人签字并加盖公章后生效。本合同一式五份，甲方、乙方各执两份，</w:t>
      </w:r>
      <w:r>
        <w:rPr>
          <w:rFonts w:hint="eastAsia" w:ascii="宋体" w:hAnsi="宋体"/>
          <w:color w:val="auto"/>
          <w:sz w:val="24"/>
          <w:lang w:eastAsia="zh-CN"/>
        </w:rPr>
        <w:t>邹城市</w:t>
      </w:r>
      <w:r>
        <w:rPr>
          <w:rFonts w:hint="eastAsia" w:ascii="宋体" w:hAnsi="宋体"/>
          <w:color w:val="auto"/>
          <w:sz w:val="24"/>
          <w:lang w:val="en-US" w:eastAsia="zh-CN"/>
        </w:rPr>
        <w:t>太平</w:t>
      </w:r>
      <w:r>
        <w:rPr>
          <w:rFonts w:hint="eastAsia" w:ascii="宋体" w:hAnsi="宋体"/>
          <w:color w:val="auto"/>
          <w:sz w:val="24"/>
          <w:lang w:eastAsia="zh-CN"/>
        </w:rPr>
        <w:t>镇</w:t>
      </w:r>
      <w:r>
        <w:rPr>
          <w:rFonts w:hint="eastAsia" w:ascii="宋体" w:hAnsi="宋体"/>
          <w:color w:val="auto"/>
          <w:sz w:val="24"/>
        </w:rPr>
        <w:t>公共资源交易监督管理办公室备案一份。</w:t>
      </w:r>
    </w:p>
    <w:p w14:paraId="53D9E363">
      <w:pPr>
        <w:keepNext w:val="0"/>
        <w:keepLines w:val="0"/>
        <w:pageBreakBefore w:val="0"/>
        <w:widowControl w:val="0"/>
        <w:kinsoku/>
        <w:wordWrap/>
        <w:overflowPunct/>
        <w:topLinePunct w:val="0"/>
        <w:bidi w:val="0"/>
        <w:spacing w:line="360" w:lineRule="auto"/>
        <w:textAlignment w:val="auto"/>
        <w:rPr>
          <w:rFonts w:hint="eastAsia" w:ascii="宋体" w:hAnsi="宋体" w:cs="宋体"/>
          <w:color w:val="auto"/>
          <w:sz w:val="24"/>
        </w:rPr>
      </w:pPr>
    </w:p>
    <w:p w14:paraId="7F28F3D9">
      <w:pPr>
        <w:keepNext w:val="0"/>
        <w:keepLines w:val="0"/>
        <w:pageBreakBefore w:val="0"/>
        <w:widowControl w:val="0"/>
        <w:kinsoku/>
        <w:wordWrap/>
        <w:overflowPunct/>
        <w:topLinePunct w:val="0"/>
        <w:bidi w:val="0"/>
        <w:spacing w:line="360" w:lineRule="auto"/>
        <w:ind w:firstLine="640"/>
        <w:textAlignment w:val="auto"/>
        <w:rPr>
          <w:rFonts w:hint="eastAsia" w:ascii="宋体" w:hAnsi="宋体" w:cs="宋体"/>
          <w:color w:val="auto"/>
          <w:sz w:val="24"/>
        </w:rPr>
      </w:pPr>
      <w:r>
        <w:rPr>
          <w:rFonts w:hint="eastAsia" w:ascii="宋体" w:hAnsi="宋体" w:cs="宋体"/>
          <w:color w:val="auto"/>
          <w:sz w:val="24"/>
        </w:rPr>
        <w:t>甲方（章）：</w:t>
      </w:r>
      <w:r>
        <w:rPr>
          <w:rFonts w:hint="eastAsia" w:ascii="宋体" w:hAnsi="宋体" w:cs="宋体"/>
          <w:color w:val="auto"/>
          <w:sz w:val="24"/>
          <w:lang w:eastAsia="zh-CN"/>
        </w:rPr>
        <w:t>邹城市</w:t>
      </w:r>
      <w:r>
        <w:rPr>
          <w:rFonts w:hint="eastAsia" w:ascii="宋体" w:hAnsi="宋体" w:cs="宋体"/>
          <w:color w:val="auto"/>
          <w:sz w:val="24"/>
          <w:lang w:val="en-US" w:eastAsia="zh-CN"/>
        </w:rPr>
        <w:t>太平</w:t>
      </w:r>
      <w:r>
        <w:rPr>
          <w:rFonts w:hint="eastAsia" w:ascii="宋体" w:hAnsi="宋体" w:cs="宋体"/>
          <w:color w:val="auto"/>
          <w:sz w:val="24"/>
          <w:lang w:eastAsia="zh-CN"/>
        </w:rPr>
        <w:t>镇人民政府</w:t>
      </w:r>
      <w:r>
        <w:rPr>
          <w:rFonts w:hint="eastAsia" w:ascii="宋体" w:hAnsi="宋体" w:cs="宋体"/>
          <w:color w:val="auto"/>
          <w:sz w:val="24"/>
        </w:rPr>
        <w:t xml:space="preserve">             乙方（章）：</w:t>
      </w:r>
    </w:p>
    <w:p w14:paraId="3152A70C">
      <w:pPr>
        <w:keepNext w:val="0"/>
        <w:keepLines w:val="0"/>
        <w:pageBreakBefore w:val="0"/>
        <w:widowControl w:val="0"/>
        <w:kinsoku/>
        <w:wordWrap/>
        <w:overflowPunct/>
        <w:topLinePunct w:val="0"/>
        <w:bidi w:val="0"/>
        <w:spacing w:line="360" w:lineRule="auto"/>
        <w:ind w:firstLine="640"/>
        <w:textAlignment w:val="auto"/>
        <w:rPr>
          <w:rFonts w:hint="eastAsia" w:ascii="宋体" w:hAnsi="宋体" w:cs="宋体"/>
          <w:color w:val="auto"/>
          <w:sz w:val="24"/>
        </w:rPr>
      </w:pPr>
      <w:r>
        <w:rPr>
          <w:rFonts w:hint="eastAsia" w:ascii="宋体" w:hAnsi="宋体" w:cs="宋体"/>
          <w:color w:val="auto"/>
          <w:sz w:val="24"/>
        </w:rPr>
        <w:t xml:space="preserve">         </w:t>
      </w:r>
    </w:p>
    <w:p w14:paraId="21B06DB3">
      <w:pPr>
        <w:keepNext w:val="0"/>
        <w:keepLines w:val="0"/>
        <w:pageBreakBefore w:val="0"/>
        <w:widowControl w:val="0"/>
        <w:kinsoku/>
        <w:wordWrap/>
        <w:overflowPunct/>
        <w:topLinePunct w:val="0"/>
        <w:bidi w:val="0"/>
        <w:spacing w:line="360" w:lineRule="auto"/>
        <w:ind w:firstLine="640"/>
        <w:textAlignment w:val="auto"/>
        <w:rPr>
          <w:rFonts w:hint="eastAsia" w:ascii="宋体" w:hAnsi="宋体" w:cs="宋体"/>
          <w:color w:val="auto"/>
          <w:sz w:val="24"/>
        </w:rPr>
      </w:pPr>
      <w:r>
        <w:rPr>
          <w:rFonts w:hint="eastAsia" w:ascii="宋体" w:hAnsi="宋体" w:cs="宋体"/>
          <w:color w:val="auto"/>
          <w:sz w:val="24"/>
        </w:rPr>
        <w:t>法定代表人：            　　                 法定代表人：</w:t>
      </w:r>
    </w:p>
    <w:p w14:paraId="63FB8713">
      <w:pPr>
        <w:keepNext w:val="0"/>
        <w:keepLines w:val="0"/>
        <w:pageBreakBefore w:val="0"/>
        <w:widowControl w:val="0"/>
        <w:kinsoku/>
        <w:wordWrap/>
        <w:overflowPunct/>
        <w:topLinePunct w:val="0"/>
        <w:bidi w:val="0"/>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委托代理人</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委托代理人</w:t>
      </w:r>
      <w:r>
        <w:rPr>
          <w:rFonts w:hint="eastAsia" w:ascii="宋体" w:hAnsi="宋体" w:cs="宋体"/>
          <w:color w:val="auto"/>
          <w:sz w:val="24"/>
          <w:lang w:eastAsia="zh-CN"/>
        </w:rPr>
        <w:t>）</w:t>
      </w:r>
    </w:p>
    <w:p w14:paraId="6691F1B9">
      <w:pPr>
        <w:keepNext w:val="0"/>
        <w:keepLines w:val="0"/>
        <w:pageBreakBefore w:val="0"/>
        <w:widowControl w:val="0"/>
        <w:kinsoku/>
        <w:wordWrap/>
        <w:overflowPunct/>
        <w:topLinePunct w:val="0"/>
        <w:bidi w:val="0"/>
        <w:spacing w:line="360" w:lineRule="auto"/>
        <w:ind w:firstLine="640"/>
        <w:textAlignment w:val="auto"/>
        <w:rPr>
          <w:rFonts w:hint="eastAsia" w:ascii="宋体" w:hAnsi="宋体" w:cs="宋体"/>
          <w:color w:val="auto"/>
          <w:sz w:val="24"/>
        </w:rPr>
      </w:pPr>
    </w:p>
    <w:p w14:paraId="5E88C0A1">
      <w:pPr>
        <w:keepNext w:val="0"/>
        <w:keepLines w:val="0"/>
        <w:pageBreakBefore w:val="0"/>
        <w:widowControl w:val="0"/>
        <w:kinsoku/>
        <w:wordWrap/>
        <w:overflowPunct/>
        <w:topLinePunct w:val="0"/>
        <w:bidi w:val="0"/>
        <w:spacing w:line="360" w:lineRule="auto"/>
        <w:ind w:firstLine="640"/>
        <w:textAlignment w:val="auto"/>
        <w:rPr>
          <w:rFonts w:hint="eastAsia" w:ascii="宋体" w:hAnsi="宋体" w:cs="宋体"/>
          <w:color w:val="auto"/>
          <w:sz w:val="24"/>
        </w:rPr>
      </w:pPr>
      <w:r>
        <w:rPr>
          <w:rFonts w:hint="eastAsia" w:ascii="宋体" w:hAnsi="宋体" w:cs="宋体"/>
          <w:color w:val="auto"/>
          <w:sz w:val="24"/>
        </w:rPr>
        <w:t>　　　　                       　　　　　　　　　</w:t>
      </w:r>
    </w:p>
    <w:p w14:paraId="091D5D3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pacing w:line="360" w:lineRule="auto"/>
        <w:jc w:val="center"/>
        <w:textAlignment w:val="auto"/>
        <w:rPr>
          <w:rFonts w:hint="eastAsia" w:ascii="宋体" w:hAnsi="宋体" w:cs="宋体"/>
          <w:color w:val="auto"/>
          <w:sz w:val="24"/>
        </w:rPr>
      </w:pPr>
      <w:r>
        <w:rPr>
          <w:rFonts w:hint="eastAsia" w:ascii="宋体" w:hAnsi="宋体" w:cs="宋体"/>
          <w:color w:val="auto"/>
          <w:sz w:val="24"/>
        </w:rPr>
        <w:t xml:space="preserve">                                      年   月   日</w:t>
      </w:r>
    </w:p>
    <w:p w14:paraId="07D711EC">
      <w:pPr>
        <w:pStyle w:val="7"/>
        <w:rPr>
          <w:rFonts w:hint="eastAsia"/>
          <w:color w:val="auto"/>
        </w:rPr>
      </w:pPr>
    </w:p>
    <w:tbl>
      <w:tblPr>
        <w:tblStyle w:val="19"/>
        <w:tblpPr w:leftFromText="180" w:rightFromText="180" w:vertAnchor="text" w:horzAnchor="page" w:tblpX="8899"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tblGrid>
      <w:tr w14:paraId="6B65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00" w:type="dxa"/>
          </w:tcPr>
          <w:p w14:paraId="6FE20369">
            <w:pPr>
              <w:pageBreakBefore w:val="0"/>
              <w:kinsoku/>
              <w:overflowPunct/>
              <w:topLinePunct w:val="0"/>
              <w:bidi w:val="0"/>
              <w:spacing w:line="360" w:lineRule="auto"/>
              <w:jc w:val="left"/>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b/>
                <w:bCs/>
                <w:color w:val="000000" w:themeColor="text1"/>
                <w:sz w:val="44"/>
                <w:szCs w:val="44"/>
                <w:vertAlign w:val="baseline"/>
                <w:lang w:eastAsia="zh-CN"/>
                <w14:textFill>
                  <w14:solidFill>
                    <w14:schemeClr w14:val="tx1"/>
                  </w14:solidFill>
                </w14:textFill>
              </w:rPr>
              <w:t>正</w:t>
            </w:r>
            <w:r>
              <w:rPr>
                <w:rFonts w:hint="eastAsia" w:ascii="宋体" w:hAnsi="宋体" w:eastAsia="宋体" w:cs="宋体"/>
                <w:b/>
                <w:bCs/>
                <w:color w:val="000000" w:themeColor="text1"/>
                <w:sz w:val="44"/>
                <w:szCs w:val="44"/>
                <w:vertAlign w:val="baseline"/>
                <w:lang w:val="en-US" w:eastAsia="zh-CN"/>
                <w14:textFill>
                  <w14:solidFill>
                    <w14:schemeClr w14:val="tx1"/>
                  </w14:solidFill>
                </w14:textFill>
              </w:rPr>
              <w:t>/副本</w:t>
            </w:r>
          </w:p>
        </w:tc>
      </w:tr>
    </w:tbl>
    <w:p w14:paraId="2A91AE02">
      <w:pPr>
        <w:pStyle w:val="7"/>
        <w:rPr>
          <w:rFonts w:hint="eastAsia"/>
          <w:color w:val="auto"/>
          <w:lang w:val="en-US" w:eastAsia="zh-CN"/>
        </w:rPr>
      </w:pPr>
    </w:p>
    <w:p w14:paraId="649ABCE4">
      <w:pPr>
        <w:spacing w:line="360" w:lineRule="auto"/>
        <w:jc w:val="center"/>
        <w:outlineLvl w:val="0"/>
        <w:rPr>
          <w:rFonts w:hint="eastAsia" w:ascii="宋体" w:hAnsi="宋体"/>
          <w:b/>
          <w:color w:val="auto"/>
          <w:sz w:val="32"/>
          <w:szCs w:val="32"/>
          <w:highlight w:val="none"/>
        </w:rPr>
      </w:pPr>
      <w:bookmarkStart w:id="29" w:name="_Toc15400"/>
      <w:bookmarkStart w:id="30" w:name="_Toc13610"/>
      <w:bookmarkStart w:id="31" w:name="_Toc18855"/>
      <w:bookmarkStart w:id="32" w:name="_Toc368606665"/>
      <w:bookmarkStart w:id="33" w:name="_Toc455751669"/>
      <w:bookmarkStart w:id="34" w:name="_Toc455751480"/>
    </w:p>
    <w:p w14:paraId="23B28ACC">
      <w:pPr>
        <w:spacing w:line="360" w:lineRule="auto"/>
        <w:jc w:val="center"/>
        <w:outlineLvl w:val="0"/>
        <w:rPr>
          <w:rFonts w:hint="eastAsia" w:ascii="宋体" w:hAnsi="宋体"/>
          <w:color w:val="auto"/>
          <w:sz w:val="32"/>
          <w:szCs w:val="32"/>
          <w:highlight w:val="none"/>
        </w:rPr>
      </w:pPr>
      <w:r>
        <w:rPr>
          <w:rFonts w:hint="eastAsia" w:ascii="宋体" w:hAnsi="宋体"/>
          <w:b/>
          <w:color w:val="auto"/>
          <w:sz w:val="32"/>
          <w:szCs w:val="32"/>
          <w:highlight w:val="none"/>
        </w:rPr>
        <w:t>第六</w:t>
      </w:r>
      <w:r>
        <w:rPr>
          <w:rFonts w:hint="eastAsia" w:ascii="宋体" w:hAnsi="宋体"/>
          <w:b/>
          <w:color w:val="auto"/>
          <w:sz w:val="32"/>
          <w:szCs w:val="32"/>
          <w:highlight w:val="none"/>
          <w:lang w:val="en-US" w:eastAsia="zh-CN"/>
        </w:rPr>
        <w:t xml:space="preserve">章   </w:t>
      </w:r>
      <w:r>
        <w:rPr>
          <w:rFonts w:hint="eastAsia" w:ascii="宋体" w:hAnsi="宋体"/>
          <w:b/>
          <w:color w:val="auto"/>
          <w:sz w:val="32"/>
          <w:szCs w:val="32"/>
          <w:highlight w:val="none"/>
        </w:rPr>
        <w:t>响应文件格式</w:t>
      </w:r>
      <w:bookmarkEnd w:id="29"/>
      <w:bookmarkEnd w:id="30"/>
      <w:bookmarkEnd w:id="31"/>
    </w:p>
    <w:p w14:paraId="27AB88E7">
      <w:pPr>
        <w:spacing w:line="360" w:lineRule="auto"/>
        <w:jc w:val="center"/>
        <w:outlineLvl w:val="0"/>
        <w:rPr>
          <w:rFonts w:hint="eastAsia" w:ascii="宋体" w:hAnsi="宋体"/>
          <w:color w:val="auto"/>
          <w:sz w:val="32"/>
          <w:szCs w:val="32"/>
          <w:highlight w:val="none"/>
        </w:rPr>
      </w:pPr>
    </w:p>
    <w:p w14:paraId="091E81AD">
      <w:pPr>
        <w:pStyle w:val="7"/>
        <w:tabs>
          <w:tab w:val="left" w:pos="0"/>
          <w:tab w:val="left" w:pos="720"/>
          <w:tab w:val="left" w:pos="1440"/>
          <w:tab w:val="left" w:pos="2160"/>
          <w:tab w:val="left" w:pos="2880"/>
          <w:tab w:val="left" w:pos="3600"/>
          <w:tab w:val="left" w:pos="4320"/>
        </w:tabs>
        <w:autoSpaceDE w:val="0"/>
        <w:autoSpaceDN w:val="0"/>
        <w:adjustRightInd w:val="0"/>
        <w:spacing w:before="0" w:line="360" w:lineRule="auto"/>
        <w:rPr>
          <w:rFonts w:hint="eastAsia" w:ascii="宋体" w:hAnsi="宋体"/>
          <w:bCs/>
          <w:color w:val="auto"/>
          <w:sz w:val="21"/>
          <w:szCs w:val="21"/>
          <w:highlight w:val="none"/>
        </w:rPr>
      </w:pPr>
    </w:p>
    <w:p w14:paraId="66AB6C5C">
      <w:pPr>
        <w:rPr>
          <w:rFonts w:hint="eastAsia"/>
          <w:color w:val="auto"/>
          <w:highlight w:val="none"/>
        </w:rPr>
      </w:pPr>
    </w:p>
    <w:p w14:paraId="0FE74296">
      <w:pPr>
        <w:spacing w:line="360" w:lineRule="auto"/>
        <w:jc w:val="center"/>
        <w:rPr>
          <w:rFonts w:hint="eastAsia" w:ascii="宋体" w:hAnsi="宋体" w:cs="宋体"/>
          <w:b/>
          <w:color w:val="auto"/>
          <w:w w:val="90"/>
          <w:kern w:val="16"/>
          <w:sz w:val="44"/>
          <w:szCs w:val="44"/>
          <w:highlight w:val="none"/>
          <w:lang w:eastAsia="zh-CN"/>
        </w:rPr>
      </w:pPr>
      <w:r>
        <w:rPr>
          <w:rFonts w:hint="eastAsia" w:ascii="宋体" w:hAnsi="宋体" w:cs="宋体"/>
          <w:b/>
          <w:color w:val="auto"/>
          <w:w w:val="90"/>
          <w:kern w:val="16"/>
          <w:sz w:val="44"/>
          <w:szCs w:val="44"/>
          <w:highlight w:val="none"/>
          <w:lang w:eastAsia="zh-CN"/>
        </w:rPr>
        <w:t>邹城市太平镇2026年度林业有害生物防治</w:t>
      </w:r>
    </w:p>
    <w:p w14:paraId="6F4175E1">
      <w:pPr>
        <w:spacing w:line="360" w:lineRule="auto"/>
        <w:jc w:val="center"/>
        <w:rPr>
          <w:color w:val="auto"/>
          <w:sz w:val="36"/>
          <w:szCs w:val="36"/>
          <w:highlight w:val="none"/>
        </w:rPr>
      </w:pPr>
      <w:r>
        <w:rPr>
          <w:rFonts w:hint="eastAsia" w:ascii="宋体" w:hAnsi="宋体" w:cs="宋体"/>
          <w:b/>
          <w:color w:val="auto"/>
          <w:w w:val="90"/>
          <w:kern w:val="16"/>
          <w:sz w:val="44"/>
          <w:szCs w:val="44"/>
          <w:highlight w:val="none"/>
          <w:lang w:eastAsia="zh-CN"/>
        </w:rPr>
        <w:t>服务采购项目</w:t>
      </w:r>
    </w:p>
    <w:p w14:paraId="3A70F231">
      <w:pPr>
        <w:spacing w:line="360" w:lineRule="auto"/>
        <w:jc w:val="center"/>
        <w:rPr>
          <w:color w:val="auto"/>
          <w:sz w:val="36"/>
          <w:szCs w:val="36"/>
          <w:highlight w:val="none"/>
        </w:rPr>
      </w:pPr>
    </w:p>
    <w:p w14:paraId="3588B16A">
      <w:pPr>
        <w:spacing w:line="360" w:lineRule="auto"/>
        <w:jc w:val="center"/>
        <w:outlineLvl w:val="9"/>
        <w:rPr>
          <w:rFonts w:hint="eastAsia" w:cs="宋体"/>
          <w:b/>
          <w:bCs/>
          <w:color w:val="auto"/>
          <w:sz w:val="84"/>
          <w:szCs w:val="84"/>
          <w:highlight w:val="none"/>
        </w:rPr>
      </w:pPr>
      <w:bookmarkStart w:id="35" w:name="_Toc16243"/>
    </w:p>
    <w:p w14:paraId="0DFECF5B">
      <w:pPr>
        <w:spacing w:line="360" w:lineRule="auto"/>
        <w:jc w:val="center"/>
        <w:outlineLvl w:val="9"/>
        <w:rPr>
          <w:rFonts w:hint="eastAsia" w:cs="宋体"/>
          <w:b/>
          <w:bCs/>
          <w:color w:val="auto"/>
          <w:sz w:val="84"/>
          <w:szCs w:val="84"/>
          <w:highlight w:val="none"/>
        </w:rPr>
      </w:pPr>
    </w:p>
    <w:p w14:paraId="1FE2CA95">
      <w:pPr>
        <w:spacing w:line="360" w:lineRule="auto"/>
        <w:jc w:val="center"/>
        <w:outlineLvl w:val="9"/>
        <w:rPr>
          <w:b/>
          <w:bCs/>
          <w:color w:val="auto"/>
          <w:szCs w:val="21"/>
          <w:highlight w:val="none"/>
        </w:rPr>
      </w:pPr>
      <w:r>
        <w:rPr>
          <w:rFonts w:hint="eastAsia" w:cs="宋体"/>
          <w:b/>
          <w:bCs/>
          <w:color w:val="auto"/>
          <w:sz w:val="84"/>
          <w:szCs w:val="84"/>
          <w:highlight w:val="none"/>
        </w:rPr>
        <w:t>响 应 文 件</w:t>
      </w:r>
      <w:bookmarkEnd w:id="35"/>
    </w:p>
    <w:p w14:paraId="39F6D3B8">
      <w:pPr>
        <w:spacing w:line="360" w:lineRule="auto"/>
        <w:rPr>
          <w:color w:val="auto"/>
          <w:szCs w:val="21"/>
          <w:highlight w:val="none"/>
        </w:rPr>
      </w:pPr>
    </w:p>
    <w:p w14:paraId="722AE3FE">
      <w:pPr>
        <w:spacing w:line="360" w:lineRule="auto"/>
        <w:rPr>
          <w:color w:val="auto"/>
          <w:szCs w:val="21"/>
          <w:highlight w:val="none"/>
        </w:rPr>
      </w:pPr>
    </w:p>
    <w:p w14:paraId="15876B59">
      <w:pPr>
        <w:spacing w:line="360" w:lineRule="auto"/>
        <w:rPr>
          <w:color w:val="auto"/>
          <w:szCs w:val="21"/>
          <w:highlight w:val="none"/>
        </w:rPr>
      </w:pPr>
    </w:p>
    <w:p w14:paraId="755D2641">
      <w:pPr>
        <w:spacing w:line="360" w:lineRule="auto"/>
        <w:rPr>
          <w:color w:val="auto"/>
          <w:szCs w:val="21"/>
          <w:highlight w:val="none"/>
        </w:rPr>
      </w:pPr>
    </w:p>
    <w:p w14:paraId="208C5E64">
      <w:pPr>
        <w:spacing w:line="360" w:lineRule="auto"/>
        <w:jc w:val="center"/>
        <w:outlineLvl w:val="9"/>
        <w:rPr>
          <w:rFonts w:hint="eastAsia" w:ascii="宋体" w:hAnsi="宋体" w:eastAsia="宋体" w:cs="宋体"/>
          <w:b/>
          <w:bCs/>
          <w:color w:val="auto"/>
          <w:sz w:val="28"/>
          <w:szCs w:val="28"/>
          <w:highlight w:val="none"/>
        </w:rPr>
      </w:pPr>
      <w:bookmarkStart w:id="36" w:name="_Toc7747"/>
      <w:r>
        <w:rPr>
          <w:rFonts w:hint="eastAsia" w:ascii="宋体" w:hAnsi="宋体" w:eastAsia="宋体" w:cs="宋体"/>
          <w:b/>
          <w:bCs/>
          <w:color w:val="auto"/>
          <w:sz w:val="28"/>
          <w:szCs w:val="28"/>
          <w:highlight w:val="none"/>
        </w:rPr>
        <w:t>磋商响应方：</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（盖单位章）</w:t>
      </w:r>
      <w:bookmarkEnd w:id="36"/>
    </w:p>
    <w:p w14:paraId="6770FAB2">
      <w:pPr>
        <w:spacing w:line="360" w:lineRule="auto"/>
        <w:jc w:val="center"/>
        <w:outlineLvl w:val="9"/>
        <w:rPr>
          <w:rFonts w:hint="eastAsia" w:ascii="宋体" w:hAnsi="宋体" w:eastAsia="宋体" w:cs="宋体"/>
          <w:b/>
          <w:bCs/>
          <w:color w:val="auto"/>
          <w:sz w:val="28"/>
          <w:szCs w:val="28"/>
          <w:highlight w:val="none"/>
        </w:rPr>
      </w:pPr>
      <w:bookmarkStart w:id="37" w:name="_Toc26425"/>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（签字或盖章）</w:t>
      </w:r>
      <w:bookmarkEnd w:id="37"/>
    </w:p>
    <w:p w14:paraId="7BFD9F42">
      <w:pPr>
        <w:pStyle w:val="17"/>
        <w:snapToGrid w:val="0"/>
        <w:spacing w:line="360" w:lineRule="auto"/>
        <w:ind w:left="126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bookmarkEnd w:id="32"/>
    <w:bookmarkEnd w:id="33"/>
    <w:bookmarkEnd w:id="34"/>
    <w:p w14:paraId="084EB67F">
      <w:pPr>
        <w:rPr>
          <w:rFonts w:hint="eastAsia"/>
          <w:b/>
          <w:bCs/>
          <w:color w:val="auto"/>
          <w:sz w:val="32"/>
          <w:szCs w:val="32"/>
        </w:rPr>
      </w:pPr>
      <w:r>
        <w:rPr>
          <w:rFonts w:hint="eastAsia"/>
          <w:b/>
          <w:bCs/>
          <w:color w:val="auto"/>
          <w:sz w:val="32"/>
          <w:szCs w:val="32"/>
        </w:rPr>
        <w:br w:type="page"/>
      </w:r>
    </w:p>
    <w:p w14:paraId="073A15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2"/>
          <w:szCs w:val="32"/>
        </w:rPr>
      </w:pPr>
      <w:r>
        <w:rPr>
          <w:rFonts w:hint="eastAsia"/>
          <w:b/>
          <w:bCs/>
          <w:color w:val="auto"/>
          <w:sz w:val="32"/>
          <w:szCs w:val="32"/>
        </w:rPr>
        <w:t>目    录</w:t>
      </w:r>
    </w:p>
    <w:p w14:paraId="3F097F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p>
    <w:p w14:paraId="1ED0DC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磋商响应函</w:t>
      </w:r>
    </w:p>
    <w:p w14:paraId="59310B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二、（1）法定代表人身份证明</w:t>
      </w:r>
    </w:p>
    <w:p w14:paraId="021D8B0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（2）法定代表人授权委托书</w:t>
      </w:r>
    </w:p>
    <w:p w14:paraId="146703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三、（1）</w:t>
      </w:r>
      <w:r>
        <w:rPr>
          <w:rFonts w:hint="eastAsia" w:ascii="宋体" w:hAnsi="宋体" w:eastAsia="宋体" w:cs="宋体"/>
          <w:color w:val="auto"/>
          <w:sz w:val="24"/>
          <w:szCs w:val="24"/>
        </w:rPr>
        <w:t>初次报价表</w:t>
      </w:r>
    </w:p>
    <w:p w14:paraId="4507410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（2）报价明细表</w:t>
      </w:r>
    </w:p>
    <w:p w14:paraId="3DA10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防治工作组人员、车辆配置一览表</w:t>
      </w:r>
    </w:p>
    <w:p w14:paraId="44956E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技术部分</w:t>
      </w:r>
    </w:p>
    <w:p w14:paraId="3CE516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六</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磋商响应方的资格证明文件</w:t>
      </w:r>
    </w:p>
    <w:p w14:paraId="595167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磋商响应方认为需要加以说明的其他内容和需要提供的证明文件</w:t>
      </w:r>
    </w:p>
    <w:p w14:paraId="48252F3C">
      <w:pPr>
        <w:rPr>
          <w:rFonts w:hint="eastAsia" w:ascii="宋体" w:hAnsi="宋体" w:eastAsia="宋体" w:cs="宋体"/>
          <w:b/>
          <w:bCs/>
          <w:color w:val="auto"/>
          <w:sz w:val="24"/>
          <w:szCs w:val="24"/>
          <w:highlight w:val="none"/>
        </w:rPr>
      </w:pPr>
      <w:bookmarkStart w:id="38" w:name="_Toc4502"/>
      <w:r>
        <w:rPr>
          <w:rFonts w:hint="eastAsia" w:ascii="宋体" w:hAnsi="宋体" w:eastAsia="宋体" w:cs="宋体"/>
          <w:b/>
          <w:bCs/>
          <w:color w:val="auto"/>
          <w:sz w:val="24"/>
          <w:szCs w:val="24"/>
          <w:highlight w:val="none"/>
        </w:rPr>
        <w:br w:type="page"/>
      </w:r>
    </w:p>
    <w:p w14:paraId="5A998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一、磋商响应函</w:t>
      </w:r>
      <w:bookmarkEnd w:id="38"/>
    </w:p>
    <w:p w14:paraId="6A0C1436">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0B863255">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经研究，我方决定参加项目编号为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的政府采购活动并提交磋商响应文件。为此，我方郑重声明如下:</w:t>
      </w:r>
    </w:p>
    <w:p w14:paraId="7D01CFF2">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1、我方提交的磋商响应文件，</w:t>
      </w:r>
      <w:r>
        <w:rPr>
          <w:rFonts w:hint="eastAsia" w:ascii="宋体" w:hAnsi="宋体" w:eastAsia="宋体" w:cs="宋体"/>
          <w:color w:val="auto"/>
          <w:kern w:val="0"/>
          <w:sz w:val="24"/>
          <w:szCs w:val="24"/>
          <w:highlight w:val="none"/>
          <w:lang w:eastAsia="zh-CN"/>
        </w:rPr>
        <w:t>正本一份，副本四份</w:t>
      </w:r>
      <w:r>
        <w:rPr>
          <w:rFonts w:hint="eastAsia" w:ascii="宋体" w:hAnsi="宋体" w:eastAsia="宋体" w:cs="宋体"/>
          <w:color w:val="auto"/>
          <w:kern w:val="0"/>
          <w:sz w:val="24"/>
          <w:szCs w:val="24"/>
          <w:highlight w:val="none"/>
        </w:rPr>
        <w:t>。</w:t>
      </w:r>
    </w:p>
    <w:p w14:paraId="1CB56A22">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2、如果我方的磋商响应文件被接受，我方将履行磋商文件中规定的每一项要求，并按我方磋商响应文件中的承诺按期、保质、保量完成项目的实施。</w:t>
      </w:r>
    </w:p>
    <w:p w14:paraId="58600E18">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3、我方理解，最低报价不是入选成交候选人的唯一条件。</w:t>
      </w:r>
    </w:p>
    <w:p w14:paraId="7E42200C">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4、我方愿按《</w:t>
      </w:r>
      <w:r>
        <w:rPr>
          <w:rFonts w:hint="eastAsia" w:ascii="宋体" w:hAnsi="宋体" w:eastAsia="宋体" w:cs="宋体"/>
          <w:color w:val="auto"/>
          <w:kern w:val="0"/>
          <w:sz w:val="24"/>
          <w:szCs w:val="24"/>
          <w:highlight w:val="none"/>
          <w:lang w:eastAsia="zh-CN"/>
        </w:rPr>
        <w:t>中华人民共和国民法典</w:t>
      </w:r>
      <w:r>
        <w:rPr>
          <w:rFonts w:hint="eastAsia" w:ascii="宋体" w:hAnsi="宋体" w:eastAsia="宋体" w:cs="宋体"/>
          <w:color w:val="auto"/>
          <w:kern w:val="0"/>
          <w:sz w:val="24"/>
          <w:szCs w:val="24"/>
          <w:highlight w:val="none"/>
        </w:rPr>
        <w:t>》履行自己的全部责任。</w:t>
      </w:r>
    </w:p>
    <w:p w14:paraId="7D8F8460">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5、我方已详细检查所有磋商文件、附件以及所提供的参考文件，因模糊和误解产生的一切后果，由我方自负。</w:t>
      </w:r>
    </w:p>
    <w:p w14:paraId="19113290">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6、我方的磋商响应文件自递交截止之日起60个日历日内有效。</w:t>
      </w:r>
    </w:p>
    <w:p w14:paraId="301F8F1A">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7、我方同意按文件要求，提交与递交磋商响应文件有关的数据和资料。</w:t>
      </w:r>
    </w:p>
    <w:p w14:paraId="2BB80A2F">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p>
    <w:p w14:paraId="0457732D">
      <w:pPr>
        <w:pageBreakBefore w:val="0"/>
        <w:widowControl/>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p>
    <w:p w14:paraId="0CB0BB4D">
      <w:pPr>
        <w:pStyle w:val="7"/>
        <w:pageBreakBefore w:val="0"/>
        <w:kinsoku/>
        <w:overflowPunct/>
        <w:topLinePunct w:val="0"/>
        <w:bidi w:val="0"/>
        <w:spacing w:before="0" w:beforeLines="0" w:beforeAutospacing="0" w:afterAutospacing="0" w:line="360" w:lineRule="auto"/>
        <w:ind w:left="0" w:leftChars="0" w:right="0"/>
        <w:textAlignment w:val="auto"/>
        <w:rPr>
          <w:rFonts w:hint="eastAsia" w:ascii="宋体" w:hAnsi="宋体" w:eastAsia="宋体" w:cs="宋体"/>
          <w:color w:val="auto"/>
          <w:kern w:val="0"/>
          <w:sz w:val="24"/>
          <w:szCs w:val="24"/>
          <w:highlight w:val="none"/>
        </w:rPr>
      </w:pPr>
    </w:p>
    <w:p w14:paraId="56F9A775">
      <w:pPr>
        <w:pStyle w:val="7"/>
        <w:pageBreakBefore w:val="0"/>
        <w:kinsoku/>
        <w:overflowPunct/>
        <w:topLinePunct w:val="0"/>
        <w:bidi w:val="0"/>
        <w:spacing w:before="0" w:beforeLines="0" w:beforeAutospacing="0" w:afterAutospacing="0" w:line="360" w:lineRule="auto"/>
        <w:ind w:left="0" w:leftChars="0" w:right="0"/>
        <w:textAlignment w:val="auto"/>
        <w:rPr>
          <w:rFonts w:hint="eastAsia" w:ascii="宋体" w:hAnsi="宋体" w:eastAsia="宋体" w:cs="宋体"/>
          <w:color w:val="auto"/>
          <w:sz w:val="24"/>
          <w:szCs w:val="24"/>
        </w:rPr>
      </w:pPr>
    </w:p>
    <w:p w14:paraId="38852C95">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159F28DD">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p>
    <w:p w14:paraId="3741A29A">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5CC09D53">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p>
    <w:p w14:paraId="73AC34DD">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F85343">
      <w:pPr>
        <w:pStyle w:val="4"/>
        <w:pageBreakBefore w:val="0"/>
        <w:kinsoku/>
        <w:overflowPunct/>
        <w:topLinePunct w:val="0"/>
        <w:bidi w:val="0"/>
        <w:spacing w:before="0" w:beforeAutospacing="0" w:after="0" w:afterAutospacing="0" w:line="360" w:lineRule="auto"/>
        <w:ind w:left="0" w:leftChars="0" w:right="0"/>
        <w:jc w:val="center"/>
        <w:textAlignment w:val="auto"/>
        <w:rPr>
          <w:rFonts w:hint="eastAsia" w:ascii="宋体" w:hAnsi="宋体" w:eastAsia="宋体" w:cs="宋体"/>
          <w:color w:val="auto"/>
          <w:sz w:val="24"/>
          <w:szCs w:val="24"/>
          <w:highlight w:val="none"/>
        </w:rPr>
      </w:pPr>
      <w:bookmarkStart w:id="39" w:name="_Toc323641999"/>
      <w:bookmarkStart w:id="40" w:name="_Toc374107067"/>
      <w:bookmarkStart w:id="41" w:name="_Toc300901193"/>
      <w:r>
        <w:rPr>
          <w:rFonts w:hint="eastAsia" w:ascii="宋体" w:hAnsi="宋体" w:eastAsia="宋体" w:cs="宋体"/>
          <w:color w:val="auto"/>
          <w:sz w:val="24"/>
          <w:szCs w:val="24"/>
          <w:highlight w:val="none"/>
        </w:rPr>
        <w:br w:type="page"/>
      </w:r>
      <w:bookmarkStart w:id="42" w:name="_Toc8080"/>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w:t>
      </w:r>
      <w:bookmarkEnd w:id="39"/>
      <w:bookmarkEnd w:id="40"/>
      <w:bookmarkEnd w:id="41"/>
      <w:bookmarkEnd w:id="42"/>
    </w:p>
    <w:p w14:paraId="5AA41925">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17FF5F04">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D9A84C">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05D4DAB">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7C47A9F">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F684817">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45952A6">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12866F68">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3175C293">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4E6CF1B5">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6C64321">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14:paraId="703D9786">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4EB0938C">
      <w:pPr>
        <w:pageBreakBefore w:val="0"/>
        <w:kinsoku/>
        <w:wordWrap w:val="0"/>
        <w:overflowPunct/>
        <w:topLinePunct w:val="0"/>
        <w:bidi w:val="0"/>
        <w:spacing w:beforeAutospacing="0" w:afterAutospacing="0" w:line="360" w:lineRule="auto"/>
        <w:ind w:left="0" w:leftChars="0" w:right="0" w:firstLine="4080" w:firstLineChars="1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FFE0FEA">
      <w:pPr>
        <w:pageBreakBefore w:val="0"/>
        <w:kinsoku/>
        <w:wordWrap w:val="0"/>
        <w:overflowPunct/>
        <w:topLinePunct w:val="0"/>
        <w:bidi w:val="0"/>
        <w:spacing w:beforeAutospacing="0" w:afterAutospacing="0" w:line="360" w:lineRule="auto"/>
        <w:ind w:left="0" w:leftChars="0" w:right="0"/>
        <w:jc w:val="right"/>
        <w:textAlignment w:val="auto"/>
        <w:rPr>
          <w:rFonts w:hint="eastAsia" w:ascii="宋体" w:hAnsi="宋体" w:eastAsia="宋体" w:cs="宋体"/>
          <w:color w:val="auto"/>
          <w:sz w:val="24"/>
          <w:szCs w:val="24"/>
          <w:highlight w:val="none"/>
          <w:u w:val="single"/>
        </w:rPr>
      </w:pPr>
    </w:p>
    <w:p w14:paraId="279DA02D">
      <w:pPr>
        <w:pageBreakBefore w:val="0"/>
        <w:kinsoku/>
        <w:wordWrap w:val="0"/>
        <w:overflowPunct/>
        <w:topLinePunct w:val="0"/>
        <w:bidi w:val="0"/>
        <w:spacing w:beforeAutospacing="0" w:afterAutospacing="0" w:line="360" w:lineRule="auto"/>
        <w:ind w:right="0" w:firstLine="4080" w:firstLineChars="1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30185361">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76FF3F7F">
      <w:pPr>
        <w:pStyle w:val="4"/>
        <w:pageBreakBefore w:val="0"/>
        <w:kinsoku/>
        <w:overflowPunct/>
        <w:topLinePunct w:val="0"/>
        <w:bidi w:val="0"/>
        <w:spacing w:before="0" w:beforeAutospacing="0" w:after="0" w:afterAutospacing="0" w:line="36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3" w:name="_Toc616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法定代表人授权委托书</w:t>
      </w:r>
      <w:bookmarkEnd w:id="43"/>
    </w:p>
    <w:p w14:paraId="2475DC73">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p>
    <w:p w14:paraId="026C1DD6">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（项目名称）竞争性磋商响应文件、</w:t>
      </w:r>
      <w:r>
        <w:rPr>
          <w:rFonts w:hint="eastAsia" w:ascii="宋体" w:hAnsi="宋体" w:eastAsia="宋体" w:cs="宋体"/>
          <w:color w:val="auto"/>
          <w:kern w:val="0"/>
          <w:sz w:val="24"/>
          <w:szCs w:val="24"/>
          <w:highlight w:val="none"/>
        </w:rPr>
        <w:t>参加本项目竞争性磋商、全权处理磋商过程中所签署的一切文件和有关的一切事务、</w:t>
      </w:r>
      <w:r>
        <w:rPr>
          <w:rFonts w:hint="eastAsia" w:ascii="宋体" w:hAnsi="宋体" w:eastAsia="宋体" w:cs="宋体"/>
          <w:color w:val="auto"/>
          <w:sz w:val="24"/>
          <w:szCs w:val="24"/>
          <w:highlight w:val="none"/>
        </w:rPr>
        <w:t>签订合同和处理有关事宜，其法律后果由我方承担。</w:t>
      </w:r>
    </w:p>
    <w:p w14:paraId="56FBCF2A">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委托期限：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27D688">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6596C51">
      <w:pPr>
        <w:pageBreakBefore w:val="0"/>
        <w:kinsoku/>
        <w:overflowPunct/>
        <w:topLinePunct w:val="0"/>
        <w:bidi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附：授权委托人身份证复印件（正反面）</w:t>
      </w:r>
    </w:p>
    <w:p w14:paraId="6184E1FA">
      <w:pPr>
        <w:pStyle w:val="7"/>
        <w:pageBreakBefore w:val="0"/>
        <w:kinsoku/>
        <w:overflowPunct/>
        <w:topLinePunct w:val="0"/>
        <w:bidi w:val="0"/>
        <w:spacing w:before="0" w:beforeLines="0"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3FEEA8F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1A768621">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71378532">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15ED2B9D">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47878452">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70DFD512">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2A75716D">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34119597">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1D903814">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p>
    <w:p w14:paraId="0EC3A9BA">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B6506C3">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rPr>
      </w:pPr>
    </w:p>
    <w:p w14:paraId="24F986AD">
      <w:pPr>
        <w:pageBreakBefore w:val="0"/>
        <w:kinsoku/>
        <w:overflowPunct/>
        <w:topLinePunct w:val="0"/>
        <w:bidi w:val="0"/>
        <w:spacing w:beforeAutospacing="0" w:afterAutospacing="0" w:line="360" w:lineRule="auto"/>
        <w:ind w:left="0" w:leftChars="0" w:right="0" w:firstLine="4080" w:firstLineChars="1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71A2E5E">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rPr>
      </w:pPr>
    </w:p>
    <w:p w14:paraId="20CAA0C7">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942C421">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u w:val="single"/>
        </w:rPr>
      </w:pPr>
    </w:p>
    <w:p w14:paraId="4CB5CF72">
      <w:pPr>
        <w:pageBreakBefore w:val="0"/>
        <w:kinsoku/>
        <w:overflowPunct/>
        <w:topLinePunct w:val="0"/>
        <w:bidi w:val="0"/>
        <w:spacing w:beforeAutospacing="0" w:afterAutospacing="0" w:line="360" w:lineRule="auto"/>
        <w:ind w:left="0" w:leftChars="0" w:right="0" w:firstLine="4080" w:firstLineChars="1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9478583">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rPr>
      </w:pPr>
    </w:p>
    <w:p w14:paraId="5678EC45">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D718A28">
      <w:pPr>
        <w:pageBreakBefore w:val="0"/>
        <w:kinsoku/>
        <w:overflowPunct/>
        <w:topLinePunct w:val="0"/>
        <w:bidi w:val="0"/>
        <w:spacing w:beforeAutospacing="0" w:afterAutospacing="0" w:line="360" w:lineRule="auto"/>
        <w:ind w:left="0" w:leftChars="0" w:right="0" w:firstLine="4080" w:firstLineChars="1700"/>
        <w:textAlignment w:val="auto"/>
        <w:rPr>
          <w:rFonts w:hint="eastAsia" w:ascii="宋体" w:hAnsi="宋体" w:eastAsia="宋体" w:cs="宋体"/>
          <w:color w:val="auto"/>
          <w:sz w:val="24"/>
          <w:szCs w:val="24"/>
          <w:highlight w:val="none"/>
        </w:rPr>
      </w:pPr>
    </w:p>
    <w:p w14:paraId="17795C61">
      <w:pPr>
        <w:pageBreakBefore w:val="0"/>
        <w:kinsoku/>
        <w:overflowPunct/>
        <w:topLinePunct w:val="0"/>
        <w:bidi w:val="0"/>
        <w:spacing w:beforeAutospacing="0" w:afterAutospacing="0" w:line="360" w:lineRule="auto"/>
        <w:ind w:right="0" w:firstLine="4080" w:firstLineChars="1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2479EE5">
      <w:pPr>
        <w:pStyle w:val="4"/>
        <w:pageBreakBefore w:val="0"/>
        <w:kinsoku/>
        <w:overflowPunct/>
        <w:topLinePunct w:val="0"/>
        <w:bidi w:val="0"/>
        <w:spacing w:before="0" w:beforeAutospacing="0" w:after="0" w:afterAutospacing="0" w:line="360" w:lineRule="auto"/>
        <w:ind w:left="0" w:leftChars="0" w:right="0"/>
        <w:jc w:val="center"/>
        <w:textAlignment w:val="auto"/>
        <w:rPr>
          <w:rFonts w:hint="eastAsia" w:ascii="宋体" w:hAnsi="宋体" w:eastAsia="宋体" w:cs="宋体"/>
          <w:color w:val="auto"/>
          <w:sz w:val="24"/>
          <w:szCs w:val="24"/>
          <w:highlight w:val="none"/>
        </w:rPr>
      </w:pPr>
      <w:bookmarkStart w:id="44" w:name="_Toc7858"/>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初次报价表</w:t>
      </w:r>
      <w:bookmarkEnd w:id="44"/>
    </w:p>
    <w:p w14:paraId="0B0EE2AE">
      <w:pPr>
        <w:tabs>
          <w:tab w:val="left" w:pos="0"/>
          <w:tab w:val="left" w:pos="720"/>
          <w:tab w:val="left" w:pos="1440"/>
          <w:tab w:val="left" w:pos="2160"/>
          <w:tab w:val="left" w:pos="2880"/>
          <w:tab w:val="left" w:pos="3600"/>
          <w:tab w:val="left" w:pos="4320"/>
        </w:tabs>
        <w:autoSpaceDE w:val="0"/>
        <w:autoSpaceDN w:val="0"/>
        <w:adjustRightInd w:val="0"/>
        <w:spacing w:line="240" w:lineRule="atLeast"/>
        <w:ind w:right="31" w:rightChars="15"/>
        <w:rPr>
          <w:rFonts w:hint="eastAsia" w:ascii="宋体" w:hAnsi="宋体"/>
          <w:color w:val="auto"/>
          <w:kern w:val="0"/>
          <w:sz w:val="24"/>
        </w:rPr>
      </w:pPr>
    </w:p>
    <w:p w14:paraId="022CC421">
      <w:pPr>
        <w:tabs>
          <w:tab w:val="left" w:pos="0"/>
          <w:tab w:val="left" w:pos="720"/>
          <w:tab w:val="left" w:pos="1440"/>
          <w:tab w:val="left" w:pos="2160"/>
          <w:tab w:val="left" w:pos="2880"/>
          <w:tab w:val="left" w:pos="3600"/>
          <w:tab w:val="left" w:pos="4320"/>
        </w:tabs>
        <w:autoSpaceDE w:val="0"/>
        <w:autoSpaceDN w:val="0"/>
        <w:adjustRightInd w:val="0"/>
        <w:spacing w:line="240" w:lineRule="atLeast"/>
        <w:ind w:right="31" w:rightChars="15"/>
        <w:rPr>
          <w:rFonts w:hint="eastAsia" w:ascii="宋体" w:hAnsi="宋体"/>
          <w:color w:val="auto"/>
          <w:kern w:val="0"/>
          <w:sz w:val="24"/>
        </w:rPr>
      </w:pPr>
      <w:r>
        <w:rPr>
          <w:rFonts w:hint="eastAsia" w:ascii="宋体" w:hAnsi="宋体"/>
          <w:color w:val="auto"/>
          <w:kern w:val="0"/>
          <w:sz w:val="24"/>
        </w:rPr>
        <w:t>（项目编号：</w:t>
      </w:r>
      <w:r>
        <w:rPr>
          <w:rFonts w:hint="eastAsia" w:ascii="宋体" w:hAnsi="宋体"/>
          <w:color w:val="auto"/>
          <w:sz w:val="24"/>
          <w:u w:val="single"/>
        </w:rPr>
        <w:t xml:space="preserve">               </w:t>
      </w:r>
      <w:r>
        <w:rPr>
          <w:rFonts w:hint="eastAsia" w:ascii="宋体" w:hAnsi="宋体"/>
          <w:color w:val="auto"/>
          <w:kern w:val="0"/>
          <w:sz w:val="24"/>
        </w:rPr>
        <w:t>）</w:t>
      </w:r>
    </w:p>
    <w:p w14:paraId="5D0806BA">
      <w:pPr>
        <w:tabs>
          <w:tab w:val="left" w:pos="0"/>
          <w:tab w:val="left" w:pos="720"/>
          <w:tab w:val="left" w:pos="1440"/>
          <w:tab w:val="left" w:pos="2160"/>
          <w:tab w:val="left" w:pos="2880"/>
          <w:tab w:val="left" w:pos="3600"/>
          <w:tab w:val="left" w:pos="4320"/>
        </w:tabs>
        <w:autoSpaceDE w:val="0"/>
        <w:autoSpaceDN w:val="0"/>
        <w:adjustRightInd w:val="0"/>
        <w:spacing w:line="240" w:lineRule="atLeast"/>
        <w:ind w:right="-693" w:rightChars="-330"/>
        <w:rPr>
          <w:rFonts w:hint="eastAsia" w:ascii="宋体" w:hAnsi="宋体"/>
          <w:color w:val="auto"/>
          <w:sz w:val="24"/>
          <w:u w:val="singl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950"/>
      </w:tblGrid>
      <w:tr w14:paraId="5A15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05" w:type="dxa"/>
            <w:noWrap w:val="0"/>
            <w:vAlign w:val="center"/>
          </w:tcPr>
          <w:p w14:paraId="1DA86B72">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r>
              <w:rPr>
                <w:rFonts w:hint="eastAsia" w:ascii="宋体" w:hAnsi="宋体" w:eastAsia="宋体" w:cs="Times New Roman"/>
                <w:color w:val="auto"/>
                <w:sz w:val="24"/>
              </w:rPr>
              <w:t>供应商</w:t>
            </w:r>
          </w:p>
        </w:tc>
        <w:tc>
          <w:tcPr>
            <w:tcW w:w="6950" w:type="dxa"/>
            <w:noWrap w:val="0"/>
            <w:vAlign w:val="center"/>
          </w:tcPr>
          <w:p w14:paraId="1FCCB3DA">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p>
        </w:tc>
      </w:tr>
      <w:tr w14:paraId="5A4B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05" w:type="dxa"/>
            <w:noWrap w:val="0"/>
            <w:vAlign w:val="center"/>
          </w:tcPr>
          <w:p w14:paraId="4875A96A">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r>
              <w:rPr>
                <w:rFonts w:hint="eastAsia" w:ascii="宋体" w:hAnsi="Calibri" w:eastAsia="宋体" w:cs="Times New Roman"/>
                <w:color w:val="auto"/>
                <w:sz w:val="24"/>
              </w:rPr>
              <w:t>项目名称</w:t>
            </w:r>
          </w:p>
        </w:tc>
        <w:tc>
          <w:tcPr>
            <w:tcW w:w="6950" w:type="dxa"/>
            <w:noWrap w:val="0"/>
            <w:vAlign w:val="center"/>
          </w:tcPr>
          <w:p w14:paraId="3B9D21E3">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p>
        </w:tc>
      </w:tr>
      <w:tr w14:paraId="099D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905" w:type="dxa"/>
            <w:noWrap w:val="0"/>
            <w:vAlign w:val="center"/>
          </w:tcPr>
          <w:p w14:paraId="79D45D0C">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r>
              <w:rPr>
                <w:rFonts w:hint="eastAsia" w:ascii="宋体" w:hAnsi="Calibri" w:eastAsia="宋体" w:cs="Times New Roman"/>
                <w:color w:val="auto"/>
                <w:sz w:val="24"/>
              </w:rPr>
              <w:t>总报价（元）</w:t>
            </w:r>
          </w:p>
        </w:tc>
        <w:tc>
          <w:tcPr>
            <w:tcW w:w="6950" w:type="dxa"/>
            <w:noWrap w:val="0"/>
            <w:vAlign w:val="center"/>
          </w:tcPr>
          <w:p w14:paraId="2944BA1F">
            <w:pPr>
              <w:keepNext w:val="0"/>
              <w:keepLines w:val="0"/>
              <w:suppressLineNumbers w:val="0"/>
              <w:spacing w:before="0" w:beforeAutospacing="0" w:after="0" w:afterAutospacing="0" w:line="360" w:lineRule="auto"/>
              <w:ind w:left="0" w:right="0"/>
              <w:rPr>
                <w:rFonts w:hint="eastAsia" w:ascii="宋体" w:hAnsi="Calibri" w:eastAsia="宋体" w:cs="Times New Roman"/>
                <w:color w:val="auto"/>
                <w:sz w:val="24"/>
              </w:rPr>
            </w:pPr>
            <w:r>
              <w:rPr>
                <w:rFonts w:hint="eastAsia" w:ascii="宋体" w:hAnsi="Calibri" w:eastAsia="宋体" w:cs="Times New Roman"/>
                <w:color w:val="auto"/>
                <w:sz w:val="24"/>
              </w:rPr>
              <w:t>小写：</w:t>
            </w:r>
          </w:p>
          <w:p w14:paraId="128FFE0A">
            <w:pPr>
              <w:keepNext w:val="0"/>
              <w:keepLines w:val="0"/>
              <w:suppressLineNumbers w:val="0"/>
              <w:spacing w:before="0" w:beforeAutospacing="0" w:after="0" w:afterAutospacing="0" w:line="360" w:lineRule="auto"/>
              <w:ind w:left="0" w:right="0"/>
              <w:rPr>
                <w:rFonts w:ascii="宋体" w:hAnsi="Calibri" w:eastAsia="宋体" w:cs="Times New Roman"/>
                <w:color w:val="auto"/>
                <w:sz w:val="24"/>
              </w:rPr>
            </w:pPr>
            <w:r>
              <w:rPr>
                <w:rFonts w:hint="eastAsia" w:ascii="宋体" w:hAnsi="Calibri" w:eastAsia="宋体" w:cs="Times New Roman"/>
                <w:color w:val="auto"/>
                <w:sz w:val="24"/>
              </w:rPr>
              <w:t>大写：</w:t>
            </w:r>
          </w:p>
        </w:tc>
      </w:tr>
      <w:tr w14:paraId="441C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05" w:type="dxa"/>
            <w:noWrap w:val="0"/>
            <w:vAlign w:val="center"/>
          </w:tcPr>
          <w:p w14:paraId="2A1300B3">
            <w:pPr>
              <w:keepNext w:val="0"/>
              <w:keepLines w:val="0"/>
              <w:suppressLineNumbers w:val="0"/>
              <w:spacing w:before="0" w:beforeAutospacing="0" w:after="0" w:afterAutospacing="0"/>
              <w:ind w:left="0" w:right="0"/>
              <w:jc w:val="center"/>
              <w:rPr>
                <w:rFonts w:hint="default" w:ascii="宋体" w:hAnsi="Calibri" w:eastAsia="宋体" w:cs="Times New Roman"/>
                <w:color w:val="auto"/>
                <w:sz w:val="24"/>
                <w:lang w:val="en-US" w:eastAsia="zh-CN"/>
              </w:rPr>
            </w:pPr>
            <w:r>
              <w:rPr>
                <w:rFonts w:hint="eastAsia" w:ascii="宋体" w:hAnsi="Calibri" w:cs="Times New Roman"/>
                <w:color w:val="auto"/>
                <w:sz w:val="24"/>
                <w:lang w:val="en-US" w:eastAsia="zh-CN"/>
              </w:rPr>
              <w:t>防治服务期限</w:t>
            </w:r>
          </w:p>
        </w:tc>
        <w:tc>
          <w:tcPr>
            <w:tcW w:w="6950" w:type="dxa"/>
            <w:noWrap w:val="0"/>
            <w:vAlign w:val="center"/>
          </w:tcPr>
          <w:p w14:paraId="55C031A2">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lang w:eastAsia="zh-CN"/>
              </w:rPr>
            </w:pPr>
            <w:r>
              <w:rPr>
                <w:rFonts w:hint="eastAsia" w:ascii="宋体" w:hAnsi="宋体" w:cs="Times New Roman"/>
                <w:bCs/>
                <w:color w:val="auto"/>
                <w:sz w:val="24"/>
                <w:lang w:val="en-US" w:eastAsia="zh-CN"/>
              </w:rPr>
              <w:t>一年</w:t>
            </w:r>
          </w:p>
        </w:tc>
      </w:tr>
      <w:tr w14:paraId="0A79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05" w:type="dxa"/>
            <w:noWrap w:val="0"/>
            <w:vAlign w:val="center"/>
          </w:tcPr>
          <w:p w14:paraId="22084163">
            <w:pPr>
              <w:keepNext w:val="0"/>
              <w:keepLines w:val="0"/>
              <w:suppressLineNumbers w:val="0"/>
              <w:spacing w:before="0" w:beforeAutospacing="0" w:after="0" w:afterAutospacing="0"/>
              <w:ind w:left="0" w:right="0"/>
              <w:jc w:val="center"/>
              <w:rPr>
                <w:rFonts w:hint="eastAsia" w:ascii="宋体" w:hAnsi="宋体" w:eastAsia="宋体" w:cs="Times New Roman"/>
                <w:color w:val="auto"/>
                <w:w w:val="110"/>
                <w:sz w:val="24"/>
              </w:rPr>
            </w:pPr>
            <w:r>
              <w:rPr>
                <w:rFonts w:hint="eastAsia" w:ascii="宋体" w:hAnsi="宋体" w:eastAsia="宋体" w:cs="Times New Roman"/>
                <w:color w:val="auto"/>
                <w:w w:val="110"/>
                <w:sz w:val="24"/>
              </w:rPr>
              <w:t>防控质量目标</w:t>
            </w:r>
          </w:p>
        </w:tc>
        <w:tc>
          <w:tcPr>
            <w:tcW w:w="6950" w:type="dxa"/>
            <w:noWrap w:val="0"/>
            <w:vAlign w:val="center"/>
          </w:tcPr>
          <w:p w14:paraId="3D233828">
            <w:pPr>
              <w:keepNext w:val="0"/>
              <w:keepLines w:val="0"/>
              <w:suppressLineNumbers w:val="0"/>
              <w:spacing w:before="0" w:beforeAutospacing="0" w:after="0" w:afterAutospacing="0" w:line="360" w:lineRule="auto"/>
              <w:ind w:left="0" w:right="0"/>
              <w:jc w:val="left"/>
              <w:rPr>
                <w:rFonts w:ascii="宋体" w:hAnsi="Calibri" w:eastAsia="宋体" w:cs="Times New Roman"/>
                <w:color w:val="auto"/>
                <w:sz w:val="24"/>
              </w:rPr>
            </w:pPr>
            <w:r>
              <w:rPr>
                <w:rFonts w:hint="eastAsia" w:ascii="宋体" w:hAnsi="Calibri" w:eastAsia="宋体" w:cs="Times New Roman"/>
                <w:color w:val="auto"/>
                <w:sz w:val="24"/>
              </w:rPr>
              <w:t>乙方保证防治后，甲方境内的</w:t>
            </w:r>
            <w:r>
              <w:rPr>
                <w:rFonts w:hint="eastAsia" w:ascii="宋体" w:hAnsi="宋体"/>
                <w:color w:val="auto"/>
                <w:sz w:val="24"/>
              </w:rPr>
              <w:t>美国白蛾、杨小舟蛾和法桐方翅网蝽</w:t>
            </w:r>
            <w:r>
              <w:rPr>
                <w:rFonts w:hint="eastAsia" w:ascii="宋体" w:hAnsi="Calibri" w:eastAsia="宋体" w:cs="Times New Roman"/>
                <w:color w:val="auto"/>
                <w:sz w:val="24"/>
              </w:rPr>
              <w:t>等林业有害生物平均有虫株率控制在1% 以下，叶片保存率90 %以上，成灾率2‰以下。</w:t>
            </w:r>
          </w:p>
        </w:tc>
      </w:tr>
      <w:tr w14:paraId="53D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05" w:type="dxa"/>
            <w:noWrap w:val="0"/>
            <w:vAlign w:val="center"/>
          </w:tcPr>
          <w:p w14:paraId="539E3D9C">
            <w:pPr>
              <w:keepNext w:val="0"/>
              <w:keepLines w:val="0"/>
              <w:suppressLineNumbers w:val="0"/>
              <w:spacing w:before="0" w:beforeAutospacing="0" w:after="0" w:afterAutospacing="0" w:line="360" w:lineRule="auto"/>
              <w:ind w:left="0" w:right="0"/>
              <w:jc w:val="center"/>
              <w:rPr>
                <w:rFonts w:hint="eastAsia" w:ascii="宋体" w:hAnsi="Calibri" w:eastAsia="宋体" w:cs="Times New Roman"/>
                <w:color w:val="auto"/>
                <w:sz w:val="24"/>
              </w:rPr>
            </w:pPr>
            <w:r>
              <w:rPr>
                <w:rFonts w:hint="eastAsia" w:ascii="Calibri" w:hAnsi="宋体" w:eastAsia="宋体" w:cs="Times New Roman"/>
                <w:color w:val="auto"/>
                <w:sz w:val="24"/>
              </w:rPr>
              <w:t>法定代表人或授权代表（签字或盖章）</w:t>
            </w:r>
          </w:p>
        </w:tc>
        <w:tc>
          <w:tcPr>
            <w:tcW w:w="6950" w:type="dxa"/>
            <w:noWrap w:val="0"/>
            <w:vAlign w:val="center"/>
          </w:tcPr>
          <w:p w14:paraId="1CC9F21E">
            <w:pPr>
              <w:keepNext w:val="0"/>
              <w:keepLines w:val="0"/>
              <w:suppressLineNumbers w:val="0"/>
              <w:spacing w:before="0" w:beforeAutospacing="0" w:after="0" w:afterAutospacing="0" w:line="360" w:lineRule="auto"/>
              <w:ind w:left="0" w:right="0"/>
              <w:jc w:val="center"/>
              <w:rPr>
                <w:rFonts w:ascii="宋体" w:hAnsi="Calibri" w:eastAsia="宋体" w:cs="Times New Roman"/>
                <w:color w:val="auto"/>
                <w:sz w:val="24"/>
              </w:rPr>
            </w:pPr>
          </w:p>
        </w:tc>
      </w:tr>
    </w:tbl>
    <w:p w14:paraId="276F0299">
      <w:pPr>
        <w:tabs>
          <w:tab w:val="left" w:pos="0"/>
          <w:tab w:val="left" w:pos="720"/>
          <w:tab w:val="left" w:pos="1440"/>
          <w:tab w:val="left" w:pos="2160"/>
          <w:tab w:val="left" w:pos="2880"/>
          <w:tab w:val="left" w:pos="3600"/>
          <w:tab w:val="left" w:pos="4320"/>
        </w:tabs>
        <w:autoSpaceDE w:val="0"/>
        <w:autoSpaceDN w:val="0"/>
        <w:adjustRightInd w:val="0"/>
        <w:spacing w:line="240" w:lineRule="atLeast"/>
        <w:ind w:right="-693" w:rightChars="-330"/>
        <w:rPr>
          <w:rFonts w:hint="eastAsia" w:ascii="宋体" w:hAnsi="宋体"/>
          <w:color w:val="auto"/>
          <w:sz w:val="24"/>
          <w:u w:val="single"/>
        </w:rPr>
      </w:pPr>
    </w:p>
    <w:p w14:paraId="0108A08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p>
    <w:p w14:paraId="6EE2CF2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（单位盖章）</w:t>
      </w:r>
    </w:p>
    <w:p w14:paraId="22811C7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p>
    <w:p w14:paraId="61A9284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法人代表或委托代理人：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签字或签章</w:t>
      </w:r>
      <w:r>
        <w:rPr>
          <w:rFonts w:hint="eastAsia" w:ascii="宋体" w:hAnsi="宋体" w:eastAsia="宋体" w:cs="宋体"/>
          <w:color w:val="auto"/>
          <w:sz w:val="24"/>
          <w:szCs w:val="24"/>
          <w:highlight w:val="none"/>
        </w:rPr>
        <w:t>）</w:t>
      </w:r>
    </w:p>
    <w:p w14:paraId="1E7AEC3F">
      <w:pPr>
        <w:keepNext w:val="0"/>
        <w:keepLines w:val="0"/>
        <w:pageBreakBefore w:val="0"/>
        <w:widowControl w:val="0"/>
        <w:kinsoku/>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p>
    <w:p w14:paraId="71E32CF3">
      <w:pPr>
        <w:keepNext w:val="0"/>
        <w:keepLines w:val="0"/>
        <w:pageBreakBefore w:val="0"/>
        <w:widowControl w:val="0"/>
        <w:kinsoku/>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C367D3E">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2E855E11">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455E824F">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430A26AD">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54876E64">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1F02A95D">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p>
    <w:p w14:paraId="1D3BBAA4">
      <w:pPr>
        <w:keepNext w:val="0"/>
        <w:keepLines w:val="0"/>
        <w:pageBreakBefore w:val="0"/>
        <w:numPr>
          <w:ilvl w:val="0"/>
          <w:numId w:val="0"/>
        </w:numPr>
        <w:kinsoku/>
        <w:overflowPunct/>
        <w:topLinePunct w:val="0"/>
        <w:autoSpaceDE/>
        <w:autoSpaceDN/>
        <w:bidi w:val="0"/>
        <w:adjustRightInd/>
        <w:snapToGrid/>
        <w:spacing w:line="360" w:lineRule="auto"/>
        <w:jc w:val="center"/>
        <w:textAlignment w:val="auto"/>
        <w:rPr>
          <w:rFonts w:hint="eastAsia"/>
          <w:color w:val="auto"/>
        </w:rPr>
      </w:pPr>
      <w:r>
        <w:rPr>
          <w:rFonts w:hint="eastAsia" w:ascii="宋体" w:hAnsi="宋体"/>
          <w:b/>
          <w:bCs/>
          <w:color w:val="auto"/>
          <w:sz w:val="24"/>
          <w:lang w:val="en-US" w:eastAsia="zh-CN"/>
        </w:rPr>
        <w:t>（2）</w:t>
      </w:r>
      <w:r>
        <w:rPr>
          <w:rFonts w:hint="eastAsia" w:ascii="宋体" w:hAnsi="宋体"/>
          <w:b/>
          <w:bCs/>
          <w:color w:val="auto"/>
          <w:sz w:val="24"/>
        </w:rPr>
        <w:t>报价明细表</w:t>
      </w:r>
    </w:p>
    <w:tbl>
      <w:tblPr>
        <w:tblStyle w:val="18"/>
        <w:tblW w:w="9647" w:type="dxa"/>
        <w:tblInd w:w="93" w:type="dxa"/>
        <w:tblLayout w:type="fixed"/>
        <w:tblCellMar>
          <w:top w:w="0" w:type="dxa"/>
          <w:left w:w="108" w:type="dxa"/>
          <w:bottom w:w="0" w:type="dxa"/>
          <w:right w:w="108" w:type="dxa"/>
        </w:tblCellMar>
      </w:tblPr>
      <w:tblGrid>
        <w:gridCol w:w="480"/>
        <w:gridCol w:w="1882"/>
        <w:gridCol w:w="930"/>
        <w:gridCol w:w="900"/>
        <w:gridCol w:w="1080"/>
        <w:gridCol w:w="930"/>
        <w:gridCol w:w="960"/>
        <w:gridCol w:w="2485"/>
      </w:tblGrid>
      <w:tr w14:paraId="5082A55F">
        <w:tblPrEx>
          <w:tblCellMar>
            <w:top w:w="0" w:type="dxa"/>
            <w:left w:w="108" w:type="dxa"/>
            <w:bottom w:w="0" w:type="dxa"/>
            <w:right w:w="108" w:type="dxa"/>
          </w:tblCellMar>
        </w:tblPrEx>
        <w:trPr>
          <w:trHeight w:val="990" w:hRule="atLeast"/>
        </w:trPr>
        <w:tc>
          <w:tcPr>
            <w:tcW w:w="480" w:type="dxa"/>
            <w:tcBorders>
              <w:top w:val="single" w:color="auto" w:sz="4" w:space="0"/>
              <w:left w:val="single" w:color="auto" w:sz="4" w:space="0"/>
              <w:bottom w:val="single" w:color="auto" w:sz="4" w:space="0"/>
              <w:right w:val="single" w:color="auto" w:sz="4" w:space="0"/>
            </w:tcBorders>
            <w:noWrap w:val="0"/>
            <w:vAlign w:val="center"/>
          </w:tcPr>
          <w:p w14:paraId="1807BE1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882" w:type="dxa"/>
            <w:tcBorders>
              <w:top w:val="single" w:color="auto" w:sz="4" w:space="0"/>
              <w:left w:val="nil"/>
              <w:bottom w:val="single" w:color="auto" w:sz="4" w:space="0"/>
              <w:right w:val="single" w:color="auto" w:sz="4" w:space="0"/>
            </w:tcBorders>
            <w:noWrap w:val="0"/>
            <w:vAlign w:val="center"/>
          </w:tcPr>
          <w:p w14:paraId="4BCA55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p>
        </w:tc>
        <w:tc>
          <w:tcPr>
            <w:tcW w:w="930" w:type="dxa"/>
            <w:tcBorders>
              <w:top w:val="single" w:color="auto" w:sz="4" w:space="0"/>
              <w:left w:val="nil"/>
              <w:bottom w:val="single" w:color="auto" w:sz="4" w:space="0"/>
              <w:right w:val="single" w:color="auto" w:sz="4" w:space="0"/>
            </w:tcBorders>
            <w:noWrap w:val="0"/>
            <w:vAlign w:val="center"/>
          </w:tcPr>
          <w:p w14:paraId="741C4A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900" w:type="dxa"/>
            <w:tcBorders>
              <w:top w:val="single" w:color="auto" w:sz="4" w:space="0"/>
              <w:left w:val="nil"/>
              <w:bottom w:val="single" w:color="auto" w:sz="4" w:space="0"/>
              <w:right w:val="single" w:color="auto" w:sz="4" w:space="0"/>
            </w:tcBorders>
            <w:noWrap w:val="0"/>
            <w:vAlign w:val="center"/>
          </w:tcPr>
          <w:p w14:paraId="629858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时间</w:t>
            </w:r>
          </w:p>
        </w:tc>
        <w:tc>
          <w:tcPr>
            <w:tcW w:w="1080" w:type="dxa"/>
            <w:tcBorders>
              <w:top w:val="single" w:color="auto" w:sz="4" w:space="0"/>
              <w:left w:val="nil"/>
              <w:bottom w:val="single" w:color="auto" w:sz="4" w:space="0"/>
              <w:right w:val="single" w:color="auto" w:sz="4" w:space="0"/>
            </w:tcBorders>
            <w:noWrap w:val="0"/>
            <w:vAlign w:val="center"/>
          </w:tcPr>
          <w:p w14:paraId="5C2823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拟投入人员或车辆</w:t>
            </w:r>
          </w:p>
        </w:tc>
        <w:tc>
          <w:tcPr>
            <w:tcW w:w="930" w:type="dxa"/>
            <w:tcBorders>
              <w:top w:val="single" w:color="auto" w:sz="4" w:space="0"/>
              <w:left w:val="nil"/>
              <w:bottom w:val="single" w:color="auto" w:sz="4" w:space="0"/>
              <w:right w:val="single" w:color="auto" w:sz="4" w:space="0"/>
            </w:tcBorders>
            <w:noWrap w:val="0"/>
            <w:vAlign w:val="center"/>
          </w:tcPr>
          <w:p w14:paraId="45D2B5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单价（元）</w:t>
            </w:r>
          </w:p>
        </w:tc>
        <w:tc>
          <w:tcPr>
            <w:tcW w:w="960" w:type="dxa"/>
            <w:tcBorders>
              <w:top w:val="single" w:color="auto" w:sz="4" w:space="0"/>
              <w:left w:val="nil"/>
              <w:bottom w:val="single" w:color="auto" w:sz="4" w:space="0"/>
              <w:right w:val="single" w:color="auto" w:sz="4" w:space="0"/>
            </w:tcBorders>
            <w:noWrap w:val="0"/>
            <w:vAlign w:val="center"/>
          </w:tcPr>
          <w:p w14:paraId="0BBFCB1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合计（元）</w:t>
            </w:r>
          </w:p>
        </w:tc>
        <w:tc>
          <w:tcPr>
            <w:tcW w:w="2485" w:type="dxa"/>
            <w:tcBorders>
              <w:top w:val="single" w:color="auto" w:sz="4" w:space="0"/>
              <w:left w:val="nil"/>
              <w:bottom w:val="single" w:color="auto" w:sz="4" w:space="0"/>
              <w:right w:val="single" w:color="auto" w:sz="4" w:space="0"/>
            </w:tcBorders>
            <w:noWrap w:val="0"/>
            <w:vAlign w:val="center"/>
          </w:tcPr>
          <w:p w14:paraId="49A5FF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r>
      <w:tr w14:paraId="24539C34">
        <w:tblPrEx>
          <w:tblCellMar>
            <w:top w:w="0" w:type="dxa"/>
            <w:left w:w="108" w:type="dxa"/>
            <w:bottom w:w="0" w:type="dxa"/>
            <w:right w:w="108" w:type="dxa"/>
          </w:tblCellMar>
        </w:tblPrEx>
        <w:trPr>
          <w:trHeight w:val="585" w:hRule="atLeast"/>
        </w:trPr>
        <w:tc>
          <w:tcPr>
            <w:tcW w:w="480" w:type="dxa"/>
            <w:tcBorders>
              <w:top w:val="nil"/>
              <w:left w:val="single" w:color="auto" w:sz="4" w:space="0"/>
              <w:bottom w:val="single" w:color="auto" w:sz="4" w:space="0"/>
              <w:right w:val="single" w:color="auto" w:sz="4" w:space="0"/>
            </w:tcBorders>
            <w:noWrap w:val="0"/>
            <w:vAlign w:val="center"/>
          </w:tcPr>
          <w:p w14:paraId="73E93D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882" w:type="dxa"/>
            <w:tcBorders>
              <w:top w:val="nil"/>
              <w:left w:val="nil"/>
              <w:bottom w:val="single" w:color="auto" w:sz="4" w:space="0"/>
              <w:right w:val="single" w:color="auto" w:sz="4" w:space="0"/>
            </w:tcBorders>
            <w:noWrap w:val="0"/>
            <w:vAlign w:val="center"/>
          </w:tcPr>
          <w:p w14:paraId="7D63AC0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服务</w:t>
            </w:r>
            <w:r>
              <w:rPr>
                <w:rFonts w:hint="eastAsia" w:ascii="宋体" w:hAnsi="宋体" w:cs="宋体"/>
                <w:color w:val="auto"/>
                <w:kern w:val="0"/>
                <w:sz w:val="24"/>
                <w:szCs w:val="24"/>
                <w:highlight w:val="none"/>
                <w:lang w:val="en-US" w:eastAsia="zh-CN"/>
              </w:rPr>
              <w:t>期限</w:t>
            </w:r>
          </w:p>
        </w:tc>
        <w:tc>
          <w:tcPr>
            <w:tcW w:w="930" w:type="dxa"/>
            <w:tcBorders>
              <w:top w:val="nil"/>
              <w:left w:val="nil"/>
              <w:bottom w:val="single" w:color="auto" w:sz="4" w:space="0"/>
              <w:right w:val="single" w:color="auto" w:sz="4" w:space="0"/>
            </w:tcBorders>
            <w:noWrap w:val="0"/>
            <w:vAlign w:val="center"/>
          </w:tcPr>
          <w:p w14:paraId="36C986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年</w:t>
            </w:r>
          </w:p>
        </w:tc>
        <w:tc>
          <w:tcPr>
            <w:tcW w:w="1980" w:type="dxa"/>
            <w:gridSpan w:val="2"/>
            <w:tcBorders>
              <w:top w:val="single" w:color="auto" w:sz="4" w:space="0"/>
              <w:left w:val="nil"/>
              <w:bottom w:val="single" w:color="auto" w:sz="4" w:space="0"/>
              <w:right w:val="single" w:color="auto" w:sz="4" w:space="0"/>
            </w:tcBorders>
            <w:noWrap w:val="0"/>
            <w:vAlign w:val="center"/>
          </w:tcPr>
          <w:p w14:paraId="6D6C08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930" w:type="dxa"/>
            <w:tcBorders>
              <w:top w:val="nil"/>
              <w:left w:val="nil"/>
              <w:bottom w:val="single" w:color="auto" w:sz="4" w:space="0"/>
              <w:right w:val="single" w:color="auto" w:sz="4" w:space="0"/>
            </w:tcBorders>
            <w:noWrap w:val="0"/>
            <w:vAlign w:val="center"/>
          </w:tcPr>
          <w:p w14:paraId="49F1BC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60" w:type="dxa"/>
            <w:tcBorders>
              <w:top w:val="nil"/>
              <w:left w:val="nil"/>
              <w:bottom w:val="single" w:color="auto" w:sz="4" w:space="0"/>
              <w:right w:val="single" w:color="auto" w:sz="4" w:space="0"/>
            </w:tcBorders>
            <w:noWrap w:val="0"/>
            <w:vAlign w:val="center"/>
          </w:tcPr>
          <w:p w14:paraId="1923DBF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85" w:type="dxa"/>
            <w:tcBorders>
              <w:top w:val="nil"/>
              <w:left w:val="nil"/>
              <w:bottom w:val="single" w:color="auto" w:sz="4" w:space="0"/>
              <w:right w:val="single" w:color="auto" w:sz="4" w:space="0"/>
            </w:tcBorders>
            <w:noWrap w:val="0"/>
            <w:vAlign w:val="center"/>
          </w:tcPr>
          <w:p w14:paraId="1D8EC9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如遇突发事件，乙方无条件服从甲方调度</w:t>
            </w:r>
          </w:p>
        </w:tc>
      </w:tr>
      <w:tr w14:paraId="79EDA635">
        <w:tblPrEx>
          <w:tblCellMar>
            <w:top w:w="0" w:type="dxa"/>
            <w:left w:w="108" w:type="dxa"/>
            <w:bottom w:w="0" w:type="dxa"/>
            <w:right w:w="108" w:type="dxa"/>
          </w:tblCellMar>
        </w:tblPrEx>
        <w:trPr>
          <w:trHeight w:val="510" w:hRule="atLeast"/>
        </w:trPr>
        <w:tc>
          <w:tcPr>
            <w:tcW w:w="480" w:type="dxa"/>
            <w:tcBorders>
              <w:top w:val="nil"/>
              <w:left w:val="single" w:color="auto" w:sz="4" w:space="0"/>
              <w:bottom w:val="single" w:color="auto" w:sz="4" w:space="0"/>
              <w:right w:val="single" w:color="auto" w:sz="4" w:space="0"/>
            </w:tcBorders>
            <w:noWrap w:val="0"/>
            <w:vAlign w:val="center"/>
          </w:tcPr>
          <w:p w14:paraId="4BB609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882" w:type="dxa"/>
            <w:tcBorders>
              <w:top w:val="nil"/>
              <w:left w:val="nil"/>
              <w:bottom w:val="single" w:color="auto" w:sz="4" w:space="0"/>
              <w:right w:val="single" w:color="auto" w:sz="4" w:space="0"/>
            </w:tcBorders>
            <w:noWrap w:val="0"/>
            <w:vAlign w:val="center"/>
          </w:tcPr>
          <w:p w14:paraId="5ECAC0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人工费用</w:t>
            </w:r>
          </w:p>
        </w:tc>
        <w:tc>
          <w:tcPr>
            <w:tcW w:w="930" w:type="dxa"/>
            <w:tcBorders>
              <w:top w:val="nil"/>
              <w:left w:val="nil"/>
              <w:bottom w:val="single" w:color="auto" w:sz="4" w:space="0"/>
              <w:right w:val="single" w:color="auto" w:sz="4" w:space="0"/>
            </w:tcBorders>
            <w:noWrap w:val="0"/>
            <w:vAlign w:val="center"/>
          </w:tcPr>
          <w:p w14:paraId="3103E9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天*人</w:t>
            </w:r>
          </w:p>
        </w:tc>
        <w:tc>
          <w:tcPr>
            <w:tcW w:w="900" w:type="dxa"/>
            <w:tcBorders>
              <w:top w:val="nil"/>
              <w:left w:val="nil"/>
              <w:bottom w:val="single" w:color="auto" w:sz="4" w:space="0"/>
              <w:right w:val="single" w:color="auto" w:sz="4" w:space="0"/>
            </w:tcBorders>
            <w:noWrap w:val="0"/>
            <w:vAlign w:val="center"/>
          </w:tcPr>
          <w:p w14:paraId="14EF35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p>
        </w:tc>
        <w:tc>
          <w:tcPr>
            <w:tcW w:w="1080" w:type="dxa"/>
            <w:tcBorders>
              <w:top w:val="nil"/>
              <w:left w:val="nil"/>
              <w:bottom w:val="single" w:color="auto" w:sz="4" w:space="0"/>
              <w:right w:val="single" w:color="auto" w:sz="4" w:space="0"/>
            </w:tcBorders>
            <w:noWrap w:val="0"/>
            <w:vAlign w:val="center"/>
          </w:tcPr>
          <w:p w14:paraId="4BCF57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930" w:type="dxa"/>
            <w:tcBorders>
              <w:top w:val="nil"/>
              <w:left w:val="nil"/>
              <w:bottom w:val="single" w:color="auto" w:sz="4" w:space="0"/>
              <w:right w:val="single" w:color="auto" w:sz="4" w:space="0"/>
            </w:tcBorders>
            <w:noWrap w:val="0"/>
            <w:vAlign w:val="center"/>
          </w:tcPr>
          <w:p w14:paraId="7BD7265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271C5B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85" w:type="dxa"/>
            <w:tcBorders>
              <w:top w:val="nil"/>
              <w:left w:val="nil"/>
              <w:bottom w:val="single" w:color="auto" w:sz="4" w:space="0"/>
              <w:right w:val="single" w:color="auto" w:sz="4" w:space="0"/>
            </w:tcBorders>
            <w:noWrap w:val="0"/>
            <w:vAlign w:val="center"/>
          </w:tcPr>
          <w:p w14:paraId="31EEA33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2B3909C">
        <w:tblPrEx>
          <w:tblCellMar>
            <w:top w:w="0" w:type="dxa"/>
            <w:left w:w="108" w:type="dxa"/>
            <w:bottom w:w="0" w:type="dxa"/>
            <w:right w:w="108" w:type="dxa"/>
          </w:tblCellMar>
        </w:tblPrEx>
        <w:trPr>
          <w:trHeight w:val="510" w:hRule="atLeast"/>
        </w:trPr>
        <w:tc>
          <w:tcPr>
            <w:tcW w:w="480" w:type="dxa"/>
            <w:tcBorders>
              <w:top w:val="nil"/>
              <w:left w:val="single" w:color="auto" w:sz="4" w:space="0"/>
              <w:bottom w:val="single" w:color="auto" w:sz="4" w:space="0"/>
              <w:right w:val="single" w:color="auto" w:sz="4" w:space="0"/>
            </w:tcBorders>
            <w:noWrap w:val="0"/>
            <w:vAlign w:val="center"/>
          </w:tcPr>
          <w:p w14:paraId="1E3841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882" w:type="dxa"/>
            <w:tcBorders>
              <w:top w:val="nil"/>
              <w:left w:val="nil"/>
              <w:bottom w:val="single" w:color="auto" w:sz="4" w:space="0"/>
              <w:right w:val="single" w:color="auto" w:sz="4" w:space="0"/>
            </w:tcBorders>
            <w:noWrap w:val="0"/>
            <w:vAlign w:val="center"/>
          </w:tcPr>
          <w:p w14:paraId="086029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车辆费用</w:t>
            </w:r>
          </w:p>
        </w:tc>
        <w:tc>
          <w:tcPr>
            <w:tcW w:w="930" w:type="dxa"/>
            <w:tcBorders>
              <w:top w:val="nil"/>
              <w:left w:val="nil"/>
              <w:bottom w:val="single" w:color="auto" w:sz="4" w:space="0"/>
              <w:right w:val="single" w:color="auto" w:sz="4" w:space="0"/>
            </w:tcBorders>
            <w:noWrap w:val="0"/>
            <w:vAlign w:val="center"/>
          </w:tcPr>
          <w:p w14:paraId="505010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天*辆</w:t>
            </w:r>
          </w:p>
        </w:tc>
        <w:tc>
          <w:tcPr>
            <w:tcW w:w="900" w:type="dxa"/>
            <w:tcBorders>
              <w:top w:val="nil"/>
              <w:left w:val="nil"/>
              <w:bottom w:val="single" w:color="auto" w:sz="4" w:space="0"/>
              <w:right w:val="single" w:color="auto" w:sz="4" w:space="0"/>
            </w:tcBorders>
            <w:noWrap w:val="0"/>
            <w:vAlign w:val="center"/>
          </w:tcPr>
          <w:p w14:paraId="2FA5678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p>
        </w:tc>
        <w:tc>
          <w:tcPr>
            <w:tcW w:w="1080" w:type="dxa"/>
            <w:tcBorders>
              <w:top w:val="nil"/>
              <w:left w:val="nil"/>
              <w:bottom w:val="single" w:color="auto" w:sz="4" w:space="0"/>
              <w:right w:val="single" w:color="auto" w:sz="4" w:space="0"/>
            </w:tcBorders>
            <w:noWrap w:val="0"/>
            <w:vAlign w:val="center"/>
          </w:tcPr>
          <w:p w14:paraId="4EE84E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30" w:type="dxa"/>
            <w:tcBorders>
              <w:top w:val="nil"/>
              <w:left w:val="nil"/>
              <w:bottom w:val="single" w:color="auto" w:sz="4" w:space="0"/>
              <w:right w:val="single" w:color="auto" w:sz="4" w:space="0"/>
            </w:tcBorders>
            <w:noWrap w:val="0"/>
            <w:vAlign w:val="center"/>
          </w:tcPr>
          <w:p w14:paraId="457ACA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789219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2485" w:type="dxa"/>
            <w:tcBorders>
              <w:top w:val="nil"/>
              <w:left w:val="nil"/>
              <w:bottom w:val="single" w:color="auto" w:sz="4" w:space="0"/>
              <w:right w:val="single" w:color="auto" w:sz="4" w:space="0"/>
            </w:tcBorders>
            <w:noWrap w:val="0"/>
            <w:vAlign w:val="center"/>
          </w:tcPr>
          <w:p w14:paraId="7F8D54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1B905F7">
        <w:tblPrEx>
          <w:tblCellMar>
            <w:top w:w="0" w:type="dxa"/>
            <w:left w:w="108" w:type="dxa"/>
            <w:bottom w:w="0" w:type="dxa"/>
            <w:right w:w="108" w:type="dxa"/>
          </w:tblCellMar>
        </w:tblPrEx>
        <w:trPr>
          <w:trHeight w:val="510" w:hRule="atLeast"/>
        </w:trPr>
        <w:tc>
          <w:tcPr>
            <w:tcW w:w="480" w:type="dxa"/>
            <w:tcBorders>
              <w:top w:val="nil"/>
              <w:left w:val="single" w:color="auto" w:sz="4" w:space="0"/>
              <w:bottom w:val="single" w:color="auto" w:sz="4" w:space="0"/>
              <w:right w:val="single" w:color="auto" w:sz="4" w:space="0"/>
            </w:tcBorders>
            <w:noWrap w:val="0"/>
            <w:vAlign w:val="center"/>
          </w:tcPr>
          <w:p w14:paraId="58640E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1882" w:type="dxa"/>
            <w:tcBorders>
              <w:top w:val="nil"/>
              <w:left w:val="nil"/>
              <w:bottom w:val="single" w:color="auto" w:sz="4" w:space="0"/>
              <w:right w:val="single" w:color="auto" w:sz="4" w:space="0"/>
            </w:tcBorders>
            <w:noWrap w:val="0"/>
            <w:vAlign w:val="center"/>
          </w:tcPr>
          <w:p w14:paraId="0B6732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高压管</w:t>
            </w:r>
          </w:p>
        </w:tc>
        <w:tc>
          <w:tcPr>
            <w:tcW w:w="930" w:type="dxa"/>
            <w:tcBorders>
              <w:top w:val="nil"/>
              <w:left w:val="nil"/>
              <w:bottom w:val="single" w:color="auto" w:sz="4" w:space="0"/>
              <w:right w:val="single" w:color="auto" w:sz="4" w:space="0"/>
            </w:tcBorders>
            <w:noWrap w:val="0"/>
            <w:vAlign w:val="center"/>
          </w:tcPr>
          <w:p w14:paraId="05C016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盘</w:t>
            </w:r>
          </w:p>
        </w:tc>
        <w:tc>
          <w:tcPr>
            <w:tcW w:w="1980" w:type="dxa"/>
            <w:gridSpan w:val="2"/>
            <w:tcBorders>
              <w:top w:val="single" w:color="auto" w:sz="4" w:space="0"/>
              <w:left w:val="nil"/>
              <w:bottom w:val="single" w:color="auto" w:sz="4" w:space="0"/>
              <w:right w:val="single" w:color="auto" w:sz="4" w:space="0"/>
            </w:tcBorders>
            <w:noWrap w:val="0"/>
            <w:vAlign w:val="center"/>
          </w:tcPr>
          <w:p w14:paraId="247DF8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930" w:type="dxa"/>
            <w:tcBorders>
              <w:top w:val="nil"/>
              <w:left w:val="nil"/>
              <w:bottom w:val="single" w:color="auto" w:sz="4" w:space="0"/>
              <w:right w:val="single" w:color="auto" w:sz="4" w:space="0"/>
            </w:tcBorders>
            <w:noWrap w:val="0"/>
            <w:vAlign w:val="center"/>
          </w:tcPr>
          <w:p w14:paraId="64BCB1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960" w:type="dxa"/>
            <w:tcBorders>
              <w:top w:val="nil"/>
              <w:left w:val="nil"/>
              <w:bottom w:val="single" w:color="auto" w:sz="4" w:space="0"/>
              <w:right w:val="single" w:color="auto" w:sz="4" w:space="0"/>
            </w:tcBorders>
            <w:noWrap w:val="0"/>
            <w:vAlign w:val="center"/>
          </w:tcPr>
          <w:p w14:paraId="3AAFB9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85" w:type="dxa"/>
            <w:tcBorders>
              <w:top w:val="nil"/>
              <w:left w:val="nil"/>
              <w:bottom w:val="single" w:color="auto" w:sz="4" w:space="0"/>
              <w:right w:val="single" w:color="auto" w:sz="4" w:space="0"/>
            </w:tcBorders>
            <w:noWrap w:val="0"/>
            <w:vAlign w:val="center"/>
          </w:tcPr>
          <w:p w14:paraId="71B2FB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r>
      <w:tr w14:paraId="3873A41C">
        <w:tblPrEx>
          <w:tblCellMar>
            <w:top w:w="0" w:type="dxa"/>
            <w:left w:w="108" w:type="dxa"/>
            <w:bottom w:w="0" w:type="dxa"/>
            <w:right w:w="108" w:type="dxa"/>
          </w:tblCellMar>
        </w:tblPrEx>
        <w:trPr>
          <w:trHeight w:val="510" w:hRule="atLeast"/>
        </w:trPr>
        <w:tc>
          <w:tcPr>
            <w:tcW w:w="480" w:type="dxa"/>
            <w:tcBorders>
              <w:top w:val="nil"/>
              <w:left w:val="single" w:color="auto" w:sz="4" w:space="0"/>
              <w:bottom w:val="single" w:color="auto" w:sz="4" w:space="0"/>
              <w:right w:val="single" w:color="auto" w:sz="4" w:space="0"/>
            </w:tcBorders>
            <w:noWrap w:val="0"/>
            <w:vAlign w:val="center"/>
          </w:tcPr>
          <w:p w14:paraId="017F68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882" w:type="dxa"/>
            <w:tcBorders>
              <w:top w:val="nil"/>
              <w:left w:val="nil"/>
              <w:bottom w:val="single" w:color="auto" w:sz="4" w:space="0"/>
              <w:right w:val="single" w:color="auto" w:sz="4" w:space="0"/>
            </w:tcBorders>
            <w:noWrap w:val="0"/>
            <w:vAlign w:val="center"/>
          </w:tcPr>
          <w:p w14:paraId="22A6A2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防治药物</w:t>
            </w:r>
          </w:p>
        </w:tc>
        <w:tc>
          <w:tcPr>
            <w:tcW w:w="930" w:type="dxa"/>
            <w:tcBorders>
              <w:top w:val="nil"/>
              <w:left w:val="nil"/>
              <w:bottom w:val="single" w:color="auto" w:sz="4" w:space="0"/>
              <w:right w:val="single" w:color="auto" w:sz="4" w:space="0"/>
            </w:tcBorders>
            <w:noWrap w:val="0"/>
            <w:vAlign w:val="center"/>
          </w:tcPr>
          <w:p w14:paraId="21F456B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周期</w:t>
            </w:r>
          </w:p>
        </w:tc>
        <w:tc>
          <w:tcPr>
            <w:tcW w:w="1980" w:type="dxa"/>
            <w:gridSpan w:val="2"/>
            <w:tcBorders>
              <w:top w:val="single" w:color="auto" w:sz="4" w:space="0"/>
              <w:left w:val="nil"/>
              <w:bottom w:val="single" w:color="auto" w:sz="4" w:space="0"/>
              <w:right w:val="single" w:color="auto" w:sz="4" w:space="0"/>
            </w:tcBorders>
            <w:noWrap w:val="0"/>
            <w:vAlign w:val="center"/>
          </w:tcPr>
          <w:p w14:paraId="743284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30" w:type="dxa"/>
            <w:tcBorders>
              <w:top w:val="nil"/>
              <w:left w:val="nil"/>
              <w:bottom w:val="single" w:color="auto" w:sz="4" w:space="0"/>
              <w:right w:val="single" w:color="auto" w:sz="4" w:space="0"/>
            </w:tcBorders>
            <w:noWrap w:val="0"/>
            <w:vAlign w:val="center"/>
          </w:tcPr>
          <w:p w14:paraId="43659D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52F085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2485" w:type="dxa"/>
            <w:tcBorders>
              <w:top w:val="nil"/>
              <w:left w:val="nil"/>
              <w:bottom w:val="single" w:color="auto" w:sz="4" w:space="0"/>
              <w:right w:val="single" w:color="auto" w:sz="4" w:space="0"/>
            </w:tcBorders>
            <w:noWrap w:val="0"/>
            <w:vAlign w:val="center"/>
          </w:tcPr>
          <w:p w14:paraId="431CDE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7409D78">
        <w:tblPrEx>
          <w:tblCellMar>
            <w:top w:w="0" w:type="dxa"/>
            <w:left w:w="108" w:type="dxa"/>
            <w:bottom w:w="0" w:type="dxa"/>
            <w:right w:w="108" w:type="dxa"/>
          </w:tblCellMar>
        </w:tblPrEx>
        <w:trPr>
          <w:trHeight w:val="675" w:hRule="atLeast"/>
        </w:trPr>
        <w:tc>
          <w:tcPr>
            <w:tcW w:w="480" w:type="dxa"/>
            <w:tcBorders>
              <w:top w:val="nil"/>
              <w:left w:val="single" w:color="auto" w:sz="4" w:space="0"/>
              <w:bottom w:val="single" w:color="auto" w:sz="4" w:space="0"/>
              <w:right w:val="single" w:color="auto" w:sz="4" w:space="0"/>
            </w:tcBorders>
            <w:noWrap w:val="0"/>
            <w:vAlign w:val="center"/>
          </w:tcPr>
          <w:p w14:paraId="22D391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882" w:type="dxa"/>
            <w:tcBorders>
              <w:top w:val="nil"/>
              <w:left w:val="nil"/>
              <w:bottom w:val="single" w:color="auto" w:sz="4" w:space="0"/>
              <w:right w:val="single" w:color="auto" w:sz="4" w:space="0"/>
            </w:tcBorders>
            <w:noWrap w:val="0"/>
            <w:vAlign w:val="center"/>
          </w:tcPr>
          <w:p w14:paraId="316886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高压喷雾机汽油费用</w:t>
            </w:r>
          </w:p>
        </w:tc>
        <w:tc>
          <w:tcPr>
            <w:tcW w:w="930" w:type="dxa"/>
            <w:tcBorders>
              <w:top w:val="nil"/>
              <w:left w:val="nil"/>
              <w:bottom w:val="single" w:color="auto" w:sz="4" w:space="0"/>
              <w:right w:val="single" w:color="auto" w:sz="4" w:space="0"/>
            </w:tcBorders>
            <w:noWrap w:val="0"/>
            <w:vAlign w:val="center"/>
          </w:tcPr>
          <w:p w14:paraId="5B25C4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天</w:t>
            </w:r>
            <w:r>
              <w:rPr>
                <w:rFonts w:hint="eastAsia" w:ascii="宋体" w:hAnsi="宋体" w:eastAsia="宋体" w:cs="宋体"/>
                <w:color w:val="auto"/>
                <w:kern w:val="0"/>
                <w:sz w:val="24"/>
                <w:szCs w:val="24"/>
                <w:highlight w:val="none"/>
                <w:lang w:val="en-US" w:eastAsia="zh-CN"/>
              </w:rPr>
              <w:t>*台</w:t>
            </w:r>
          </w:p>
        </w:tc>
        <w:tc>
          <w:tcPr>
            <w:tcW w:w="900" w:type="dxa"/>
            <w:tcBorders>
              <w:top w:val="single" w:color="auto" w:sz="4" w:space="0"/>
              <w:left w:val="nil"/>
              <w:bottom w:val="single" w:color="auto" w:sz="4" w:space="0"/>
              <w:right w:val="single" w:color="auto" w:sz="4" w:space="0"/>
            </w:tcBorders>
            <w:noWrap w:val="0"/>
            <w:vAlign w:val="center"/>
          </w:tcPr>
          <w:p w14:paraId="177298E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85</w:t>
            </w:r>
          </w:p>
        </w:tc>
        <w:tc>
          <w:tcPr>
            <w:tcW w:w="1080" w:type="dxa"/>
            <w:tcBorders>
              <w:top w:val="single" w:color="auto" w:sz="4" w:space="0"/>
              <w:left w:val="nil"/>
              <w:bottom w:val="single" w:color="auto" w:sz="4" w:space="0"/>
              <w:right w:val="single" w:color="auto" w:sz="4" w:space="0"/>
            </w:tcBorders>
            <w:noWrap w:val="0"/>
            <w:vAlign w:val="center"/>
          </w:tcPr>
          <w:p w14:paraId="524722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930" w:type="dxa"/>
            <w:tcBorders>
              <w:top w:val="nil"/>
              <w:left w:val="nil"/>
              <w:bottom w:val="single" w:color="auto" w:sz="4" w:space="0"/>
              <w:right w:val="single" w:color="auto" w:sz="4" w:space="0"/>
            </w:tcBorders>
            <w:noWrap w:val="0"/>
            <w:vAlign w:val="center"/>
          </w:tcPr>
          <w:p w14:paraId="16BF0B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104B96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2485" w:type="dxa"/>
            <w:tcBorders>
              <w:top w:val="nil"/>
              <w:left w:val="nil"/>
              <w:bottom w:val="single" w:color="auto" w:sz="4" w:space="0"/>
              <w:right w:val="single" w:color="auto" w:sz="4" w:space="0"/>
            </w:tcBorders>
            <w:noWrap w:val="0"/>
            <w:vAlign w:val="center"/>
          </w:tcPr>
          <w:p w14:paraId="37426D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r>
      <w:tr w14:paraId="26D056F4">
        <w:tblPrEx>
          <w:tblCellMar>
            <w:top w:w="0" w:type="dxa"/>
            <w:left w:w="108" w:type="dxa"/>
            <w:bottom w:w="0" w:type="dxa"/>
            <w:right w:w="108" w:type="dxa"/>
          </w:tblCellMar>
        </w:tblPrEx>
        <w:trPr>
          <w:trHeight w:val="1260" w:hRule="atLeast"/>
        </w:trPr>
        <w:tc>
          <w:tcPr>
            <w:tcW w:w="480" w:type="dxa"/>
            <w:tcBorders>
              <w:top w:val="nil"/>
              <w:left w:val="single" w:color="auto" w:sz="4" w:space="0"/>
              <w:bottom w:val="single" w:color="auto" w:sz="4" w:space="0"/>
              <w:right w:val="single" w:color="auto" w:sz="4" w:space="0"/>
            </w:tcBorders>
            <w:noWrap w:val="0"/>
            <w:vAlign w:val="center"/>
          </w:tcPr>
          <w:p w14:paraId="3F753D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1882" w:type="dxa"/>
            <w:tcBorders>
              <w:top w:val="nil"/>
              <w:left w:val="nil"/>
              <w:bottom w:val="single" w:color="auto" w:sz="4" w:space="0"/>
              <w:right w:val="single" w:color="auto" w:sz="4" w:space="0"/>
            </w:tcBorders>
            <w:noWrap w:val="0"/>
            <w:vAlign w:val="center"/>
          </w:tcPr>
          <w:p w14:paraId="2A5E14C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烟雾机喷药配用柴油</w:t>
            </w:r>
          </w:p>
        </w:tc>
        <w:tc>
          <w:tcPr>
            <w:tcW w:w="930" w:type="dxa"/>
            <w:tcBorders>
              <w:top w:val="nil"/>
              <w:left w:val="nil"/>
              <w:bottom w:val="single" w:color="auto" w:sz="4" w:space="0"/>
              <w:right w:val="single" w:color="auto" w:sz="4" w:space="0"/>
            </w:tcBorders>
            <w:noWrap w:val="0"/>
            <w:vAlign w:val="center"/>
          </w:tcPr>
          <w:p w14:paraId="102988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1980" w:type="dxa"/>
            <w:gridSpan w:val="2"/>
            <w:tcBorders>
              <w:top w:val="single" w:color="auto" w:sz="4" w:space="0"/>
              <w:left w:val="nil"/>
              <w:bottom w:val="single" w:color="auto" w:sz="4" w:space="0"/>
              <w:right w:val="single" w:color="auto" w:sz="4" w:space="0"/>
            </w:tcBorders>
            <w:noWrap w:val="0"/>
            <w:vAlign w:val="center"/>
          </w:tcPr>
          <w:p w14:paraId="06D2F9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30" w:type="dxa"/>
            <w:tcBorders>
              <w:top w:val="nil"/>
              <w:left w:val="nil"/>
              <w:bottom w:val="single" w:color="auto" w:sz="4" w:space="0"/>
              <w:right w:val="single" w:color="auto" w:sz="4" w:space="0"/>
            </w:tcBorders>
            <w:noWrap w:val="0"/>
            <w:vAlign w:val="center"/>
          </w:tcPr>
          <w:p w14:paraId="396C73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72D19C3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2485" w:type="dxa"/>
            <w:tcBorders>
              <w:top w:val="nil"/>
              <w:left w:val="nil"/>
              <w:bottom w:val="single" w:color="auto" w:sz="4" w:space="0"/>
              <w:right w:val="single" w:color="auto" w:sz="4" w:space="0"/>
            </w:tcBorders>
            <w:noWrap w:val="0"/>
            <w:vAlign w:val="center"/>
          </w:tcPr>
          <w:p w14:paraId="696FED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一台机一次配药用柴油5升、敌敌畏1</w:t>
            </w:r>
            <w:r>
              <w:rPr>
                <w:rFonts w:hint="eastAsia" w:ascii="宋体" w:hAnsi="宋体" w:eastAsia="宋体" w:cs="宋体"/>
                <w:color w:val="auto"/>
                <w:kern w:val="0"/>
                <w:sz w:val="24"/>
                <w:szCs w:val="24"/>
                <w:highlight w:val="none"/>
                <w:lang w:eastAsia="zh-CN"/>
              </w:rPr>
              <w:t>升</w:t>
            </w:r>
            <w:r>
              <w:rPr>
                <w:rFonts w:hint="eastAsia" w:ascii="宋体" w:hAnsi="宋体" w:eastAsia="宋体" w:cs="宋体"/>
                <w:color w:val="auto"/>
                <w:kern w:val="0"/>
                <w:sz w:val="24"/>
                <w:szCs w:val="24"/>
                <w:highlight w:val="none"/>
              </w:rPr>
              <w:t>，一次用烟雾机次及用药不确定</w:t>
            </w:r>
          </w:p>
        </w:tc>
      </w:tr>
      <w:tr w14:paraId="43282849">
        <w:tblPrEx>
          <w:tblCellMar>
            <w:top w:w="0" w:type="dxa"/>
            <w:left w:w="108" w:type="dxa"/>
            <w:bottom w:w="0" w:type="dxa"/>
            <w:right w:w="108" w:type="dxa"/>
          </w:tblCellMar>
        </w:tblPrEx>
        <w:trPr>
          <w:trHeight w:val="525" w:hRule="atLeast"/>
        </w:trPr>
        <w:tc>
          <w:tcPr>
            <w:tcW w:w="480" w:type="dxa"/>
            <w:tcBorders>
              <w:top w:val="nil"/>
              <w:left w:val="single" w:color="auto" w:sz="4" w:space="0"/>
              <w:bottom w:val="single" w:color="auto" w:sz="4" w:space="0"/>
              <w:right w:val="single" w:color="auto" w:sz="4" w:space="0"/>
            </w:tcBorders>
            <w:noWrap w:val="0"/>
            <w:vAlign w:val="center"/>
          </w:tcPr>
          <w:p w14:paraId="0C4E328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1882" w:type="dxa"/>
            <w:tcBorders>
              <w:top w:val="nil"/>
              <w:left w:val="nil"/>
              <w:bottom w:val="single" w:color="auto" w:sz="4" w:space="0"/>
              <w:right w:val="single" w:color="auto" w:sz="4" w:space="0"/>
            </w:tcBorders>
            <w:noWrap w:val="0"/>
            <w:vAlign w:val="center"/>
          </w:tcPr>
          <w:p w14:paraId="7605CD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机油</w:t>
            </w:r>
          </w:p>
        </w:tc>
        <w:tc>
          <w:tcPr>
            <w:tcW w:w="930" w:type="dxa"/>
            <w:tcBorders>
              <w:top w:val="nil"/>
              <w:left w:val="nil"/>
              <w:bottom w:val="single" w:color="auto" w:sz="4" w:space="0"/>
              <w:right w:val="single" w:color="auto" w:sz="4" w:space="0"/>
            </w:tcBorders>
            <w:noWrap w:val="0"/>
            <w:vAlign w:val="center"/>
          </w:tcPr>
          <w:p w14:paraId="36A8F9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箱</w:t>
            </w:r>
          </w:p>
        </w:tc>
        <w:tc>
          <w:tcPr>
            <w:tcW w:w="1980" w:type="dxa"/>
            <w:gridSpan w:val="2"/>
            <w:tcBorders>
              <w:top w:val="single" w:color="auto" w:sz="4" w:space="0"/>
              <w:left w:val="nil"/>
              <w:bottom w:val="single" w:color="auto" w:sz="4" w:space="0"/>
              <w:right w:val="single" w:color="auto" w:sz="4" w:space="0"/>
            </w:tcBorders>
            <w:noWrap w:val="0"/>
            <w:vAlign w:val="center"/>
          </w:tcPr>
          <w:p w14:paraId="1DC623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930" w:type="dxa"/>
            <w:tcBorders>
              <w:top w:val="nil"/>
              <w:left w:val="nil"/>
              <w:bottom w:val="single" w:color="auto" w:sz="4" w:space="0"/>
              <w:right w:val="single" w:color="auto" w:sz="4" w:space="0"/>
            </w:tcBorders>
            <w:noWrap w:val="0"/>
            <w:vAlign w:val="center"/>
          </w:tcPr>
          <w:p w14:paraId="2DBE49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960" w:type="dxa"/>
            <w:tcBorders>
              <w:top w:val="nil"/>
              <w:left w:val="nil"/>
              <w:bottom w:val="single" w:color="auto" w:sz="4" w:space="0"/>
              <w:right w:val="single" w:color="auto" w:sz="4" w:space="0"/>
            </w:tcBorders>
            <w:noWrap w:val="0"/>
            <w:vAlign w:val="center"/>
          </w:tcPr>
          <w:p w14:paraId="64135C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eastAsia="zh-CN"/>
              </w:rPr>
            </w:pPr>
          </w:p>
        </w:tc>
        <w:tc>
          <w:tcPr>
            <w:tcW w:w="2485" w:type="dxa"/>
            <w:tcBorders>
              <w:top w:val="nil"/>
              <w:left w:val="nil"/>
              <w:bottom w:val="single" w:color="auto" w:sz="4" w:space="0"/>
              <w:right w:val="single" w:color="auto" w:sz="4" w:space="0"/>
            </w:tcBorders>
            <w:noWrap w:val="0"/>
            <w:vAlign w:val="center"/>
          </w:tcPr>
          <w:p w14:paraId="5C8FD6B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r>
      <w:tr w14:paraId="167AEA8D">
        <w:tblPrEx>
          <w:tblCellMar>
            <w:top w:w="0" w:type="dxa"/>
            <w:left w:w="108" w:type="dxa"/>
            <w:bottom w:w="0" w:type="dxa"/>
            <w:right w:w="108" w:type="dxa"/>
          </w:tblCellMar>
        </w:tblPrEx>
        <w:trPr>
          <w:trHeight w:val="985" w:hRule="atLeast"/>
        </w:trPr>
        <w:tc>
          <w:tcPr>
            <w:tcW w:w="480" w:type="dxa"/>
            <w:tcBorders>
              <w:top w:val="nil"/>
              <w:left w:val="single" w:color="auto" w:sz="4" w:space="0"/>
              <w:bottom w:val="single" w:color="auto" w:sz="4" w:space="0"/>
              <w:right w:val="single" w:color="auto" w:sz="4" w:space="0"/>
            </w:tcBorders>
            <w:noWrap w:val="0"/>
            <w:vAlign w:val="center"/>
          </w:tcPr>
          <w:p w14:paraId="4F36163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9</w:t>
            </w:r>
          </w:p>
        </w:tc>
        <w:tc>
          <w:tcPr>
            <w:tcW w:w="1882" w:type="dxa"/>
            <w:tcBorders>
              <w:top w:val="nil"/>
              <w:left w:val="nil"/>
              <w:bottom w:val="single" w:color="auto" w:sz="4" w:space="0"/>
              <w:right w:val="single" w:color="auto" w:sz="4" w:space="0"/>
            </w:tcBorders>
            <w:noWrap w:val="0"/>
            <w:vAlign w:val="center"/>
          </w:tcPr>
          <w:p w14:paraId="41F463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930" w:type="dxa"/>
            <w:tcBorders>
              <w:top w:val="nil"/>
              <w:left w:val="nil"/>
              <w:bottom w:val="single" w:color="auto" w:sz="4" w:space="0"/>
              <w:right w:val="single" w:color="auto" w:sz="4" w:space="0"/>
            </w:tcBorders>
            <w:noWrap w:val="0"/>
            <w:vAlign w:val="center"/>
          </w:tcPr>
          <w:p w14:paraId="62A37E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1980" w:type="dxa"/>
            <w:gridSpan w:val="2"/>
            <w:tcBorders>
              <w:top w:val="single" w:color="auto" w:sz="4" w:space="0"/>
              <w:left w:val="nil"/>
              <w:bottom w:val="single" w:color="auto" w:sz="4" w:space="0"/>
              <w:right w:val="single" w:color="auto" w:sz="4" w:space="0"/>
            </w:tcBorders>
            <w:noWrap w:val="0"/>
            <w:vAlign w:val="center"/>
          </w:tcPr>
          <w:p w14:paraId="2FB214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30" w:type="dxa"/>
            <w:tcBorders>
              <w:top w:val="nil"/>
              <w:left w:val="nil"/>
              <w:bottom w:val="single" w:color="auto" w:sz="4" w:space="0"/>
              <w:right w:val="single" w:color="auto" w:sz="4" w:space="0"/>
            </w:tcBorders>
            <w:noWrap w:val="0"/>
            <w:vAlign w:val="center"/>
          </w:tcPr>
          <w:p w14:paraId="058BE16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960" w:type="dxa"/>
            <w:tcBorders>
              <w:top w:val="nil"/>
              <w:left w:val="nil"/>
              <w:bottom w:val="single" w:color="auto" w:sz="4" w:space="0"/>
              <w:right w:val="single" w:color="auto" w:sz="4" w:space="0"/>
            </w:tcBorders>
            <w:noWrap w:val="0"/>
            <w:vAlign w:val="center"/>
          </w:tcPr>
          <w:p w14:paraId="16C436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c>
          <w:tcPr>
            <w:tcW w:w="2485" w:type="dxa"/>
            <w:tcBorders>
              <w:top w:val="nil"/>
              <w:left w:val="nil"/>
              <w:bottom w:val="single" w:color="auto" w:sz="4" w:space="0"/>
              <w:right w:val="single" w:color="auto" w:sz="4" w:space="0"/>
            </w:tcBorders>
            <w:noWrap w:val="0"/>
            <w:vAlign w:val="center"/>
          </w:tcPr>
          <w:p w14:paraId="084C36E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rPr>
            </w:pPr>
          </w:p>
        </w:tc>
      </w:tr>
      <w:tr w14:paraId="2644EE30">
        <w:tblPrEx>
          <w:tblCellMar>
            <w:top w:w="0" w:type="dxa"/>
            <w:left w:w="108" w:type="dxa"/>
            <w:bottom w:w="0" w:type="dxa"/>
            <w:right w:w="108" w:type="dxa"/>
          </w:tblCellMar>
        </w:tblPrEx>
        <w:trPr>
          <w:trHeight w:val="575" w:hRule="atLeast"/>
        </w:trPr>
        <w:tc>
          <w:tcPr>
            <w:tcW w:w="480" w:type="dxa"/>
            <w:tcBorders>
              <w:top w:val="nil"/>
              <w:left w:val="single" w:color="auto" w:sz="4" w:space="0"/>
              <w:bottom w:val="single" w:color="auto" w:sz="4" w:space="0"/>
              <w:right w:val="single" w:color="auto" w:sz="4" w:space="0"/>
            </w:tcBorders>
            <w:noWrap w:val="0"/>
            <w:vAlign w:val="center"/>
          </w:tcPr>
          <w:p w14:paraId="070104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p>
        </w:tc>
        <w:tc>
          <w:tcPr>
            <w:tcW w:w="1882" w:type="dxa"/>
            <w:tcBorders>
              <w:top w:val="nil"/>
              <w:left w:val="nil"/>
              <w:bottom w:val="single" w:color="auto" w:sz="4" w:space="0"/>
              <w:right w:val="single" w:color="auto" w:sz="4" w:space="0"/>
            </w:tcBorders>
            <w:noWrap w:val="0"/>
            <w:vAlign w:val="center"/>
          </w:tcPr>
          <w:p w14:paraId="2F0586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合计总价</w:t>
            </w:r>
          </w:p>
        </w:tc>
        <w:tc>
          <w:tcPr>
            <w:tcW w:w="2910" w:type="dxa"/>
            <w:gridSpan w:val="3"/>
            <w:tcBorders>
              <w:top w:val="single" w:color="auto" w:sz="4" w:space="0"/>
              <w:left w:val="nil"/>
              <w:bottom w:val="single" w:color="auto" w:sz="4" w:space="0"/>
              <w:right w:val="single" w:color="auto" w:sz="4" w:space="0"/>
            </w:tcBorders>
            <w:noWrap w:val="0"/>
            <w:vAlign w:val="center"/>
          </w:tcPr>
          <w:p w14:paraId="455648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w:t>
            </w:r>
          </w:p>
        </w:tc>
        <w:tc>
          <w:tcPr>
            <w:tcW w:w="930" w:type="dxa"/>
            <w:tcBorders>
              <w:top w:val="nil"/>
              <w:left w:val="nil"/>
              <w:bottom w:val="single" w:color="auto" w:sz="4" w:space="0"/>
              <w:right w:val="single" w:color="auto" w:sz="4" w:space="0"/>
            </w:tcBorders>
            <w:noWrap w:val="0"/>
            <w:vAlign w:val="center"/>
          </w:tcPr>
          <w:p w14:paraId="57C836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w:t>
            </w:r>
          </w:p>
        </w:tc>
        <w:tc>
          <w:tcPr>
            <w:tcW w:w="960" w:type="dxa"/>
            <w:tcBorders>
              <w:top w:val="nil"/>
              <w:left w:val="nil"/>
              <w:bottom w:val="single" w:color="auto" w:sz="4" w:space="0"/>
              <w:right w:val="single" w:color="auto" w:sz="4" w:space="0"/>
            </w:tcBorders>
            <w:noWrap w:val="0"/>
            <w:vAlign w:val="center"/>
          </w:tcPr>
          <w:p w14:paraId="5E4883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lang w:val="en-US" w:eastAsia="zh-CN"/>
              </w:rPr>
            </w:pPr>
          </w:p>
        </w:tc>
        <w:tc>
          <w:tcPr>
            <w:tcW w:w="2485" w:type="dxa"/>
            <w:tcBorders>
              <w:top w:val="nil"/>
              <w:left w:val="nil"/>
              <w:bottom w:val="single" w:color="auto" w:sz="4" w:space="0"/>
              <w:right w:val="single" w:color="auto" w:sz="4" w:space="0"/>
            </w:tcBorders>
            <w:noWrap w:val="0"/>
            <w:vAlign w:val="center"/>
          </w:tcPr>
          <w:p w14:paraId="35166E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w:t>
            </w:r>
          </w:p>
        </w:tc>
      </w:tr>
    </w:tbl>
    <w:p w14:paraId="03F870B5">
      <w:pPr>
        <w:pStyle w:val="14"/>
        <w:keepNext w:val="0"/>
        <w:keepLines w:val="0"/>
        <w:pageBreakBefore w:val="0"/>
        <w:tabs>
          <w:tab w:val="left" w:pos="180"/>
        </w:tabs>
        <w:kinsoku/>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E107BD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1</w:t>
      </w:r>
      <w:r>
        <w:rPr>
          <w:rFonts w:hint="eastAsia" w:ascii="宋体" w:hAnsi="宋体" w:eastAsia="宋体" w:cs="宋体"/>
          <w:color w:val="auto"/>
          <w:sz w:val="24"/>
          <w:szCs w:val="24"/>
        </w:rPr>
        <w:t>、报价币种为人民币</w:t>
      </w:r>
      <w:r>
        <w:rPr>
          <w:rFonts w:hint="eastAsia" w:ascii="宋体" w:hAnsi="宋体" w:eastAsia="宋体" w:cs="宋体"/>
          <w:color w:val="auto"/>
          <w:kern w:val="0"/>
          <w:sz w:val="24"/>
          <w:szCs w:val="24"/>
        </w:rPr>
        <w:t>；</w:t>
      </w:r>
    </w:p>
    <w:p w14:paraId="250CE22C">
      <w:pPr>
        <w:keepNext w:val="0"/>
        <w:keepLines w:val="0"/>
        <w:pageBreakBefore w:val="0"/>
        <w:widowControl/>
        <w:shd w:val="clear" w:color="auto" w:fill="FFFFFF"/>
        <w:kinsoku/>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2、如果报价表大写金额与小写金额不一致，以大写的金额为准；</w:t>
      </w:r>
    </w:p>
    <w:p w14:paraId="50398657">
      <w:pPr>
        <w:keepNext w:val="0"/>
        <w:keepLines w:val="0"/>
        <w:pageBreakBefore w:val="0"/>
        <w:kinsoku/>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3、磋商响应方的报价，应是实施、完成本竞争性磋商项目以及履行磋商文件中约定的所有责任和义务所发生的全部费用。价格为含税全包价，包括</w:t>
      </w:r>
      <w:r>
        <w:rPr>
          <w:rFonts w:hint="eastAsia" w:ascii="宋体" w:hAnsi="宋体" w:eastAsia="宋体" w:cs="宋体"/>
          <w:color w:val="auto"/>
          <w:kern w:val="0"/>
          <w:sz w:val="24"/>
          <w:szCs w:val="24"/>
          <w:lang w:eastAsia="zh-CN"/>
        </w:rPr>
        <w:t>在防治过程中产生的药剂费用</w:t>
      </w:r>
      <w:r>
        <w:rPr>
          <w:rFonts w:hint="eastAsia" w:ascii="宋体" w:hAnsi="宋体" w:cs="宋体"/>
          <w:color w:val="auto"/>
          <w:kern w:val="0"/>
          <w:sz w:val="24"/>
          <w:szCs w:val="24"/>
          <w:lang w:eastAsia="zh-CN"/>
        </w:rPr>
        <w:t>、防治</w:t>
      </w:r>
      <w:r>
        <w:rPr>
          <w:rFonts w:hint="eastAsia" w:ascii="宋体" w:hAnsi="宋体" w:eastAsia="宋体" w:cs="宋体"/>
          <w:color w:val="auto"/>
          <w:kern w:val="0"/>
          <w:sz w:val="24"/>
          <w:szCs w:val="24"/>
          <w:lang w:eastAsia="zh-CN"/>
        </w:rPr>
        <w:t>人工费、</w:t>
      </w:r>
      <w:r>
        <w:rPr>
          <w:rFonts w:hint="eastAsia" w:ascii="宋体" w:hAnsi="宋体"/>
          <w:color w:val="auto"/>
          <w:sz w:val="24"/>
        </w:rPr>
        <w:t>喷药器械维修、</w:t>
      </w:r>
      <w:r>
        <w:rPr>
          <w:rFonts w:hint="eastAsia" w:ascii="宋体" w:hAnsi="宋体" w:eastAsia="宋体" w:cs="宋体"/>
          <w:color w:val="auto"/>
          <w:kern w:val="0"/>
          <w:sz w:val="24"/>
          <w:szCs w:val="24"/>
          <w:lang w:eastAsia="zh-CN"/>
        </w:rPr>
        <w:t>车辆费、燃油费、税费等所有费用、虫害对林业危害的后续处理（剪除网幕)的人工费、材料费</w:t>
      </w:r>
      <w:r>
        <w:rPr>
          <w:rFonts w:hint="eastAsia" w:ascii="宋体" w:hAnsi="宋体" w:cs="宋体"/>
          <w:color w:val="auto"/>
          <w:kern w:val="0"/>
          <w:sz w:val="24"/>
          <w:szCs w:val="24"/>
          <w:lang w:eastAsia="zh-CN"/>
        </w:rPr>
        <w:t>，</w:t>
      </w:r>
      <w:r>
        <w:rPr>
          <w:rFonts w:hint="eastAsia" w:ascii="宋体" w:hAnsi="宋体"/>
          <w:color w:val="auto"/>
          <w:sz w:val="24"/>
        </w:rPr>
        <w:t>验收</w:t>
      </w:r>
      <w:r>
        <w:rPr>
          <w:rFonts w:hint="eastAsia" w:ascii="宋体" w:hAnsi="宋体" w:eastAsia="宋体" w:cs="宋体"/>
          <w:color w:val="auto"/>
          <w:kern w:val="0"/>
          <w:sz w:val="24"/>
          <w:szCs w:val="24"/>
        </w:rPr>
        <w:t>等有害生物防治所需一切费用。（磋商代理服务费应分摊在报价中。）其中喷药机、高枝剪等</w:t>
      </w:r>
      <w:r>
        <w:rPr>
          <w:rFonts w:hint="eastAsia" w:ascii="宋体" w:hAnsi="宋体" w:cs="宋体"/>
          <w:color w:val="auto"/>
          <w:kern w:val="0"/>
          <w:sz w:val="24"/>
          <w:szCs w:val="24"/>
          <w:lang w:eastAsia="zh-CN"/>
        </w:rPr>
        <w:t>器具</w:t>
      </w:r>
      <w:r>
        <w:rPr>
          <w:rFonts w:hint="eastAsia" w:ascii="宋体" w:hAnsi="宋体" w:eastAsia="宋体" w:cs="宋体"/>
          <w:color w:val="auto"/>
          <w:kern w:val="0"/>
          <w:sz w:val="24"/>
          <w:szCs w:val="24"/>
        </w:rPr>
        <w:t>由采购人提供。</w:t>
      </w:r>
    </w:p>
    <w:p w14:paraId="3397403F">
      <w:pPr>
        <w:keepNext w:val="0"/>
        <w:keepLines w:val="0"/>
        <w:pageBreakBefore w:val="0"/>
        <w:kinsoku/>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rPr>
      </w:pPr>
      <w:r>
        <w:rPr>
          <w:rFonts w:hint="eastAsia" w:ascii="宋体" w:hAnsi="宋体" w:eastAsia="宋体" w:cs="宋体"/>
          <w:color w:val="auto"/>
          <w:kern w:val="0"/>
          <w:sz w:val="24"/>
          <w:szCs w:val="24"/>
        </w:rPr>
        <w:t>4、合计总价应与初次报价表中的总报价一致。</w:t>
      </w:r>
    </w:p>
    <w:p w14:paraId="47599C6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（单位盖章）</w:t>
      </w:r>
    </w:p>
    <w:p w14:paraId="29CB53E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签字或签章</w:t>
      </w:r>
      <w:r>
        <w:rPr>
          <w:rFonts w:hint="eastAsia" w:ascii="宋体" w:hAnsi="宋体" w:eastAsia="宋体" w:cs="宋体"/>
          <w:color w:val="auto"/>
          <w:sz w:val="24"/>
          <w:szCs w:val="24"/>
          <w:highlight w:val="none"/>
        </w:rPr>
        <w:t>）</w:t>
      </w:r>
    </w:p>
    <w:p w14:paraId="032BB792">
      <w:pPr>
        <w:keepNext w:val="0"/>
        <w:keepLines w:val="0"/>
        <w:pageBreakBefore w:val="0"/>
        <w:widowControl w:val="0"/>
        <w:kinsoku/>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cs="宋体"/>
          <w:b/>
          <w:bCs/>
          <w:color w:val="auto"/>
          <w:sz w:val="24"/>
          <w:szCs w:val="24"/>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FC74232">
      <w:pPr>
        <w:pageBreakBefore w:val="0"/>
        <w:kinsoku/>
        <w:overflowPunct/>
        <w:topLinePunct w:val="0"/>
        <w:bidi w:val="0"/>
        <w:spacing w:beforeAutospacing="0" w:afterAutospacing="0" w:line="360" w:lineRule="auto"/>
        <w:ind w:left="0" w:leftChars="0" w:right="0"/>
        <w:jc w:val="center"/>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防治工作组人员、车辆配置一览表</w:t>
      </w:r>
    </w:p>
    <w:p w14:paraId="24B00E52">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bCs/>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403"/>
        <w:gridCol w:w="1233"/>
        <w:gridCol w:w="300"/>
        <w:gridCol w:w="813"/>
        <w:gridCol w:w="1420"/>
        <w:gridCol w:w="1588"/>
        <w:gridCol w:w="3006"/>
      </w:tblGrid>
      <w:tr w14:paraId="0B13D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6C5B03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50E97C4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13" w:type="dxa"/>
            <w:gridSpan w:val="2"/>
            <w:tcBorders>
              <w:top w:val="single" w:color="auto" w:sz="4" w:space="0"/>
              <w:left w:val="single" w:color="auto" w:sz="4" w:space="0"/>
              <w:right w:val="single" w:color="auto" w:sz="4" w:space="0"/>
            </w:tcBorders>
            <w:noWrap w:val="0"/>
            <w:vAlign w:val="center"/>
          </w:tcPr>
          <w:p w14:paraId="457CA31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73B1D64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工作范围、职责</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4FA0E93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r w14:paraId="2991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403B09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40224B3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2C83844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4EAB03F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0CE718B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2D09E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9B003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1CACDC7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5007549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0DB828B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6" w:type="dxa"/>
            <w:tcBorders>
              <w:top w:val="single" w:color="auto" w:sz="4" w:space="0"/>
              <w:left w:val="single" w:color="auto" w:sz="4" w:space="0"/>
              <w:bottom w:val="single" w:color="auto" w:sz="4" w:space="0"/>
              <w:right w:val="single" w:color="auto" w:sz="4" w:space="0"/>
            </w:tcBorders>
            <w:noWrap w:val="0"/>
            <w:vAlign w:val="center"/>
          </w:tcPr>
          <w:p w14:paraId="75E0866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1B156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A4AB9E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7886F02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1BC7A51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3FCEB07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6" w:type="dxa"/>
            <w:tcBorders>
              <w:top w:val="single" w:color="auto" w:sz="4" w:space="0"/>
              <w:left w:val="single" w:color="auto" w:sz="4" w:space="0"/>
              <w:bottom w:val="single" w:color="auto" w:sz="4" w:space="0"/>
              <w:right w:val="single" w:color="auto" w:sz="4" w:space="0"/>
            </w:tcBorders>
            <w:noWrap w:val="0"/>
            <w:vAlign w:val="center"/>
          </w:tcPr>
          <w:p w14:paraId="3A0B9F2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718D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1B27E3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1C39717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549A856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7DE4352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6" w:type="dxa"/>
            <w:tcBorders>
              <w:top w:val="single" w:color="auto" w:sz="4" w:space="0"/>
              <w:left w:val="single" w:color="auto" w:sz="4" w:space="0"/>
              <w:bottom w:val="single" w:color="auto" w:sz="4" w:space="0"/>
              <w:right w:val="single" w:color="auto" w:sz="4" w:space="0"/>
            </w:tcBorders>
            <w:noWrap w:val="0"/>
            <w:vAlign w:val="center"/>
          </w:tcPr>
          <w:p w14:paraId="53654DE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01A02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64A68A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2494B03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6830BF3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73555EF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41D523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75BA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57C510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5779B8E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460843C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0F9A17D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3976A92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52A92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860B3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0760EAB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034290D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1693052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028944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5D99D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1B927D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69F085F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14:paraId="12D8BBC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8" w:type="dxa"/>
            <w:gridSpan w:val="2"/>
            <w:tcBorders>
              <w:top w:val="single" w:color="auto" w:sz="4" w:space="0"/>
              <w:left w:val="single" w:color="auto" w:sz="4" w:space="0"/>
              <w:bottom w:val="single" w:color="auto" w:sz="4" w:space="0"/>
              <w:right w:val="single" w:color="auto" w:sz="4" w:space="0"/>
            </w:tcBorders>
            <w:noWrap w:val="0"/>
            <w:vAlign w:val="center"/>
          </w:tcPr>
          <w:p w14:paraId="3E23AB1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607863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70DD9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771" w:type="dxa"/>
            <w:gridSpan w:val="8"/>
            <w:tcBorders>
              <w:top w:val="single" w:color="auto" w:sz="4" w:space="0"/>
              <w:left w:val="single" w:color="auto" w:sz="4" w:space="0"/>
              <w:bottom w:val="single" w:color="auto" w:sz="4" w:space="0"/>
              <w:right w:val="single" w:color="auto" w:sz="4" w:space="0"/>
            </w:tcBorders>
            <w:noWrap w:val="0"/>
            <w:vAlign w:val="center"/>
          </w:tcPr>
          <w:p w14:paraId="2FAB261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B6069B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车辆配置  </w:t>
            </w:r>
          </w:p>
        </w:tc>
      </w:tr>
      <w:tr w14:paraId="6BF0F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448B87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车辆名称</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0C6A07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配置、参数</w:t>
            </w:r>
          </w:p>
        </w:tc>
        <w:tc>
          <w:tcPr>
            <w:tcW w:w="2233" w:type="dxa"/>
            <w:gridSpan w:val="2"/>
            <w:tcBorders>
              <w:top w:val="single" w:color="auto" w:sz="4" w:space="0"/>
              <w:left w:val="single" w:color="auto" w:sz="4" w:space="0"/>
              <w:bottom w:val="single" w:color="auto" w:sz="4" w:space="0"/>
              <w:right w:val="single" w:color="auto" w:sz="4" w:space="0"/>
            </w:tcBorders>
            <w:noWrap w:val="0"/>
            <w:vAlign w:val="center"/>
          </w:tcPr>
          <w:p w14:paraId="6D20250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6A5C690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3F3157C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r w14:paraId="2207D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0EAC7D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656776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2233" w:type="dxa"/>
            <w:gridSpan w:val="2"/>
            <w:tcBorders>
              <w:top w:val="single" w:color="auto" w:sz="4" w:space="0"/>
              <w:left w:val="single" w:color="auto" w:sz="4" w:space="0"/>
              <w:bottom w:val="single" w:color="auto" w:sz="4" w:space="0"/>
              <w:right w:val="single" w:color="auto" w:sz="4" w:space="0"/>
            </w:tcBorders>
            <w:noWrap w:val="0"/>
            <w:vAlign w:val="top"/>
          </w:tcPr>
          <w:p w14:paraId="355BD2F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755DFC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6" w:type="dxa"/>
            <w:tcBorders>
              <w:top w:val="single" w:color="auto" w:sz="4" w:space="0"/>
              <w:left w:val="single" w:color="auto" w:sz="4" w:space="0"/>
              <w:bottom w:val="single" w:color="auto" w:sz="4" w:space="0"/>
              <w:right w:val="single" w:color="auto" w:sz="4" w:space="0"/>
            </w:tcBorders>
            <w:noWrap w:val="0"/>
            <w:vAlign w:val="center"/>
          </w:tcPr>
          <w:p w14:paraId="68A2C05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r w14:paraId="7D88C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9771" w:type="dxa"/>
            <w:gridSpan w:val="8"/>
            <w:tcBorders>
              <w:top w:val="single" w:color="auto" w:sz="4" w:space="0"/>
              <w:left w:val="single" w:color="auto" w:sz="4" w:space="0"/>
              <w:bottom w:val="single" w:color="auto" w:sz="4" w:space="0"/>
              <w:right w:val="single" w:color="auto" w:sz="4" w:space="0"/>
            </w:tcBorders>
            <w:noWrap w:val="0"/>
            <w:vAlign w:val="center"/>
          </w:tcPr>
          <w:p w14:paraId="40A200E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D06471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药品配置  </w:t>
            </w:r>
          </w:p>
        </w:tc>
      </w:tr>
      <w:tr w14:paraId="09887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45432C0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药品名称</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39FE21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品牌、参数</w:t>
            </w:r>
          </w:p>
        </w:tc>
        <w:tc>
          <w:tcPr>
            <w:tcW w:w="2233" w:type="dxa"/>
            <w:gridSpan w:val="2"/>
            <w:tcBorders>
              <w:top w:val="single" w:color="auto" w:sz="4" w:space="0"/>
              <w:left w:val="single" w:color="auto" w:sz="4" w:space="0"/>
              <w:bottom w:val="single" w:color="auto" w:sz="4" w:space="0"/>
              <w:right w:val="single" w:color="auto" w:sz="4" w:space="0"/>
            </w:tcBorders>
            <w:noWrap w:val="0"/>
            <w:vAlign w:val="center"/>
          </w:tcPr>
          <w:p w14:paraId="66A212F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3211DE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2119F87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r w14:paraId="4E7ED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1E2028A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8A26D9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2233" w:type="dxa"/>
            <w:gridSpan w:val="2"/>
            <w:tcBorders>
              <w:top w:val="single" w:color="auto" w:sz="4" w:space="0"/>
              <w:left w:val="single" w:color="auto" w:sz="4" w:space="0"/>
              <w:bottom w:val="single" w:color="auto" w:sz="4" w:space="0"/>
              <w:right w:val="single" w:color="auto" w:sz="4" w:space="0"/>
            </w:tcBorders>
            <w:noWrap w:val="0"/>
            <w:vAlign w:val="top"/>
          </w:tcPr>
          <w:p w14:paraId="3025DD7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A0EE1A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c>
          <w:tcPr>
            <w:tcW w:w="3006" w:type="dxa"/>
            <w:tcBorders>
              <w:top w:val="single" w:color="auto" w:sz="4" w:space="0"/>
              <w:left w:val="single" w:color="auto" w:sz="4" w:space="0"/>
              <w:bottom w:val="single" w:color="auto" w:sz="4" w:space="0"/>
              <w:right w:val="single" w:color="auto" w:sz="4" w:space="0"/>
            </w:tcBorders>
            <w:noWrap w:val="0"/>
            <w:vAlign w:val="center"/>
          </w:tcPr>
          <w:p w14:paraId="1AEDC55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tc>
      </w:tr>
    </w:tbl>
    <w:p w14:paraId="0AD015D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注：本表供应商可自拟格式。</w:t>
      </w:r>
    </w:p>
    <w:p w14:paraId="7D8E6F31">
      <w:pPr>
        <w:keepNext w:val="0"/>
        <w:keepLines w:val="0"/>
        <w:pageBreakBefore w:val="0"/>
        <w:widowControl w:val="0"/>
        <w:tabs>
          <w:tab w:val="left" w:pos="0"/>
          <w:tab w:val="left" w:pos="720"/>
          <w:tab w:val="left" w:pos="1440"/>
          <w:tab w:val="left" w:pos="2160"/>
          <w:tab w:val="left" w:pos="2880"/>
          <w:tab w:val="left" w:pos="3600"/>
          <w:tab w:val="left" w:pos="4320"/>
        </w:tabs>
        <w:kinsoku/>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rPr>
      </w:pPr>
    </w:p>
    <w:p w14:paraId="6134F60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（单位盖章）</w:t>
      </w:r>
    </w:p>
    <w:p w14:paraId="00985BE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p>
    <w:p w14:paraId="681EFC1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法人代表或委托代理人：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签字或签章</w:t>
      </w:r>
      <w:r>
        <w:rPr>
          <w:rFonts w:hint="eastAsia" w:ascii="宋体" w:hAnsi="宋体" w:eastAsia="宋体" w:cs="宋体"/>
          <w:color w:val="auto"/>
          <w:sz w:val="24"/>
          <w:szCs w:val="24"/>
          <w:highlight w:val="none"/>
        </w:rPr>
        <w:t>）</w:t>
      </w:r>
    </w:p>
    <w:p w14:paraId="081588FE">
      <w:pPr>
        <w:keepNext w:val="0"/>
        <w:keepLines w:val="0"/>
        <w:pageBreakBefore w:val="0"/>
        <w:widowControl w:val="0"/>
        <w:kinsoku/>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p>
    <w:p w14:paraId="5640718B">
      <w:pPr>
        <w:keepNext w:val="0"/>
        <w:keepLines w:val="0"/>
        <w:pageBreakBefore w:val="0"/>
        <w:widowControl w:val="0"/>
        <w:kinsoku/>
        <w:overflowPunct/>
        <w:topLinePunct w:val="0"/>
        <w:autoSpaceDE/>
        <w:autoSpaceDN/>
        <w:bidi w:val="0"/>
        <w:adjustRightInd/>
        <w:snapToGrid/>
        <w:spacing w:beforeAutospacing="0" w:afterAutospacing="0" w:line="360" w:lineRule="auto"/>
        <w:ind w:left="0" w:leftChars="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D79F4F">
      <w:pPr>
        <w:spacing w:line="600" w:lineRule="auto"/>
        <w:jc w:val="both"/>
        <w:rPr>
          <w:rFonts w:hint="eastAsia" w:ascii="宋体"/>
          <w:b/>
          <w:color w:val="auto"/>
          <w:sz w:val="24"/>
          <w:szCs w:val="24"/>
          <w:lang w:val="en-US" w:eastAsia="zh-CN"/>
        </w:rPr>
      </w:pPr>
    </w:p>
    <w:p w14:paraId="1190F200">
      <w:pPr>
        <w:pStyle w:val="6"/>
        <w:keepNext w:val="0"/>
        <w:keepLines w:val="0"/>
        <w:pageBreakBefore w:val="0"/>
        <w:widowControl w:val="0"/>
        <w:kinsoku/>
        <w:overflowPunct/>
        <w:topLinePunct w:val="0"/>
        <w:autoSpaceDE/>
        <w:autoSpaceDN/>
        <w:bidi w:val="0"/>
        <w:snapToGrid/>
        <w:spacing w:line="360" w:lineRule="auto"/>
        <w:ind w:left="84" w:leftChars="40"/>
        <w:jc w:val="center"/>
        <w:rPr>
          <w:rFonts w:hint="eastAsia" w:ascii="宋体" w:eastAsia="宋体"/>
          <w:b/>
          <w:bCs/>
          <w:color w:val="auto"/>
          <w:sz w:val="24"/>
          <w:szCs w:val="24"/>
          <w:lang w:eastAsia="zh-CN"/>
        </w:rPr>
      </w:pPr>
      <w:r>
        <w:rPr>
          <w:rFonts w:hint="eastAsia" w:ascii="宋体"/>
          <w:b/>
          <w:bCs/>
          <w:color w:val="auto"/>
          <w:sz w:val="24"/>
          <w:szCs w:val="24"/>
          <w:lang w:val="en-US" w:eastAsia="zh-CN"/>
        </w:rPr>
        <w:t>五、技术部分</w:t>
      </w:r>
    </w:p>
    <w:p w14:paraId="0579781E">
      <w:pPr>
        <w:pStyle w:val="6"/>
        <w:keepNext w:val="0"/>
        <w:keepLines w:val="0"/>
        <w:pageBreakBefore w:val="0"/>
        <w:widowControl w:val="0"/>
        <w:kinsoku/>
        <w:overflowPunct/>
        <w:topLinePunct w:val="0"/>
        <w:autoSpaceDE/>
        <w:autoSpaceDN/>
        <w:bidi w:val="0"/>
        <w:snapToGrid/>
        <w:spacing w:line="360" w:lineRule="auto"/>
        <w:ind w:firstLine="720" w:firstLineChars="300"/>
        <w:rPr>
          <w:rFonts w:hint="eastAsia" w:ascii="宋体"/>
          <w:color w:val="auto"/>
          <w:sz w:val="24"/>
          <w:szCs w:val="24"/>
        </w:rPr>
      </w:pPr>
    </w:p>
    <w:p w14:paraId="5D672D0C">
      <w:pPr>
        <w:keepNext w:val="0"/>
        <w:keepLines w:val="0"/>
        <w:pageBreakBefore w:val="0"/>
        <w:widowControl w:val="0"/>
        <w:kinsoku/>
        <w:overflowPunct/>
        <w:topLinePunct w:val="0"/>
        <w:autoSpaceDE/>
        <w:autoSpaceDN/>
        <w:bidi w:val="0"/>
        <w:snapToGrid/>
        <w:spacing w:line="360" w:lineRule="auto"/>
        <w:ind w:firstLine="480" w:firstLineChars="200"/>
        <w:jc w:val="center"/>
        <w:rPr>
          <w:rFonts w:hint="eastAsia" w:ascii="宋体"/>
          <w:color w:val="auto"/>
          <w:sz w:val="24"/>
        </w:rPr>
      </w:pPr>
    </w:p>
    <w:p w14:paraId="2238CA00">
      <w:pPr>
        <w:keepNext w:val="0"/>
        <w:keepLines w:val="0"/>
        <w:pageBreakBefore w:val="0"/>
        <w:widowControl w:val="0"/>
        <w:kinsoku/>
        <w:overflowPunct/>
        <w:topLinePunct w:val="0"/>
        <w:autoSpaceDE/>
        <w:autoSpaceDN/>
        <w:bidi w:val="0"/>
        <w:snapToGrid/>
        <w:spacing w:line="360" w:lineRule="auto"/>
        <w:ind w:firstLine="480" w:firstLineChars="200"/>
        <w:jc w:val="center"/>
        <w:rPr>
          <w:rFonts w:hint="eastAsia" w:hAnsi="宋体" w:cs="宋体"/>
          <w:color w:val="auto"/>
          <w:sz w:val="24"/>
        </w:rPr>
      </w:pPr>
      <w:r>
        <w:rPr>
          <w:rFonts w:hint="eastAsia" w:ascii="宋体"/>
          <w:color w:val="auto"/>
          <w:sz w:val="24"/>
        </w:rPr>
        <w:t>由响应方自行书写</w:t>
      </w:r>
    </w:p>
    <w:p w14:paraId="0D5121F6">
      <w:pPr>
        <w:pStyle w:val="6"/>
        <w:keepNext w:val="0"/>
        <w:keepLines w:val="0"/>
        <w:pageBreakBefore w:val="0"/>
        <w:widowControl w:val="0"/>
        <w:kinsoku/>
        <w:overflowPunct/>
        <w:topLinePunct w:val="0"/>
        <w:autoSpaceDE/>
        <w:autoSpaceDN/>
        <w:bidi w:val="0"/>
        <w:snapToGrid/>
        <w:spacing w:line="360" w:lineRule="auto"/>
        <w:ind w:left="84" w:leftChars="40" w:firstLine="422"/>
        <w:rPr>
          <w:rFonts w:hint="eastAsia" w:ascii="宋体"/>
          <w:b/>
          <w:color w:val="auto"/>
          <w:sz w:val="24"/>
          <w:szCs w:val="24"/>
        </w:rPr>
      </w:pPr>
    </w:p>
    <w:p w14:paraId="562B149C">
      <w:pPr>
        <w:pStyle w:val="6"/>
        <w:keepNext w:val="0"/>
        <w:keepLines w:val="0"/>
        <w:pageBreakBefore w:val="0"/>
        <w:widowControl w:val="0"/>
        <w:kinsoku/>
        <w:overflowPunct/>
        <w:topLinePunct w:val="0"/>
        <w:autoSpaceDE/>
        <w:autoSpaceDN/>
        <w:bidi w:val="0"/>
        <w:snapToGrid/>
        <w:spacing w:line="360" w:lineRule="auto"/>
        <w:ind w:left="84" w:leftChars="40" w:firstLine="422"/>
        <w:rPr>
          <w:rFonts w:hint="eastAsia" w:ascii="宋体"/>
          <w:b/>
          <w:color w:val="auto"/>
          <w:sz w:val="24"/>
          <w:szCs w:val="24"/>
        </w:rPr>
      </w:pPr>
    </w:p>
    <w:p w14:paraId="4CB2AA89">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065E746C">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129475F9">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4AD21A8D">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2FE3D41D">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10AEBF85">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5F549232">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1EFFF48D">
      <w:pPr>
        <w:keepNext w:val="0"/>
        <w:keepLines w:val="0"/>
        <w:pageBreakBefore w:val="0"/>
        <w:widowControl w:val="0"/>
        <w:kinsoku/>
        <w:overflowPunct/>
        <w:topLinePunct w:val="0"/>
        <w:autoSpaceDE/>
        <w:autoSpaceDN/>
        <w:bidi w:val="0"/>
        <w:snapToGrid/>
        <w:spacing w:line="360" w:lineRule="auto"/>
        <w:rPr>
          <w:rFonts w:ascii="宋体"/>
          <w:bCs/>
          <w:color w:val="auto"/>
          <w:sz w:val="24"/>
        </w:rPr>
      </w:pPr>
    </w:p>
    <w:p w14:paraId="0ADCC3E3">
      <w:pPr>
        <w:rPr>
          <w:rFonts w:hint="eastAsia" w:hAnsi="宋体" w:cs="宋体"/>
          <w:b/>
          <w:color w:val="auto"/>
          <w:sz w:val="24"/>
          <w:szCs w:val="24"/>
          <w:lang w:val="en-US" w:eastAsia="zh-CN"/>
        </w:rPr>
      </w:pPr>
      <w:bookmarkStart w:id="45" w:name="_Toc18321"/>
      <w:r>
        <w:rPr>
          <w:rFonts w:hint="eastAsia" w:hAnsi="宋体" w:cs="宋体"/>
          <w:b/>
          <w:color w:val="auto"/>
          <w:sz w:val="24"/>
          <w:szCs w:val="24"/>
          <w:lang w:val="en-US" w:eastAsia="zh-CN"/>
        </w:rPr>
        <w:br w:type="page"/>
      </w:r>
    </w:p>
    <w:p w14:paraId="68FE1869">
      <w:pPr>
        <w:pStyle w:val="26"/>
        <w:spacing w:before="240" w:beforeLines="100" w:after="240" w:afterLines="100" w:line="360" w:lineRule="auto"/>
        <w:jc w:val="center"/>
        <w:outlineLvl w:val="9"/>
        <w:rPr>
          <w:rFonts w:hint="eastAsia" w:hAnsi="宋体" w:cs="宋体"/>
          <w:b/>
          <w:color w:val="auto"/>
          <w:sz w:val="24"/>
          <w:szCs w:val="24"/>
        </w:rPr>
      </w:pPr>
      <w:r>
        <w:rPr>
          <w:rFonts w:hint="eastAsia" w:hAnsi="宋体" w:cs="宋体"/>
          <w:b/>
          <w:color w:val="auto"/>
          <w:sz w:val="24"/>
          <w:szCs w:val="24"/>
          <w:lang w:val="en-US" w:eastAsia="zh-CN"/>
        </w:rPr>
        <w:t>六、</w:t>
      </w:r>
      <w:r>
        <w:rPr>
          <w:rFonts w:hint="eastAsia" w:hAnsi="宋体" w:cs="宋体"/>
          <w:b/>
          <w:color w:val="auto"/>
          <w:sz w:val="24"/>
          <w:szCs w:val="24"/>
        </w:rPr>
        <w:t>磋商响应方的资格证明文件</w:t>
      </w:r>
      <w:bookmarkEnd w:id="45"/>
    </w:p>
    <w:p w14:paraId="37C25D97">
      <w:pPr>
        <w:pStyle w:val="27"/>
        <w:keepNext w:val="0"/>
        <w:keepLines w:val="0"/>
        <w:pageBreakBefore w:val="0"/>
        <w:widowControl/>
        <w:kinsoku/>
        <w:wordWrap/>
        <w:overflowPunct/>
        <w:topLinePunct w:val="0"/>
        <w:autoSpaceDE/>
        <w:autoSpaceDN/>
        <w:bidi w:val="0"/>
        <w:adjustRightInd/>
        <w:snapToGrid/>
        <w:spacing w:line="360" w:lineRule="auto"/>
        <w:ind w:right="482" w:firstLine="480" w:firstLineChars="200"/>
        <w:jc w:val="left"/>
        <w:textAlignment w:val="auto"/>
        <w:rPr>
          <w:rFonts w:hint="eastAsia" w:hAnsi="宋体" w:eastAsia="宋体" w:cs="宋体"/>
          <w:color w:val="auto"/>
          <w:sz w:val="24"/>
          <w:szCs w:val="24"/>
          <w:lang w:eastAsia="zh-CN"/>
        </w:rPr>
      </w:pPr>
      <w:r>
        <w:rPr>
          <w:rFonts w:hint="eastAsia" w:hAnsi="宋体" w:cs="宋体"/>
          <w:color w:val="auto"/>
          <w:sz w:val="24"/>
          <w:szCs w:val="24"/>
        </w:rPr>
        <w:t>资格审查资料：主要包括提供供应商营业执照（副本原件）</w:t>
      </w:r>
      <w:r>
        <w:rPr>
          <w:rFonts w:hint="eastAsia" w:hAnsi="宋体" w:cs="宋体"/>
          <w:color w:val="auto"/>
          <w:sz w:val="24"/>
          <w:szCs w:val="24"/>
          <w:lang w:eastAsia="zh-CN"/>
        </w:rPr>
        <w:t>或加盖公章的</w:t>
      </w:r>
      <w:r>
        <w:rPr>
          <w:rFonts w:hint="eastAsia" w:hAnsi="宋体" w:cs="宋体"/>
          <w:color w:val="auto"/>
          <w:sz w:val="24"/>
          <w:szCs w:val="24"/>
        </w:rPr>
        <w:t>复印件</w:t>
      </w:r>
      <w:r>
        <w:rPr>
          <w:rFonts w:hint="eastAsia" w:hAnsi="宋体" w:cs="宋体"/>
          <w:color w:val="auto"/>
          <w:sz w:val="24"/>
          <w:szCs w:val="24"/>
          <w:lang w:eastAsia="zh-CN"/>
        </w:rPr>
        <w:t>。</w:t>
      </w:r>
    </w:p>
    <w:p w14:paraId="28A4EA51">
      <w:pPr>
        <w:pStyle w:val="27"/>
        <w:ind w:right="480"/>
        <w:jc w:val="left"/>
        <w:rPr>
          <w:rFonts w:hint="eastAsia"/>
          <w:color w:val="auto"/>
          <w:sz w:val="24"/>
          <w:szCs w:val="24"/>
        </w:rPr>
      </w:pPr>
    </w:p>
    <w:p w14:paraId="3B51737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77259490">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74867F21">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1D89D59A">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bookmarkStart w:id="48" w:name="_GoBack"/>
      <w:bookmarkEnd w:id="48"/>
    </w:p>
    <w:p w14:paraId="4422430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0EE9F3FE">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6B8A6914">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7F26E6AD">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1BE7E7A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71A7F224">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598EED5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47F26D9E">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39F26F1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04EF024C">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3C33F68F">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59CFCC3F">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64C9414F">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30ED649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211B86CA">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7C42F9A1">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0767AEFA">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422817C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14EAD965">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5B443C4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6B4C60EB">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p>
    <w:p w14:paraId="1C43F8F4">
      <w:pPr>
        <w:pStyle w:val="7"/>
        <w:rPr>
          <w:rFonts w:hint="eastAsia" w:ascii="宋体" w:hAnsi="宋体" w:eastAsia="宋体" w:cs="宋体"/>
          <w:b/>
          <w:bCs/>
          <w:color w:val="auto"/>
          <w:sz w:val="24"/>
          <w:szCs w:val="24"/>
          <w:highlight w:val="none"/>
        </w:rPr>
      </w:pPr>
    </w:p>
    <w:p w14:paraId="1C0EFDAC">
      <w:pPr>
        <w:rPr>
          <w:rFonts w:hint="eastAsia" w:ascii="宋体" w:hAnsi="宋体" w:eastAsia="宋体" w:cs="宋体"/>
          <w:b/>
          <w:bCs/>
          <w:color w:val="auto"/>
          <w:sz w:val="24"/>
          <w:szCs w:val="24"/>
          <w:highlight w:val="none"/>
        </w:rPr>
      </w:pPr>
    </w:p>
    <w:p w14:paraId="4D039464">
      <w:pPr>
        <w:pStyle w:val="7"/>
        <w:rPr>
          <w:rFonts w:hint="eastAsia"/>
          <w:color w:val="auto"/>
        </w:rPr>
      </w:pPr>
    </w:p>
    <w:p w14:paraId="55DEC244">
      <w:pPr>
        <w:pageBreakBefore w:val="0"/>
        <w:kinsoku/>
        <w:overflowPunct/>
        <w:topLinePunct w:val="0"/>
        <w:bidi w:val="0"/>
        <w:spacing w:beforeAutospacing="0" w:afterAutospacing="0" w:line="360" w:lineRule="auto"/>
        <w:ind w:left="0" w:leftChars="0" w:right="0"/>
        <w:jc w:val="center"/>
        <w:textAlignment w:val="auto"/>
        <w:rPr>
          <w:rFonts w:hint="eastAsia" w:ascii="宋体" w:hAnsi="宋体" w:eastAsia="宋体" w:cs="宋体"/>
          <w:b/>
          <w:bCs/>
          <w:color w:val="auto"/>
          <w:sz w:val="24"/>
          <w:szCs w:val="24"/>
          <w:highlight w:val="none"/>
        </w:rPr>
      </w:pPr>
      <w:r>
        <w:rPr>
          <w:rFonts w:hint="eastAsia" w:ascii="宋体" w:hAnsi="宋体"/>
          <w:b/>
          <w:bCs/>
          <w:color w:val="auto"/>
          <w:sz w:val="24"/>
          <w:lang w:val="en-US" w:eastAsia="zh-CN"/>
        </w:rPr>
        <w:t>七、</w:t>
      </w:r>
      <w:r>
        <w:rPr>
          <w:rFonts w:hint="eastAsia" w:ascii="宋体" w:hAnsi="宋体"/>
          <w:b/>
          <w:bCs/>
          <w:color w:val="auto"/>
          <w:sz w:val="24"/>
        </w:rPr>
        <w:t>磋商响应方认为需要加以说明的其他内容和需要提供的证明文件</w:t>
      </w:r>
    </w:p>
    <w:p w14:paraId="208EB4D5">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附件</w:t>
      </w:r>
    </w:p>
    <w:p w14:paraId="62AD3BFA">
      <w:pPr>
        <w:pStyle w:val="4"/>
        <w:pageBreakBefore w:val="0"/>
        <w:kinsoku/>
        <w:overflowPunct/>
        <w:topLinePunct w:val="0"/>
        <w:bidi w:val="0"/>
        <w:spacing w:before="0" w:beforeAutospacing="0" w:after="0" w:afterAutospacing="0" w:line="360" w:lineRule="auto"/>
        <w:ind w:left="0" w:leftChars="0" w:right="0"/>
        <w:jc w:val="center"/>
        <w:textAlignment w:val="auto"/>
        <w:outlineLvl w:val="0"/>
        <w:rPr>
          <w:rFonts w:hint="eastAsia" w:ascii="宋体" w:hAnsi="宋体" w:eastAsia="宋体" w:cs="宋体"/>
          <w:color w:val="auto"/>
          <w:sz w:val="24"/>
          <w:szCs w:val="24"/>
          <w:highlight w:val="none"/>
        </w:rPr>
      </w:pPr>
      <w:bookmarkStart w:id="46" w:name="_Toc10437"/>
      <w:r>
        <w:rPr>
          <w:rFonts w:hint="eastAsia" w:ascii="宋体" w:hAnsi="宋体" w:eastAsia="宋体" w:cs="宋体"/>
          <w:color w:val="auto"/>
          <w:sz w:val="24"/>
          <w:szCs w:val="24"/>
          <w:highlight w:val="none"/>
        </w:rPr>
        <w:t>磋商响应文件密封信封正面格式</w:t>
      </w:r>
      <w:bookmarkEnd w:id="4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4"/>
      </w:tblGrid>
      <w:tr w14:paraId="1531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234" w:type="dxa"/>
            <w:noWrap w:val="0"/>
            <w:vAlign w:val="top"/>
          </w:tcPr>
          <w:p w14:paraId="1BA98046">
            <w:pPr>
              <w:pageBreakBefore w:val="0"/>
              <w:kinsoku/>
              <w:overflowPunct/>
              <w:topLinePunct w:val="0"/>
              <w:bidi w:val="0"/>
              <w:spacing w:beforeAutospacing="0" w:afterAutospacing="0" w:line="36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正（副）本</w:t>
            </w:r>
          </w:p>
          <w:p w14:paraId="3A8A9961">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80D85">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p>
          <w:p w14:paraId="7B8D47FD">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267C10E3">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EB1EE9">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6B7B7A8">
            <w:pPr>
              <w:pageBreakBefore w:val="0"/>
              <w:kinsoku/>
              <w:overflowPunct/>
              <w:topLinePunct w:val="0"/>
              <w:bidi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bl>
    <w:p w14:paraId="72A8FA3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color w:val="auto"/>
          <w:sz w:val="24"/>
          <w:szCs w:val="24"/>
          <w:highlight w:val="none"/>
        </w:rPr>
        <w:t>正副本分开包装密封的应标记“正本”或“副本”，正副本一起包装密封的可标记“正（副）本”或不用标记。</w:t>
      </w:r>
    </w:p>
    <w:p w14:paraId="18754BC1">
      <w:pPr>
        <w:pageBreakBefore w:val="0"/>
        <w:kinsoku/>
        <w:overflowPunct/>
        <w:topLinePunct w:val="0"/>
        <w:bidi w:val="0"/>
        <w:spacing w:beforeAutospacing="0" w:afterAutospacing="0" w:line="360" w:lineRule="auto"/>
        <w:ind w:left="0" w:leftChars="0" w:right="0"/>
        <w:jc w:val="center"/>
        <w:textAlignment w:val="auto"/>
        <w:outlineLvl w:val="9"/>
        <w:rPr>
          <w:rFonts w:hint="eastAsia" w:ascii="宋体" w:hAnsi="宋体" w:eastAsia="宋体" w:cs="宋体"/>
          <w:bCs/>
          <w:color w:val="auto"/>
          <w:sz w:val="24"/>
          <w:szCs w:val="24"/>
          <w:highlight w:val="none"/>
        </w:rPr>
      </w:pPr>
      <w:bookmarkStart w:id="47" w:name="_Toc1195"/>
      <w:r>
        <w:rPr>
          <w:rFonts w:hint="eastAsia" w:ascii="宋体" w:hAnsi="宋体" w:eastAsia="宋体" w:cs="宋体"/>
          <w:color w:val="auto"/>
          <w:kern w:val="0"/>
          <w:sz w:val="24"/>
          <w:szCs w:val="24"/>
          <w:highlight w:val="none"/>
        </w:rPr>
        <w:t>磋商</w:t>
      </w:r>
      <w:r>
        <w:rPr>
          <w:rFonts w:hint="eastAsia" w:ascii="宋体" w:hAnsi="宋体" w:eastAsia="宋体" w:cs="宋体"/>
          <w:bCs/>
          <w:color w:val="auto"/>
          <w:sz w:val="24"/>
          <w:szCs w:val="24"/>
          <w:highlight w:val="none"/>
        </w:rPr>
        <w:t>响应文件密封信封封口格式</w:t>
      </w:r>
      <w:bookmarkEnd w:id="4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3369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570" w:type="dxa"/>
            <w:noWrap w:val="0"/>
            <w:vAlign w:val="top"/>
          </w:tcPr>
          <w:p w14:paraId="5E28D8B9">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0E0A91F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73C3369C">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6431B40A">
            <w:pPr>
              <w:pageBreakBefore w:val="0"/>
              <w:kinsoku/>
              <w:overflowPunct/>
              <w:topLinePunct w:val="0"/>
              <w:bidi w:val="0"/>
              <w:spacing w:beforeAutospacing="0" w:afterAutospacing="0" w:line="360" w:lineRule="auto"/>
              <w:ind w:left="0" w:leftChars="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于</w:t>
            </w:r>
            <w:r>
              <w:rPr>
                <w:rFonts w:hint="eastAsia" w:ascii="宋体" w:hAnsi="宋体" w:eastAsia="宋体" w:cs="宋体"/>
                <w:bCs/>
                <w:color w:val="auto"/>
                <w:sz w:val="24"/>
                <w:szCs w:val="24"/>
                <w:highlight w:val="none"/>
                <w:lang w:eastAsia="zh-CN"/>
              </w:rPr>
              <w:t>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  月  日  时  分（北京时间）前不准启封</w:t>
            </w:r>
          </w:p>
          <w:p w14:paraId="772EF7BC">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2630170</wp:posOffset>
                      </wp:positionH>
                      <wp:positionV relativeFrom="paragraph">
                        <wp:posOffset>74930</wp:posOffset>
                      </wp:positionV>
                      <wp:extent cx="635" cy="693420"/>
                      <wp:effectExtent l="37465" t="0" r="38100" b="5080"/>
                      <wp:wrapNone/>
                      <wp:docPr id="5" name="直接连接符 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07.1pt;margin-top:5.9pt;height:54.6pt;width:0.05pt;z-index:251659264;mso-width-relative:page;mso-height-relative:page;" filled="f" stroked="t" coordsize="21600,21600" o:gfxdata="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4uaNzXAAAACgEAAA8AAAAAAAAAAQAgAAAAIgAAAGRy&#10;cy9kb3ducmV2LnhtbFBLAQIUABQAAAAIAIdO4kAmRSFjBgIAAPMDAAAOAAAAAAAAAAEAIAAAACYB&#10;AABkcnMvZTJvRG9jLnhtbFBLBQYAAAAABgAGAFkBAACeBQAAAAA=&#10;">
                      <v:fill on="f" focussize="0,0"/>
                      <v:stroke color="#000000" joinstyle="round" endarrow="block"/>
                      <v:imagedata o:title=""/>
                      <o:lock v:ext="edit" aspectratio="f"/>
                    </v:line>
                  </w:pict>
                </mc:Fallback>
              </mc:AlternateContent>
            </w:r>
          </w:p>
          <w:p w14:paraId="17CB9F66">
            <w:pPr>
              <w:pStyle w:val="10"/>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2DB8B5B2">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45FE8BB6">
            <w:pPr>
              <w:pageBreakBefore w:val="0"/>
              <w:kinsoku/>
              <w:overflowPunct/>
              <w:topLinePunct w:val="0"/>
              <w:bidi w:val="0"/>
              <w:spacing w:beforeAutospacing="0" w:afterAutospacing="0" w:line="360" w:lineRule="auto"/>
              <w:ind w:left="0" w:leftChars="0" w:right="0"/>
              <w:textAlignment w:val="auto"/>
              <w:rPr>
                <w:rFonts w:hint="eastAsia" w:ascii="宋体" w:hAnsi="宋体" w:eastAsia="宋体" w:cs="宋体"/>
                <w:bCs/>
                <w:color w:val="auto"/>
                <w:sz w:val="24"/>
                <w:szCs w:val="24"/>
                <w:highlight w:val="none"/>
              </w:rPr>
            </w:pPr>
          </w:p>
          <w:p w14:paraId="1A404229">
            <w:pPr>
              <w:pStyle w:val="25"/>
              <w:pageBreakBefore w:val="0"/>
              <w:widowControl w:val="0"/>
              <w:kinsoku/>
              <w:overflowPunct/>
              <w:topLinePunct w:val="0"/>
              <w:bidi w:val="0"/>
              <w:spacing w:before="0" w:beforeLines="0" w:beforeAutospacing="0" w:after="0" w:afterLines="0" w:afterAutospacing="0" w:line="360" w:lineRule="auto"/>
              <w:ind w:left="0" w:leftChars="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（封口处）</w:t>
            </w:r>
          </w:p>
        </w:tc>
      </w:tr>
    </w:tbl>
    <w:p w14:paraId="0B316E9A">
      <w:pPr>
        <w:spacing w:line="360" w:lineRule="auto"/>
        <w:rPr>
          <w:rFonts w:hint="eastAsia" w:ascii="宋体" w:hAnsi="宋体" w:eastAsia="宋体" w:cs="宋体"/>
          <w:color w:val="auto"/>
          <w:sz w:val="24"/>
          <w:szCs w:val="24"/>
          <w:highlight w:val="none"/>
        </w:rPr>
      </w:pPr>
    </w:p>
    <w:p w14:paraId="19297F1F">
      <w:pPr>
        <w:pStyle w:val="27"/>
        <w:spacing w:line="360" w:lineRule="auto"/>
        <w:ind w:right="480"/>
        <w:rPr>
          <w:rFonts w:hint="eastAsia" w:ascii="宋体" w:hAnsi="宋体" w:eastAsia="宋体" w:cs="宋体"/>
          <w:color w:val="auto"/>
          <w:sz w:val="24"/>
          <w:szCs w:val="24"/>
          <w:highlight w:val="none"/>
        </w:rPr>
      </w:pPr>
    </w:p>
    <w:p w14:paraId="7AC8F5DA">
      <w:pPr>
        <w:pStyle w:val="3"/>
        <w:pageBreakBefore w:val="0"/>
        <w:wordWrap/>
        <w:bidi w:val="0"/>
        <w:spacing w:line="360" w:lineRule="auto"/>
        <w:ind w:left="0" w:leftChars="0" w:right="0" w:rightChars="0" w:firstLine="0" w:firstLineChars="0"/>
        <w:textAlignment w:val="auto"/>
        <w:rPr>
          <w:rFonts w:hint="eastAsia" w:ascii="宋体" w:hAnsi="宋体" w:eastAsia="宋体" w:cs="宋体"/>
          <w:color w:val="auto"/>
          <w:sz w:val="24"/>
          <w:highlight w:val="none"/>
        </w:rPr>
      </w:pPr>
    </w:p>
    <w:p w14:paraId="3C5088C4">
      <w:pPr>
        <w:rPr>
          <w:color w:val="auto"/>
        </w:rPr>
      </w:pPr>
    </w:p>
    <w:sectPr>
      <w:headerReference r:id="rId7" w:type="default"/>
      <w:footerReference r:id="rId8"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5314">
    <w:pPr>
      <w:adjustRightInd w:val="0"/>
      <w:snapToGrid w:val="0"/>
      <w:spacing w:line="500" w:lineRule="exact"/>
      <w:rPr>
        <w:rFonts w:hint="eastAsia" w:ascii="宋体" w:hAnsi="宋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E7C1">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B0577">
    <w:pPr>
      <w:pStyle w:val="11"/>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4835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48350">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0298B1">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jLnRlzgEAAJcDAAAOAAAAAAAAAAEAIAAAAB8BAABkcnMv&#10;ZTJvRG9jLnhtbFBLBQYAAAAABgAGAFkBAABfBQAAAAA=&#10;">
              <v:fill on="f" focussize="0,0"/>
              <v:stroke on="f"/>
              <v:imagedata o:title=""/>
              <o:lock v:ext="edit" aspectratio="f"/>
              <v:textbox inset="0mm,0mm,0mm,0mm" style="mso-fit-shape-to-text:t;">
                <w:txbxContent>
                  <w:p w14:paraId="540298B1">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50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E4E86">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DE4E86">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C8DE">
    <w:pPr>
      <w:pStyle w:val="13"/>
      <w:pBdr>
        <w:bottom w:val="none" w:color="auto" w:sz="0" w:space="0"/>
      </w:pBdr>
      <w:jc w:val="both"/>
      <w:rPr>
        <w:rFonts w:hint="eastAsia"/>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B78A">
    <w:pPr>
      <w:pStyle w:val="13"/>
      <w:pBdr>
        <w:top w:val="none" w:color="auto" w:sz="0" w:space="0"/>
        <w:left w:val="none" w:color="auto" w:sz="0" w:space="0"/>
        <w:bottom w:val="none" w:color="auto" w:sz="0" w:space="1"/>
        <w:right w:val="none" w:color="auto" w:sz="0" w:space="0"/>
        <w:between w:val="none" w:color="auto" w:sz="0" w:space="0"/>
      </w:pBdr>
      <w:jc w:val="both"/>
      <w:rPr>
        <w:rFonts w:hint="eastAsia" w:hAnsi="宋体" w:cs="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46245"/>
    <w:multiLevelType w:val="multilevel"/>
    <w:tmpl w:val="7F746245"/>
    <w:lvl w:ilvl="0" w:tentative="0">
      <w:start w:val="1"/>
      <w:numFmt w:val="none"/>
      <w:pStyle w:val="29"/>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74549"/>
    <w:rsid w:val="00415A20"/>
    <w:rsid w:val="007F6C6F"/>
    <w:rsid w:val="00B0507A"/>
    <w:rsid w:val="00EA058C"/>
    <w:rsid w:val="01121891"/>
    <w:rsid w:val="012D2227"/>
    <w:rsid w:val="01527EDF"/>
    <w:rsid w:val="01583748"/>
    <w:rsid w:val="01A249C3"/>
    <w:rsid w:val="01E90844"/>
    <w:rsid w:val="01EC20E2"/>
    <w:rsid w:val="023B6BC5"/>
    <w:rsid w:val="02954528"/>
    <w:rsid w:val="029C3B08"/>
    <w:rsid w:val="0345269C"/>
    <w:rsid w:val="038720C2"/>
    <w:rsid w:val="04A3117E"/>
    <w:rsid w:val="04A66578"/>
    <w:rsid w:val="04B213C1"/>
    <w:rsid w:val="04E377CC"/>
    <w:rsid w:val="051300AE"/>
    <w:rsid w:val="05644471"/>
    <w:rsid w:val="05A473F7"/>
    <w:rsid w:val="05E9719A"/>
    <w:rsid w:val="05ED32BD"/>
    <w:rsid w:val="061C3F4A"/>
    <w:rsid w:val="063B7194"/>
    <w:rsid w:val="07041C7C"/>
    <w:rsid w:val="074A3B33"/>
    <w:rsid w:val="078801B7"/>
    <w:rsid w:val="07C82CA9"/>
    <w:rsid w:val="08147C9D"/>
    <w:rsid w:val="084163BB"/>
    <w:rsid w:val="09026019"/>
    <w:rsid w:val="090D6477"/>
    <w:rsid w:val="096E0789"/>
    <w:rsid w:val="09AC5082"/>
    <w:rsid w:val="0A2E773B"/>
    <w:rsid w:val="0A3016CE"/>
    <w:rsid w:val="0A900037"/>
    <w:rsid w:val="0A9D47E0"/>
    <w:rsid w:val="0AAA3254"/>
    <w:rsid w:val="0AAB3F55"/>
    <w:rsid w:val="0B08583F"/>
    <w:rsid w:val="0B0C55A3"/>
    <w:rsid w:val="0B0E4E77"/>
    <w:rsid w:val="0B13248D"/>
    <w:rsid w:val="0B27202A"/>
    <w:rsid w:val="0B293A5F"/>
    <w:rsid w:val="0B6E2CCD"/>
    <w:rsid w:val="0B7A42BB"/>
    <w:rsid w:val="0BA564A1"/>
    <w:rsid w:val="0BFA721E"/>
    <w:rsid w:val="0C201306"/>
    <w:rsid w:val="0C5D6507"/>
    <w:rsid w:val="0C604D3F"/>
    <w:rsid w:val="0C6E02C3"/>
    <w:rsid w:val="0C882A07"/>
    <w:rsid w:val="0DD028B8"/>
    <w:rsid w:val="0E415563"/>
    <w:rsid w:val="0E90006A"/>
    <w:rsid w:val="0E910299"/>
    <w:rsid w:val="0EA224A6"/>
    <w:rsid w:val="0EA63619"/>
    <w:rsid w:val="0F290171"/>
    <w:rsid w:val="0F4609FE"/>
    <w:rsid w:val="0F4F5A5E"/>
    <w:rsid w:val="0F8450A7"/>
    <w:rsid w:val="0F956559"/>
    <w:rsid w:val="0FCD5301"/>
    <w:rsid w:val="10322C62"/>
    <w:rsid w:val="10B325AF"/>
    <w:rsid w:val="112F78F5"/>
    <w:rsid w:val="117528A3"/>
    <w:rsid w:val="11937186"/>
    <w:rsid w:val="129245E0"/>
    <w:rsid w:val="12B44556"/>
    <w:rsid w:val="1380268A"/>
    <w:rsid w:val="13897791"/>
    <w:rsid w:val="143E2110"/>
    <w:rsid w:val="147572D6"/>
    <w:rsid w:val="14AE4284"/>
    <w:rsid w:val="14D42C8D"/>
    <w:rsid w:val="14EF1875"/>
    <w:rsid w:val="151F75E6"/>
    <w:rsid w:val="16341CDF"/>
    <w:rsid w:val="164D719B"/>
    <w:rsid w:val="164E081E"/>
    <w:rsid w:val="16895CFA"/>
    <w:rsid w:val="16B54D41"/>
    <w:rsid w:val="17807ED6"/>
    <w:rsid w:val="17BD20FF"/>
    <w:rsid w:val="1833416F"/>
    <w:rsid w:val="18811059"/>
    <w:rsid w:val="18F57676"/>
    <w:rsid w:val="194B373A"/>
    <w:rsid w:val="19FD67E3"/>
    <w:rsid w:val="1A534654"/>
    <w:rsid w:val="1A5A6122"/>
    <w:rsid w:val="1A5F124B"/>
    <w:rsid w:val="1B34092A"/>
    <w:rsid w:val="1C8B457A"/>
    <w:rsid w:val="1C974549"/>
    <w:rsid w:val="1D594678"/>
    <w:rsid w:val="1DC94DC3"/>
    <w:rsid w:val="1E570B35"/>
    <w:rsid w:val="1E69338D"/>
    <w:rsid w:val="1EF87EC0"/>
    <w:rsid w:val="1F0E3240"/>
    <w:rsid w:val="1F100F2D"/>
    <w:rsid w:val="1F1D16D5"/>
    <w:rsid w:val="1F2B2044"/>
    <w:rsid w:val="1F996FAD"/>
    <w:rsid w:val="1FAE057F"/>
    <w:rsid w:val="1FD46237"/>
    <w:rsid w:val="1FD91AA0"/>
    <w:rsid w:val="1FEF31B8"/>
    <w:rsid w:val="205E3D53"/>
    <w:rsid w:val="20AD547B"/>
    <w:rsid w:val="20D44015"/>
    <w:rsid w:val="20D67D8D"/>
    <w:rsid w:val="20E71F9A"/>
    <w:rsid w:val="21303941"/>
    <w:rsid w:val="21823A71"/>
    <w:rsid w:val="21B46B4F"/>
    <w:rsid w:val="21EF1C4A"/>
    <w:rsid w:val="21F20BF7"/>
    <w:rsid w:val="22883309"/>
    <w:rsid w:val="2297354C"/>
    <w:rsid w:val="22A616E0"/>
    <w:rsid w:val="23203542"/>
    <w:rsid w:val="232F1757"/>
    <w:rsid w:val="233F1C1A"/>
    <w:rsid w:val="23404BA1"/>
    <w:rsid w:val="237A31E6"/>
    <w:rsid w:val="239F3944"/>
    <w:rsid w:val="23C53E01"/>
    <w:rsid w:val="23D528B6"/>
    <w:rsid w:val="24457704"/>
    <w:rsid w:val="245416F5"/>
    <w:rsid w:val="245C67FB"/>
    <w:rsid w:val="249D12EE"/>
    <w:rsid w:val="25333A00"/>
    <w:rsid w:val="262C0A75"/>
    <w:rsid w:val="26527CEA"/>
    <w:rsid w:val="26D703BB"/>
    <w:rsid w:val="27182EAE"/>
    <w:rsid w:val="27200C93"/>
    <w:rsid w:val="27BC1FD7"/>
    <w:rsid w:val="28926C90"/>
    <w:rsid w:val="28A31768"/>
    <w:rsid w:val="28D21782"/>
    <w:rsid w:val="28FE60D3"/>
    <w:rsid w:val="2976210D"/>
    <w:rsid w:val="29A05869"/>
    <w:rsid w:val="29C015DB"/>
    <w:rsid w:val="2A3D2C2B"/>
    <w:rsid w:val="2AB86BF6"/>
    <w:rsid w:val="2ABA427C"/>
    <w:rsid w:val="2ABE1FBE"/>
    <w:rsid w:val="2ADA13B2"/>
    <w:rsid w:val="2B572B0A"/>
    <w:rsid w:val="2C161986"/>
    <w:rsid w:val="2C1A76C8"/>
    <w:rsid w:val="2C2440A3"/>
    <w:rsid w:val="2C3619B9"/>
    <w:rsid w:val="2C3A2459"/>
    <w:rsid w:val="2C862667"/>
    <w:rsid w:val="2D8F379E"/>
    <w:rsid w:val="2DBF7F69"/>
    <w:rsid w:val="2E526C40"/>
    <w:rsid w:val="2EA414CB"/>
    <w:rsid w:val="2F7075FF"/>
    <w:rsid w:val="30937A49"/>
    <w:rsid w:val="30BB2AFC"/>
    <w:rsid w:val="30C4716D"/>
    <w:rsid w:val="30DA363F"/>
    <w:rsid w:val="31181417"/>
    <w:rsid w:val="317258B0"/>
    <w:rsid w:val="31B934DF"/>
    <w:rsid w:val="320244D7"/>
    <w:rsid w:val="32735B9B"/>
    <w:rsid w:val="33370B5F"/>
    <w:rsid w:val="34453BB7"/>
    <w:rsid w:val="34CE72A2"/>
    <w:rsid w:val="350E769E"/>
    <w:rsid w:val="35847960"/>
    <w:rsid w:val="360842CE"/>
    <w:rsid w:val="36260A17"/>
    <w:rsid w:val="364C2B74"/>
    <w:rsid w:val="36AD6A41"/>
    <w:rsid w:val="36D6068F"/>
    <w:rsid w:val="375F1ABA"/>
    <w:rsid w:val="37702892"/>
    <w:rsid w:val="377834F5"/>
    <w:rsid w:val="382A2230"/>
    <w:rsid w:val="38AC78FA"/>
    <w:rsid w:val="38C626B9"/>
    <w:rsid w:val="38E35187"/>
    <w:rsid w:val="390E4110"/>
    <w:rsid w:val="39161217"/>
    <w:rsid w:val="395C0D3D"/>
    <w:rsid w:val="39E3559D"/>
    <w:rsid w:val="3A540249"/>
    <w:rsid w:val="3A685AA2"/>
    <w:rsid w:val="3A7648EE"/>
    <w:rsid w:val="3AD0536F"/>
    <w:rsid w:val="3BD50F16"/>
    <w:rsid w:val="3C0B2B89"/>
    <w:rsid w:val="3C2C1DE6"/>
    <w:rsid w:val="3C372D8E"/>
    <w:rsid w:val="3C740D90"/>
    <w:rsid w:val="3D8C1AA8"/>
    <w:rsid w:val="3DC456E6"/>
    <w:rsid w:val="3DDA0A65"/>
    <w:rsid w:val="3E3E0080"/>
    <w:rsid w:val="3EAA1A50"/>
    <w:rsid w:val="3EC62D97"/>
    <w:rsid w:val="3EE17BD1"/>
    <w:rsid w:val="3F8E1B07"/>
    <w:rsid w:val="3FB1139A"/>
    <w:rsid w:val="3FB47094"/>
    <w:rsid w:val="3FEE25A6"/>
    <w:rsid w:val="40AD633A"/>
    <w:rsid w:val="40B03CFF"/>
    <w:rsid w:val="413E130B"/>
    <w:rsid w:val="42497F67"/>
    <w:rsid w:val="4260502C"/>
    <w:rsid w:val="4292190E"/>
    <w:rsid w:val="42BF193F"/>
    <w:rsid w:val="42EE0B0F"/>
    <w:rsid w:val="42F425C9"/>
    <w:rsid w:val="431542ED"/>
    <w:rsid w:val="43821076"/>
    <w:rsid w:val="43C33D49"/>
    <w:rsid w:val="4450382F"/>
    <w:rsid w:val="44580936"/>
    <w:rsid w:val="44D37FBC"/>
    <w:rsid w:val="44D51F86"/>
    <w:rsid w:val="451A3E3D"/>
    <w:rsid w:val="458D0AB3"/>
    <w:rsid w:val="45F665AB"/>
    <w:rsid w:val="45FE72BB"/>
    <w:rsid w:val="46593892"/>
    <w:rsid w:val="465F41FD"/>
    <w:rsid w:val="466461CA"/>
    <w:rsid w:val="46A2233C"/>
    <w:rsid w:val="46D06EA9"/>
    <w:rsid w:val="474D4056"/>
    <w:rsid w:val="47613FA5"/>
    <w:rsid w:val="47887784"/>
    <w:rsid w:val="47A0155D"/>
    <w:rsid w:val="47C14A44"/>
    <w:rsid w:val="47E2448D"/>
    <w:rsid w:val="47F72214"/>
    <w:rsid w:val="48CD4D0A"/>
    <w:rsid w:val="495E7234"/>
    <w:rsid w:val="49F7474D"/>
    <w:rsid w:val="4A2F20BE"/>
    <w:rsid w:val="4A525E27"/>
    <w:rsid w:val="4B1C1D79"/>
    <w:rsid w:val="4B6D0EC5"/>
    <w:rsid w:val="4BC6087B"/>
    <w:rsid w:val="4BC8004E"/>
    <w:rsid w:val="4D203FBB"/>
    <w:rsid w:val="4D4C7209"/>
    <w:rsid w:val="4D6E2082"/>
    <w:rsid w:val="4D871483"/>
    <w:rsid w:val="4D9C5D37"/>
    <w:rsid w:val="4E4D5283"/>
    <w:rsid w:val="4EAA7C26"/>
    <w:rsid w:val="4F851DFD"/>
    <w:rsid w:val="4FE33176"/>
    <w:rsid w:val="501F67AB"/>
    <w:rsid w:val="504C29DB"/>
    <w:rsid w:val="508D5E0B"/>
    <w:rsid w:val="510A745C"/>
    <w:rsid w:val="510D2AA8"/>
    <w:rsid w:val="51114346"/>
    <w:rsid w:val="51385D77"/>
    <w:rsid w:val="51703763"/>
    <w:rsid w:val="51765FC3"/>
    <w:rsid w:val="51962A9D"/>
    <w:rsid w:val="51A927D1"/>
    <w:rsid w:val="51DA13CA"/>
    <w:rsid w:val="51F2145C"/>
    <w:rsid w:val="520420FD"/>
    <w:rsid w:val="526C4DBF"/>
    <w:rsid w:val="52B7716F"/>
    <w:rsid w:val="536015B5"/>
    <w:rsid w:val="53986FA1"/>
    <w:rsid w:val="53D1690C"/>
    <w:rsid w:val="53F00B8B"/>
    <w:rsid w:val="546926EB"/>
    <w:rsid w:val="548B2661"/>
    <w:rsid w:val="54AF6350"/>
    <w:rsid w:val="54B020C8"/>
    <w:rsid w:val="5503669C"/>
    <w:rsid w:val="550D12C8"/>
    <w:rsid w:val="554F368F"/>
    <w:rsid w:val="557E3641"/>
    <w:rsid w:val="55B64C65"/>
    <w:rsid w:val="55C53951"/>
    <w:rsid w:val="564B3E56"/>
    <w:rsid w:val="56AE4F0A"/>
    <w:rsid w:val="56D025AE"/>
    <w:rsid w:val="576E6D51"/>
    <w:rsid w:val="57792C45"/>
    <w:rsid w:val="58366D88"/>
    <w:rsid w:val="584B45E2"/>
    <w:rsid w:val="587B479B"/>
    <w:rsid w:val="588315D7"/>
    <w:rsid w:val="58E14F46"/>
    <w:rsid w:val="59344116"/>
    <w:rsid w:val="596516D3"/>
    <w:rsid w:val="599504DA"/>
    <w:rsid w:val="5A2275C4"/>
    <w:rsid w:val="5A6E45B7"/>
    <w:rsid w:val="5A783688"/>
    <w:rsid w:val="5AD72BFF"/>
    <w:rsid w:val="5B24736C"/>
    <w:rsid w:val="5B5B66DC"/>
    <w:rsid w:val="5B9C33A6"/>
    <w:rsid w:val="5BDC37A3"/>
    <w:rsid w:val="5BE47A1B"/>
    <w:rsid w:val="5C8E0F41"/>
    <w:rsid w:val="5CB8460B"/>
    <w:rsid w:val="5CD86465"/>
    <w:rsid w:val="5CDC7EFE"/>
    <w:rsid w:val="5D4F5F4A"/>
    <w:rsid w:val="5E2C27BF"/>
    <w:rsid w:val="5E333473"/>
    <w:rsid w:val="5E987E55"/>
    <w:rsid w:val="5EA902B4"/>
    <w:rsid w:val="5FA647F3"/>
    <w:rsid w:val="5FB82637"/>
    <w:rsid w:val="5FE86BBA"/>
    <w:rsid w:val="603B4F3C"/>
    <w:rsid w:val="60AA0313"/>
    <w:rsid w:val="60E0361A"/>
    <w:rsid w:val="6142679E"/>
    <w:rsid w:val="61D03DA9"/>
    <w:rsid w:val="61D26BF4"/>
    <w:rsid w:val="620B4DE2"/>
    <w:rsid w:val="628E1C9B"/>
    <w:rsid w:val="62BB2364"/>
    <w:rsid w:val="62BF2E1C"/>
    <w:rsid w:val="637F15E3"/>
    <w:rsid w:val="63BF2240"/>
    <w:rsid w:val="63BF40D6"/>
    <w:rsid w:val="64204D90"/>
    <w:rsid w:val="642D54E3"/>
    <w:rsid w:val="643A375C"/>
    <w:rsid w:val="650049A6"/>
    <w:rsid w:val="65006754"/>
    <w:rsid w:val="65181B31"/>
    <w:rsid w:val="6545060B"/>
    <w:rsid w:val="6584337E"/>
    <w:rsid w:val="65BD2897"/>
    <w:rsid w:val="671958AB"/>
    <w:rsid w:val="67A94E81"/>
    <w:rsid w:val="686522F0"/>
    <w:rsid w:val="6A216CCC"/>
    <w:rsid w:val="6AF74155"/>
    <w:rsid w:val="6B361121"/>
    <w:rsid w:val="6C040BA3"/>
    <w:rsid w:val="6C1256EA"/>
    <w:rsid w:val="6C472EBA"/>
    <w:rsid w:val="6CAA71E5"/>
    <w:rsid w:val="6CB61084"/>
    <w:rsid w:val="6CB93DB8"/>
    <w:rsid w:val="6CE82EE0"/>
    <w:rsid w:val="6D24152E"/>
    <w:rsid w:val="6D297EFB"/>
    <w:rsid w:val="6D8223FC"/>
    <w:rsid w:val="6E005A16"/>
    <w:rsid w:val="6E927607"/>
    <w:rsid w:val="6EFD1AEA"/>
    <w:rsid w:val="6F3E67F6"/>
    <w:rsid w:val="6F7264A0"/>
    <w:rsid w:val="6F7C6062"/>
    <w:rsid w:val="6FDE7692"/>
    <w:rsid w:val="6FF70753"/>
    <w:rsid w:val="701C5E9A"/>
    <w:rsid w:val="706552F0"/>
    <w:rsid w:val="70FF3D63"/>
    <w:rsid w:val="71566079"/>
    <w:rsid w:val="71A70EEE"/>
    <w:rsid w:val="71C517BE"/>
    <w:rsid w:val="71CF64C6"/>
    <w:rsid w:val="71D368CA"/>
    <w:rsid w:val="71F204AE"/>
    <w:rsid w:val="724E6D50"/>
    <w:rsid w:val="724F2AC9"/>
    <w:rsid w:val="72587BCF"/>
    <w:rsid w:val="728E0759"/>
    <w:rsid w:val="7318413C"/>
    <w:rsid w:val="73217FC1"/>
    <w:rsid w:val="734608FB"/>
    <w:rsid w:val="734B3290"/>
    <w:rsid w:val="74471CA9"/>
    <w:rsid w:val="74513E18"/>
    <w:rsid w:val="74844CAB"/>
    <w:rsid w:val="74A7099A"/>
    <w:rsid w:val="75287D2D"/>
    <w:rsid w:val="75412B9C"/>
    <w:rsid w:val="75A629FF"/>
    <w:rsid w:val="75EA4FE2"/>
    <w:rsid w:val="75F93477"/>
    <w:rsid w:val="75FF2240"/>
    <w:rsid w:val="761107C1"/>
    <w:rsid w:val="76360227"/>
    <w:rsid w:val="764A782F"/>
    <w:rsid w:val="76515061"/>
    <w:rsid w:val="76E539FB"/>
    <w:rsid w:val="77560455"/>
    <w:rsid w:val="77AF7C7C"/>
    <w:rsid w:val="78E8332F"/>
    <w:rsid w:val="792F40AF"/>
    <w:rsid w:val="7A28432B"/>
    <w:rsid w:val="7A375C81"/>
    <w:rsid w:val="7A3D77B6"/>
    <w:rsid w:val="7A4D3D91"/>
    <w:rsid w:val="7ACF29F8"/>
    <w:rsid w:val="7AF608E4"/>
    <w:rsid w:val="7AFB1A3F"/>
    <w:rsid w:val="7B841A35"/>
    <w:rsid w:val="7B8462D3"/>
    <w:rsid w:val="7BC736D0"/>
    <w:rsid w:val="7BE95D3C"/>
    <w:rsid w:val="7C701FB9"/>
    <w:rsid w:val="7D5611AF"/>
    <w:rsid w:val="7DB42E36"/>
    <w:rsid w:val="7DC66335"/>
    <w:rsid w:val="7DFC0875"/>
    <w:rsid w:val="7F2D5F40"/>
    <w:rsid w:val="7F736048"/>
    <w:rsid w:val="7FB421BD"/>
    <w:rsid w:val="7FBD5515"/>
    <w:rsid w:val="7FFB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firstLineChars="200"/>
    </w:pPr>
    <w:rPr>
      <w:rFonts w:hint="eastAsia"/>
      <w:sz w:val="21"/>
      <w:szCs w:val="20"/>
    </w:rPr>
  </w:style>
  <w:style w:type="paragraph" w:styleId="3">
    <w:name w:val="Body Text Indent"/>
    <w:basedOn w:val="1"/>
    <w:next w:val="1"/>
    <w:qFormat/>
    <w:uiPriority w:val="0"/>
    <w:pPr>
      <w:spacing w:line="500" w:lineRule="exact"/>
      <w:ind w:left="1588" w:leftChars="832" w:firstLine="433" w:firstLineChars="196"/>
    </w:pPr>
    <w:rPr>
      <w:sz w:val="24"/>
    </w:r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toa heading"/>
    <w:basedOn w:val="1"/>
    <w:next w:val="1"/>
    <w:qFormat/>
    <w:uiPriority w:val="0"/>
    <w:pPr>
      <w:spacing w:before="120" w:beforeLines="0"/>
    </w:pPr>
    <w:rPr>
      <w:rFonts w:ascii="Arial" w:hAnsi="Arial"/>
      <w:sz w:val="24"/>
      <w:szCs w:val="20"/>
    </w:rPr>
  </w:style>
  <w:style w:type="paragraph" w:styleId="8">
    <w:name w:val="Body Text"/>
    <w:basedOn w:val="1"/>
    <w:next w:val="1"/>
    <w:qFormat/>
    <w:uiPriority w:val="0"/>
    <w:rPr>
      <w:rFonts w:ascii="宋体"/>
      <w:sz w:val="32"/>
      <w:szCs w:val="20"/>
    </w:rPr>
  </w:style>
  <w:style w:type="paragraph" w:styleId="9">
    <w:name w:val="Plain Text"/>
    <w:basedOn w:val="1"/>
    <w:qFormat/>
    <w:uiPriority w:val="0"/>
    <w:pPr>
      <w:adjustRightInd w:val="0"/>
      <w:jc w:val="left"/>
      <w:textAlignment w:val="baseline"/>
    </w:pPr>
    <w:rPr>
      <w:rFonts w:ascii="宋体" w:hAnsi="Courier New"/>
      <w:sz w:val="24"/>
      <w:szCs w:val="20"/>
    </w:rPr>
  </w:style>
  <w:style w:type="paragraph" w:styleId="10">
    <w:name w:val="Date"/>
    <w:basedOn w:val="1"/>
    <w:next w:val="1"/>
    <w:qFormat/>
    <w:uiPriority w:val="0"/>
    <w:rPr>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cs="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after="120"/>
      <w:jc w:val="left"/>
    </w:pPr>
    <w:rPr>
      <w:rFonts w:ascii="Times New Roman" w:hAnsi="Times New Roman"/>
      <w:b/>
      <w:bCs/>
      <w:caps/>
      <w:sz w:val="20"/>
    </w:rPr>
  </w:style>
  <w:style w:type="paragraph" w:styleId="15">
    <w:name w:val="Body Text 2"/>
    <w:basedOn w:val="1"/>
    <w:qFormat/>
    <w:uiPriority w:val="0"/>
    <w:rPr>
      <w:sz w:val="28"/>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00"/>
      <w:u w:val="none"/>
    </w:rPr>
  </w:style>
  <w:style w:type="paragraph" w:customStyle="1" w:styleId="23">
    <w:name w:val=" Char Char Char Char"/>
    <w:basedOn w:val="1"/>
    <w:autoRedefine/>
    <w:qFormat/>
    <w:uiPriority w:val="0"/>
    <w:rPr>
      <w:kern w:val="0"/>
      <w:sz w:val="24"/>
      <w:szCs w:val="20"/>
    </w:rPr>
  </w:style>
  <w:style w:type="paragraph" w:customStyle="1" w:styleId="24">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xl27"/>
    <w:basedOn w:val="1"/>
    <w:autoRedefine/>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24"/>
    </w:rPr>
  </w:style>
  <w:style w:type="paragraph" w:customStyle="1" w:styleId="26">
    <w:name w:val="样式3"/>
    <w:basedOn w:val="9"/>
    <w:autoRedefine/>
    <w:qFormat/>
    <w:uiPriority w:val="0"/>
    <w:pPr>
      <w:adjustRightInd/>
      <w:spacing w:line="0" w:lineRule="atLeast"/>
      <w:jc w:val="both"/>
      <w:textAlignment w:val="auto"/>
      <w:outlineLvl w:val="0"/>
    </w:pPr>
    <w:rPr>
      <w:sz w:val="28"/>
    </w:rPr>
  </w:style>
  <w:style w:type="paragraph" w:customStyle="1" w:styleId="27">
    <w:name w:val="p0"/>
    <w:basedOn w:val="1"/>
    <w:autoRedefine/>
    <w:qFormat/>
    <w:uiPriority w:val="0"/>
    <w:pPr>
      <w:widowControl/>
    </w:pPr>
    <w:rPr>
      <w:kern w:val="0"/>
      <w:szCs w:val="21"/>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合同文件"/>
    <w:basedOn w:val="1"/>
    <w:qFormat/>
    <w:uiPriority w:val="0"/>
    <w:pPr>
      <w:numPr>
        <w:ilvl w:val="0"/>
        <w:numId w:val="1"/>
      </w:numPr>
      <w:tabs>
        <w:tab w:val="left" w:pos="720"/>
        <w:tab w:val="clear" w:pos="600"/>
      </w:tabs>
      <w:spacing w:before="156" w:beforeLines="50" w:line="400" w:lineRule="exact"/>
    </w:pPr>
    <w:rPr>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1953</Words>
  <Characters>2204</Characters>
  <Lines>0</Lines>
  <Paragraphs>0</Paragraphs>
  <TotalTime>8</TotalTime>
  <ScaleCrop>false</ScaleCrop>
  <LinksUpToDate>false</LinksUpToDate>
  <CharactersWithSpaces>2264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2025-04-24T05:42:00Z</dcterms:created>
  <dc:creator>趙 傢 釺 唫 ☀</dc:creator>
  <cp:lastModifiedBy>木喳喳～*</cp:lastModifiedBy>
  <dcterms:modified xsi:type="dcterms:W3CDTF">2026-05-20T07:56:32Z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9381923254BE44CFB22852E151BEBF1A_11</vt:lpwstr>
  </property>
  <property fmtid="{D5CDD505-2E9C-101B-9397-08002B2CF9AE}" pid="4" name="KSOTemplateDocerSaveRecord">
    <vt:lpwstr>eyJoZGlkIjoiNGIwMTNiMzI4YzUzYTExNTBjNmUwMGY0NWVmYjQxOTUiLCJ1c2VySWQiOiI0NzE3ODMwMzcifQ==</vt:lpwstr>
  </property>
</Properties>
</file>