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6C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郴州市直属机关幼儿园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2026年有害</w:t>
      </w:r>
      <w:r>
        <w:rPr>
          <w:rFonts w:hint="eastAsia" w:ascii="黑体" w:hAnsi="黑体" w:eastAsia="黑体" w:cs="黑体"/>
          <w:sz w:val="36"/>
          <w:szCs w:val="36"/>
        </w:rPr>
        <w:t>生物防治服务</w:t>
      </w:r>
    </w:p>
    <w:p w14:paraId="02402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项目竞价方案</w:t>
      </w:r>
    </w:p>
    <w:p w14:paraId="07B4E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黑体" w:hAnsi="黑体" w:eastAsia="黑体" w:cs="黑体"/>
          <w:sz w:val="36"/>
          <w:szCs w:val="36"/>
          <w:lang w:val="en-US" w:eastAsia="zh-CN"/>
        </w:rPr>
      </w:pPr>
    </w:p>
    <w:p w14:paraId="5035C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为保障幼儿园环境卫生，有效控制有害生物（蟑螂、老鼠、蚊、蝇）密度，现拟通过湖南乐采云平台进行竞价采购，欢迎符合要求的服务单位参与竞价投标。</w:t>
      </w:r>
    </w:p>
    <w:p w14:paraId="1B336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2" w:firstLineChars="200"/>
        <w:textAlignment w:val="auto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一、采购项目的名称、数量、要求及项目概况</w:t>
      </w:r>
    </w:p>
    <w:p w14:paraId="0E5EB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1.项目名称：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郴州市直属机关幼儿园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有害生物防治服务项目。</w:t>
      </w:r>
    </w:p>
    <w:p w14:paraId="7DA6A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2.项目概况：提供老鼠、蟑螂、蚊蝇、白蚁、蛇等有害生物的防治服务。</w:t>
      </w:r>
    </w:p>
    <w:p w14:paraId="59C04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3.项目预算价：1.2万元（服务期一年）。</w:t>
      </w:r>
    </w:p>
    <w:p w14:paraId="69761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4.采购方式：竞价采购。</w:t>
      </w:r>
    </w:p>
    <w:p w14:paraId="69783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</w:t>
      </w:r>
      <w:r>
        <w:rPr>
          <w:rFonts w:hint="eastAsia" w:ascii="仿宋" w:hAnsi="仿宋" w:eastAsia="仿宋" w:cs="仿宋"/>
          <w:sz w:val="30"/>
          <w:szCs w:val="30"/>
        </w:rPr>
        <w:t>项目地点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郴州市直属机关幼儿园总园、市委分园</w:t>
      </w:r>
    </w:p>
    <w:p w14:paraId="00B07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6.</w:t>
      </w:r>
      <w:r>
        <w:rPr>
          <w:rFonts w:hint="eastAsia" w:ascii="仿宋" w:hAnsi="仿宋" w:eastAsia="仿宋" w:cs="仿宋"/>
          <w:sz w:val="30"/>
          <w:szCs w:val="30"/>
        </w:rPr>
        <w:t>服务期限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一年（自合同签订之日起计算）</w:t>
      </w:r>
    </w:p>
    <w:p w14:paraId="5C82C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二、防治要求</w:t>
      </w:r>
    </w:p>
    <w:p w14:paraId="06874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防治对象：蟑螂、老鼠、蚊、蝇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蛇、白蚁</w:t>
      </w:r>
      <w:r>
        <w:rPr>
          <w:rFonts w:hint="eastAsia" w:ascii="仿宋" w:hAnsi="仿宋" w:eastAsia="仿宋" w:cs="仿宋"/>
          <w:sz w:val="30"/>
          <w:szCs w:val="30"/>
        </w:rPr>
        <w:t>等。</w:t>
      </w:r>
    </w:p>
    <w:p w14:paraId="317D3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t>服务方式：全年根据虫害发生情况，进行定期消杀及不定期补杀。合同期内不限投药次数，按合同总价结算。</w:t>
      </w:r>
    </w:p>
    <w:p w14:paraId="08CEE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sz w:val="30"/>
          <w:szCs w:val="30"/>
        </w:rPr>
        <w:t>质量标准：消杀处理后，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园</w:t>
      </w:r>
      <w:r>
        <w:rPr>
          <w:rFonts w:hint="eastAsia" w:ascii="仿宋" w:hAnsi="仿宋" w:eastAsia="仿宋" w:cs="仿宋"/>
          <w:sz w:val="30"/>
          <w:szCs w:val="30"/>
        </w:rPr>
        <w:t>园内虫害可见密度不得高于国家爱卫会规定的无虫害标准。</w:t>
      </w:r>
    </w:p>
    <w:p w14:paraId="26121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</w:rPr>
        <w:t>质保期：合同期内如发现虫害反弹，服务方须在接到通知后及时到场补杀，直至达标。</w:t>
      </w:r>
    </w:p>
    <w:p w14:paraId="586C1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三、报价要求</w:t>
      </w:r>
    </w:p>
    <w:p w14:paraId="1C286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 严禁恶意竞标，竞价过程中提供虚假资料或中标后无履约能力的单位，将上报上级部门依法列入黑名单。</w:t>
      </w:r>
    </w:p>
    <w:p w14:paraId="7B7E7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 项目报价不得超过采购控制总价，报价清单详见附件。</w:t>
      </w:r>
    </w:p>
    <w:p w14:paraId="33653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四、响应文件组成</w:t>
      </w:r>
    </w:p>
    <w:p w14:paraId="55CC9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为确保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服务质量，参与竞价的单位需同步上传以下资料（按顺序排版，盖章后整体扫描为PDF格式上传）：</w:t>
      </w:r>
    </w:p>
    <w:p w14:paraId="50C31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1.法定代表人身份证或法人代表授权书（加盖公章）。</w:t>
      </w:r>
    </w:p>
    <w:p w14:paraId="2F32C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2.投标单位营业执照副本复印件（加盖公章），营业执照经营范围需包含防治、预防、灭杀等相关服务，以证明具备承接本项目的能力。</w:t>
      </w:r>
    </w:p>
    <w:p w14:paraId="579A9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eastAsiaTheme="minorEastAsia"/>
          <w:color w:val="auto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3.资质证明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（投标单位需提供在有效期内的有害生物防治服务企业资质证书、白蚁防治服务企业资质证书、红火蚁防治服务企业等资质证书）</w:t>
      </w:r>
    </w:p>
    <w:p w14:paraId="1C296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4.报价清单。</w:t>
      </w:r>
    </w:p>
    <w:p w14:paraId="7106F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2" w:firstLineChars="200"/>
        <w:textAlignment w:val="auto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五</w:t>
      </w: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、项目施工及要求</w:t>
      </w:r>
    </w:p>
    <w:p w14:paraId="150AC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1.施工过程中，中标单位必须做到文明施工、安全施工。施工期及养护期间若发生人身伤亡或财产损失事故，园方不承担任何责任及费用，所有法律后果与经济费用均由中标单位自行承担。</w:t>
      </w:r>
    </w:p>
    <w:p w14:paraId="639A0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中标单位需按时、按量、按质完成经双方协商确定的服务方案中包含的全部工作内容。服务期间应服从招标方要求，正常“四害”防制消杀服务在24小时内响应；遇到应急消杀随叫随到，需在1小时内响应。服务期间通过持续、科学的防治措施，达到国家病媒生物密度控制水平标准C级要求的有关要求。</w:t>
      </w:r>
    </w:p>
    <w:p w14:paraId="37522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3.中标单位使用的消杀药品应符合国家环保等有关规定，具备国家药品许可等证书，坚持使用高效低毒产品，坚持对人、畜安全的原则，严禁使用违禁药物。</w:t>
      </w:r>
    </w:p>
    <w:p w14:paraId="1EF48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4.服务过程中需要按照园方工作要求建立服务台账</w:t>
      </w:r>
    </w:p>
    <w:p w14:paraId="68747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六、服务期及结算方式</w:t>
      </w:r>
    </w:p>
    <w:p w14:paraId="6894C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合同服务期为一年（基于双方友好合作的前提），服务期间若中标单位违约，我园可单方面解除合同，费用半年结算一次。</w:t>
      </w:r>
    </w:p>
    <w:p w14:paraId="78F7A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2" w:firstLineChars="200"/>
        <w:textAlignment w:val="auto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七</w:t>
      </w: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、其他说明要求</w:t>
      </w:r>
    </w:p>
    <w:p w14:paraId="6D308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1.在满足项目参数要求的前提下，报价最低的单位为中标单位。</w:t>
      </w:r>
    </w:p>
    <w:p w14:paraId="1EECA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.本项目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不支付预付款。</w:t>
      </w:r>
    </w:p>
    <w:p w14:paraId="23A7B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7199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righ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郴州市直属机关幼儿园</w:t>
      </w:r>
    </w:p>
    <w:p w14:paraId="2FA9A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righ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2026年5月7日</w:t>
      </w:r>
    </w:p>
    <w:p w14:paraId="3A899B3F">
      <w:pPr>
        <w:spacing w:line="510" w:lineRule="exact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附件：报价单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（各项报价单价不高于限价单价）</w:t>
      </w:r>
    </w:p>
    <w:tbl>
      <w:tblPr>
        <w:tblStyle w:val="4"/>
        <w:tblpPr w:leftFromText="180" w:rightFromText="180" w:vertAnchor="text" w:horzAnchor="page" w:tblpX="1309" w:tblpY="533"/>
        <w:tblOverlap w:val="never"/>
        <w:tblW w:w="94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854"/>
        <w:gridCol w:w="3006"/>
        <w:gridCol w:w="2136"/>
        <w:gridCol w:w="732"/>
        <w:gridCol w:w="1241"/>
        <w:gridCol w:w="1063"/>
      </w:tblGrid>
      <w:tr w14:paraId="79B06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0" w:type="auto"/>
            <w:shd w:val="clear" w:color="auto" w:fill="F5F5F5"/>
            <w:vAlign w:val="center"/>
          </w:tcPr>
          <w:p w14:paraId="1A56D01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top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54" w:type="dxa"/>
            <w:shd w:val="clear" w:color="auto" w:fill="F5F5F5"/>
            <w:vAlign w:val="center"/>
          </w:tcPr>
          <w:p w14:paraId="6C588A8A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服务类别</w:t>
            </w:r>
          </w:p>
        </w:tc>
        <w:tc>
          <w:tcPr>
            <w:tcW w:w="3006" w:type="dxa"/>
            <w:shd w:val="clear" w:color="auto" w:fill="F5F5F5"/>
            <w:vAlign w:val="center"/>
          </w:tcPr>
          <w:p w14:paraId="5FA6626E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服务内容说明</w:t>
            </w:r>
          </w:p>
        </w:tc>
        <w:tc>
          <w:tcPr>
            <w:tcW w:w="2136" w:type="dxa"/>
            <w:shd w:val="clear" w:color="auto" w:fill="F5F5F5"/>
            <w:vAlign w:val="center"/>
          </w:tcPr>
          <w:p w14:paraId="4A4E99DB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实施频率</w:t>
            </w:r>
          </w:p>
        </w:tc>
        <w:tc>
          <w:tcPr>
            <w:tcW w:w="732" w:type="dxa"/>
            <w:shd w:val="clear" w:color="auto" w:fill="F5F5F5"/>
            <w:vAlign w:val="center"/>
          </w:tcPr>
          <w:p w14:paraId="73E40C3B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服务周期</w:t>
            </w:r>
          </w:p>
        </w:tc>
        <w:tc>
          <w:tcPr>
            <w:tcW w:w="1241" w:type="dxa"/>
            <w:shd w:val="clear" w:color="auto" w:fill="F5F5F5"/>
            <w:vAlign w:val="center"/>
          </w:tcPr>
          <w:p w14:paraId="6E6B8FA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限单价</w:t>
            </w:r>
          </w:p>
          <w:p w14:paraId="7142EFEA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（元/年）</w:t>
            </w:r>
          </w:p>
        </w:tc>
        <w:tc>
          <w:tcPr>
            <w:tcW w:w="1063" w:type="dxa"/>
            <w:shd w:val="clear" w:color="auto" w:fill="F5F5F5"/>
            <w:vAlign w:val="center"/>
          </w:tcPr>
          <w:p w14:paraId="4E9656FE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分项总报价（元）</w:t>
            </w:r>
          </w:p>
        </w:tc>
      </w:tr>
      <w:tr w14:paraId="6E2A9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shd w:val="clear" w:color="auto" w:fill="auto"/>
            <w:vAlign w:val="center"/>
          </w:tcPr>
          <w:p w14:paraId="5E53B1DB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0051D7A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鼠类防治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531F8E37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采用物理防治为主、化学防治为辅，对校园各建筑周边布设毒饵站，保障鼠密度达标。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08D3D0D9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  <w:t>每月常规监测1次，每季度全面防治1次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  <w:lang w:eastAsia="zh-CN"/>
              </w:rPr>
              <w:t>。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F623B1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6A4DBE4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4"/>
                <w:u w:val="none"/>
                <w:lang w:val="en-US" w:eastAsia="zh-CN"/>
              </w:rPr>
              <w:t>4000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E13BED5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4"/>
                <w:u w:val="none"/>
                <w:lang w:val="en-US" w:eastAsia="zh-CN"/>
              </w:rPr>
            </w:pPr>
          </w:p>
        </w:tc>
      </w:tr>
      <w:tr w14:paraId="02CD5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shd w:val="clear" w:color="auto" w:fill="auto"/>
            <w:vAlign w:val="center"/>
          </w:tcPr>
          <w:p w14:paraId="64DC3AEB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F877CF6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蚊蝇、蟑螂防治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589D87D9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在服务区域范围的室内及室外环境明沟、卫生死角、垃圾箱（池）、垃圾中转站等重点部位进行喷洒防治药物。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6BF1BC96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每月全面防治1次，教学楼等重点区域按需增加频次。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6DC364A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2AF3F690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4"/>
                <w:u w:val="none"/>
                <w:lang w:val="en-US" w:eastAsia="zh-CN"/>
              </w:rPr>
              <w:t>5000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653180E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4"/>
                <w:u w:val="none"/>
                <w:lang w:val="en-US" w:eastAsia="zh-CN"/>
              </w:rPr>
            </w:pPr>
          </w:p>
        </w:tc>
      </w:tr>
      <w:tr w14:paraId="15E1B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shd w:val="clear" w:color="auto" w:fill="auto"/>
            <w:vAlign w:val="center"/>
          </w:tcPr>
          <w:p w14:paraId="71631366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1D5D7AF7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白蚁、红火蚁防治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5CA4567C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对建筑地基、树木、木质家具等重点区域每月排查，同步预防与灭杀。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7722EB8F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每月全面巡查1次，即时处置。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FA50371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7C4DE3D4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D1887A0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4"/>
                <w:u w:val="none"/>
                <w:lang w:val="en-US" w:eastAsia="zh-CN"/>
              </w:rPr>
            </w:pPr>
          </w:p>
        </w:tc>
      </w:tr>
      <w:tr w14:paraId="250EE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shd w:val="clear" w:color="auto" w:fill="auto"/>
            <w:vAlign w:val="center"/>
          </w:tcPr>
          <w:p w14:paraId="4FAB9ADC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5B2FBD80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蛇类防治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29826985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重点区域排查、投放驱蛇粉、及时处置蛇迹。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3920B35A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夏季每1月全面巡查1次，其他时间每季度巡查1次，即时处置。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BD31A17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8E3BC77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C9CCED0">
            <w:pPr>
              <w:keepNext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4"/>
                <w:u w:val="none"/>
                <w:lang w:val="en-US" w:eastAsia="zh-CN"/>
              </w:rPr>
            </w:pPr>
          </w:p>
        </w:tc>
      </w:tr>
    </w:tbl>
    <w:p w14:paraId="6E022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righ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8238C"/>
    <w:rsid w:val="045A0087"/>
    <w:rsid w:val="06732DD2"/>
    <w:rsid w:val="1E214A6A"/>
    <w:rsid w:val="20AA6025"/>
    <w:rsid w:val="27C2034A"/>
    <w:rsid w:val="2C673F8F"/>
    <w:rsid w:val="4DB40F69"/>
    <w:rsid w:val="595B0854"/>
    <w:rsid w:val="5D957C98"/>
    <w:rsid w:val="65F32769"/>
    <w:rsid w:val="7C48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1450</Words>
  <Characters>1495</Characters>
  <Lines>0</Lines>
  <Paragraphs>0</Paragraphs>
  <TotalTime>3</TotalTime>
  <ScaleCrop>false</ScaleCrop>
  <LinksUpToDate>false</LinksUpToDate>
  <CharactersWithSpaces>1500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2026-04-24T02:29:00Z</dcterms:created>
  <dc:creator>十八子</dc:creator>
  <cp:lastModifiedBy>十八子</cp:lastModifiedBy>
  <cp:lastPrinted>2026-05-07T09:49:00Z</cp:lastPrinted>
  <dcterms:modified xsi:type="dcterms:W3CDTF">2026-05-08T06:46:21Z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8E2D6E19873940BDB79C005F0CE5D3FE_13</vt:lpwstr>
  </property>
  <property fmtid="{D5CDD505-2E9C-101B-9397-08002B2CF9AE}" pid="4" name="KSOTemplateDocerSaveRecord">
    <vt:lpwstr>eyJoZGlkIjoiMTAzYjI2NjFjN2Q4YzczMGQ1M2Q5NDlmOTk1MjFkNjYiLCJ1c2VySWQiOiI0MzI3NTA3NDUifQ==</vt:lpwstr>
  </property>
</Properties>
</file>