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5EAD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资质审核需提供的材料，均需加盖单位公章：</w:t>
      </w:r>
    </w:p>
    <w:p w14:paraId="2526272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有效期内营业执照</w:t>
      </w:r>
    </w:p>
    <w:p w14:paraId="3E1ABEF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近3年在经营活动中没有重大违法、安全生产事故记录证明</w:t>
      </w:r>
    </w:p>
    <w:p w14:paraId="5D1237D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国家级有害生物防制服务机构服务能力证书</w:t>
      </w:r>
    </w:p>
    <w:p w14:paraId="02FD733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人员花名册、有效期内健康证、人员资质证书</w:t>
      </w:r>
    </w:p>
    <w:p w14:paraId="0ACC149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雇主责任保险，保额不低于120万元</w:t>
      </w:r>
    </w:p>
    <w:p w14:paraId="5692C431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使用药物名录及MSDS</w:t>
      </w:r>
    </w:p>
    <w:p w14:paraId="6C0F340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48EB69CD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待资质审核通过后，按竞价时间提交报价单。</w:t>
      </w:r>
    </w:p>
    <w:tbl>
      <w:tblPr>
        <w:tblStyle w:val="2"/>
        <w:tblpPr w:leftFromText="180" w:rightFromText="180" w:vertAnchor="text" w:horzAnchor="page" w:tblpXSpec="center" w:tblpY="660"/>
        <w:tblOverlap w:val="never"/>
        <w:tblW w:w="47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65"/>
        <w:gridCol w:w="2578"/>
        <w:gridCol w:w="1817"/>
        <w:gridCol w:w="1575"/>
        <w:gridCol w:w="656"/>
        <w:gridCol w:w="451"/>
      </w:tblGrid>
      <w:tr w14:paraId="6FFCF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9DB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明细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DD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价格（元/年）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91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发票类型及税率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1E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10E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B5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96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区域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C2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C5A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作业服务频次</w:t>
            </w: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72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566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D3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</w:p>
        </w:tc>
      </w:tr>
      <w:tr w14:paraId="1B13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32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76B6B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生产车间</w:t>
            </w:r>
          </w:p>
          <w:p w14:paraId="0E3EE4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（一期、二期）、仓储库房、厂区</w:t>
            </w:r>
          </w:p>
        </w:tc>
        <w:tc>
          <w:tcPr>
            <w:tcW w:w="1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09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室外防鼠</w:t>
            </w: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4C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5-10月每月2次，其他月份每月1次，全年18次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597225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455F4E1F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47D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灰色内容为必填项</w:t>
            </w:r>
          </w:p>
        </w:tc>
      </w:tr>
      <w:tr w14:paraId="0FB4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84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4DF61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CB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室内防鼠</w:t>
            </w: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E93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5-10月每月2次，其他月份每月1次，全年18次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375902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7955AF74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9F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A74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6A6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35F1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C77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灭蝇灯管、捕蝇纸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费用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8C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5-10月每月2次，其他月份每月1次，全年18次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shd w:val="clear" w:fill="FFFF00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shd w:val="clear" w:fill="FFFF00"/>
                <w:lang w:val="en-US" w:eastAsia="zh-CN" w:bidi="ar"/>
              </w:rPr>
              <w:t>除固定服务频次，额外提供3000张灭蝇灯纸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shd w:val="clear" w:fill="FFFF00"/>
                <w:lang w:eastAsia="zh-CN" w:bidi="ar"/>
              </w:rPr>
              <w:t>）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68D7F0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6651DD80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1ED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3E27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BAB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375DB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F5B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粘鼠板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093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5-10月每月2次，其他月份每月1次，全年18次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4BF92B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00CC26D6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7B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4CB59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1DB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F8CE9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21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室外杀虫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6A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4-10月每月1次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182638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58999749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03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7EB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33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13FC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AB2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“每次”需提供文字报告等服务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57B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每次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3D6A0E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0AF94B1D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1A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63A0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4F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D731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4CD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“每季度”需提供文字报告等服务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C5B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每季度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6908E4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75379D63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20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7DD3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2DDB4">
            <w:pPr>
              <w:widowControl/>
              <w:tabs>
                <w:tab w:val="center" w:pos="367"/>
                <w:tab w:val="left" w:pos="509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B3F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公司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941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培训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BF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每年一次（不低于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小时）</w:t>
            </w:r>
          </w:p>
        </w:tc>
        <w:tc>
          <w:tcPr>
            <w:tcW w:w="9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081DA3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7241C567"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584A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</w:tbl>
    <w:p w14:paraId="70872C55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default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报价单</w:t>
      </w:r>
    </w:p>
    <w:p w14:paraId="1A03D11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3BF80"/>
    <w:multiLevelType w:val="singleLevel"/>
    <w:tmpl w:val="43D3B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10A5E"/>
    <w:rsid w:val="27310A5E"/>
    <w:rsid w:val="77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2026-05-07T00:21:00Z</dcterms:created>
  <dc:creator>宋爽</dc:creator>
  <cp:lastModifiedBy>宋爽</cp:lastModifiedBy>
  <dcterms:modified xsi:type="dcterms:W3CDTF">2026-05-07T00:29:46Z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E8FAA93697154781864614FC777FFCEB_11</vt:lpwstr>
  </property>
  <property fmtid="{D5CDD505-2E9C-101B-9397-08002B2CF9AE}" pid="4" name="KSOTemplateDocerSaveRecord">
    <vt:lpwstr>eyJoZGlkIjoiYmEzYzZhOWRhNWYzNzZkZGI0MGEzNWJlNGU5NmNiMGEiLCJ1c2VySWQiOiI2ODIzMTQ0MDEifQ==</vt:lpwstr>
  </property>
</Properties>
</file>