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E8745">
      <w:pPr>
        <w:spacing w:line="570" w:lineRule="exact"/>
        <w:jc w:val="center"/>
        <w:rPr>
          <w:rFonts w:hint="eastAsia" w:ascii="仿宋" w:hAnsi="仿宋" w:eastAsia="仿宋" w:cs="仿宋"/>
          <w:b/>
          <w:bCs/>
          <w:color w:val="000000"/>
          <w:kern w:val="2"/>
          <w:sz w:val="52"/>
          <w:szCs w:val="52"/>
          <w:highlight w:val="none"/>
          <w:lang w:eastAsia="zh-CN" w:bidi="ar"/>
        </w:rPr>
      </w:pPr>
    </w:p>
    <w:p w14:paraId="1BA73606">
      <w:pPr>
        <w:pStyle w:val="2"/>
        <w:rPr>
          <w:rFonts w:hint="eastAsia"/>
          <w:lang w:eastAsia="zh-CN"/>
        </w:rPr>
      </w:pPr>
    </w:p>
    <w:p w14:paraId="728D7A97">
      <w:pPr>
        <w:spacing w:line="240" w:lineRule="auto"/>
        <w:jc w:val="center"/>
        <w:rPr>
          <w:rFonts w:hint="eastAsia" w:ascii="仿宋" w:hAnsi="仿宋" w:eastAsia="仿宋" w:cs="仿宋"/>
          <w:b/>
          <w:bCs/>
          <w:color w:val="000000"/>
          <w:kern w:val="2"/>
          <w:sz w:val="52"/>
          <w:szCs w:val="52"/>
          <w:highlight w:val="none"/>
          <w:lang w:eastAsia="zh-CN" w:bidi="ar"/>
        </w:rPr>
      </w:pPr>
      <w:r>
        <w:rPr>
          <w:rFonts w:hint="eastAsia" w:ascii="仿宋" w:hAnsi="仿宋" w:eastAsia="仿宋" w:cs="仿宋"/>
          <w:b/>
          <w:bCs/>
          <w:color w:val="000000"/>
          <w:kern w:val="2"/>
          <w:sz w:val="52"/>
          <w:szCs w:val="52"/>
          <w:highlight w:val="none"/>
          <w:lang w:eastAsia="zh-CN" w:bidi="ar"/>
        </w:rPr>
        <w:t>平潭综合实验区港务发展有限公司</w:t>
      </w:r>
    </w:p>
    <w:p w14:paraId="2BF3B63F">
      <w:pPr>
        <w:spacing w:line="240" w:lineRule="auto"/>
        <w:jc w:val="center"/>
        <w:rPr>
          <w:rFonts w:hint="eastAsia" w:ascii="仿宋" w:hAnsi="仿宋" w:eastAsia="仿宋" w:cs="仿宋"/>
          <w:b/>
          <w:bCs/>
          <w:color w:val="000000"/>
          <w:kern w:val="2"/>
          <w:sz w:val="52"/>
          <w:szCs w:val="52"/>
          <w:highlight w:val="none"/>
          <w:lang w:eastAsia="zh-CN" w:bidi="ar"/>
        </w:rPr>
      </w:pPr>
      <w:bookmarkStart w:id="13" w:name="_GoBack"/>
      <w:r>
        <w:rPr>
          <w:rFonts w:hint="eastAsia" w:ascii="仿宋" w:hAnsi="仿宋" w:eastAsia="仿宋" w:cs="仿宋"/>
          <w:b/>
          <w:bCs/>
          <w:color w:val="000000"/>
          <w:kern w:val="2"/>
          <w:sz w:val="52"/>
          <w:szCs w:val="52"/>
          <w:highlight w:val="none"/>
          <w:lang w:val="en-US" w:eastAsia="zh-CN" w:bidi="ar"/>
        </w:rPr>
        <w:t>港区病媒控制消杀服务项目</w:t>
      </w:r>
      <w:bookmarkEnd w:id="13"/>
    </w:p>
    <w:p w14:paraId="7A86BF4A">
      <w:pPr>
        <w:pStyle w:val="5"/>
        <w:spacing w:line="840" w:lineRule="auto"/>
        <w:ind w:left="-100" w:leftChars="-50" w:firstLine="338" w:firstLineChars="77"/>
        <w:jc w:val="center"/>
        <w:textAlignment w:val="auto"/>
        <w:rPr>
          <w:rFonts w:hint="eastAsia" w:ascii="仿宋" w:hAnsi="仿宋" w:eastAsia="仿宋" w:cs="仿宋"/>
          <w:b w:val="0"/>
          <w:bCs w:val="0"/>
          <w:color w:val="000000"/>
          <w:kern w:val="2"/>
          <w:sz w:val="44"/>
          <w:szCs w:val="44"/>
          <w:highlight w:val="none"/>
          <w:lang w:val="en-US" w:eastAsia="zh-CN" w:bidi="ar"/>
        </w:rPr>
      </w:pPr>
    </w:p>
    <w:p w14:paraId="4A1C6E6F">
      <w:pPr>
        <w:pStyle w:val="5"/>
        <w:spacing w:line="840" w:lineRule="auto"/>
        <w:ind w:left="-100" w:leftChars="-50" w:firstLine="338" w:firstLineChars="77"/>
        <w:jc w:val="center"/>
        <w:textAlignment w:val="auto"/>
        <w:rPr>
          <w:rFonts w:hint="eastAsia" w:ascii="仿宋" w:hAnsi="仿宋" w:eastAsia="仿宋" w:cs="仿宋"/>
          <w:b w:val="0"/>
          <w:bCs w:val="0"/>
          <w:color w:val="000000"/>
          <w:kern w:val="2"/>
          <w:sz w:val="44"/>
          <w:szCs w:val="44"/>
          <w:highlight w:val="none"/>
          <w:lang w:val="en-US" w:eastAsia="zh-CN" w:bidi="ar"/>
        </w:rPr>
      </w:pPr>
    </w:p>
    <w:p w14:paraId="37D3FB25">
      <w:pPr>
        <w:pStyle w:val="5"/>
        <w:spacing w:line="840" w:lineRule="auto"/>
        <w:ind w:left="-100" w:leftChars="-50" w:firstLine="400" w:firstLineChars="77"/>
        <w:jc w:val="center"/>
        <w:textAlignment w:val="auto"/>
        <w:rPr>
          <w:rFonts w:hint="eastAsia" w:ascii="仿宋" w:hAnsi="仿宋" w:eastAsia="仿宋" w:cs="仿宋"/>
          <w:b w:val="0"/>
          <w:bCs w:val="0"/>
          <w:color w:val="000000"/>
          <w:kern w:val="2"/>
          <w:sz w:val="52"/>
          <w:szCs w:val="52"/>
          <w:highlight w:val="none"/>
          <w:lang w:val="en-US" w:eastAsia="zh-CN" w:bidi="ar"/>
        </w:rPr>
      </w:pPr>
      <w:r>
        <w:rPr>
          <w:rFonts w:hint="eastAsia" w:ascii="仿宋" w:hAnsi="仿宋" w:eastAsia="仿宋" w:cs="仿宋"/>
          <w:b w:val="0"/>
          <w:bCs w:val="0"/>
          <w:color w:val="000000"/>
          <w:kern w:val="2"/>
          <w:sz w:val="52"/>
          <w:szCs w:val="52"/>
          <w:highlight w:val="none"/>
          <w:lang w:val="en-US" w:eastAsia="zh-CN" w:bidi="ar"/>
        </w:rPr>
        <w:t>询</w:t>
      </w:r>
    </w:p>
    <w:p w14:paraId="4BE02D6B">
      <w:pPr>
        <w:pStyle w:val="5"/>
        <w:spacing w:line="840" w:lineRule="auto"/>
        <w:ind w:left="-100" w:leftChars="-50" w:firstLine="400" w:firstLineChars="77"/>
        <w:jc w:val="center"/>
        <w:textAlignment w:val="auto"/>
        <w:rPr>
          <w:rFonts w:hint="eastAsia" w:ascii="仿宋" w:hAnsi="仿宋" w:eastAsia="仿宋" w:cs="仿宋"/>
          <w:b w:val="0"/>
          <w:bCs w:val="0"/>
          <w:color w:val="000000"/>
          <w:kern w:val="2"/>
          <w:sz w:val="52"/>
          <w:szCs w:val="52"/>
          <w:highlight w:val="none"/>
          <w:lang w:eastAsia="zh-CN" w:bidi="ar"/>
        </w:rPr>
      </w:pPr>
      <w:r>
        <w:rPr>
          <w:rFonts w:hint="eastAsia" w:ascii="仿宋" w:hAnsi="仿宋" w:eastAsia="仿宋" w:cs="仿宋"/>
          <w:b w:val="0"/>
          <w:bCs w:val="0"/>
          <w:color w:val="000000"/>
          <w:kern w:val="2"/>
          <w:sz w:val="52"/>
          <w:szCs w:val="52"/>
          <w:highlight w:val="none"/>
          <w:lang w:val="en-US" w:eastAsia="zh-CN" w:bidi="ar"/>
        </w:rPr>
        <w:t>价</w:t>
      </w:r>
    </w:p>
    <w:p w14:paraId="55EF00B6">
      <w:pPr>
        <w:pStyle w:val="5"/>
        <w:spacing w:line="840" w:lineRule="auto"/>
        <w:ind w:left="-100" w:leftChars="-50" w:firstLine="400" w:firstLineChars="77"/>
        <w:jc w:val="center"/>
        <w:textAlignment w:val="auto"/>
        <w:rPr>
          <w:rFonts w:hint="eastAsia" w:ascii="仿宋" w:hAnsi="仿宋" w:eastAsia="仿宋" w:cs="仿宋"/>
          <w:b w:val="0"/>
          <w:bCs w:val="0"/>
          <w:color w:val="000000"/>
          <w:kern w:val="2"/>
          <w:sz w:val="52"/>
          <w:szCs w:val="52"/>
          <w:highlight w:val="none"/>
          <w:lang w:val="en-US" w:eastAsia="zh-CN" w:bidi="ar"/>
        </w:rPr>
      </w:pPr>
      <w:r>
        <w:rPr>
          <w:rFonts w:hint="eastAsia" w:ascii="仿宋" w:hAnsi="仿宋" w:eastAsia="仿宋" w:cs="仿宋"/>
          <w:b w:val="0"/>
          <w:bCs w:val="0"/>
          <w:color w:val="000000"/>
          <w:kern w:val="2"/>
          <w:sz w:val="52"/>
          <w:szCs w:val="52"/>
          <w:highlight w:val="none"/>
          <w:lang w:val="en-US" w:eastAsia="zh-CN" w:bidi="ar"/>
        </w:rPr>
        <w:t>文</w:t>
      </w:r>
    </w:p>
    <w:p w14:paraId="50BD895C">
      <w:pPr>
        <w:pStyle w:val="5"/>
        <w:spacing w:line="840" w:lineRule="auto"/>
        <w:ind w:left="-100" w:leftChars="-50" w:firstLine="400" w:firstLineChars="77"/>
        <w:jc w:val="center"/>
        <w:textAlignment w:val="auto"/>
        <w:rPr>
          <w:rFonts w:hint="eastAsia" w:ascii="仿宋" w:hAnsi="仿宋" w:eastAsia="仿宋" w:cs="仿宋"/>
          <w:color w:val="000000"/>
          <w:kern w:val="2"/>
          <w:sz w:val="44"/>
          <w:szCs w:val="44"/>
          <w:highlight w:val="none"/>
          <w:lang w:val="en-US" w:eastAsia="zh-CN" w:bidi="ar"/>
        </w:rPr>
      </w:pPr>
      <w:r>
        <w:rPr>
          <w:rFonts w:hint="eastAsia" w:ascii="仿宋" w:hAnsi="仿宋" w:eastAsia="仿宋" w:cs="仿宋"/>
          <w:b w:val="0"/>
          <w:bCs w:val="0"/>
          <w:color w:val="000000"/>
          <w:kern w:val="2"/>
          <w:sz w:val="52"/>
          <w:szCs w:val="52"/>
          <w:highlight w:val="none"/>
          <w:lang w:val="en-US" w:eastAsia="zh-CN" w:bidi="ar"/>
        </w:rPr>
        <w:t>件</w:t>
      </w:r>
    </w:p>
    <w:p w14:paraId="4719AC50">
      <w:pPr>
        <w:autoSpaceDE w:val="0"/>
        <w:autoSpaceDN w:val="0"/>
        <w:jc w:val="center"/>
        <w:rPr>
          <w:rFonts w:hint="eastAsia" w:ascii="仿宋" w:hAnsi="仿宋" w:eastAsia="仿宋" w:cs="仿宋"/>
          <w:b/>
          <w:bCs/>
          <w:color w:val="000000"/>
          <w:sz w:val="36"/>
          <w:szCs w:val="36"/>
          <w:highlight w:val="none"/>
        </w:rPr>
      </w:pPr>
    </w:p>
    <w:p w14:paraId="46ABE911">
      <w:pPr>
        <w:pStyle w:val="2"/>
        <w:rPr>
          <w:rFonts w:hint="eastAsia" w:ascii="仿宋" w:hAnsi="仿宋" w:eastAsia="仿宋" w:cs="仿宋"/>
          <w:b/>
          <w:bCs/>
          <w:color w:val="000000"/>
          <w:sz w:val="36"/>
          <w:szCs w:val="36"/>
          <w:highlight w:val="none"/>
        </w:rPr>
      </w:pPr>
    </w:p>
    <w:p w14:paraId="68E9E64F">
      <w:pPr>
        <w:pStyle w:val="2"/>
        <w:rPr>
          <w:rFonts w:hint="eastAsia" w:ascii="仿宋" w:hAnsi="仿宋" w:eastAsia="仿宋" w:cs="仿宋"/>
          <w:b/>
          <w:bCs/>
          <w:color w:val="000000"/>
          <w:sz w:val="36"/>
          <w:szCs w:val="36"/>
          <w:highlight w:val="none"/>
        </w:rPr>
      </w:pPr>
    </w:p>
    <w:p w14:paraId="586F1937">
      <w:pPr>
        <w:autoSpaceDE w:val="0"/>
        <w:autoSpaceDN w:val="0"/>
        <w:jc w:val="center"/>
        <w:rPr>
          <w:rFonts w:hint="eastAsia" w:ascii="仿宋" w:hAnsi="仿宋" w:eastAsia="仿宋" w:cs="仿宋"/>
          <w:b/>
          <w:bCs/>
          <w:color w:val="000000"/>
          <w:sz w:val="36"/>
          <w:szCs w:val="36"/>
          <w:highlight w:val="none"/>
        </w:rPr>
      </w:pPr>
    </w:p>
    <w:p w14:paraId="73DDAD4A">
      <w:pPr>
        <w:autoSpaceDE w:val="0"/>
        <w:autoSpaceDN w:val="0"/>
        <w:jc w:val="center"/>
        <w:rPr>
          <w:rFonts w:hint="eastAsia" w:ascii="仿宋" w:hAnsi="仿宋" w:eastAsia="仿宋" w:cs="仿宋"/>
          <w:b/>
          <w:bCs/>
          <w:color w:val="000000"/>
          <w:sz w:val="36"/>
          <w:szCs w:val="36"/>
          <w:highlight w:val="none"/>
          <w:lang w:eastAsia="zh-CN"/>
        </w:rPr>
      </w:pPr>
      <w:r>
        <w:rPr>
          <w:rFonts w:hint="eastAsia" w:ascii="仿宋" w:hAnsi="仿宋" w:eastAsia="仿宋" w:cs="仿宋"/>
          <w:b/>
          <w:bCs/>
          <w:color w:val="000000"/>
          <w:sz w:val="36"/>
          <w:szCs w:val="36"/>
          <w:highlight w:val="none"/>
          <w:lang w:eastAsia="zh-CN"/>
        </w:rPr>
        <w:t>询价</w:t>
      </w:r>
      <w:r>
        <w:rPr>
          <w:rFonts w:hint="eastAsia" w:ascii="仿宋" w:hAnsi="仿宋" w:eastAsia="仿宋" w:cs="仿宋"/>
          <w:b/>
          <w:bCs/>
          <w:color w:val="000000"/>
          <w:sz w:val="36"/>
          <w:szCs w:val="36"/>
          <w:highlight w:val="none"/>
        </w:rPr>
        <w:t>单位：</w:t>
      </w:r>
      <w:r>
        <w:rPr>
          <w:rFonts w:hint="eastAsia" w:ascii="仿宋" w:hAnsi="仿宋" w:eastAsia="仿宋" w:cs="仿宋"/>
          <w:b/>
          <w:bCs/>
          <w:color w:val="000000"/>
          <w:sz w:val="36"/>
          <w:szCs w:val="36"/>
          <w:highlight w:val="none"/>
          <w:lang w:eastAsia="zh-CN"/>
        </w:rPr>
        <w:t>平潭综合实验区港务发展有限公司</w:t>
      </w:r>
    </w:p>
    <w:p w14:paraId="3CB7B9F3">
      <w:pPr>
        <w:autoSpaceDE w:val="0"/>
        <w:autoSpaceDN w:val="0"/>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lang w:eastAsia="zh-CN"/>
        </w:rPr>
        <w:t>202</w:t>
      </w:r>
      <w:r>
        <w:rPr>
          <w:rFonts w:hint="eastAsia" w:ascii="仿宋" w:hAnsi="仿宋" w:eastAsia="仿宋" w:cs="仿宋"/>
          <w:b/>
          <w:bCs/>
          <w:color w:val="000000"/>
          <w:sz w:val="36"/>
          <w:szCs w:val="36"/>
          <w:highlight w:val="none"/>
          <w:lang w:val="en-US" w:eastAsia="zh-CN"/>
        </w:rPr>
        <w:t>6</w:t>
      </w:r>
      <w:r>
        <w:rPr>
          <w:rFonts w:hint="eastAsia" w:ascii="仿宋" w:hAnsi="仿宋" w:eastAsia="仿宋" w:cs="仿宋"/>
          <w:b/>
          <w:bCs/>
          <w:color w:val="000000"/>
          <w:sz w:val="36"/>
          <w:szCs w:val="36"/>
          <w:highlight w:val="none"/>
        </w:rPr>
        <w:t>年</w:t>
      </w:r>
      <w:r>
        <w:rPr>
          <w:rFonts w:hint="eastAsia" w:ascii="仿宋" w:hAnsi="仿宋" w:eastAsia="仿宋" w:cs="仿宋"/>
          <w:b/>
          <w:bCs/>
          <w:color w:val="000000"/>
          <w:sz w:val="36"/>
          <w:szCs w:val="36"/>
          <w:highlight w:val="none"/>
          <w:lang w:val="en-US" w:eastAsia="zh-CN"/>
        </w:rPr>
        <w:t>5</w:t>
      </w:r>
      <w:r>
        <w:rPr>
          <w:rFonts w:hint="eastAsia" w:ascii="仿宋" w:hAnsi="仿宋" w:eastAsia="仿宋" w:cs="仿宋"/>
          <w:b/>
          <w:bCs/>
          <w:color w:val="000000"/>
          <w:sz w:val="36"/>
          <w:szCs w:val="36"/>
          <w:highlight w:val="none"/>
        </w:rPr>
        <w:t>月</w:t>
      </w:r>
      <w:r>
        <w:rPr>
          <w:rFonts w:hint="eastAsia" w:ascii="仿宋" w:hAnsi="仿宋" w:eastAsia="仿宋" w:cs="仿宋"/>
          <w:b/>
          <w:bCs/>
          <w:color w:val="000000"/>
          <w:sz w:val="36"/>
          <w:szCs w:val="36"/>
          <w:highlight w:val="none"/>
          <w:lang w:val="en-US" w:eastAsia="zh-CN"/>
        </w:rPr>
        <w:t>9</w:t>
      </w:r>
      <w:r>
        <w:rPr>
          <w:rFonts w:hint="eastAsia" w:ascii="仿宋" w:hAnsi="仿宋" w:eastAsia="仿宋" w:cs="仿宋"/>
          <w:b/>
          <w:bCs/>
          <w:color w:val="000000"/>
          <w:sz w:val="36"/>
          <w:szCs w:val="36"/>
          <w:highlight w:val="none"/>
        </w:rPr>
        <w:t>日</w:t>
      </w:r>
    </w:p>
    <w:p w14:paraId="40DFF5A8">
      <w:pPr>
        <w:jc w:val="center"/>
        <w:rPr>
          <w:rFonts w:hint="eastAsia" w:ascii="仿宋" w:hAnsi="仿宋" w:eastAsia="仿宋" w:cs="仿宋"/>
          <w:bCs/>
          <w:color w:val="000000"/>
          <w:sz w:val="30"/>
          <w:szCs w:val="30"/>
          <w:highlight w:val="none"/>
        </w:rPr>
        <w:sectPr>
          <w:headerReference r:id="rId5" w:type="default"/>
          <w:footerReference r:id="rId6" w:type="default"/>
          <w:pgSz w:w="11906" w:h="16838"/>
          <w:pgMar w:top="964" w:right="1020" w:bottom="964" w:left="1077" w:header="851" w:footer="992" w:gutter="0"/>
          <w:cols w:space="720" w:num="1"/>
          <w:docGrid w:type="lines" w:linePitch="312" w:charSpace="0"/>
        </w:sectPr>
      </w:pPr>
    </w:p>
    <w:p w14:paraId="0CCFBD0D">
      <w:pPr>
        <w:jc w:val="center"/>
        <w:rPr>
          <w:rFonts w:hint="eastAsia" w:ascii="仿宋" w:hAnsi="仿宋" w:eastAsia="仿宋" w:cs="仿宋"/>
          <w:b/>
          <w:bCs/>
          <w:color w:val="000000"/>
          <w:kern w:val="2"/>
          <w:sz w:val="36"/>
          <w:szCs w:val="36"/>
          <w:highlight w:val="none"/>
          <w:lang w:bidi="ar"/>
        </w:rPr>
      </w:pPr>
    </w:p>
    <w:p w14:paraId="7AD73C88">
      <w:pPr>
        <w:jc w:val="center"/>
        <w:rPr>
          <w:rFonts w:hint="eastAsia" w:ascii="仿宋" w:hAnsi="仿宋" w:eastAsia="仿宋" w:cs="仿宋"/>
          <w:color w:val="000000"/>
          <w:kern w:val="2"/>
          <w:sz w:val="36"/>
          <w:szCs w:val="36"/>
          <w:highlight w:val="none"/>
          <w:lang w:bidi="ar"/>
        </w:rPr>
      </w:pPr>
      <w:r>
        <w:rPr>
          <w:rFonts w:hint="eastAsia" w:ascii="仿宋" w:hAnsi="仿宋" w:eastAsia="仿宋" w:cs="仿宋"/>
          <w:b/>
          <w:bCs/>
          <w:color w:val="000000"/>
          <w:kern w:val="2"/>
          <w:sz w:val="36"/>
          <w:szCs w:val="36"/>
          <w:highlight w:val="none"/>
          <w:lang w:bidi="ar"/>
        </w:rPr>
        <w:t>目 录</w:t>
      </w:r>
    </w:p>
    <w:p w14:paraId="38769355">
      <w:pPr>
        <w:pStyle w:val="10"/>
        <w:spacing w:line="380" w:lineRule="exact"/>
        <w:rPr>
          <w:rFonts w:hint="eastAsia" w:ascii="仿宋" w:hAnsi="仿宋" w:eastAsia="仿宋" w:cs="仿宋"/>
          <w:color w:val="000000"/>
          <w:sz w:val="28"/>
          <w:szCs w:val="28"/>
          <w:highlight w:val="none"/>
        </w:rPr>
      </w:pPr>
    </w:p>
    <w:p w14:paraId="6ED6F362">
      <w:pPr>
        <w:pStyle w:val="11"/>
        <w:keepNext w:val="0"/>
        <w:keepLines w:val="0"/>
        <w:pageBreakBefore w:val="0"/>
        <w:widowControl w:val="0"/>
        <w:kinsoku/>
        <w:wordWrap/>
        <w:overflowPunct/>
        <w:topLinePunct w:val="0"/>
        <w:autoSpaceDE/>
        <w:autoSpaceDN/>
        <w:bidi w:val="0"/>
        <w:adjustRightInd w:val="0"/>
        <w:snapToGrid/>
        <w:spacing w:before="0" w:line="500" w:lineRule="exact"/>
        <w:ind w:left="0"/>
        <w:textAlignment w:val="baseline"/>
        <w:outlineLvl w:val="9"/>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\l "_Toc394589958"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第一章</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lang w:eastAsia="zh-CN"/>
        </w:rPr>
        <w:t>询价</w:t>
      </w:r>
      <w:r>
        <w:rPr>
          <w:rFonts w:hint="eastAsia" w:ascii="仿宋" w:hAnsi="仿宋" w:eastAsia="仿宋" w:cs="仿宋"/>
          <w:color w:val="000000"/>
          <w:sz w:val="28"/>
          <w:szCs w:val="28"/>
          <w:highlight w:val="none"/>
        </w:rPr>
        <w:t>邀请</w:t>
      </w:r>
      <w:r>
        <w:rPr>
          <w:rFonts w:hint="eastAsia" w:ascii="仿宋" w:hAnsi="仿宋" w:eastAsia="仿宋" w:cs="仿宋"/>
          <w:color w:val="000000"/>
          <w:sz w:val="28"/>
          <w:szCs w:val="28"/>
          <w:highlight w:val="none"/>
          <w:lang w:val="en-US" w:eastAsia="zh-CN"/>
        </w:rPr>
        <w:t>函</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fldChar w:fldCharType="end"/>
      </w:r>
    </w:p>
    <w:p w14:paraId="55A8F6CD">
      <w:pPr>
        <w:pStyle w:val="11"/>
        <w:keepNext w:val="0"/>
        <w:keepLines w:val="0"/>
        <w:pageBreakBefore w:val="0"/>
        <w:widowControl w:val="0"/>
        <w:kinsoku/>
        <w:wordWrap/>
        <w:overflowPunct/>
        <w:topLinePunct w:val="0"/>
        <w:autoSpaceDE/>
        <w:autoSpaceDN/>
        <w:bidi w:val="0"/>
        <w:adjustRightInd w:val="0"/>
        <w:snapToGrid/>
        <w:spacing w:before="0" w:line="500" w:lineRule="exact"/>
        <w:ind w:left="0"/>
        <w:textAlignment w:val="baseline"/>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\l "_Toc394589960"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第二章</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参选人须知</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4</w:t>
      </w:r>
    </w:p>
    <w:p w14:paraId="2779B972">
      <w:pPr>
        <w:pStyle w:val="11"/>
        <w:keepNext w:val="0"/>
        <w:keepLines w:val="0"/>
        <w:pageBreakBefore w:val="0"/>
        <w:widowControl w:val="0"/>
        <w:kinsoku/>
        <w:wordWrap/>
        <w:overflowPunct/>
        <w:topLinePunct w:val="0"/>
        <w:autoSpaceDE/>
        <w:autoSpaceDN/>
        <w:bidi w:val="0"/>
        <w:adjustRightInd w:val="0"/>
        <w:snapToGrid/>
        <w:spacing w:before="0" w:line="500" w:lineRule="exact"/>
        <w:ind w:left="0"/>
        <w:textAlignment w:val="baseline"/>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\l "_Toc394589961"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第三章</w:t>
      </w:r>
      <w:r>
        <w:rPr>
          <w:rFonts w:hint="eastAsia" w:ascii="仿宋" w:hAnsi="仿宋" w:eastAsia="仿宋" w:cs="仿宋"/>
          <w:color w:val="000000"/>
          <w:sz w:val="28"/>
          <w:szCs w:val="28"/>
          <w:highlight w:val="none"/>
          <w:lang w:val="en-US" w:eastAsia="zh-CN"/>
        </w:rPr>
        <w:t xml:space="preserve"> 港区病媒控制消杀服务要求</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6</w:t>
      </w:r>
    </w:p>
    <w:p w14:paraId="0C429208">
      <w:pPr>
        <w:pStyle w:val="11"/>
        <w:keepNext w:val="0"/>
        <w:keepLines w:val="0"/>
        <w:pageBreakBefore w:val="0"/>
        <w:widowControl w:val="0"/>
        <w:kinsoku/>
        <w:wordWrap/>
        <w:overflowPunct/>
        <w:topLinePunct w:val="0"/>
        <w:autoSpaceDE/>
        <w:autoSpaceDN/>
        <w:bidi w:val="0"/>
        <w:adjustRightInd w:val="0"/>
        <w:snapToGrid/>
        <w:spacing w:before="0" w:line="500" w:lineRule="exact"/>
        <w:ind w:left="0"/>
        <w:textAlignment w:val="baseline"/>
        <w:outlineLvl w:val="9"/>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\l "_Toc394589961"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第</w:t>
      </w:r>
      <w:r>
        <w:rPr>
          <w:rFonts w:hint="eastAsia" w:ascii="仿宋" w:hAnsi="仿宋" w:eastAsia="仿宋" w:cs="仿宋"/>
          <w:color w:val="000000"/>
          <w:sz w:val="28"/>
          <w:szCs w:val="28"/>
          <w:highlight w:val="none"/>
          <w:lang w:val="en-US" w:eastAsia="zh-CN"/>
        </w:rPr>
        <w:t>四</w:t>
      </w:r>
      <w:r>
        <w:rPr>
          <w:rFonts w:hint="eastAsia" w:ascii="仿宋" w:hAnsi="仿宋" w:eastAsia="仿宋" w:cs="仿宋"/>
          <w:color w:val="000000"/>
          <w:sz w:val="28"/>
          <w:szCs w:val="28"/>
          <w:highlight w:val="none"/>
        </w:rPr>
        <w:t>章</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合同条款</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10</w:t>
      </w:r>
    </w:p>
    <w:p w14:paraId="1FBD59E6">
      <w:pPr>
        <w:pStyle w:val="11"/>
        <w:keepNext w:val="0"/>
        <w:keepLines w:val="0"/>
        <w:pageBreakBefore w:val="0"/>
        <w:widowControl w:val="0"/>
        <w:kinsoku/>
        <w:wordWrap/>
        <w:overflowPunct/>
        <w:topLinePunct w:val="0"/>
        <w:autoSpaceDE/>
        <w:autoSpaceDN/>
        <w:bidi w:val="0"/>
        <w:adjustRightInd w:val="0"/>
        <w:snapToGrid/>
        <w:spacing w:before="0" w:line="500" w:lineRule="exact"/>
        <w:ind w:left="0"/>
        <w:textAlignment w:val="baseline"/>
        <w:outlineLvl w:val="9"/>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fldChar w:fldCharType="begin"/>
      </w:r>
      <w:r>
        <w:rPr>
          <w:rFonts w:hint="eastAsia" w:ascii="仿宋" w:hAnsi="仿宋" w:eastAsia="仿宋" w:cs="仿宋"/>
          <w:color w:val="000000"/>
          <w:sz w:val="28"/>
          <w:szCs w:val="28"/>
          <w:highlight w:val="none"/>
        </w:rPr>
        <w:instrText xml:space="preserve"> HYPERLINK \l "_Toc394589962" </w:instrText>
      </w:r>
      <w:r>
        <w:rPr>
          <w:rFonts w:hint="eastAsia" w:ascii="仿宋" w:hAnsi="仿宋" w:eastAsia="仿宋" w:cs="仿宋"/>
          <w:color w:val="000000"/>
          <w:sz w:val="28"/>
          <w:szCs w:val="28"/>
          <w:highlight w:val="none"/>
        </w:rPr>
        <w:fldChar w:fldCharType="separate"/>
      </w:r>
      <w:r>
        <w:rPr>
          <w:rFonts w:hint="eastAsia" w:ascii="仿宋" w:hAnsi="仿宋" w:eastAsia="仿宋" w:cs="仿宋"/>
          <w:color w:val="000000"/>
          <w:sz w:val="28"/>
          <w:szCs w:val="28"/>
          <w:highlight w:val="none"/>
        </w:rPr>
        <w:t>第</w:t>
      </w:r>
      <w:r>
        <w:rPr>
          <w:rFonts w:hint="eastAsia" w:ascii="仿宋" w:hAnsi="仿宋" w:eastAsia="仿宋" w:cs="仿宋"/>
          <w:color w:val="000000"/>
          <w:sz w:val="28"/>
          <w:szCs w:val="28"/>
          <w:highlight w:val="none"/>
          <w:lang w:val="en-US" w:eastAsia="zh-CN"/>
        </w:rPr>
        <w:t>五</w:t>
      </w:r>
      <w:r>
        <w:rPr>
          <w:rFonts w:hint="eastAsia" w:ascii="仿宋" w:hAnsi="仿宋" w:eastAsia="仿宋" w:cs="仿宋"/>
          <w:color w:val="000000"/>
          <w:sz w:val="28"/>
          <w:szCs w:val="28"/>
          <w:highlight w:val="none"/>
        </w:rPr>
        <w:t>章</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商务及资质文件（格式）</w:t>
      </w:r>
      <w:r>
        <w:rPr>
          <w:rFonts w:hint="eastAsia" w:ascii="仿宋" w:hAnsi="仿宋" w:eastAsia="仿宋" w:cs="仿宋"/>
          <w:color w:val="000000"/>
          <w:sz w:val="28"/>
          <w:szCs w:val="28"/>
          <w:highlight w:val="none"/>
        </w:rPr>
        <w:tab/>
      </w:r>
      <w:r>
        <w:rPr>
          <w:rFonts w:hint="eastAsia" w:ascii="仿宋" w:hAnsi="仿宋" w:eastAsia="仿宋" w:cs="仿宋"/>
          <w:color w:val="000000"/>
          <w:sz w:val="28"/>
          <w:szCs w:val="28"/>
          <w:highlight w:val="none"/>
        </w:rPr>
        <w:fldChar w:fldCharType="end"/>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18</w:t>
      </w:r>
    </w:p>
    <w:p w14:paraId="2743D630">
      <w:pPr>
        <w:pStyle w:val="6"/>
        <w:keepNext w:val="0"/>
        <w:keepLines w:val="0"/>
        <w:pageBreakBefore w:val="0"/>
        <w:widowControl w:val="0"/>
        <w:tabs>
          <w:tab w:val="right" w:leader="dot" w:pos="8834"/>
        </w:tabs>
        <w:kinsoku/>
        <w:wordWrap/>
        <w:overflowPunct/>
        <w:topLinePunct w:val="0"/>
        <w:autoSpaceDE/>
        <w:autoSpaceDN/>
        <w:bidi w:val="0"/>
        <w:adjustRightInd w:val="0"/>
        <w:snapToGrid/>
        <w:spacing w:line="500" w:lineRule="exact"/>
        <w:ind w:left="0"/>
        <w:textAlignment w:val="baseline"/>
        <w:outlineLvl w:val="9"/>
        <w:rPr>
          <w:rFonts w:hint="eastAsia" w:ascii="仿宋" w:hAnsi="仿宋" w:eastAsia="仿宋" w:cs="仿宋"/>
          <w:b/>
          <w:bCs/>
          <w:color w:val="000000"/>
          <w:kern w:val="2"/>
          <w:sz w:val="28"/>
          <w:szCs w:val="28"/>
          <w:highlight w:val="none"/>
        </w:rPr>
      </w:pPr>
    </w:p>
    <w:p w14:paraId="1356D72B">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0A61693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64988BF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6F14B04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46410C7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74E1F1DA">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17FF760D">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6D1C55A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19932EE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6425F92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08C9B74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65182EF7">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1324C651">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09B9E5D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Style w:val="16"/>
          <w:rFonts w:hint="eastAsia" w:ascii="宋体" w:hAnsi="宋体" w:cs="宋体"/>
          <w:b w:val="0"/>
          <w:color w:val="000000"/>
          <w:sz w:val="36"/>
          <w:szCs w:val="36"/>
          <w:highlight w:val="none"/>
          <w:lang w:val="en-US" w:eastAsia="zh-CN"/>
        </w:rPr>
      </w:pPr>
    </w:p>
    <w:p w14:paraId="13BA548F">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outlineLvl w:val="9"/>
        <w:rPr>
          <w:rFonts w:hint="eastAsia" w:ascii="宋体" w:hAnsi="宋体" w:eastAsia="宋体" w:cs="宋体"/>
          <w:color w:val="000000"/>
          <w:sz w:val="36"/>
          <w:szCs w:val="36"/>
          <w:highlight w:val="none"/>
        </w:rPr>
      </w:pPr>
      <w:r>
        <w:rPr>
          <w:rStyle w:val="16"/>
          <w:rFonts w:hint="eastAsia" w:ascii="宋体" w:hAnsi="宋体" w:cs="宋体"/>
          <w:b w:val="0"/>
          <w:color w:val="000000"/>
          <w:sz w:val="36"/>
          <w:szCs w:val="36"/>
          <w:highlight w:val="none"/>
          <w:lang w:val="en-US" w:eastAsia="zh-CN"/>
        </w:rPr>
        <w:t xml:space="preserve">第一章  </w:t>
      </w:r>
      <w:r>
        <w:rPr>
          <w:rStyle w:val="16"/>
          <w:rFonts w:hint="eastAsia" w:ascii="宋体" w:hAnsi="宋体" w:eastAsia="宋体" w:cs="宋体"/>
          <w:b w:val="0"/>
          <w:color w:val="000000"/>
          <w:sz w:val="36"/>
          <w:szCs w:val="36"/>
          <w:highlight w:val="none"/>
          <w:lang w:eastAsia="zh-CN"/>
        </w:rPr>
        <w:t>询价</w:t>
      </w:r>
      <w:r>
        <w:rPr>
          <w:rStyle w:val="16"/>
          <w:rFonts w:hint="eastAsia" w:ascii="宋体" w:hAnsi="宋体" w:eastAsia="宋体" w:cs="宋体"/>
          <w:b w:val="0"/>
          <w:color w:val="000000"/>
          <w:sz w:val="36"/>
          <w:szCs w:val="36"/>
          <w:highlight w:val="none"/>
        </w:rPr>
        <w:t>邀请</w:t>
      </w:r>
      <w:r>
        <w:rPr>
          <w:rStyle w:val="16"/>
          <w:rFonts w:hint="eastAsia" w:ascii="宋体" w:hAnsi="宋体" w:eastAsia="宋体" w:cs="宋体"/>
          <w:b w:val="0"/>
          <w:color w:val="000000"/>
          <w:sz w:val="36"/>
          <w:szCs w:val="36"/>
          <w:highlight w:val="none"/>
          <w:lang w:val="en-US" w:eastAsia="zh-CN"/>
        </w:rPr>
        <w:t>函</w:t>
      </w:r>
    </w:p>
    <w:p w14:paraId="718DEEA2">
      <w:pPr>
        <w:keepNext w:val="0"/>
        <w:keepLines w:val="0"/>
        <w:pageBreakBefore w:val="0"/>
        <w:widowControl w:val="0"/>
        <w:kinsoku/>
        <w:wordWrap/>
        <w:overflowPunct/>
        <w:topLinePunct w:val="0"/>
        <w:autoSpaceDE/>
        <w:autoSpaceDN/>
        <w:bidi w:val="0"/>
        <w:adjustRightInd w:val="0"/>
        <w:snapToGrid/>
        <w:spacing w:line="420" w:lineRule="atLeast"/>
        <w:ind w:firstLine="480" w:firstLineChars="200"/>
        <w:textAlignment w:val="baseline"/>
        <w:outlineLvl w:val="9"/>
        <w:rPr>
          <w:rFonts w:hint="eastAsia" w:ascii="宋体" w:hAnsi="宋体" w:eastAsia="宋体" w:cs="宋体"/>
          <w:i w:val="0"/>
          <w:iCs w:val="0"/>
          <w:caps w:val="0"/>
          <w:color w:val="000000"/>
          <w:spacing w:val="0"/>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lang w:val="en-US" w:eastAsia="zh-CN" w:bidi="ar-SA"/>
        </w:rPr>
        <w:t>平潭综合实验区港务发展有限公司拟通过询价方式选定港区病媒控制消杀服务供应商，现将有关情况说明如下：</w:t>
      </w:r>
    </w:p>
    <w:p w14:paraId="203F05E7">
      <w:pPr>
        <w:keepNext w:val="0"/>
        <w:keepLines w:val="0"/>
        <w:pageBreakBefore w:val="0"/>
        <w:widowControl w:val="0"/>
        <w:numPr>
          <w:ilvl w:val="0"/>
          <w:numId w:val="1"/>
        </w:numPr>
        <w:kinsoku/>
        <w:wordWrap/>
        <w:overflowPunct/>
        <w:topLinePunct w:val="0"/>
        <w:autoSpaceDE/>
        <w:autoSpaceDN/>
        <w:bidi w:val="0"/>
        <w:adjustRightInd w:val="0"/>
        <w:snapToGrid/>
        <w:spacing w:line="420" w:lineRule="atLeast"/>
        <w:ind w:firstLine="480" w:firstLineChars="200"/>
        <w:textAlignment w:val="baseline"/>
        <w:outlineLvl w:val="9"/>
        <w:rPr>
          <w:rFonts w:hint="eastAsia" w:ascii="宋体" w:hAnsi="宋体" w:eastAsia="宋体" w:cs="宋体"/>
          <w:i w:val="0"/>
          <w:iCs w:val="0"/>
          <w:caps w:val="0"/>
          <w:color w:val="000000"/>
          <w:spacing w:val="0"/>
          <w:sz w:val="24"/>
          <w:szCs w:val="24"/>
          <w:shd w:val="clear" w:fill="FFFFFF"/>
          <w:lang w:val="en-US" w:eastAsia="zh-CN" w:bidi="ar-SA"/>
        </w:rPr>
      </w:pPr>
      <w:r>
        <w:rPr>
          <w:rFonts w:hint="eastAsia" w:ascii="宋体" w:hAnsi="宋体" w:eastAsia="宋体" w:cs="宋体"/>
          <w:i w:val="0"/>
          <w:iCs w:val="0"/>
          <w:caps w:val="0"/>
          <w:color w:val="000000"/>
          <w:spacing w:val="0"/>
          <w:sz w:val="24"/>
          <w:szCs w:val="24"/>
          <w:shd w:val="clear" w:fill="FFFFFF"/>
          <w:lang w:val="en-US" w:eastAsia="zh-CN" w:bidi="ar-SA"/>
        </w:rPr>
        <w:t>询价内容:</w:t>
      </w:r>
    </w:p>
    <w:tbl>
      <w:tblPr>
        <w:tblStyle w:val="13"/>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500"/>
        <w:gridCol w:w="1155"/>
        <w:gridCol w:w="1185"/>
        <w:gridCol w:w="2775"/>
        <w:gridCol w:w="1730"/>
      </w:tblGrid>
      <w:tr w14:paraId="1ADF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6EF83A16">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288FE7">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货物（服务）名称</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4CC01D4">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要求</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BDCA09E">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最高限价</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71CBBBA0">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41AD63D6">
            <w:pPr>
              <w:keepNext w:val="0"/>
              <w:keepLines w:val="0"/>
              <w:pageBreakBefore w:val="0"/>
              <w:widowControl w:val="0"/>
              <w:kinsoku/>
              <w:wordWrap/>
              <w:overflowPunct/>
              <w:topLinePunct w:val="0"/>
              <w:bidi w:val="0"/>
              <w:adjustRightInd w:val="0"/>
              <w:spacing w:line="42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项目位置</w:t>
            </w:r>
          </w:p>
        </w:tc>
      </w:tr>
      <w:tr w14:paraId="163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79" w:type="dxa"/>
            <w:tcBorders>
              <w:top w:val="single" w:color="auto" w:sz="4" w:space="0"/>
              <w:left w:val="single" w:color="auto" w:sz="4" w:space="0"/>
              <w:right w:val="single" w:color="auto" w:sz="4" w:space="0"/>
            </w:tcBorders>
            <w:noWrap w:val="0"/>
            <w:vAlign w:val="center"/>
          </w:tcPr>
          <w:p w14:paraId="4E9C6CEA">
            <w:pPr>
              <w:keepNext w:val="0"/>
              <w:keepLines w:val="0"/>
              <w:pageBreakBefore w:val="0"/>
              <w:widowControl w:val="0"/>
              <w:kinsoku/>
              <w:wordWrap/>
              <w:overflowPunct/>
              <w:topLinePunct w:val="0"/>
              <w:autoSpaceDE/>
              <w:autoSpaceDN/>
              <w:bidi w:val="0"/>
              <w:adjustRightInd w:val="0"/>
              <w:snapToGrid/>
              <w:spacing w:line="30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16E67C1">
            <w:pPr>
              <w:keepNext w:val="0"/>
              <w:keepLines w:val="0"/>
              <w:pageBreakBefore w:val="0"/>
              <w:widowControl w:val="0"/>
              <w:kinsoku/>
              <w:wordWrap/>
              <w:overflowPunct/>
              <w:topLinePunct w:val="0"/>
              <w:autoSpaceDE/>
              <w:autoSpaceDN/>
              <w:bidi w:val="0"/>
              <w:adjustRightInd w:val="0"/>
              <w:snapToGrid/>
              <w:spacing w:line="300" w:lineRule="atLeas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港区病媒控制消杀服务项目</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7F08C0E">
            <w:pPr>
              <w:keepNext w:val="0"/>
              <w:keepLines w:val="0"/>
              <w:pageBreakBefore w:val="0"/>
              <w:widowControl w:val="0"/>
              <w:kinsoku/>
              <w:wordWrap/>
              <w:overflowPunct/>
              <w:topLinePunct w:val="0"/>
              <w:autoSpaceDE/>
              <w:autoSpaceDN/>
              <w:bidi w:val="0"/>
              <w:adjustRightInd w:val="0"/>
              <w:snapToGrid/>
              <w:spacing w:line="300" w:lineRule="atLeast"/>
              <w:jc w:val="center"/>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详见</w:t>
            </w:r>
            <w:r>
              <w:rPr>
                <w:rFonts w:hint="eastAsia" w:ascii="宋体" w:hAnsi="宋体" w:cs="宋体"/>
                <w:color w:val="000000"/>
                <w:sz w:val="24"/>
                <w:szCs w:val="24"/>
                <w:highlight w:val="none"/>
                <w:lang w:val="en-US" w:eastAsia="zh-CN"/>
              </w:rPr>
              <w:t>港区病媒控制消杀服务</w:t>
            </w:r>
            <w:r>
              <w:rPr>
                <w:rFonts w:hint="eastAsia" w:ascii="宋体" w:hAnsi="宋体" w:eastAsia="宋体" w:cs="宋体"/>
                <w:color w:val="000000"/>
                <w:sz w:val="24"/>
                <w:szCs w:val="24"/>
                <w:highlight w:val="none"/>
                <w:lang w:val="en-US" w:eastAsia="zh-CN"/>
              </w:rPr>
              <w:t>要求</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036E47">
            <w:pPr>
              <w:keepNext w:val="0"/>
              <w:keepLines w:val="0"/>
              <w:pageBreakBefore w:val="0"/>
              <w:widowControl w:val="0"/>
              <w:kinsoku/>
              <w:wordWrap/>
              <w:overflowPunct/>
              <w:topLinePunct w:val="0"/>
              <w:autoSpaceDE/>
              <w:autoSpaceDN/>
              <w:bidi w:val="0"/>
              <w:adjustRightInd w:val="0"/>
              <w:snapToGrid/>
              <w:spacing w:line="300" w:lineRule="atLeas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1.8万元/年</w:t>
            </w:r>
          </w:p>
        </w:tc>
        <w:tc>
          <w:tcPr>
            <w:tcW w:w="2775" w:type="dxa"/>
            <w:tcBorders>
              <w:top w:val="single" w:color="auto" w:sz="4" w:space="0"/>
              <w:left w:val="single" w:color="auto" w:sz="4" w:space="0"/>
              <w:bottom w:val="single" w:color="auto" w:sz="4" w:space="0"/>
              <w:right w:val="single" w:color="auto" w:sz="4" w:space="0"/>
            </w:tcBorders>
            <w:noWrap w:val="0"/>
            <w:vAlign w:val="center"/>
          </w:tcPr>
          <w:p w14:paraId="0C729D3E">
            <w:pPr>
              <w:keepNext w:val="0"/>
              <w:keepLines w:val="0"/>
              <w:pageBreakBefore w:val="0"/>
              <w:widowControl w:val="0"/>
              <w:kinsoku/>
              <w:wordWrap/>
              <w:overflowPunct/>
              <w:topLinePunct w:val="0"/>
              <w:autoSpaceDE/>
              <w:autoSpaceDN/>
              <w:bidi w:val="0"/>
              <w:adjustRightInd w:val="0"/>
              <w:snapToGrid/>
              <w:spacing w:line="300" w:lineRule="atLeas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采用“1年+1年”模式，同约定“合同期满前3个月，采购方对中标方服务情况进行考核，根据考核情况确定是否续签合同，续签合同期限1年”。</w:t>
            </w:r>
          </w:p>
        </w:tc>
        <w:tc>
          <w:tcPr>
            <w:tcW w:w="1730" w:type="dxa"/>
            <w:tcBorders>
              <w:top w:val="single" w:color="auto" w:sz="4" w:space="0"/>
              <w:left w:val="single" w:color="auto" w:sz="4" w:space="0"/>
              <w:bottom w:val="single" w:color="auto" w:sz="4" w:space="0"/>
              <w:right w:val="single" w:color="auto" w:sz="4" w:space="0"/>
            </w:tcBorders>
            <w:noWrap w:val="0"/>
            <w:vAlign w:val="center"/>
          </w:tcPr>
          <w:p w14:paraId="536929D9">
            <w:pPr>
              <w:keepNext w:val="0"/>
              <w:keepLines w:val="0"/>
              <w:pageBreakBefore w:val="0"/>
              <w:widowControl w:val="0"/>
              <w:kinsoku/>
              <w:wordWrap/>
              <w:overflowPunct/>
              <w:topLinePunct w:val="0"/>
              <w:bidi w:val="0"/>
              <w:adjustRightInd w:val="0"/>
              <w:spacing w:line="420" w:lineRule="atLeas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平潭综合实验区金井码头作业区、台货码头作业区</w:t>
            </w:r>
          </w:p>
        </w:tc>
      </w:tr>
    </w:tbl>
    <w:p w14:paraId="5EEA2AB5">
      <w:pPr>
        <w:keepNext w:val="0"/>
        <w:keepLines w:val="0"/>
        <w:pageBreakBefore w:val="0"/>
        <w:widowControl w:val="0"/>
        <w:numPr>
          <w:ilvl w:val="0"/>
          <w:numId w:val="0"/>
        </w:numPr>
        <w:kinsoku/>
        <w:wordWrap/>
        <w:overflowPunct/>
        <w:topLinePunct w:val="0"/>
        <w:autoSpaceDE/>
        <w:autoSpaceDN/>
        <w:bidi w:val="0"/>
        <w:adjustRightInd w:val="0"/>
        <w:spacing w:line="420" w:lineRule="atLeas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参选人资格要求：具备独立法人资格的单位，并符合《参选</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须知》列明的资格条件。</w:t>
      </w:r>
    </w:p>
    <w:p w14:paraId="7C0A7BA3">
      <w:pPr>
        <w:keepNext w:val="0"/>
        <w:keepLines w:val="0"/>
        <w:pageBreakBefore w:val="0"/>
        <w:widowControl w:val="0"/>
        <w:numPr>
          <w:ilvl w:val="0"/>
          <w:numId w:val="0"/>
        </w:numPr>
        <w:kinsoku/>
        <w:wordWrap/>
        <w:overflowPunct/>
        <w:topLinePunct w:val="0"/>
        <w:autoSpaceDE/>
        <w:autoSpaceDN/>
        <w:bidi w:val="0"/>
        <w:adjustRightInd w:val="0"/>
        <w:spacing w:line="420" w:lineRule="atLeast"/>
        <w:ind w:firstLine="480" w:firstLineChars="200"/>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3.参选截止时间：</w:t>
      </w:r>
      <w:r>
        <w:rPr>
          <w:rFonts w:hint="eastAsia" w:ascii="宋体" w:hAnsi="宋体" w:eastAsia="宋体" w:cs="宋体"/>
          <w:i w:val="0"/>
          <w:iCs w:val="0"/>
          <w:caps w:val="0"/>
          <w:color w:val="000000"/>
          <w:spacing w:val="0"/>
          <w:sz w:val="24"/>
          <w:szCs w:val="24"/>
          <w:shd w:val="clear" w:fill="FFFFFF"/>
        </w:rPr>
        <w:t>本项目采</w:t>
      </w:r>
      <w:r>
        <w:rPr>
          <w:rFonts w:hint="eastAsia" w:ascii="宋体" w:hAnsi="宋体" w:cs="宋体"/>
          <w:i w:val="0"/>
          <w:iCs w:val="0"/>
          <w:caps w:val="0"/>
          <w:color w:val="000000"/>
          <w:spacing w:val="0"/>
          <w:sz w:val="24"/>
          <w:szCs w:val="24"/>
          <w:shd w:val="clear" w:fill="FFFFFF"/>
          <w:lang w:val="en-US" w:eastAsia="zh-CN"/>
        </w:rPr>
        <w:t>用</w:t>
      </w:r>
      <w:r>
        <w:rPr>
          <w:rFonts w:hint="eastAsia" w:ascii="宋体" w:hAnsi="宋体" w:eastAsia="宋体" w:cs="宋体"/>
          <w:i w:val="0"/>
          <w:iCs w:val="0"/>
          <w:caps w:val="0"/>
          <w:color w:val="000000"/>
          <w:spacing w:val="0"/>
          <w:sz w:val="24"/>
          <w:szCs w:val="24"/>
          <w:shd w:val="clear" w:fill="FFFFFF"/>
        </w:rPr>
        <w:t>线下投标，</w:t>
      </w:r>
      <w:r>
        <w:rPr>
          <w:rFonts w:hint="eastAsia" w:ascii="宋体" w:hAnsi="宋体" w:eastAsia="宋体" w:cs="宋体"/>
          <w:color w:val="000000"/>
          <w:sz w:val="24"/>
          <w:szCs w:val="24"/>
          <w:highlight w:val="none"/>
          <w:lang w:val="en-US" w:eastAsia="zh-CN"/>
        </w:rPr>
        <w:t>参选文件应在202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年5 月</w:t>
      </w: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lang w:val="en-US" w:eastAsia="zh-CN"/>
        </w:rPr>
        <w:t>日1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时前专人送至平潭综合实验区港务发展有限公司</w:t>
      </w:r>
      <w:r>
        <w:rPr>
          <w:rFonts w:hint="eastAsia" w:ascii="宋体" w:hAnsi="宋体" w:cs="宋体"/>
          <w:color w:val="000000"/>
          <w:sz w:val="24"/>
          <w:szCs w:val="24"/>
          <w:highlight w:val="none"/>
          <w:lang w:val="en-US" w:eastAsia="zh-CN"/>
        </w:rPr>
        <w:t>或顺丰邮寄</w:t>
      </w:r>
      <w:r>
        <w:rPr>
          <w:rFonts w:hint="eastAsia" w:ascii="宋体" w:hAnsi="宋体" w:eastAsia="宋体" w:cs="宋体"/>
          <w:color w:val="000000"/>
          <w:sz w:val="24"/>
          <w:szCs w:val="24"/>
          <w:highlight w:val="none"/>
          <w:lang w:val="en-US" w:eastAsia="zh-CN"/>
        </w:rPr>
        <w:t>（地址：平潭综合实验区娘宫海关大楼二线卡口管理中心3楼资产运营部），</w:t>
      </w:r>
      <w:r>
        <w:rPr>
          <w:rFonts w:hint="eastAsia" w:ascii="宋体" w:hAnsi="宋体" w:eastAsia="宋体" w:cs="宋体"/>
          <w:i w:val="0"/>
          <w:iCs w:val="0"/>
          <w:caps w:val="0"/>
          <w:color w:val="000000"/>
          <w:spacing w:val="0"/>
          <w:sz w:val="24"/>
          <w:szCs w:val="24"/>
          <w:shd w:val="clear" w:fill="FFFFFF"/>
        </w:rPr>
        <w:t>通过本公告附件获取</w:t>
      </w:r>
      <w:r>
        <w:rPr>
          <w:rFonts w:hint="eastAsia" w:ascii="宋体" w:hAnsi="宋体" w:cs="宋体"/>
          <w:i w:val="0"/>
          <w:iCs w:val="0"/>
          <w:caps w:val="0"/>
          <w:color w:val="000000"/>
          <w:spacing w:val="0"/>
          <w:sz w:val="24"/>
          <w:szCs w:val="24"/>
          <w:shd w:val="clear" w:fill="FFFFFF"/>
          <w:lang w:val="en-US" w:eastAsia="zh-CN"/>
        </w:rPr>
        <w:t>询价文件</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color w:val="000000"/>
          <w:sz w:val="24"/>
          <w:szCs w:val="24"/>
          <w:highlight w:val="none"/>
          <w:lang w:val="en-US" w:eastAsia="zh-CN"/>
        </w:rPr>
        <w:t>逾期收到或不符合规定的参选文件将被拒绝。</w:t>
      </w:r>
    </w:p>
    <w:p w14:paraId="620EF9EC">
      <w:pPr>
        <w:keepNext w:val="0"/>
        <w:keepLines w:val="0"/>
        <w:pageBreakBefore w:val="0"/>
        <w:widowControl w:val="0"/>
        <w:numPr>
          <w:ilvl w:val="0"/>
          <w:numId w:val="0"/>
        </w:numPr>
        <w:kinsoku/>
        <w:wordWrap/>
        <w:overflowPunct/>
        <w:topLinePunct w:val="0"/>
        <w:autoSpaceDE/>
        <w:autoSpaceDN/>
        <w:bidi w:val="0"/>
        <w:adjustRightInd w:val="0"/>
        <w:spacing w:line="420" w:lineRule="atLeas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开选时间、地点：</w:t>
      </w:r>
      <w:r>
        <w:rPr>
          <w:rFonts w:hint="eastAsia" w:ascii="宋体" w:hAnsi="宋体" w:eastAsia="宋体" w:cs="宋体"/>
          <w:color w:val="000000"/>
          <w:sz w:val="24"/>
          <w:szCs w:val="24"/>
          <w:highlight w:val="none"/>
          <w:u w:val="single"/>
          <w:lang w:val="en-US"/>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lang w:val="en-US"/>
        </w:rPr>
        <w:t>年</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lang w:val="en-US"/>
        </w:rPr>
        <w:t>月</w:t>
      </w:r>
      <w:r>
        <w:rPr>
          <w:rFonts w:hint="eastAsia" w:ascii="宋体" w:hAnsi="宋体" w:cs="宋体"/>
          <w:color w:val="000000"/>
          <w:sz w:val="24"/>
          <w:szCs w:val="24"/>
          <w:highlight w:val="none"/>
          <w:lang w:val="en-US" w:eastAsia="zh-CN"/>
        </w:rPr>
        <w:t>13</w:t>
      </w:r>
      <w:r>
        <w:rPr>
          <w:rFonts w:hint="eastAsia" w:ascii="宋体" w:hAnsi="宋体" w:eastAsia="宋体" w:cs="宋体"/>
          <w:color w:val="000000"/>
          <w:sz w:val="24"/>
          <w:szCs w:val="24"/>
          <w:highlight w:val="none"/>
          <w:lang w:val="en-US"/>
        </w:rPr>
        <w:t>日</w:t>
      </w:r>
      <w:r>
        <w:rPr>
          <w:rFonts w:hint="eastAsia" w:ascii="宋体" w:hAnsi="宋体" w:eastAsia="宋体" w:cs="宋体"/>
          <w:color w:val="000000"/>
          <w:sz w:val="24"/>
          <w:szCs w:val="24"/>
          <w:highlight w:val="none"/>
          <w:u w:val="single"/>
          <w:lang w:val="en-US" w:eastAsia="zh-CN"/>
        </w:rPr>
        <w:t>1</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lang w:val="en-US"/>
        </w:rPr>
        <w:t>时</w:t>
      </w:r>
      <w:r>
        <w:rPr>
          <w:rFonts w:hint="eastAsia" w:ascii="宋体" w:hAnsi="宋体" w:eastAsia="宋体" w:cs="宋体"/>
          <w:color w:val="000000"/>
          <w:sz w:val="24"/>
          <w:szCs w:val="24"/>
          <w:highlight w:val="none"/>
          <w:lang w:val="en-US" w:eastAsia="zh-CN"/>
        </w:rPr>
        <w:t>30分</w:t>
      </w:r>
      <w:r>
        <w:rPr>
          <w:rFonts w:hint="eastAsia" w:ascii="宋体" w:hAnsi="宋体" w:eastAsia="宋体" w:cs="宋体"/>
          <w:color w:val="000000"/>
          <w:sz w:val="24"/>
          <w:szCs w:val="24"/>
          <w:highlight w:val="none"/>
        </w:rPr>
        <w:t>在</w:t>
      </w:r>
      <w:r>
        <w:rPr>
          <w:rFonts w:hint="eastAsia" w:ascii="宋体" w:hAnsi="宋体" w:eastAsia="宋体" w:cs="宋体"/>
          <w:color w:val="000000"/>
          <w:sz w:val="24"/>
          <w:szCs w:val="24"/>
          <w:highlight w:val="none"/>
          <w:u w:val="single"/>
          <w:lang w:eastAsia="zh-CN"/>
        </w:rPr>
        <w:t>平潭综合实验区港务发展有限公司</w:t>
      </w:r>
      <w:r>
        <w:rPr>
          <w:rFonts w:hint="eastAsia" w:ascii="宋体" w:hAnsi="宋体" w:eastAsia="宋体" w:cs="宋体"/>
          <w:color w:val="000000"/>
          <w:sz w:val="24"/>
          <w:szCs w:val="24"/>
          <w:highlight w:val="none"/>
          <w:u w:val="single"/>
        </w:rPr>
        <w:t>（地址：</w:t>
      </w:r>
      <w:r>
        <w:rPr>
          <w:rFonts w:hint="eastAsia" w:ascii="宋体" w:hAnsi="宋体" w:eastAsia="宋体" w:cs="宋体"/>
          <w:color w:val="000000"/>
          <w:sz w:val="24"/>
          <w:szCs w:val="24"/>
          <w:highlight w:val="none"/>
          <w:u w:val="single"/>
          <w:lang w:val="en-US" w:eastAsia="zh-CN"/>
        </w:rPr>
        <w:t>平潭综合实验区娘宫海关大楼二线卡口管理中心</w:t>
      </w:r>
      <w:r>
        <w:rPr>
          <w:rFonts w:hint="eastAsia" w:ascii="宋体" w:hAnsi="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lang w:val="en-US" w:eastAsia="zh-CN"/>
        </w:rPr>
        <w:t>楼会议室</w:t>
      </w:r>
      <w:r>
        <w:rPr>
          <w:rFonts w:hint="eastAsia" w:ascii="宋体" w:hAnsi="宋体" w:eastAsia="宋体" w:cs="宋体"/>
          <w:color w:val="000000"/>
          <w:sz w:val="24"/>
          <w:szCs w:val="24"/>
          <w:highlight w:val="none"/>
          <w:u w:val="single"/>
        </w:rPr>
        <w:t>）</w:t>
      </w:r>
      <w:r>
        <w:rPr>
          <w:rFonts w:hint="eastAsia" w:ascii="宋体" w:hAnsi="宋体" w:eastAsia="宋体" w:cs="宋体"/>
          <w:color w:val="000000"/>
          <w:sz w:val="24"/>
          <w:szCs w:val="24"/>
          <w:highlight w:val="none"/>
        </w:rPr>
        <w:t>开选。</w:t>
      </w:r>
    </w:p>
    <w:p w14:paraId="1B4A6C7A">
      <w:pPr>
        <w:keepNext w:val="0"/>
        <w:keepLines w:val="0"/>
        <w:pageBreakBefore w:val="0"/>
        <w:widowControl w:val="0"/>
        <w:kinsoku/>
        <w:wordWrap/>
        <w:overflowPunct/>
        <w:topLinePunct w:val="0"/>
        <w:autoSpaceDE/>
        <w:autoSpaceDN/>
        <w:bidi w:val="0"/>
        <w:adjustRightInd w:val="0"/>
        <w:spacing w:line="420" w:lineRule="atLeast"/>
        <w:ind w:firstLine="480" w:firstLineChars="200"/>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本次</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采用“</w:t>
      </w:r>
      <w:r>
        <w:rPr>
          <w:rFonts w:hint="eastAsia" w:ascii="宋体" w:hAnsi="宋体" w:eastAsia="宋体" w:cs="宋体"/>
          <w:color w:val="000000"/>
          <w:sz w:val="24"/>
          <w:szCs w:val="24"/>
          <w:highlight w:val="none"/>
          <w:u w:val="single"/>
        </w:rPr>
        <w:t>在</w:t>
      </w:r>
      <w:r>
        <w:rPr>
          <w:rFonts w:hint="eastAsia" w:ascii="宋体" w:hAnsi="宋体" w:eastAsia="宋体" w:cs="宋体"/>
          <w:color w:val="000000"/>
          <w:sz w:val="24"/>
          <w:szCs w:val="24"/>
          <w:highlight w:val="none"/>
          <w:u w:val="single"/>
          <w:lang w:eastAsia="zh-CN"/>
        </w:rPr>
        <w:t>符合参选资格要求并有能力</w:t>
      </w:r>
      <w:r>
        <w:rPr>
          <w:rFonts w:hint="eastAsia" w:ascii="宋体" w:hAnsi="宋体" w:eastAsia="宋体" w:cs="宋体"/>
          <w:color w:val="000000"/>
          <w:sz w:val="24"/>
          <w:szCs w:val="24"/>
          <w:highlight w:val="none"/>
          <w:u w:val="single"/>
        </w:rPr>
        <w:t>保证</w:t>
      </w:r>
      <w:r>
        <w:rPr>
          <w:rFonts w:hint="eastAsia" w:ascii="宋体" w:hAnsi="宋体" w:eastAsia="宋体" w:cs="宋体"/>
          <w:color w:val="000000"/>
          <w:sz w:val="24"/>
          <w:szCs w:val="24"/>
          <w:highlight w:val="none"/>
          <w:u w:val="single"/>
          <w:lang w:eastAsia="zh-CN"/>
        </w:rPr>
        <w:t>本项目服务</w:t>
      </w:r>
      <w:r>
        <w:rPr>
          <w:rFonts w:hint="eastAsia" w:ascii="宋体" w:hAnsi="宋体" w:eastAsia="宋体" w:cs="宋体"/>
          <w:color w:val="000000"/>
          <w:sz w:val="24"/>
          <w:szCs w:val="24"/>
          <w:highlight w:val="none"/>
          <w:u w:val="single"/>
        </w:rPr>
        <w:t>质量的前提下，最低价者中</w:t>
      </w:r>
      <w:r>
        <w:rPr>
          <w:rFonts w:hint="eastAsia" w:ascii="宋体" w:hAnsi="宋体" w:eastAsia="宋体" w:cs="宋体"/>
          <w:color w:val="000000"/>
          <w:sz w:val="24"/>
          <w:szCs w:val="24"/>
          <w:highlight w:val="none"/>
          <w:u w:val="single"/>
          <w:lang w:val="en-US" w:eastAsia="zh-CN"/>
        </w:rPr>
        <w:t>选</w:t>
      </w:r>
      <w:r>
        <w:rPr>
          <w:rFonts w:hint="eastAsia" w:ascii="宋体" w:hAnsi="宋体" w:eastAsia="宋体" w:cs="宋体"/>
          <w:color w:val="000000"/>
          <w:sz w:val="24"/>
          <w:szCs w:val="24"/>
          <w:highlight w:val="none"/>
          <w:u w:val="single"/>
        </w:rPr>
        <w:t>”的评选方式</w:t>
      </w:r>
      <w:r>
        <w:rPr>
          <w:rFonts w:hint="eastAsia" w:ascii="宋体" w:hAnsi="宋体" w:eastAsia="宋体" w:cs="宋体"/>
          <w:color w:val="000000"/>
          <w:sz w:val="24"/>
          <w:szCs w:val="24"/>
          <w:highlight w:val="none"/>
        </w:rPr>
        <w:t>。</w:t>
      </w:r>
    </w:p>
    <w:p w14:paraId="32A10E48">
      <w:pPr>
        <w:pStyle w:val="5"/>
        <w:keepNext w:val="0"/>
        <w:keepLines w:val="0"/>
        <w:pageBreakBefore w:val="0"/>
        <w:widowControl w:val="0"/>
        <w:kinsoku/>
        <w:wordWrap/>
        <w:overflowPunct/>
        <w:topLinePunct w:val="0"/>
        <w:bidi w:val="0"/>
        <w:adjustRightInd w:val="0"/>
        <w:spacing w:line="420" w:lineRule="atLeast"/>
        <w:ind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bidi="ar-SA"/>
        </w:rPr>
        <w:t>询价人保留在处置合同生效前取消本次询价的权力，对各参选人不承担责任，也无需向各参选人解释取消的理由。</w:t>
      </w:r>
    </w:p>
    <w:p w14:paraId="297ACB80">
      <w:pPr>
        <w:pStyle w:val="5"/>
        <w:keepNext w:val="0"/>
        <w:keepLines w:val="0"/>
        <w:pageBreakBefore w:val="0"/>
        <w:widowControl w:val="0"/>
        <w:kinsoku/>
        <w:wordWrap/>
        <w:overflowPunct/>
        <w:topLinePunct w:val="0"/>
        <w:bidi w:val="0"/>
        <w:adjustRightInd w:val="0"/>
        <w:spacing w:line="420" w:lineRule="atLeast"/>
        <w:ind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有关本次</w:t>
      </w:r>
      <w:r>
        <w:rPr>
          <w:rFonts w:hint="eastAsia" w:ascii="宋体" w:hAnsi="宋体" w:eastAsia="宋体" w:cs="宋体"/>
          <w:i w:val="0"/>
          <w:iCs w:val="0"/>
          <w:caps w:val="0"/>
          <w:color w:val="000000"/>
          <w:spacing w:val="0"/>
          <w:sz w:val="24"/>
          <w:szCs w:val="24"/>
          <w:shd w:val="clear" w:fill="FFFFFF"/>
          <w:lang w:val="en-US" w:eastAsia="zh-CN"/>
        </w:rPr>
        <w:t>询价</w:t>
      </w:r>
      <w:r>
        <w:rPr>
          <w:rFonts w:hint="eastAsia" w:ascii="宋体" w:hAnsi="宋体" w:eastAsia="宋体" w:cs="宋体"/>
          <w:i w:val="0"/>
          <w:iCs w:val="0"/>
          <w:caps w:val="0"/>
          <w:color w:val="000000"/>
          <w:spacing w:val="0"/>
          <w:sz w:val="24"/>
          <w:szCs w:val="24"/>
          <w:shd w:val="clear" w:fill="FFFFFF"/>
        </w:rPr>
        <w:t>的相关信息都将在福易采电子交易平台网站及福建省港口集团有限责任公司官方网站公开平台上公布，请受邀供应商随时关注相关网站，以免错漏重要信息。</w:t>
      </w:r>
    </w:p>
    <w:p w14:paraId="4392F0EC">
      <w:pPr>
        <w:pStyle w:val="4"/>
        <w:keepNext w:val="0"/>
        <w:keepLines w:val="0"/>
        <w:pageBreakBefore w:val="0"/>
        <w:widowControl w:val="0"/>
        <w:kinsoku/>
        <w:wordWrap/>
        <w:overflowPunct/>
        <w:topLinePunct w:val="0"/>
        <w:autoSpaceDE/>
        <w:autoSpaceDN/>
        <w:bidi w:val="0"/>
        <w:adjustRightInd w:val="0"/>
        <w:snapToGrid w:val="0"/>
        <w:spacing w:line="420" w:lineRule="atLeast"/>
        <w:ind w:firstLine="482" w:firstLineChars="200"/>
        <w:textAlignment w:val="baseline"/>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询价</w:t>
      </w:r>
      <w:r>
        <w:rPr>
          <w:rFonts w:hint="eastAsia" w:ascii="宋体" w:hAnsi="宋体" w:eastAsia="宋体" w:cs="宋体"/>
          <w:b/>
          <w:color w:val="000000"/>
          <w:sz w:val="24"/>
          <w:szCs w:val="24"/>
          <w:highlight w:val="none"/>
        </w:rPr>
        <w:t>单位名称：</w:t>
      </w:r>
      <w:r>
        <w:rPr>
          <w:rFonts w:hint="eastAsia" w:ascii="宋体" w:hAnsi="宋体" w:eastAsia="宋体" w:cs="宋体"/>
          <w:b/>
          <w:color w:val="000000"/>
          <w:sz w:val="24"/>
          <w:szCs w:val="24"/>
          <w:highlight w:val="none"/>
          <w:lang w:eastAsia="zh-CN"/>
        </w:rPr>
        <w:t>平潭综合实验区港务发展有限公司</w:t>
      </w:r>
    </w:p>
    <w:p w14:paraId="3499392F">
      <w:pPr>
        <w:pStyle w:val="4"/>
        <w:keepNext w:val="0"/>
        <w:keepLines w:val="0"/>
        <w:pageBreakBefore w:val="0"/>
        <w:widowControl w:val="0"/>
        <w:kinsoku/>
        <w:wordWrap/>
        <w:overflowPunct/>
        <w:topLinePunct w:val="0"/>
        <w:autoSpaceDE/>
        <w:autoSpaceDN/>
        <w:bidi w:val="0"/>
        <w:adjustRightInd w:val="0"/>
        <w:snapToGrid w:val="0"/>
        <w:spacing w:line="420" w:lineRule="atLeas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单位地址：</w:t>
      </w:r>
      <w:r>
        <w:rPr>
          <w:rFonts w:hint="eastAsia" w:ascii="宋体" w:hAnsi="宋体" w:eastAsia="宋体" w:cs="宋体"/>
          <w:color w:val="000000"/>
          <w:sz w:val="24"/>
          <w:szCs w:val="24"/>
          <w:highlight w:val="none"/>
          <w:u w:val="single"/>
          <w:lang w:val="en-US" w:eastAsia="zh-CN"/>
        </w:rPr>
        <w:t>平潭综合实验区娘宫海关大楼二线卡口管理中心3楼</w:t>
      </w:r>
    </w:p>
    <w:p w14:paraId="6D7E9FC4">
      <w:pPr>
        <w:pStyle w:val="4"/>
        <w:keepNext w:val="0"/>
        <w:keepLines w:val="0"/>
        <w:pageBreakBefore w:val="0"/>
        <w:widowControl w:val="0"/>
        <w:kinsoku/>
        <w:wordWrap/>
        <w:overflowPunct/>
        <w:topLinePunct w:val="0"/>
        <w:autoSpaceDE/>
        <w:autoSpaceDN/>
        <w:bidi w:val="0"/>
        <w:adjustRightInd w:val="0"/>
        <w:snapToGrid w:val="0"/>
        <w:spacing w:line="420" w:lineRule="atLeast"/>
        <w:ind w:firstLine="480" w:firstLineChars="200"/>
        <w:textAlignment w:val="baseline"/>
        <w:outlineLvl w:val="9"/>
        <w:rPr>
          <w:rFonts w:hint="default" w:ascii="宋体" w:hAnsi="宋体" w:eastAsia="宋体" w:cs="宋体"/>
          <w:color w:val="000000"/>
          <w:kern w:val="0"/>
          <w:sz w:val="24"/>
          <w:szCs w:val="24"/>
          <w:shd w:val="clear" w:color="auto" w:fill="FFFFFF"/>
          <w:lang w:val="en-US" w:eastAsia="zh-CN" w:bidi="ar"/>
        </w:rPr>
      </w:pPr>
      <w:r>
        <w:rPr>
          <w:rFonts w:hint="eastAsia" w:ascii="宋体" w:hAnsi="宋体" w:eastAsia="宋体" w:cs="宋体"/>
          <w:color w:val="000000"/>
          <w:sz w:val="24"/>
          <w:szCs w:val="24"/>
          <w:highlight w:val="none"/>
        </w:rPr>
        <w:t>电话：</w:t>
      </w:r>
      <w:r>
        <w:rPr>
          <w:rFonts w:hint="eastAsia" w:ascii="宋体" w:hAnsi="宋体" w:cs="宋体"/>
          <w:color w:val="000000"/>
          <w:kern w:val="0"/>
          <w:sz w:val="24"/>
          <w:szCs w:val="24"/>
          <w:shd w:val="clear" w:color="auto" w:fill="FFFFFF"/>
          <w:lang w:val="en-US" w:eastAsia="zh-CN" w:bidi="ar"/>
        </w:rPr>
        <w:t>18060696271</w:t>
      </w:r>
    </w:p>
    <w:p w14:paraId="732C0B59">
      <w:pPr>
        <w:pStyle w:val="4"/>
        <w:keepNext w:val="0"/>
        <w:keepLines w:val="0"/>
        <w:pageBreakBefore w:val="0"/>
        <w:widowControl w:val="0"/>
        <w:kinsoku/>
        <w:wordWrap/>
        <w:overflowPunct/>
        <w:topLinePunct w:val="0"/>
        <w:autoSpaceDE/>
        <w:autoSpaceDN/>
        <w:bidi w:val="0"/>
        <w:adjustRightInd w:val="0"/>
        <w:snapToGrid w:val="0"/>
        <w:spacing w:line="420" w:lineRule="atLeast"/>
        <w:ind w:left="0" w:leftChars="0" w:firstLine="0" w:firstLineChars="0"/>
        <w:textAlignment w:val="baseline"/>
        <w:outlineLvl w:val="9"/>
        <w:rPr>
          <w:rFonts w:hint="eastAsia" w:ascii="宋体" w:hAnsi="宋体" w:eastAsia="宋体" w:cs="宋体"/>
          <w:color w:val="000000"/>
          <w:kern w:val="0"/>
          <w:sz w:val="24"/>
          <w:szCs w:val="24"/>
          <w:shd w:val="clear" w:color="auto" w:fill="FFFFFF"/>
          <w:lang w:val="en-US" w:eastAsia="zh-CN" w:bidi="ar"/>
        </w:rPr>
      </w:pPr>
    </w:p>
    <w:p w14:paraId="1AC880FB">
      <w:pPr>
        <w:pStyle w:val="4"/>
        <w:keepNext w:val="0"/>
        <w:keepLines w:val="0"/>
        <w:pageBreakBefore w:val="0"/>
        <w:widowControl w:val="0"/>
        <w:kinsoku/>
        <w:wordWrap/>
        <w:overflowPunct/>
        <w:topLinePunct w:val="0"/>
        <w:autoSpaceDE/>
        <w:autoSpaceDN/>
        <w:bidi w:val="0"/>
        <w:adjustRightInd w:val="0"/>
        <w:snapToGrid w:val="0"/>
        <w:spacing w:line="420" w:lineRule="atLeast"/>
        <w:ind w:firstLine="480" w:firstLineChars="200"/>
        <w:textAlignment w:val="baseline"/>
        <w:outlineLvl w:val="9"/>
        <w:rPr>
          <w:rFonts w:hint="eastAsia" w:ascii="宋体" w:hAnsi="宋体" w:eastAsia="宋体" w:cs="宋体"/>
          <w:color w:val="000000"/>
          <w:kern w:val="0"/>
          <w:sz w:val="24"/>
          <w:szCs w:val="24"/>
          <w:shd w:val="clear" w:color="auto" w:fill="FFFFFF"/>
          <w:lang w:val="en-US" w:eastAsia="zh-CN" w:bidi="ar"/>
        </w:rPr>
      </w:pPr>
    </w:p>
    <w:p w14:paraId="157ACF09">
      <w:pPr>
        <w:pStyle w:val="4"/>
        <w:keepNext w:val="0"/>
        <w:keepLines w:val="0"/>
        <w:pageBreakBefore w:val="0"/>
        <w:widowControl w:val="0"/>
        <w:kinsoku/>
        <w:wordWrap/>
        <w:overflowPunct/>
        <w:topLinePunct w:val="0"/>
        <w:autoSpaceDE/>
        <w:autoSpaceDN/>
        <w:bidi w:val="0"/>
        <w:adjustRightInd w:val="0"/>
        <w:snapToGrid w:val="0"/>
        <w:spacing w:line="420" w:lineRule="atLeast"/>
        <w:ind w:left="0" w:leftChars="0" w:firstLine="0" w:firstLineChars="0"/>
        <w:jc w:val="right"/>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平潭综合实验区港务发展有限公司</w:t>
      </w:r>
    </w:p>
    <w:p w14:paraId="2F21DE41">
      <w:pPr>
        <w:keepNext w:val="0"/>
        <w:keepLines w:val="0"/>
        <w:pageBreakBefore w:val="0"/>
        <w:widowControl w:val="0"/>
        <w:kinsoku/>
        <w:wordWrap/>
        <w:overflowPunct/>
        <w:topLinePunct w:val="0"/>
        <w:autoSpaceDE/>
        <w:autoSpaceDN/>
        <w:bidi w:val="0"/>
        <w:adjustRightInd w:val="0"/>
        <w:spacing w:line="420" w:lineRule="atLeast"/>
        <w:ind w:firstLine="4560" w:firstLineChars="1900"/>
        <w:jc w:val="center"/>
        <w:textAlignment w:val="baseline"/>
        <w:outlineLvl w:val="9"/>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202</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rPr>
        <w:t>日</w:t>
      </w:r>
    </w:p>
    <w:p w14:paraId="1B38B3CA">
      <w:pPr>
        <w:jc w:val="center"/>
        <w:rPr>
          <w:rStyle w:val="16"/>
          <w:rFonts w:hint="eastAsia" w:ascii="仿宋" w:hAnsi="仿宋" w:eastAsia="仿宋" w:cs="仿宋"/>
          <w:b w:val="0"/>
          <w:color w:val="000000"/>
          <w:sz w:val="32"/>
          <w:szCs w:val="32"/>
          <w:highlight w:val="none"/>
        </w:rPr>
      </w:pPr>
      <w:r>
        <w:rPr>
          <w:rFonts w:hint="eastAsia" w:ascii="仿宋" w:hAnsi="仿宋" w:eastAsia="仿宋" w:cs="仿宋"/>
          <w:b/>
          <w:bCs/>
          <w:color w:val="000000"/>
          <w:sz w:val="28"/>
          <w:szCs w:val="28"/>
          <w:highlight w:val="none"/>
        </w:rPr>
        <w:br w:type="page"/>
      </w:r>
      <w:r>
        <w:rPr>
          <w:rStyle w:val="16"/>
          <w:rFonts w:hint="eastAsia" w:ascii="宋体" w:hAnsi="宋体" w:eastAsia="宋体" w:cs="宋体"/>
          <w:b w:val="0"/>
          <w:color w:val="000000"/>
          <w:sz w:val="36"/>
          <w:szCs w:val="36"/>
          <w:highlight w:val="none"/>
        </w:rPr>
        <w:t>第二章 参选人须知</w:t>
      </w:r>
    </w:p>
    <w:tbl>
      <w:tblPr>
        <w:tblStyle w:val="13"/>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80"/>
      </w:tblGrid>
      <w:tr w14:paraId="177C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37" w:type="dxa"/>
            <w:tcBorders>
              <w:top w:val="single" w:color="auto" w:sz="8" w:space="0"/>
              <w:left w:val="single" w:color="auto" w:sz="8" w:space="0"/>
            </w:tcBorders>
            <w:noWrap w:val="0"/>
            <w:vAlign w:val="center"/>
          </w:tcPr>
          <w:p w14:paraId="4568F36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项号</w:t>
            </w:r>
          </w:p>
        </w:tc>
        <w:tc>
          <w:tcPr>
            <w:tcW w:w="9080" w:type="dxa"/>
            <w:tcBorders>
              <w:top w:val="single" w:color="auto" w:sz="4" w:space="0"/>
              <w:left w:val="single" w:color="auto" w:sz="4" w:space="0"/>
              <w:right w:val="single" w:color="auto" w:sz="8" w:space="0"/>
            </w:tcBorders>
            <w:noWrap w:val="0"/>
            <w:vAlign w:val="center"/>
          </w:tcPr>
          <w:p w14:paraId="5DAEAF88">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说明与要求</w:t>
            </w:r>
          </w:p>
        </w:tc>
      </w:tr>
      <w:tr w14:paraId="6938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37" w:type="dxa"/>
            <w:tcBorders>
              <w:left w:val="single" w:color="auto" w:sz="8" w:space="0"/>
            </w:tcBorders>
            <w:noWrap w:val="0"/>
            <w:vAlign w:val="center"/>
          </w:tcPr>
          <w:p w14:paraId="6364ED5E">
            <w:pPr>
              <w:pStyle w:val="17"/>
              <w:keepNext w:val="0"/>
              <w:keepLines w:val="0"/>
              <w:pageBreakBefore w:val="0"/>
              <w:widowControl w:val="0"/>
              <w:kinsoku/>
              <w:wordWrap/>
              <w:overflowPunct/>
              <w:topLinePunct w:val="0"/>
              <w:autoSpaceDE/>
              <w:autoSpaceDN/>
              <w:bidi w:val="0"/>
              <w:adjustRightInd w:val="0"/>
              <w:snapToGrid/>
              <w:spacing w:before="0" w:beforeAutospacing="0" w:after="0" w:afterAutospacing="0" w:line="440" w:lineRule="exact"/>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9080" w:type="dxa"/>
            <w:tcBorders>
              <w:left w:val="single" w:color="auto" w:sz="4" w:space="0"/>
              <w:right w:val="single" w:color="auto" w:sz="8" w:space="0"/>
            </w:tcBorders>
            <w:noWrap w:val="0"/>
            <w:vAlign w:val="center"/>
          </w:tcPr>
          <w:p w14:paraId="6DA0D4FE">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lang w:eastAsia="zh-CN"/>
              </w:rPr>
              <w:t>平潭综合实验区港务发展有限公司</w:t>
            </w:r>
            <w:r>
              <w:rPr>
                <w:rFonts w:hint="eastAsia" w:ascii="宋体" w:hAnsi="宋体" w:cs="宋体"/>
                <w:color w:val="000000"/>
                <w:sz w:val="24"/>
                <w:szCs w:val="24"/>
                <w:highlight w:val="none"/>
                <w:lang w:eastAsia="zh-CN"/>
              </w:rPr>
              <w:t>港区病媒控制消杀服务项目</w:t>
            </w:r>
          </w:p>
          <w:p w14:paraId="22ED4DA7">
            <w:pPr>
              <w:keepNext w:val="0"/>
              <w:keepLines w:val="0"/>
              <w:pageBreakBefore w:val="0"/>
              <w:widowControl w:val="0"/>
              <w:kinsoku/>
              <w:wordWrap/>
              <w:overflowPunct/>
              <w:topLinePunct w:val="0"/>
              <w:autoSpaceDE/>
              <w:autoSpaceDN/>
              <w:bidi w:val="0"/>
              <w:adjustRightInd w:val="0"/>
              <w:snapToGrid/>
              <w:spacing w:line="440" w:lineRule="exact"/>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内容：详见</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w:t>
            </w:r>
            <w:r>
              <w:rPr>
                <w:rFonts w:hint="eastAsia" w:ascii="宋体" w:hAnsi="宋体" w:cs="宋体"/>
                <w:color w:val="000000"/>
                <w:sz w:val="24"/>
                <w:szCs w:val="24"/>
                <w:highlight w:val="none"/>
                <w:lang w:val="en-US" w:eastAsia="zh-CN"/>
              </w:rPr>
              <w:t>港区病媒控制消杀服务</w:t>
            </w:r>
            <w:r>
              <w:rPr>
                <w:rFonts w:hint="eastAsia" w:ascii="宋体" w:hAnsi="宋体" w:eastAsia="宋体" w:cs="宋体"/>
                <w:color w:val="000000"/>
                <w:sz w:val="24"/>
                <w:szCs w:val="24"/>
                <w:highlight w:val="none"/>
                <w:lang w:val="en-US" w:eastAsia="zh-CN"/>
              </w:rPr>
              <w:t>要求</w:t>
            </w:r>
            <w:r>
              <w:rPr>
                <w:rFonts w:hint="eastAsia" w:ascii="宋体" w:hAnsi="宋体" w:eastAsia="宋体" w:cs="宋体"/>
                <w:color w:val="000000"/>
                <w:sz w:val="24"/>
                <w:szCs w:val="24"/>
                <w:highlight w:val="none"/>
              </w:rPr>
              <w:t>”</w:t>
            </w:r>
          </w:p>
        </w:tc>
      </w:tr>
      <w:tr w14:paraId="6DB6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837" w:type="dxa"/>
            <w:tcBorders>
              <w:left w:val="single" w:color="auto" w:sz="8" w:space="0"/>
            </w:tcBorders>
            <w:noWrap w:val="0"/>
            <w:vAlign w:val="center"/>
          </w:tcPr>
          <w:p w14:paraId="308FC24F">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9080" w:type="dxa"/>
            <w:tcBorders>
              <w:left w:val="single" w:color="auto" w:sz="4" w:space="0"/>
              <w:right w:val="single" w:color="auto" w:sz="8" w:space="0"/>
            </w:tcBorders>
            <w:noWrap w:val="0"/>
            <w:vAlign w:val="center"/>
          </w:tcPr>
          <w:p w14:paraId="55D78F39">
            <w:pPr>
              <w:pStyle w:val="4"/>
              <w:keepNext w:val="0"/>
              <w:keepLines w:val="0"/>
              <w:pageBreakBefore w:val="0"/>
              <w:widowControl w:val="0"/>
              <w:kinsoku/>
              <w:wordWrap/>
              <w:overflowPunct/>
              <w:topLinePunct w:val="0"/>
              <w:autoSpaceDE/>
              <w:autoSpaceDN/>
              <w:bidi w:val="0"/>
              <w:adjustRightInd w:val="0"/>
              <w:snapToGrid/>
              <w:spacing w:line="440" w:lineRule="exact"/>
              <w:ind w:firstLine="0"/>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w:t>
            </w:r>
            <w:r>
              <w:rPr>
                <w:rFonts w:hint="eastAsia" w:ascii="宋体" w:hAnsi="宋体" w:eastAsia="宋体" w:cs="宋体"/>
                <w:color w:val="000000"/>
                <w:sz w:val="24"/>
                <w:szCs w:val="24"/>
                <w:highlight w:val="none"/>
                <w:lang w:eastAsia="zh-CN"/>
              </w:rPr>
              <w:t>平潭综合实验区港务发展有限公司</w:t>
            </w:r>
          </w:p>
          <w:p w14:paraId="1466372D">
            <w:pPr>
              <w:pStyle w:val="4"/>
              <w:keepNext w:val="0"/>
              <w:keepLines w:val="0"/>
              <w:pageBreakBefore w:val="0"/>
              <w:widowControl w:val="0"/>
              <w:kinsoku/>
              <w:wordWrap/>
              <w:overflowPunct/>
              <w:topLinePunct w:val="0"/>
              <w:autoSpaceDE/>
              <w:autoSpaceDN/>
              <w:bidi w:val="0"/>
              <w:adjustRightInd w:val="0"/>
              <w:snapToGrid/>
              <w:spacing w:line="440" w:lineRule="exact"/>
              <w:ind w:firstLine="0"/>
              <w:textAlignment w:val="baseline"/>
              <w:outlineLvl w:val="9"/>
              <w:rPr>
                <w:rFonts w:hint="eastAsia"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单位地址：</w:t>
            </w:r>
            <w:r>
              <w:rPr>
                <w:rFonts w:hint="eastAsia" w:ascii="宋体" w:hAnsi="宋体" w:eastAsia="宋体" w:cs="宋体"/>
                <w:color w:val="000000"/>
                <w:sz w:val="24"/>
                <w:szCs w:val="24"/>
                <w:highlight w:val="none"/>
                <w:u w:val="single"/>
                <w:lang w:val="en-US" w:eastAsia="zh-CN"/>
              </w:rPr>
              <w:t>平潭综合实验区娘宫海关大楼二线卡口管理中心3楼资产运营部</w:t>
            </w:r>
          </w:p>
          <w:p w14:paraId="191C5F16">
            <w:pPr>
              <w:pStyle w:val="4"/>
              <w:keepNext w:val="0"/>
              <w:keepLines w:val="0"/>
              <w:pageBreakBefore w:val="0"/>
              <w:widowControl w:val="0"/>
              <w:kinsoku/>
              <w:wordWrap/>
              <w:overflowPunct/>
              <w:topLinePunct w:val="0"/>
              <w:autoSpaceDE/>
              <w:autoSpaceDN/>
              <w:bidi w:val="0"/>
              <w:adjustRightInd w:val="0"/>
              <w:snapToGrid/>
              <w:spacing w:line="440" w:lineRule="exact"/>
              <w:ind w:firstLine="0"/>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w:t>
            </w:r>
            <w:r>
              <w:rPr>
                <w:rFonts w:hint="eastAsia" w:ascii="宋体" w:hAnsi="宋体" w:eastAsia="宋体" w:cs="宋体"/>
                <w:color w:val="000000"/>
                <w:sz w:val="24"/>
                <w:szCs w:val="24"/>
                <w:highlight w:val="none"/>
                <w:lang w:val="en-US" w:eastAsia="zh-CN"/>
              </w:rPr>
              <w:t>刘先生</w:t>
            </w:r>
            <w:r>
              <w:rPr>
                <w:rFonts w:hint="eastAsia" w:ascii="宋体" w:hAnsi="宋体" w:eastAsia="宋体" w:cs="宋体"/>
                <w:color w:val="000000"/>
                <w:sz w:val="24"/>
                <w:szCs w:val="24"/>
                <w:highlight w:val="none"/>
              </w:rPr>
              <w:t xml:space="preserve"> 联系电话：0591-</w:t>
            </w:r>
            <w:r>
              <w:rPr>
                <w:rFonts w:hint="eastAsia" w:ascii="宋体" w:hAnsi="宋体" w:eastAsia="宋体" w:cs="宋体"/>
                <w:color w:val="000000"/>
                <w:sz w:val="24"/>
                <w:szCs w:val="24"/>
                <w:highlight w:val="none"/>
                <w:lang w:val="en-US" w:eastAsia="zh-CN"/>
              </w:rPr>
              <w:t>38380566</w:t>
            </w:r>
          </w:p>
        </w:tc>
      </w:tr>
      <w:tr w14:paraId="78C7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tcBorders>
              <w:left w:val="single" w:color="auto" w:sz="8" w:space="0"/>
            </w:tcBorders>
            <w:noWrap w:val="0"/>
            <w:vAlign w:val="center"/>
          </w:tcPr>
          <w:p w14:paraId="35DE1FB8">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p>
        </w:tc>
        <w:tc>
          <w:tcPr>
            <w:tcW w:w="9080" w:type="dxa"/>
            <w:tcBorders>
              <w:left w:val="single" w:color="auto" w:sz="4" w:space="0"/>
              <w:right w:val="single" w:color="auto" w:sz="8" w:space="0"/>
            </w:tcBorders>
            <w:noWrap w:val="0"/>
            <w:vAlign w:val="center"/>
          </w:tcPr>
          <w:p w14:paraId="26AC2C6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参选人资格条件：</w:t>
            </w:r>
          </w:p>
          <w:p w14:paraId="6A61B44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参选</w:t>
            </w:r>
            <w:r>
              <w:rPr>
                <w:rFonts w:hint="eastAsia" w:ascii="宋体" w:hAnsi="宋体" w:eastAsia="宋体" w:cs="宋体"/>
                <w:color w:val="000000"/>
                <w:sz w:val="24"/>
                <w:szCs w:val="24"/>
                <w:highlight w:val="none"/>
              </w:rPr>
              <w:t>人应是具备独立法人资格有能力提供</w:t>
            </w:r>
            <w:r>
              <w:rPr>
                <w:rFonts w:hint="eastAsia" w:ascii="宋体" w:hAnsi="宋体" w:eastAsia="宋体" w:cs="宋体"/>
                <w:color w:val="000000"/>
                <w:sz w:val="24"/>
                <w:szCs w:val="24"/>
                <w:highlight w:val="none"/>
                <w:lang w:val="en-US" w:eastAsia="zh-CN"/>
              </w:rPr>
              <w:t>询价</w:t>
            </w:r>
            <w:r>
              <w:rPr>
                <w:rFonts w:hint="eastAsia" w:ascii="宋体" w:hAnsi="宋体" w:eastAsia="宋体" w:cs="宋体"/>
                <w:color w:val="000000"/>
                <w:sz w:val="24"/>
                <w:szCs w:val="24"/>
                <w:highlight w:val="none"/>
              </w:rPr>
              <w:t>货物（服务）的国内企业且具</w:t>
            </w:r>
            <w:r>
              <w:rPr>
                <w:rFonts w:hint="eastAsia" w:ascii="宋体" w:hAnsi="宋体" w:cs="宋体"/>
                <w:color w:val="000000"/>
                <w:sz w:val="24"/>
                <w:szCs w:val="24"/>
                <w:highlight w:val="none"/>
                <w:lang w:val="en-US" w:eastAsia="zh-CN"/>
              </w:rPr>
              <w:t>有相关</w:t>
            </w:r>
            <w:r>
              <w:rPr>
                <w:rFonts w:hint="eastAsia" w:ascii="宋体" w:hAnsi="宋体" w:eastAsia="宋体" w:cs="宋体"/>
                <w:color w:val="000000"/>
                <w:sz w:val="24"/>
                <w:szCs w:val="24"/>
                <w:highlight w:val="none"/>
              </w:rPr>
              <w:t>作业资质。</w:t>
            </w:r>
          </w:p>
          <w:p w14:paraId="020952B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）参选人应具有良好的银行资信和商业信誉，没有处于被责令停业、财产被接管、冻结、破产状态；</w:t>
            </w:r>
          </w:p>
          <w:p w14:paraId="1F37A2CE">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（3）参选人没有正在进行或将要发生的对</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单位不利的重大诉讼或仲裁；</w:t>
            </w:r>
          </w:p>
          <w:p w14:paraId="47AF67A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（4）参选人应为不属于中国国家有关部门所界定的有腐败、欺诈行为的不合格的</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w:t>
            </w:r>
          </w:p>
          <w:p w14:paraId="08A7873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（5）与</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单位存在利害关系可能影响</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公正性的法人，不得参选。</w:t>
            </w:r>
          </w:p>
          <w:p w14:paraId="4DA658D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（6）单位负责人为同一人或者存在控股、管理关系的不同单位，不得同时参加本</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项目。</w:t>
            </w:r>
          </w:p>
          <w:p w14:paraId="4E56D99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)本</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项目不接受联合体参选</w:t>
            </w:r>
            <w:r>
              <w:rPr>
                <w:rFonts w:hint="eastAsia" w:ascii="宋体" w:hAnsi="宋体" w:eastAsia="宋体" w:cs="宋体"/>
                <w:color w:val="000000"/>
                <w:sz w:val="24"/>
                <w:szCs w:val="24"/>
                <w:highlight w:val="none"/>
                <w:lang w:eastAsia="zh-CN"/>
              </w:rPr>
              <w:t>，且</w:t>
            </w:r>
            <w:r>
              <w:rPr>
                <w:rFonts w:hint="eastAsia" w:ascii="宋体" w:hAnsi="宋体" w:eastAsia="宋体" w:cs="宋体"/>
                <w:color w:val="000000"/>
                <w:sz w:val="24"/>
                <w:szCs w:val="24"/>
                <w:highlight w:val="none"/>
                <w:lang w:val="en-US" w:eastAsia="zh-CN"/>
              </w:rPr>
              <w:t>不允许分包或转包</w:t>
            </w:r>
            <w:r>
              <w:rPr>
                <w:rFonts w:hint="eastAsia" w:ascii="宋体" w:hAnsi="宋体" w:eastAsia="宋体" w:cs="宋体"/>
                <w:color w:val="000000"/>
                <w:sz w:val="24"/>
                <w:szCs w:val="24"/>
                <w:highlight w:val="none"/>
              </w:rPr>
              <w:t>。</w:t>
            </w:r>
          </w:p>
          <w:p w14:paraId="6FE27482">
            <w:pPr>
              <w:keepNext w:val="0"/>
              <w:keepLines w:val="0"/>
              <w:pageBreakBefore w:val="0"/>
              <w:widowControl w:val="0"/>
              <w:kinsoku/>
              <w:wordWrap/>
              <w:overflowPunct/>
              <w:topLinePunct w:val="0"/>
              <w:autoSpaceDE/>
              <w:autoSpaceDN/>
              <w:bidi w:val="0"/>
              <w:adjustRightInd w:val="0"/>
              <w:snapToGrid/>
              <w:spacing w:line="440" w:lineRule="exact"/>
              <w:ind w:firstLine="482" w:firstLineChars="200"/>
              <w:textAlignment w:val="baseline"/>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备注:</w:t>
            </w:r>
          </w:p>
          <w:p w14:paraId="75417AD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(1)参选人应在参选文件中提供有效的企业法人营业执照</w:t>
            </w:r>
            <w:r>
              <w:rPr>
                <w:rFonts w:hint="eastAsia" w:ascii="宋体" w:hAnsi="宋体" w:eastAsia="宋体" w:cs="宋体"/>
                <w:color w:val="000000"/>
                <w:sz w:val="24"/>
                <w:szCs w:val="24"/>
                <w:highlight w:val="none"/>
                <w:lang w:val="en-US" w:eastAsia="zh-CN"/>
              </w:rPr>
              <w:t>及相关资质</w:t>
            </w:r>
            <w:r>
              <w:rPr>
                <w:rFonts w:hint="eastAsia" w:ascii="宋体" w:hAnsi="宋体" w:eastAsia="宋体" w:cs="宋体"/>
                <w:color w:val="000000"/>
                <w:sz w:val="24"/>
                <w:szCs w:val="24"/>
                <w:highlight w:val="none"/>
              </w:rPr>
              <w:t>复印件(加盖参选人公章)。</w:t>
            </w:r>
          </w:p>
          <w:p w14:paraId="046A62B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时请提供</w:t>
            </w:r>
            <w:r>
              <w:rPr>
                <w:rFonts w:hint="eastAsia" w:ascii="宋体" w:hAnsi="宋体" w:eastAsia="宋体" w:cs="宋体"/>
                <w:color w:val="000000"/>
                <w:sz w:val="24"/>
                <w:szCs w:val="24"/>
                <w:highlight w:val="none"/>
                <w:lang w:eastAsia="zh-CN"/>
              </w:rPr>
              <w:t>参选</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val="en-US" w:eastAsia="zh-CN"/>
              </w:rPr>
              <w:t>法定代表人</w:t>
            </w:r>
            <w:r>
              <w:rPr>
                <w:rFonts w:hint="eastAsia" w:ascii="宋体" w:hAnsi="宋体" w:eastAsia="宋体" w:cs="宋体"/>
                <w:color w:val="000000"/>
                <w:sz w:val="24"/>
                <w:szCs w:val="24"/>
                <w:highlight w:val="none"/>
              </w:rPr>
              <w:t>身份证复印件并加盖公章；</w:t>
            </w:r>
            <w:r>
              <w:rPr>
                <w:rFonts w:hint="eastAsia" w:ascii="宋体" w:hAnsi="宋体" w:eastAsia="宋体" w:cs="宋体"/>
                <w:color w:val="000000"/>
                <w:sz w:val="24"/>
                <w:szCs w:val="24"/>
                <w:highlight w:val="none"/>
                <w:lang w:val="en-US" w:eastAsia="zh-CN"/>
              </w:rPr>
              <w:t>参选文件如由参选人代表签字</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还需</w:t>
            </w:r>
            <w:r>
              <w:rPr>
                <w:rFonts w:hint="eastAsia" w:ascii="宋体" w:hAnsi="宋体" w:eastAsia="宋体" w:cs="宋体"/>
                <w:color w:val="000000"/>
                <w:sz w:val="24"/>
                <w:szCs w:val="24"/>
                <w:highlight w:val="none"/>
              </w:rPr>
              <w:t>提供法</w:t>
            </w:r>
            <w:r>
              <w:rPr>
                <w:rFonts w:hint="eastAsia" w:ascii="宋体" w:hAnsi="宋体" w:eastAsia="宋体" w:cs="宋体"/>
                <w:color w:val="000000"/>
                <w:sz w:val="24"/>
                <w:szCs w:val="24"/>
                <w:highlight w:val="none"/>
                <w:lang w:val="en-US" w:eastAsia="zh-CN"/>
              </w:rPr>
              <w:t>定</w:t>
            </w:r>
            <w:r>
              <w:rPr>
                <w:rFonts w:hint="eastAsia" w:ascii="宋体" w:hAnsi="宋体" w:eastAsia="宋体" w:cs="宋体"/>
                <w:color w:val="000000"/>
                <w:sz w:val="24"/>
                <w:szCs w:val="24"/>
                <w:highlight w:val="none"/>
              </w:rPr>
              <w:t>代表</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授权</w:t>
            </w:r>
            <w:r>
              <w:rPr>
                <w:rFonts w:hint="eastAsia" w:ascii="宋体" w:hAnsi="宋体" w:eastAsia="宋体" w:cs="宋体"/>
                <w:color w:val="000000"/>
                <w:sz w:val="24"/>
                <w:szCs w:val="24"/>
                <w:highlight w:val="none"/>
                <w:lang w:val="en-US" w:eastAsia="zh-CN"/>
              </w:rPr>
              <w:t>书</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sz w:val="24"/>
                <w:szCs w:val="24"/>
                <w:highlight w:val="none"/>
                <w:lang w:val="en-US" w:eastAsia="zh-CN"/>
              </w:rPr>
              <w:t>参选人代表</w:t>
            </w:r>
            <w:r>
              <w:rPr>
                <w:rFonts w:hint="eastAsia" w:ascii="宋体" w:hAnsi="宋体" w:eastAsia="宋体" w:cs="宋体"/>
                <w:color w:val="000000"/>
                <w:sz w:val="24"/>
                <w:szCs w:val="24"/>
                <w:highlight w:val="none"/>
              </w:rPr>
              <w:t>身份证复印件并加盖公章。</w:t>
            </w:r>
          </w:p>
        </w:tc>
      </w:tr>
      <w:tr w14:paraId="5B0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37" w:type="dxa"/>
            <w:tcBorders>
              <w:left w:val="single" w:color="auto" w:sz="8" w:space="0"/>
            </w:tcBorders>
            <w:noWrap w:val="0"/>
            <w:vAlign w:val="center"/>
          </w:tcPr>
          <w:p w14:paraId="7D8B4461">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5</w:t>
            </w:r>
          </w:p>
        </w:tc>
        <w:tc>
          <w:tcPr>
            <w:tcW w:w="9080" w:type="dxa"/>
            <w:tcBorders>
              <w:left w:val="single" w:color="auto" w:sz="4" w:space="0"/>
              <w:right w:val="single" w:color="auto" w:sz="8" w:space="0"/>
            </w:tcBorders>
            <w:noWrap w:val="0"/>
            <w:vAlign w:val="center"/>
          </w:tcPr>
          <w:p w14:paraId="032B173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项目的参选有效期为</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文件发放时间届满后起，至参选截止日之后的</w:t>
            </w:r>
            <w:r>
              <w:rPr>
                <w:rFonts w:hint="eastAsia" w:ascii="宋体" w:hAnsi="宋体" w:eastAsia="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个日历</w:t>
            </w:r>
            <w:r>
              <w:rPr>
                <w:rFonts w:hint="eastAsia" w:ascii="宋体" w:hAnsi="宋体" w:eastAsia="宋体" w:cs="宋体"/>
                <w:color w:val="000000"/>
                <w:sz w:val="24"/>
                <w:szCs w:val="24"/>
                <w:highlight w:val="none"/>
                <w:lang w:val="en-US" w:eastAsia="zh-CN"/>
              </w:rPr>
              <w:t>日</w:t>
            </w:r>
            <w:r>
              <w:rPr>
                <w:rFonts w:hint="eastAsia" w:ascii="宋体" w:hAnsi="宋体" w:eastAsia="宋体" w:cs="宋体"/>
                <w:color w:val="000000"/>
                <w:sz w:val="24"/>
                <w:szCs w:val="24"/>
                <w:highlight w:val="none"/>
              </w:rPr>
              <w:t>为止。</w:t>
            </w:r>
          </w:p>
        </w:tc>
      </w:tr>
      <w:tr w14:paraId="4CA4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37" w:type="dxa"/>
            <w:tcBorders>
              <w:left w:val="single" w:color="auto" w:sz="8" w:space="0"/>
            </w:tcBorders>
            <w:noWrap w:val="0"/>
            <w:vAlign w:val="center"/>
          </w:tcPr>
          <w:p w14:paraId="037E1E53">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c>
          <w:tcPr>
            <w:tcW w:w="9080" w:type="dxa"/>
            <w:tcBorders>
              <w:left w:val="single" w:color="auto" w:sz="4" w:space="0"/>
              <w:right w:val="single" w:color="auto" w:sz="8" w:space="0"/>
            </w:tcBorders>
            <w:noWrap w:val="0"/>
            <w:vAlign w:val="center"/>
          </w:tcPr>
          <w:p w14:paraId="03DB485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商务和资格文件：一套。（</w:t>
            </w:r>
            <w:r>
              <w:rPr>
                <w:rFonts w:hint="eastAsia" w:ascii="宋体" w:hAnsi="宋体" w:eastAsia="宋体" w:cs="宋体"/>
                <w:b/>
                <w:bCs/>
                <w:color w:val="000000"/>
                <w:sz w:val="24"/>
                <w:szCs w:val="24"/>
                <w:highlight w:val="none"/>
                <w:u w:val="none"/>
              </w:rPr>
              <w:t>密封，并加盖公章</w:t>
            </w:r>
            <w:r>
              <w:rPr>
                <w:rFonts w:hint="eastAsia" w:ascii="宋体" w:hAnsi="宋体" w:eastAsia="宋体" w:cs="宋体"/>
                <w:color w:val="000000"/>
                <w:sz w:val="24"/>
                <w:szCs w:val="24"/>
                <w:highlight w:val="none"/>
                <w:u w:val="none"/>
              </w:rPr>
              <w:t>）</w:t>
            </w:r>
          </w:p>
          <w:p w14:paraId="10DE9EF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备注：</w:t>
            </w:r>
            <w:r>
              <w:rPr>
                <w:rFonts w:hint="eastAsia" w:ascii="宋体" w:hAnsi="宋体" w:eastAsia="宋体" w:cs="宋体"/>
                <w:b/>
                <w:color w:val="000000"/>
                <w:sz w:val="24"/>
                <w:szCs w:val="24"/>
                <w:highlight w:val="none"/>
                <w:u w:val="none"/>
              </w:rPr>
              <w:t>参选人提交的参选文件均须胶装制订成册并标识</w:t>
            </w:r>
            <w:r>
              <w:rPr>
                <w:rFonts w:hint="eastAsia" w:ascii="宋体" w:hAnsi="宋体" w:eastAsia="宋体" w:cs="宋体"/>
                <w:b/>
                <w:color w:val="000000"/>
                <w:sz w:val="24"/>
                <w:szCs w:val="24"/>
                <w:highlight w:val="none"/>
                <w:u w:val="none"/>
                <w:lang w:val="en-US" w:eastAsia="zh-CN"/>
              </w:rPr>
              <w:t>目录、</w:t>
            </w:r>
            <w:r>
              <w:rPr>
                <w:rFonts w:hint="eastAsia" w:ascii="宋体" w:hAnsi="宋体" w:eastAsia="宋体" w:cs="宋体"/>
                <w:b/>
                <w:color w:val="000000"/>
                <w:sz w:val="24"/>
                <w:szCs w:val="24"/>
                <w:highlight w:val="none"/>
                <w:u w:val="none"/>
              </w:rPr>
              <w:t>页码，避免文件散乱</w:t>
            </w:r>
            <w:r>
              <w:rPr>
                <w:rFonts w:hint="eastAsia" w:ascii="宋体" w:hAnsi="宋体" w:eastAsia="宋体" w:cs="宋体"/>
                <w:color w:val="000000"/>
                <w:sz w:val="24"/>
                <w:szCs w:val="24"/>
                <w:highlight w:val="none"/>
                <w:u w:val="none"/>
              </w:rPr>
              <w:t>。</w:t>
            </w:r>
          </w:p>
          <w:p w14:paraId="053DA2A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参选文件不符合本项要求的，</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单位有权取消参选人的参选资格。</w:t>
            </w:r>
          </w:p>
        </w:tc>
      </w:tr>
      <w:tr w14:paraId="521C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37" w:type="dxa"/>
            <w:tcBorders>
              <w:left w:val="single" w:color="auto" w:sz="8" w:space="0"/>
            </w:tcBorders>
            <w:noWrap w:val="0"/>
            <w:vAlign w:val="center"/>
          </w:tcPr>
          <w:p w14:paraId="095D5013">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p>
        </w:tc>
        <w:tc>
          <w:tcPr>
            <w:tcW w:w="9080" w:type="dxa"/>
            <w:tcBorders>
              <w:right w:val="single" w:color="auto" w:sz="8" w:space="0"/>
            </w:tcBorders>
            <w:noWrap w:val="0"/>
            <w:vAlign w:val="center"/>
          </w:tcPr>
          <w:p w14:paraId="546D7B2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参选截止时间：</w:t>
            </w:r>
            <w:r>
              <w:rPr>
                <w:rFonts w:hint="eastAsia" w:ascii="宋体" w:hAnsi="宋体" w:cs="宋体"/>
                <w:color w:val="000000"/>
                <w:sz w:val="24"/>
                <w:szCs w:val="24"/>
                <w:highlight w:val="none"/>
                <w:u w:val="none"/>
                <w:lang w:eastAsia="zh-CN"/>
              </w:rPr>
              <w:t>202</w:t>
            </w:r>
            <w:r>
              <w:rPr>
                <w:rFonts w:hint="eastAsia" w:ascii="宋体" w:hAnsi="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rPr>
              <w:t>年</w:t>
            </w:r>
            <w:r>
              <w:rPr>
                <w:rFonts w:hint="eastAsia" w:ascii="宋体" w:hAnsi="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rPr>
              <w:t>月</w:t>
            </w:r>
            <w:r>
              <w:rPr>
                <w:rFonts w:hint="eastAsia" w:ascii="宋体" w:hAnsi="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日</w:t>
            </w:r>
            <w:r>
              <w:rPr>
                <w:rFonts w:hint="eastAsia" w:ascii="宋体" w:hAnsi="宋体" w:eastAsia="宋体" w:cs="宋体"/>
                <w:color w:val="000000"/>
                <w:sz w:val="24"/>
                <w:szCs w:val="24"/>
                <w:highlight w:val="none"/>
                <w:u w:val="none"/>
                <w:lang w:val="en-US" w:eastAsia="zh-CN"/>
              </w:rPr>
              <w:t>10</w:t>
            </w:r>
            <w:r>
              <w:rPr>
                <w:rFonts w:hint="eastAsia" w:ascii="宋体" w:hAnsi="宋体" w:eastAsia="宋体" w:cs="宋体"/>
                <w:color w:val="000000"/>
                <w:sz w:val="24"/>
                <w:szCs w:val="24"/>
                <w:highlight w:val="none"/>
                <w:u w:val="none"/>
              </w:rPr>
              <w:t>时。</w:t>
            </w:r>
          </w:p>
          <w:p w14:paraId="3940A1D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参选文件送达地点：</w:t>
            </w:r>
            <w:r>
              <w:rPr>
                <w:rFonts w:hint="eastAsia" w:ascii="宋体" w:hAnsi="宋体" w:eastAsia="宋体" w:cs="宋体"/>
                <w:color w:val="000000"/>
                <w:sz w:val="24"/>
                <w:szCs w:val="24"/>
                <w:highlight w:val="none"/>
                <w:u w:val="none"/>
                <w:lang w:val="en-US" w:eastAsia="zh-CN"/>
              </w:rPr>
              <w:t>平潭综合实验区娘宫海关大楼二线卡口管理中心3楼资产营运部</w:t>
            </w:r>
          </w:p>
        </w:tc>
      </w:tr>
      <w:tr w14:paraId="0991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jc w:val="center"/>
        </w:trPr>
        <w:tc>
          <w:tcPr>
            <w:tcW w:w="837" w:type="dxa"/>
            <w:tcBorders>
              <w:left w:val="single" w:color="auto" w:sz="8" w:space="0"/>
            </w:tcBorders>
            <w:noWrap w:val="0"/>
            <w:vAlign w:val="center"/>
          </w:tcPr>
          <w:p w14:paraId="14E459D9">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9080" w:type="dxa"/>
            <w:tcBorders>
              <w:right w:val="single" w:color="auto" w:sz="8" w:space="0"/>
            </w:tcBorders>
            <w:noWrap w:val="0"/>
            <w:vAlign w:val="center"/>
          </w:tcPr>
          <w:p w14:paraId="24466C5C">
            <w:pPr>
              <w:keepNext w:val="0"/>
              <w:keepLines w:val="0"/>
              <w:pageBreakBefore w:val="0"/>
              <w:widowControl w:val="0"/>
              <w:kinsoku/>
              <w:wordWrap/>
              <w:overflowPunct/>
              <w:topLinePunct w:val="0"/>
              <w:autoSpaceDE/>
              <w:autoSpaceDN/>
              <w:bidi w:val="0"/>
              <w:adjustRightInd w:val="0"/>
              <w:snapToGrid/>
              <w:spacing w:line="440" w:lineRule="exact"/>
              <w:jc w:val="left"/>
              <w:textAlignment w:val="baseline"/>
              <w:outlineLvl w:val="9"/>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其他重要须知</w:t>
            </w:r>
          </w:p>
          <w:p w14:paraId="24ADFB4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b w:val="0"/>
                <w:bCs/>
                <w:color w:val="000000"/>
                <w:sz w:val="24"/>
                <w:szCs w:val="24"/>
                <w:highlight w:val="none"/>
                <w:u w:val="none"/>
              </w:rPr>
            </w:pPr>
            <w:r>
              <w:rPr>
                <w:rFonts w:hint="eastAsia" w:ascii="宋体" w:hAnsi="宋体" w:eastAsia="宋体" w:cs="宋体"/>
                <w:b w:val="0"/>
                <w:bCs/>
                <w:color w:val="000000"/>
                <w:sz w:val="24"/>
                <w:szCs w:val="24"/>
                <w:highlight w:val="none"/>
                <w:u w:val="none"/>
              </w:rPr>
              <w:t>（1）若参选人的承诺不满足</w:t>
            </w:r>
            <w:r>
              <w:rPr>
                <w:rFonts w:hint="eastAsia" w:ascii="宋体" w:hAnsi="宋体" w:eastAsia="宋体" w:cs="宋体"/>
                <w:b w:val="0"/>
                <w:bCs/>
                <w:color w:val="000000"/>
                <w:sz w:val="24"/>
                <w:szCs w:val="24"/>
                <w:highlight w:val="none"/>
                <w:u w:val="none"/>
                <w:lang w:eastAsia="zh-CN"/>
              </w:rPr>
              <w:t>询价</w:t>
            </w:r>
            <w:r>
              <w:rPr>
                <w:rFonts w:hint="eastAsia" w:ascii="宋体" w:hAnsi="宋体" w:eastAsia="宋体" w:cs="宋体"/>
                <w:b w:val="0"/>
                <w:bCs/>
                <w:color w:val="000000"/>
                <w:sz w:val="24"/>
                <w:szCs w:val="24"/>
                <w:highlight w:val="none"/>
                <w:u w:val="none"/>
              </w:rPr>
              <w:t>文件要求或未在</w:t>
            </w:r>
            <w:r>
              <w:rPr>
                <w:rFonts w:hint="eastAsia" w:ascii="宋体" w:hAnsi="宋体" w:eastAsia="宋体" w:cs="宋体"/>
                <w:b w:val="0"/>
                <w:bCs/>
                <w:color w:val="000000"/>
                <w:sz w:val="24"/>
                <w:szCs w:val="24"/>
                <w:highlight w:val="none"/>
                <w:u w:val="none"/>
                <w:lang w:eastAsia="zh-CN"/>
              </w:rPr>
              <w:t>询价</w:t>
            </w:r>
            <w:r>
              <w:rPr>
                <w:rFonts w:hint="eastAsia" w:ascii="宋体" w:hAnsi="宋体" w:eastAsia="宋体" w:cs="宋体"/>
                <w:b w:val="0"/>
                <w:bCs/>
                <w:color w:val="000000"/>
                <w:sz w:val="24"/>
                <w:szCs w:val="24"/>
                <w:highlight w:val="none"/>
                <w:u w:val="none"/>
              </w:rPr>
              <w:t>文件中作出专项明确承诺的，均将被视为未实质性响应</w:t>
            </w:r>
            <w:r>
              <w:rPr>
                <w:rFonts w:hint="eastAsia" w:ascii="宋体" w:hAnsi="宋体" w:eastAsia="宋体" w:cs="宋体"/>
                <w:b w:val="0"/>
                <w:bCs/>
                <w:color w:val="000000"/>
                <w:sz w:val="24"/>
                <w:szCs w:val="24"/>
                <w:highlight w:val="none"/>
                <w:u w:val="none"/>
                <w:lang w:eastAsia="zh-CN"/>
              </w:rPr>
              <w:t>询价</w:t>
            </w:r>
            <w:r>
              <w:rPr>
                <w:rFonts w:hint="eastAsia" w:ascii="宋体" w:hAnsi="宋体" w:eastAsia="宋体" w:cs="宋体"/>
                <w:b w:val="0"/>
                <w:bCs/>
                <w:color w:val="000000"/>
                <w:sz w:val="24"/>
                <w:szCs w:val="24"/>
                <w:highlight w:val="none"/>
                <w:u w:val="none"/>
              </w:rPr>
              <w:t>文件要求，其</w:t>
            </w:r>
            <w:r>
              <w:rPr>
                <w:rFonts w:hint="eastAsia" w:ascii="宋体" w:hAnsi="宋体" w:eastAsia="宋体" w:cs="宋体"/>
                <w:b w:val="0"/>
                <w:bCs/>
                <w:color w:val="000000"/>
                <w:sz w:val="24"/>
                <w:szCs w:val="24"/>
                <w:highlight w:val="none"/>
                <w:u w:val="none"/>
                <w:lang w:eastAsia="zh-CN"/>
              </w:rPr>
              <w:t>询价</w:t>
            </w:r>
            <w:r>
              <w:rPr>
                <w:rFonts w:hint="eastAsia" w:ascii="宋体" w:hAnsi="宋体" w:eastAsia="宋体" w:cs="宋体"/>
                <w:b w:val="0"/>
                <w:bCs/>
                <w:color w:val="000000"/>
                <w:sz w:val="24"/>
                <w:szCs w:val="24"/>
                <w:highlight w:val="none"/>
                <w:u w:val="none"/>
              </w:rPr>
              <w:t>文件将作为无效参选文件而被拒绝。</w:t>
            </w:r>
          </w:p>
          <w:p w14:paraId="1A3A6BE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（2）参选人必须对其</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文件中提供各种资料、说明、承诺的真实性负责。</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单位有权在评选过程中或签订合同之前对参选人</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文件中的各种资料、说明、承诺的真实性进行核查，参选人应无条件配合</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单位的核查工作，不得拒绝核查或隐瞒真实情况。若在评选过程中，发现参选人提供虚假资料和承诺的行为，</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单位有权取消其参选资格；给</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单位造成损失的，还必须进行赔偿并负相关责任。</w:t>
            </w:r>
          </w:p>
          <w:p w14:paraId="1489BDDE">
            <w:pPr>
              <w:autoSpaceDE/>
              <w:autoSpaceDN/>
              <w:spacing w:line="440" w:lineRule="exact"/>
              <w:ind w:firstLine="480" w:firstLineChars="200"/>
              <w:outlineLvl w:val="9"/>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color w:val="000000"/>
                <w:sz w:val="24"/>
                <w:szCs w:val="24"/>
                <w:highlight w:val="none"/>
                <w:u w:val="none"/>
                <w:lang w:eastAsia="zh-CN"/>
              </w:rPr>
              <w:t>（</w:t>
            </w: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eastAsia="zh-CN"/>
              </w:rPr>
              <w:t>）参选人须按照报价清单</w:t>
            </w:r>
            <w:r>
              <w:rPr>
                <w:rFonts w:hint="eastAsia" w:ascii="宋体" w:hAnsi="宋体" w:eastAsia="宋体" w:cs="宋体"/>
                <w:color w:val="000000"/>
                <w:sz w:val="24"/>
                <w:szCs w:val="24"/>
                <w:highlight w:val="none"/>
                <w:u w:val="none"/>
                <w:lang w:val="en-US" w:eastAsia="zh-CN"/>
              </w:rPr>
              <w:t>的要求进行报价，</w:t>
            </w:r>
            <w:r>
              <w:rPr>
                <w:rFonts w:hint="eastAsia" w:ascii="宋体" w:hAnsi="宋体" w:eastAsia="宋体" w:cs="宋体"/>
                <w:b/>
                <w:bCs/>
                <w:color w:val="000000"/>
                <w:sz w:val="24"/>
                <w:szCs w:val="24"/>
                <w:highlight w:val="none"/>
                <w:u w:val="none"/>
                <w:lang w:val="en-US" w:eastAsia="zh-CN"/>
              </w:rPr>
              <w:t>不得高于控制价否则报价无效。</w:t>
            </w:r>
          </w:p>
          <w:p w14:paraId="0B28E935">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baseline"/>
              <w:outlineLvl w:val="9"/>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rPr>
              <w:t>参选的评比标准为：在</w:t>
            </w:r>
            <w:r>
              <w:rPr>
                <w:rFonts w:hint="eastAsia" w:ascii="宋体" w:hAnsi="宋体" w:eastAsia="宋体" w:cs="宋体"/>
                <w:color w:val="000000"/>
                <w:sz w:val="24"/>
                <w:szCs w:val="24"/>
                <w:highlight w:val="none"/>
                <w:u w:val="none"/>
                <w:lang w:eastAsia="zh-CN"/>
              </w:rPr>
              <w:t>符合参选资格要求并有能</w:t>
            </w:r>
            <w:r>
              <w:rPr>
                <w:rFonts w:hint="eastAsia" w:ascii="宋体" w:hAnsi="宋体" w:eastAsia="宋体" w:cs="宋体"/>
                <w:i w:val="0"/>
                <w:iCs w:val="0"/>
                <w:color w:val="000000"/>
                <w:sz w:val="24"/>
                <w:szCs w:val="24"/>
                <w:highlight w:val="none"/>
                <w:lang w:eastAsia="zh-CN"/>
              </w:rPr>
              <w:t>力</w:t>
            </w:r>
            <w:r>
              <w:rPr>
                <w:rFonts w:hint="eastAsia" w:ascii="宋体" w:hAnsi="宋体" w:eastAsia="宋体" w:cs="宋体"/>
                <w:color w:val="000000"/>
                <w:sz w:val="24"/>
                <w:szCs w:val="24"/>
                <w:highlight w:val="none"/>
                <w:u w:val="none"/>
              </w:rPr>
              <w:t>保证</w:t>
            </w:r>
            <w:r>
              <w:rPr>
                <w:rFonts w:hint="eastAsia" w:ascii="宋体" w:hAnsi="宋体" w:eastAsia="宋体" w:cs="宋体"/>
                <w:color w:val="000000"/>
                <w:sz w:val="24"/>
                <w:szCs w:val="24"/>
                <w:highlight w:val="none"/>
                <w:u w:val="none"/>
                <w:lang w:val="en-US" w:eastAsia="zh-CN"/>
              </w:rPr>
              <w:t>服务</w:t>
            </w:r>
            <w:r>
              <w:rPr>
                <w:rFonts w:hint="eastAsia" w:ascii="宋体" w:hAnsi="宋体" w:eastAsia="宋体" w:cs="宋体"/>
                <w:color w:val="000000"/>
                <w:sz w:val="24"/>
                <w:szCs w:val="24"/>
                <w:highlight w:val="none"/>
                <w:u w:val="none"/>
              </w:rPr>
              <w:t>质量的前提下，最低价者中</w:t>
            </w:r>
            <w:r>
              <w:rPr>
                <w:rFonts w:hint="eastAsia" w:ascii="宋体" w:hAnsi="宋体" w:eastAsia="宋体" w:cs="宋体"/>
                <w:color w:val="000000"/>
                <w:sz w:val="24"/>
                <w:szCs w:val="24"/>
                <w:highlight w:val="none"/>
                <w:u w:val="none"/>
                <w:lang w:eastAsia="zh-CN"/>
              </w:rPr>
              <w:t>选</w:t>
            </w:r>
            <w:r>
              <w:rPr>
                <w:rFonts w:hint="eastAsia" w:ascii="宋体" w:hAnsi="宋体" w:eastAsia="宋体" w:cs="宋体"/>
                <w:color w:val="000000"/>
                <w:sz w:val="24"/>
                <w:szCs w:val="24"/>
                <w:highlight w:val="none"/>
                <w:u w:val="none"/>
              </w:rPr>
              <w:t>。</w:t>
            </w:r>
          </w:p>
          <w:p w14:paraId="0639C481">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rPr>
              <w:t>）参选人如中选，应在接到</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单位口头或书面中选通知后</w:t>
            </w:r>
            <w:r>
              <w:rPr>
                <w:rFonts w:hint="eastAsia" w:ascii="宋体" w:hAnsi="宋体" w:eastAsia="宋体"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rPr>
              <w:t>日内按</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文件中的合同文本，与</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单位签订合同。否则，</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w:t>
            </w:r>
            <w:r>
              <w:rPr>
                <w:rFonts w:hint="eastAsia" w:ascii="宋体" w:hAnsi="宋体" w:eastAsia="宋体" w:cs="宋体"/>
                <w:color w:val="000000"/>
                <w:sz w:val="24"/>
                <w:szCs w:val="24"/>
                <w:highlight w:val="none"/>
                <w:u w:val="none"/>
                <w:lang w:val="en-US" w:eastAsia="zh-CN"/>
              </w:rPr>
              <w:t>有权</w:t>
            </w:r>
            <w:r>
              <w:rPr>
                <w:rFonts w:hint="eastAsia" w:ascii="宋体" w:hAnsi="宋体" w:eastAsia="宋体" w:cs="宋体"/>
                <w:color w:val="000000"/>
                <w:sz w:val="24"/>
                <w:szCs w:val="24"/>
                <w:highlight w:val="none"/>
                <w:u w:val="none"/>
              </w:rPr>
              <w:t>取消其中选资格；</w:t>
            </w:r>
            <w:r>
              <w:rPr>
                <w:rFonts w:hint="eastAsia" w:ascii="宋体" w:hAnsi="宋体" w:eastAsia="宋体" w:cs="宋体"/>
                <w:color w:val="000000"/>
                <w:sz w:val="24"/>
                <w:szCs w:val="24"/>
                <w:highlight w:val="none"/>
                <w:u w:val="none"/>
                <w:lang w:eastAsia="zh-CN"/>
              </w:rPr>
              <w:t>由此</w:t>
            </w:r>
            <w:r>
              <w:rPr>
                <w:rFonts w:hint="eastAsia" w:ascii="宋体" w:hAnsi="宋体" w:eastAsia="宋体" w:cs="宋体"/>
                <w:color w:val="000000"/>
                <w:sz w:val="24"/>
                <w:szCs w:val="24"/>
                <w:highlight w:val="none"/>
                <w:u w:val="none"/>
              </w:rPr>
              <w:t>给</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单位造成损失的，</w:t>
            </w:r>
            <w:r>
              <w:rPr>
                <w:rFonts w:hint="eastAsia" w:ascii="宋体" w:hAnsi="宋体" w:eastAsia="宋体" w:cs="宋体"/>
                <w:color w:val="000000"/>
                <w:sz w:val="24"/>
                <w:szCs w:val="24"/>
                <w:highlight w:val="none"/>
                <w:u w:val="none"/>
                <w:lang w:eastAsia="zh-CN"/>
              </w:rPr>
              <w:t>中选人</w:t>
            </w:r>
            <w:r>
              <w:rPr>
                <w:rFonts w:hint="eastAsia" w:ascii="宋体" w:hAnsi="宋体" w:eastAsia="宋体" w:cs="宋体"/>
                <w:color w:val="000000"/>
                <w:sz w:val="24"/>
                <w:szCs w:val="24"/>
                <w:highlight w:val="none"/>
                <w:u w:val="none"/>
              </w:rPr>
              <w:t>还必须进行赔偿并负相关责任。</w:t>
            </w:r>
          </w:p>
          <w:p w14:paraId="400070EB">
            <w:pPr>
              <w:keepNext w:val="0"/>
              <w:keepLines w:val="0"/>
              <w:pageBreakBefore w:val="0"/>
              <w:widowControl w:val="0"/>
              <w:kinsoku/>
              <w:wordWrap/>
              <w:overflowPunct/>
              <w:topLinePunct w:val="0"/>
              <w:autoSpaceDE/>
              <w:autoSpaceDN/>
              <w:bidi w:val="0"/>
              <w:adjustRightInd w:val="0"/>
              <w:snapToGrid/>
              <w:spacing w:line="440" w:lineRule="exact"/>
              <w:ind w:firstLine="470" w:firstLineChars="196"/>
              <w:textAlignment w:val="baseline"/>
              <w:outlineLvl w:val="9"/>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6</w:t>
            </w:r>
            <w:r>
              <w:rPr>
                <w:rFonts w:hint="eastAsia" w:ascii="宋体" w:hAnsi="宋体" w:eastAsia="宋体" w:cs="宋体"/>
                <w:color w:val="000000"/>
                <w:sz w:val="24"/>
                <w:szCs w:val="24"/>
                <w:highlight w:val="none"/>
                <w:u w:val="none"/>
              </w:rPr>
              <w:t>）合格参选人（指符合参选资格且不存在被取消参选资格情形）或有效参选文件少于三家，</w:t>
            </w:r>
            <w:r>
              <w:rPr>
                <w:rFonts w:hint="eastAsia" w:ascii="宋体" w:hAnsi="宋体" w:eastAsia="宋体" w:cs="宋体"/>
                <w:color w:val="000000"/>
                <w:sz w:val="24"/>
                <w:szCs w:val="24"/>
                <w:highlight w:val="none"/>
                <w:u w:val="none"/>
                <w:lang w:eastAsia="zh-CN"/>
              </w:rPr>
              <w:t>询价单位有权终止询价；</w:t>
            </w:r>
            <w:r>
              <w:rPr>
                <w:rFonts w:hint="eastAsia" w:ascii="宋体" w:hAnsi="宋体" w:eastAsia="宋体" w:cs="宋体"/>
                <w:color w:val="000000"/>
                <w:sz w:val="24"/>
                <w:szCs w:val="24"/>
                <w:highlight w:val="none"/>
                <w:u w:val="none"/>
              </w:rPr>
              <w:t>中选人中选资格被取消</w:t>
            </w:r>
            <w:r>
              <w:rPr>
                <w:rFonts w:hint="eastAsia" w:ascii="宋体" w:hAnsi="宋体" w:eastAsia="宋体" w:cs="宋体"/>
                <w:color w:val="000000"/>
                <w:sz w:val="24"/>
                <w:szCs w:val="24"/>
                <w:highlight w:val="none"/>
                <w:u w:val="none"/>
                <w:lang w:eastAsia="zh-CN"/>
              </w:rPr>
              <w:t>或放弃中选</w:t>
            </w:r>
            <w:r>
              <w:rPr>
                <w:rFonts w:hint="eastAsia" w:ascii="宋体" w:hAnsi="宋体" w:eastAsia="宋体" w:cs="宋体"/>
                <w:color w:val="000000"/>
                <w:sz w:val="24"/>
                <w:szCs w:val="24"/>
                <w:highlight w:val="none"/>
                <w:u w:val="none"/>
              </w:rPr>
              <w:t>的，</w:t>
            </w:r>
            <w:r>
              <w:rPr>
                <w:rFonts w:hint="eastAsia" w:ascii="宋体" w:hAnsi="宋体" w:eastAsia="宋体" w:cs="宋体"/>
                <w:color w:val="000000"/>
                <w:sz w:val="24"/>
                <w:szCs w:val="24"/>
                <w:highlight w:val="none"/>
                <w:u w:val="none"/>
                <w:lang w:eastAsia="zh-CN"/>
              </w:rPr>
              <w:t>询价</w:t>
            </w:r>
            <w:r>
              <w:rPr>
                <w:rFonts w:hint="eastAsia" w:ascii="宋体" w:hAnsi="宋体" w:eastAsia="宋体" w:cs="宋体"/>
                <w:color w:val="000000"/>
                <w:sz w:val="24"/>
                <w:szCs w:val="24"/>
                <w:highlight w:val="none"/>
                <w:u w:val="none"/>
              </w:rPr>
              <w:t>单位有权</w:t>
            </w:r>
            <w:r>
              <w:rPr>
                <w:rFonts w:hint="eastAsia" w:ascii="宋体" w:hAnsi="宋体" w:eastAsia="宋体" w:cs="宋体"/>
                <w:color w:val="000000"/>
                <w:sz w:val="24"/>
                <w:szCs w:val="24"/>
                <w:highlight w:val="none"/>
                <w:u w:val="none"/>
                <w:lang w:eastAsia="zh-CN"/>
              </w:rPr>
              <w:t>递补次低报价者中选，或者根据需要</w:t>
            </w:r>
            <w:r>
              <w:rPr>
                <w:rFonts w:hint="eastAsia" w:ascii="宋体" w:hAnsi="宋体" w:eastAsia="宋体" w:cs="宋体"/>
                <w:color w:val="000000"/>
                <w:sz w:val="24"/>
                <w:szCs w:val="24"/>
                <w:highlight w:val="none"/>
                <w:u w:val="none"/>
              </w:rPr>
              <w:t>重新</w:t>
            </w:r>
            <w:r>
              <w:rPr>
                <w:rFonts w:hint="eastAsia" w:ascii="宋体" w:hAnsi="宋体" w:eastAsia="宋体" w:cs="宋体"/>
                <w:color w:val="000000"/>
                <w:sz w:val="24"/>
                <w:szCs w:val="24"/>
                <w:highlight w:val="none"/>
                <w:u w:val="none"/>
                <w:lang w:eastAsia="zh-CN"/>
              </w:rPr>
              <w:t>组织询价</w:t>
            </w:r>
            <w:r>
              <w:rPr>
                <w:rFonts w:hint="eastAsia" w:ascii="宋体" w:hAnsi="宋体" w:eastAsia="宋体" w:cs="宋体"/>
                <w:color w:val="000000"/>
                <w:sz w:val="24"/>
                <w:szCs w:val="24"/>
                <w:highlight w:val="none"/>
                <w:u w:val="none"/>
              </w:rPr>
              <w:t>。</w:t>
            </w:r>
          </w:p>
          <w:p w14:paraId="73FCB282">
            <w:pPr>
              <w:keepNext w:val="0"/>
              <w:keepLines w:val="0"/>
              <w:pageBreakBefore w:val="0"/>
              <w:widowControl w:val="0"/>
              <w:kinsoku/>
              <w:wordWrap/>
              <w:overflowPunct/>
              <w:topLinePunct w:val="0"/>
              <w:autoSpaceDE/>
              <w:autoSpaceDN/>
              <w:bidi w:val="0"/>
              <w:adjustRightInd w:val="0"/>
              <w:snapToGrid/>
              <w:spacing w:line="440" w:lineRule="exact"/>
              <w:ind w:firstLine="240" w:firstLineChars="100"/>
              <w:textAlignment w:val="baseline"/>
              <w:outlineLvl w:val="9"/>
              <w:rPr>
                <w:rFonts w:hint="eastAsia" w:ascii="宋体" w:hAnsi="宋体" w:eastAsia="宋体" w:cs="宋体"/>
                <w:sz w:val="24"/>
                <w:szCs w:val="24"/>
              </w:rPr>
            </w:pP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rPr>
              <w:t>7</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val="en-US" w:eastAsia="zh-CN" w:bidi="ar-SA"/>
              </w:rPr>
              <w:t>参选人如在报价中出现异常报价的，参选人必须先作出说明，若未及时响应，视同无效报价。</w:t>
            </w:r>
          </w:p>
        </w:tc>
      </w:tr>
      <w:tr w14:paraId="6F9E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7" w:type="dxa"/>
            <w:tcBorders>
              <w:left w:val="single" w:color="auto" w:sz="8" w:space="0"/>
            </w:tcBorders>
            <w:noWrap w:val="0"/>
            <w:vAlign w:val="center"/>
          </w:tcPr>
          <w:p w14:paraId="2DAA17D8">
            <w:pPr>
              <w:keepNext w:val="0"/>
              <w:keepLines w:val="0"/>
              <w:pageBreakBefore w:val="0"/>
              <w:widowControl w:val="0"/>
              <w:kinsoku/>
              <w:wordWrap/>
              <w:overflowPunct/>
              <w:topLinePunct w:val="0"/>
              <w:autoSpaceDE/>
              <w:autoSpaceDN/>
              <w:bidi w:val="0"/>
              <w:adjustRightInd w:val="0"/>
              <w:snapToGrid/>
              <w:spacing w:line="440" w:lineRule="exact"/>
              <w:jc w:val="center"/>
              <w:textAlignment w:val="baseline"/>
              <w:outlineLvl w:val="9"/>
              <w:rPr>
                <w:rFonts w:hint="eastAsia" w:ascii="仿宋" w:hAnsi="仿宋" w:eastAsia="仿宋" w:cs="仿宋"/>
                <w:color w:val="000000"/>
                <w:sz w:val="28"/>
                <w:szCs w:val="28"/>
                <w:highlight w:val="none"/>
                <w:lang w:val="en-US" w:eastAsia="zh-CN"/>
              </w:rPr>
            </w:pPr>
            <w:r>
              <w:rPr>
                <w:rFonts w:hint="eastAsia" w:ascii="宋体" w:hAnsi="宋体" w:eastAsia="宋体" w:cs="宋体"/>
                <w:color w:val="000000"/>
                <w:sz w:val="24"/>
                <w:szCs w:val="24"/>
                <w:highlight w:val="none"/>
                <w:lang w:val="en-US" w:eastAsia="zh-CN"/>
              </w:rPr>
              <w:t>9</w:t>
            </w:r>
          </w:p>
        </w:tc>
        <w:tc>
          <w:tcPr>
            <w:tcW w:w="9080" w:type="dxa"/>
            <w:tcBorders>
              <w:right w:val="single" w:color="auto" w:sz="8" w:space="0"/>
            </w:tcBorders>
            <w:noWrap w:val="0"/>
            <w:vAlign w:val="center"/>
          </w:tcPr>
          <w:p w14:paraId="412DDE8E">
            <w:pPr>
              <w:keepNext w:val="0"/>
              <w:keepLines w:val="0"/>
              <w:pageBreakBefore w:val="0"/>
              <w:widowControl w:val="0"/>
              <w:kinsoku/>
              <w:wordWrap/>
              <w:overflowPunct/>
              <w:topLinePunct w:val="0"/>
              <w:autoSpaceDE/>
              <w:autoSpaceDN/>
              <w:bidi w:val="0"/>
              <w:adjustRightInd w:val="0"/>
              <w:snapToGrid/>
              <w:spacing w:line="440" w:lineRule="exact"/>
              <w:jc w:val="both"/>
              <w:textAlignment w:val="baseline"/>
              <w:outlineLvl w:val="9"/>
              <w:rPr>
                <w:rFonts w:hint="eastAsia" w:ascii="仿宋" w:hAnsi="仿宋" w:eastAsia="仿宋" w:cs="仿宋"/>
                <w:color w:val="000000"/>
                <w:spacing w:val="-4"/>
                <w:sz w:val="28"/>
                <w:szCs w:val="28"/>
                <w:highlight w:val="none"/>
                <w:u w:val="none"/>
                <w:lang w:eastAsia="zh-CN"/>
              </w:rPr>
            </w:pPr>
            <w:r>
              <w:rPr>
                <w:rFonts w:hint="eastAsia" w:ascii="宋体" w:hAnsi="宋体" w:eastAsia="宋体" w:cs="宋体"/>
                <w:b/>
                <w:bCs/>
                <w:color w:val="000000"/>
                <w:sz w:val="24"/>
                <w:szCs w:val="24"/>
                <w:highlight w:val="none"/>
                <w:u w:val="none"/>
                <w:lang w:eastAsia="zh-CN"/>
              </w:rPr>
              <w:t>付款方式：</w:t>
            </w:r>
            <w:r>
              <w:rPr>
                <w:rFonts w:hint="eastAsia" w:ascii="宋体" w:hAnsi="宋体" w:eastAsia="宋体" w:cs="宋体"/>
                <w:color w:val="000000"/>
                <w:sz w:val="24"/>
                <w:szCs w:val="24"/>
                <w:highlight w:val="none"/>
                <w:u w:val="none"/>
                <w:lang w:eastAsia="zh-CN"/>
              </w:rPr>
              <w:t>见合同条款。</w:t>
            </w:r>
          </w:p>
        </w:tc>
      </w:tr>
    </w:tbl>
    <w:p w14:paraId="24C52B8A">
      <w:pPr>
        <w:keepNext w:val="0"/>
        <w:keepLines w:val="0"/>
        <w:pageBreakBefore w:val="0"/>
        <w:widowControl w:val="0"/>
        <w:kinsoku/>
        <w:wordWrap/>
        <w:overflowPunct/>
        <w:topLinePunct w:val="0"/>
        <w:autoSpaceDE/>
        <w:autoSpaceDN/>
        <w:bidi w:val="0"/>
        <w:adjustRightInd w:val="0"/>
        <w:snapToGrid w:val="0"/>
        <w:spacing w:line="460" w:lineRule="exact"/>
        <w:jc w:val="left"/>
        <w:textAlignment w:val="baseline"/>
        <w:outlineLvl w:val="9"/>
        <w:rPr>
          <w:rFonts w:hint="eastAsia" w:ascii="仿宋" w:hAnsi="仿宋" w:eastAsia="仿宋" w:cs="仿宋"/>
          <w:b/>
          <w:color w:val="000000"/>
          <w:sz w:val="24"/>
          <w:szCs w:val="24"/>
          <w:highlight w:val="none"/>
        </w:rPr>
      </w:pPr>
    </w:p>
    <w:p w14:paraId="4B2DDE6E">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Fonts w:hint="eastAsia" w:ascii="仿宋" w:hAnsi="仿宋" w:eastAsia="仿宋" w:cs="仿宋"/>
          <w:b/>
          <w:color w:val="000000"/>
          <w:sz w:val="30"/>
          <w:szCs w:val="30"/>
          <w:highlight w:val="none"/>
        </w:rPr>
      </w:pPr>
    </w:p>
    <w:p w14:paraId="616D17E2">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both"/>
        <w:textAlignment w:val="baseline"/>
        <w:outlineLvl w:val="9"/>
        <w:rPr>
          <w:rFonts w:hint="eastAsia" w:ascii="仿宋" w:hAnsi="仿宋" w:eastAsia="仿宋" w:cs="仿宋"/>
          <w:b/>
          <w:color w:val="000000"/>
          <w:sz w:val="30"/>
          <w:szCs w:val="30"/>
          <w:highlight w:val="none"/>
        </w:rPr>
      </w:pPr>
    </w:p>
    <w:p w14:paraId="66F0D754">
      <w:pPr>
        <w:pStyle w:val="3"/>
        <w:jc w:val="center"/>
        <w:rPr>
          <w:rFonts w:hint="eastAsia" w:ascii="宋体" w:hAnsi="宋体" w:eastAsia="宋体" w:cs="宋体"/>
          <w:b/>
          <w:color w:val="FF0000"/>
          <w:sz w:val="36"/>
          <w:szCs w:val="36"/>
          <w:highlight w:val="none"/>
        </w:rPr>
      </w:pPr>
      <w:r>
        <w:rPr>
          <w:rStyle w:val="16"/>
          <w:rFonts w:hint="eastAsia" w:ascii="宋体" w:hAnsi="宋体" w:eastAsia="宋体" w:cs="宋体"/>
          <w:b/>
          <w:bCs/>
          <w:color w:val="000000"/>
          <w:sz w:val="36"/>
          <w:szCs w:val="36"/>
          <w:highlight w:val="none"/>
        </w:rPr>
        <w:t>第三章</w:t>
      </w:r>
      <w:r>
        <w:rPr>
          <w:rStyle w:val="16"/>
          <w:rFonts w:hint="eastAsia" w:ascii="宋体" w:hAnsi="宋体" w:cs="宋体"/>
          <w:b/>
          <w:bCs/>
          <w:color w:val="000000"/>
          <w:sz w:val="36"/>
          <w:szCs w:val="36"/>
          <w:highlight w:val="none"/>
          <w:lang w:val="en-US" w:eastAsia="zh-CN"/>
        </w:rPr>
        <w:t>港区病媒控制消杀服务</w:t>
      </w:r>
      <w:r>
        <w:rPr>
          <w:rStyle w:val="16"/>
          <w:rFonts w:hint="eastAsia" w:ascii="宋体" w:hAnsi="宋体" w:eastAsia="宋体" w:cs="宋体"/>
          <w:b/>
          <w:bCs/>
          <w:color w:val="000000"/>
          <w:sz w:val="36"/>
          <w:szCs w:val="36"/>
          <w:highlight w:val="none"/>
          <w:lang w:val="en-US" w:eastAsia="zh-CN"/>
        </w:rPr>
        <w:t>要求</w:t>
      </w:r>
    </w:p>
    <w:p w14:paraId="1D4382AA">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一、服务内容</w:t>
      </w:r>
    </w:p>
    <w:p w14:paraId="24C427F3">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根据海关口岸核心能力建设文件要求，定期对港区进行病媒控制消杀。</w:t>
      </w:r>
    </w:p>
    <w:p w14:paraId="2F397FF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二、服务方式</w:t>
      </w:r>
    </w:p>
    <w:p w14:paraId="13FFA158">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（一）服务范围</w:t>
      </w:r>
    </w:p>
    <w:p w14:paraId="79AA7DD7">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color w:val="auto"/>
          <w:sz w:val="24"/>
          <w:szCs w:val="24"/>
          <w:highlight w:val="none"/>
          <w:lang w:val="en-US" w:eastAsia="zh-CN"/>
        </w:rPr>
        <w:t>金井码头作业区</w:t>
      </w:r>
      <w:r>
        <w:rPr>
          <w:rFonts w:hint="eastAsia" w:cs="宋体"/>
          <w:color w:val="auto"/>
          <w:sz w:val="24"/>
          <w:szCs w:val="24"/>
          <w:highlight w:val="none"/>
          <w:lang w:val="en-US" w:eastAsia="zh-CN"/>
        </w:rPr>
        <w:t>：</w:t>
      </w:r>
      <w:r>
        <w:rPr>
          <w:rFonts w:hint="eastAsia" w:ascii="宋体" w:hAnsi="宋体" w:eastAsia="宋体" w:cs="宋体"/>
          <w:sz w:val="24"/>
          <w:szCs w:val="24"/>
          <w:lang w:val="en-US" w:eastAsia="zh-CN"/>
        </w:rPr>
        <w:t>平潭金井港区综合楼、前方办公楼、3号变电站、海关指定监管场地、海关处置作业区及码头前沿等区域，室内面积约12500平方米，室外面积约80000平方米；</w:t>
      </w:r>
    </w:p>
    <w:p w14:paraId="1C16010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auto"/>
          <w:sz w:val="24"/>
          <w:szCs w:val="24"/>
          <w:highlight w:val="none"/>
          <w:lang w:val="en-US" w:eastAsia="zh-CN"/>
        </w:rPr>
        <w:t>台货码头作业区</w:t>
      </w:r>
      <w:r>
        <w:rPr>
          <w:rFonts w:hint="eastAsia" w:cs="宋体"/>
          <w:color w:val="auto"/>
          <w:sz w:val="24"/>
          <w:szCs w:val="24"/>
          <w:highlight w:val="none"/>
          <w:lang w:val="en-US" w:eastAsia="zh-CN"/>
        </w:rPr>
        <w:t>：</w:t>
      </w:r>
      <w:r>
        <w:rPr>
          <w:rFonts w:hint="eastAsia" w:ascii="宋体" w:hAnsi="宋体" w:eastAsia="宋体" w:cs="宋体"/>
          <w:sz w:val="24"/>
          <w:szCs w:val="24"/>
          <w:lang w:val="en-US" w:eastAsia="zh-CN"/>
        </w:rPr>
        <w:t>台货码头现场作业区、台货码头制冰仓库，室内面积1099.9平方米，室外面积11297.7平方米。</w:t>
      </w:r>
    </w:p>
    <w:p w14:paraId="4FB53AD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（二）服务内容</w:t>
      </w:r>
    </w:p>
    <w:p w14:paraId="119A41D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灭杀对象：鼠类及体表寄生虫(蚤、蜱、螨)、蚊类、蝇类、蜚蠊等病媒生物。</w:t>
      </w:r>
    </w:p>
    <w:p w14:paraId="39F9A300">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（三）服务时段及时间</w:t>
      </w:r>
    </w:p>
    <w:p w14:paraId="6C70CE13">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每月2次，每次操作人员 2 名以上，根据实际消杀情况适当调整，全年共消杀24次，服务期限</w:t>
      </w:r>
      <w:r>
        <w:rPr>
          <w:rFonts w:hint="eastAsia" w:ascii="宋体" w:hAnsi="宋体" w:eastAsia="宋体" w:cs="宋体"/>
          <w:color w:val="auto"/>
          <w:sz w:val="24"/>
          <w:szCs w:val="24"/>
          <w:highlight w:val="none"/>
          <w:lang w:val="en-US" w:eastAsia="zh-CN"/>
        </w:rPr>
        <w:t>采用“1年+1年”模式，同约定“合同期满前3个月，采购方对中标方服务情况进行考核，根据考核情况确定是否续签合同，续签合同期限1年”。</w:t>
      </w:r>
    </w:p>
    <w:p w14:paraId="0C85E53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三、服务目标及质量要求</w:t>
      </w:r>
    </w:p>
    <w:p w14:paraId="093CA7BF">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（一）基本目标</w:t>
      </w:r>
    </w:p>
    <w:p w14:paraId="66C8AC0A">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持续保持低密度，定期监测，常年巩固。始终保持在海关标准的要求之内。</w:t>
      </w:r>
    </w:p>
    <w:p w14:paraId="2CFCAC5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（二）质量要求</w:t>
      </w:r>
    </w:p>
    <w:p w14:paraId="4F74386C">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w:t>
      </w:r>
      <w:r>
        <w:rPr>
          <w:rFonts w:hint="eastAsia" w:ascii="宋体" w:hAnsi="宋体" w:eastAsia="宋体" w:cs="宋体"/>
          <w:sz w:val="24"/>
          <w:szCs w:val="24"/>
          <w:lang w:val="en-US" w:eastAsia="zh-CN"/>
        </w:rPr>
        <w:t>严格执行公共环境病媒生物的技术方案、实施方案；</w:t>
      </w:r>
    </w:p>
    <w:p w14:paraId="1986F377">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w:t>
      </w:r>
      <w:r>
        <w:rPr>
          <w:rFonts w:hint="eastAsia" w:ascii="宋体" w:hAnsi="宋体" w:eastAsia="宋体" w:cs="宋体"/>
          <w:sz w:val="24"/>
          <w:szCs w:val="24"/>
          <w:lang w:val="en-US" w:eastAsia="zh-CN"/>
        </w:rPr>
        <w:t>使用药物符合国家规定要求的药物和毒饵剂；</w:t>
      </w:r>
    </w:p>
    <w:p w14:paraId="5F67F497">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w:t>
      </w:r>
      <w:r>
        <w:rPr>
          <w:rFonts w:hint="eastAsia" w:ascii="宋体" w:hAnsi="宋体" w:eastAsia="宋体" w:cs="宋体"/>
          <w:sz w:val="24"/>
          <w:szCs w:val="24"/>
          <w:lang w:val="en-US" w:eastAsia="zh-CN"/>
        </w:rPr>
        <w:t>科学规范地使用药物，确保人禽安全；</w:t>
      </w:r>
    </w:p>
    <w:p w14:paraId="6D1890BD">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cs="宋体"/>
          <w:sz w:val="24"/>
          <w:szCs w:val="24"/>
          <w:lang w:val="en-US" w:eastAsia="zh-CN"/>
        </w:rPr>
        <w:t>.</w:t>
      </w:r>
      <w:r>
        <w:rPr>
          <w:rFonts w:hint="eastAsia" w:ascii="宋体" w:hAnsi="宋体" w:eastAsia="宋体" w:cs="宋体"/>
          <w:sz w:val="24"/>
          <w:szCs w:val="24"/>
          <w:lang w:val="en-US" w:eastAsia="zh-CN"/>
        </w:rPr>
        <w:t>病媒生物控制标准：制定并落实病媒生物控制的巩固措施，密度控制在海关的标准以内。</w:t>
      </w:r>
    </w:p>
    <w:p w14:paraId="547329A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cs="宋体"/>
          <w:sz w:val="24"/>
          <w:szCs w:val="24"/>
          <w:lang w:val="en-US" w:eastAsia="zh-CN"/>
        </w:rPr>
        <w:t>.</w:t>
      </w:r>
      <w:r>
        <w:rPr>
          <w:rFonts w:hint="eastAsia" w:ascii="宋体" w:hAnsi="宋体" w:eastAsia="宋体" w:cs="宋体"/>
          <w:sz w:val="24"/>
          <w:szCs w:val="24"/>
          <w:lang w:val="en-US" w:eastAsia="zh-CN"/>
        </w:rPr>
        <w:t>每年提供《金井港区病媒生物密度监测报告》、《金井港区病媒生物防治方案》、《金井港区病媒生物消杀服务方案》各一份，报告及方案需符合海关要求。</w:t>
      </w:r>
    </w:p>
    <w:p w14:paraId="3AA1CC7B">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（三）管理要求</w:t>
      </w:r>
    </w:p>
    <w:p w14:paraId="6C3079C9">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w:t>
      </w:r>
      <w:r>
        <w:rPr>
          <w:rFonts w:hint="eastAsia" w:ascii="宋体" w:hAnsi="宋体" w:eastAsia="宋体" w:cs="宋体"/>
          <w:sz w:val="24"/>
          <w:szCs w:val="24"/>
          <w:lang w:val="en-US" w:eastAsia="zh-CN"/>
        </w:rPr>
        <w:t>每月制定月度杀灭工作计划，并严格落实。</w:t>
      </w:r>
    </w:p>
    <w:p w14:paraId="254E396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w:t>
      </w:r>
      <w:r>
        <w:rPr>
          <w:rFonts w:hint="eastAsia" w:ascii="宋体" w:hAnsi="宋体" w:eastAsia="宋体" w:cs="宋体"/>
          <w:sz w:val="24"/>
          <w:szCs w:val="24"/>
          <w:lang w:val="en-US" w:eastAsia="zh-CN"/>
        </w:rPr>
        <w:t>每次杀灭工作保留详细文字记录，包括人员、时间、地点、用药量、所用药品名称、毒鼠屋等杀灭器具布置情况及现场发现死鼠等病媒生物尸体情况。</w:t>
      </w:r>
    </w:p>
    <w:p w14:paraId="4C3B7E7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w:t>
      </w:r>
      <w:r>
        <w:rPr>
          <w:rFonts w:hint="eastAsia" w:ascii="宋体" w:hAnsi="宋体" w:eastAsia="宋体" w:cs="宋体"/>
          <w:sz w:val="24"/>
          <w:szCs w:val="24"/>
          <w:lang w:val="en-US" w:eastAsia="zh-CN"/>
        </w:rPr>
        <w:t>每次杀灭工作保留详细的图像及影像记录。记录要体现全部工作人员、重要工作内容等信息，图像及影像中要有日期及时间显示。</w:t>
      </w:r>
    </w:p>
    <w:p w14:paraId="4C1D90F2">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cs="宋体"/>
          <w:sz w:val="24"/>
          <w:szCs w:val="24"/>
          <w:lang w:val="en-US" w:eastAsia="zh-CN"/>
        </w:rPr>
        <w:t>.</w:t>
      </w:r>
      <w:r>
        <w:rPr>
          <w:rFonts w:hint="eastAsia" w:ascii="宋体" w:hAnsi="宋体" w:eastAsia="宋体" w:cs="宋体"/>
          <w:sz w:val="24"/>
          <w:szCs w:val="24"/>
          <w:lang w:val="en-US" w:eastAsia="zh-CN"/>
        </w:rPr>
        <w:t>发现的死鼠等病媒生物尸体要保留文字及图像记录，并在杀灭工作记录及病媒生物尸体处理记录中留有痕迹。</w:t>
      </w:r>
    </w:p>
    <w:p w14:paraId="467411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cs="宋体"/>
          <w:sz w:val="24"/>
          <w:szCs w:val="24"/>
          <w:lang w:val="en-US" w:eastAsia="zh-CN"/>
        </w:rPr>
        <w:t>.</w:t>
      </w:r>
      <w:r>
        <w:rPr>
          <w:rFonts w:hint="eastAsia" w:ascii="宋体" w:hAnsi="宋体" w:eastAsia="宋体" w:cs="宋体"/>
          <w:sz w:val="24"/>
          <w:szCs w:val="24"/>
          <w:lang w:val="en-US" w:eastAsia="zh-CN"/>
        </w:rPr>
        <w:t>每次杀灭工作都要有</w:t>
      </w:r>
      <w:r>
        <w:rPr>
          <w:rFonts w:hint="eastAsia" w:cs="宋体"/>
          <w:sz w:val="24"/>
          <w:szCs w:val="24"/>
          <w:lang w:val="en-US" w:eastAsia="zh-CN"/>
        </w:rPr>
        <w:t>询价方</w:t>
      </w:r>
      <w:r>
        <w:rPr>
          <w:rFonts w:hint="eastAsia" w:ascii="宋体" w:hAnsi="宋体" w:eastAsia="宋体" w:cs="宋体"/>
          <w:sz w:val="24"/>
          <w:szCs w:val="24"/>
          <w:lang w:val="en-US" w:eastAsia="zh-CN"/>
        </w:rPr>
        <w:t>指定人员现场签字确认。</w:t>
      </w:r>
    </w:p>
    <w:p w14:paraId="79F2A494">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cs="宋体"/>
          <w:sz w:val="24"/>
          <w:szCs w:val="24"/>
          <w:lang w:val="en-US" w:eastAsia="zh-CN"/>
        </w:rPr>
        <w:t>.</w:t>
      </w:r>
      <w:r>
        <w:rPr>
          <w:rFonts w:hint="eastAsia" w:ascii="宋体" w:hAnsi="宋体" w:eastAsia="宋体" w:cs="宋体"/>
          <w:sz w:val="24"/>
          <w:szCs w:val="24"/>
          <w:lang w:val="en-US" w:eastAsia="zh-CN"/>
        </w:rPr>
        <w:t>毒鼠屋等杀灭器具布置完成后应向</w:t>
      </w:r>
      <w:r>
        <w:rPr>
          <w:rFonts w:hint="eastAsia" w:cs="宋体"/>
          <w:sz w:val="24"/>
          <w:szCs w:val="24"/>
          <w:lang w:val="en-US" w:eastAsia="zh-CN"/>
        </w:rPr>
        <w:t>询价方</w:t>
      </w:r>
      <w:r>
        <w:rPr>
          <w:rFonts w:hint="eastAsia" w:ascii="宋体" w:hAnsi="宋体" w:eastAsia="宋体" w:cs="宋体"/>
          <w:sz w:val="24"/>
          <w:szCs w:val="24"/>
          <w:lang w:val="en-US" w:eastAsia="zh-CN"/>
        </w:rPr>
        <w:t>提供详实的分布图。</w:t>
      </w:r>
    </w:p>
    <w:p w14:paraId="6D719D5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（四）其他要求</w:t>
      </w:r>
    </w:p>
    <w:p w14:paraId="2B464BF5">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w:t>
      </w:r>
      <w:r>
        <w:rPr>
          <w:rFonts w:hint="eastAsia" w:ascii="宋体" w:hAnsi="宋体" w:eastAsia="宋体" w:cs="宋体"/>
          <w:sz w:val="24"/>
          <w:szCs w:val="24"/>
          <w:lang w:val="en-US" w:eastAsia="zh-CN"/>
        </w:rPr>
        <w:t>因国家、口岸卫生检验检疫等相关管理部门要求，或在其他特殊情况下需增加灭杀次数，</w:t>
      </w:r>
      <w:r>
        <w:rPr>
          <w:rFonts w:hint="eastAsia" w:cs="宋体"/>
          <w:sz w:val="24"/>
          <w:szCs w:val="24"/>
          <w:lang w:val="en-US" w:eastAsia="zh-CN"/>
        </w:rPr>
        <w:t>询价方</w:t>
      </w:r>
      <w:r>
        <w:rPr>
          <w:rFonts w:hint="eastAsia" w:ascii="宋体" w:hAnsi="宋体" w:eastAsia="宋体" w:cs="宋体"/>
          <w:sz w:val="24"/>
          <w:szCs w:val="24"/>
          <w:lang w:val="en-US" w:eastAsia="zh-CN"/>
        </w:rPr>
        <w:t>提前通知</w:t>
      </w:r>
      <w:r>
        <w:rPr>
          <w:rFonts w:hint="eastAsia" w:cs="宋体"/>
          <w:sz w:val="24"/>
          <w:szCs w:val="24"/>
          <w:lang w:val="en-US" w:eastAsia="zh-CN"/>
        </w:rPr>
        <w:t>中标方</w:t>
      </w:r>
      <w:r>
        <w:rPr>
          <w:rFonts w:hint="eastAsia" w:ascii="宋体" w:hAnsi="宋体" w:eastAsia="宋体" w:cs="宋体"/>
          <w:sz w:val="24"/>
          <w:szCs w:val="24"/>
          <w:lang w:val="en-US" w:eastAsia="zh-CN"/>
        </w:rPr>
        <w:t>，</w:t>
      </w:r>
      <w:r>
        <w:rPr>
          <w:rFonts w:hint="eastAsia" w:cs="宋体"/>
          <w:sz w:val="24"/>
          <w:szCs w:val="24"/>
          <w:lang w:val="en-US" w:eastAsia="zh-CN"/>
        </w:rPr>
        <w:t>中标方</w:t>
      </w:r>
      <w:r>
        <w:rPr>
          <w:rFonts w:hint="eastAsia" w:ascii="宋体" w:hAnsi="宋体" w:eastAsia="宋体" w:cs="宋体"/>
          <w:sz w:val="24"/>
          <w:szCs w:val="24"/>
          <w:lang w:val="en-US" w:eastAsia="zh-CN"/>
        </w:rPr>
        <w:t>应及时赴现场进行作业。额外产生的费用另行协商，专项计费。</w:t>
      </w:r>
    </w:p>
    <w:p w14:paraId="29CF2691">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cs="宋体"/>
          <w:sz w:val="24"/>
          <w:szCs w:val="24"/>
          <w:lang w:val="en-US" w:eastAsia="zh-CN"/>
        </w:rPr>
        <w:t>.</w:t>
      </w:r>
      <w:r>
        <w:rPr>
          <w:rFonts w:hint="eastAsia" w:ascii="宋体" w:hAnsi="宋体" w:eastAsia="宋体" w:cs="宋体"/>
          <w:sz w:val="24"/>
          <w:szCs w:val="24"/>
          <w:lang w:val="en-US" w:eastAsia="zh-CN"/>
        </w:rPr>
        <w:t>在灭杀工作中如发现有异常情况，须及时向</w:t>
      </w:r>
      <w:r>
        <w:rPr>
          <w:rFonts w:hint="eastAsia" w:cs="宋体"/>
          <w:sz w:val="24"/>
          <w:szCs w:val="24"/>
          <w:lang w:val="en-US" w:eastAsia="zh-CN"/>
        </w:rPr>
        <w:t>询价方</w:t>
      </w:r>
      <w:r>
        <w:rPr>
          <w:rFonts w:hint="eastAsia" w:ascii="宋体" w:hAnsi="宋体" w:eastAsia="宋体" w:cs="宋体"/>
          <w:sz w:val="24"/>
          <w:szCs w:val="24"/>
          <w:lang w:val="en-US" w:eastAsia="zh-CN"/>
        </w:rPr>
        <w:t>报告。</w:t>
      </w:r>
    </w:p>
    <w:p w14:paraId="697C1341">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6C6E2FED">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0616EEA8">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5C4AF03F">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5B1A8732">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68C3DA3F">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193D278B">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5282D06C">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0D95CBFD">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20E64C30">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Style w:val="16"/>
          <w:rFonts w:hint="eastAsia" w:ascii="宋体" w:hAnsi="宋体" w:eastAsia="宋体" w:cs="宋体"/>
          <w:b w:val="0"/>
          <w:color w:val="000000"/>
          <w:sz w:val="36"/>
          <w:szCs w:val="36"/>
          <w:highlight w:val="none"/>
        </w:rPr>
      </w:pPr>
    </w:p>
    <w:p w14:paraId="4AAD83BB">
      <w:pPr>
        <w:keepNext w:val="0"/>
        <w:keepLines w:val="0"/>
        <w:pageBreakBefore w:val="0"/>
        <w:widowControl w:val="0"/>
        <w:kinsoku/>
        <w:wordWrap/>
        <w:overflowPunct/>
        <w:topLinePunct w:val="0"/>
        <w:autoSpaceDE/>
        <w:autoSpaceDN/>
        <w:bidi w:val="0"/>
        <w:adjustRightInd w:val="0"/>
        <w:snapToGrid w:val="0"/>
        <w:spacing w:before="159" w:beforeLines="50" w:after="159" w:afterLines="50" w:line="360" w:lineRule="auto"/>
        <w:jc w:val="center"/>
        <w:textAlignment w:val="baseline"/>
        <w:outlineLvl w:val="9"/>
        <w:rPr>
          <w:rFonts w:hint="eastAsia" w:ascii="仿宋" w:hAnsi="仿宋" w:eastAsia="仿宋" w:cs="仿宋"/>
          <w:b/>
          <w:color w:val="000000"/>
          <w:sz w:val="32"/>
          <w:szCs w:val="32"/>
          <w:highlight w:val="none"/>
        </w:rPr>
      </w:pPr>
      <w:r>
        <w:rPr>
          <w:rStyle w:val="16"/>
          <w:rFonts w:hint="eastAsia" w:ascii="宋体" w:hAnsi="宋体" w:eastAsia="宋体" w:cs="宋体"/>
          <w:b w:val="0"/>
          <w:color w:val="000000"/>
          <w:sz w:val="36"/>
          <w:szCs w:val="36"/>
          <w:highlight w:val="none"/>
        </w:rPr>
        <w:t>第</w:t>
      </w:r>
      <w:r>
        <w:rPr>
          <w:rStyle w:val="16"/>
          <w:rFonts w:hint="eastAsia" w:ascii="宋体" w:hAnsi="宋体" w:eastAsia="宋体" w:cs="宋体"/>
          <w:b w:val="0"/>
          <w:color w:val="000000"/>
          <w:sz w:val="36"/>
          <w:szCs w:val="36"/>
          <w:highlight w:val="none"/>
          <w:lang w:val="en-US" w:eastAsia="zh-CN"/>
        </w:rPr>
        <w:t>四</w:t>
      </w:r>
      <w:r>
        <w:rPr>
          <w:rStyle w:val="16"/>
          <w:rFonts w:hint="eastAsia" w:ascii="宋体" w:hAnsi="宋体" w:eastAsia="宋体" w:cs="宋体"/>
          <w:b w:val="0"/>
          <w:color w:val="000000"/>
          <w:sz w:val="36"/>
          <w:szCs w:val="36"/>
          <w:highlight w:val="none"/>
        </w:rPr>
        <w:t>章  合同条款</w:t>
      </w:r>
    </w:p>
    <w:p w14:paraId="103E868F">
      <w:pPr>
        <w:pStyle w:val="4"/>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说明：参选人参与本次询价，即视为认可本</w:t>
      </w:r>
      <w:r>
        <w:rPr>
          <w:rFonts w:hint="eastAsia" w:ascii="宋体" w:hAnsi="宋体" w:cs="宋体"/>
          <w:color w:val="000000"/>
          <w:sz w:val="24"/>
          <w:szCs w:val="24"/>
          <w:highlight w:val="none"/>
          <w:lang w:val="en-US" w:eastAsia="zh-CN"/>
        </w:rPr>
        <w:t>港区病媒控制消杀服务</w:t>
      </w:r>
      <w:r>
        <w:rPr>
          <w:rFonts w:hint="eastAsia" w:ascii="宋体" w:hAnsi="宋体" w:eastAsia="宋体" w:cs="宋体"/>
          <w:sz w:val="24"/>
          <w:szCs w:val="24"/>
          <w:lang w:val="en-US" w:eastAsia="zh-CN"/>
        </w:rPr>
        <w:t>合作协议的条款内容。参选人中选后应按照本合同条款与询价单位签约。在不偏离询价文件实质性内容的前提下，经询价单位同意，双方可以对合同条款表述进行进一步优化和细化。</w:t>
      </w:r>
    </w:p>
    <w:p w14:paraId="65B54935">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767E36EA">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4E64D46A">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3973684B">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706AC04B">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080F9AB2">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3E4540D2">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4261394D">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3452442D">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6AC1FB11">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5E3D535B">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08678D82">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1035BA4A">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50EED054">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2043B41C">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10A55BCC">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260EC2B0">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p>
    <w:p w14:paraId="5FA0F791">
      <w:pPr>
        <w:pStyle w:val="2"/>
        <w:rPr>
          <w:rStyle w:val="18"/>
          <w:rFonts w:cs="Times New Roman"/>
          <w:b/>
          <w:bCs/>
          <w:i w:val="0"/>
          <w:caps w:val="0"/>
          <w:spacing w:val="0"/>
          <w:w w:val="100"/>
          <w:kern w:val="2"/>
          <w:sz w:val="52"/>
          <w:szCs w:val="52"/>
          <w:lang w:val="en-US" w:eastAsia="zh-CN" w:bidi="ar-SA"/>
        </w:rPr>
      </w:pPr>
    </w:p>
    <w:p w14:paraId="2233BA3A">
      <w:pPr>
        <w:pStyle w:val="2"/>
        <w:rPr>
          <w:rStyle w:val="18"/>
          <w:rFonts w:cs="Times New Roman"/>
          <w:b/>
          <w:bCs/>
          <w:i w:val="0"/>
          <w:caps w:val="0"/>
          <w:spacing w:val="0"/>
          <w:w w:val="100"/>
          <w:kern w:val="2"/>
          <w:sz w:val="52"/>
          <w:szCs w:val="52"/>
          <w:lang w:val="en-US" w:eastAsia="zh-CN" w:bidi="ar-SA"/>
        </w:rPr>
      </w:pPr>
    </w:p>
    <w:p w14:paraId="6AE3DE18">
      <w:pPr>
        <w:snapToGrid/>
        <w:spacing w:before="0" w:beforeAutospacing="0" w:after="0" w:afterAutospacing="0" w:line="600" w:lineRule="exact"/>
        <w:jc w:val="both"/>
        <w:textAlignment w:val="baseline"/>
        <w:rPr>
          <w:rStyle w:val="18"/>
          <w:rFonts w:cs="Times New Roman"/>
          <w:b/>
          <w:bCs/>
          <w:i w:val="0"/>
          <w:caps w:val="0"/>
          <w:spacing w:val="0"/>
          <w:w w:val="100"/>
          <w:kern w:val="2"/>
          <w:sz w:val="52"/>
          <w:szCs w:val="52"/>
          <w:lang w:val="en-US" w:eastAsia="zh-CN" w:bidi="ar-SA"/>
        </w:rPr>
      </w:pPr>
    </w:p>
    <w:p w14:paraId="2C26DA52">
      <w:pPr>
        <w:snapToGrid/>
        <w:spacing w:before="0" w:beforeAutospacing="0" w:after="0" w:afterAutospacing="0" w:line="600" w:lineRule="exact"/>
        <w:jc w:val="center"/>
        <w:textAlignment w:val="baseline"/>
        <w:rPr>
          <w:rStyle w:val="18"/>
          <w:rFonts w:cs="Times New Roman"/>
          <w:b/>
          <w:bCs/>
          <w:i w:val="0"/>
          <w:caps w:val="0"/>
          <w:spacing w:val="0"/>
          <w:w w:val="100"/>
          <w:kern w:val="2"/>
          <w:sz w:val="52"/>
          <w:szCs w:val="52"/>
          <w:lang w:val="en-US" w:eastAsia="zh-CN" w:bidi="ar-SA"/>
        </w:rPr>
      </w:pPr>
      <w:r>
        <w:rPr>
          <w:rStyle w:val="18"/>
          <w:rFonts w:cs="Times New Roman"/>
          <w:b/>
          <w:bCs/>
          <w:i w:val="0"/>
          <w:caps w:val="0"/>
          <w:spacing w:val="0"/>
          <w:w w:val="100"/>
          <w:kern w:val="2"/>
          <w:sz w:val="36"/>
          <w:szCs w:val="36"/>
          <w:lang w:val="en-US" w:eastAsia="zh-CN" w:bidi="ar-SA"/>
        </w:rPr>
        <w:t>除害承包合同</w:t>
      </w:r>
    </w:p>
    <w:p w14:paraId="40BDF32F">
      <w:pPr>
        <w:snapToGrid/>
        <w:spacing w:before="0" w:beforeAutospacing="0" w:after="0" w:afterAutospacing="0" w:line="600" w:lineRule="exact"/>
        <w:jc w:val="left"/>
        <w:textAlignment w:val="baseline"/>
        <w:rPr>
          <w:rStyle w:val="18"/>
          <w:rFonts w:cs="Times New Roman"/>
          <w:b/>
          <w:bCs/>
          <w:i w:val="0"/>
          <w:caps w:val="0"/>
          <w:spacing w:val="0"/>
          <w:w w:val="100"/>
          <w:kern w:val="2"/>
          <w:sz w:val="24"/>
          <w:szCs w:val="24"/>
          <w:lang w:val="en-US" w:eastAsia="zh-CN" w:bidi="ar-SA"/>
        </w:rPr>
      </w:pPr>
      <w:r>
        <w:rPr>
          <w:rStyle w:val="18"/>
          <w:rFonts w:cs="Times New Roman"/>
          <w:b/>
          <w:bCs/>
          <w:i w:val="0"/>
          <w:caps w:val="0"/>
          <w:spacing w:val="0"/>
          <w:w w:val="100"/>
          <w:kern w:val="2"/>
          <w:sz w:val="24"/>
          <w:szCs w:val="24"/>
          <w:lang w:val="en-US" w:eastAsia="zh-CN" w:bidi="ar-SA"/>
        </w:rPr>
        <w:t>委托方</w:t>
      </w:r>
      <w:r>
        <w:rPr>
          <w:rStyle w:val="18"/>
          <w:rFonts w:hint="eastAsia" w:ascii="Times New Roman" w:hAnsi="Times New Roman" w:eastAsia="宋体" w:cs="Times New Roman"/>
          <w:b w:val="0"/>
          <w:bCs/>
          <w:i w:val="0"/>
          <w:caps w:val="0"/>
          <w:spacing w:val="0"/>
          <w:w w:val="100"/>
          <w:kern w:val="2"/>
          <w:sz w:val="24"/>
          <w:szCs w:val="24"/>
          <w:lang w:val="en-US" w:eastAsia="zh-CN" w:bidi="ar-SA"/>
        </w:rPr>
        <w:t xml:space="preserve">（以下简称甲方）： </w:t>
      </w:r>
      <w:r>
        <w:rPr>
          <w:rStyle w:val="18"/>
          <w:rFonts w:hint="eastAsia" w:cs="Times New Roman"/>
          <w:b w:val="0"/>
          <w:bCs/>
          <w:i w:val="0"/>
          <w:caps w:val="0"/>
          <w:spacing w:val="0"/>
          <w:w w:val="100"/>
          <w:kern w:val="2"/>
          <w:sz w:val="24"/>
          <w:szCs w:val="24"/>
          <w:lang w:val="en-US" w:eastAsia="zh-CN" w:bidi="ar-SA"/>
        </w:rPr>
        <w:t>平潭综合实验区港务发展有限公司</w:t>
      </w:r>
      <w:r>
        <w:rPr>
          <w:rStyle w:val="18"/>
          <w:rFonts w:cs="Times New Roman"/>
          <w:b/>
          <w:bCs/>
          <w:i w:val="0"/>
          <w:caps w:val="0"/>
          <w:spacing w:val="0"/>
          <w:w w:val="100"/>
          <w:kern w:val="2"/>
          <w:sz w:val="24"/>
          <w:szCs w:val="24"/>
          <w:lang w:val="en-US" w:eastAsia="zh-CN" w:bidi="ar-SA"/>
        </w:rPr>
        <w:t xml:space="preserve">                 </w:t>
      </w:r>
      <w:r>
        <w:rPr>
          <w:rStyle w:val="18"/>
          <w:rFonts w:hint="eastAsia" w:cs="Times New Roman"/>
          <w:b/>
          <w:bCs/>
          <w:i w:val="0"/>
          <w:caps w:val="0"/>
          <w:spacing w:val="0"/>
          <w:w w:val="100"/>
          <w:kern w:val="2"/>
          <w:sz w:val="24"/>
          <w:szCs w:val="24"/>
          <w:lang w:val="en-US" w:eastAsia="zh-CN" w:bidi="ar-SA"/>
        </w:rPr>
        <w:t xml:space="preserve"> </w:t>
      </w:r>
      <w:r>
        <w:rPr>
          <w:rStyle w:val="18"/>
          <w:rFonts w:cs="Times New Roman"/>
          <w:b/>
          <w:bCs/>
          <w:i w:val="0"/>
          <w:caps w:val="0"/>
          <w:spacing w:val="0"/>
          <w:w w:val="100"/>
          <w:kern w:val="2"/>
          <w:sz w:val="24"/>
          <w:szCs w:val="24"/>
          <w:lang w:val="en-US" w:eastAsia="zh-CN" w:bidi="ar-SA"/>
        </w:rPr>
        <w:t xml:space="preserve">                                      </w:t>
      </w:r>
    </w:p>
    <w:p w14:paraId="4EFB07EB">
      <w:pPr>
        <w:snapToGrid/>
        <w:spacing w:before="0" w:beforeAutospacing="0" w:after="0" w:afterAutospacing="0" w:line="440" w:lineRule="exact"/>
        <w:jc w:val="both"/>
        <w:textAlignment w:val="baseline"/>
        <w:rPr>
          <w:rStyle w:val="18"/>
          <w:rFonts w:cs="Times New Roman"/>
          <w:b/>
          <w:bCs/>
          <w:i w:val="0"/>
          <w:caps w:val="0"/>
          <w:spacing w:val="0"/>
          <w:w w:val="100"/>
          <w:kern w:val="2"/>
          <w:sz w:val="24"/>
          <w:szCs w:val="24"/>
          <w:lang w:val="en-US" w:eastAsia="zh-CN" w:bidi="ar-SA"/>
        </w:rPr>
      </w:pPr>
      <w:r>
        <w:rPr>
          <w:rStyle w:val="18"/>
          <w:rFonts w:cs="Times New Roman"/>
          <w:b/>
          <w:bCs/>
          <w:i w:val="0"/>
          <w:caps w:val="0"/>
          <w:spacing w:val="0"/>
          <w:w w:val="100"/>
          <w:kern w:val="2"/>
          <w:sz w:val="24"/>
          <w:szCs w:val="24"/>
          <w:lang w:val="en-US" w:eastAsia="zh-CN" w:bidi="ar-SA"/>
        </w:rPr>
        <w:t>承包方</w:t>
      </w:r>
      <w:r>
        <w:rPr>
          <w:rStyle w:val="18"/>
          <w:rFonts w:cs="Times New Roman"/>
          <w:b w:val="0"/>
          <w:bCs/>
          <w:i w:val="0"/>
          <w:caps w:val="0"/>
          <w:spacing w:val="0"/>
          <w:w w:val="100"/>
          <w:kern w:val="2"/>
          <w:sz w:val="24"/>
          <w:szCs w:val="24"/>
          <w:lang w:val="en-US" w:eastAsia="zh-CN" w:bidi="ar-SA"/>
        </w:rPr>
        <w:t xml:space="preserve"> </w:t>
      </w:r>
      <w:r>
        <w:rPr>
          <w:rStyle w:val="18"/>
          <w:rFonts w:hint="eastAsia" w:ascii="Times New Roman" w:hAnsi="Times New Roman" w:eastAsia="宋体" w:cs="Times New Roman"/>
          <w:b w:val="0"/>
          <w:bCs/>
          <w:i w:val="0"/>
          <w:caps w:val="0"/>
          <w:spacing w:val="0"/>
          <w:w w:val="100"/>
          <w:kern w:val="2"/>
          <w:sz w:val="24"/>
          <w:szCs w:val="24"/>
          <w:lang w:val="en-US" w:eastAsia="zh-CN" w:bidi="ar-SA"/>
        </w:rPr>
        <w:t xml:space="preserve">（以下简称乙方）：   </w:t>
      </w:r>
      <w:r>
        <w:rPr>
          <w:rStyle w:val="18"/>
          <w:rFonts w:cs="Times New Roman"/>
          <w:b w:val="0"/>
          <w:bCs/>
          <w:i w:val="0"/>
          <w:caps w:val="0"/>
          <w:spacing w:val="0"/>
          <w:w w:val="100"/>
          <w:kern w:val="2"/>
          <w:sz w:val="24"/>
          <w:szCs w:val="24"/>
          <w:lang w:val="en-US" w:eastAsia="zh-CN" w:bidi="ar-SA"/>
        </w:rPr>
        <w:t xml:space="preserve">              </w:t>
      </w:r>
      <w:r>
        <w:rPr>
          <w:rStyle w:val="18"/>
          <w:rFonts w:cs="Times New Roman"/>
          <w:b/>
          <w:bCs/>
          <w:i w:val="0"/>
          <w:caps w:val="0"/>
          <w:spacing w:val="0"/>
          <w:w w:val="100"/>
          <w:kern w:val="2"/>
          <w:sz w:val="24"/>
          <w:szCs w:val="24"/>
          <w:lang w:val="en-US" w:eastAsia="zh-CN" w:bidi="ar-SA"/>
        </w:rPr>
        <w:t xml:space="preserve">        </w:t>
      </w:r>
    </w:p>
    <w:p w14:paraId="39F18037">
      <w:pPr>
        <w:snapToGrid/>
        <w:spacing w:before="0" w:beforeAutospacing="0" w:after="0" w:afterAutospacing="0" w:line="380" w:lineRule="exact"/>
        <w:ind w:firstLine="470" w:firstLineChars="196"/>
        <w:jc w:val="both"/>
        <w:textAlignment w:val="baseline"/>
        <w:rPr>
          <w:rStyle w:val="18"/>
          <w:rFonts w:cs="Times New Roman"/>
          <w:b/>
          <w:bCs/>
          <w:i w:val="0"/>
          <w:caps w:val="0"/>
          <w:spacing w:val="0"/>
          <w:w w:val="100"/>
          <w:kern w:val="2"/>
          <w:sz w:val="24"/>
          <w:szCs w:val="24"/>
          <w:lang w:val="en-US" w:eastAsia="zh-CN" w:bidi="ar-SA"/>
        </w:rPr>
      </w:pPr>
      <w:r>
        <w:rPr>
          <w:rStyle w:val="18"/>
          <w:rFonts w:hint="eastAsia" w:ascii="Times New Roman" w:hAnsi="Times New Roman" w:eastAsia="宋体" w:cs="Times New Roman"/>
          <w:b w:val="0"/>
          <w:i w:val="0"/>
          <w:caps w:val="0"/>
          <w:spacing w:val="0"/>
          <w:w w:val="100"/>
          <w:kern w:val="2"/>
          <w:sz w:val="24"/>
          <w:szCs w:val="24"/>
          <w:lang w:val="en-US" w:eastAsia="zh-CN" w:bidi="ar-SA"/>
        </w:rPr>
        <w:t>根据《中华人民共和国民法典》和有关规定，</w:t>
      </w:r>
      <w:r>
        <w:rPr>
          <w:rStyle w:val="18"/>
          <w:rFonts w:ascii="Times New Roman" w:hAnsi="Times New Roman" w:eastAsia="宋体" w:cs="Times New Roman"/>
          <w:b w:val="0"/>
          <w:i w:val="0"/>
          <w:caps w:val="0"/>
          <w:spacing w:val="0"/>
          <w:w w:val="100"/>
          <w:kern w:val="2"/>
          <w:sz w:val="24"/>
          <w:szCs w:val="24"/>
          <w:lang w:val="en-US" w:eastAsia="zh-CN" w:bidi="ar-SA"/>
        </w:rPr>
        <w:t>为</w:t>
      </w:r>
      <w:r>
        <w:rPr>
          <w:rStyle w:val="18"/>
          <w:rFonts w:ascii="Times New Roman" w:hAnsi="Times New Roman" w:eastAsia="宋体"/>
          <w:b w:val="0"/>
          <w:i w:val="0"/>
          <w:caps w:val="0"/>
          <w:spacing w:val="0"/>
          <w:w w:val="100"/>
          <w:kern w:val="2"/>
          <w:sz w:val="24"/>
          <w:szCs w:val="24"/>
          <w:lang w:val="en-US" w:eastAsia="zh-CN" w:bidi="ar-SA"/>
        </w:rPr>
        <w:t>提升甲方环境卫生质量</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有效控制和预防疫源性疾病的发生或流行</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切实保证人民群众的身体健康</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最大限度减少因有害生物侵害所造成的损失</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真正达到社会效益与经济效益同步的目的</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甲方现将单位有害生物防治工作承包给乙方</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为保证防治工作质量</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明确双方责</w:t>
      </w:r>
      <w:r>
        <w:rPr>
          <w:rStyle w:val="18"/>
          <w:rFonts w:ascii="宋体" w:hAnsi="宋体"/>
          <w:b w:val="0"/>
          <w:i w:val="0"/>
          <w:caps w:val="0"/>
          <w:spacing w:val="0"/>
          <w:w w:val="100"/>
          <w:kern w:val="2"/>
          <w:sz w:val="24"/>
          <w:szCs w:val="24"/>
          <w:lang w:val="en-US" w:eastAsia="zh-CN" w:bidi="ar-SA"/>
        </w:rPr>
        <w:t>﹑权﹑利标准,经协商特就有关事宜订立如下协议:</w:t>
      </w:r>
    </w:p>
    <w:p w14:paraId="53AE6C59">
      <w:pPr>
        <w:numPr>
          <w:ilvl w:val="0"/>
          <w:numId w:val="2"/>
        </w:numPr>
        <w:tabs>
          <w:tab w:val="left" w:pos="540"/>
          <w:tab w:val="left" w:pos="720"/>
        </w:tabs>
        <w:snapToGrid/>
        <w:spacing w:before="0" w:beforeAutospacing="0" w:after="0" w:afterAutospacing="0" w:line="380" w:lineRule="exact"/>
        <w:ind w:left="900" w:hanging="900"/>
        <w:jc w:val="both"/>
        <w:textAlignment w:val="baseline"/>
        <w:rPr>
          <w:rStyle w:val="18"/>
          <w:rFonts w:ascii="宋体" w:hAnsi="宋体"/>
          <w:b/>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：承包防治项目﹑范围﹑期限</w:t>
      </w:r>
    </w:p>
    <w:p w14:paraId="61659CB2">
      <w:pPr>
        <w:snapToGrid/>
        <w:spacing w:before="0" w:beforeAutospacing="0" w:after="0" w:afterAutospacing="0" w:line="380" w:lineRule="exact"/>
        <w:ind w:left="80" w:leftChars="40" w:firstLine="240" w:firstLineChars="1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1</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防治项目：</w:t>
      </w:r>
      <w:r>
        <w:rPr>
          <w:rStyle w:val="18"/>
          <w:rFonts w:hint="eastAsia" w:ascii="宋体" w:hAnsi="宋体" w:cs="Times New Roman"/>
          <w:b w:val="0"/>
          <w:bCs/>
          <w:i w:val="0"/>
          <w:caps w:val="0"/>
          <w:spacing w:val="0"/>
          <w:w w:val="100"/>
          <w:kern w:val="2"/>
          <w:sz w:val="24"/>
          <w:szCs w:val="24"/>
          <w:u w:val="single" w:color="000000"/>
          <w:lang w:val="en-US" w:eastAsia="zh-CN" w:bidi="ar-SA"/>
        </w:rPr>
        <w:t>平潭综合实验区港务发展有限公司除四害项目（蟑螂、老鼠、蚊子、苍蝇）</w:t>
      </w:r>
      <w:r>
        <w:rPr>
          <w:rStyle w:val="18"/>
          <w:rFonts w:ascii="宋体" w:hAnsi="宋体"/>
          <w:b w:val="0"/>
          <w:i w:val="0"/>
          <w:caps w:val="0"/>
          <w:spacing w:val="0"/>
          <w:w w:val="100"/>
          <w:kern w:val="2"/>
          <w:sz w:val="24"/>
          <w:szCs w:val="24"/>
          <w:lang w:val="en-US" w:eastAsia="zh-CN" w:bidi="ar-SA"/>
        </w:rPr>
        <w:t xml:space="preserve">         </w:t>
      </w:r>
    </w:p>
    <w:p w14:paraId="1A3D719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2.防治范围</w:t>
      </w:r>
    </w:p>
    <w:p w14:paraId="122FFE9D">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bidi="ar-SA"/>
        </w:rPr>
        <w:t>2.1.</w:t>
      </w:r>
      <w:r>
        <w:rPr>
          <w:rFonts w:hint="eastAsia" w:ascii="宋体" w:hAnsi="宋体" w:eastAsia="宋体" w:cs="宋体"/>
          <w:color w:val="auto"/>
          <w:sz w:val="24"/>
          <w:szCs w:val="24"/>
          <w:highlight w:val="none"/>
          <w:lang w:val="en-US" w:eastAsia="zh-CN"/>
        </w:rPr>
        <w:t>金井码头作业区</w:t>
      </w:r>
      <w:r>
        <w:rPr>
          <w:rFonts w:hint="eastAsia" w:cs="宋体"/>
          <w:color w:val="auto"/>
          <w:sz w:val="24"/>
          <w:szCs w:val="24"/>
          <w:highlight w:val="none"/>
          <w:lang w:val="en-US" w:eastAsia="zh-CN"/>
        </w:rPr>
        <w:t>：</w:t>
      </w:r>
      <w:r>
        <w:rPr>
          <w:rFonts w:hint="eastAsia" w:ascii="宋体" w:hAnsi="宋体" w:eastAsia="宋体" w:cs="宋体"/>
          <w:sz w:val="24"/>
          <w:szCs w:val="24"/>
          <w:lang w:val="en-US" w:eastAsia="zh-CN"/>
        </w:rPr>
        <w:t>平潭金井港区综合楼、前方办公楼、3号变电站、海关指定监管场地、海关处置作业区及码头前沿等区域，室内面积约12500平方米，室外面积约80000平方米；</w:t>
      </w:r>
    </w:p>
    <w:p w14:paraId="4022A0DE">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lang w:val="en-US" w:eastAsia="zh-CN"/>
        </w:rPr>
        <w:t>2.</w:t>
      </w:r>
      <w:r>
        <w:rPr>
          <w:rFonts w:hint="eastAsia" w:cs="宋体"/>
          <w:sz w:val="24"/>
          <w:szCs w:val="24"/>
          <w:lang w:val="en-US" w:eastAsia="zh-CN"/>
        </w:rPr>
        <w:t>2.</w:t>
      </w:r>
      <w:r>
        <w:rPr>
          <w:rFonts w:hint="eastAsia" w:ascii="宋体" w:hAnsi="宋体" w:eastAsia="宋体" w:cs="宋体"/>
          <w:color w:val="auto"/>
          <w:sz w:val="24"/>
          <w:szCs w:val="24"/>
          <w:highlight w:val="none"/>
          <w:lang w:val="en-US" w:eastAsia="zh-CN"/>
        </w:rPr>
        <w:t>台货码头作业区</w:t>
      </w:r>
      <w:r>
        <w:rPr>
          <w:rFonts w:hint="eastAsia" w:cs="宋体"/>
          <w:color w:val="auto"/>
          <w:sz w:val="24"/>
          <w:szCs w:val="24"/>
          <w:highlight w:val="none"/>
          <w:lang w:val="en-US" w:eastAsia="zh-CN"/>
        </w:rPr>
        <w:t>：</w:t>
      </w:r>
      <w:r>
        <w:rPr>
          <w:rFonts w:hint="eastAsia" w:ascii="宋体" w:hAnsi="宋体" w:eastAsia="宋体" w:cs="宋体"/>
          <w:sz w:val="24"/>
          <w:szCs w:val="24"/>
          <w:lang w:val="en-US" w:eastAsia="zh-CN"/>
        </w:rPr>
        <w:t>台货码头现场作业区、台货码头制冰仓库，室内面积1099.9平方米，室外面积11297.7平方米。</w:t>
      </w:r>
    </w:p>
    <w:p w14:paraId="0DDEEDBE">
      <w:pPr>
        <w:snapToGrid/>
        <w:spacing w:before="0" w:beforeAutospacing="0" w:after="0" w:afterAutospacing="0" w:line="380" w:lineRule="exact"/>
        <w:ind w:firstLine="480" w:firstLineChars="200"/>
        <w:jc w:val="both"/>
        <w:textAlignment w:val="baseline"/>
        <w:rPr>
          <w:rStyle w:val="18"/>
          <w:rFonts w:hint="default" w:ascii="宋体" w:hAnsi="宋体" w:cs="Times New Roman"/>
          <w:b w:val="0"/>
          <w:bCs/>
          <w:i w:val="0"/>
          <w:caps w:val="0"/>
          <w:spacing w:val="0"/>
          <w:w w:val="100"/>
          <w:kern w:val="2"/>
          <w:sz w:val="24"/>
          <w:szCs w:val="24"/>
          <w:lang w:val="en-US" w:eastAsia="zh-CN" w:bidi="ar-SA"/>
        </w:rPr>
      </w:pPr>
      <w:r>
        <w:rPr>
          <w:rStyle w:val="18"/>
          <w:rFonts w:hint="eastAsia" w:ascii="宋体" w:hAnsi="宋体"/>
          <w:b w:val="0"/>
          <w:i w:val="0"/>
          <w:caps w:val="0"/>
          <w:spacing w:val="0"/>
          <w:w w:val="100"/>
          <w:kern w:val="2"/>
          <w:sz w:val="24"/>
          <w:szCs w:val="24"/>
          <w:lang w:val="en-US" w:eastAsia="zh-CN" w:bidi="ar-SA"/>
        </w:rPr>
        <w:t>3.</w:t>
      </w:r>
      <w:r>
        <w:rPr>
          <w:rFonts w:hint="eastAsia" w:ascii="宋体" w:hAnsi="宋体" w:eastAsia="宋体" w:cs="宋体"/>
          <w:sz w:val="24"/>
          <w:szCs w:val="24"/>
          <w:lang w:val="en-US" w:eastAsia="zh-CN"/>
        </w:rPr>
        <w:t>服务期限：</w:t>
      </w:r>
      <w:r>
        <w:rPr>
          <w:rFonts w:hint="eastAsia" w:ascii="宋体" w:hAnsi="宋体" w:eastAsia="宋体" w:cs="宋体"/>
          <w:color w:val="auto"/>
          <w:sz w:val="24"/>
          <w:szCs w:val="24"/>
          <w:highlight w:val="none"/>
          <w:lang w:val="en-US" w:eastAsia="zh-CN"/>
        </w:rPr>
        <w:t>采用“1年+1年”模式，同约定“合同期满前3个月，甲方乙方服务情况进行考核，根据考核情况确定是否续签合同，续签合同期限1年”。</w:t>
      </w:r>
    </w:p>
    <w:p w14:paraId="60C29101">
      <w:pPr>
        <w:numPr>
          <w:ilvl w:val="0"/>
          <w:numId w:val="2"/>
        </w:numPr>
        <w:tabs>
          <w:tab w:val="left" w:pos="540"/>
        </w:tabs>
        <w:snapToGrid/>
        <w:spacing w:before="0" w:beforeAutospacing="0" w:after="0" w:afterAutospacing="0" w:line="380" w:lineRule="exact"/>
        <w:ind w:left="1080" w:hanging="1080"/>
        <w:jc w:val="both"/>
        <w:textAlignment w:val="baseline"/>
        <w:rPr>
          <w:rStyle w:val="18"/>
          <w:rFonts w:ascii="宋体" w:hAnsi="宋体"/>
          <w:b/>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：甲方责任</w:t>
      </w:r>
    </w:p>
    <w:p w14:paraId="28585425">
      <w:pPr>
        <w:snapToGrid/>
        <w:spacing w:before="0" w:beforeAutospacing="0" w:after="0" w:afterAutospacing="0" w:line="380" w:lineRule="exact"/>
        <w:ind w:left="668" w:leftChars="154" w:hanging="36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1</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在本合同期内应主动配合乙方工作,乙方作业人员每次现场投(施)药时甲方应派出相关人员陪同,提供消杀工作相关的协助，作业完毕后应在作业人员出示的施工作业杀灭记录卡上签字以示认可。</w:t>
      </w:r>
    </w:p>
    <w:p w14:paraId="72B3E38D">
      <w:pPr>
        <w:snapToGrid/>
        <w:spacing w:before="0" w:beforeAutospacing="0" w:after="0" w:afterAutospacing="0" w:line="380" w:lineRule="exact"/>
        <w:ind w:left="668" w:leftChars="154" w:hanging="36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2</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甲方对乙方杀灭作业质量或相关工作不满意时,在对作业人员提出仍未见有效整改,应主动向乙方管理部门提出投诉。</w:t>
      </w:r>
    </w:p>
    <w:p w14:paraId="63CA3A3E">
      <w:pPr>
        <w:snapToGrid/>
        <w:spacing w:before="0" w:beforeAutospacing="0" w:after="0" w:afterAutospacing="0" w:line="380" w:lineRule="exact"/>
        <w:ind w:left="548" w:leftChars="154"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3</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做好日常的环境卫生与四害的预防和维护工作，根据乙方提出的整改建议或方案，及时的修复和完善与消杀工作相关的硬件设施，对容易造成鼠患的孔洞、缝隙等，甲方应进行必要的填补，并达到乙方方案要求。</w:t>
      </w:r>
    </w:p>
    <w:p w14:paraId="06850444">
      <w:pPr>
        <w:numPr>
          <w:ilvl w:val="0"/>
          <w:numId w:val="2"/>
        </w:numPr>
        <w:tabs>
          <w:tab w:val="left" w:pos="720"/>
        </w:tabs>
        <w:snapToGrid/>
        <w:spacing w:before="0" w:beforeAutospacing="0" w:after="0" w:afterAutospacing="0" w:line="380" w:lineRule="exact"/>
        <w:ind w:left="1080" w:hanging="1080"/>
        <w:jc w:val="both"/>
        <w:textAlignment w:val="baseline"/>
        <w:rPr>
          <w:rStyle w:val="18"/>
          <w:rFonts w:ascii="宋体" w:hAnsi="宋体"/>
          <w:b/>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：乙方责任</w:t>
      </w:r>
    </w:p>
    <w:p w14:paraId="3C7F71B7">
      <w:pPr>
        <w:snapToGrid/>
        <w:spacing w:before="0" w:beforeAutospacing="0" w:after="0" w:afterAutospacing="0" w:line="380" w:lineRule="exact"/>
        <w:ind w:left="462" w:leftChars="171" w:hanging="12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1</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确保在承包期内所负责的有害生物防治项目鼠害密度控制在不足危害程度;国﹑省﹑市级检查中成虫密度控制在相应标准以内。</w:t>
      </w:r>
    </w:p>
    <w:p w14:paraId="67EA2958">
      <w:pPr>
        <w:snapToGrid/>
        <w:spacing w:before="0" w:beforeAutospacing="0" w:after="0" w:afterAutospacing="0" w:line="380" w:lineRule="exact"/>
        <w:ind w:left="582" w:leftChars="171"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2</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所承包的防治项目,应有首次杀灭作业前的现场密度检测记录，</w:t>
      </w:r>
      <w:r>
        <w:rPr>
          <w:rStyle w:val="18"/>
          <w:rFonts w:ascii="Times New Roman" w:hAnsi="Times New Roman" w:eastAsia="宋体"/>
          <w:b w:val="0"/>
          <w:i w:val="0"/>
          <w:caps w:val="0"/>
          <w:spacing w:val="0"/>
          <w:w w:val="100"/>
          <w:kern w:val="2"/>
          <w:sz w:val="24"/>
          <w:szCs w:val="24"/>
          <w:lang w:val="en-US" w:eastAsia="zh-CN" w:bidi="ar-SA"/>
        </w:rPr>
        <w:t>在承包期内的作业频次为</w:t>
      </w:r>
      <w:r>
        <w:rPr>
          <w:rStyle w:val="18"/>
          <w:rFonts w:ascii="Times New Roman" w:hAnsi="Times New Roman" w:eastAsia="宋体"/>
          <w:b/>
          <w:i w:val="0"/>
          <w:caps w:val="0"/>
          <w:color w:val="000000"/>
          <w:spacing w:val="0"/>
          <w:w w:val="100"/>
          <w:kern w:val="0"/>
          <w:sz w:val="24"/>
          <w:szCs w:val="24"/>
          <w:u w:val="single" w:color="000000"/>
          <w:lang w:val="en-US" w:eastAsia="zh-CN" w:bidi="ar-SA"/>
        </w:rPr>
        <w:t xml:space="preserve">  </w:t>
      </w:r>
      <w:r>
        <w:rPr>
          <w:rStyle w:val="18"/>
          <w:rFonts w:hint="eastAsia"/>
          <w:b w:val="0"/>
          <w:bCs/>
          <w:i w:val="0"/>
          <w:caps w:val="0"/>
          <w:color w:val="000000"/>
          <w:spacing w:val="0"/>
          <w:w w:val="100"/>
          <w:kern w:val="0"/>
          <w:sz w:val="24"/>
          <w:szCs w:val="24"/>
          <w:u w:val="single" w:color="000000"/>
          <w:lang w:val="en-US" w:eastAsia="zh-CN" w:bidi="ar-SA"/>
        </w:rPr>
        <w:t>每月2次</w:t>
      </w:r>
      <w:r>
        <w:rPr>
          <w:rStyle w:val="18"/>
          <w:rFonts w:ascii="Times New Roman" w:hAnsi="Times New Roman" w:eastAsia="宋体"/>
          <w:b w:val="0"/>
          <w:bCs/>
          <w:i w:val="0"/>
          <w:caps w:val="0"/>
          <w:color w:val="000000"/>
          <w:spacing w:val="0"/>
          <w:w w:val="100"/>
          <w:kern w:val="0"/>
          <w:sz w:val="24"/>
          <w:szCs w:val="24"/>
          <w:u w:val="single" w:color="000000"/>
          <w:lang w:val="en-US" w:eastAsia="zh-CN" w:bidi="ar-SA"/>
        </w:rPr>
        <w:t xml:space="preserve"> </w:t>
      </w:r>
      <w:r>
        <w:rPr>
          <w:rStyle w:val="18"/>
          <w:rFonts w:ascii="Times New Roman" w:hAnsi="Times New Roman" w:eastAsia="宋体"/>
          <w:b/>
          <w:i w:val="0"/>
          <w:caps w:val="0"/>
          <w:color w:val="000000"/>
          <w:spacing w:val="0"/>
          <w:w w:val="100"/>
          <w:kern w:val="0"/>
          <w:sz w:val="24"/>
          <w:szCs w:val="24"/>
          <w:u w:val="single" w:color="000000"/>
          <w:lang w:val="en-US" w:eastAsia="zh-CN" w:bidi="ar-SA"/>
        </w:rPr>
        <w:t xml:space="preserve"> </w:t>
      </w:r>
      <w:r>
        <w:rPr>
          <w:rStyle w:val="18"/>
          <w:rFonts w:ascii="Times New Roman" w:hAnsi="Times New Roman" w:eastAsia="宋体"/>
          <w:b w:val="0"/>
          <w:i w:val="0"/>
          <w:caps w:val="0"/>
          <w:spacing w:val="0"/>
          <w:w w:val="100"/>
          <w:kern w:val="2"/>
          <w:sz w:val="24"/>
          <w:szCs w:val="24"/>
          <w:lang w:val="en-US" w:eastAsia="zh-CN" w:bidi="ar-SA"/>
        </w:rPr>
        <w:t>具体施工操作时间由乙方合理安排，提前以电话联系或传真施工安排表的方式通知甲方负责人；每次应有相关记录资料提请甲方相关人员现场签字确认。</w:t>
      </w:r>
    </w:p>
    <w:p w14:paraId="12E5C993">
      <w:pPr>
        <w:snapToGrid/>
        <w:spacing w:before="0" w:beforeAutospacing="0" w:after="0" w:afterAutospacing="0" w:line="380" w:lineRule="exact"/>
        <w:ind w:left="548" w:leftChars="154"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3</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现场施工作业人员要严格按照&lt;施工作业行为规范&gt;和&lt;施工作业技术规范&gt;的要求操作,要认真并如实填写施工作业记录作为当次作业凭据,施工作业时应着统一工作服或佩戴有效工作证。</w:t>
      </w:r>
    </w:p>
    <w:p w14:paraId="4C42ED76">
      <w:pPr>
        <w:snapToGrid/>
        <w:spacing w:before="0" w:beforeAutospacing="0" w:after="0" w:afterAutospacing="0" w:line="380" w:lineRule="exact"/>
        <w:ind w:left="548" w:leftChars="154"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4</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乙方有责任建议并指导甲方正确合理安装有害生物保护设施、“三防”设施和做好日常防治的相关巩固工作。</w:t>
      </w:r>
    </w:p>
    <w:p w14:paraId="1EDA7FD2">
      <w:pPr>
        <w:snapToGrid/>
        <w:spacing w:before="0" w:beforeAutospacing="0" w:after="0" w:afterAutospacing="0" w:line="380" w:lineRule="exact"/>
        <w:ind w:left="548" w:leftChars="154"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5</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严格注意药物的使用安全,投(施)药前要提前向甲方提出确需防护的物品和方法,重点是直接入口食品等,在证实甲方采取了有效的防护措施后,才能进行现场投(施)作业。</w:t>
      </w:r>
    </w:p>
    <w:p w14:paraId="430D4E4B">
      <w:pPr>
        <w:snapToGrid/>
        <w:spacing w:before="0" w:beforeAutospacing="0" w:after="0" w:afterAutospacing="0" w:line="380" w:lineRule="exact"/>
        <w:ind w:left="548" w:leftChars="154"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6</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所使用的任何有关药物必须按国家规定有“三证”或国家省市爱卫会专家委员会推荐或认定,严禁使用急性药物或国家明文禁用的药物。</w:t>
      </w:r>
    </w:p>
    <w:p w14:paraId="3B363A1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306" w:leftChars="153"/>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7</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每次杀灭作业应及时到位,入场工作人员不得违反甲方明文公示的各项规章制度。</w:t>
      </w:r>
    </w:p>
    <w:p w14:paraId="50415E92">
      <w:pPr>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546" w:leftChars="153" w:hanging="240"/>
        <w:jc w:val="both"/>
        <w:textAlignment w:val="baseline"/>
        <w:rPr>
          <w:rStyle w:val="18"/>
          <w:rFonts w:ascii="宋体" w:hAnsi="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8</w:t>
      </w:r>
      <w:r>
        <w:rPr>
          <w:rStyle w:val="18"/>
          <w:rFonts w:hint="eastAsia" w:ascii="Times New Roman" w:hAnsi="Times New Roman" w:eastAsia="宋体"/>
          <w:b w:val="0"/>
          <w:i w:val="0"/>
          <w:caps w:val="0"/>
          <w:spacing w:val="0"/>
          <w:w w:val="100"/>
          <w:kern w:val="2"/>
          <w:sz w:val="24"/>
          <w:szCs w:val="24"/>
          <w:lang w:val="en-US" w:eastAsia="zh-CN" w:bidi="ar-SA"/>
        </w:rPr>
        <w:t>.</w:t>
      </w:r>
      <w:r>
        <w:rPr>
          <w:rStyle w:val="18"/>
          <w:rFonts w:ascii="Times New Roman" w:hAnsi="Times New Roman" w:eastAsia="宋体"/>
          <w:b w:val="0"/>
          <w:i w:val="0"/>
          <w:caps w:val="0"/>
          <w:spacing w:val="0"/>
          <w:w w:val="100"/>
          <w:kern w:val="2"/>
          <w:sz w:val="24"/>
          <w:szCs w:val="24"/>
          <w:lang w:val="en-US" w:eastAsia="zh-CN" w:bidi="ar-SA"/>
        </w:rPr>
        <w:t>每次消杀完成后，甲方对消杀效果有异议的，可追加消杀次数。</w:t>
      </w:r>
    </w:p>
    <w:p w14:paraId="26CA7D2B">
      <w:pPr>
        <w:numPr>
          <w:ilvl w:val="0"/>
          <w:numId w:val="2"/>
        </w:numPr>
        <w:tabs>
          <w:tab w:val="left" w:pos="720"/>
        </w:tabs>
        <w:snapToGrid/>
        <w:spacing w:before="0" w:beforeAutospacing="0" w:after="0" w:afterAutospacing="0" w:line="380" w:lineRule="exact"/>
        <w:ind w:left="1080" w:hanging="1080"/>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：违约责任</w:t>
      </w:r>
    </w:p>
    <w:p w14:paraId="2B1A3067">
      <w:pPr>
        <w:snapToGrid/>
        <w:spacing w:before="0" w:beforeAutospacing="0" w:after="0" w:afterAutospacing="0" w:line="380" w:lineRule="exact"/>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 xml:space="preserve"> 1</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甲方违约责任</w:t>
      </w:r>
    </w:p>
    <w:p w14:paraId="65CC7DCA">
      <w:pPr>
        <w:snapToGrid/>
        <w:spacing w:before="0" w:beforeAutospacing="0" w:after="0" w:afterAutospacing="0" w:line="380" w:lineRule="exact"/>
        <w:ind w:left="450" w:leftChars="-75" w:hanging="6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（1）甲方如未按本合同第八条的约定及时支付乙方承包费,乙方有权单方面决定停止所承包防治项目的后续施工作业。</w:t>
      </w:r>
    </w:p>
    <w:p w14:paraId="1F48FF55">
      <w:pPr>
        <w:snapToGrid/>
        <w:spacing w:before="0" w:beforeAutospacing="0" w:after="0" w:afterAutospacing="0" w:line="380" w:lineRule="exact"/>
        <w:ind w:left="-150" w:leftChars="-75"/>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 xml:space="preserve">（2） 自实际违约之日起,甲方须承付以实际拖欠乙方承包费作为计算标准每日百分之     </w:t>
      </w:r>
    </w:p>
    <w:p w14:paraId="45B4760F">
      <w:pPr>
        <w:snapToGrid/>
        <w:spacing w:before="0" w:beforeAutospacing="0" w:after="0" w:afterAutospacing="0" w:line="380" w:lineRule="exact"/>
        <w:ind w:left="-150" w:leftChars="-75" w:firstLine="120" w:firstLineChars="50"/>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 xml:space="preserve">    一的滞纳金。</w:t>
      </w:r>
    </w:p>
    <w:p w14:paraId="0BDD7179">
      <w:pPr>
        <w:snapToGrid/>
        <w:spacing w:before="0" w:beforeAutospacing="0" w:after="0" w:afterAutospacing="0" w:line="380" w:lineRule="exact"/>
        <w:jc w:val="both"/>
        <w:textAlignment w:val="baseline"/>
        <w:rPr>
          <w:rStyle w:val="18"/>
          <w:rFonts w:ascii="宋体" w:hAnsi="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2</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乙方违约责任</w:t>
      </w:r>
    </w:p>
    <w:p w14:paraId="010DE042">
      <w:pPr>
        <w:numPr>
          <w:ilvl w:val="0"/>
          <w:numId w:val="3"/>
        </w:numPr>
        <w:snapToGrid/>
        <w:spacing w:before="0" w:beforeAutospacing="0" w:after="0" w:afterAutospacing="0" w:line="380" w:lineRule="exact"/>
        <w:ind w:left="332" w:leftChars="-74" w:hanging="48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如相关卫生行政管理机关对甲方进行卫生检查未达标，乙方须及时进行补充作业，直至达标。如给甲方造成损失（包括经济损失等），按责任范围分担，检测中由于生存老鼠超标，责任由乙方承担；检测中由于鼠尸、鼠屎或鼠迹清理、卫生管理等方面的原因超标，责任由甲方负责。</w:t>
      </w:r>
    </w:p>
    <w:p w14:paraId="45DDADB9">
      <w:pPr>
        <w:numPr>
          <w:ilvl w:val="0"/>
          <w:numId w:val="3"/>
        </w:numPr>
        <w:snapToGrid/>
        <w:spacing w:before="0" w:beforeAutospacing="0" w:after="0" w:afterAutospacing="0" w:line="380" w:lineRule="exact"/>
        <w:ind w:left="332" w:leftChars="-74" w:hanging="48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 xml:space="preserve"> 平时甲方如发现乙方承包防治项目防治不力,有害生物侵害明显严重时,应及时采取口头或书面形式通知乙方作业负责人,乙方按本合同约定的防治要求进行杀灭作业(不额外收费).</w:t>
      </w:r>
    </w:p>
    <w:p w14:paraId="1526521A">
      <w:pPr>
        <w:snapToGrid/>
        <w:spacing w:before="0" w:beforeAutospacing="0" w:after="0" w:afterAutospacing="0" w:line="380" w:lineRule="exact"/>
        <w:ind w:left="944" w:hanging="94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第五条</w:t>
      </w:r>
      <w:r>
        <w:rPr>
          <w:rStyle w:val="18"/>
          <w:rFonts w:ascii="宋体" w:hAnsi="宋体"/>
          <w:b w:val="0"/>
          <w:i w:val="0"/>
          <w:caps w:val="0"/>
          <w:spacing w:val="0"/>
          <w:w w:val="100"/>
          <w:kern w:val="2"/>
          <w:sz w:val="24"/>
          <w:szCs w:val="24"/>
          <w:lang w:val="en-US" w:eastAsia="zh-CN" w:bidi="ar-SA"/>
        </w:rPr>
        <w:t xml:space="preserve"> </w:t>
      </w:r>
      <w:r>
        <w:rPr>
          <w:rStyle w:val="18"/>
          <w:rFonts w:ascii="Times New Roman" w:hAnsi="Times New Roman" w:eastAsia="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本合同经甲﹑乙双方法人代表或负责人签字盖章后即生效,本合同在生效后任何一方不得违约,如有未尽事宜,双方友好协商并确定补充条款。</w:t>
      </w:r>
    </w:p>
    <w:p w14:paraId="415BDE1F">
      <w:pPr>
        <w:snapToGrid/>
        <w:spacing w:before="0" w:beforeAutospacing="0" w:after="0" w:afterAutospacing="0" w:line="380" w:lineRule="exact"/>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Times New Roman" w:hAnsi="Times New Roman" w:eastAsia="宋体"/>
          <w:b/>
          <w:i w:val="0"/>
          <w:caps w:val="0"/>
          <w:spacing w:val="0"/>
          <w:w w:val="100"/>
          <w:kern w:val="2"/>
          <w:sz w:val="24"/>
          <w:szCs w:val="24"/>
          <w:lang w:val="en-US" w:eastAsia="zh-CN" w:bidi="ar-SA"/>
        </w:rPr>
        <w:t>第六条：</w:t>
      </w:r>
      <w:r>
        <w:rPr>
          <w:rStyle w:val="18"/>
          <w:rFonts w:ascii="Times New Roman" w:hAnsi="Times New Roman" w:eastAsia="宋体"/>
          <w:b w:val="0"/>
          <w:i w:val="0"/>
          <w:caps w:val="0"/>
          <w:spacing w:val="0"/>
          <w:w w:val="100"/>
          <w:kern w:val="2"/>
          <w:sz w:val="24"/>
          <w:szCs w:val="24"/>
          <w:lang w:val="en-US" w:eastAsia="zh-CN" w:bidi="ar-SA"/>
        </w:rPr>
        <w:t>双方因本合同内容发生争议,可以采用以下任何一种方式解决:</w:t>
      </w:r>
    </w:p>
    <w:p w14:paraId="3014D5BB">
      <w:pPr>
        <w:snapToGrid/>
        <w:spacing w:before="0" w:beforeAutospacing="0" w:after="0" w:afterAutospacing="0" w:line="380" w:lineRule="exact"/>
        <w:ind w:left="-604" w:leftChars="-302" w:firstLine="1200" w:firstLineChars="5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1</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 xml:space="preserve"> 向甲方本市爱卫办要求调解; </w:t>
      </w:r>
    </w:p>
    <w:p w14:paraId="48A78477">
      <w:pPr>
        <w:snapToGrid/>
        <w:spacing w:before="0" w:beforeAutospacing="0" w:after="0" w:afterAutospacing="0" w:line="380" w:lineRule="exact"/>
        <w:ind w:left="-604" w:leftChars="-302" w:firstLine="1200" w:firstLineChars="5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2</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向甲方所在地有管辖权的人民法院提出诉讼。</w:t>
      </w:r>
    </w:p>
    <w:p w14:paraId="018F9572">
      <w:pPr>
        <w:snapToGrid/>
        <w:spacing w:before="0" w:beforeAutospacing="0" w:after="0" w:afterAutospacing="0" w:line="380" w:lineRule="exact"/>
        <w:ind w:left="-604" w:leftChars="-302" w:firstLine="585" w:firstLineChars="243"/>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i w:val="0"/>
          <w:caps w:val="0"/>
          <w:spacing w:val="0"/>
          <w:w w:val="100"/>
          <w:kern w:val="2"/>
          <w:sz w:val="24"/>
          <w:szCs w:val="24"/>
          <w:lang w:val="en-US" w:eastAsia="zh-CN" w:bidi="ar-SA"/>
        </w:rPr>
        <w:t>第七条：</w:t>
      </w:r>
      <w:r>
        <w:rPr>
          <w:rStyle w:val="18"/>
          <w:rFonts w:ascii="宋体" w:hAnsi="宋体"/>
          <w:b w:val="0"/>
          <w:i w:val="0"/>
          <w:caps w:val="0"/>
          <w:spacing w:val="0"/>
          <w:w w:val="100"/>
          <w:kern w:val="2"/>
          <w:sz w:val="24"/>
          <w:szCs w:val="24"/>
          <w:lang w:val="en-US" w:eastAsia="zh-CN" w:bidi="ar-SA"/>
        </w:rPr>
        <w:t>为了双方密切配合作业，具体联系如下：</w:t>
      </w:r>
    </w:p>
    <w:p w14:paraId="0B88EEE6">
      <w:pPr>
        <w:snapToGrid/>
        <w:spacing w:before="0" w:beforeAutospacing="0" w:after="0" w:afterAutospacing="0" w:line="380" w:lineRule="exact"/>
        <w:ind w:left="-604" w:leftChars="-302" w:firstLine="583" w:firstLineChars="243"/>
        <w:jc w:val="both"/>
        <w:textAlignment w:val="baseline"/>
        <w:rPr>
          <w:rStyle w:val="18"/>
          <w:rFonts w:ascii="宋体" w:hAnsi="宋体"/>
          <w:b w:val="0"/>
          <w:i w:val="0"/>
          <w:caps w:val="0"/>
          <w:spacing w:val="0"/>
          <w:w w:val="100"/>
          <w:kern w:val="2"/>
          <w:sz w:val="24"/>
          <w:szCs w:val="24"/>
          <w:u w:val="single"/>
          <w:lang w:val="en-US" w:eastAsia="zh-CN" w:bidi="ar-SA"/>
        </w:rPr>
      </w:pPr>
      <w:r>
        <w:rPr>
          <w:rStyle w:val="18"/>
          <w:rFonts w:ascii="宋体" w:hAnsi="宋体"/>
          <w:b w:val="0"/>
          <w:i w:val="0"/>
          <w:caps w:val="0"/>
          <w:spacing w:val="0"/>
          <w:w w:val="100"/>
          <w:kern w:val="2"/>
          <w:sz w:val="24"/>
          <w:szCs w:val="24"/>
          <w:lang w:val="en-US" w:eastAsia="zh-CN" w:bidi="ar-SA"/>
        </w:rPr>
        <w:t>甲方：</w:t>
      </w:r>
      <w:r>
        <w:rPr>
          <w:rStyle w:val="18"/>
          <w:rFonts w:hint="eastAsia" w:ascii="宋体" w:hAnsi="宋体"/>
          <w:b w:val="0"/>
          <w:i w:val="0"/>
          <w:caps w:val="0"/>
          <w:spacing w:val="0"/>
          <w:w w:val="100"/>
          <w:kern w:val="2"/>
          <w:sz w:val="24"/>
          <w:szCs w:val="24"/>
          <w:lang w:val="en-US" w:eastAsia="zh-CN" w:bidi="ar-SA"/>
        </w:rPr>
        <w:t>现场作业</w:t>
      </w:r>
      <w:r>
        <w:rPr>
          <w:rStyle w:val="18"/>
          <w:rFonts w:ascii="宋体" w:hAnsi="宋体"/>
          <w:b w:val="0"/>
          <w:i w:val="0"/>
          <w:caps w:val="0"/>
          <w:spacing w:val="0"/>
          <w:w w:val="100"/>
          <w:kern w:val="2"/>
          <w:sz w:val="24"/>
          <w:szCs w:val="24"/>
          <w:lang w:val="en-US" w:eastAsia="zh-CN" w:bidi="ar-SA"/>
        </w:rPr>
        <w:t>配合人：</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hint="eastAsia"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电话：</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hint="eastAsia"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w:t>
      </w:r>
    </w:p>
    <w:p w14:paraId="39AFF8C2">
      <w:pPr>
        <w:snapToGrid/>
        <w:spacing w:before="0" w:beforeAutospacing="0" w:after="0" w:afterAutospacing="0" w:line="380" w:lineRule="exact"/>
        <w:ind w:left="-604" w:leftChars="-302" w:firstLine="583" w:firstLineChars="243"/>
        <w:jc w:val="both"/>
        <w:textAlignment w:val="baseline"/>
        <w:rPr>
          <w:rStyle w:val="18"/>
          <w:rFonts w:ascii="宋体" w:hAnsi="宋体"/>
          <w:b w:val="0"/>
          <w:i w:val="0"/>
          <w:caps w:val="0"/>
          <w:spacing w:val="0"/>
          <w:w w:val="100"/>
          <w:kern w:val="2"/>
          <w:sz w:val="24"/>
          <w:szCs w:val="24"/>
          <w:u w:val="single"/>
          <w:lang w:val="en-US" w:eastAsia="zh-CN" w:bidi="ar-SA"/>
        </w:rPr>
      </w:pPr>
      <w:r>
        <w:rPr>
          <w:rStyle w:val="18"/>
          <w:rFonts w:ascii="宋体" w:hAnsi="宋体"/>
          <w:b w:val="0"/>
          <w:i w:val="0"/>
          <w:caps w:val="0"/>
          <w:spacing w:val="0"/>
          <w:w w:val="100"/>
          <w:kern w:val="2"/>
          <w:sz w:val="24"/>
          <w:szCs w:val="24"/>
          <w:lang w:val="en-US" w:eastAsia="zh-CN" w:bidi="ar-SA"/>
        </w:rPr>
        <w:t>乙方：区域负责人：</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hint="eastAsia"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电话：</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hint="eastAsia"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w:t>
      </w:r>
    </w:p>
    <w:p w14:paraId="7862A4B4">
      <w:pPr>
        <w:snapToGrid/>
        <w:spacing w:before="0" w:beforeAutospacing="0" w:after="0" w:afterAutospacing="0" w:line="380" w:lineRule="exact"/>
        <w:ind w:left="-2" w:leftChars="-1"/>
        <w:jc w:val="both"/>
        <w:textAlignment w:val="baseline"/>
        <w:rPr>
          <w:rStyle w:val="18"/>
          <w:rFonts w:ascii="宋体" w:hAnsi="宋体"/>
          <w:b/>
          <w:i w:val="0"/>
          <w:caps w:val="0"/>
          <w:spacing w:val="0"/>
          <w:w w:val="100"/>
          <w:kern w:val="2"/>
          <w:sz w:val="24"/>
          <w:szCs w:val="24"/>
          <w:u w:val="single"/>
          <w:lang w:val="en-US" w:eastAsia="zh-CN" w:bidi="ar-SA"/>
        </w:rPr>
      </w:pPr>
      <w:r>
        <w:rPr>
          <w:rStyle w:val="18"/>
          <w:rFonts w:ascii="Times New Roman" w:hAnsi="Times New Roman" w:eastAsia="宋体"/>
          <w:b/>
          <w:i w:val="0"/>
          <w:caps w:val="0"/>
          <w:spacing w:val="0"/>
          <w:w w:val="100"/>
          <w:kern w:val="2"/>
          <w:sz w:val="24"/>
          <w:szCs w:val="24"/>
          <w:lang w:val="en-US" w:eastAsia="zh-CN" w:bidi="ar-SA"/>
        </w:rPr>
        <w:t>第八条：</w:t>
      </w:r>
      <w:r>
        <w:rPr>
          <w:rStyle w:val="18"/>
          <w:rFonts w:ascii="宋体" w:hAnsi="宋体"/>
          <w:b/>
          <w:i w:val="0"/>
          <w:caps w:val="0"/>
          <w:spacing w:val="0"/>
          <w:w w:val="100"/>
          <w:kern w:val="2"/>
          <w:sz w:val="24"/>
          <w:szCs w:val="24"/>
          <w:lang w:val="en-US" w:eastAsia="zh-CN" w:bidi="ar-SA"/>
        </w:rPr>
        <w:t>承包费用﹑结算方式</w:t>
      </w:r>
    </w:p>
    <w:p w14:paraId="2C465349">
      <w:pPr>
        <w:snapToGrid/>
        <w:spacing w:before="0" w:beforeAutospacing="0" w:after="0" w:afterAutospacing="0" w:line="380" w:lineRule="exact"/>
        <w:ind w:left="85"/>
        <w:jc w:val="both"/>
        <w:textAlignment w:val="baseline"/>
        <w:rPr>
          <w:rStyle w:val="18"/>
          <w:rFonts w:hint="default" w:ascii="宋体" w:hAnsi="宋体" w:eastAsia="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 xml:space="preserve">   1</w:t>
      </w:r>
      <w:r>
        <w:rPr>
          <w:rStyle w:val="18"/>
          <w:rFonts w:hint="eastAsia" w:ascii="宋体" w:hAnsi="宋体"/>
          <w:b w:val="0"/>
          <w:i w:val="0"/>
          <w:caps w:val="0"/>
          <w:spacing w:val="0"/>
          <w:w w:val="100"/>
          <w:kern w:val="2"/>
          <w:sz w:val="24"/>
          <w:szCs w:val="24"/>
          <w:lang w:val="en-US" w:eastAsia="zh-CN" w:bidi="ar-SA"/>
        </w:rPr>
        <w:t>.全年</w:t>
      </w:r>
      <w:r>
        <w:rPr>
          <w:rStyle w:val="18"/>
          <w:rFonts w:ascii="宋体" w:hAnsi="宋体"/>
          <w:b w:val="0"/>
          <w:i w:val="0"/>
          <w:caps w:val="0"/>
          <w:spacing w:val="0"/>
          <w:w w:val="100"/>
          <w:kern w:val="2"/>
          <w:sz w:val="24"/>
          <w:szCs w:val="24"/>
          <w:lang w:val="en-US" w:eastAsia="zh-CN" w:bidi="ar-SA"/>
        </w:rPr>
        <w:t>承包费人民币(金额大写):</w:t>
      </w:r>
      <w:r>
        <w:rPr>
          <w:rStyle w:val="18"/>
          <w:rFonts w:hint="eastAsia" w:ascii="宋体" w:hAnsi="宋体"/>
          <w:b w:val="0"/>
          <w:i w:val="0"/>
          <w:caps w:val="0"/>
          <w:spacing w:val="0"/>
          <w:w w:val="100"/>
          <w:kern w:val="2"/>
          <w:sz w:val="24"/>
          <w:szCs w:val="24"/>
          <w:lang w:val="en-US" w:eastAsia="zh-CN" w:bidi="ar-SA"/>
        </w:rPr>
        <w:t xml:space="preserve"> </w:t>
      </w:r>
      <w:r>
        <w:rPr>
          <w:rStyle w:val="18"/>
          <w:rFonts w:hint="eastAsia" w:ascii="宋体" w:hAnsi="宋体"/>
          <w:b w:val="0"/>
          <w:i w:val="0"/>
          <w:caps w:val="0"/>
          <w:spacing w:val="0"/>
          <w:w w:val="100"/>
          <w:kern w:val="2"/>
          <w:sz w:val="24"/>
          <w:szCs w:val="24"/>
          <w:u w:val="single"/>
          <w:lang w:val="en-US" w:eastAsia="zh-CN" w:bidi="ar-SA"/>
        </w:rPr>
        <w:t xml:space="preserve">           元 </w:t>
      </w:r>
      <w:r>
        <w:rPr>
          <w:rStyle w:val="18"/>
          <w:rFonts w:hint="eastAsia" w:ascii="宋体" w:hAnsi="宋体"/>
          <w:b w:val="0"/>
          <w:i w:val="0"/>
          <w:caps w:val="0"/>
          <w:spacing w:val="0"/>
          <w:w w:val="100"/>
          <w:kern w:val="2"/>
          <w:sz w:val="24"/>
          <w:szCs w:val="24"/>
          <w:lang w:val="en-US" w:eastAsia="zh-CN" w:bidi="ar-SA"/>
        </w:rPr>
        <w:t xml:space="preserve"> ，含</w:t>
      </w:r>
      <w:r>
        <w:rPr>
          <w:rStyle w:val="18"/>
          <w:rFonts w:hint="eastAsia" w:ascii="宋体" w:hAnsi="宋体"/>
          <w:b w:val="0"/>
          <w:i w:val="0"/>
          <w:caps w:val="0"/>
          <w:spacing w:val="0"/>
          <w:w w:val="100"/>
          <w:kern w:val="2"/>
          <w:sz w:val="24"/>
          <w:szCs w:val="24"/>
          <w:u w:val="single"/>
          <w:lang w:val="en-US" w:eastAsia="zh-CN" w:bidi="ar-SA"/>
        </w:rPr>
        <w:t xml:space="preserve">    </w:t>
      </w:r>
      <w:r>
        <w:rPr>
          <w:rStyle w:val="18"/>
          <w:rFonts w:hint="eastAsia" w:ascii="宋体" w:hAnsi="宋体"/>
          <w:b w:val="0"/>
          <w:i w:val="0"/>
          <w:caps w:val="0"/>
          <w:spacing w:val="0"/>
          <w:w w:val="100"/>
          <w:kern w:val="2"/>
          <w:sz w:val="24"/>
          <w:szCs w:val="24"/>
          <w:lang w:val="en-US" w:eastAsia="zh-CN" w:bidi="ar-SA"/>
        </w:rPr>
        <w:t>增值税专用发票税率。</w:t>
      </w:r>
    </w:p>
    <w:p w14:paraId="3F474EA6">
      <w:pPr>
        <w:snapToGrid/>
        <w:spacing w:before="0" w:beforeAutospacing="0" w:after="0" w:afterAutospacing="0" w:line="380" w:lineRule="exact"/>
        <w:jc w:val="both"/>
        <w:textAlignment w:val="baseline"/>
        <w:rPr>
          <w:rStyle w:val="18"/>
          <w:rFonts w:hint="default" w:ascii="宋体" w:hAnsi="宋体"/>
          <w:b/>
          <w:i w:val="0"/>
          <w:caps w:val="0"/>
          <w:spacing w:val="0"/>
          <w:w w:val="100"/>
          <w:kern w:val="2"/>
          <w:sz w:val="24"/>
          <w:szCs w:val="24"/>
          <w:u w:val="single"/>
          <w:lang w:val="en-US" w:eastAsia="zh-CN" w:bidi="ar-SA"/>
        </w:rPr>
      </w:pPr>
      <w:r>
        <w:rPr>
          <w:rStyle w:val="18"/>
          <w:rFonts w:ascii="宋体" w:hAnsi="宋体"/>
          <w:b w:val="0"/>
          <w:i w:val="0"/>
          <w:caps w:val="0"/>
          <w:spacing w:val="0"/>
          <w:w w:val="100"/>
          <w:kern w:val="2"/>
          <w:sz w:val="24"/>
          <w:szCs w:val="24"/>
          <w:lang w:val="en-US" w:eastAsia="zh-CN" w:bidi="ar-SA"/>
        </w:rPr>
        <w:t xml:space="preserve">    2</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结算方式:</w:t>
      </w:r>
      <w:r>
        <w:rPr>
          <w:rStyle w:val="18"/>
          <w:rFonts w:hint="eastAsia" w:ascii="宋体" w:hAnsi="宋体"/>
          <w:b w:val="0"/>
          <w:bCs/>
          <w:i w:val="0"/>
          <w:caps w:val="0"/>
          <w:spacing w:val="0"/>
          <w:w w:val="100"/>
          <w:kern w:val="2"/>
          <w:sz w:val="24"/>
          <w:szCs w:val="24"/>
          <w:u w:val="single" w:color="000000"/>
          <w:lang w:val="en-US" w:eastAsia="zh-CN" w:bidi="ar-SA"/>
        </w:rPr>
        <w:t>每季度结算一次，每次结算前乙方需提供经甲方工作人员签字确认的消杀施工管理记录表，经甲方核对无误并现场验收合格后，乙方开具等额增值税专用发票，甲方在收到发票后于 15个工作日内支付该款项。</w:t>
      </w:r>
    </w:p>
    <w:p w14:paraId="41964B53">
      <w:pPr>
        <w:snapToGrid/>
        <w:spacing w:before="0" w:beforeAutospacing="0" w:after="0" w:afterAutospacing="0" w:line="380" w:lineRule="exact"/>
        <w:ind w:firstLine="480" w:firstLineChars="2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3</w:t>
      </w:r>
      <w:r>
        <w:rPr>
          <w:rStyle w:val="18"/>
          <w:rFonts w:hint="eastAsia" w:ascii="宋体" w:hAnsi="宋体"/>
          <w:b w:val="0"/>
          <w:i w:val="0"/>
          <w:caps w:val="0"/>
          <w:spacing w:val="0"/>
          <w:w w:val="100"/>
          <w:kern w:val="2"/>
          <w:sz w:val="24"/>
          <w:szCs w:val="24"/>
          <w:lang w:val="en-US" w:eastAsia="zh-CN" w:bidi="ar-SA"/>
        </w:rPr>
        <w:t>.</w:t>
      </w:r>
      <w:r>
        <w:rPr>
          <w:rStyle w:val="18"/>
          <w:rFonts w:ascii="宋体" w:hAnsi="宋体"/>
          <w:b w:val="0"/>
          <w:i w:val="0"/>
          <w:caps w:val="0"/>
          <w:spacing w:val="0"/>
          <w:w w:val="100"/>
          <w:kern w:val="2"/>
          <w:sz w:val="24"/>
          <w:szCs w:val="24"/>
          <w:lang w:val="en-US" w:eastAsia="zh-CN" w:bidi="ar-SA"/>
        </w:rPr>
        <w:t>汇款方式：</w:t>
      </w:r>
    </w:p>
    <w:p w14:paraId="72A7F13B">
      <w:pPr>
        <w:snapToGrid/>
        <w:spacing w:before="0" w:beforeAutospacing="0" w:after="0" w:afterAutospacing="0" w:line="380" w:lineRule="exact"/>
        <w:ind w:firstLine="480" w:firstLineChars="2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 xml:space="preserve">  款项直接汇入公司账户</w:t>
      </w:r>
    </w:p>
    <w:p w14:paraId="42CC58E4">
      <w:pPr>
        <w:snapToGrid/>
        <w:spacing w:before="0" w:beforeAutospacing="0" w:after="0" w:afterAutospacing="0" w:line="380" w:lineRule="exact"/>
        <w:jc w:val="both"/>
        <w:textAlignment w:val="baseline"/>
        <w:rPr>
          <w:rStyle w:val="18"/>
          <w:rFonts w:ascii="宋体" w:hAnsi="宋体" w:cs="Times New Roman"/>
          <w:b w:val="0"/>
          <w:bCs/>
          <w:i w:val="0"/>
          <w:caps w:val="0"/>
          <w:spacing w:val="0"/>
          <w:w w:val="100"/>
          <w:kern w:val="2"/>
          <w:sz w:val="24"/>
          <w:szCs w:val="24"/>
          <w:lang w:val="en-US" w:eastAsia="zh-CN" w:bidi="ar-SA"/>
        </w:rPr>
      </w:pPr>
      <w:r>
        <w:rPr>
          <w:rStyle w:val="18"/>
          <w:rFonts w:ascii="宋体" w:hAnsi="宋体"/>
          <w:b w:val="0"/>
          <w:i w:val="0"/>
          <w:caps w:val="0"/>
          <w:spacing w:val="0"/>
          <w:w w:val="100"/>
          <w:kern w:val="2"/>
          <w:sz w:val="24"/>
          <w:szCs w:val="24"/>
          <w:lang w:val="en-US" w:eastAsia="zh-CN" w:bidi="ar-SA"/>
        </w:rPr>
        <w:t xml:space="preserve">   </w:t>
      </w:r>
      <w:r>
        <w:rPr>
          <w:rStyle w:val="18"/>
          <w:rFonts w:ascii="Times New Roman" w:hAnsi="Times New Roman" w:eastAsia="宋体"/>
          <w:b w:val="0"/>
          <w:i w:val="0"/>
          <w:caps w:val="0"/>
          <w:spacing w:val="0"/>
          <w:w w:val="100"/>
          <w:kern w:val="2"/>
          <w:sz w:val="24"/>
          <w:szCs w:val="24"/>
          <w:lang w:val="en-US" w:eastAsia="zh-CN" w:bidi="ar-SA"/>
        </w:rPr>
        <w:t xml:space="preserve"> </w:t>
      </w:r>
      <w:r>
        <w:rPr>
          <w:rStyle w:val="18"/>
          <w:rFonts w:ascii="宋体" w:hAnsi="宋体" w:cs="Times New Roman"/>
          <w:b w:val="0"/>
          <w:bCs/>
          <w:i w:val="0"/>
          <w:caps w:val="0"/>
          <w:spacing w:val="0"/>
          <w:w w:val="100"/>
          <w:kern w:val="2"/>
          <w:sz w:val="24"/>
          <w:szCs w:val="24"/>
          <w:lang w:val="en-US" w:eastAsia="zh-CN" w:bidi="ar-SA"/>
        </w:rPr>
        <w:t>户  名：</w:t>
      </w:r>
    </w:p>
    <w:p w14:paraId="3F2BF49B">
      <w:pPr>
        <w:pStyle w:val="19"/>
        <w:widowControl/>
        <w:snapToGrid/>
        <w:spacing w:before="0" w:beforeAutospacing="0" w:after="0" w:afterAutospacing="0" w:line="360" w:lineRule="auto"/>
        <w:ind w:firstLine="480" w:firstLineChars="200"/>
        <w:jc w:val="both"/>
        <w:textAlignment w:val="baseline"/>
        <w:rPr>
          <w:rStyle w:val="18"/>
          <w:rFonts w:ascii="宋体" w:hAnsi="宋体" w:cs="Times New Roman"/>
          <w:b w:val="0"/>
          <w:bCs/>
          <w:i w:val="0"/>
          <w:caps w:val="0"/>
          <w:spacing w:val="0"/>
          <w:w w:val="100"/>
          <w:kern w:val="0"/>
          <w:sz w:val="24"/>
          <w:szCs w:val="24"/>
          <w:lang w:val="en-US" w:eastAsia="zh-CN" w:bidi="ar-SA"/>
        </w:rPr>
      </w:pPr>
      <w:r>
        <w:rPr>
          <w:rStyle w:val="18"/>
          <w:rFonts w:ascii="宋体" w:hAnsi="宋体" w:cs="Times New Roman"/>
          <w:b w:val="0"/>
          <w:bCs/>
          <w:i w:val="0"/>
          <w:caps w:val="0"/>
          <w:spacing w:val="0"/>
          <w:w w:val="100"/>
          <w:kern w:val="0"/>
          <w:sz w:val="24"/>
          <w:szCs w:val="24"/>
          <w:lang w:val="en-US" w:eastAsia="zh-CN" w:bidi="ar-SA"/>
        </w:rPr>
        <w:t>账  号：</w:t>
      </w:r>
    </w:p>
    <w:p w14:paraId="128E93BF">
      <w:pPr>
        <w:pStyle w:val="19"/>
        <w:widowControl/>
        <w:snapToGrid/>
        <w:spacing w:before="0" w:beforeAutospacing="0" w:after="0" w:afterAutospacing="0" w:line="360" w:lineRule="auto"/>
        <w:ind w:firstLine="480" w:firstLineChars="200"/>
        <w:jc w:val="both"/>
        <w:textAlignment w:val="baseline"/>
        <w:rPr>
          <w:rStyle w:val="18"/>
          <w:rFonts w:ascii="宋体" w:hAnsi="宋体"/>
          <w:b w:val="0"/>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0"/>
          <w:sz w:val="24"/>
          <w:szCs w:val="24"/>
          <w:lang w:val="en-US" w:eastAsia="zh-CN" w:bidi="ar-SA"/>
        </w:rPr>
        <w:t>开户行：</w:t>
      </w:r>
      <w:r>
        <w:rPr>
          <w:rStyle w:val="18"/>
          <w:rFonts w:ascii="Times New Roman" w:hAnsi="Times New Roman" w:eastAsia="宋体"/>
          <w:b w:val="0"/>
          <w:i w:val="0"/>
          <w:caps w:val="0"/>
          <w:spacing w:val="0"/>
          <w:w w:val="100"/>
          <w:kern w:val="2"/>
          <w:sz w:val="24"/>
          <w:szCs w:val="24"/>
          <w:lang w:val="en-US" w:eastAsia="zh-CN" w:bidi="ar-SA"/>
        </w:rPr>
        <w:t xml:space="preserve"> </w:t>
      </w:r>
    </w:p>
    <w:p w14:paraId="6893AE77">
      <w:pPr>
        <w:snapToGrid/>
        <w:spacing w:before="0" w:beforeAutospacing="0" w:after="0" w:afterAutospacing="0" w:line="380" w:lineRule="exact"/>
        <w:jc w:val="both"/>
        <w:textAlignment w:val="baseline"/>
        <w:rPr>
          <w:rStyle w:val="18"/>
          <w:rFonts w:ascii="Times New Roman" w:hAnsi="Times New Roman" w:eastAsia="宋体"/>
          <w:b/>
          <w:i w:val="0"/>
          <w:caps w:val="0"/>
          <w:spacing w:val="0"/>
          <w:w w:val="100"/>
          <w:kern w:val="2"/>
          <w:sz w:val="24"/>
          <w:szCs w:val="24"/>
          <w:lang w:val="en-US" w:eastAsia="zh-CN" w:bidi="ar-SA"/>
        </w:rPr>
      </w:pPr>
      <w:r>
        <w:rPr>
          <w:rStyle w:val="18"/>
          <w:rFonts w:ascii="Times New Roman" w:hAnsi="Times New Roman" w:eastAsia="宋体"/>
          <w:b/>
          <w:i w:val="0"/>
          <w:caps w:val="0"/>
          <w:color w:val="000000"/>
          <w:spacing w:val="0"/>
          <w:w w:val="100"/>
          <w:kern w:val="0"/>
          <w:sz w:val="24"/>
          <w:szCs w:val="24"/>
          <w:lang w:val="en-US" w:eastAsia="zh-CN" w:bidi="ar-SA"/>
        </w:rPr>
        <w:t>第九条：</w:t>
      </w:r>
      <w:r>
        <w:rPr>
          <w:rStyle w:val="18"/>
          <w:rFonts w:ascii="Times New Roman" w:hAnsi="Times New Roman" w:eastAsia="宋体"/>
          <w:b/>
          <w:i w:val="0"/>
          <w:caps w:val="0"/>
          <w:spacing w:val="0"/>
          <w:w w:val="100"/>
          <w:kern w:val="2"/>
          <w:sz w:val="24"/>
          <w:szCs w:val="24"/>
          <w:lang w:val="en-US" w:eastAsia="zh-CN" w:bidi="ar-SA"/>
        </w:rPr>
        <w:t>备注条款</w:t>
      </w:r>
    </w:p>
    <w:p w14:paraId="68C456CF">
      <w:pPr>
        <w:snapToGrid/>
        <w:spacing w:before="0" w:beforeAutospacing="0" w:after="0" w:afterAutospacing="0" w:line="380" w:lineRule="exact"/>
        <w:ind w:firstLine="480" w:firstLineChars="200"/>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本合同由甲、乙双方法人代表或其委托代理人签字并加盖公章后生效。本合同正本一式</w:t>
      </w:r>
      <w:r>
        <w:rPr>
          <w:rStyle w:val="18"/>
          <w:rFonts w:hint="eastAsia"/>
          <w:b w:val="0"/>
          <w:i w:val="0"/>
          <w:caps w:val="0"/>
          <w:spacing w:val="0"/>
          <w:w w:val="100"/>
          <w:kern w:val="2"/>
          <w:sz w:val="24"/>
          <w:szCs w:val="24"/>
          <w:lang w:val="en-US" w:eastAsia="zh-CN" w:bidi="ar-SA"/>
        </w:rPr>
        <w:t>肆</w:t>
      </w:r>
      <w:r>
        <w:rPr>
          <w:rStyle w:val="18"/>
          <w:rFonts w:ascii="Times New Roman" w:hAnsi="Times New Roman" w:eastAsia="宋体"/>
          <w:b w:val="0"/>
          <w:i w:val="0"/>
          <w:caps w:val="0"/>
          <w:spacing w:val="0"/>
          <w:w w:val="100"/>
          <w:kern w:val="2"/>
          <w:sz w:val="24"/>
          <w:szCs w:val="24"/>
          <w:lang w:val="en-US" w:eastAsia="zh-CN" w:bidi="ar-SA"/>
        </w:rPr>
        <w:t>份，甲乙双方各执</w:t>
      </w:r>
      <w:r>
        <w:rPr>
          <w:rStyle w:val="18"/>
          <w:rFonts w:hint="eastAsia"/>
          <w:b w:val="0"/>
          <w:i w:val="0"/>
          <w:caps w:val="0"/>
          <w:spacing w:val="0"/>
          <w:w w:val="100"/>
          <w:kern w:val="2"/>
          <w:sz w:val="24"/>
          <w:szCs w:val="24"/>
          <w:lang w:val="en-US" w:eastAsia="zh-CN" w:bidi="ar-SA"/>
        </w:rPr>
        <w:t>贰</w:t>
      </w:r>
      <w:r>
        <w:rPr>
          <w:rStyle w:val="18"/>
          <w:rFonts w:ascii="Times New Roman" w:hAnsi="Times New Roman" w:eastAsia="宋体"/>
          <w:b w:val="0"/>
          <w:i w:val="0"/>
          <w:caps w:val="0"/>
          <w:spacing w:val="0"/>
          <w:w w:val="100"/>
          <w:kern w:val="2"/>
          <w:sz w:val="24"/>
          <w:szCs w:val="24"/>
          <w:lang w:val="en-US" w:eastAsia="zh-CN" w:bidi="ar-SA"/>
        </w:rPr>
        <w:t>份，具有同等法律效力。</w:t>
      </w:r>
    </w:p>
    <w:p w14:paraId="018E6132">
      <w:pPr>
        <w:snapToGrid/>
        <w:spacing w:before="0" w:beforeAutospacing="0" w:after="0" w:afterAutospacing="0" w:line="380" w:lineRule="exact"/>
        <w:ind w:firstLine="480" w:firstLineChars="200"/>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Times New Roman" w:hAnsi="Times New Roman" w:eastAsia="宋体"/>
          <w:b w:val="0"/>
          <w:i w:val="0"/>
          <w:caps w:val="0"/>
          <w:spacing w:val="0"/>
          <w:w w:val="100"/>
          <w:kern w:val="2"/>
          <w:sz w:val="24"/>
          <w:szCs w:val="24"/>
          <w:lang w:val="en-US" w:eastAsia="zh-CN" w:bidi="ar-SA"/>
        </w:rPr>
        <w:t>在本合同期满前一个月，双方协商续签事宜。在同等条件下，应优先与现有供应商合作。如合同期满甲乙双方均未提出异议，则本合同继续顺延，同样具有法律效力。</w:t>
      </w:r>
    </w:p>
    <w:p w14:paraId="0EB72CDD">
      <w:pPr>
        <w:numPr>
          <w:ilvl w:val="0"/>
          <w:numId w:val="4"/>
        </w:numPr>
        <w:snapToGrid/>
        <w:spacing w:before="0" w:beforeAutospacing="0" w:after="0" w:afterAutospacing="0" w:line="380" w:lineRule="exact"/>
        <w:jc w:val="both"/>
        <w:textAlignment w:val="baseline"/>
        <w:rPr>
          <w:rStyle w:val="18"/>
          <w:rFonts w:ascii="宋体" w:hAnsi="宋体"/>
          <w:b w:val="0"/>
          <w:i w:val="0"/>
          <w:caps w:val="0"/>
          <w:spacing w:val="0"/>
          <w:w w:val="100"/>
          <w:kern w:val="2"/>
          <w:sz w:val="24"/>
          <w:szCs w:val="24"/>
          <w:u w:val="single"/>
          <w:lang w:val="en-US" w:eastAsia="zh-CN" w:bidi="ar-SA"/>
        </w:rPr>
      </w:pPr>
      <w:r>
        <w:rPr>
          <w:rStyle w:val="18"/>
          <w:rFonts w:ascii="宋体" w:hAnsi="宋体" w:cs="Times New Roman"/>
          <w:b/>
          <w:bCs/>
          <w:i w:val="0"/>
          <w:caps w:val="0"/>
          <w:spacing w:val="0"/>
          <w:w w:val="100"/>
          <w:kern w:val="2"/>
          <w:sz w:val="24"/>
          <w:szCs w:val="24"/>
          <w:lang w:val="en-US" w:eastAsia="zh-CN" w:bidi="ar-SA"/>
        </w:rPr>
        <w:t>：（补充条款）</w:t>
      </w:r>
      <w:r>
        <w:rPr>
          <w:rStyle w:val="18"/>
          <w:rFonts w:ascii="宋体" w:hAnsi="宋体"/>
          <w:b w:val="0"/>
          <w:i w:val="0"/>
          <w:caps w:val="0"/>
          <w:spacing w:val="0"/>
          <w:w w:val="100"/>
          <w:kern w:val="2"/>
          <w:sz w:val="24"/>
          <w:szCs w:val="24"/>
          <w:u w:val="single" w:color="000000"/>
          <w:lang w:val="en-US" w:eastAsia="zh-CN" w:bidi="ar-SA"/>
        </w:rPr>
        <w:t xml:space="preserve">  ：若甲方对防治效果不满意可以终止合同，并停止支付合同中约定的剩余费用。                                                    </w:t>
      </w:r>
    </w:p>
    <w:p w14:paraId="6FAB964D">
      <w:pPr>
        <w:snapToGrid/>
        <w:spacing w:before="0" w:beforeAutospacing="0" w:after="0" w:afterAutospacing="0" w:line="380" w:lineRule="exact"/>
        <w:jc w:val="both"/>
        <w:textAlignment w:val="baseline"/>
        <w:rPr>
          <w:rStyle w:val="18"/>
          <w:rFonts w:ascii="宋体" w:hAnsi="宋体"/>
          <w:b w:val="0"/>
          <w:i w:val="0"/>
          <w:caps w:val="0"/>
          <w:spacing w:val="0"/>
          <w:w w:val="100"/>
          <w:kern w:val="2"/>
          <w:sz w:val="24"/>
          <w:szCs w:val="24"/>
          <w:u w:val="single"/>
          <w:lang w:val="en-US" w:eastAsia="zh-CN" w:bidi="ar-SA"/>
        </w:rPr>
      </w:pPr>
      <w:r>
        <w:rPr>
          <w:rStyle w:val="18"/>
          <w:rFonts w:ascii="宋体" w:hAnsi="宋体"/>
          <w:b w:val="0"/>
          <w:i w:val="0"/>
          <w:caps w:val="0"/>
          <w:spacing w:val="0"/>
          <w:w w:val="100"/>
          <w:kern w:val="2"/>
          <w:sz w:val="24"/>
          <w:szCs w:val="24"/>
          <w:u w:val="single" w:color="000000"/>
          <w:lang w:val="en-US" w:eastAsia="zh-CN" w:bidi="ar-SA"/>
        </w:rPr>
        <w:t xml:space="preserve">                                                                         </w:t>
      </w:r>
    </w:p>
    <w:p w14:paraId="3E42A5AA">
      <w:pPr>
        <w:snapToGrid/>
        <w:spacing w:before="0" w:beforeAutospacing="0" w:after="0" w:afterAutospacing="0" w:line="380" w:lineRule="exact"/>
        <w:jc w:val="both"/>
        <w:textAlignment w:val="baseline"/>
        <w:rPr>
          <w:rStyle w:val="18"/>
          <w:rFonts w:ascii="宋体" w:hAnsi="宋体"/>
          <w:b w:val="0"/>
          <w:i w:val="0"/>
          <w:caps w:val="0"/>
          <w:spacing w:val="0"/>
          <w:w w:val="100"/>
          <w:kern w:val="2"/>
          <w:sz w:val="24"/>
          <w:szCs w:val="24"/>
          <w:u w:val="single"/>
          <w:lang w:val="en-US" w:eastAsia="zh-CN" w:bidi="ar-SA"/>
        </w:rPr>
      </w:pPr>
      <w:r>
        <w:rPr>
          <w:rStyle w:val="18"/>
          <w:rFonts w:ascii="宋体" w:hAnsi="宋体"/>
          <w:b w:val="0"/>
          <w:i w:val="0"/>
          <w:caps w:val="0"/>
          <w:spacing w:val="0"/>
          <w:w w:val="100"/>
          <w:kern w:val="2"/>
          <w:sz w:val="24"/>
          <w:szCs w:val="24"/>
          <w:u w:val="single" w:color="000000"/>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w:t>
      </w:r>
    </w:p>
    <w:p w14:paraId="6FF73637">
      <w:pPr>
        <w:snapToGrid/>
        <w:spacing w:before="0" w:beforeAutospacing="0" w:after="0" w:afterAutospacing="0" w:line="360" w:lineRule="auto"/>
        <w:ind w:firstLine="240" w:firstLineChars="100"/>
        <w:jc w:val="both"/>
        <w:textAlignment w:val="baseline"/>
        <w:rPr>
          <w:rStyle w:val="18"/>
          <w:rFonts w:ascii="宋体" w:hAnsi="宋体" w:cs="Times New Roman"/>
          <w:b w:val="0"/>
          <w:bCs/>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2"/>
          <w:sz w:val="24"/>
          <w:szCs w:val="24"/>
          <w:lang w:val="en-US" w:eastAsia="zh-CN" w:bidi="ar-SA"/>
        </w:rPr>
        <w:t xml:space="preserve"> 甲  方:  (盖章)                            乙  方:  (盖章)</w:t>
      </w:r>
    </w:p>
    <w:p w14:paraId="69061E30">
      <w:pPr>
        <w:snapToGrid/>
        <w:spacing w:before="0" w:beforeAutospacing="0" w:after="0" w:afterAutospacing="0" w:line="360" w:lineRule="auto"/>
        <w:jc w:val="both"/>
        <w:textAlignment w:val="baseline"/>
        <w:rPr>
          <w:rStyle w:val="18"/>
          <w:rFonts w:ascii="宋体" w:hAnsi="宋体" w:cs="Times New Roman"/>
          <w:b w:val="0"/>
          <w:bCs/>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2"/>
          <w:sz w:val="24"/>
          <w:szCs w:val="24"/>
          <w:lang w:val="en-US" w:eastAsia="zh-CN" w:bidi="ar-SA"/>
        </w:rPr>
        <w:t xml:space="preserve">   </w:t>
      </w:r>
    </w:p>
    <w:p w14:paraId="43EDE3E8">
      <w:pPr>
        <w:snapToGrid/>
        <w:spacing w:before="0" w:beforeAutospacing="0" w:after="0" w:afterAutospacing="0" w:line="360" w:lineRule="auto"/>
        <w:jc w:val="both"/>
        <w:textAlignment w:val="baseline"/>
        <w:rPr>
          <w:rStyle w:val="18"/>
          <w:rFonts w:ascii="宋体" w:hAnsi="宋体" w:cs="Times New Roman"/>
          <w:b w:val="0"/>
          <w:bCs/>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2"/>
          <w:sz w:val="24"/>
          <w:szCs w:val="24"/>
          <w:lang w:val="en-US" w:eastAsia="zh-CN" w:bidi="ar-SA"/>
        </w:rPr>
        <w:t xml:space="preserve">   法人代表签字：                 </w:t>
      </w:r>
      <w:r>
        <w:rPr>
          <w:rStyle w:val="18"/>
          <w:rFonts w:hint="eastAsia" w:ascii="宋体" w:hAnsi="宋体" w:cs="Times New Roman"/>
          <w:b w:val="0"/>
          <w:bCs/>
          <w:i w:val="0"/>
          <w:caps w:val="0"/>
          <w:spacing w:val="0"/>
          <w:w w:val="100"/>
          <w:kern w:val="2"/>
          <w:sz w:val="24"/>
          <w:szCs w:val="24"/>
          <w:lang w:val="en-US" w:eastAsia="zh-CN" w:bidi="ar-SA"/>
        </w:rPr>
        <w:t xml:space="preserve">            </w:t>
      </w:r>
      <w:r>
        <w:rPr>
          <w:rStyle w:val="18"/>
          <w:rFonts w:ascii="宋体" w:hAnsi="宋体" w:cs="Times New Roman"/>
          <w:b w:val="0"/>
          <w:bCs/>
          <w:i w:val="0"/>
          <w:caps w:val="0"/>
          <w:spacing w:val="0"/>
          <w:w w:val="100"/>
          <w:kern w:val="2"/>
          <w:sz w:val="24"/>
          <w:szCs w:val="24"/>
          <w:lang w:val="en-US" w:eastAsia="zh-CN" w:bidi="ar-SA"/>
        </w:rPr>
        <w:t xml:space="preserve">法人代表签字：  </w:t>
      </w:r>
    </w:p>
    <w:p w14:paraId="1C5D03FB">
      <w:pPr>
        <w:snapToGrid/>
        <w:spacing w:before="0" w:beforeAutospacing="0" w:after="0" w:afterAutospacing="0" w:line="360" w:lineRule="auto"/>
        <w:ind w:left="400" w:leftChars="200" w:firstLine="0" w:firstLineChars="0"/>
        <w:jc w:val="both"/>
        <w:textAlignment w:val="baseline"/>
        <w:rPr>
          <w:rStyle w:val="18"/>
          <w:rFonts w:hint="eastAsia" w:ascii="宋体" w:hAnsi="宋体" w:eastAsia="宋体" w:cs="Times New Roman"/>
          <w:b w:val="0"/>
          <w:bCs/>
          <w:i w:val="0"/>
          <w:caps w:val="0"/>
          <w:spacing w:val="0"/>
          <w:w w:val="100"/>
          <w:kern w:val="2"/>
          <w:sz w:val="24"/>
          <w:szCs w:val="24"/>
          <w:lang w:val="en-US" w:eastAsia="zh-CN" w:bidi="ar-SA"/>
        </w:rPr>
      </w:pPr>
      <w:r>
        <w:rPr>
          <w:rStyle w:val="18"/>
          <w:rFonts w:hint="eastAsia" w:ascii="宋体" w:hAnsi="宋体" w:eastAsia="宋体" w:cs="Times New Roman"/>
          <w:b w:val="0"/>
          <w:bCs/>
          <w:i w:val="0"/>
          <w:caps w:val="0"/>
          <w:spacing w:val="0"/>
          <w:w w:val="100"/>
          <w:kern w:val="2"/>
          <w:sz w:val="24"/>
          <w:szCs w:val="24"/>
          <w:lang w:val="en-US" w:eastAsia="zh-CN" w:bidi="ar-SA"/>
        </w:rPr>
        <w:t>联系人：                                   联系人：</w:t>
      </w:r>
    </w:p>
    <w:p w14:paraId="578145C0">
      <w:pPr>
        <w:snapToGrid/>
        <w:spacing w:before="0" w:beforeAutospacing="0" w:after="0" w:afterAutospacing="0" w:line="360" w:lineRule="auto"/>
        <w:ind w:left="400" w:leftChars="200" w:firstLine="0" w:firstLineChars="0"/>
        <w:jc w:val="both"/>
        <w:textAlignment w:val="baseline"/>
        <w:rPr>
          <w:rStyle w:val="18"/>
          <w:rFonts w:hint="eastAsia" w:ascii="宋体" w:hAnsi="宋体" w:eastAsia="宋体" w:cs="Times New Roman"/>
          <w:b w:val="0"/>
          <w:bCs/>
          <w:i w:val="0"/>
          <w:caps w:val="0"/>
          <w:spacing w:val="0"/>
          <w:w w:val="100"/>
          <w:kern w:val="2"/>
          <w:sz w:val="24"/>
          <w:szCs w:val="24"/>
          <w:lang w:val="en-US" w:eastAsia="zh-CN" w:bidi="ar-SA"/>
        </w:rPr>
      </w:pPr>
      <w:r>
        <w:rPr>
          <w:rStyle w:val="18"/>
          <w:rFonts w:hint="eastAsia" w:ascii="宋体" w:hAnsi="宋体" w:eastAsia="宋体" w:cs="Times New Roman"/>
          <w:b w:val="0"/>
          <w:bCs/>
          <w:i w:val="0"/>
          <w:caps w:val="0"/>
          <w:spacing w:val="0"/>
          <w:w w:val="100"/>
          <w:kern w:val="2"/>
          <w:sz w:val="24"/>
          <w:szCs w:val="24"/>
          <w:lang w:val="en-US" w:eastAsia="zh-CN" w:bidi="ar-SA"/>
        </w:rPr>
        <w:t>联系电话：                                 联系电话：</w:t>
      </w:r>
    </w:p>
    <w:p w14:paraId="3C058EAA">
      <w:pPr>
        <w:snapToGrid/>
        <w:spacing w:before="0" w:beforeAutospacing="0" w:after="0" w:afterAutospacing="0" w:line="360" w:lineRule="auto"/>
        <w:jc w:val="both"/>
        <w:textAlignment w:val="baseline"/>
        <w:rPr>
          <w:rStyle w:val="18"/>
          <w:rFonts w:ascii="宋体" w:hAnsi="宋体" w:cs="Times New Roman"/>
          <w:b w:val="0"/>
          <w:bCs/>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2"/>
          <w:sz w:val="24"/>
          <w:szCs w:val="24"/>
          <w:lang w:val="en-US" w:eastAsia="zh-CN" w:bidi="ar-SA"/>
        </w:rPr>
        <w:t xml:space="preserve">                                  </w:t>
      </w:r>
    </w:p>
    <w:p w14:paraId="08731384">
      <w:pPr>
        <w:snapToGrid/>
        <w:spacing w:before="0" w:beforeAutospacing="0" w:after="0" w:afterAutospacing="0" w:line="360" w:lineRule="auto"/>
        <w:ind w:firstLine="240" w:firstLineChars="100"/>
        <w:jc w:val="both"/>
        <w:textAlignment w:val="baseline"/>
        <w:rPr>
          <w:rStyle w:val="18"/>
          <w:rFonts w:ascii="Times New Roman" w:hAnsi="Times New Roman" w:eastAsia="宋体"/>
          <w:b w:val="0"/>
          <w:i w:val="0"/>
          <w:caps w:val="0"/>
          <w:spacing w:val="0"/>
          <w:w w:val="100"/>
          <w:kern w:val="2"/>
          <w:sz w:val="24"/>
          <w:szCs w:val="24"/>
          <w:lang w:val="en-US" w:eastAsia="zh-CN" w:bidi="ar-SA"/>
        </w:rPr>
      </w:pPr>
      <w:r>
        <w:rPr>
          <w:rStyle w:val="18"/>
          <w:rFonts w:ascii="宋体" w:hAnsi="宋体" w:cs="Times New Roman"/>
          <w:b w:val="0"/>
          <w:bCs/>
          <w:i w:val="0"/>
          <w:caps w:val="0"/>
          <w:spacing w:val="0"/>
          <w:w w:val="100"/>
          <w:kern w:val="2"/>
          <w:sz w:val="24"/>
          <w:szCs w:val="24"/>
          <w:lang w:val="en-US" w:eastAsia="zh-CN" w:bidi="ar-SA"/>
        </w:rPr>
        <w:t xml:space="preserve">                           </w:t>
      </w:r>
      <w:r>
        <w:rPr>
          <w:rStyle w:val="18"/>
          <w:rFonts w:ascii="宋体" w:hAnsi="宋体"/>
          <w:b w:val="0"/>
          <w:i w:val="0"/>
          <w:caps w:val="0"/>
          <w:spacing w:val="0"/>
          <w:w w:val="100"/>
          <w:kern w:val="2"/>
          <w:sz w:val="24"/>
          <w:szCs w:val="24"/>
          <w:lang w:val="en-US" w:eastAsia="zh-CN" w:bidi="ar-SA"/>
        </w:rPr>
        <w:t xml:space="preserve"> </w:t>
      </w:r>
    </w:p>
    <w:p w14:paraId="461494C4">
      <w:pPr>
        <w:pStyle w:val="4"/>
        <w:ind w:left="0" w:leftChars="0" w:firstLine="480" w:firstLineChars="200"/>
        <w:rPr>
          <w:rFonts w:hint="eastAsia" w:ascii="宋体" w:hAnsi="宋体" w:eastAsia="宋体" w:cs="宋体"/>
          <w:sz w:val="24"/>
          <w:szCs w:val="24"/>
          <w:lang w:val="en-US" w:eastAsia="zh-CN"/>
        </w:rPr>
        <w:sectPr>
          <w:footerReference r:id="rId7" w:type="default"/>
          <w:pgSz w:w="11906" w:h="16838"/>
          <w:pgMar w:top="1417" w:right="1474" w:bottom="1417" w:left="1587" w:header="851" w:footer="992" w:gutter="0"/>
          <w:paperSrc w:first="15" w:other="15"/>
          <w:pgNumType w:start="1"/>
          <w:cols w:space="720" w:num="1"/>
          <w:rtlGutter w:val="0"/>
          <w:docGrid w:type="lines" w:linePitch="315" w:charSpace="0"/>
        </w:sectPr>
      </w:pPr>
      <w:r>
        <w:rPr>
          <w:rStyle w:val="18"/>
          <w:rFonts w:ascii="宋体" w:hAnsi="宋体" w:cs="Times New Roman"/>
          <w:b w:val="0"/>
          <w:bCs/>
          <w:i w:val="0"/>
          <w:caps w:val="0"/>
          <w:spacing w:val="0"/>
          <w:w w:val="100"/>
          <w:kern w:val="2"/>
          <w:sz w:val="24"/>
          <w:szCs w:val="24"/>
          <w:lang w:val="en-US" w:eastAsia="zh-CN" w:bidi="ar-SA"/>
        </w:rPr>
        <w:t xml:space="preserve">    </w:t>
      </w:r>
      <w:r>
        <w:rPr>
          <w:rStyle w:val="18"/>
          <w:rFonts w:hint="eastAsia" w:ascii="宋体" w:hAnsi="宋体" w:cs="Times New Roman"/>
          <w:b w:val="0"/>
          <w:bCs/>
          <w:i w:val="0"/>
          <w:caps w:val="0"/>
          <w:spacing w:val="0"/>
          <w:w w:val="100"/>
          <w:kern w:val="2"/>
          <w:sz w:val="24"/>
          <w:szCs w:val="24"/>
          <w:lang w:val="en-US" w:eastAsia="zh-CN" w:bidi="ar-SA"/>
        </w:rPr>
        <w:t xml:space="preserve">                </w:t>
      </w:r>
      <w:r>
        <w:rPr>
          <w:rStyle w:val="18"/>
          <w:rFonts w:ascii="宋体" w:hAnsi="宋体" w:cs="Times New Roman"/>
          <w:b w:val="0"/>
          <w:bCs/>
          <w:i w:val="0"/>
          <w:caps w:val="0"/>
          <w:spacing w:val="0"/>
          <w:w w:val="100"/>
          <w:kern w:val="2"/>
          <w:sz w:val="24"/>
          <w:szCs w:val="24"/>
          <w:lang w:val="en-US" w:eastAsia="zh-CN" w:bidi="ar-SA"/>
        </w:rPr>
        <w:t>年     月     日</w:t>
      </w:r>
      <w:r>
        <w:rPr>
          <w:rStyle w:val="18"/>
          <w:rFonts w:ascii="宋体" w:hAnsi="宋体"/>
          <w:b w:val="0"/>
          <w:i w:val="0"/>
          <w:caps w:val="0"/>
          <w:spacing w:val="0"/>
          <w:w w:val="100"/>
          <w:kern w:val="2"/>
          <w:sz w:val="24"/>
          <w:szCs w:val="24"/>
          <w:lang w:val="en-US" w:eastAsia="zh-CN" w:bidi="ar-SA"/>
        </w:rPr>
        <w:t xml:space="preserve">                </w:t>
      </w:r>
    </w:p>
    <w:p w14:paraId="73307E7B">
      <w:pPr>
        <w:snapToGrid w:val="0"/>
        <w:spacing w:line="360" w:lineRule="auto"/>
        <w:jc w:val="center"/>
        <w:rPr>
          <w:rStyle w:val="16"/>
          <w:rFonts w:hint="eastAsia" w:ascii="仿宋" w:hAnsi="仿宋" w:eastAsia="仿宋" w:cs="仿宋"/>
          <w:color w:val="000000"/>
          <w:szCs w:val="22"/>
          <w:highlight w:val="none"/>
        </w:rPr>
      </w:pPr>
      <w:r>
        <w:rPr>
          <w:rStyle w:val="16"/>
          <w:rFonts w:hint="eastAsia" w:ascii="宋体" w:hAnsi="宋体" w:eastAsia="宋体" w:cs="宋体"/>
          <w:b w:val="0"/>
          <w:bCs/>
          <w:color w:val="000000"/>
          <w:sz w:val="36"/>
          <w:szCs w:val="36"/>
          <w:highlight w:val="none"/>
        </w:rPr>
        <w:t>第</w:t>
      </w:r>
      <w:r>
        <w:rPr>
          <w:rStyle w:val="16"/>
          <w:rFonts w:hint="eastAsia" w:ascii="宋体" w:hAnsi="宋体" w:eastAsia="宋体" w:cs="宋体"/>
          <w:b w:val="0"/>
          <w:bCs/>
          <w:color w:val="000000"/>
          <w:sz w:val="36"/>
          <w:szCs w:val="36"/>
          <w:highlight w:val="none"/>
          <w:lang w:val="en-US" w:eastAsia="zh-CN"/>
        </w:rPr>
        <w:t>五</w:t>
      </w:r>
      <w:r>
        <w:rPr>
          <w:rStyle w:val="16"/>
          <w:rFonts w:hint="eastAsia" w:ascii="宋体" w:hAnsi="宋体" w:eastAsia="宋体" w:cs="宋体"/>
          <w:b w:val="0"/>
          <w:bCs/>
          <w:color w:val="000000"/>
          <w:sz w:val="36"/>
          <w:szCs w:val="36"/>
          <w:highlight w:val="none"/>
        </w:rPr>
        <w:t>章 商务及资质文件</w:t>
      </w:r>
    </w:p>
    <w:p w14:paraId="19B6CA6C">
      <w:pPr>
        <w:widowControl/>
        <w:snapToGrid w:val="0"/>
        <w:spacing w:before="240" w:after="120" w:line="400" w:lineRule="atLeast"/>
        <w:outlineLvl w:val="1"/>
        <w:rPr>
          <w:rFonts w:hint="eastAsia" w:ascii="仿宋" w:hAnsi="仿宋" w:eastAsia="仿宋" w:cs="仿宋"/>
          <w:color w:val="000000"/>
          <w:sz w:val="24"/>
          <w:highlight w:val="none"/>
        </w:rPr>
      </w:pPr>
    </w:p>
    <w:p w14:paraId="6FF3C43D">
      <w:pPr>
        <w:widowControl/>
        <w:snapToGrid w:val="0"/>
        <w:spacing w:before="240" w:after="120" w:line="400" w:lineRule="atLeast"/>
        <w:jc w:val="center"/>
        <w:outlineLvl w:val="1"/>
        <w:rPr>
          <w:rFonts w:hint="eastAsia" w:ascii="宋体" w:hAnsi="宋体" w:eastAsia="宋体" w:cs="宋体"/>
          <w:b/>
          <w:bCs/>
          <w:color w:val="000000"/>
          <w:kern w:val="2"/>
          <w:sz w:val="24"/>
          <w:szCs w:val="24"/>
          <w:highlight w:val="none"/>
          <w:lang w:bidi="ar"/>
        </w:rPr>
      </w:pPr>
      <w:r>
        <w:rPr>
          <w:rFonts w:hint="eastAsia" w:ascii="宋体" w:hAnsi="宋体" w:eastAsia="宋体" w:cs="宋体"/>
          <w:b/>
          <w:bCs/>
          <w:color w:val="000000"/>
          <w:kern w:val="2"/>
          <w:sz w:val="24"/>
          <w:szCs w:val="24"/>
          <w:highlight w:val="none"/>
          <w:lang w:bidi="ar"/>
        </w:rPr>
        <w:t>商务报价文件</w:t>
      </w:r>
    </w:p>
    <w:p w14:paraId="19AF2265">
      <w:pPr>
        <w:widowControl/>
        <w:snapToGrid w:val="0"/>
        <w:spacing w:line="240" w:lineRule="atLeast"/>
        <w:jc w:val="center"/>
        <w:rPr>
          <w:rFonts w:hint="eastAsia" w:ascii="宋体" w:hAnsi="宋体" w:eastAsia="宋体" w:cs="宋体"/>
          <w:color w:val="000000"/>
          <w:kern w:val="2"/>
          <w:sz w:val="24"/>
          <w:szCs w:val="24"/>
          <w:highlight w:val="none"/>
          <w:lang w:bidi="ar"/>
        </w:rPr>
      </w:pPr>
    </w:p>
    <w:p w14:paraId="7C6818F5">
      <w:pPr>
        <w:widowControl/>
        <w:snapToGrid w:val="0"/>
        <w:jc w:val="center"/>
        <w:rPr>
          <w:rFonts w:hint="eastAsia" w:ascii="宋体" w:hAnsi="宋体" w:eastAsia="宋体" w:cs="宋体"/>
          <w:b/>
          <w:bCs/>
          <w:color w:val="000000"/>
          <w:kern w:val="2"/>
          <w:sz w:val="24"/>
          <w:szCs w:val="24"/>
          <w:highlight w:val="none"/>
          <w:lang w:bidi="ar"/>
        </w:rPr>
      </w:pPr>
      <w:r>
        <w:rPr>
          <w:rFonts w:hint="eastAsia" w:ascii="宋体" w:hAnsi="宋体" w:eastAsia="宋体" w:cs="宋体"/>
          <w:b/>
          <w:bCs/>
          <w:color w:val="000000"/>
          <w:kern w:val="2"/>
          <w:sz w:val="24"/>
          <w:szCs w:val="24"/>
          <w:highlight w:val="none"/>
          <w:lang w:bidi="ar"/>
        </w:rPr>
        <w:t>目 录</w:t>
      </w:r>
    </w:p>
    <w:p w14:paraId="2DA8A5E7">
      <w:pPr>
        <w:widowControl/>
        <w:snapToGrid w:val="0"/>
        <w:spacing w:line="240" w:lineRule="atLeast"/>
        <w:jc w:val="center"/>
        <w:rPr>
          <w:rFonts w:hint="eastAsia" w:ascii="宋体" w:hAnsi="宋体" w:eastAsia="宋体" w:cs="宋体"/>
          <w:b/>
          <w:bCs/>
          <w:color w:val="000000"/>
          <w:sz w:val="24"/>
          <w:szCs w:val="24"/>
          <w:highlight w:val="none"/>
        </w:rPr>
      </w:pPr>
    </w:p>
    <w:p w14:paraId="341B9B5F">
      <w:pPr>
        <w:widowControl/>
        <w:snapToGrid w:val="0"/>
        <w:spacing w:line="48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（一）参选函</w:t>
      </w:r>
    </w:p>
    <w:p w14:paraId="64F65932">
      <w:pPr>
        <w:widowControl/>
        <w:snapToGrid w:val="0"/>
        <w:spacing w:line="480" w:lineRule="atLeast"/>
        <w:ind w:firstLine="480"/>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rPr>
        <w:t>（二）</w:t>
      </w:r>
      <w:r>
        <w:rPr>
          <w:rFonts w:hint="eastAsia" w:ascii="宋体" w:hAnsi="宋体" w:cs="宋体"/>
          <w:color w:val="000000"/>
          <w:sz w:val="24"/>
          <w:szCs w:val="24"/>
          <w:highlight w:val="none"/>
          <w:lang w:val="en-US" w:eastAsia="zh-CN"/>
        </w:rPr>
        <w:t>报价一览表</w:t>
      </w:r>
    </w:p>
    <w:p w14:paraId="22860BD8">
      <w:pPr>
        <w:widowControl/>
        <w:snapToGrid w:val="0"/>
        <w:spacing w:after="120" w:line="400" w:lineRule="atLeast"/>
        <w:jc w:val="center"/>
        <w:outlineLvl w:val="2"/>
        <w:rPr>
          <w:rFonts w:hint="eastAsia" w:ascii="仿宋" w:hAnsi="仿宋" w:eastAsia="仿宋" w:cs="仿宋"/>
          <w:color w:val="000000"/>
          <w:sz w:val="32"/>
          <w:szCs w:val="32"/>
          <w:highlight w:val="none"/>
        </w:rPr>
      </w:pPr>
    </w:p>
    <w:p w14:paraId="7E6E3210">
      <w:pPr>
        <w:widowControl/>
        <w:snapToGrid w:val="0"/>
        <w:spacing w:after="120" w:line="400" w:lineRule="atLeast"/>
        <w:jc w:val="center"/>
        <w:outlineLvl w:val="2"/>
        <w:rPr>
          <w:rFonts w:hint="eastAsia" w:ascii="仿宋" w:hAnsi="仿宋" w:eastAsia="仿宋" w:cs="仿宋"/>
          <w:b/>
          <w:bCs/>
          <w:color w:val="000000"/>
          <w:sz w:val="32"/>
          <w:szCs w:val="32"/>
          <w:highlight w:val="none"/>
        </w:rPr>
        <w:sectPr>
          <w:pgSz w:w="11906" w:h="16838"/>
          <w:pgMar w:top="1417" w:right="1474" w:bottom="1417" w:left="1587" w:header="851" w:footer="992" w:gutter="0"/>
          <w:paperSrc w:first="15" w:other="15"/>
          <w:cols w:space="720" w:num="1"/>
          <w:rtlGutter w:val="0"/>
          <w:docGrid w:type="lines" w:linePitch="315" w:charSpace="0"/>
        </w:sectPr>
      </w:pPr>
    </w:p>
    <w:p w14:paraId="42192E7E">
      <w:pPr>
        <w:widowControl/>
        <w:numPr>
          <w:ilvl w:val="0"/>
          <w:numId w:val="0"/>
        </w:numPr>
        <w:snapToGrid w:val="0"/>
        <w:jc w:val="center"/>
        <w:outlineLvl w:val="9"/>
        <w:rPr>
          <w:rFonts w:hint="eastAsia" w:ascii="宋体" w:hAnsi="宋体" w:eastAsia="宋体" w:cs="宋体"/>
          <w:b/>
          <w:bCs/>
          <w:color w:val="000000"/>
          <w:kern w:val="2"/>
          <w:sz w:val="24"/>
          <w:szCs w:val="24"/>
          <w:highlight w:val="none"/>
          <w:lang w:bidi="ar"/>
        </w:rPr>
      </w:pPr>
      <w:bookmarkStart w:id="0" w:name="_Toc330282602"/>
      <w:r>
        <w:rPr>
          <w:rFonts w:hint="eastAsia" w:ascii="宋体" w:hAnsi="宋体" w:eastAsia="宋体" w:cs="宋体"/>
          <w:color w:val="000000"/>
          <w:kern w:val="2"/>
          <w:sz w:val="36"/>
          <w:szCs w:val="36"/>
          <w:highlight w:val="none"/>
          <w:lang w:bidi="ar"/>
        </w:rPr>
        <w:t>（一）参选函</w:t>
      </w:r>
      <w:bookmarkEnd w:id="0"/>
    </w:p>
    <w:p w14:paraId="0A77A338">
      <w:pPr>
        <w:keepNext w:val="0"/>
        <w:keepLines w:val="0"/>
        <w:pageBreakBefore w:val="0"/>
        <w:widowControl/>
        <w:kinsoku/>
        <w:wordWrap/>
        <w:overflowPunct/>
        <w:topLinePunct w:val="0"/>
        <w:autoSpaceDE/>
        <w:autoSpaceDN/>
        <w:bidi w:val="0"/>
        <w:adjustRightInd w:val="0"/>
        <w:snapToGrid w:val="0"/>
        <w:spacing w:line="460" w:lineRule="exact"/>
        <w:jc w:val="center"/>
        <w:textAlignment w:val="baseline"/>
        <w:rPr>
          <w:rFonts w:hint="eastAsia" w:ascii="宋体" w:hAnsi="宋体" w:eastAsia="宋体" w:cs="宋体"/>
          <w:color w:val="000000"/>
          <w:kern w:val="2"/>
          <w:sz w:val="24"/>
          <w:szCs w:val="24"/>
          <w:highlight w:val="none"/>
          <w:lang w:bidi="ar"/>
        </w:rPr>
      </w:pPr>
    </w:p>
    <w:p w14:paraId="26ECD56A">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jc w:val="both"/>
        <w:textAlignment w:val="baseline"/>
        <w:outlineLvl w:val="9"/>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lang w:eastAsia="zh-CN"/>
        </w:rPr>
        <w:t>平潭综合实验区港务发展有限公司</w:t>
      </w:r>
    </w:p>
    <w:p w14:paraId="7CB1A839">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就贵方</w:t>
      </w:r>
      <w:r>
        <w:rPr>
          <w:rFonts w:hint="eastAsia" w:ascii="宋体" w:hAnsi="宋体" w:cs="宋体"/>
          <w:color w:val="000000"/>
          <w:sz w:val="24"/>
          <w:szCs w:val="24"/>
          <w:highlight w:val="none"/>
          <w:u w:val="single"/>
          <w:lang w:eastAsia="zh-CN"/>
        </w:rPr>
        <w:t>港区病媒控制消杀服务项目</w:t>
      </w:r>
      <w:r>
        <w:rPr>
          <w:rFonts w:hint="eastAsia" w:ascii="宋体" w:hAnsi="宋体" w:eastAsia="宋体" w:cs="宋体"/>
          <w:color w:val="000000"/>
          <w:sz w:val="24"/>
          <w:szCs w:val="24"/>
          <w:highlight w:val="none"/>
        </w:rPr>
        <w:t>的</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，参选人代表经正式授权并代表参选人参加本次</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，提交下述文件并作出下述承诺：</w:t>
      </w:r>
    </w:p>
    <w:p w14:paraId="4C5819A4">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提交参与本次的商务报价文件及资质文件</w:t>
      </w:r>
      <w:r>
        <w:rPr>
          <w:rFonts w:hint="eastAsia" w:ascii="宋体" w:hAnsi="宋体" w:eastAsia="宋体" w:cs="宋体"/>
          <w:color w:val="000000"/>
          <w:sz w:val="24"/>
          <w:szCs w:val="24"/>
          <w:highlight w:val="none"/>
          <w:lang w:eastAsia="zh-CN"/>
        </w:rPr>
        <w:t>，且相关文件均真实合法，不存在任何虚假记载</w:t>
      </w:r>
      <w:r>
        <w:rPr>
          <w:rFonts w:hint="eastAsia" w:ascii="宋体" w:hAnsi="宋体" w:eastAsia="宋体" w:cs="宋体"/>
          <w:color w:val="000000"/>
          <w:sz w:val="24"/>
          <w:szCs w:val="24"/>
          <w:highlight w:val="none"/>
        </w:rPr>
        <w:t>。</w:t>
      </w:r>
    </w:p>
    <w:p w14:paraId="7F6DD9A8">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参选人承诺</w:t>
      </w:r>
    </w:p>
    <w:p w14:paraId="45EEF73C">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参选人完全符合“第二章 参选人须知”要求的“参选人资格条件”。</w:t>
      </w:r>
      <w:r>
        <w:rPr>
          <w:rFonts w:hint="eastAsia" w:ascii="宋体" w:hAnsi="宋体" w:eastAsia="宋体" w:cs="宋体"/>
          <w:color w:val="000000"/>
          <w:sz w:val="24"/>
          <w:szCs w:val="24"/>
          <w:highlight w:val="none"/>
        </w:rPr>
        <w:t>已详细审查全部</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文件，包括修改文件（如有的话）以及全部参考资料和有关附件，完全理解、同意并接受前述文件约束，无不明或异议、歧义之处。</w:t>
      </w:r>
    </w:p>
    <w:p w14:paraId="6AD42B11">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（2）本参选文件自参选</w:t>
      </w:r>
      <w:r>
        <w:rPr>
          <w:rFonts w:hint="eastAsia" w:ascii="宋体" w:hAnsi="宋体" w:eastAsia="宋体" w:cs="宋体"/>
          <w:color w:val="000000"/>
          <w:sz w:val="24"/>
          <w:szCs w:val="24"/>
          <w:highlight w:val="none"/>
          <w:lang w:val="en-US" w:eastAsia="zh-CN"/>
        </w:rPr>
        <w:t>截止</w:t>
      </w:r>
      <w:r>
        <w:rPr>
          <w:rFonts w:hint="eastAsia" w:ascii="宋体" w:hAnsi="宋体" w:eastAsia="宋体" w:cs="宋体"/>
          <w:color w:val="000000"/>
          <w:sz w:val="24"/>
          <w:szCs w:val="24"/>
          <w:highlight w:val="none"/>
        </w:rPr>
        <w:t>日起</w:t>
      </w:r>
      <w:r>
        <w:rPr>
          <w:rFonts w:hint="eastAsia" w:ascii="宋体" w:hAnsi="宋体" w:eastAsia="宋体" w:cs="宋体"/>
          <w:color w:val="000000"/>
          <w:sz w:val="24"/>
          <w:szCs w:val="24"/>
          <w:highlight w:val="none"/>
          <w:lang w:val="en-US" w:eastAsia="zh-CN"/>
        </w:rPr>
        <w:t>90</w:t>
      </w:r>
      <w:r>
        <w:rPr>
          <w:rFonts w:hint="eastAsia" w:ascii="宋体" w:hAnsi="宋体" w:eastAsia="宋体" w:cs="宋体"/>
          <w:color w:val="000000"/>
          <w:sz w:val="24"/>
          <w:szCs w:val="24"/>
          <w:highlight w:val="none"/>
        </w:rPr>
        <w:t>个日历日内保持有效。</w:t>
      </w:r>
    </w:p>
    <w:p w14:paraId="7368DD7A">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（3）参选人同意提供贵方要求的与</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有关的一切数据或资料。</w:t>
      </w:r>
    </w:p>
    <w:p w14:paraId="392B844B">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（4）参选人承诺与贵方无任何关联关系，并满足</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文件规定的其他条件要求。</w:t>
      </w:r>
    </w:p>
    <w:p w14:paraId="3A4CF514">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（5）中选后将按照</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文件所附合同与贵方签约，并全面履行合同约定的各项义务。</w:t>
      </w:r>
    </w:p>
    <w:p w14:paraId="12B81155">
      <w:pPr>
        <w:pStyle w:val="5"/>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rPr>
        <w:t xml:space="preserve">    （6）参</w:t>
      </w:r>
      <w:r>
        <w:rPr>
          <w:rFonts w:hint="eastAsia" w:ascii="宋体" w:hAnsi="宋体" w:eastAsia="宋体" w:cs="宋体"/>
          <w:color w:val="000000"/>
          <w:sz w:val="24"/>
          <w:szCs w:val="24"/>
          <w:highlight w:val="none"/>
          <w:lang w:val="en-US" w:eastAsia="zh-CN" w:bidi="ar-SA"/>
        </w:rPr>
        <w:t>选人报价应包括本项目的所有承包内容所涉及的人工费、</w:t>
      </w:r>
      <w:r>
        <w:rPr>
          <w:rFonts w:hint="eastAsia" w:ascii="宋体" w:hAnsi="宋体" w:eastAsia="宋体" w:cs="宋体"/>
          <w:sz w:val="24"/>
          <w:szCs w:val="24"/>
          <w:lang w:val="en-US" w:eastAsia="zh-CN"/>
        </w:rPr>
        <w:t>消杀工器具、消杀药品、</w:t>
      </w:r>
      <w:r>
        <w:rPr>
          <w:rFonts w:hint="eastAsia" w:ascii="宋体" w:hAnsi="宋体" w:eastAsia="宋体" w:cs="宋体"/>
          <w:color w:val="000000"/>
          <w:sz w:val="24"/>
          <w:szCs w:val="24"/>
          <w:highlight w:val="none"/>
          <w:lang w:val="en-US" w:eastAsia="zh-CN" w:bidi="ar-SA"/>
        </w:rPr>
        <w:t>材料费、</w:t>
      </w:r>
      <w:r>
        <w:rPr>
          <w:rFonts w:hint="eastAsia" w:ascii="宋体" w:hAnsi="宋体" w:eastAsia="宋体" w:cs="宋体"/>
          <w:sz w:val="24"/>
          <w:szCs w:val="24"/>
          <w:lang w:val="en-US" w:eastAsia="zh-CN"/>
        </w:rPr>
        <w:t>人员、往还交通</w:t>
      </w:r>
      <w:r>
        <w:rPr>
          <w:rFonts w:hint="eastAsia" w:ascii="宋体" w:hAnsi="宋体" w:eastAsia="宋体" w:cs="宋体"/>
          <w:color w:val="000000"/>
          <w:sz w:val="24"/>
          <w:szCs w:val="24"/>
          <w:highlight w:val="none"/>
          <w:lang w:val="en-US" w:eastAsia="zh-CN" w:bidi="ar-SA"/>
        </w:rPr>
        <w:t>费、税费、安全风险等所有费用的综合报价。</w:t>
      </w:r>
    </w:p>
    <w:p w14:paraId="703BC666">
      <w:pPr>
        <w:pStyle w:val="1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40" w:lineRule="exact"/>
        <w:ind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3.参选人违反本《参选函》的，贵方有权取消参选人的参选/中选资格；如已签订合同，视同参选人违约，贵方有权提前解除合同。</w:t>
      </w:r>
    </w:p>
    <w:p w14:paraId="123C0E14">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4.其他</w:t>
      </w:r>
    </w:p>
    <w:p w14:paraId="0FD47C34">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与本</w:t>
      </w:r>
      <w:r>
        <w:rPr>
          <w:rFonts w:hint="eastAsia" w:ascii="宋体" w:hAnsi="宋体" w:eastAsia="宋体" w:cs="宋体"/>
          <w:color w:val="000000"/>
          <w:sz w:val="24"/>
          <w:szCs w:val="24"/>
          <w:highlight w:val="none"/>
          <w:lang w:eastAsia="zh-CN"/>
        </w:rPr>
        <w:t>次询价</w:t>
      </w:r>
      <w:r>
        <w:rPr>
          <w:rFonts w:hint="eastAsia" w:ascii="宋体" w:hAnsi="宋体" w:eastAsia="宋体" w:cs="宋体"/>
          <w:color w:val="000000"/>
          <w:sz w:val="24"/>
          <w:szCs w:val="24"/>
          <w:highlight w:val="none"/>
        </w:rPr>
        <w:t>有关的一切正式往来</w:t>
      </w:r>
      <w:r>
        <w:rPr>
          <w:rFonts w:hint="eastAsia" w:ascii="宋体" w:hAnsi="宋体" w:eastAsia="宋体" w:cs="宋体"/>
          <w:color w:val="000000"/>
          <w:sz w:val="24"/>
          <w:szCs w:val="24"/>
          <w:highlight w:val="none"/>
          <w:lang w:eastAsia="zh-CN"/>
        </w:rPr>
        <w:t>通知如发送给参选人，</w:t>
      </w:r>
      <w:r>
        <w:rPr>
          <w:rFonts w:hint="eastAsia" w:ascii="宋体" w:hAnsi="宋体" w:eastAsia="宋体" w:cs="宋体"/>
          <w:color w:val="000000"/>
          <w:sz w:val="24"/>
          <w:szCs w:val="24"/>
          <w:highlight w:val="none"/>
        </w:rPr>
        <w:t>请寄：</w:t>
      </w:r>
    </w:p>
    <w:p w14:paraId="7FA43F38">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地址：____________</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____ 邮编：__________________</w:t>
      </w:r>
    </w:p>
    <w:p w14:paraId="1AF1F03A">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480" w:firstLineChars="2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电话：__________</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______ 传真：__________________</w:t>
      </w:r>
    </w:p>
    <w:p w14:paraId="1A723CB1">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jc w:val="both"/>
        <w:textAlignment w:val="baseline"/>
        <w:outlineLvl w:val="9"/>
        <w:rPr>
          <w:rFonts w:hint="eastAsia" w:ascii="宋体" w:hAnsi="宋体" w:eastAsia="宋体" w:cs="宋体"/>
          <w:color w:val="000000"/>
          <w:sz w:val="24"/>
          <w:szCs w:val="24"/>
          <w:highlight w:val="none"/>
        </w:rPr>
      </w:pPr>
    </w:p>
    <w:p w14:paraId="0EB00EE1">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1920" w:firstLineChars="800"/>
        <w:jc w:val="both"/>
        <w:textAlignment w:val="baseline"/>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参选人代表姓名、职务：_________________</w:t>
      </w:r>
    </w:p>
    <w:p w14:paraId="510B5DE5">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1920" w:firstLineChars="80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参选人代表签字：__________________</w:t>
      </w:r>
    </w:p>
    <w:p w14:paraId="7A57FCB2">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jc w:val="both"/>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参选人名称：_______________（全称并加盖公章）</w:t>
      </w:r>
    </w:p>
    <w:p w14:paraId="04485FD0">
      <w:pPr>
        <w:keepNext w:val="0"/>
        <w:keepLines w:val="0"/>
        <w:pageBreakBefore w:val="0"/>
        <w:widowControl/>
        <w:kinsoku/>
        <w:wordWrap/>
        <w:overflowPunct/>
        <w:topLinePunct w:val="0"/>
        <w:autoSpaceDE/>
        <w:autoSpaceDN/>
        <w:bidi w:val="0"/>
        <w:adjustRightInd w:val="0"/>
        <w:snapToGrid w:val="0"/>
        <w:spacing w:beforeLines="0" w:afterLines="0" w:line="460" w:lineRule="exact"/>
        <w:ind w:left="0" w:leftChars="0" w:right="0" w:rightChars="0" w:firstLine="1920" w:firstLineChars="800"/>
        <w:jc w:val="both"/>
        <w:textAlignment w:val="baseline"/>
        <w:outlineLvl w:val="9"/>
        <w:rPr>
          <w:rFonts w:hint="eastAsia" w:ascii="宋体" w:hAnsi="宋体" w:eastAsia="宋体" w:cs="宋体"/>
          <w:color w:val="000000"/>
          <w:sz w:val="24"/>
          <w:szCs w:val="24"/>
          <w:highlight w:val="none"/>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cs="宋体"/>
          <w:color w:val="000000"/>
          <w:sz w:val="24"/>
          <w:szCs w:val="24"/>
          <w:highlight w:val="none"/>
        </w:rPr>
        <w:t>日      期：______年____月____日</w:t>
      </w:r>
    </w:p>
    <w:p w14:paraId="2958D13A">
      <w:pPr>
        <w:widowControl/>
        <w:numPr>
          <w:ilvl w:val="0"/>
          <w:numId w:val="0"/>
        </w:numPr>
        <w:snapToGrid w:val="0"/>
        <w:spacing w:after="0" w:line="360" w:lineRule="atLeast"/>
        <w:jc w:val="center"/>
        <w:outlineLvl w:val="9"/>
        <w:rPr>
          <w:rFonts w:hint="eastAsia" w:ascii="宋体" w:hAnsi="宋体" w:eastAsia="宋体" w:cs="宋体"/>
          <w:color w:val="000000"/>
          <w:kern w:val="2"/>
          <w:sz w:val="36"/>
          <w:szCs w:val="36"/>
          <w:highlight w:val="none"/>
          <w:lang w:bidi="ar"/>
        </w:rPr>
      </w:pPr>
      <w:r>
        <w:rPr>
          <w:rFonts w:hint="eastAsia" w:ascii="宋体" w:hAnsi="宋体" w:eastAsia="宋体" w:cs="宋体"/>
          <w:color w:val="000000"/>
          <w:kern w:val="2"/>
          <w:sz w:val="36"/>
          <w:szCs w:val="36"/>
          <w:highlight w:val="none"/>
          <w:lang w:eastAsia="zh-CN" w:bidi="ar"/>
        </w:rPr>
        <w:t>（</w:t>
      </w:r>
      <w:r>
        <w:rPr>
          <w:rFonts w:hint="eastAsia" w:ascii="宋体" w:hAnsi="宋体" w:eastAsia="宋体" w:cs="宋体"/>
          <w:color w:val="000000"/>
          <w:kern w:val="2"/>
          <w:sz w:val="36"/>
          <w:szCs w:val="36"/>
          <w:highlight w:val="none"/>
          <w:lang w:val="en-US" w:eastAsia="zh-CN" w:bidi="ar"/>
        </w:rPr>
        <w:t>二</w:t>
      </w:r>
      <w:r>
        <w:rPr>
          <w:rFonts w:hint="eastAsia" w:ascii="宋体" w:hAnsi="宋体" w:eastAsia="宋体" w:cs="宋体"/>
          <w:color w:val="000000"/>
          <w:kern w:val="2"/>
          <w:sz w:val="36"/>
          <w:szCs w:val="36"/>
          <w:highlight w:val="none"/>
          <w:lang w:eastAsia="zh-CN" w:bidi="ar"/>
        </w:rPr>
        <w:t>）</w:t>
      </w:r>
      <w:r>
        <w:rPr>
          <w:rFonts w:hint="eastAsia" w:ascii="宋体" w:hAnsi="宋体" w:eastAsia="宋体" w:cs="宋体"/>
          <w:color w:val="000000"/>
          <w:kern w:val="2"/>
          <w:sz w:val="36"/>
          <w:szCs w:val="36"/>
          <w:highlight w:val="none"/>
          <w:lang w:bidi="ar"/>
        </w:rPr>
        <w:t>报价</w:t>
      </w:r>
      <w:r>
        <w:rPr>
          <w:rFonts w:hint="eastAsia" w:ascii="宋体" w:hAnsi="宋体" w:eastAsia="宋体" w:cs="宋体"/>
          <w:color w:val="000000"/>
          <w:kern w:val="2"/>
          <w:sz w:val="36"/>
          <w:szCs w:val="36"/>
          <w:highlight w:val="none"/>
          <w:lang w:val="en-US" w:eastAsia="zh-CN" w:bidi="ar"/>
        </w:rPr>
        <w:t>一栏</w:t>
      </w:r>
      <w:r>
        <w:rPr>
          <w:rFonts w:hint="eastAsia" w:ascii="宋体" w:hAnsi="宋体" w:eastAsia="宋体" w:cs="宋体"/>
          <w:color w:val="000000"/>
          <w:kern w:val="2"/>
          <w:sz w:val="36"/>
          <w:szCs w:val="36"/>
          <w:highlight w:val="none"/>
          <w:lang w:bidi="ar"/>
        </w:rPr>
        <w:t>表</w:t>
      </w:r>
    </w:p>
    <w:p w14:paraId="438768AD">
      <w:pPr>
        <w:spacing w:line="600" w:lineRule="exact"/>
        <w:ind w:left="-1028" w:leftChars="-514" w:right="-1002" w:rightChars="-501"/>
        <w:rPr>
          <w:rFonts w:hint="eastAsia" w:asciiTheme="minorEastAsia" w:hAnsiTheme="minorEastAsia" w:eastAsiaTheme="minorEastAsia" w:cstheme="minorEastAsia"/>
          <w:sz w:val="28"/>
          <w:szCs w:val="28"/>
        </w:rPr>
      </w:pPr>
    </w:p>
    <w:p w14:paraId="027A249D">
      <w:pPr>
        <w:keepNext w:val="0"/>
        <w:keepLines w:val="0"/>
        <w:pageBreakBefore w:val="0"/>
        <w:widowControl/>
        <w:kinsoku/>
        <w:wordWrap/>
        <w:overflowPunct/>
        <w:topLinePunct w:val="0"/>
        <w:autoSpaceDE/>
        <w:autoSpaceDN/>
        <w:bidi w:val="0"/>
        <w:adjustRightInd w:val="0"/>
        <w:snapToGrid w:val="0"/>
        <w:spacing w:line="550" w:lineRule="exact"/>
        <w:ind w:left="0" w:leftChars="0" w:firstLine="0" w:firstLineChars="0"/>
        <w:jc w:val="left"/>
        <w:textAlignment w:val="baseline"/>
        <w:outlineLvl w:val="9"/>
        <w:rPr>
          <w:rFonts w:hint="eastAsia" w:ascii="宋体" w:hAnsi="宋体" w:eastAsia="宋体" w:cs="宋体"/>
          <w:color w:val="000000"/>
          <w:sz w:val="24"/>
          <w:szCs w:val="24"/>
          <w:highlight w:val="non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宋体" w:hAnsi="宋体" w:eastAsia="宋体" w:cs="宋体"/>
          <w:color w:val="000000"/>
          <w:sz w:val="24"/>
          <w:szCs w:val="24"/>
          <w:highlight w:val="none"/>
          <w:lang w:val="en-US" w:eastAsia="zh-CN"/>
        </w:rPr>
        <w:t>平潭综合实验区港务发展有限公司：</w:t>
      </w:r>
    </w:p>
    <w:p w14:paraId="5B1D7ED9">
      <w:pPr>
        <w:keepNext w:val="0"/>
        <w:keepLines w:val="0"/>
        <w:pageBreakBefore w:val="0"/>
        <w:widowControl/>
        <w:kinsoku/>
        <w:wordWrap/>
        <w:overflowPunct/>
        <w:topLinePunct w:val="0"/>
        <w:autoSpaceDE/>
        <w:autoSpaceDN/>
        <w:bidi w:val="0"/>
        <w:adjustRightInd w:val="0"/>
        <w:snapToGrid w:val="0"/>
        <w:spacing w:line="550" w:lineRule="exact"/>
        <w:ind w:left="0" w:leftChars="0" w:firstLine="720" w:firstLineChars="300"/>
        <w:jc w:val="left"/>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1、按贵司的《</w:t>
      </w:r>
      <w:r>
        <w:rPr>
          <w:rFonts w:hint="eastAsia" w:ascii="宋体" w:hAnsi="宋体" w:cs="宋体"/>
          <w:color w:val="000000"/>
          <w:sz w:val="24"/>
          <w:szCs w:val="24"/>
          <w:highlight w:val="none"/>
          <w:lang w:val="en-US" w:eastAsia="zh-CN"/>
        </w:rPr>
        <w:t>港区病媒控制消杀服务</w:t>
      </w:r>
      <w:r>
        <w:rPr>
          <w:rFonts w:hint="eastAsia" w:ascii="宋体" w:hAnsi="宋体" w:eastAsia="宋体" w:cs="宋体"/>
          <w:color w:val="000000"/>
          <w:sz w:val="24"/>
          <w:szCs w:val="24"/>
          <w:highlight w:val="none"/>
          <w:lang w:val="en-US" w:eastAsia="zh-CN"/>
        </w:rPr>
        <w:t>询价文件》的要求，经我公司研究现报价如下：</w:t>
      </w:r>
    </w:p>
    <w:tbl>
      <w:tblPr>
        <w:tblStyle w:val="14"/>
        <w:tblW w:w="8728"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721"/>
        <w:gridCol w:w="1389"/>
        <w:gridCol w:w="3660"/>
      </w:tblGrid>
      <w:tr w14:paraId="17B3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noWrap w:val="0"/>
            <w:vAlign w:val="center"/>
          </w:tcPr>
          <w:p w14:paraId="53C3DE44">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合同包</w:t>
            </w:r>
          </w:p>
        </w:tc>
        <w:tc>
          <w:tcPr>
            <w:tcW w:w="2721" w:type="dxa"/>
            <w:noWrap w:val="0"/>
            <w:vAlign w:val="center"/>
          </w:tcPr>
          <w:p w14:paraId="48517EF2">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投标标的</w:t>
            </w:r>
          </w:p>
        </w:tc>
        <w:tc>
          <w:tcPr>
            <w:tcW w:w="1389" w:type="dxa"/>
            <w:noWrap w:val="0"/>
            <w:vAlign w:val="center"/>
          </w:tcPr>
          <w:p w14:paraId="28543AD8">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数量</w:t>
            </w:r>
          </w:p>
        </w:tc>
        <w:tc>
          <w:tcPr>
            <w:tcW w:w="3660" w:type="dxa"/>
            <w:noWrap w:val="0"/>
            <w:vAlign w:val="center"/>
          </w:tcPr>
          <w:p w14:paraId="45278900">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rPr>
              <w:t>投标报价</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元</w:t>
            </w:r>
            <w:r>
              <w:rPr>
                <w:rFonts w:hint="eastAsia" w:ascii="宋体" w:hAnsi="宋体" w:cs="宋体"/>
                <w:bCs/>
                <w:sz w:val="24"/>
                <w:szCs w:val="24"/>
                <w:highlight w:val="none"/>
                <w:lang w:val="en-US" w:eastAsia="zh-CN"/>
              </w:rPr>
              <w:t>/年</w:t>
            </w:r>
            <w:r>
              <w:rPr>
                <w:rFonts w:hint="eastAsia" w:ascii="宋体" w:hAnsi="宋体" w:eastAsia="宋体" w:cs="宋体"/>
                <w:bCs/>
                <w:sz w:val="24"/>
                <w:szCs w:val="24"/>
                <w:highlight w:val="none"/>
                <w:lang w:eastAsia="zh-CN"/>
              </w:rPr>
              <w:t>）</w:t>
            </w:r>
          </w:p>
        </w:tc>
      </w:tr>
      <w:tr w14:paraId="438D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58" w:type="dxa"/>
            <w:shd w:val="clear" w:color="auto" w:fill="FFFFFF"/>
            <w:noWrap w:val="0"/>
            <w:vAlign w:val="center"/>
          </w:tcPr>
          <w:p w14:paraId="0A45D404">
            <w:pPr>
              <w:pStyle w:val="5"/>
              <w:spacing w:line="360" w:lineRule="exact"/>
              <w:jc w:val="center"/>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sz w:val="24"/>
                <w:szCs w:val="24"/>
                <w:highlight w:val="none"/>
              </w:rPr>
              <w:t>1</w:t>
            </w:r>
          </w:p>
        </w:tc>
        <w:tc>
          <w:tcPr>
            <w:tcW w:w="2721" w:type="dxa"/>
            <w:shd w:val="clear" w:color="auto" w:fill="FFFFFF"/>
            <w:noWrap w:val="0"/>
            <w:vAlign w:val="center"/>
          </w:tcPr>
          <w:p w14:paraId="0F2A8F38">
            <w:pPr>
              <w:pStyle w:val="5"/>
              <w:spacing w:line="360" w:lineRule="exact"/>
              <w:jc w:val="center"/>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sz w:val="24"/>
                <w:szCs w:val="24"/>
                <w:highlight w:val="none"/>
                <w:lang w:eastAsia="zh-CN"/>
              </w:rPr>
              <w:t>港区病媒控制消杀服务项目</w:t>
            </w:r>
          </w:p>
        </w:tc>
        <w:tc>
          <w:tcPr>
            <w:tcW w:w="1389" w:type="dxa"/>
            <w:shd w:val="clear" w:color="auto" w:fill="FFFFFF"/>
            <w:noWrap w:val="0"/>
            <w:vAlign w:val="center"/>
          </w:tcPr>
          <w:p w14:paraId="7982975B">
            <w:pPr>
              <w:pStyle w:val="5"/>
              <w:spacing w:line="360" w:lineRule="exact"/>
              <w:jc w:val="center"/>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sz w:val="24"/>
                <w:szCs w:val="24"/>
                <w:highlight w:val="none"/>
              </w:rPr>
              <w:t>1项</w:t>
            </w:r>
          </w:p>
        </w:tc>
        <w:tc>
          <w:tcPr>
            <w:tcW w:w="3660" w:type="dxa"/>
            <w:shd w:val="clear" w:color="auto" w:fill="FFFFFF"/>
            <w:noWrap w:val="0"/>
            <w:vAlign w:val="center"/>
          </w:tcPr>
          <w:p w14:paraId="12E8B547">
            <w:pPr>
              <w:pStyle w:val="5"/>
              <w:spacing w:line="360" w:lineRule="exact"/>
              <w:jc w:val="center"/>
              <w:rPr>
                <w:rFonts w:hint="eastAsia" w:ascii="宋体" w:hAnsi="宋体" w:eastAsia="宋体" w:cs="宋体"/>
                <w:color w:val="000000"/>
                <w:sz w:val="24"/>
                <w:szCs w:val="24"/>
                <w:highlight w:val="none"/>
                <w:lang w:val="en-US" w:eastAsia="zh-CN" w:bidi="ar-SA"/>
              </w:rPr>
            </w:pPr>
          </w:p>
        </w:tc>
      </w:tr>
      <w:tr w14:paraId="18C7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28" w:type="dxa"/>
            <w:gridSpan w:val="4"/>
            <w:shd w:val="clear" w:color="auto" w:fill="FFFFFF"/>
            <w:noWrap w:val="0"/>
            <w:vAlign w:val="center"/>
          </w:tcPr>
          <w:p w14:paraId="6814C0EB">
            <w:pPr>
              <w:pStyle w:val="5"/>
              <w:spacing w:line="360" w:lineRule="exact"/>
              <w:jc w:val="center"/>
              <w:rPr>
                <w:rFonts w:hint="eastAsia" w:ascii="宋体" w:hAnsi="宋体" w:eastAsia="宋体" w:cs="宋体"/>
                <w:color w:val="000000"/>
                <w:sz w:val="24"/>
                <w:szCs w:val="24"/>
                <w:highlight w:val="none"/>
                <w:lang w:val="en-US" w:eastAsia="zh-CN" w:bidi="ar-SA"/>
              </w:rPr>
            </w:pPr>
            <w:r>
              <w:rPr>
                <w:rFonts w:hint="eastAsia" w:ascii="宋体" w:hAnsi="宋体" w:eastAsia="宋体" w:cs="宋体"/>
                <w:b/>
                <w:sz w:val="24"/>
                <w:szCs w:val="24"/>
              </w:rPr>
              <w:t>大写</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人民币</w:t>
            </w:r>
            <w:r>
              <w:rPr>
                <w:rFonts w:hint="eastAsia" w:ascii="宋体" w:hAnsi="宋体" w:eastAsia="宋体" w:cs="宋体"/>
                <w:b/>
                <w:sz w:val="24"/>
                <w:szCs w:val="24"/>
                <w:lang w:eastAsia="zh-CN"/>
              </w:rPr>
              <w:t>）</w:t>
            </w:r>
            <w:r>
              <w:rPr>
                <w:rFonts w:hint="eastAsia" w:ascii="宋体" w:hAnsi="宋体" w:eastAsia="宋体" w:cs="宋体"/>
                <w:b/>
                <w:sz w:val="24"/>
                <w:szCs w:val="24"/>
              </w:rPr>
              <w:t>：</w:t>
            </w:r>
            <w:r>
              <w:rPr>
                <w:rFonts w:hint="eastAsia" w:ascii="宋体" w:hAnsi="宋体" w:eastAsia="宋体" w:cs="宋体"/>
                <w:b/>
                <w:sz w:val="24"/>
                <w:szCs w:val="24"/>
                <w:u w:val="single" w:color="auto"/>
                <w:lang w:val="en-US" w:eastAsia="zh-CN"/>
              </w:rPr>
              <w:t xml:space="preserve">             </w:t>
            </w:r>
            <w:r>
              <w:rPr>
                <w:rFonts w:hint="eastAsia" w:ascii="宋体" w:hAnsi="宋体" w:eastAsia="宋体" w:cs="宋体"/>
                <w:b/>
                <w:sz w:val="24"/>
                <w:szCs w:val="24"/>
                <w:lang w:val="en-US" w:eastAsia="zh-CN"/>
              </w:rPr>
              <w:t>含</w:t>
            </w:r>
            <w:r>
              <w:rPr>
                <w:rFonts w:hint="eastAsia" w:ascii="宋体" w:hAnsi="宋体" w:eastAsia="宋体" w:cs="宋体"/>
                <w:b/>
                <w:sz w:val="24"/>
                <w:szCs w:val="24"/>
                <w:u w:val="single"/>
                <w:lang w:val="en-US" w:eastAsia="zh-CN"/>
              </w:rPr>
              <w:t xml:space="preserve">   </w:t>
            </w:r>
            <w:r>
              <w:rPr>
                <w:rFonts w:hint="eastAsia" w:ascii="宋体" w:hAnsi="宋体" w:eastAsia="宋体" w:cs="宋体"/>
                <w:b/>
                <w:sz w:val="24"/>
                <w:szCs w:val="24"/>
                <w:lang w:val="en-US" w:eastAsia="zh-CN"/>
              </w:rPr>
              <w:t>%增值税专用发票税率。</w:t>
            </w:r>
          </w:p>
        </w:tc>
      </w:tr>
    </w:tbl>
    <w:p w14:paraId="25130EE0">
      <w:pPr>
        <w:pStyle w:val="7"/>
        <w:rPr>
          <w:rFonts w:hint="eastAsia" w:ascii="仿宋" w:hAnsi="仿宋" w:eastAsia="仿宋" w:cs="仿宋"/>
          <w:sz w:val="28"/>
          <w:szCs w:val="28"/>
        </w:rPr>
      </w:pPr>
    </w:p>
    <w:p w14:paraId="64A26EEB">
      <w:pPr>
        <w:pStyle w:val="7"/>
        <w:rPr>
          <w:rFonts w:hint="eastAsia" w:ascii="仿宋" w:hAnsi="仿宋" w:eastAsia="仿宋" w:cs="仿宋"/>
          <w:sz w:val="28"/>
          <w:szCs w:val="28"/>
        </w:rPr>
      </w:pPr>
    </w:p>
    <w:p w14:paraId="31AC922A">
      <w:pPr>
        <w:pStyle w:val="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报价单位：</w:t>
      </w:r>
      <w:r>
        <w:rPr>
          <w:rFonts w:hint="eastAsia" w:asciiTheme="minorEastAsia" w:hAnsiTheme="minorEastAsia" w:eastAsiaTheme="minorEastAsia" w:cstheme="minorEastAsia"/>
          <w:sz w:val="24"/>
          <w:szCs w:val="24"/>
          <w:u w:val="single"/>
        </w:rPr>
        <w:t xml:space="preserve">  （法人单位公章） </w:t>
      </w:r>
      <w:r>
        <w:rPr>
          <w:rFonts w:hint="eastAsia" w:asciiTheme="minorEastAsia" w:hAnsiTheme="minorEastAsia" w:eastAsiaTheme="minorEastAsia" w:cstheme="minorEastAsia"/>
          <w:sz w:val="24"/>
          <w:szCs w:val="24"/>
        </w:rPr>
        <w:t xml:space="preserve">    法人代表：（签章）</w:t>
      </w:r>
      <w:r>
        <w:rPr>
          <w:rFonts w:hint="eastAsia" w:asciiTheme="minorEastAsia" w:hAnsiTheme="minorEastAsia" w:eastAsiaTheme="minorEastAsia" w:cstheme="minorEastAsia"/>
          <w:sz w:val="24"/>
          <w:szCs w:val="24"/>
          <w:u w:val="single"/>
        </w:rPr>
        <w:t xml:space="preserve">           </w:t>
      </w:r>
    </w:p>
    <w:p w14:paraId="4EB55D5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授权代表：（签章）</w:t>
      </w:r>
      <w:r>
        <w:rPr>
          <w:rFonts w:hint="eastAsia" w:asciiTheme="minorEastAsia" w:hAnsiTheme="minorEastAsia" w:eastAsiaTheme="minorEastAsia" w:cstheme="minorEastAsia"/>
          <w:sz w:val="24"/>
          <w:szCs w:val="24"/>
          <w:u w:val="single"/>
        </w:rPr>
        <w:t xml:space="preserve">           </w:t>
      </w:r>
    </w:p>
    <w:p w14:paraId="3DE6EFDC">
      <w:pPr>
        <w:pStyle w:val="7"/>
        <w:jc w:val="both"/>
        <w:rPr>
          <w:rFonts w:hint="eastAsia" w:asciiTheme="minorEastAsia" w:hAnsiTheme="minorEastAsia" w:eastAsiaTheme="minorEastAsia" w:cstheme="minorEastAsia"/>
          <w:sz w:val="24"/>
          <w:szCs w:val="24"/>
        </w:rPr>
      </w:pPr>
    </w:p>
    <w:p w14:paraId="1A62C69D">
      <w:pPr>
        <w:pStyle w:val="7"/>
        <w:jc w:val="righ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952881D">
      <w:pPr>
        <w:widowControl/>
        <w:numPr>
          <w:ilvl w:val="0"/>
          <w:numId w:val="0"/>
        </w:numPr>
        <w:snapToGrid w:val="0"/>
        <w:spacing w:after="0" w:line="360" w:lineRule="atLeast"/>
        <w:jc w:val="center"/>
        <w:outlineLvl w:val="9"/>
        <w:rPr>
          <w:rFonts w:hint="eastAsia" w:asciiTheme="minorEastAsia" w:hAnsiTheme="minorEastAsia" w:eastAsiaTheme="minorEastAsia" w:cstheme="minorEastAsia"/>
          <w:b w:val="0"/>
          <w:bCs w:val="0"/>
          <w:color w:val="000000"/>
          <w:kern w:val="2"/>
          <w:sz w:val="24"/>
          <w:szCs w:val="24"/>
          <w:highlight w:val="none"/>
          <w:lang w:eastAsia="zh-CN" w:bidi="ar"/>
        </w:rPr>
      </w:pPr>
    </w:p>
    <w:p w14:paraId="765124BF">
      <w:pPr>
        <w:pStyle w:val="2"/>
        <w:rPr>
          <w:rFonts w:hint="eastAsia" w:ascii="仿宋" w:hAnsi="仿宋" w:eastAsia="仿宋" w:cs="仿宋"/>
          <w:b w:val="0"/>
          <w:bCs w:val="0"/>
          <w:color w:val="000000"/>
          <w:kern w:val="2"/>
          <w:sz w:val="28"/>
          <w:szCs w:val="28"/>
          <w:highlight w:val="none"/>
          <w:lang w:eastAsia="zh-CN" w:bidi="ar"/>
        </w:rPr>
      </w:pPr>
    </w:p>
    <w:p w14:paraId="14037C2E">
      <w:pPr>
        <w:pStyle w:val="2"/>
        <w:rPr>
          <w:rFonts w:hint="eastAsia" w:ascii="仿宋" w:hAnsi="仿宋" w:eastAsia="仿宋" w:cs="仿宋"/>
          <w:b w:val="0"/>
          <w:bCs w:val="0"/>
          <w:color w:val="000000"/>
          <w:kern w:val="2"/>
          <w:sz w:val="28"/>
          <w:szCs w:val="28"/>
          <w:highlight w:val="none"/>
          <w:lang w:eastAsia="zh-CN" w:bidi="ar"/>
        </w:rPr>
      </w:pPr>
    </w:p>
    <w:p w14:paraId="64E67CA4">
      <w:pPr>
        <w:pStyle w:val="2"/>
        <w:rPr>
          <w:rFonts w:hint="eastAsia" w:ascii="宋体" w:hAnsi="宋体" w:eastAsia="宋体" w:cs="宋体"/>
          <w:b w:val="0"/>
          <w:bCs w:val="0"/>
          <w:color w:val="000000"/>
          <w:kern w:val="2"/>
          <w:sz w:val="24"/>
          <w:szCs w:val="24"/>
          <w:highlight w:val="none"/>
          <w:lang w:eastAsia="zh-CN" w:bidi="ar"/>
        </w:rPr>
      </w:pPr>
    </w:p>
    <w:p w14:paraId="1F9B47FE">
      <w:pPr>
        <w:keepNext w:val="0"/>
        <w:keepLines w:val="0"/>
        <w:pageBreakBefore w:val="0"/>
        <w:widowControl/>
        <w:kinsoku/>
        <w:wordWrap/>
        <w:overflowPunct/>
        <w:topLinePunct w:val="0"/>
        <w:autoSpaceDE/>
        <w:autoSpaceDN/>
        <w:bidi w:val="0"/>
        <w:adjustRightInd w:val="0"/>
        <w:snapToGrid w:val="0"/>
        <w:spacing w:line="550" w:lineRule="exact"/>
        <w:ind w:firstLine="480"/>
        <w:textAlignment w:val="baseline"/>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备注：（1）参选人的报价不得</w:t>
      </w:r>
      <w:r>
        <w:rPr>
          <w:rFonts w:hint="eastAsia" w:ascii="宋体" w:hAnsi="宋体" w:cs="宋体"/>
          <w:color w:val="000000"/>
          <w:sz w:val="24"/>
          <w:szCs w:val="24"/>
          <w:highlight w:val="none"/>
          <w:lang w:val="en-US" w:eastAsia="zh-CN"/>
        </w:rPr>
        <w:t>高</w:t>
      </w:r>
      <w:r>
        <w:rPr>
          <w:rFonts w:hint="eastAsia" w:ascii="宋体" w:hAnsi="宋体" w:eastAsia="宋体" w:cs="宋体"/>
          <w:color w:val="000000"/>
          <w:sz w:val="24"/>
          <w:szCs w:val="24"/>
          <w:highlight w:val="none"/>
          <w:lang w:val="en-US" w:eastAsia="zh-CN"/>
        </w:rPr>
        <w:t>于控制价，否则报价无效；</w:t>
      </w:r>
    </w:p>
    <w:p w14:paraId="18AA69EA">
      <w:pPr>
        <w:keepNext w:val="0"/>
        <w:keepLines w:val="0"/>
        <w:pageBreakBefore w:val="0"/>
        <w:widowControl/>
        <w:kinsoku/>
        <w:wordWrap/>
        <w:overflowPunct/>
        <w:topLinePunct w:val="0"/>
        <w:autoSpaceDE/>
        <w:autoSpaceDN/>
        <w:bidi w:val="0"/>
        <w:adjustRightInd w:val="0"/>
        <w:snapToGrid w:val="0"/>
        <w:spacing w:line="550" w:lineRule="exact"/>
        <w:ind w:firstLine="480"/>
        <w:textAlignment w:val="baseline"/>
        <w:outlineLvl w:val="9"/>
        <w:rPr>
          <w:rFonts w:hint="eastAsia" w:ascii="仿宋" w:hAnsi="仿宋" w:eastAsia="仿宋" w:cs="仿宋"/>
          <w:color w:val="000000"/>
          <w:sz w:val="28"/>
          <w:szCs w:val="28"/>
          <w:highlight w:val="none"/>
          <w:lang w:val="en-US" w:eastAsia="zh-CN"/>
        </w:rPr>
      </w:pPr>
    </w:p>
    <w:p w14:paraId="1571EB75">
      <w:pPr>
        <w:pStyle w:val="20"/>
        <w:rPr>
          <w:rFonts w:hint="eastAsia" w:ascii="仿宋" w:hAnsi="仿宋" w:eastAsia="仿宋" w:cs="仿宋"/>
          <w:color w:val="000000"/>
          <w:sz w:val="28"/>
          <w:szCs w:val="28"/>
          <w:highlight w:val="none"/>
          <w:lang w:val="en-US" w:eastAsia="zh-CN"/>
        </w:rPr>
      </w:pPr>
    </w:p>
    <w:p w14:paraId="1A9AC7B2">
      <w:pPr>
        <w:pStyle w:val="20"/>
        <w:rPr>
          <w:rFonts w:hint="eastAsia" w:ascii="仿宋" w:hAnsi="仿宋" w:eastAsia="仿宋" w:cs="仿宋"/>
          <w:color w:val="000000"/>
          <w:sz w:val="28"/>
          <w:szCs w:val="28"/>
          <w:highlight w:val="none"/>
          <w:lang w:val="en-US" w:eastAsia="zh-CN"/>
        </w:rPr>
      </w:pPr>
    </w:p>
    <w:p w14:paraId="28E1DF95">
      <w:pPr>
        <w:pStyle w:val="20"/>
        <w:rPr>
          <w:rFonts w:hint="eastAsia" w:ascii="仿宋" w:hAnsi="仿宋" w:eastAsia="仿宋" w:cs="仿宋"/>
          <w:color w:val="000000"/>
          <w:sz w:val="28"/>
          <w:szCs w:val="28"/>
          <w:highlight w:val="none"/>
          <w:lang w:val="en-US" w:eastAsia="zh-CN"/>
        </w:rPr>
      </w:pPr>
    </w:p>
    <w:p w14:paraId="1DACEC2F">
      <w:pPr>
        <w:pStyle w:val="20"/>
        <w:rPr>
          <w:rFonts w:hint="eastAsia" w:ascii="仿宋" w:hAnsi="仿宋" w:eastAsia="仿宋" w:cs="仿宋"/>
          <w:color w:val="000000"/>
          <w:sz w:val="28"/>
          <w:szCs w:val="28"/>
          <w:highlight w:val="none"/>
          <w:lang w:val="en-US" w:eastAsia="zh-CN"/>
        </w:rPr>
      </w:pPr>
    </w:p>
    <w:p w14:paraId="265E9EE5">
      <w:pPr>
        <w:pStyle w:val="2"/>
        <w:rPr>
          <w:rFonts w:hint="eastAsia" w:ascii="宋体" w:hAnsi="宋体" w:eastAsia="宋体" w:cs="宋体"/>
          <w:sz w:val="24"/>
          <w:szCs w:val="32"/>
          <w:highlight w:val="none"/>
        </w:rPr>
      </w:pPr>
    </w:p>
    <w:p w14:paraId="0D3CDD59">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    </w:t>
      </w:r>
    </w:p>
    <w:p w14:paraId="1A5527C9">
      <w:pPr>
        <w:spacing w:line="360" w:lineRule="auto"/>
        <w:rPr>
          <w:rFonts w:hint="eastAsia" w:ascii="宋体" w:hAnsi="宋体" w:eastAsia="宋体" w:cs="宋体"/>
          <w:sz w:val="24"/>
          <w:szCs w:val="32"/>
          <w:highlight w:val="none"/>
        </w:rPr>
      </w:pPr>
    </w:p>
    <w:p w14:paraId="10195712">
      <w:pPr>
        <w:pStyle w:val="20"/>
        <w:rPr>
          <w:rFonts w:hint="eastAsia" w:ascii="仿宋" w:hAnsi="仿宋" w:eastAsia="仿宋" w:cs="仿宋"/>
          <w:color w:val="000000"/>
          <w:sz w:val="28"/>
          <w:szCs w:val="28"/>
          <w:highlight w:val="none"/>
          <w:lang w:val="en-US" w:eastAsia="zh-CN"/>
        </w:rPr>
        <w:sectPr>
          <w:pgSz w:w="11906" w:h="16838"/>
          <w:pgMar w:top="1418" w:right="1531" w:bottom="1418" w:left="1531" w:header="851" w:footer="992" w:gutter="0"/>
          <w:paperSrc w:first="15" w:other="15"/>
          <w:cols w:space="720" w:num="1"/>
          <w:docGrid w:type="lines" w:linePitch="312" w:charSpace="0"/>
        </w:sectPr>
      </w:pPr>
    </w:p>
    <w:p w14:paraId="720604AB">
      <w:pPr>
        <w:widowControl/>
        <w:snapToGrid w:val="0"/>
        <w:spacing w:before="240" w:after="120" w:line="400" w:lineRule="atLeast"/>
        <w:jc w:val="center"/>
        <w:outlineLvl w:val="1"/>
        <w:rPr>
          <w:rFonts w:hint="eastAsia" w:ascii="宋体" w:hAnsi="宋体" w:eastAsia="宋体" w:cs="宋体"/>
          <w:color w:val="000000"/>
          <w:kern w:val="2"/>
          <w:sz w:val="36"/>
          <w:szCs w:val="36"/>
          <w:highlight w:val="none"/>
          <w:lang w:bidi="ar"/>
        </w:rPr>
      </w:pPr>
      <w:bookmarkStart w:id="1" w:name="_Toc177186413"/>
      <w:bookmarkEnd w:id="1"/>
      <w:r>
        <w:rPr>
          <w:rFonts w:hint="eastAsia" w:ascii="宋体" w:hAnsi="宋体" w:eastAsia="宋体" w:cs="宋体"/>
          <w:color w:val="000000"/>
          <w:kern w:val="2"/>
          <w:sz w:val="36"/>
          <w:szCs w:val="36"/>
          <w:highlight w:val="none"/>
          <w:lang w:bidi="ar"/>
        </w:rPr>
        <w:t>资质文件</w:t>
      </w:r>
    </w:p>
    <w:p w14:paraId="6DD94E3A">
      <w:pPr>
        <w:widowControl/>
        <w:snapToGrid w:val="0"/>
        <w:spacing w:before="240" w:after="120" w:line="400" w:lineRule="atLeast"/>
        <w:outlineLvl w:val="1"/>
        <w:rPr>
          <w:rFonts w:hint="eastAsia" w:ascii="仿宋" w:hAnsi="仿宋" w:eastAsia="仿宋" w:cs="仿宋"/>
          <w:color w:val="000000"/>
          <w:sz w:val="24"/>
          <w:highlight w:val="none"/>
        </w:rPr>
      </w:pPr>
    </w:p>
    <w:p w14:paraId="37385214">
      <w:pPr>
        <w:widowControl/>
        <w:snapToGrid w:val="0"/>
        <w:jc w:val="center"/>
        <w:rPr>
          <w:rFonts w:hint="eastAsia" w:ascii="宋体" w:hAnsi="宋体" w:eastAsia="宋体" w:cs="宋体"/>
          <w:b/>
          <w:bCs/>
          <w:color w:val="000000"/>
          <w:kern w:val="2"/>
          <w:sz w:val="24"/>
          <w:szCs w:val="24"/>
          <w:highlight w:val="none"/>
          <w:lang w:bidi="ar"/>
        </w:rPr>
      </w:pPr>
      <w:r>
        <w:rPr>
          <w:rFonts w:hint="eastAsia" w:ascii="宋体" w:hAnsi="宋体" w:eastAsia="宋体" w:cs="宋体"/>
          <w:b/>
          <w:bCs/>
          <w:color w:val="000000"/>
          <w:kern w:val="2"/>
          <w:sz w:val="24"/>
          <w:szCs w:val="24"/>
          <w:highlight w:val="none"/>
          <w:lang w:bidi="ar"/>
        </w:rPr>
        <w:t>目 录</w:t>
      </w:r>
    </w:p>
    <w:p w14:paraId="3214309D">
      <w:pPr>
        <w:widowControl/>
        <w:snapToGrid w:val="0"/>
        <w:spacing w:line="240" w:lineRule="atLeast"/>
        <w:jc w:val="center"/>
        <w:rPr>
          <w:rFonts w:hint="eastAsia" w:ascii="宋体" w:hAnsi="宋体" w:eastAsia="宋体" w:cs="宋体"/>
          <w:b/>
          <w:bCs/>
          <w:color w:val="000000"/>
          <w:sz w:val="24"/>
          <w:szCs w:val="24"/>
          <w:highlight w:val="none"/>
        </w:rPr>
      </w:pPr>
    </w:p>
    <w:p w14:paraId="6816CFDA">
      <w:pPr>
        <w:widowControl/>
        <w:snapToGrid w:val="0"/>
        <w:spacing w:line="480" w:lineRule="atLeas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（一）法人营业执照</w:t>
      </w:r>
      <w:r>
        <w:rPr>
          <w:rFonts w:hint="eastAsia" w:ascii="宋体" w:hAnsi="宋体" w:eastAsia="宋体" w:cs="宋体"/>
          <w:color w:val="000000"/>
          <w:sz w:val="24"/>
          <w:szCs w:val="24"/>
          <w:highlight w:val="none"/>
          <w:lang w:val="en-US" w:eastAsia="zh-CN"/>
        </w:rPr>
        <w:t>及相关资质</w:t>
      </w:r>
    </w:p>
    <w:p w14:paraId="6DBED5CC">
      <w:pPr>
        <w:widowControl/>
        <w:snapToGrid w:val="0"/>
        <w:spacing w:line="48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（二）法定代表人资格证明书</w:t>
      </w:r>
    </w:p>
    <w:p w14:paraId="564E448E">
      <w:pPr>
        <w:widowControl/>
        <w:snapToGrid w:val="0"/>
        <w:spacing w:line="48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w:t>
      </w:r>
      <w:r>
        <w:rPr>
          <w:rFonts w:hint="eastAsia" w:ascii="宋体" w:hAnsi="宋体" w:eastAsia="宋体" w:cs="宋体"/>
          <w:color w:val="000000"/>
          <w:sz w:val="24"/>
          <w:szCs w:val="24"/>
          <w:highlight w:val="none"/>
          <w:lang w:val="en-US" w:eastAsia="zh-CN"/>
        </w:rPr>
        <w:t>法定代表人授权书</w:t>
      </w:r>
    </w:p>
    <w:p w14:paraId="12094325">
      <w:pPr>
        <w:widowControl/>
        <w:snapToGrid w:val="0"/>
        <w:spacing w:line="48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四</w:t>
      </w:r>
      <w:r>
        <w:rPr>
          <w:rFonts w:hint="eastAsia" w:ascii="宋体" w:hAnsi="宋体" w:eastAsia="宋体" w:cs="宋体"/>
          <w:color w:val="000000"/>
          <w:sz w:val="24"/>
          <w:szCs w:val="24"/>
          <w:highlight w:val="none"/>
        </w:rPr>
        <w:t>）授权代表身份证</w:t>
      </w:r>
    </w:p>
    <w:p w14:paraId="4CB7603C">
      <w:pPr>
        <w:pStyle w:val="2"/>
        <w:rPr>
          <w:rFonts w:hint="eastAsia"/>
        </w:rPr>
      </w:pPr>
    </w:p>
    <w:p w14:paraId="396AC148">
      <w:pPr>
        <w:widowControl/>
        <w:snapToGrid w:val="0"/>
        <w:spacing w:before="240" w:after="120" w:line="400" w:lineRule="atLeast"/>
        <w:jc w:val="center"/>
        <w:outlineLvl w:val="1"/>
        <w:rPr>
          <w:rFonts w:hint="eastAsia" w:ascii="宋体" w:hAnsi="宋体" w:eastAsia="宋体" w:cs="宋体"/>
          <w:b/>
          <w:bCs/>
          <w:color w:val="000000"/>
          <w:kern w:val="2"/>
          <w:sz w:val="36"/>
          <w:szCs w:val="36"/>
          <w:highlight w:val="none"/>
          <w:lang w:bidi="ar"/>
        </w:rPr>
      </w:pPr>
      <w:r>
        <w:rPr>
          <w:rFonts w:hint="eastAsia" w:ascii="仿宋" w:hAnsi="仿宋" w:eastAsia="仿宋" w:cs="仿宋"/>
          <w:color w:val="000000"/>
          <w:kern w:val="2"/>
          <w:sz w:val="36"/>
          <w:szCs w:val="36"/>
          <w:highlight w:val="none"/>
          <w:lang w:bidi="ar"/>
        </w:rPr>
        <w:br w:type="page"/>
      </w:r>
      <w:r>
        <w:rPr>
          <w:rFonts w:hint="eastAsia" w:ascii="宋体" w:hAnsi="宋体" w:eastAsia="宋体" w:cs="宋体"/>
          <w:b/>
          <w:bCs/>
          <w:color w:val="000000"/>
          <w:kern w:val="2"/>
          <w:sz w:val="36"/>
          <w:szCs w:val="36"/>
          <w:highlight w:val="none"/>
          <w:lang w:bidi="ar"/>
        </w:rPr>
        <w:t>（一）</w:t>
      </w:r>
      <w:bookmarkStart w:id="2" w:name="_Toc413725644"/>
      <w:r>
        <w:rPr>
          <w:rFonts w:hint="eastAsia" w:ascii="宋体" w:hAnsi="宋体" w:eastAsia="宋体" w:cs="宋体"/>
          <w:b/>
          <w:bCs/>
          <w:color w:val="000000"/>
          <w:kern w:val="2"/>
          <w:sz w:val="36"/>
          <w:szCs w:val="36"/>
          <w:highlight w:val="none"/>
          <w:lang w:bidi="ar"/>
        </w:rPr>
        <w:t>法人营业执照</w:t>
      </w:r>
      <w:bookmarkEnd w:id="2"/>
    </w:p>
    <w:p w14:paraId="459BF5C5">
      <w:pPr>
        <w:widowControl/>
        <w:snapToGrid w:val="0"/>
        <w:spacing w:line="570" w:lineRule="exact"/>
        <w:ind w:firstLine="420"/>
        <w:rPr>
          <w:rFonts w:hint="eastAsia" w:ascii="仿宋" w:hAnsi="仿宋" w:eastAsia="仿宋" w:cs="仿宋"/>
          <w:color w:val="000000"/>
          <w:sz w:val="32"/>
          <w:szCs w:val="32"/>
          <w:highlight w:val="none"/>
          <w:u w:val="single"/>
        </w:rPr>
      </w:pPr>
    </w:p>
    <w:p w14:paraId="4451A7AC">
      <w:pPr>
        <w:keepNext w:val="0"/>
        <w:keepLines w:val="0"/>
        <w:pageBreakBefore w:val="0"/>
        <w:widowControl/>
        <w:kinsoku/>
        <w:wordWrap/>
        <w:overflowPunct/>
        <w:topLinePunct w:val="0"/>
        <w:autoSpaceDE/>
        <w:autoSpaceDN/>
        <w:bidi w:val="0"/>
        <w:adjustRightInd w:val="0"/>
        <w:snapToGrid w:val="0"/>
        <w:spacing w:line="570" w:lineRule="exact"/>
        <w:jc w:val="left"/>
        <w:textAlignment w:val="baseline"/>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平潭综合实验区港务发展有限公司</w:t>
      </w:r>
      <w:r>
        <w:rPr>
          <w:rFonts w:hint="eastAsia" w:ascii="宋体" w:hAnsi="宋体" w:eastAsia="宋体" w:cs="宋体"/>
          <w:color w:val="000000"/>
          <w:sz w:val="24"/>
          <w:szCs w:val="24"/>
          <w:highlight w:val="none"/>
          <w:u w:val="single"/>
        </w:rPr>
        <w:t>：</w:t>
      </w:r>
    </w:p>
    <w:p w14:paraId="15DE0D4D">
      <w:pPr>
        <w:keepNext w:val="0"/>
        <w:keepLines w:val="0"/>
        <w:pageBreakBefore w:val="0"/>
        <w:widowControl/>
        <w:kinsoku/>
        <w:wordWrap/>
        <w:overflowPunct/>
        <w:topLinePunct w:val="0"/>
        <w:autoSpaceDE/>
        <w:autoSpaceDN/>
        <w:bidi w:val="0"/>
        <w:adjustRightInd w:val="0"/>
        <w:snapToGrid w:val="0"/>
        <w:spacing w:line="570" w:lineRule="exact"/>
        <w:ind w:firstLine="480" w:firstLineChars="20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现附上由</w:t>
      </w:r>
      <w:r>
        <w:rPr>
          <w:rFonts w:hint="eastAsia" w:ascii="宋体" w:hAnsi="宋体" w:eastAsia="宋体" w:cs="宋体"/>
          <w:color w:val="000000"/>
          <w:sz w:val="24"/>
          <w:szCs w:val="24"/>
          <w:highlight w:val="none"/>
          <w:u w:val="single"/>
        </w:rPr>
        <w:t xml:space="preserve">      （签发机关名称）     </w:t>
      </w:r>
      <w:r>
        <w:rPr>
          <w:rFonts w:hint="eastAsia" w:ascii="宋体" w:hAnsi="宋体" w:eastAsia="宋体" w:cs="宋体"/>
          <w:color w:val="000000"/>
          <w:sz w:val="24"/>
          <w:szCs w:val="24"/>
          <w:highlight w:val="none"/>
        </w:rPr>
        <w:t>签发的我方法人营业执照复印件，该执照复印件与原件一致，真实有效。</w:t>
      </w:r>
    </w:p>
    <w:p w14:paraId="7FA64992">
      <w:pPr>
        <w:keepNext w:val="0"/>
        <w:keepLines w:val="0"/>
        <w:pageBreakBefore w:val="0"/>
        <w:widowControl/>
        <w:kinsoku/>
        <w:wordWrap/>
        <w:overflowPunct/>
        <w:topLinePunct w:val="0"/>
        <w:autoSpaceDE/>
        <w:autoSpaceDN/>
        <w:bidi w:val="0"/>
        <w:adjustRightInd w:val="0"/>
        <w:snapToGrid w:val="0"/>
        <w:spacing w:line="570" w:lineRule="exact"/>
        <w:ind w:firstLine="420"/>
        <w:textAlignment w:val="baseline"/>
        <w:outlineLvl w:val="9"/>
        <w:rPr>
          <w:rFonts w:hint="eastAsia" w:ascii="宋体" w:hAnsi="宋体" w:eastAsia="宋体" w:cs="宋体"/>
          <w:color w:val="000000"/>
          <w:sz w:val="24"/>
          <w:szCs w:val="24"/>
          <w:highlight w:val="none"/>
        </w:rPr>
      </w:pPr>
    </w:p>
    <w:p w14:paraId="5C7C3BE6">
      <w:pPr>
        <w:keepNext w:val="0"/>
        <w:keepLines w:val="0"/>
        <w:pageBreakBefore w:val="0"/>
        <w:widowControl/>
        <w:kinsoku/>
        <w:wordWrap/>
        <w:overflowPunct/>
        <w:topLinePunct w:val="0"/>
        <w:autoSpaceDE/>
        <w:autoSpaceDN/>
        <w:bidi w:val="0"/>
        <w:adjustRightInd w:val="0"/>
        <w:snapToGrid w:val="0"/>
        <w:spacing w:line="570" w:lineRule="exact"/>
        <w:textAlignment w:val="baseline"/>
        <w:outlineLvl w:val="9"/>
        <w:rPr>
          <w:rFonts w:hint="eastAsia" w:ascii="宋体" w:hAnsi="宋体" w:eastAsia="宋体" w:cs="宋体"/>
          <w:color w:val="000000"/>
          <w:sz w:val="24"/>
          <w:szCs w:val="24"/>
          <w:highlight w:val="none"/>
        </w:rPr>
      </w:pPr>
    </w:p>
    <w:p w14:paraId="680E186F">
      <w:pPr>
        <w:pStyle w:val="5"/>
        <w:rPr>
          <w:rFonts w:hint="eastAsia" w:ascii="宋体" w:hAnsi="宋体" w:eastAsia="宋体" w:cs="宋体"/>
          <w:color w:val="000000"/>
          <w:sz w:val="24"/>
          <w:szCs w:val="24"/>
          <w:highlight w:val="none"/>
        </w:rPr>
      </w:pPr>
    </w:p>
    <w:p w14:paraId="7213667E">
      <w:pPr>
        <w:keepNext w:val="0"/>
        <w:keepLines w:val="0"/>
        <w:pageBreakBefore w:val="0"/>
        <w:widowControl/>
        <w:kinsoku/>
        <w:wordWrap/>
        <w:overflowPunct/>
        <w:topLinePunct w:val="0"/>
        <w:autoSpaceDE/>
        <w:autoSpaceDN/>
        <w:bidi w:val="0"/>
        <w:adjustRightInd w:val="0"/>
        <w:snapToGrid w:val="0"/>
        <w:spacing w:line="570" w:lineRule="exact"/>
        <w:ind w:firstLine="42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参</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选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人 （盖章）：</w:t>
      </w:r>
    </w:p>
    <w:p w14:paraId="3F5DB6C3">
      <w:pPr>
        <w:keepNext w:val="0"/>
        <w:keepLines w:val="0"/>
        <w:pageBreakBefore w:val="0"/>
        <w:widowControl/>
        <w:kinsoku/>
        <w:wordWrap/>
        <w:overflowPunct/>
        <w:topLinePunct w:val="0"/>
        <w:autoSpaceDE/>
        <w:autoSpaceDN/>
        <w:bidi w:val="0"/>
        <w:adjustRightInd w:val="0"/>
        <w:snapToGrid w:val="0"/>
        <w:spacing w:line="570" w:lineRule="exact"/>
        <w:ind w:firstLine="42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参选人代表 （签字）：</w:t>
      </w:r>
    </w:p>
    <w:p w14:paraId="583AEAAB">
      <w:pPr>
        <w:keepNext w:val="0"/>
        <w:keepLines w:val="0"/>
        <w:pageBreakBefore w:val="0"/>
        <w:widowControl/>
        <w:kinsoku/>
        <w:wordWrap/>
        <w:overflowPunct/>
        <w:topLinePunct w:val="0"/>
        <w:autoSpaceDE/>
        <w:autoSpaceDN/>
        <w:bidi w:val="0"/>
        <w:adjustRightInd w:val="0"/>
        <w:snapToGrid w:val="0"/>
        <w:spacing w:line="570" w:lineRule="exact"/>
        <w:ind w:firstLine="420"/>
        <w:textAlignment w:val="baseline"/>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日      期：</w:t>
      </w:r>
    </w:p>
    <w:p w14:paraId="1251C011">
      <w:pPr>
        <w:widowControl/>
        <w:snapToGrid w:val="0"/>
        <w:spacing w:line="570" w:lineRule="exact"/>
        <w:rPr>
          <w:rFonts w:hint="eastAsia" w:ascii="仿宋" w:hAnsi="仿宋" w:eastAsia="仿宋" w:cs="仿宋"/>
          <w:b/>
          <w:bCs/>
          <w:color w:val="000000"/>
          <w:sz w:val="28"/>
          <w:szCs w:val="28"/>
          <w:highlight w:val="none"/>
        </w:rPr>
      </w:pPr>
      <w:bookmarkStart w:id="3" w:name="_Toc177186419"/>
      <w:bookmarkEnd w:id="3"/>
    </w:p>
    <w:p w14:paraId="2BC74542">
      <w:pPr>
        <w:widowControl/>
        <w:snapToGrid w:val="0"/>
        <w:jc w:val="center"/>
        <w:rPr>
          <w:rFonts w:hint="eastAsia" w:ascii="仿宋" w:hAnsi="仿宋" w:eastAsia="仿宋" w:cs="仿宋"/>
          <w:b/>
          <w:bCs/>
          <w:color w:val="000000"/>
          <w:sz w:val="28"/>
          <w:szCs w:val="28"/>
          <w:highlight w:val="none"/>
        </w:rPr>
      </w:pPr>
    </w:p>
    <w:p w14:paraId="4CC96077">
      <w:pPr>
        <w:widowControl/>
        <w:snapToGrid w:val="0"/>
        <w:jc w:val="center"/>
        <w:rPr>
          <w:rFonts w:hint="eastAsia" w:ascii="仿宋" w:hAnsi="仿宋" w:eastAsia="仿宋" w:cs="仿宋"/>
          <w:b/>
          <w:bCs/>
          <w:color w:val="000000"/>
          <w:sz w:val="28"/>
          <w:szCs w:val="28"/>
          <w:highlight w:val="none"/>
        </w:rPr>
      </w:pPr>
    </w:p>
    <w:p w14:paraId="443EF714">
      <w:pPr>
        <w:widowControl/>
        <w:snapToGrid w:val="0"/>
        <w:jc w:val="center"/>
        <w:rPr>
          <w:rFonts w:hint="eastAsia" w:ascii="仿宋" w:hAnsi="仿宋" w:eastAsia="仿宋" w:cs="仿宋"/>
          <w:b/>
          <w:bCs/>
          <w:color w:val="000000"/>
          <w:sz w:val="28"/>
          <w:szCs w:val="28"/>
          <w:highlight w:val="none"/>
        </w:rPr>
      </w:pPr>
    </w:p>
    <w:p w14:paraId="3DE39C7D">
      <w:pPr>
        <w:widowControl/>
        <w:snapToGrid w:val="0"/>
        <w:jc w:val="center"/>
        <w:rPr>
          <w:rFonts w:hint="eastAsia" w:ascii="仿宋" w:hAnsi="仿宋" w:eastAsia="仿宋" w:cs="仿宋"/>
          <w:b/>
          <w:bCs/>
          <w:color w:val="000000"/>
          <w:sz w:val="28"/>
          <w:szCs w:val="28"/>
          <w:highlight w:val="none"/>
        </w:rPr>
        <w:sectPr>
          <w:pgSz w:w="11906" w:h="16838"/>
          <w:pgMar w:top="1417" w:right="1531" w:bottom="1417" w:left="1531" w:header="851" w:footer="992" w:gutter="0"/>
          <w:paperSrc w:first="15" w:other="15"/>
          <w:pgBorders>
            <w:top w:val="none" w:sz="0" w:space="0"/>
            <w:left w:val="none" w:sz="0" w:space="0"/>
            <w:bottom w:val="none" w:sz="0" w:space="0"/>
            <w:right w:val="none" w:sz="0" w:space="0"/>
          </w:pgBorders>
          <w:cols w:space="720" w:num="1"/>
          <w:rtlGutter w:val="0"/>
          <w:docGrid w:type="lines" w:linePitch="318" w:charSpace="0"/>
        </w:sectPr>
      </w:pPr>
    </w:p>
    <w:p w14:paraId="4DB25AB0">
      <w:pPr>
        <w:adjustRightInd/>
        <w:spacing w:after="312" w:afterLines="100" w:line="240" w:lineRule="auto"/>
        <w:jc w:val="center"/>
        <w:textAlignment w:val="auto"/>
        <w:outlineLvl w:val="1"/>
        <w:rPr>
          <w:rFonts w:hint="eastAsia" w:ascii="宋体" w:hAnsi="宋体" w:eastAsia="宋体" w:cs="宋体"/>
          <w:b/>
          <w:bCs/>
          <w:kern w:val="2"/>
          <w:sz w:val="36"/>
          <w:szCs w:val="36"/>
        </w:rPr>
      </w:pP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val="en-US" w:eastAsia="zh-CN" w:bidi="ar"/>
        </w:rPr>
        <w:t>二</w:t>
      </w: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bidi="ar"/>
        </w:rPr>
        <w:t>法定代表人资格证明书</w:t>
      </w:r>
    </w:p>
    <w:p w14:paraId="0A3825CB">
      <w:pPr>
        <w:adjustRightInd/>
        <w:spacing w:line="240" w:lineRule="auto"/>
        <w:jc w:val="center"/>
        <w:textAlignment w:val="auto"/>
        <w:rPr>
          <w:rFonts w:hint="eastAsia" w:ascii="仿宋" w:hAnsi="仿宋" w:eastAsia="仿宋" w:cs="仿宋"/>
          <w:kern w:val="2"/>
          <w:sz w:val="21"/>
          <w:szCs w:val="24"/>
        </w:rPr>
      </w:pPr>
    </w:p>
    <w:p w14:paraId="6807869F">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(法定代表人姓名)，（职务），（身份证号码），系（报价人全称）的法定代表人。</w:t>
      </w:r>
    </w:p>
    <w:p w14:paraId="645BC65F">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 w:hAnsi="仿宋" w:eastAsia="仿宋" w:cs="仿宋"/>
          <w:i w:val="0"/>
          <w:iCs w:val="0"/>
          <w:kern w:val="2"/>
          <w:sz w:val="32"/>
          <w:szCs w:val="24"/>
          <w:u w:val="none"/>
          <w:lang w:val="en-US" w:eastAsia="zh-CN"/>
        </w:rPr>
      </w:pPr>
      <w:r>
        <w:rPr>
          <w:rFonts w:hint="eastAsia" w:ascii="宋体" w:hAnsi="宋体" w:eastAsia="宋体" w:cs="宋体"/>
          <w:i w:val="0"/>
          <w:iCs w:val="0"/>
          <w:kern w:val="2"/>
          <w:sz w:val="24"/>
          <w:szCs w:val="24"/>
          <w:u w:val="none"/>
          <w:lang w:val="en-US" w:eastAsia="zh-CN"/>
        </w:rPr>
        <w:t>特此证明。</w:t>
      </w:r>
    </w:p>
    <w:p w14:paraId="6A510D96">
      <w:pPr>
        <w:adjustRightInd/>
        <w:spacing w:line="400" w:lineRule="exact"/>
        <w:ind w:firstLine="420" w:firstLineChars="200"/>
        <w:textAlignment w:val="auto"/>
        <w:rPr>
          <w:rFonts w:hint="eastAsia" w:ascii="仿宋" w:hAnsi="仿宋" w:eastAsia="仿宋" w:cs="仿宋"/>
          <w:kern w:val="2"/>
          <w:sz w:val="21"/>
          <w:szCs w:val="21"/>
        </w:rPr>
      </w:pPr>
      <w:r>
        <w:rPr>
          <w:rFonts w:hint="eastAsia" w:ascii="仿宋" w:hAnsi="仿宋" w:eastAsia="仿宋" w:cs="仿宋"/>
          <w:kern w:val="2"/>
          <w:sz w:val="21"/>
          <w:szCs w:val="21"/>
          <w:u w:val="single"/>
        </w:rPr>
        <mc:AlternateContent>
          <mc:Choice Requires="wps">
            <w:drawing>
              <wp:anchor distT="0" distB="0" distL="114300" distR="114300" simplePos="0" relativeHeight="251659264" behindDoc="0" locked="0" layoutInCell="1" allowOverlap="1">
                <wp:simplePos x="0" y="0"/>
                <wp:positionH relativeFrom="column">
                  <wp:posOffset>777875</wp:posOffset>
                </wp:positionH>
                <wp:positionV relativeFrom="paragraph">
                  <wp:posOffset>222885</wp:posOffset>
                </wp:positionV>
                <wp:extent cx="4233545" cy="2350770"/>
                <wp:effectExtent l="4445" t="4445" r="10160" b="6985"/>
                <wp:wrapNone/>
                <wp:docPr id="5" name="流程图: 可选过程 5"/>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C5854F4">
                            <w:pPr>
                              <w:adjustRightInd/>
                              <w:spacing w:line="240" w:lineRule="auto"/>
                              <w:jc w:val="center"/>
                              <w:textAlignment w:val="auto"/>
                              <w:rPr>
                                <w:rFonts w:hint="eastAsia" w:ascii="Times New Roman" w:hAnsi="宋体" w:cs="Times New Roman"/>
                                <w:kern w:val="2"/>
                                <w:sz w:val="21"/>
                                <w:szCs w:val="21"/>
                              </w:rPr>
                            </w:pPr>
                          </w:p>
                          <w:p w14:paraId="5B422F8E">
                            <w:pPr>
                              <w:adjustRightInd/>
                              <w:spacing w:line="240" w:lineRule="auto"/>
                              <w:jc w:val="center"/>
                              <w:textAlignment w:val="auto"/>
                              <w:rPr>
                                <w:rFonts w:hint="eastAsia" w:ascii="Times New Roman" w:hAnsi="宋体" w:cs="Times New Roman"/>
                                <w:kern w:val="2"/>
                                <w:sz w:val="21"/>
                                <w:szCs w:val="21"/>
                              </w:rPr>
                            </w:pPr>
                          </w:p>
                          <w:p w14:paraId="29E2EEDB">
                            <w:pPr>
                              <w:adjustRightInd/>
                              <w:spacing w:line="240" w:lineRule="auto"/>
                              <w:jc w:val="center"/>
                              <w:textAlignment w:val="auto"/>
                              <w:rPr>
                                <w:rFonts w:hint="eastAsia" w:ascii="Times New Roman" w:hAnsi="宋体" w:cs="Times New Roman"/>
                                <w:kern w:val="2"/>
                                <w:sz w:val="21"/>
                                <w:szCs w:val="21"/>
                              </w:rPr>
                            </w:pPr>
                          </w:p>
                          <w:p w14:paraId="6718BE6B">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法定代表人身份证</w:t>
                            </w:r>
                          </w:p>
                          <w:p w14:paraId="6B51F004">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正面复印件</w:t>
                            </w:r>
                          </w:p>
                          <w:p w14:paraId="6B7A7A5E">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_GB2312" w:hAnsi="Times New Roman" w:eastAsia="仿宋_GB2312" w:cs="Times New Roman"/>
                                <w:i w:val="0"/>
                                <w:iCs w:val="0"/>
                                <w:kern w:val="2"/>
                                <w:sz w:val="32"/>
                                <w:szCs w:val="24"/>
                                <w:u w:val="none"/>
                                <w:lang w:val="en-US" w:eastAsia="zh-CN"/>
                              </w:rPr>
                            </w:pPr>
                          </w:p>
                          <w:p w14:paraId="0354260D">
                            <w:pPr>
                              <w:adjustRightInd/>
                              <w:spacing w:line="240" w:lineRule="auto"/>
                              <w:jc w:val="center"/>
                              <w:textAlignment w:val="auto"/>
                              <w:rPr>
                                <w:rFonts w:ascii="Times New Roman" w:hAnsi="Times New Roman" w:cs="Times New Roman"/>
                                <w:kern w:val="2"/>
                                <w:sz w:val="21"/>
                                <w:szCs w:val="21"/>
                              </w:rPr>
                            </w:pPr>
                          </w:p>
                          <w:p w14:paraId="1325E479">
                            <w:pPr>
                              <w:adjustRightInd/>
                              <w:spacing w:line="240" w:lineRule="auto"/>
                              <w:jc w:val="center"/>
                              <w:textAlignment w:val="auto"/>
                              <w:rPr>
                                <w:rFonts w:ascii="Times New Roman" w:hAnsi="Times New Roman" w:cs="Times New Roman"/>
                                <w:kern w:val="2"/>
                                <w:sz w:val="21"/>
                                <w:szCs w:val="21"/>
                              </w:rPr>
                            </w:pPr>
                          </w:p>
                          <w:p w14:paraId="70738F73">
                            <w:pPr>
                              <w:adjustRightInd/>
                              <w:spacing w:line="240" w:lineRule="auto"/>
                              <w:jc w:val="center"/>
                              <w:textAlignment w:val="auto"/>
                              <w:rPr>
                                <w:rFonts w:ascii="Times New Roman" w:hAnsi="Times New Roman" w:cs="Times New Roman"/>
                                <w:kern w:val="2"/>
                                <w:sz w:val="21"/>
                                <w:szCs w:val="21"/>
                              </w:rPr>
                            </w:pPr>
                          </w:p>
                          <w:p w14:paraId="75DB7A04">
                            <w:pPr>
                              <w:adjustRightInd/>
                              <w:spacing w:line="240" w:lineRule="auto"/>
                              <w:jc w:val="center"/>
                              <w:textAlignment w:val="auto"/>
                              <w:rPr>
                                <w:rFonts w:ascii="Times New Roman" w:hAnsi="Times New Roman" w:cs="Times New Roman"/>
                                <w:kern w:val="2"/>
                                <w:sz w:val="21"/>
                                <w:szCs w:val="21"/>
                              </w:rPr>
                            </w:pPr>
                          </w:p>
                          <w:p w14:paraId="687CBADA">
                            <w:pPr>
                              <w:adjustRightInd/>
                              <w:spacing w:line="240" w:lineRule="auto"/>
                              <w:jc w:val="center"/>
                              <w:textAlignment w:val="auto"/>
                              <w:rPr>
                                <w:rFonts w:ascii="Times New Roman" w:hAnsi="Times New Roman" w:cs="Times New Roman"/>
                                <w:kern w:val="2"/>
                                <w:sz w:val="21"/>
                                <w:szCs w:val="21"/>
                              </w:rPr>
                            </w:pPr>
                          </w:p>
                          <w:p w14:paraId="295718D1">
                            <w:pPr>
                              <w:adjustRightInd/>
                              <w:spacing w:line="240" w:lineRule="auto"/>
                              <w:jc w:val="center"/>
                              <w:textAlignment w:val="auto"/>
                              <w:rPr>
                                <w:rFonts w:ascii="Times New Roman" w:hAnsi="Times New Roman" w:cs="Times New Roman"/>
                                <w:kern w:val="2"/>
                                <w:sz w:val="21"/>
                                <w:szCs w:val="21"/>
                              </w:rPr>
                            </w:pPr>
                          </w:p>
                          <w:p w14:paraId="4F5D413F">
                            <w:pPr>
                              <w:adjustRightInd/>
                              <w:spacing w:line="240" w:lineRule="auto"/>
                              <w:jc w:val="center"/>
                              <w:textAlignment w:val="auto"/>
                              <w:rPr>
                                <w:rFonts w:ascii="Times New Roman" w:hAnsi="Times New Roman" w:cs="Times New Roman"/>
                                <w:kern w:val="2"/>
                                <w:sz w:val="21"/>
                                <w:szCs w:val="21"/>
                              </w:rPr>
                            </w:pPr>
                          </w:p>
                          <w:p w14:paraId="690DDEB0">
                            <w:pPr>
                              <w:adjustRightInd/>
                              <w:spacing w:line="240" w:lineRule="auto"/>
                              <w:jc w:val="center"/>
                              <w:textAlignment w:val="auto"/>
                              <w:rPr>
                                <w:rFonts w:ascii="Times New Roman" w:hAnsi="Times New Roman" w:cs="Times New Roman"/>
                                <w:kern w:val="2"/>
                                <w:sz w:val="21"/>
                                <w:szCs w:val="21"/>
                              </w:rPr>
                            </w:pPr>
                          </w:p>
                          <w:p w14:paraId="65779F7A">
                            <w:pPr>
                              <w:adjustRightInd/>
                              <w:spacing w:line="240" w:lineRule="auto"/>
                              <w:jc w:val="center"/>
                              <w:textAlignment w:val="auto"/>
                              <w:rPr>
                                <w:rFonts w:ascii="Times New Roman" w:hAnsi="Times New Roman" w:cs="Times New Roman"/>
                                <w:kern w:val="2"/>
                                <w:sz w:val="21"/>
                                <w:szCs w:val="21"/>
                              </w:rPr>
                            </w:pPr>
                          </w:p>
                          <w:p w14:paraId="00873679">
                            <w:pPr>
                              <w:adjustRightInd/>
                              <w:spacing w:line="240" w:lineRule="auto"/>
                              <w:jc w:val="center"/>
                              <w:textAlignment w:val="auto"/>
                              <w:rPr>
                                <w:rFonts w:ascii="Times New Roman" w:hAnsi="Times New Roman" w:cs="Times New Roman"/>
                                <w:kern w:val="2"/>
                                <w:sz w:val="21"/>
                                <w:szCs w:val="21"/>
                              </w:rPr>
                            </w:pPr>
                          </w:p>
                        </w:txbxContent>
                      </wps:txbx>
                      <wps:bodyPr upright="1"/>
                    </wps:wsp>
                  </a:graphicData>
                </a:graphic>
              </wp:anchor>
            </w:drawing>
          </mc:Choice>
          <mc:Fallback>
            <w:pict>
              <v:shape id="_x0000_s1026" o:spid="_x0000_s1026" o:spt="176" type="#_x0000_t176" style="position:absolute;left:0pt;margin-left:61.25pt;margin-top:17.55pt;height:185.1pt;width:333.35pt;z-index:251659264;mso-width-relative:page;mso-height-relative:page;" fillcolor="#FFFFFF" filled="t" stroked="t" coordsize="21600,21600" o:gfxdata="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5gUG2AAAAAoBAAAPAAAAAAAAAAEAIAAAACIAAABkcnMvZG93bnJldi54bWxQ&#10;SwECFAAUAAAACACHTuJA7Um5DzACAABeBAAADgAAAAAAAAABACAAAAAnAQAAZHJzL2Uyb0RvYy54&#10;bWxQSwUGAAAAAAYABgBZAQAAyQUAAAAA&#10;">
                <v:fill on="t" focussize="0,0"/>
                <v:stroke color="#000000" joinstyle="miter"/>
                <v:imagedata o:title=""/>
                <o:lock v:ext="edit" aspectratio="f"/>
                <v:textbox>
                  <w:txbxContent>
                    <w:p w14:paraId="1C5854F4">
                      <w:pPr>
                        <w:adjustRightInd/>
                        <w:spacing w:line="240" w:lineRule="auto"/>
                        <w:jc w:val="center"/>
                        <w:textAlignment w:val="auto"/>
                        <w:rPr>
                          <w:rFonts w:hint="eastAsia" w:ascii="Times New Roman" w:hAnsi="宋体" w:cs="Times New Roman"/>
                          <w:kern w:val="2"/>
                          <w:sz w:val="21"/>
                          <w:szCs w:val="21"/>
                        </w:rPr>
                      </w:pPr>
                    </w:p>
                    <w:p w14:paraId="5B422F8E">
                      <w:pPr>
                        <w:adjustRightInd/>
                        <w:spacing w:line="240" w:lineRule="auto"/>
                        <w:jc w:val="center"/>
                        <w:textAlignment w:val="auto"/>
                        <w:rPr>
                          <w:rFonts w:hint="eastAsia" w:ascii="Times New Roman" w:hAnsi="宋体" w:cs="Times New Roman"/>
                          <w:kern w:val="2"/>
                          <w:sz w:val="21"/>
                          <w:szCs w:val="21"/>
                        </w:rPr>
                      </w:pPr>
                    </w:p>
                    <w:p w14:paraId="29E2EEDB">
                      <w:pPr>
                        <w:adjustRightInd/>
                        <w:spacing w:line="240" w:lineRule="auto"/>
                        <w:jc w:val="center"/>
                        <w:textAlignment w:val="auto"/>
                        <w:rPr>
                          <w:rFonts w:hint="eastAsia" w:ascii="Times New Roman" w:hAnsi="宋体" w:cs="Times New Roman"/>
                          <w:kern w:val="2"/>
                          <w:sz w:val="21"/>
                          <w:szCs w:val="21"/>
                        </w:rPr>
                      </w:pPr>
                    </w:p>
                    <w:p w14:paraId="6718BE6B">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法定代表人身份证</w:t>
                      </w:r>
                    </w:p>
                    <w:p w14:paraId="6B51F004">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正面复印件</w:t>
                      </w:r>
                    </w:p>
                    <w:p w14:paraId="6B7A7A5E">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_GB2312" w:hAnsi="Times New Roman" w:eastAsia="仿宋_GB2312" w:cs="Times New Roman"/>
                          <w:i w:val="0"/>
                          <w:iCs w:val="0"/>
                          <w:kern w:val="2"/>
                          <w:sz w:val="32"/>
                          <w:szCs w:val="24"/>
                          <w:u w:val="none"/>
                          <w:lang w:val="en-US" w:eastAsia="zh-CN"/>
                        </w:rPr>
                      </w:pPr>
                    </w:p>
                    <w:p w14:paraId="0354260D">
                      <w:pPr>
                        <w:adjustRightInd/>
                        <w:spacing w:line="240" w:lineRule="auto"/>
                        <w:jc w:val="center"/>
                        <w:textAlignment w:val="auto"/>
                        <w:rPr>
                          <w:rFonts w:ascii="Times New Roman" w:hAnsi="Times New Roman" w:cs="Times New Roman"/>
                          <w:kern w:val="2"/>
                          <w:sz w:val="21"/>
                          <w:szCs w:val="21"/>
                        </w:rPr>
                      </w:pPr>
                    </w:p>
                    <w:p w14:paraId="1325E479">
                      <w:pPr>
                        <w:adjustRightInd/>
                        <w:spacing w:line="240" w:lineRule="auto"/>
                        <w:jc w:val="center"/>
                        <w:textAlignment w:val="auto"/>
                        <w:rPr>
                          <w:rFonts w:ascii="Times New Roman" w:hAnsi="Times New Roman" w:cs="Times New Roman"/>
                          <w:kern w:val="2"/>
                          <w:sz w:val="21"/>
                          <w:szCs w:val="21"/>
                        </w:rPr>
                      </w:pPr>
                    </w:p>
                    <w:p w14:paraId="70738F73">
                      <w:pPr>
                        <w:adjustRightInd/>
                        <w:spacing w:line="240" w:lineRule="auto"/>
                        <w:jc w:val="center"/>
                        <w:textAlignment w:val="auto"/>
                        <w:rPr>
                          <w:rFonts w:ascii="Times New Roman" w:hAnsi="Times New Roman" w:cs="Times New Roman"/>
                          <w:kern w:val="2"/>
                          <w:sz w:val="21"/>
                          <w:szCs w:val="21"/>
                        </w:rPr>
                      </w:pPr>
                    </w:p>
                    <w:p w14:paraId="75DB7A04">
                      <w:pPr>
                        <w:adjustRightInd/>
                        <w:spacing w:line="240" w:lineRule="auto"/>
                        <w:jc w:val="center"/>
                        <w:textAlignment w:val="auto"/>
                        <w:rPr>
                          <w:rFonts w:ascii="Times New Roman" w:hAnsi="Times New Roman" w:cs="Times New Roman"/>
                          <w:kern w:val="2"/>
                          <w:sz w:val="21"/>
                          <w:szCs w:val="21"/>
                        </w:rPr>
                      </w:pPr>
                    </w:p>
                    <w:p w14:paraId="687CBADA">
                      <w:pPr>
                        <w:adjustRightInd/>
                        <w:spacing w:line="240" w:lineRule="auto"/>
                        <w:jc w:val="center"/>
                        <w:textAlignment w:val="auto"/>
                        <w:rPr>
                          <w:rFonts w:ascii="Times New Roman" w:hAnsi="Times New Roman" w:cs="Times New Roman"/>
                          <w:kern w:val="2"/>
                          <w:sz w:val="21"/>
                          <w:szCs w:val="21"/>
                        </w:rPr>
                      </w:pPr>
                    </w:p>
                    <w:p w14:paraId="295718D1">
                      <w:pPr>
                        <w:adjustRightInd/>
                        <w:spacing w:line="240" w:lineRule="auto"/>
                        <w:jc w:val="center"/>
                        <w:textAlignment w:val="auto"/>
                        <w:rPr>
                          <w:rFonts w:ascii="Times New Roman" w:hAnsi="Times New Roman" w:cs="Times New Roman"/>
                          <w:kern w:val="2"/>
                          <w:sz w:val="21"/>
                          <w:szCs w:val="21"/>
                        </w:rPr>
                      </w:pPr>
                    </w:p>
                    <w:p w14:paraId="4F5D413F">
                      <w:pPr>
                        <w:adjustRightInd/>
                        <w:spacing w:line="240" w:lineRule="auto"/>
                        <w:jc w:val="center"/>
                        <w:textAlignment w:val="auto"/>
                        <w:rPr>
                          <w:rFonts w:ascii="Times New Roman" w:hAnsi="Times New Roman" w:cs="Times New Roman"/>
                          <w:kern w:val="2"/>
                          <w:sz w:val="21"/>
                          <w:szCs w:val="21"/>
                        </w:rPr>
                      </w:pPr>
                    </w:p>
                    <w:p w14:paraId="690DDEB0">
                      <w:pPr>
                        <w:adjustRightInd/>
                        <w:spacing w:line="240" w:lineRule="auto"/>
                        <w:jc w:val="center"/>
                        <w:textAlignment w:val="auto"/>
                        <w:rPr>
                          <w:rFonts w:ascii="Times New Roman" w:hAnsi="Times New Roman" w:cs="Times New Roman"/>
                          <w:kern w:val="2"/>
                          <w:sz w:val="21"/>
                          <w:szCs w:val="21"/>
                        </w:rPr>
                      </w:pPr>
                    </w:p>
                    <w:p w14:paraId="65779F7A">
                      <w:pPr>
                        <w:adjustRightInd/>
                        <w:spacing w:line="240" w:lineRule="auto"/>
                        <w:jc w:val="center"/>
                        <w:textAlignment w:val="auto"/>
                        <w:rPr>
                          <w:rFonts w:ascii="Times New Roman" w:hAnsi="Times New Roman" w:cs="Times New Roman"/>
                          <w:kern w:val="2"/>
                          <w:sz w:val="21"/>
                          <w:szCs w:val="21"/>
                        </w:rPr>
                      </w:pPr>
                    </w:p>
                    <w:p w14:paraId="00873679">
                      <w:pPr>
                        <w:adjustRightInd/>
                        <w:spacing w:line="240" w:lineRule="auto"/>
                        <w:jc w:val="center"/>
                        <w:textAlignment w:val="auto"/>
                        <w:rPr>
                          <w:rFonts w:ascii="Times New Roman" w:hAnsi="Times New Roman" w:cs="Times New Roman"/>
                          <w:kern w:val="2"/>
                          <w:sz w:val="21"/>
                          <w:szCs w:val="21"/>
                        </w:rPr>
                      </w:pPr>
                    </w:p>
                  </w:txbxContent>
                </v:textbox>
              </v:shape>
            </w:pict>
          </mc:Fallback>
        </mc:AlternateContent>
      </w:r>
    </w:p>
    <w:p w14:paraId="68AC1BBA">
      <w:pPr>
        <w:adjustRightInd/>
        <w:spacing w:line="400" w:lineRule="exact"/>
        <w:ind w:firstLine="420" w:firstLineChars="200"/>
        <w:textAlignment w:val="auto"/>
        <w:rPr>
          <w:rFonts w:hint="eastAsia" w:ascii="仿宋" w:hAnsi="仿宋" w:eastAsia="仿宋" w:cs="仿宋"/>
          <w:kern w:val="2"/>
          <w:sz w:val="21"/>
          <w:szCs w:val="21"/>
        </w:rPr>
      </w:pPr>
    </w:p>
    <w:p w14:paraId="518FE5C6">
      <w:pPr>
        <w:adjustRightInd/>
        <w:spacing w:line="360" w:lineRule="auto"/>
        <w:ind w:firstLine="420"/>
        <w:textAlignment w:val="auto"/>
        <w:rPr>
          <w:rFonts w:hint="eastAsia" w:ascii="仿宋" w:hAnsi="仿宋" w:eastAsia="仿宋" w:cs="仿宋"/>
          <w:kern w:val="2"/>
          <w:sz w:val="21"/>
          <w:szCs w:val="21"/>
          <w:u w:val="single"/>
        </w:rPr>
      </w:pPr>
    </w:p>
    <w:p w14:paraId="17DDC255">
      <w:pPr>
        <w:adjustRightInd/>
        <w:spacing w:line="360" w:lineRule="auto"/>
        <w:ind w:firstLine="420"/>
        <w:textAlignment w:val="auto"/>
        <w:rPr>
          <w:rFonts w:hint="eastAsia" w:ascii="仿宋" w:hAnsi="仿宋" w:eastAsia="仿宋" w:cs="仿宋"/>
          <w:kern w:val="2"/>
          <w:sz w:val="28"/>
          <w:szCs w:val="28"/>
          <w:u w:val="single"/>
        </w:rPr>
      </w:pPr>
    </w:p>
    <w:p w14:paraId="102943EC">
      <w:pPr>
        <w:tabs>
          <w:tab w:val="left" w:pos="3210"/>
        </w:tabs>
        <w:adjustRightInd/>
        <w:spacing w:line="240" w:lineRule="auto"/>
        <w:textAlignment w:val="auto"/>
        <w:rPr>
          <w:rFonts w:hint="eastAsia" w:ascii="仿宋" w:hAnsi="仿宋" w:eastAsia="仿宋" w:cs="仿宋"/>
          <w:kern w:val="2"/>
          <w:sz w:val="21"/>
          <w:szCs w:val="21"/>
        </w:rPr>
      </w:pPr>
    </w:p>
    <w:p w14:paraId="0E9D6A6B">
      <w:pPr>
        <w:tabs>
          <w:tab w:val="left" w:pos="3210"/>
        </w:tabs>
        <w:adjustRightInd/>
        <w:spacing w:line="240" w:lineRule="auto"/>
        <w:textAlignment w:val="auto"/>
        <w:rPr>
          <w:rFonts w:hint="eastAsia" w:ascii="仿宋" w:hAnsi="仿宋" w:eastAsia="仿宋" w:cs="仿宋"/>
          <w:kern w:val="2"/>
          <w:sz w:val="21"/>
          <w:szCs w:val="21"/>
        </w:rPr>
      </w:pPr>
    </w:p>
    <w:p w14:paraId="4DFEE31B">
      <w:pPr>
        <w:adjustRightInd/>
        <w:spacing w:line="240" w:lineRule="auto"/>
        <w:textAlignment w:val="auto"/>
        <w:rPr>
          <w:rFonts w:hint="eastAsia" w:ascii="仿宋" w:hAnsi="仿宋" w:eastAsia="仿宋" w:cs="仿宋"/>
          <w:kern w:val="2"/>
          <w:sz w:val="21"/>
          <w:szCs w:val="24"/>
        </w:rPr>
      </w:pPr>
    </w:p>
    <w:p w14:paraId="1A350AC7">
      <w:pPr>
        <w:adjustRightInd/>
        <w:spacing w:line="240" w:lineRule="auto"/>
        <w:textAlignment w:val="auto"/>
        <w:rPr>
          <w:rFonts w:hint="eastAsia" w:ascii="仿宋" w:hAnsi="仿宋" w:eastAsia="仿宋" w:cs="仿宋"/>
          <w:kern w:val="2"/>
          <w:sz w:val="21"/>
          <w:szCs w:val="24"/>
        </w:rPr>
      </w:pPr>
    </w:p>
    <w:p w14:paraId="4117433C">
      <w:pPr>
        <w:adjustRightInd/>
        <w:spacing w:line="240" w:lineRule="auto"/>
        <w:textAlignment w:val="auto"/>
        <w:rPr>
          <w:rFonts w:hint="eastAsia" w:ascii="仿宋" w:hAnsi="仿宋" w:eastAsia="仿宋" w:cs="仿宋"/>
          <w:kern w:val="2"/>
          <w:sz w:val="28"/>
          <w:szCs w:val="28"/>
        </w:rPr>
      </w:pPr>
    </w:p>
    <w:p w14:paraId="40C29A49">
      <w:pPr>
        <w:adjustRightInd/>
        <w:spacing w:line="240" w:lineRule="auto"/>
        <w:ind w:firstLine="3924" w:firstLineChars="1869"/>
        <w:jc w:val="left"/>
        <w:textAlignment w:val="auto"/>
        <w:rPr>
          <w:rFonts w:hint="eastAsia" w:ascii="仿宋" w:hAnsi="仿宋" w:eastAsia="仿宋" w:cs="仿宋"/>
          <w:kern w:val="2"/>
          <w:sz w:val="32"/>
          <w:szCs w:val="32"/>
        </w:rPr>
      </w:pPr>
      <w:r>
        <w:rPr>
          <w:rFonts w:hint="eastAsia" w:ascii="仿宋" w:hAnsi="仿宋" w:eastAsia="仿宋" w:cs="仿宋"/>
          <w:kern w:val="2"/>
          <w:sz w:val="21"/>
          <w:szCs w:val="21"/>
        </w:rPr>
        <mc:AlternateContent>
          <mc:Choice Requires="wps">
            <w:drawing>
              <wp:anchor distT="0" distB="0" distL="114300" distR="114300" simplePos="0" relativeHeight="251660288" behindDoc="0" locked="0" layoutInCell="1" allowOverlap="1">
                <wp:simplePos x="0" y="0"/>
                <wp:positionH relativeFrom="column">
                  <wp:posOffset>762635</wp:posOffset>
                </wp:positionH>
                <wp:positionV relativeFrom="paragraph">
                  <wp:posOffset>246380</wp:posOffset>
                </wp:positionV>
                <wp:extent cx="4305935" cy="2298700"/>
                <wp:effectExtent l="4445" t="4445" r="13970" b="20955"/>
                <wp:wrapNone/>
                <wp:docPr id="4" name="流程图: 可选过程 4"/>
                <wp:cNvGraphicFramePr/>
                <a:graphic xmlns:a="http://schemas.openxmlformats.org/drawingml/2006/main">
                  <a:graphicData uri="http://schemas.microsoft.com/office/word/2010/wordprocessingShape">
                    <wps:wsp>
                      <wps:cNvSpPr/>
                      <wps:spPr>
                        <a:xfrm>
                          <a:off x="0" y="0"/>
                          <a:ext cx="4305935" cy="2298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C2BBD6">
                            <w:pPr>
                              <w:adjustRightInd/>
                              <w:spacing w:line="240" w:lineRule="auto"/>
                              <w:jc w:val="center"/>
                              <w:textAlignment w:val="auto"/>
                              <w:rPr>
                                <w:rFonts w:hint="eastAsia" w:ascii="Times New Roman" w:hAnsi="宋体" w:cs="Times New Roman"/>
                                <w:kern w:val="2"/>
                                <w:sz w:val="21"/>
                                <w:szCs w:val="21"/>
                              </w:rPr>
                            </w:pPr>
                          </w:p>
                          <w:p w14:paraId="37283F16">
                            <w:pPr>
                              <w:adjustRightInd/>
                              <w:spacing w:line="240" w:lineRule="auto"/>
                              <w:jc w:val="center"/>
                              <w:textAlignment w:val="auto"/>
                              <w:rPr>
                                <w:rFonts w:hint="eastAsia" w:ascii="Times New Roman" w:hAnsi="宋体" w:cs="Times New Roman"/>
                                <w:kern w:val="2"/>
                                <w:sz w:val="21"/>
                                <w:szCs w:val="21"/>
                              </w:rPr>
                            </w:pPr>
                          </w:p>
                          <w:p w14:paraId="67F161C1">
                            <w:pPr>
                              <w:adjustRightInd/>
                              <w:spacing w:line="240" w:lineRule="auto"/>
                              <w:jc w:val="center"/>
                              <w:textAlignment w:val="auto"/>
                              <w:rPr>
                                <w:rFonts w:hint="eastAsia" w:ascii="Times New Roman" w:hAnsi="宋体" w:cs="Times New Roman"/>
                                <w:kern w:val="2"/>
                                <w:sz w:val="21"/>
                                <w:szCs w:val="21"/>
                              </w:rPr>
                            </w:pPr>
                          </w:p>
                          <w:p w14:paraId="2E87DD14">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法定代表人身份证</w:t>
                            </w:r>
                          </w:p>
                          <w:p w14:paraId="570DA6A3">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反面复印件</w:t>
                            </w:r>
                          </w:p>
                          <w:p w14:paraId="08B8FCF3">
                            <w:pPr>
                              <w:adjustRightInd/>
                              <w:spacing w:line="240" w:lineRule="auto"/>
                              <w:jc w:val="center"/>
                              <w:textAlignment w:val="auto"/>
                              <w:rPr>
                                <w:rFonts w:ascii="Times New Roman" w:hAnsi="Times New Roman" w:cs="Times New Roman"/>
                                <w:kern w:val="2"/>
                                <w:sz w:val="21"/>
                                <w:szCs w:val="21"/>
                              </w:rPr>
                            </w:pPr>
                          </w:p>
                        </w:txbxContent>
                      </wps:txbx>
                      <wps:bodyPr upright="1"/>
                    </wps:wsp>
                  </a:graphicData>
                </a:graphic>
              </wp:anchor>
            </w:drawing>
          </mc:Choice>
          <mc:Fallback>
            <w:pict>
              <v:shape id="_x0000_s1026" o:spid="_x0000_s1026" o:spt="176" type="#_x0000_t176" style="position:absolute;left:0pt;margin-left:60.05pt;margin-top:19.4pt;height:181pt;width:339.05pt;z-index:251660288;mso-width-relative:page;mso-height-relative:page;" fillcolor="#FFFFFF" filled="t" stroked="t" coordsize="21600,21600" o:gfxdata="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S0j51wAAAAoBAAAPAAAAAAAAAAEAIAAAACIAAABkcnMvZG93bnJldi54bWxQSwECFAAU&#10;AAAACACHTuJAyQ5Q3ysCAABQBAAADgAAAAAAAAABACAAAAAmAQAAZHJzL2Uyb0RvYy54bWxQSwUG&#10;AAAAAAYABgBZAQAAwwUAAAAA&#10;">
                <v:fill on="t" focussize="0,0"/>
                <v:stroke color="#000000" joinstyle="miter"/>
                <v:imagedata o:title=""/>
                <o:lock v:ext="edit" aspectratio="f"/>
                <v:textbox>
                  <w:txbxContent>
                    <w:p w14:paraId="49C2BBD6">
                      <w:pPr>
                        <w:adjustRightInd/>
                        <w:spacing w:line="240" w:lineRule="auto"/>
                        <w:jc w:val="center"/>
                        <w:textAlignment w:val="auto"/>
                        <w:rPr>
                          <w:rFonts w:hint="eastAsia" w:ascii="Times New Roman" w:hAnsi="宋体" w:cs="Times New Roman"/>
                          <w:kern w:val="2"/>
                          <w:sz w:val="21"/>
                          <w:szCs w:val="21"/>
                        </w:rPr>
                      </w:pPr>
                    </w:p>
                    <w:p w14:paraId="37283F16">
                      <w:pPr>
                        <w:adjustRightInd/>
                        <w:spacing w:line="240" w:lineRule="auto"/>
                        <w:jc w:val="center"/>
                        <w:textAlignment w:val="auto"/>
                        <w:rPr>
                          <w:rFonts w:hint="eastAsia" w:ascii="Times New Roman" w:hAnsi="宋体" w:cs="Times New Roman"/>
                          <w:kern w:val="2"/>
                          <w:sz w:val="21"/>
                          <w:szCs w:val="21"/>
                        </w:rPr>
                      </w:pPr>
                    </w:p>
                    <w:p w14:paraId="67F161C1">
                      <w:pPr>
                        <w:adjustRightInd/>
                        <w:spacing w:line="240" w:lineRule="auto"/>
                        <w:jc w:val="center"/>
                        <w:textAlignment w:val="auto"/>
                        <w:rPr>
                          <w:rFonts w:hint="eastAsia" w:ascii="Times New Roman" w:hAnsi="宋体" w:cs="Times New Roman"/>
                          <w:kern w:val="2"/>
                          <w:sz w:val="21"/>
                          <w:szCs w:val="21"/>
                        </w:rPr>
                      </w:pPr>
                    </w:p>
                    <w:p w14:paraId="2E87DD14">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法定代表人身份证</w:t>
                      </w:r>
                    </w:p>
                    <w:p w14:paraId="570DA6A3">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center"/>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反面复印件</w:t>
                      </w:r>
                    </w:p>
                    <w:p w14:paraId="08B8FCF3">
                      <w:pPr>
                        <w:adjustRightInd/>
                        <w:spacing w:line="240" w:lineRule="auto"/>
                        <w:jc w:val="center"/>
                        <w:textAlignment w:val="auto"/>
                        <w:rPr>
                          <w:rFonts w:ascii="Times New Roman" w:hAnsi="Times New Roman" w:cs="Times New Roman"/>
                          <w:kern w:val="2"/>
                          <w:sz w:val="21"/>
                          <w:szCs w:val="21"/>
                        </w:rPr>
                      </w:pPr>
                    </w:p>
                  </w:txbxContent>
                </v:textbox>
              </v:shape>
            </w:pict>
          </mc:Fallback>
        </mc:AlternateContent>
      </w:r>
    </w:p>
    <w:p w14:paraId="3552877A">
      <w:pPr>
        <w:adjustRightInd/>
        <w:spacing w:line="400" w:lineRule="exact"/>
        <w:textAlignment w:val="auto"/>
        <w:rPr>
          <w:rFonts w:hint="eastAsia" w:ascii="仿宋" w:hAnsi="仿宋" w:eastAsia="仿宋" w:cs="仿宋"/>
          <w:kern w:val="2"/>
          <w:sz w:val="21"/>
          <w:szCs w:val="21"/>
        </w:rPr>
      </w:pPr>
    </w:p>
    <w:p w14:paraId="11361BC9">
      <w:pPr>
        <w:adjustRightInd/>
        <w:spacing w:line="240" w:lineRule="auto"/>
        <w:ind w:firstLine="420" w:firstLineChars="200"/>
        <w:textAlignment w:val="auto"/>
        <w:rPr>
          <w:rFonts w:hint="eastAsia" w:ascii="仿宋" w:hAnsi="仿宋" w:eastAsia="仿宋" w:cs="仿宋"/>
          <w:kern w:val="2"/>
          <w:sz w:val="21"/>
          <w:szCs w:val="24"/>
        </w:rPr>
      </w:pPr>
    </w:p>
    <w:p w14:paraId="1D135F89">
      <w:pPr>
        <w:adjustRightInd/>
        <w:spacing w:line="240" w:lineRule="auto"/>
        <w:ind w:firstLine="420" w:firstLineChars="200"/>
        <w:textAlignment w:val="auto"/>
        <w:rPr>
          <w:rFonts w:hint="eastAsia" w:ascii="仿宋" w:hAnsi="仿宋" w:eastAsia="仿宋" w:cs="仿宋"/>
          <w:kern w:val="2"/>
          <w:sz w:val="21"/>
          <w:szCs w:val="24"/>
        </w:rPr>
      </w:pPr>
    </w:p>
    <w:p w14:paraId="66F5D064">
      <w:pPr>
        <w:adjustRightInd/>
        <w:spacing w:line="240" w:lineRule="auto"/>
        <w:textAlignment w:val="auto"/>
        <w:rPr>
          <w:rFonts w:hint="eastAsia" w:ascii="仿宋" w:hAnsi="仿宋" w:eastAsia="仿宋" w:cs="仿宋"/>
          <w:kern w:val="2"/>
          <w:sz w:val="21"/>
          <w:szCs w:val="21"/>
        </w:rPr>
      </w:pPr>
    </w:p>
    <w:p w14:paraId="016B3FC7">
      <w:pPr>
        <w:adjustRightInd/>
        <w:spacing w:line="240" w:lineRule="auto"/>
        <w:ind w:firstLine="420" w:firstLineChars="200"/>
        <w:textAlignment w:val="auto"/>
        <w:rPr>
          <w:rFonts w:hint="eastAsia" w:ascii="仿宋" w:hAnsi="仿宋" w:eastAsia="仿宋" w:cs="仿宋"/>
          <w:kern w:val="2"/>
          <w:sz w:val="21"/>
          <w:szCs w:val="21"/>
        </w:rPr>
      </w:pPr>
    </w:p>
    <w:p w14:paraId="674083EF">
      <w:pPr>
        <w:adjustRightInd/>
        <w:spacing w:line="240" w:lineRule="auto"/>
        <w:ind w:firstLine="420" w:firstLineChars="200"/>
        <w:textAlignment w:val="auto"/>
        <w:rPr>
          <w:rFonts w:hint="eastAsia" w:ascii="仿宋" w:hAnsi="仿宋" w:eastAsia="仿宋" w:cs="仿宋"/>
          <w:kern w:val="2"/>
          <w:sz w:val="21"/>
          <w:szCs w:val="21"/>
        </w:rPr>
      </w:pPr>
    </w:p>
    <w:p w14:paraId="28C0E46A">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 w:hAnsi="仿宋" w:eastAsia="仿宋" w:cs="仿宋"/>
          <w:i w:val="0"/>
          <w:iCs w:val="0"/>
          <w:kern w:val="2"/>
          <w:sz w:val="32"/>
          <w:szCs w:val="24"/>
          <w:u w:val="none"/>
          <w:lang w:val="en-US" w:eastAsia="zh-CN"/>
        </w:rPr>
      </w:pPr>
    </w:p>
    <w:p w14:paraId="20E434D2">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 w:hAnsi="仿宋" w:eastAsia="仿宋" w:cs="仿宋"/>
          <w:i w:val="0"/>
          <w:iCs w:val="0"/>
          <w:kern w:val="2"/>
          <w:sz w:val="32"/>
          <w:szCs w:val="24"/>
          <w:u w:val="none"/>
          <w:lang w:val="en-US" w:eastAsia="zh-CN"/>
        </w:rPr>
      </w:pPr>
      <w:r>
        <w:rPr>
          <w:rFonts w:hint="eastAsia" w:ascii="仿宋" w:hAnsi="仿宋" w:eastAsia="仿宋" w:cs="仿宋"/>
          <w:i w:val="0"/>
          <w:iCs w:val="0"/>
          <w:kern w:val="2"/>
          <w:sz w:val="32"/>
          <w:szCs w:val="24"/>
          <w:u w:val="none"/>
          <w:lang w:val="en-US" w:eastAsia="zh-CN"/>
        </w:rPr>
        <w:t xml:space="preserve">                   </w:t>
      </w:r>
    </w:p>
    <w:p w14:paraId="04D46573">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eastAsia" w:ascii="仿宋" w:hAnsi="仿宋" w:eastAsia="仿宋" w:cs="仿宋"/>
          <w:i w:val="0"/>
          <w:iCs w:val="0"/>
          <w:kern w:val="2"/>
          <w:sz w:val="32"/>
          <w:szCs w:val="24"/>
          <w:u w:val="none"/>
          <w:lang w:val="en-US" w:eastAsia="zh-CN"/>
        </w:rPr>
      </w:pPr>
    </w:p>
    <w:p w14:paraId="3FFE2D28">
      <w:pPr>
        <w:keepNext w:val="0"/>
        <w:keepLines w:val="0"/>
        <w:pageBreakBefore w:val="0"/>
        <w:widowControl w:val="0"/>
        <w:kinsoku/>
        <w:wordWrap/>
        <w:overflowPunct/>
        <w:topLinePunct w:val="0"/>
        <w:autoSpaceDE/>
        <w:autoSpaceDN/>
        <w:bidi w:val="0"/>
        <w:adjustRightInd/>
        <w:snapToGrid/>
        <w:spacing w:line="540" w:lineRule="exact"/>
        <w:ind w:right="0" w:rightChars="0" w:firstLine="1920" w:firstLineChars="800"/>
        <w:jc w:val="both"/>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报价人：                   （公章）</w:t>
      </w:r>
    </w:p>
    <w:p w14:paraId="3609E418">
      <w:pPr>
        <w:keepNext w:val="0"/>
        <w:keepLines w:val="0"/>
        <w:pageBreakBefore w:val="0"/>
        <w:widowControl w:val="0"/>
        <w:kinsoku/>
        <w:wordWrap/>
        <w:overflowPunct/>
        <w:topLinePunct w:val="0"/>
        <w:autoSpaceDE/>
        <w:autoSpaceDN/>
        <w:bidi w:val="0"/>
        <w:adjustRightInd/>
        <w:snapToGrid/>
        <w:spacing w:line="540" w:lineRule="exact"/>
        <w:ind w:right="0" w:rightChars="0" w:firstLine="1920" w:firstLineChars="800"/>
        <w:jc w:val="both"/>
        <w:textAlignment w:val="auto"/>
        <w:outlineLvl w:val="9"/>
        <w:rPr>
          <w:rFonts w:hint="eastAsia" w:ascii="宋体" w:hAnsi="宋体" w:eastAsia="宋体" w:cs="宋体"/>
          <w:i w:val="0"/>
          <w:iCs w:val="0"/>
          <w:kern w:val="2"/>
          <w:sz w:val="24"/>
          <w:szCs w:val="24"/>
          <w:u w:val="none"/>
          <w:lang w:val="en-US" w:eastAsia="zh-CN"/>
        </w:rPr>
      </w:pPr>
      <w:r>
        <w:rPr>
          <w:rFonts w:hint="eastAsia" w:ascii="宋体" w:hAnsi="宋体" w:eastAsia="宋体" w:cs="宋体"/>
          <w:i w:val="0"/>
          <w:iCs w:val="0"/>
          <w:kern w:val="2"/>
          <w:sz w:val="24"/>
          <w:szCs w:val="24"/>
          <w:u w:val="none"/>
          <w:lang w:val="en-US" w:eastAsia="zh-CN"/>
        </w:rPr>
        <w:t xml:space="preserve">          </w:t>
      </w:r>
    </w:p>
    <w:p w14:paraId="2E03822E">
      <w:pPr>
        <w:widowControl/>
        <w:snapToGrid w:val="0"/>
        <w:jc w:val="center"/>
        <w:rPr>
          <w:rFonts w:hint="eastAsia" w:ascii="宋体" w:hAnsi="宋体" w:eastAsia="宋体" w:cs="宋体"/>
          <w:color w:val="000000"/>
          <w:kern w:val="2"/>
          <w:sz w:val="24"/>
          <w:szCs w:val="24"/>
          <w:highlight w:val="none"/>
          <w:lang w:bidi="ar"/>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i w:val="0"/>
          <w:iCs w:val="0"/>
          <w:kern w:val="2"/>
          <w:sz w:val="24"/>
          <w:szCs w:val="24"/>
          <w:u w:val="none"/>
          <w:lang w:val="en-US" w:eastAsia="zh-CN"/>
        </w:rPr>
        <w:t xml:space="preserve">                            年    月    日</w:t>
      </w:r>
    </w:p>
    <w:p w14:paraId="59C11789">
      <w:pPr>
        <w:widowControl/>
        <w:snapToGrid w:val="0"/>
        <w:jc w:val="center"/>
        <w:rPr>
          <w:rFonts w:hint="eastAsia" w:ascii="宋体" w:hAnsi="宋体" w:eastAsia="宋体" w:cs="宋体"/>
          <w:color w:val="000000"/>
          <w:kern w:val="2"/>
          <w:sz w:val="36"/>
          <w:szCs w:val="36"/>
          <w:highlight w:val="none"/>
          <w:lang w:bidi="ar"/>
        </w:rPr>
      </w:pP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val="en-US" w:eastAsia="zh-CN" w:bidi="ar"/>
        </w:rPr>
        <w:t>三</w:t>
      </w: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bidi="ar"/>
        </w:rPr>
        <w:t>法定代表人授权书</w:t>
      </w:r>
    </w:p>
    <w:p w14:paraId="4E0472AC">
      <w:pPr>
        <w:widowControl/>
        <w:snapToGrid w:val="0"/>
        <w:jc w:val="center"/>
        <w:rPr>
          <w:rFonts w:hint="eastAsia" w:ascii="仿宋" w:hAnsi="仿宋" w:eastAsia="仿宋" w:cs="仿宋"/>
          <w:b/>
          <w:bCs/>
          <w:color w:val="000000"/>
          <w:sz w:val="28"/>
          <w:szCs w:val="28"/>
          <w:highlight w:val="none"/>
        </w:rPr>
      </w:pPr>
    </w:p>
    <w:p w14:paraId="756C0AA2">
      <w:pPr>
        <w:widowControl/>
        <w:snapToGrid w:val="0"/>
        <w:spacing w:line="570" w:lineRule="atLeas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lang w:eastAsia="zh-CN"/>
        </w:rPr>
        <w:t>平潭综合实验区港务发展有限公司</w:t>
      </w:r>
      <w:r>
        <w:rPr>
          <w:rFonts w:hint="eastAsia" w:ascii="宋体" w:hAnsi="宋体" w:eastAsia="宋体" w:cs="宋体"/>
          <w:color w:val="000000"/>
          <w:sz w:val="24"/>
          <w:szCs w:val="24"/>
          <w:highlight w:val="none"/>
          <w:u w:val="single"/>
        </w:rPr>
        <w:t>：</w:t>
      </w:r>
    </w:p>
    <w:p w14:paraId="184CC036">
      <w:pPr>
        <w:widowControl/>
        <w:snapToGrid w:val="0"/>
        <w:spacing w:line="570" w:lineRule="atLeas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（参选人全称）   </w:t>
      </w:r>
      <w:r>
        <w:rPr>
          <w:rFonts w:hint="eastAsia" w:ascii="宋体" w:hAnsi="宋体" w:eastAsia="宋体" w:cs="宋体"/>
          <w:color w:val="000000"/>
          <w:sz w:val="24"/>
          <w:szCs w:val="24"/>
          <w:highlight w:val="none"/>
        </w:rPr>
        <w:t>法定代表人授权</w:t>
      </w:r>
      <w:r>
        <w:rPr>
          <w:rFonts w:hint="eastAsia" w:ascii="宋体" w:hAnsi="宋体" w:eastAsia="宋体" w:cs="宋体"/>
          <w:color w:val="000000"/>
          <w:sz w:val="24"/>
          <w:szCs w:val="24"/>
          <w:highlight w:val="none"/>
          <w:u w:val="single"/>
        </w:rPr>
        <w:t xml:space="preserve">  （参选人代表姓名）  </w:t>
      </w:r>
      <w:r>
        <w:rPr>
          <w:rFonts w:hint="eastAsia" w:ascii="宋体" w:hAnsi="宋体" w:eastAsia="宋体" w:cs="宋体"/>
          <w:color w:val="000000"/>
          <w:sz w:val="24"/>
          <w:szCs w:val="24"/>
          <w:highlight w:val="none"/>
        </w:rPr>
        <w:t>为参选人代表，代表</w:t>
      </w:r>
      <w:r>
        <w:rPr>
          <w:rFonts w:hint="eastAsia" w:ascii="宋体" w:hAnsi="宋体" w:eastAsia="宋体" w:cs="宋体"/>
          <w:color w:val="000000"/>
          <w:sz w:val="24"/>
          <w:szCs w:val="24"/>
          <w:highlight w:val="none"/>
          <w:lang w:eastAsia="zh-CN"/>
        </w:rPr>
        <w:t>我方</w:t>
      </w:r>
      <w:r>
        <w:rPr>
          <w:rFonts w:hint="eastAsia" w:ascii="宋体" w:hAnsi="宋体" w:eastAsia="宋体" w:cs="宋体"/>
          <w:color w:val="000000"/>
          <w:sz w:val="24"/>
          <w:szCs w:val="24"/>
          <w:highlight w:val="none"/>
        </w:rPr>
        <w:t>参加贵</w:t>
      </w:r>
      <w:r>
        <w:rPr>
          <w:rFonts w:hint="eastAsia" w:ascii="宋体" w:hAnsi="宋体" w:eastAsia="宋体" w:cs="宋体"/>
          <w:color w:val="000000"/>
          <w:sz w:val="24"/>
          <w:szCs w:val="24"/>
          <w:highlight w:val="none"/>
          <w:lang w:eastAsia="zh-CN"/>
        </w:rPr>
        <w:t>方</w:t>
      </w:r>
      <w:r>
        <w:rPr>
          <w:rFonts w:hint="eastAsia" w:ascii="宋体" w:hAnsi="宋体" w:eastAsia="宋体" w:cs="宋体"/>
          <w:color w:val="000000"/>
          <w:sz w:val="24"/>
          <w:szCs w:val="24"/>
          <w:highlight w:val="none"/>
        </w:rPr>
        <w:t>组织的</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活动，全权代表我方处理</w:t>
      </w:r>
      <w:r>
        <w:rPr>
          <w:rFonts w:hint="eastAsia" w:ascii="宋体" w:hAnsi="宋体" w:cs="宋体"/>
          <w:color w:val="000000"/>
          <w:sz w:val="24"/>
          <w:szCs w:val="24"/>
          <w:highlight w:val="none"/>
          <w:lang w:val="en-US" w:eastAsia="zh-CN"/>
        </w:rPr>
        <w:t>港区病媒控制消杀服务</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过程的一切事宜。参选人代表在</w:t>
      </w:r>
      <w:r>
        <w:rPr>
          <w:rFonts w:hint="eastAsia" w:ascii="宋体" w:hAnsi="宋体" w:eastAsia="宋体" w:cs="宋体"/>
          <w:color w:val="000000"/>
          <w:sz w:val="24"/>
          <w:szCs w:val="24"/>
          <w:highlight w:val="none"/>
          <w:lang w:eastAsia="zh-CN"/>
        </w:rPr>
        <w:t>询价</w:t>
      </w:r>
      <w:r>
        <w:rPr>
          <w:rFonts w:hint="eastAsia" w:ascii="宋体" w:hAnsi="宋体" w:eastAsia="宋体" w:cs="宋体"/>
          <w:color w:val="000000"/>
          <w:sz w:val="24"/>
          <w:szCs w:val="24"/>
          <w:highlight w:val="none"/>
        </w:rPr>
        <w:t>过程中所签署的一切文件和处理与之有关的一切事务，我</w:t>
      </w:r>
      <w:r>
        <w:rPr>
          <w:rFonts w:hint="eastAsia" w:ascii="宋体" w:hAnsi="宋体" w:eastAsia="宋体" w:cs="宋体"/>
          <w:color w:val="000000"/>
          <w:sz w:val="24"/>
          <w:szCs w:val="24"/>
          <w:highlight w:val="none"/>
          <w:lang w:eastAsia="zh-CN"/>
        </w:rPr>
        <w:t>方</w:t>
      </w:r>
      <w:r>
        <w:rPr>
          <w:rFonts w:hint="eastAsia" w:ascii="宋体" w:hAnsi="宋体" w:eastAsia="宋体" w:cs="宋体"/>
          <w:color w:val="000000"/>
          <w:sz w:val="24"/>
          <w:szCs w:val="24"/>
          <w:highlight w:val="none"/>
        </w:rPr>
        <w:t>均予以承认。参选人代表无转委托权。特此授权。</w:t>
      </w:r>
    </w:p>
    <w:p w14:paraId="7C716BA4">
      <w:pPr>
        <w:widowControl/>
        <w:snapToGrid w:val="0"/>
        <w:spacing w:line="570" w:lineRule="atLeast"/>
        <w:rPr>
          <w:rFonts w:hint="eastAsia" w:ascii="宋体" w:hAnsi="宋体" w:eastAsia="宋体" w:cs="宋体"/>
          <w:color w:val="000000"/>
          <w:sz w:val="24"/>
          <w:szCs w:val="24"/>
          <w:highlight w:val="none"/>
        </w:rPr>
      </w:pPr>
    </w:p>
    <w:p w14:paraId="4B9B81B9">
      <w:pPr>
        <w:widowControl/>
        <w:snapToGrid w:val="0"/>
        <w:spacing w:line="57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参选人代表：       </w:t>
      </w:r>
    </w:p>
    <w:p w14:paraId="4F4A1E41">
      <w:pPr>
        <w:widowControl/>
        <w:snapToGrid w:val="0"/>
        <w:spacing w:line="57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性别：      </w:t>
      </w:r>
    </w:p>
    <w:p w14:paraId="32641679">
      <w:pPr>
        <w:widowControl/>
        <w:snapToGrid w:val="0"/>
        <w:spacing w:line="57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身份证号：</w:t>
      </w:r>
    </w:p>
    <w:p w14:paraId="078C4206">
      <w:pPr>
        <w:widowControl/>
        <w:snapToGrid w:val="0"/>
        <w:spacing w:line="57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职务：</w:t>
      </w:r>
    </w:p>
    <w:p w14:paraId="6127B88B">
      <w:pPr>
        <w:widowControl/>
        <w:snapToGrid w:val="0"/>
        <w:spacing w:line="570" w:lineRule="atLeast"/>
        <w:rPr>
          <w:rFonts w:hint="eastAsia" w:ascii="宋体" w:hAnsi="宋体" w:eastAsia="宋体" w:cs="宋体"/>
          <w:color w:val="000000"/>
          <w:sz w:val="24"/>
          <w:szCs w:val="24"/>
          <w:highlight w:val="none"/>
        </w:rPr>
      </w:pPr>
      <w:bookmarkStart w:id="4" w:name="_Toc177186420"/>
      <w:bookmarkEnd w:id="4"/>
      <w:r>
        <w:rPr>
          <w:rFonts w:hint="eastAsia" w:ascii="宋体" w:hAnsi="宋体" w:eastAsia="宋体" w:cs="宋体"/>
          <w:color w:val="000000"/>
          <w:sz w:val="24"/>
          <w:szCs w:val="24"/>
          <w:highlight w:val="none"/>
        </w:rPr>
        <w:t>电话：</w:t>
      </w:r>
    </w:p>
    <w:p w14:paraId="5F1E4D87">
      <w:pPr>
        <w:widowControl/>
        <w:snapToGrid w:val="0"/>
        <w:spacing w:line="570" w:lineRule="atLeast"/>
        <w:rPr>
          <w:rFonts w:hint="eastAsia" w:ascii="宋体" w:hAnsi="宋体" w:eastAsia="宋体" w:cs="宋体"/>
          <w:color w:val="000000"/>
          <w:sz w:val="24"/>
          <w:szCs w:val="24"/>
          <w:highlight w:val="none"/>
        </w:rPr>
      </w:pPr>
    </w:p>
    <w:p w14:paraId="515711C7">
      <w:pPr>
        <w:widowControl/>
        <w:snapToGrid w:val="0"/>
        <w:spacing w:line="570" w:lineRule="atLeast"/>
        <w:rPr>
          <w:rFonts w:hint="eastAsia" w:ascii="宋体" w:hAnsi="宋体" w:eastAsia="宋体" w:cs="宋体"/>
          <w:b/>
          <w:color w:val="000000"/>
          <w:sz w:val="24"/>
          <w:szCs w:val="24"/>
          <w:highlight w:val="none"/>
        </w:rPr>
      </w:pPr>
      <w:bookmarkStart w:id="5" w:name="_Toc177186421"/>
      <w:bookmarkEnd w:id="5"/>
      <w:r>
        <w:rPr>
          <w:rFonts w:hint="eastAsia" w:ascii="宋体" w:hAnsi="宋体" w:eastAsia="宋体" w:cs="宋体"/>
          <w:b/>
          <w:color w:val="000000"/>
          <w:sz w:val="24"/>
          <w:szCs w:val="24"/>
          <w:highlight w:val="none"/>
        </w:rPr>
        <w:t>授权方：</w:t>
      </w:r>
    </w:p>
    <w:p w14:paraId="4F4B3969">
      <w:pPr>
        <w:widowControl/>
        <w:snapToGrid w:val="0"/>
        <w:spacing w:line="570" w:lineRule="atLeast"/>
        <w:rPr>
          <w:rFonts w:hint="eastAsia" w:ascii="宋体" w:hAnsi="宋体" w:eastAsia="宋体" w:cs="宋体"/>
          <w:color w:val="000000"/>
          <w:sz w:val="24"/>
          <w:szCs w:val="24"/>
          <w:highlight w:val="none"/>
        </w:rPr>
      </w:pPr>
      <w:bookmarkStart w:id="6" w:name="_Toc177186422"/>
      <w:bookmarkEnd w:id="6"/>
      <w:r>
        <w:rPr>
          <w:rFonts w:hint="eastAsia" w:ascii="宋体" w:hAnsi="宋体" w:eastAsia="宋体" w:cs="宋体"/>
          <w:color w:val="000000"/>
          <w:sz w:val="24"/>
          <w:szCs w:val="24"/>
          <w:highlight w:val="none"/>
        </w:rPr>
        <w:t>参选人名称：</w:t>
      </w:r>
      <w:r>
        <w:rPr>
          <w:rFonts w:hint="eastAsia" w:ascii="宋体" w:hAnsi="宋体" w:eastAsia="宋体" w:cs="宋体"/>
          <w:color w:val="000000"/>
          <w:sz w:val="24"/>
          <w:szCs w:val="24"/>
          <w:highlight w:val="none"/>
          <w:u w:val="single"/>
        </w:rPr>
        <w:t xml:space="preserve">  （全称并加盖公章） </w:t>
      </w:r>
    </w:p>
    <w:p w14:paraId="43ED8F32">
      <w:pPr>
        <w:widowControl/>
        <w:snapToGrid w:val="0"/>
        <w:spacing w:line="570" w:lineRule="atLeast"/>
        <w:rPr>
          <w:rFonts w:hint="eastAsia" w:ascii="宋体" w:hAnsi="宋体" w:eastAsia="宋体" w:cs="宋体"/>
          <w:color w:val="000000"/>
          <w:sz w:val="24"/>
          <w:szCs w:val="24"/>
          <w:highlight w:val="none"/>
        </w:rPr>
      </w:pPr>
      <w:bookmarkStart w:id="7" w:name="_Toc177186423"/>
      <w:bookmarkEnd w:id="7"/>
      <w:r>
        <w:rPr>
          <w:rFonts w:hint="eastAsia" w:ascii="宋体" w:hAnsi="宋体" w:eastAsia="宋体" w:cs="宋体"/>
          <w:color w:val="000000"/>
          <w:sz w:val="24"/>
          <w:szCs w:val="24"/>
          <w:highlight w:val="none"/>
        </w:rPr>
        <w:t>法定代表人签字或盖章：</w:t>
      </w:r>
    </w:p>
    <w:p w14:paraId="6777E0F9">
      <w:pPr>
        <w:widowControl/>
        <w:snapToGrid w:val="0"/>
        <w:spacing w:line="570" w:lineRule="atLeast"/>
        <w:rPr>
          <w:rFonts w:hint="eastAsia" w:ascii="宋体" w:hAnsi="宋体" w:eastAsia="宋体" w:cs="宋体"/>
          <w:color w:val="000000"/>
          <w:sz w:val="24"/>
          <w:szCs w:val="24"/>
          <w:highlight w:val="none"/>
        </w:rPr>
      </w:pPr>
      <w:bookmarkStart w:id="8" w:name="_Toc177186424"/>
      <w:r>
        <w:rPr>
          <w:rFonts w:hint="eastAsia" w:ascii="宋体" w:hAnsi="宋体" w:eastAsia="宋体" w:cs="宋体"/>
          <w:color w:val="000000"/>
          <w:sz w:val="24"/>
          <w:szCs w:val="24"/>
          <w:highlight w:val="none"/>
        </w:rPr>
        <w:t>日     期：</w:t>
      </w:r>
      <w:bookmarkEnd w:id="8"/>
    </w:p>
    <w:p w14:paraId="475059A2">
      <w:pPr>
        <w:widowControl/>
        <w:snapToGrid w:val="0"/>
        <w:spacing w:line="570" w:lineRule="atLeast"/>
        <w:rPr>
          <w:rFonts w:hint="eastAsia" w:ascii="宋体" w:hAnsi="宋体" w:eastAsia="宋体" w:cs="宋体"/>
          <w:color w:val="000000"/>
          <w:sz w:val="24"/>
          <w:szCs w:val="24"/>
          <w:highlight w:val="none"/>
        </w:rPr>
      </w:pPr>
    </w:p>
    <w:p w14:paraId="60E08D90">
      <w:pPr>
        <w:widowControl/>
        <w:snapToGrid w:val="0"/>
        <w:spacing w:line="570" w:lineRule="atLeast"/>
        <w:rPr>
          <w:rFonts w:hint="eastAsia" w:ascii="宋体" w:hAnsi="宋体" w:eastAsia="宋体" w:cs="宋体"/>
          <w:b/>
          <w:color w:val="000000"/>
          <w:sz w:val="24"/>
          <w:szCs w:val="24"/>
          <w:highlight w:val="none"/>
          <w:u w:val="single"/>
        </w:rPr>
      </w:pPr>
      <w:bookmarkStart w:id="9" w:name="_Toc177186425"/>
      <w:bookmarkEnd w:id="9"/>
      <w:r>
        <w:rPr>
          <w:rFonts w:hint="eastAsia" w:ascii="宋体" w:hAnsi="宋体" w:eastAsia="宋体" w:cs="宋体"/>
          <w:b/>
          <w:color w:val="000000"/>
          <w:sz w:val="24"/>
          <w:szCs w:val="24"/>
          <w:highlight w:val="none"/>
        </w:rPr>
        <w:t>接受授权方：</w:t>
      </w:r>
    </w:p>
    <w:p w14:paraId="3EC46C7D">
      <w:pPr>
        <w:widowControl/>
        <w:snapToGrid w:val="0"/>
        <w:spacing w:line="570" w:lineRule="atLeast"/>
        <w:rPr>
          <w:rFonts w:hint="eastAsia" w:ascii="宋体" w:hAnsi="宋体" w:eastAsia="宋体" w:cs="宋体"/>
          <w:color w:val="000000"/>
          <w:sz w:val="24"/>
          <w:szCs w:val="24"/>
          <w:highlight w:val="none"/>
        </w:rPr>
      </w:pPr>
      <w:bookmarkStart w:id="10" w:name="_Toc177186426"/>
      <w:bookmarkEnd w:id="10"/>
      <w:r>
        <w:rPr>
          <w:rFonts w:hint="eastAsia" w:ascii="宋体" w:hAnsi="宋体" w:eastAsia="宋体" w:cs="宋体"/>
          <w:color w:val="000000"/>
          <w:sz w:val="24"/>
          <w:szCs w:val="24"/>
          <w:highlight w:val="none"/>
        </w:rPr>
        <w:t>参选人代表签字：</w:t>
      </w:r>
    </w:p>
    <w:p w14:paraId="593DB2F9">
      <w:pPr>
        <w:widowControl/>
        <w:snapToGrid w:val="0"/>
        <w:spacing w:line="570" w:lineRule="atLeast"/>
        <w:rPr>
          <w:rFonts w:hint="eastAsia" w:ascii="宋体" w:hAnsi="宋体" w:eastAsia="宋体" w:cs="宋体"/>
          <w:color w:val="000000"/>
          <w:sz w:val="24"/>
          <w:szCs w:val="24"/>
          <w:highlight w:val="none"/>
        </w:rPr>
      </w:pPr>
      <w:bookmarkStart w:id="11" w:name="_Toc177186427"/>
      <w:bookmarkEnd w:id="11"/>
      <w:r>
        <w:rPr>
          <w:rFonts w:hint="eastAsia" w:ascii="宋体" w:hAnsi="宋体" w:eastAsia="宋体" w:cs="宋体"/>
          <w:color w:val="000000"/>
          <w:sz w:val="24"/>
          <w:szCs w:val="24"/>
          <w:highlight w:val="none"/>
        </w:rPr>
        <w:t>日     期：</w:t>
      </w:r>
      <w:bookmarkStart w:id="12" w:name="_Toc177186428"/>
      <w:bookmarkEnd w:id="12"/>
    </w:p>
    <w:p w14:paraId="764CFE83">
      <w:pPr>
        <w:widowControl/>
        <w:snapToGrid w:val="0"/>
        <w:spacing w:line="570" w:lineRule="atLeast"/>
        <w:rPr>
          <w:rFonts w:hint="eastAsia" w:ascii="宋体" w:hAnsi="宋体" w:eastAsia="宋体" w:cs="宋体"/>
          <w:color w:val="000000"/>
          <w:sz w:val="24"/>
          <w:szCs w:val="24"/>
          <w:highlight w:val="none"/>
          <w:lang w:val="en-US" w:eastAsia="zh-CN"/>
        </w:rPr>
        <w:sectPr>
          <w:pgSz w:w="11906" w:h="16838"/>
          <w:pgMar w:top="1418" w:right="1531" w:bottom="1418" w:left="1531" w:header="851" w:footer="992" w:gutter="0"/>
          <w:paperSrc w:first="15" w:other="15"/>
          <w:pgBorders>
            <w:top w:val="none" w:sz="0" w:space="0"/>
            <w:left w:val="none" w:sz="0" w:space="0"/>
            <w:bottom w:val="none" w:sz="0" w:space="0"/>
            <w:right w:val="none" w:sz="0" w:space="0"/>
          </w:pgBorders>
          <w:cols w:space="720" w:num="1"/>
          <w:docGrid w:type="lines" w:linePitch="312" w:charSpace="0"/>
        </w:sectPr>
      </w:pPr>
    </w:p>
    <w:p w14:paraId="61FC627E">
      <w:pPr>
        <w:widowControl/>
        <w:snapToGrid w:val="0"/>
        <w:jc w:val="center"/>
        <w:rPr>
          <w:rFonts w:hint="eastAsia" w:ascii="宋体" w:hAnsi="宋体" w:eastAsia="宋体" w:cs="宋体"/>
          <w:color w:val="000000"/>
          <w:kern w:val="2"/>
          <w:sz w:val="36"/>
          <w:szCs w:val="36"/>
          <w:highlight w:val="none"/>
          <w:lang w:bidi="ar"/>
        </w:rPr>
      </w:pP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val="en-US" w:eastAsia="zh-CN" w:bidi="ar"/>
        </w:rPr>
        <w:t>四</w:t>
      </w:r>
      <w:r>
        <w:rPr>
          <w:rFonts w:hint="eastAsia" w:ascii="宋体" w:hAnsi="宋体" w:eastAsia="宋体" w:cs="宋体"/>
          <w:b/>
          <w:bCs/>
          <w:color w:val="000000"/>
          <w:kern w:val="2"/>
          <w:sz w:val="36"/>
          <w:szCs w:val="36"/>
          <w:highlight w:val="none"/>
          <w:lang w:eastAsia="zh-CN" w:bidi="ar"/>
        </w:rPr>
        <w:t>）</w:t>
      </w:r>
      <w:r>
        <w:rPr>
          <w:rFonts w:hint="eastAsia" w:ascii="宋体" w:hAnsi="宋体" w:eastAsia="宋体" w:cs="宋体"/>
          <w:b/>
          <w:bCs/>
          <w:color w:val="000000"/>
          <w:kern w:val="2"/>
          <w:sz w:val="36"/>
          <w:szCs w:val="36"/>
          <w:highlight w:val="none"/>
          <w:lang w:bidi="ar"/>
        </w:rPr>
        <w:t>授权代表身份证</w:t>
      </w:r>
    </w:p>
    <w:p w14:paraId="5F7DAFB9">
      <w:pPr>
        <w:pStyle w:val="5"/>
        <w:rPr>
          <w:rFonts w:hint="eastAsia" w:ascii="仿宋" w:hAnsi="仿宋" w:eastAsia="仿宋" w:cs="仿宋"/>
          <w:lang w:val="en-US" w:eastAsia="zh-CN"/>
        </w:rPr>
      </w:pPr>
    </w:p>
    <w:p w14:paraId="6ED7DC0F">
      <w:pPr>
        <w:numPr>
          <w:ilvl w:val="0"/>
          <w:numId w:val="0"/>
        </w:numPr>
        <w:adjustRightInd/>
        <w:spacing w:line="540" w:lineRule="exact"/>
        <w:ind w:firstLine="400" w:firstLineChars="200"/>
        <w:textAlignment w:val="auto"/>
        <w:outlineLvl w:val="9"/>
      </w:pPr>
    </w:p>
    <w:p w14:paraId="05AB461B">
      <w:pPr>
        <w:numPr>
          <w:ilvl w:val="0"/>
          <w:numId w:val="0"/>
        </w:numPr>
        <w:adjustRightInd/>
        <w:spacing w:line="540" w:lineRule="exact"/>
        <w:ind w:firstLine="400" w:firstLineChars="200"/>
        <w:textAlignment w:val="auto"/>
        <w:outlineLvl w:val="9"/>
      </w:pPr>
    </w:p>
    <w:p w14:paraId="2B93952F">
      <w:pPr>
        <w:numPr>
          <w:ilvl w:val="0"/>
          <w:numId w:val="0"/>
        </w:numPr>
        <w:adjustRightInd/>
        <w:spacing w:line="540" w:lineRule="exact"/>
        <w:ind w:firstLine="400" w:firstLineChars="200"/>
        <w:textAlignment w:val="auto"/>
        <w:outlineLvl w:val="9"/>
      </w:pPr>
    </w:p>
    <w:p w14:paraId="12881F94">
      <w:pPr>
        <w:numPr>
          <w:ilvl w:val="0"/>
          <w:numId w:val="0"/>
        </w:numPr>
        <w:adjustRightInd/>
        <w:spacing w:line="540" w:lineRule="exact"/>
        <w:ind w:firstLine="420" w:firstLineChars="200"/>
        <w:textAlignment w:val="auto"/>
        <w:outlineLvl w:val="9"/>
        <w:rPr>
          <w:rFonts w:hint="eastAsia" w:ascii="仿宋" w:hAnsi="仿宋" w:eastAsia="仿宋" w:cs="仿宋"/>
          <w:kern w:val="2"/>
          <w:sz w:val="21"/>
          <w:szCs w:val="21"/>
          <w:u w:val="single"/>
        </w:rPr>
      </w:pPr>
      <w:r>
        <w:rPr>
          <w:rFonts w:hint="eastAsia" w:ascii="仿宋" w:hAnsi="仿宋" w:eastAsia="仿宋" w:cs="仿宋"/>
          <w:kern w:val="2"/>
          <w:sz w:val="21"/>
          <w:szCs w:val="21"/>
          <w:u w:val="single"/>
        </w:rPr>
        <mc:AlternateContent>
          <mc:Choice Requires="wps">
            <w:drawing>
              <wp:anchor distT="0" distB="0" distL="114300" distR="114300" simplePos="0" relativeHeight="251662336" behindDoc="0" locked="0" layoutInCell="1" allowOverlap="1">
                <wp:simplePos x="0" y="0"/>
                <wp:positionH relativeFrom="column">
                  <wp:posOffset>662940</wp:posOffset>
                </wp:positionH>
                <wp:positionV relativeFrom="page">
                  <wp:posOffset>4918075</wp:posOffset>
                </wp:positionV>
                <wp:extent cx="4123055" cy="2700655"/>
                <wp:effectExtent l="4445" t="4445" r="6350" b="19050"/>
                <wp:wrapNone/>
                <wp:docPr id="2" name="流程图: 可选过程 2"/>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C81C71">
                            <w:pPr>
                              <w:adjustRightInd/>
                              <w:spacing w:line="240" w:lineRule="auto"/>
                              <w:jc w:val="center"/>
                              <w:textAlignment w:val="auto"/>
                              <w:rPr>
                                <w:rFonts w:hint="eastAsia" w:ascii="Times New Roman" w:hAnsi="宋体" w:cs="Times New Roman"/>
                                <w:kern w:val="2"/>
                                <w:sz w:val="21"/>
                                <w:szCs w:val="21"/>
                              </w:rPr>
                            </w:pPr>
                          </w:p>
                          <w:p w14:paraId="5E5A7CE9">
                            <w:pPr>
                              <w:adjustRightInd/>
                              <w:spacing w:line="240" w:lineRule="auto"/>
                              <w:jc w:val="center"/>
                              <w:textAlignment w:val="auto"/>
                              <w:rPr>
                                <w:rFonts w:hint="eastAsia" w:ascii="Times New Roman" w:hAnsi="宋体" w:cs="Times New Roman"/>
                                <w:kern w:val="2"/>
                                <w:sz w:val="21"/>
                                <w:szCs w:val="21"/>
                              </w:rPr>
                            </w:pPr>
                          </w:p>
                          <w:p w14:paraId="70257B74">
                            <w:pPr>
                              <w:adjustRightInd/>
                              <w:spacing w:line="240" w:lineRule="auto"/>
                              <w:jc w:val="center"/>
                              <w:textAlignment w:val="auto"/>
                              <w:rPr>
                                <w:rFonts w:hint="eastAsia" w:ascii="Times New Roman" w:hAnsi="宋体" w:cs="Times New Roman"/>
                                <w:kern w:val="2"/>
                                <w:sz w:val="21"/>
                                <w:szCs w:val="21"/>
                              </w:rPr>
                            </w:pPr>
                          </w:p>
                          <w:p w14:paraId="005A2497">
                            <w:pPr>
                              <w:adjustRightInd/>
                              <w:spacing w:line="240" w:lineRule="auto"/>
                              <w:jc w:val="center"/>
                              <w:textAlignment w:val="auto"/>
                              <w:rPr>
                                <w:rFonts w:hint="eastAsia" w:ascii="Times New Roman" w:hAnsi="宋体" w:cs="Times New Roman"/>
                                <w:kern w:val="2"/>
                                <w:sz w:val="21"/>
                                <w:szCs w:val="21"/>
                              </w:rPr>
                            </w:pPr>
                          </w:p>
                          <w:p w14:paraId="77932FE6">
                            <w:pPr>
                              <w:adjustRightInd/>
                              <w:spacing w:line="240" w:lineRule="auto"/>
                              <w:jc w:val="center"/>
                              <w:textAlignment w:val="auto"/>
                              <w:rPr>
                                <w:rFonts w:hint="eastAsia" w:ascii="宋体" w:hAnsi="宋体" w:eastAsia="宋体" w:cs="宋体"/>
                                <w:kern w:val="2"/>
                                <w:sz w:val="24"/>
                                <w:szCs w:val="24"/>
                              </w:rPr>
                            </w:pPr>
                          </w:p>
                          <w:p w14:paraId="790C4C7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授权代表人身份证</w:t>
                            </w:r>
                            <w:r>
                              <w:rPr>
                                <w:rFonts w:hint="eastAsia" w:ascii="宋体" w:hAnsi="宋体" w:eastAsia="宋体" w:cs="宋体"/>
                                <w:kern w:val="2"/>
                                <w:sz w:val="24"/>
                                <w:szCs w:val="24"/>
                                <w:lang w:val="en-US" w:eastAsia="zh-CN"/>
                              </w:rPr>
                              <w:t>反</w:t>
                            </w:r>
                            <w:r>
                              <w:rPr>
                                <w:rFonts w:hint="eastAsia" w:ascii="宋体" w:hAnsi="宋体" w:eastAsia="宋体" w:cs="宋体"/>
                                <w:kern w:val="2"/>
                                <w:sz w:val="24"/>
                                <w:szCs w:val="24"/>
                              </w:rPr>
                              <w:t>面复印件</w:t>
                            </w:r>
                          </w:p>
                          <w:p w14:paraId="59086FF5">
                            <w:pPr>
                              <w:adjustRightInd/>
                              <w:spacing w:line="240" w:lineRule="auto"/>
                              <w:jc w:val="center"/>
                              <w:textAlignment w:val="auto"/>
                              <w:rPr>
                                <w:rFonts w:hint="eastAsia" w:ascii="仿宋_GB2312" w:hAnsi="宋体" w:eastAsia="仿宋_GB2312" w:cs="Times New Roman"/>
                                <w:kern w:val="2"/>
                                <w:sz w:val="21"/>
                                <w:szCs w:val="21"/>
                              </w:rPr>
                            </w:pPr>
                          </w:p>
                          <w:p w14:paraId="32CAD303">
                            <w:pPr>
                              <w:pStyle w:val="2"/>
                              <w:rPr>
                                <w:rFonts w:hint="eastAsia" w:ascii="仿宋_GB2312" w:hAnsi="宋体" w:eastAsia="仿宋_GB2312" w:cs="Times New Roman"/>
                                <w:kern w:val="2"/>
                                <w:sz w:val="21"/>
                                <w:szCs w:val="21"/>
                              </w:rPr>
                            </w:pPr>
                          </w:p>
                          <w:p w14:paraId="225F1054">
                            <w:pPr>
                              <w:pStyle w:val="2"/>
                              <w:rPr>
                                <w:rFonts w:hint="eastAsia" w:ascii="仿宋_GB2312" w:hAnsi="宋体" w:eastAsia="仿宋_GB2312" w:cs="Times New Roman"/>
                                <w:kern w:val="2"/>
                                <w:sz w:val="21"/>
                                <w:szCs w:val="21"/>
                              </w:rPr>
                            </w:pPr>
                          </w:p>
                          <w:p w14:paraId="33D7E601">
                            <w:pPr>
                              <w:pStyle w:val="2"/>
                              <w:rPr>
                                <w:rFonts w:hint="eastAsia" w:ascii="仿宋_GB2312" w:hAnsi="宋体" w:eastAsia="仿宋_GB2312" w:cs="Times New Roman"/>
                                <w:kern w:val="2"/>
                                <w:sz w:val="21"/>
                                <w:szCs w:val="21"/>
                              </w:rPr>
                            </w:pPr>
                          </w:p>
                          <w:p w14:paraId="4E6AADD4">
                            <w:pPr>
                              <w:pStyle w:val="2"/>
                              <w:rPr>
                                <w:rFonts w:hint="eastAsia" w:ascii="仿宋_GB2312" w:hAnsi="宋体" w:eastAsia="仿宋_GB2312" w:cs="Times New Roman"/>
                                <w:kern w:val="2"/>
                                <w:sz w:val="21"/>
                                <w:szCs w:val="21"/>
                              </w:rPr>
                            </w:pPr>
                          </w:p>
                          <w:p w14:paraId="4F56EA0B">
                            <w:pPr>
                              <w:pStyle w:val="2"/>
                              <w:rPr>
                                <w:rFonts w:hint="eastAsia" w:ascii="仿宋_GB2312" w:hAnsi="宋体" w:eastAsia="仿宋_GB2312" w:cs="Times New Roman"/>
                                <w:kern w:val="2"/>
                                <w:sz w:val="21"/>
                                <w:szCs w:val="21"/>
                              </w:rPr>
                            </w:pPr>
                          </w:p>
                        </w:txbxContent>
                      </wps:txbx>
                      <wps:bodyPr upright="1"/>
                    </wps:wsp>
                  </a:graphicData>
                </a:graphic>
              </wp:anchor>
            </w:drawing>
          </mc:Choice>
          <mc:Fallback>
            <w:pict>
              <v:shape id="_x0000_s1026" o:spid="_x0000_s1026" o:spt="176" type="#_x0000_t176" style="position:absolute;left:0pt;margin-left:52.2pt;margin-top:387.25pt;height:212.65pt;width:324.65pt;mso-position-vertical-relative:page;z-index:251662336;mso-width-relative:page;mso-height-relative:page;" fillcolor="#FFFFFF" filled="t" stroked="t" coordsize="21600,21600" o:gfxdata="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CtmstkAAAAMAQAADwAAAAAAAAABACAAAAAiAAAAZHJzL2Rvd25yZXYueG1sUEsB&#10;AhQAFAAAAAgAh07iQGP99wctAgAAXgQAAA4AAAAAAAAAAQAgAAAAKAEAAGRycy9lMm9Eb2MueG1s&#10;UEsFBgAAAAAGAAYAWQEAAMcFAAAAAA==&#10;">
                <v:fill on="t" focussize="0,0"/>
                <v:stroke color="#000000" joinstyle="miter"/>
                <v:imagedata o:title=""/>
                <o:lock v:ext="edit" aspectratio="f"/>
                <v:textbox>
                  <w:txbxContent>
                    <w:p w14:paraId="34C81C71">
                      <w:pPr>
                        <w:adjustRightInd/>
                        <w:spacing w:line="240" w:lineRule="auto"/>
                        <w:jc w:val="center"/>
                        <w:textAlignment w:val="auto"/>
                        <w:rPr>
                          <w:rFonts w:hint="eastAsia" w:ascii="Times New Roman" w:hAnsi="宋体" w:cs="Times New Roman"/>
                          <w:kern w:val="2"/>
                          <w:sz w:val="21"/>
                          <w:szCs w:val="21"/>
                        </w:rPr>
                      </w:pPr>
                    </w:p>
                    <w:p w14:paraId="5E5A7CE9">
                      <w:pPr>
                        <w:adjustRightInd/>
                        <w:spacing w:line="240" w:lineRule="auto"/>
                        <w:jc w:val="center"/>
                        <w:textAlignment w:val="auto"/>
                        <w:rPr>
                          <w:rFonts w:hint="eastAsia" w:ascii="Times New Roman" w:hAnsi="宋体" w:cs="Times New Roman"/>
                          <w:kern w:val="2"/>
                          <w:sz w:val="21"/>
                          <w:szCs w:val="21"/>
                        </w:rPr>
                      </w:pPr>
                    </w:p>
                    <w:p w14:paraId="70257B74">
                      <w:pPr>
                        <w:adjustRightInd/>
                        <w:spacing w:line="240" w:lineRule="auto"/>
                        <w:jc w:val="center"/>
                        <w:textAlignment w:val="auto"/>
                        <w:rPr>
                          <w:rFonts w:hint="eastAsia" w:ascii="Times New Roman" w:hAnsi="宋体" w:cs="Times New Roman"/>
                          <w:kern w:val="2"/>
                          <w:sz w:val="21"/>
                          <w:szCs w:val="21"/>
                        </w:rPr>
                      </w:pPr>
                    </w:p>
                    <w:p w14:paraId="005A2497">
                      <w:pPr>
                        <w:adjustRightInd/>
                        <w:spacing w:line="240" w:lineRule="auto"/>
                        <w:jc w:val="center"/>
                        <w:textAlignment w:val="auto"/>
                        <w:rPr>
                          <w:rFonts w:hint="eastAsia" w:ascii="Times New Roman" w:hAnsi="宋体" w:cs="Times New Roman"/>
                          <w:kern w:val="2"/>
                          <w:sz w:val="21"/>
                          <w:szCs w:val="21"/>
                        </w:rPr>
                      </w:pPr>
                    </w:p>
                    <w:p w14:paraId="77932FE6">
                      <w:pPr>
                        <w:adjustRightInd/>
                        <w:spacing w:line="240" w:lineRule="auto"/>
                        <w:jc w:val="center"/>
                        <w:textAlignment w:val="auto"/>
                        <w:rPr>
                          <w:rFonts w:hint="eastAsia" w:ascii="宋体" w:hAnsi="宋体" w:eastAsia="宋体" w:cs="宋体"/>
                          <w:kern w:val="2"/>
                          <w:sz w:val="24"/>
                          <w:szCs w:val="24"/>
                        </w:rPr>
                      </w:pPr>
                    </w:p>
                    <w:p w14:paraId="790C4C73">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授权代表人身份证</w:t>
                      </w:r>
                      <w:r>
                        <w:rPr>
                          <w:rFonts w:hint="eastAsia" w:ascii="宋体" w:hAnsi="宋体" w:eastAsia="宋体" w:cs="宋体"/>
                          <w:kern w:val="2"/>
                          <w:sz w:val="24"/>
                          <w:szCs w:val="24"/>
                          <w:lang w:val="en-US" w:eastAsia="zh-CN"/>
                        </w:rPr>
                        <w:t>反</w:t>
                      </w:r>
                      <w:r>
                        <w:rPr>
                          <w:rFonts w:hint="eastAsia" w:ascii="宋体" w:hAnsi="宋体" w:eastAsia="宋体" w:cs="宋体"/>
                          <w:kern w:val="2"/>
                          <w:sz w:val="24"/>
                          <w:szCs w:val="24"/>
                        </w:rPr>
                        <w:t>面复印件</w:t>
                      </w:r>
                    </w:p>
                    <w:p w14:paraId="59086FF5">
                      <w:pPr>
                        <w:adjustRightInd/>
                        <w:spacing w:line="240" w:lineRule="auto"/>
                        <w:jc w:val="center"/>
                        <w:textAlignment w:val="auto"/>
                        <w:rPr>
                          <w:rFonts w:hint="eastAsia" w:ascii="仿宋_GB2312" w:hAnsi="宋体" w:eastAsia="仿宋_GB2312" w:cs="Times New Roman"/>
                          <w:kern w:val="2"/>
                          <w:sz w:val="21"/>
                          <w:szCs w:val="21"/>
                        </w:rPr>
                      </w:pPr>
                    </w:p>
                    <w:p w14:paraId="32CAD303">
                      <w:pPr>
                        <w:pStyle w:val="2"/>
                        <w:rPr>
                          <w:rFonts w:hint="eastAsia" w:ascii="仿宋_GB2312" w:hAnsi="宋体" w:eastAsia="仿宋_GB2312" w:cs="Times New Roman"/>
                          <w:kern w:val="2"/>
                          <w:sz w:val="21"/>
                          <w:szCs w:val="21"/>
                        </w:rPr>
                      </w:pPr>
                    </w:p>
                    <w:p w14:paraId="225F1054">
                      <w:pPr>
                        <w:pStyle w:val="2"/>
                        <w:rPr>
                          <w:rFonts w:hint="eastAsia" w:ascii="仿宋_GB2312" w:hAnsi="宋体" w:eastAsia="仿宋_GB2312" w:cs="Times New Roman"/>
                          <w:kern w:val="2"/>
                          <w:sz w:val="21"/>
                          <w:szCs w:val="21"/>
                        </w:rPr>
                      </w:pPr>
                    </w:p>
                    <w:p w14:paraId="33D7E601">
                      <w:pPr>
                        <w:pStyle w:val="2"/>
                        <w:rPr>
                          <w:rFonts w:hint="eastAsia" w:ascii="仿宋_GB2312" w:hAnsi="宋体" w:eastAsia="仿宋_GB2312" w:cs="Times New Roman"/>
                          <w:kern w:val="2"/>
                          <w:sz w:val="21"/>
                          <w:szCs w:val="21"/>
                        </w:rPr>
                      </w:pPr>
                    </w:p>
                    <w:p w14:paraId="4E6AADD4">
                      <w:pPr>
                        <w:pStyle w:val="2"/>
                        <w:rPr>
                          <w:rFonts w:hint="eastAsia" w:ascii="仿宋_GB2312" w:hAnsi="宋体" w:eastAsia="仿宋_GB2312" w:cs="Times New Roman"/>
                          <w:kern w:val="2"/>
                          <w:sz w:val="21"/>
                          <w:szCs w:val="21"/>
                        </w:rPr>
                      </w:pPr>
                    </w:p>
                    <w:p w14:paraId="4F56EA0B">
                      <w:pPr>
                        <w:pStyle w:val="2"/>
                        <w:rPr>
                          <w:rFonts w:hint="eastAsia" w:ascii="仿宋_GB2312" w:hAnsi="宋体" w:eastAsia="仿宋_GB2312" w:cs="Times New Roman"/>
                          <w:kern w:val="2"/>
                          <w:sz w:val="21"/>
                          <w:szCs w:val="21"/>
                        </w:rPr>
                      </w:pPr>
                    </w:p>
                  </w:txbxContent>
                </v:textbox>
              </v:shape>
            </w:pict>
          </mc:Fallback>
        </mc:AlternateContent>
      </w:r>
      <w:r>
        <w:rPr>
          <w:rFonts w:hint="eastAsia" w:ascii="仿宋" w:hAnsi="仿宋" w:eastAsia="仿宋" w:cs="仿宋"/>
          <w:kern w:val="2"/>
          <w:sz w:val="21"/>
          <w:szCs w:val="21"/>
          <w:u w:val="single"/>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ge">
                  <wp:posOffset>1753235</wp:posOffset>
                </wp:positionV>
                <wp:extent cx="4123055" cy="2700655"/>
                <wp:effectExtent l="4445" t="4445" r="6350" b="19050"/>
                <wp:wrapNone/>
                <wp:docPr id="1" name="流程图: 可选过程 1"/>
                <wp:cNvGraphicFramePr/>
                <a:graphic xmlns:a="http://schemas.openxmlformats.org/drawingml/2006/main">
                  <a:graphicData uri="http://schemas.microsoft.com/office/word/2010/wordprocessingShape">
                    <wps:wsp>
                      <wps:cNvSpPr/>
                      <wps:spPr>
                        <a:xfrm>
                          <a:off x="0" y="0"/>
                          <a:ext cx="2917190" cy="207708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A1BF49F">
                            <w:pPr>
                              <w:adjustRightInd/>
                              <w:spacing w:line="240" w:lineRule="auto"/>
                              <w:jc w:val="center"/>
                              <w:textAlignment w:val="auto"/>
                              <w:rPr>
                                <w:rFonts w:hint="eastAsia" w:ascii="Times New Roman" w:hAnsi="宋体" w:cs="Times New Roman"/>
                                <w:kern w:val="2"/>
                                <w:sz w:val="21"/>
                                <w:szCs w:val="21"/>
                              </w:rPr>
                            </w:pPr>
                          </w:p>
                          <w:p w14:paraId="1D5429A6">
                            <w:pPr>
                              <w:adjustRightInd/>
                              <w:spacing w:line="240" w:lineRule="auto"/>
                              <w:jc w:val="center"/>
                              <w:textAlignment w:val="auto"/>
                              <w:rPr>
                                <w:rFonts w:hint="eastAsia" w:ascii="Times New Roman" w:hAnsi="宋体" w:cs="Times New Roman"/>
                                <w:kern w:val="2"/>
                                <w:sz w:val="21"/>
                                <w:szCs w:val="21"/>
                              </w:rPr>
                            </w:pPr>
                          </w:p>
                          <w:p w14:paraId="58821072">
                            <w:pPr>
                              <w:adjustRightInd/>
                              <w:spacing w:line="240" w:lineRule="auto"/>
                              <w:jc w:val="center"/>
                              <w:textAlignment w:val="auto"/>
                              <w:rPr>
                                <w:rFonts w:hint="eastAsia" w:ascii="Times New Roman" w:hAnsi="宋体" w:cs="Times New Roman"/>
                                <w:kern w:val="2"/>
                                <w:sz w:val="21"/>
                                <w:szCs w:val="21"/>
                              </w:rPr>
                            </w:pPr>
                          </w:p>
                          <w:p w14:paraId="6A2CF68A">
                            <w:pPr>
                              <w:adjustRightInd/>
                              <w:spacing w:line="240" w:lineRule="auto"/>
                              <w:jc w:val="center"/>
                              <w:textAlignment w:val="auto"/>
                              <w:rPr>
                                <w:rFonts w:hint="eastAsia" w:ascii="Times New Roman" w:hAnsi="宋体" w:cs="Times New Roman"/>
                                <w:kern w:val="2"/>
                                <w:sz w:val="21"/>
                                <w:szCs w:val="21"/>
                              </w:rPr>
                            </w:pPr>
                          </w:p>
                          <w:p w14:paraId="3B4BB821">
                            <w:pPr>
                              <w:adjustRightInd/>
                              <w:spacing w:line="240" w:lineRule="auto"/>
                              <w:jc w:val="center"/>
                              <w:textAlignment w:val="auto"/>
                              <w:rPr>
                                <w:rFonts w:hint="eastAsia" w:ascii="Times New Roman" w:hAnsi="宋体" w:cs="Times New Roman"/>
                                <w:kern w:val="2"/>
                                <w:sz w:val="21"/>
                                <w:szCs w:val="21"/>
                              </w:rPr>
                            </w:pPr>
                          </w:p>
                          <w:p w14:paraId="314168D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授权代表人身份证正面复印件</w:t>
                            </w:r>
                          </w:p>
                          <w:p w14:paraId="133255C1">
                            <w:pPr>
                              <w:adjustRightInd/>
                              <w:spacing w:line="240" w:lineRule="auto"/>
                              <w:jc w:val="center"/>
                              <w:textAlignment w:val="auto"/>
                              <w:rPr>
                                <w:rFonts w:hint="eastAsia" w:ascii="仿宋_GB2312" w:hAnsi="宋体" w:eastAsia="仿宋_GB2312" w:cs="Times New Roman"/>
                                <w:kern w:val="2"/>
                                <w:sz w:val="21"/>
                                <w:szCs w:val="21"/>
                              </w:rPr>
                            </w:pPr>
                          </w:p>
                        </w:txbxContent>
                      </wps:txbx>
                      <wps:bodyPr upright="1"/>
                    </wps:wsp>
                  </a:graphicData>
                </a:graphic>
              </wp:anchor>
            </w:drawing>
          </mc:Choice>
          <mc:Fallback>
            <w:pict>
              <v:shape id="_x0000_s1026" o:spid="_x0000_s1026" o:spt="176" type="#_x0000_t176" style="position:absolute;left:0pt;margin-left:50.3pt;margin-top:138.05pt;height:212.65pt;width:324.65pt;mso-position-vertical-relative:page;z-index:251661312;mso-width-relative:page;mso-height-relative:page;" fillcolor="#FFFFFF" filled="t" stroked="t" coordsize="21600,21600" o:gfxdata="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TE9v2AAAAAsBAAAPAAAAAAAAAAEAIAAAACIAAABkcnMvZG93bnJldi54bWxQSwEC&#10;FAAUAAAACACHTuJAJNAVVy0CAABeBAAADgAAAAAAAAABACAAAAAnAQAAZHJzL2Uyb0RvYy54bWxQ&#10;SwUGAAAAAAYABgBZAQAAxgUAAAAA&#10;">
                <v:fill on="t" focussize="0,0"/>
                <v:stroke color="#000000" joinstyle="miter"/>
                <v:imagedata o:title=""/>
                <o:lock v:ext="edit" aspectratio="f"/>
                <v:textbox>
                  <w:txbxContent>
                    <w:p w14:paraId="2A1BF49F">
                      <w:pPr>
                        <w:adjustRightInd/>
                        <w:spacing w:line="240" w:lineRule="auto"/>
                        <w:jc w:val="center"/>
                        <w:textAlignment w:val="auto"/>
                        <w:rPr>
                          <w:rFonts w:hint="eastAsia" w:ascii="Times New Roman" w:hAnsi="宋体" w:cs="Times New Roman"/>
                          <w:kern w:val="2"/>
                          <w:sz w:val="21"/>
                          <w:szCs w:val="21"/>
                        </w:rPr>
                      </w:pPr>
                    </w:p>
                    <w:p w14:paraId="1D5429A6">
                      <w:pPr>
                        <w:adjustRightInd/>
                        <w:spacing w:line="240" w:lineRule="auto"/>
                        <w:jc w:val="center"/>
                        <w:textAlignment w:val="auto"/>
                        <w:rPr>
                          <w:rFonts w:hint="eastAsia" w:ascii="Times New Roman" w:hAnsi="宋体" w:cs="Times New Roman"/>
                          <w:kern w:val="2"/>
                          <w:sz w:val="21"/>
                          <w:szCs w:val="21"/>
                        </w:rPr>
                      </w:pPr>
                    </w:p>
                    <w:p w14:paraId="58821072">
                      <w:pPr>
                        <w:adjustRightInd/>
                        <w:spacing w:line="240" w:lineRule="auto"/>
                        <w:jc w:val="center"/>
                        <w:textAlignment w:val="auto"/>
                        <w:rPr>
                          <w:rFonts w:hint="eastAsia" w:ascii="Times New Roman" w:hAnsi="宋体" w:cs="Times New Roman"/>
                          <w:kern w:val="2"/>
                          <w:sz w:val="21"/>
                          <w:szCs w:val="21"/>
                        </w:rPr>
                      </w:pPr>
                    </w:p>
                    <w:p w14:paraId="6A2CF68A">
                      <w:pPr>
                        <w:adjustRightInd/>
                        <w:spacing w:line="240" w:lineRule="auto"/>
                        <w:jc w:val="center"/>
                        <w:textAlignment w:val="auto"/>
                        <w:rPr>
                          <w:rFonts w:hint="eastAsia" w:ascii="Times New Roman" w:hAnsi="宋体" w:cs="Times New Roman"/>
                          <w:kern w:val="2"/>
                          <w:sz w:val="21"/>
                          <w:szCs w:val="21"/>
                        </w:rPr>
                      </w:pPr>
                    </w:p>
                    <w:p w14:paraId="3B4BB821">
                      <w:pPr>
                        <w:adjustRightInd/>
                        <w:spacing w:line="240" w:lineRule="auto"/>
                        <w:jc w:val="center"/>
                        <w:textAlignment w:val="auto"/>
                        <w:rPr>
                          <w:rFonts w:hint="eastAsia" w:ascii="Times New Roman" w:hAnsi="宋体" w:cs="Times New Roman"/>
                          <w:kern w:val="2"/>
                          <w:sz w:val="21"/>
                          <w:szCs w:val="21"/>
                        </w:rPr>
                      </w:pPr>
                    </w:p>
                    <w:p w14:paraId="314168DF">
                      <w:pPr>
                        <w:adjustRightInd/>
                        <w:spacing w:line="24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授权代表人身份证正面复印件</w:t>
                      </w:r>
                    </w:p>
                    <w:p w14:paraId="133255C1">
                      <w:pPr>
                        <w:adjustRightInd/>
                        <w:spacing w:line="240" w:lineRule="auto"/>
                        <w:jc w:val="center"/>
                        <w:textAlignment w:val="auto"/>
                        <w:rPr>
                          <w:rFonts w:hint="eastAsia" w:ascii="仿宋_GB2312" w:hAnsi="宋体" w:eastAsia="仿宋_GB2312" w:cs="Times New Roman"/>
                          <w:kern w:val="2"/>
                          <w:sz w:val="21"/>
                          <w:szCs w:val="21"/>
                        </w:rPr>
                      </w:pPr>
                    </w:p>
                  </w:txbxContent>
                </v:textbox>
              </v:shape>
            </w:pict>
          </mc:Fallback>
        </mc:AlternateContent>
      </w:r>
    </w:p>
    <w:p w14:paraId="45AFFD89">
      <w:pPr>
        <w:bidi w:val="0"/>
        <w:rPr>
          <w:rFonts w:ascii="Times New Roman" w:hAnsi="Times New Roman" w:eastAsia="宋体" w:cs="Times New Roman"/>
          <w:lang w:val="en-US" w:eastAsia="zh-CN" w:bidi="ar-SA"/>
        </w:rPr>
      </w:pPr>
    </w:p>
    <w:p w14:paraId="372A235A">
      <w:pPr>
        <w:bidi w:val="0"/>
        <w:rPr>
          <w:lang w:val="en-US" w:eastAsia="zh-CN"/>
        </w:rPr>
      </w:pPr>
    </w:p>
    <w:p w14:paraId="100CF120">
      <w:pPr>
        <w:bidi w:val="0"/>
        <w:rPr>
          <w:lang w:val="en-US" w:eastAsia="zh-CN"/>
        </w:rPr>
      </w:pPr>
    </w:p>
    <w:p w14:paraId="51053C91">
      <w:pPr>
        <w:bidi w:val="0"/>
        <w:rPr>
          <w:lang w:val="en-US" w:eastAsia="zh-CN"/>
        </w:rPr>
      </w:pPr>
    </w:p>
    <w:p w14:paraId="250CA8AA">
      <w:pPr>
        <w:bidi w:val="0"/>
        <w:rPr>
          <w:lang w:val="en-US" w:eastAsia="zh-CN"/>
        </w:rPr>
      </w:pPr>
    </w:p>
    <w:p w14:paraId="65380699">
      <w:pPr>
        <w:bidi w:val="0"/>
        <w:rPr>
          <w:lang w:val="en-US" w:eastAsia="zh-CN"/>
        </w:rPr>
      </w:pPr>
    </w:p>
    <w:p w14:paraId="2D9F3A0B">
      <w:pPr>
        <w:bidi w:val="0"/>
        <w:rPr>
          <w:lang w:val="en-US" w:eastAsia="zh-CN"/>
        </w:rPr>
      </w:pPr>
    </w:p>
    <w:p w14:paraId="455CD00B">
      <w:pPr>
        <w:bidi w:val="0"/>
        <w:rPr>
          <w:lang w:val="en-US" w:eastAsia="zh-CN"/>
        </w:rPr>
      </w:pPr>
    </w:p>
    <w:p w14:paraId="297C11CC">
      <w:pPr>
        <w:bidi w:val="0"/>
        <w:rPr>
          <w:lang w:val="en-US" w:eastAsia="zh-CN"/>
        </w:rPr>
      </w:pPr>
    </w:p>
    <w:p w14:paraId="336E6006">
      <w:pPr>
        <w:bidi w:val="0"/>
        <w:rPr>
          <w:lang w:val="en-US" w:eastAsia="zh-CN"/>
        </w:rPr>
      </w:pPr>
    </w:p>
    <w:p w14:paraId="7062C609">
      <w:pPr>
        <w:bidi w:val="0"/>
        <w:rPr>
          <w:lang w:val="en-US" w:eastAsia="zh-CN"/>
        </w:rPr>
      </w:pPr>
    </w:p>
    <w:p w14:paraId="657CB0E3">
      <w:pPr>
        <w:bidi w:val="0"/>
        <w:rPr>
          <w:lang w:val="en-US" w:eastAsia="zh-CN"/>
        </w:rPr>
      </w:pPr>
    </w:p>
    <w:p w14:paraId="0A30A0B8">
      <w:pPr>
        <w:bidi w:val="0"/>
        <w:rPr>
          <w:lang w:val="en-US" w:eastAsia="zh-CN"/>
        </w:rPr>
      </w:pPr>
    </w:p>
    <w:p w14:paraId="42B6E9F1">
      <w:pPr>
        <w:bidi w:val="0"/>
        <w:rPr>
          <w:lang w:val="en-US" w:eastAsia="zh-CN"/>
        </w:rPr>
      </w:pPr>
    </w:p>
    <w:p w14:paraId="08ECE950">
      <w:pPr>
        <w:bidi w:val="0"/>
        <w:rPr>
          <w:lang w:val="en-US" w:eastAsia="zh-CN"/>
        </w:rPr>
      </w:pPr>
    </w:p>
    <w:p w14:paraId="4E0A505D">
      <w:pPr>
        <w:bidi w:val="0"/>
        <w:rPr>
          <w:lang w:val="en-US" w:eastAsia="zh-CN"/>
        </w:rPr>
      </w:pPr>
    </w:p>
    <w:p w14:paraId="27AE7678">
      <w:pPr>
        <w:bidi w:val="0"/>
        <w:rPr>
          <w:lang w:val="en-US" w:eastAsia="zh-CN"/>
        </w:rPr>
      </w:pPr>
    </w:p>
    <w:p w14:paraId="69DCBF2A">
      <w:pPr>
        <w:bidi w:val="0"/>
        <w:rPr>
          <w:lang w:val="en-US" w:eastAsia="zh-CN"/>
        </w:rPr>
      </w:pPr>
    </w:p>
    <w:p w14:paraId="21E3A832">
      <w:pPr>
        <w:bidi w:val="0"/>
        <w:rPr>
          <w:lang w:val="en-US" w:eastAsia="zh-CN"/>
        </w:rPr>
      </w:pPr>
    </w:p>
    <w:p w14:paraId="60395FC9">
      <w:pPr>
        <w:bidi w:val="0"/>
        <w:rPr>
          <w:lang w:val="en-US" w:eastAsia="zh-CN"/>
        </w:rPr>
      </w:pPr>
    </w:p>
    <w:p w14:paraId="09119309">
      <w:pPr>
        <w:bidi w:val="0"/>
        <w:rPr>
          <w:lang w:val="en-US" w:eastAsia="zh-CN"/>
        </w:rPr>
      </w:pPr>
    </w:p>
    <w:p w14:paraId="555EE387">
      <w:pPr>
        <w:bidi w:val="0"/>
        <w:rPr>
          <w:lang w:val="en-US" w:eastAsia="zh-CN"/>
        </w:rPr>
      </w:pPr>
    </w:p>
    <w:p w14:paraId="084B951C">
      <w:pPr>
        <w:bidi w:val="0"/>
        <w:rPr>
          <w:lang w:val="en-US" w:eastAsia="zh-CN"/>
        </w:rPr>
      </w:pPr>
    </w:p>
    <w:p w14:paraId="5A16513A">
      <w:pPr>
        <w:bidi w:val="0"/>
        <w:rPr>
          <w:lang w:val="en-US" w:eastAsia="zh-CN"/>
        </w:rPr>
      </w:pPr>
    </w:p>
    <w:p w14:paraId="7EBD4244">
      <w:pPr>
        <w:bidi w:val="0"/>
        <w:rPr>
          <w:lang w:val="en-US" w:eastAsia="zh-CN"/>
        </w:rPr>
      </w:pPr>
    </w:p>
    <w:p w14:paraId="40E84DAC">
      <w:pPr>
        <w:bidi w:val="0"/>
        <w:rPr>
          <w:lang w:val="en-US" w:eastAsia="zh-CN"/>
        </w:rPr>
      </w:pPr>
    </w:p>
    <w:p w14:paraId="7D9F2CDD">
      <w:pPr>
        <w:bidi w:val="0"/>
        <w:rPr>
          <w:lang w:val="en-US" w:eastAsia="zh-CN"/>
        </w:rPr>
      </w:pPr>
    </w:p>
    <w:p w14:paraId="64F96FC3"/>
    <w:p w14:paraId="2A7E1454"/>
    <w:sectPr>
      <w:pgSz w:w="11906" w:h="16838"/>
      <w:pgMar w:top="1418" w:right="1531" w:bottom="1418" w:left="1531" w:header="851" w:footer="992" w:gutter="0"/>
      <w:paperSrc w:first="15" w:other="15"/>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9FAD">
    <w:pPr>
      <w:pStyle w:val="8"/>
      <w:tabs>
        <w:tab w:val="left" w:pos="5610"/>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CE61">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9F9C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209F9CA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4E40">
    <w:pPr>
      <w:pStyle w:val="9"/>
      <w:pBdr>
        <w:bottom w:val="none" w:color="auto" w:sz="0" w:space="0"/>
      </w:pBdr>
      <w:jc w:val="right"/>
      <w:rPr>
        <w:rFonts w:hint="default"/>
        <w:lang w:val="en-US" w:eastAsia="zh-CN"/>
      </w:rPr>
    </w:pPr>
    <w:r>
      <w:rPr>
        <w:rFonts w:hint="eastAsia" w:ascii="微软雅黑" w:hAnsi="微软雅黑" w:eastAsia="微软雅黑" w:cs="微软雅黑"/>
        <w:i w:val="0"/>
        <w:iCs w:val="0"/>
        <w:caps w:val="0"/>
        <w:color w:val="10141A"/>
        <w:spacing w:val="0"/>
        <w:sz w:val="21"/>
        <w:szCs w:val="21"/>
        <w:shd w:val="clear" w:fill="FFFFFF"/>
        <w:lang w:val="en-US" w:eastAsia="zh-CN"/>
      </w:rPr>
      <w:t>询价编号：</w:t>
    </w:r>
    <w:r>
      <w:rPr>
        <w:rFonts w:ascii="微软雅黑" w:hAnsi="微软雅黑" w:eastAsia="微软雅黑" w:cs="微软雅黑"/>
        <w:i w:val="0"/>
        <w:iCs w:val="0"/>
        <w:caps w:val="0"/>
        <w:color w:val="10141A"/>
        <w:spacing w:val="0"/>
        <w:sz w:val="21"/>
        <w:szCs w:val="21"/>
        <w:shd w:val="clear" w:fill="FFFFFF"/>
      </w:rPr>
      <w:t>202</w:t>
    </w:r>
    <w:r>
      <w:rPr>
        <w:rFonts w:ascii="微软雅黑" w:hAnsi="微软雅黑" w:eastAsia="微软雅黑" w:cs="微软雅黑"/>
        <w:i w:val="0"/>
        <w:iCs w:val="0"/>
        <w:caps w:val="0"/>
        <w:color w:val="10141A"/>
        <w:spacing w:val="0"/>
        <w:sz w:val="21"/>
        <w:szCs w:val="21"/>
        <w:shd w:val="clear" w:fill="FFFFFF"/>
      </w:rPr>
      <w:t>605080038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0"/>
      <w:numFmt w:val="chineseCounting"/>
      <w:suff w:val="nothing"/>
      <w:lvlText w:val="第%1条"/>
      <w:lvlJc w:val="left"/>
      <w:pPr>
        <w:widowControl/>
        <w:textAlignment w:val="baseline"/>
      </w:pPr>
      <w:rPr>
        <w:rStyle w:val="18"/>
      </w:rPr>
    </w:lvl>
  </w:abstractNum>
  <w:abstractNum w:abstractNumId="1">
    <w:nsid w:val="00000006"/>
    <w:multiLevelType w:val="singleLevel"/>
    <w:tmpl w:val="00000006"/>
    <w:lvl w:ilvl="0" w:tentative="0">
      <w:start w:val="1"/>
      <w:numFmt w:val="decimal"/>
      <w:suff w:val="space"/>
      <w:lvlText w:val="(%1)"/>
      <w:lvlJc w:val="left"/>
      <w:pPr>
        <w:widowControl/>
        <w:textAlignment w:val="baseline"/>
      </w:pPr>
      <w:rPr>
        <w:rStyle w:val="18"/>
      </w:rPr>
    </w:lvl>
  </w:abstractNum>
  <w:abstractNum w:abstractNumId="2">
    <w:nsid w:val="00000009"/>
    <w:multiLevelType w:val="multilevel"/>
    <w:tmpl w:val="00000009"/>
    <w:lvl w:ilvl="0" w:tentative="0">
      <w:start w:val="1"/>
      <w:numFmt w:val="japaneseCounting"/>
      <w:lvlText w:val="第%1条"/>
      <w:lvlJc w:val="left"/>
      <w:pPr>
        <w:widowControl/>
        <w:tabs>
          <w:tab w:val="left" w:pos="1080"/>
        </w:tabs>
        <w:ind w:left="1080" w:hanging="720"/>
        <w:textAlignment w:val="baseline"/>
      </w:pPr>
      <w:rPr>
        <w:rStyle w:val="18"/>
        <w:b/>
      </w:rPr>
    </w:lvl>
    <w:lvl w:ilvl="1" w:tentative="0">
      <w:start w:val="1"/>
      <w:numFmt w:val="lowerLetter"/>
      <w:lvlText w:val="%1)"/>
      <w:lvlJc w:val="left"/>
      <w:pPr>
        <w:widowControl/>
        <w:tabs>
          <w:tab w:val="left" w:pos="420"/>
        </w:tabs>
        <w:ind w:left="420" w:hanging="420"/>
        <w:textAlignment w:val="baseline"/>
      </w:pPr>
      <w:rPr>
        <w:rStyle w:val="18"/>
      </w:rPr>
    </w:lvl>
    <w:lvl w:ilvl="2" w:tentative="0">
      <w:start w:val="1"/>
      <w:numFmt w:val="lowerRoman"/>
      <w:lvlText w:val="%1."/>
      <w:lvlJc w:val="right"/>
      <w:pPr>
        <w:widowControl/>
        <w:tabs>
          <w:tab w:val="left" w:pos="505"/>
        </w:tabs>
        <w:ind w:left="505" w:hanging="420"/>
        <w:textAlignment w:val="baseline"/>
      </w:pPr>
      <w:rPr>
        <w:rStyle w:val="18"/>
      </w:rPr>
    </w:lvl>
    <w:lvl w:ilvl="3" w:tentative="0">
      <w:start w:val="1"/>
      <w:numFmt w:val="decimal"/>
      <w:lvlText w:val="%1."/>
      <w:lvlJc w:val="left"/>
      <w:pPr>
        <w:widowControl/>
        <w:tabs>
          <w:tab w:val="left" w:pos="925"/>
        </w:tabs>
        <w:ind w:left="925" w:hanging="420"/>
        <w:textAlignment w:val="baseline"/>
      </w:pPr>
      <w:rPr>
        <w:rStyle w:val="18"/>
      </w:rPr>
    </w:lvl>
    <w:lvl w:ilvl="4" w:tentative="0">
      <w:start w:val="1"/>
      <w:numFmt w:val="lowerLetter"/>
      <w:lvlText w:val="%1)"/>
      <w:lvlJc w:val="left"/>
      <w:pPr>
        <w:widowControl/>
        <w:tabs>
          <w:tab w:val="left" w:pos="1345"/>
        </w:tabs>
        <w:ind w:left="1345" w:hanging="420"/>
        <w:textAlignment w:val="baseline"/>
      </w:pPr>
      <w:rPr>
        <w:rStyle w:val="18"/>
      </w:rPr>
    </w:lvl>
    <w:lvl w:ilvl="5" w:tentative="0">
      <w:start w:val="1"/>
      <w:numFmt w:val="lowerRoman"/>
      <w:lvlText w:val="%1."/>
      <w:lvlJc w:val="right"/>
      <w:pPr>
        <w:widowControl/>
        <w:tabs>
          <w:tab w:val="left" w:pos="1765"/>
        </w:tabs>
        <w:ind w:left="1765" w:hanging="420"/>
        <w:textAlignment w:val="baseline"/>
      </w:pPr>
      <w:rPr>
        <w:rStyle w:val="18"/>
      </w:rPr>
    </w:lvl>
    <w:lvl w:ilvl="6" w:tentative="0">
      <w:start w:val="1"/>
      <w:numFmt w:val="decimal"/>
      <w:lvlText w:val="%1."/>
      <w:lvlJc w:val="left"/>
      <w:pPr>
        <w:widowControl/>
        <w:tabs>
          <w:tab w:val="left" w:pos="2185"/>
        </w:tabs>
        <w:ind w:left="2185" w:hanging="420"/>
        <w:textAlignment w:val="baseline"/>
      </w:pPr>
      <w:rPr>
        <w:rStyle w:val="18"/>
      </w:rPr>
    </w:lvl>
    <w:lvl w:ilvl="7" w:tentative="0">
      <w:start w:val="1"/>
      <w:numFmt w:val="lowerLetter"/>
      <w:lvlText w:val="%1)"/>
      <w:lvlJc w:val="left"/>
      <w:pPr>
        <w:widowControl/>
        <w:tabs>
          <w:tab w:val="left" w:pos="2605"/>
        </w:tabs>
        <w:ind w:left="2605" w:hanging="420"/>
        <w:textAlignment w:val="baseline"/>
      </w:pPr>
      <w:rPr>
        <w:rStyle w:val="18"/>
      </w:rPr>
    </w:lvl>
    <w:lvl w:ilvl="8" w:tentative="0">
      <w:start w:val="1"/>
      <w:numFmt w:val="lowerRoman"/>
      <w:lvlText w:val="%1."/>
      <w:lvlJc w:val="right"/>
      <w:pPr>
        <w:widowControl/>
        <w:tabs>
          <w:tab w:val="left" w:pos="3025"/>
        </w:tabs>
        <w:ind w:left="3025" w:hanging="420"/>
        <w:textAlignment w:val="baseline"/>
      </w:pPr>
      <w:rPr>
        <w:rStyle w:val="18"/>
      </w:rPr>
    </w:lvl>
  </w:abstractNum>
  <w:abstractNum w:abstractNumId="3">
    <w:nsid w:val="180DF149"/>
    <w:multiLevelType w:val="singleLevel"/>
    <w:tmpl w:val="180DF149"/>
    <w:lvl w:ilvl="0" w:tentative="0">
      <w:start w:val="1"/>
      <w:numFmt w:val="decimal"/>
      <w:lvlText w:val="%1."/>
      <w:lvlJc w:val="left"/>
      <w:pPr>
        <w:tabs>
          <w:tab w:val="left" w:pos="312"/>
        </w:tabs>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10028"/>
    <w:rsid w:val="036A7762"/>
    <w:rsid w:val="54A10028"/>
    <w:rsid w:val="587E6F16"/>
    <w:rsid w:val="5F9C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3">
    <w:name w:val="heading 1"/>
    <w:basedOn w:val="1"/>
    <w:next w:val="1"/>
    <w:link w:val="16"/>
    <w:qFormat/>
    <w:uiPriority w:val="0"/>
    <w:pPr>
      <w:keepNext/>
      <w:keepLines/>
      <w:spacing w:before="340" w:after="330" w:line="576" w:lineRule="auto"/>
      <w:outlineLvl w:val="0"/>
    </w:pPr>
    <w:rPr>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540" w:lineRule="exact"/>
      <w:ind w:firstLine="560"/>
    </w:pPr>
    <w:rPr>
      <w:rFonts w:ascii="宋体" w:hAnsi="Times New Roman" w:eastAsia="宋体" w:cs="Times New Roman"/>
      <w:sz w:val="28"/>
    </w:rPr>
  </w:style>
  <w:style w:type="paragraph" w:styleId="4">
    <w:name w:val="Normal Indent"/>
    <w:basedOn w:val="1"/>
    <w:qFormat/>
    <w:uiPriority w:val="0"/>
    <w:pPr>
      <w:ind w:firstLine="420"/>
    </w:pPr>
    <w:rPr>
      <w:kern w:val="2"/>
      <w:sz w:val="21"/>
    </w:rPr>
  </w:style>
  <w:style w:type="paragraph" w:styleId="5">
    <w:name w:val="Body Text"/>
    <w:basedOn w:val="1"/>
    <w:qFormat/>
    <w:uiPriority w:val="0"/>
    <w:pPr>
      <w:autoSpaceDE w:val="0"/>
      <w:autoSpaceDN w:val="0"/>
      <w:jc w:val="left"/>
    </w:pPr>
    <w:rPr>
      <w:rFonts w:hint="eastAsia" w:ascii="黑体" w:eastAsia="黑体"/>
      <w:color w:val="000000"/>
      <w:sz w:val="48"/>
      <w:szCs w:val="48"/>
    </w:rPr>
  </w:style>
  <w:style w:type="paragraph" w:styleId="6">
    <w:name w:val="toc 3"/>
    <w:basedOn w:val="1"/>
    <w:next w:val="1"/>
    <w:qFormat/>
    <w:uiPriority w:val="0"/>
    <w:pPr>
      <w:ind w:left="400"/>
      <w:jc w:val="left"/>
    </w:pPr>
  </w:style>
  <w:style w:type="paragraph" w:styleId="7">
    <w:name w:val="Plain Text"/>
    <w:basedOn w:val="1"/>
    <w:unhideWhenUsed/>
    <w:qFormat/>
    <w:uiPriority w:val="99"/>
    <w:rPr>
      <w:rFonts w:ascii="宋体" w:hAnsi="Courier New"/>
      <w:sz w:val="18"/>
    </w:rPr>
  </w:style>
  <w:style w:type="paragraph" w:styleId="8">
    <w:name w:val="footer"/>
    <w:basedOn w:val="1"/>
    <w:qFormat/>
    <w:uiPriority w:val="0"/>
    <w:pPr>
      <w:tabs>
        <w:tab w:val="center" w:pos="4153"/>
        <w:tab w:val="right" w:pos="8306"/>
      </w:tabs>
      <w:snapToGrid w:val="0"/>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34"/>
      </w:tabs>
      <w:spacing w:line="360" w:lineRule="exact"/>
      <w:jc w:val="left"/>
    </w:pPr>
    <w:rPr>
      <w:rFonts w:ascii="宋体" w:hAnsi="宋体"/>
      <w:b/>
      <w:bCs/>
      <w:sz w:val="24"/>
      <w:szCs w:val="24"/>
    </w:rPr>
  </w:style>
  <w:style w:type="paragraph" w:styleId="11">
    <w:name w:val="toc 2"/>
    <w:basedOn w:val="1"/>
    <w:next w:val="1"/>
    <w:qFormat/>
    <w:uiPriority w:val="0"/>
    <w:pPr>
      <w:tabs>
        <w:tab w:val="right" w:leader="dot" w:pos="8834"/>
      </w:tabs>
      <w:spacing w:before="120"/>
      <w:ind w:left="200"/>
      <w:jc w:val="left"/>
    </w:pPr>
    <w:rPr>
      <w:rFonts w:ascii="宋体" w:hAnsi="宋体"/>
      <w:b/>
      <w:iCs/>
      <w:sz w:val="24"/>
      <w:szCs w:val="24"/>
    </w:rPr>
  </w:style>
  <w:style w:type="paragraph" w:styleId="12">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autoRedefine/>
    <w:qFormat/>
    <w:uiPriority w:val="0"/>
    <w:rPr>
      <w:b/>
      <w:kern w:val="44"/>
      <w:sz w:val="44"/>
    </w:rPr>
  </w:style>
  <w:style w:type="paragraph" w:customStyle="1" w:styleId="17">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 w:type="character" w:customStyle="1" w:styleId="18">
    <w:name w:val="NormalCharacter"/>
    <w:link w:val="1"/>
    <w:autoRedefine/>
    <w:qFormat/>
    <w:uiPriority w:val="0"/>
    <w:rPr>
      <w:rFonts w:ascii="Times New Roman" w:hAnsi="Times New Roman" w:eastAsia="宋体" w:cs="Times New Roman"/>
      <w:lang w:val="en-US" w:eastAsia="zh-CN" w:bidi="ar-SA"/>
    </w:rPr>
  </w:style>
  <w:style w:type="paragraph" w:customStyle="1" w:styleId="19">
    <w:name w:val="UserStyle_0"/>
    <w:basedOn w:val="1"/>
    <w:autoRedefine/>
    <w:qFormat/>
    <w:uiPriority w:val="0"/>
    <w:pPr>
      <w:widowControl/>
      <w:jc w:val="both"/>
      <w:textAlignment w:val="baseline"/>
    </w:pPr>
    <w:rPr>
      <w:kern w:val="0"/>
      <w:sz w:val="21"/>
      <w:szCs w:val="21"/>
      <w:lang w:val="en-US" w:eastAsia="zh-CN" w:bidi="ar-SA"/>
    </w:rPr>
  </w:style>
  <w:style w:type="paragraph" w:customStyle="1" w:styleId="20">
    <w:name w:val="表格文字"/>
    <w:basedOn w:val="1"/>
    <w:autoRedefine/>
    <w:qFormat/>
    <w:uiPriority w:val="0"/>
    <w:pPr>
      <w:widowControl/>
      <w:spacing w:before="25" w:after="25"/>
      <w:jc w:val="left"/>
    </w:pPr>
    <w:rPr>
      <w:rFonts w:ascii="Times" w:hAnsi="Times"/>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6481</Words>
  <Characters>6760</Characters>
  <Lines>0</Lines>
  <Paragraphs>0</Paragraphs>
  <TotalTime>3</TotalTime>
  <ScaleCrop>false</ScaleCrop>
  <LinksUpToDate>false</LinksUpToDate>
  <CharactersWithSpaces>7794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2026-04-28T06:25:00Z</dcterms:created>
  <dc:creator>刘华清</dc:creator>
  <cp:lastModifiedBy>刘华清</cp:lastModifiedBy>
  <dcterms:modified xsi:type="dcterms:W3CDTF">2026-05-09T00:54:10Z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733F25F1A0434BCEAEB0BAC663082A67_11</vt:lpwstr>
  </property>
  <property fmtid="{D5CDD505-2E9C-101B-9397-08002B2CF9AE}" pid="4" name="KSOTemplateDocerSaveRecord">
    <vt:lpwstr>eyJoZGlkIjoiOWJjNTc3MjkzMGUzOGY5ZmRlMjQ0ZTc5OGM1MjU3YWMiLCJ1c2VySWQiOiIzOTI0OTI0MjAifQ==</vt:lpwstr>
  </property>
</Properties>
</file>