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5199">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0FF4E8A5">
      <w:pPr>
        <w:spacing w:line="440" w:lineRule="exact"/>
        <w:ind w:firstLine="482" w:firstLineChars="200"/>
        <w:rPr>
          <w:rFonts w:hint="eastAsia"/>
          <w:color w:val="auto"/>
          <w:sz w:val="24"/>
          <w:szCs w:val="24"/>
        </w:rPr>
      </w:pPr>
      <w:bookmarkStart w:id="0" w:name="_Hlk23621890"/>
      <w:r>
        <w:rPr>
          <w:rFonts w:hint="eastAsia" w:ascii="宋体" w:hAnsi="宋体" w:eastAsia="宋体"/>
          <w:b/>
          <w:sz w:val="24"/>
          <w:szCs w:val="18"/>
          <w:lang w:val="en-US" w:eastAsia="zh-CN"/>
        </w:rPr>
        <w:t>一、</w:t>
      </w:r>
      <w:bookmarkEnd w:id="0"/>
      <w:permStart w:id="0" w:edGrp="everyone"/>
      <w:bookmarkStart w:id="1" w:name="_Toc8464"/>
      <w:r>
        <w:rPr>
          <w:rFonts w:hint="eastAsia"/>
          <w:color w:val="000000"/>
          <w:sz w:val="24"/>
          <w:szCs w:val="24"/>
        </w:rPr>
        <w:t>服务要求</w:t>
      </w:r>
      <w:bookmarkEnd w:id="1"/>
    </w:p>
    <w:p w14:paraId="7E92B04C">
      <w:pPr>
        <w:spacing w:line="440" w:lineRule="exact"/>
        <w:ind w:firstLine="480" w:firstLineChars="200"/>
        <w:rPr>
          <w:rFonts w:hint="eastAsia"/>
          <w:color w:val="auto"/>
          <w:sz w:val="24"/>
          <w:szCs w:val="24"/>
        </w:rPr>
      </w:pPr>
      <w:bookmarkStart w:id="2" w:name="_Toc341340408"/>
      <w:bookmarkStart w:id="3" w:name="_Toc330805017"/>
      <w:bookmarkStart w:id="4" w:name="_Toc342324883"/>
      <w:r>
        <w:rPr>
          <w:rFonts w:hint="eastAsia"/>
          <w:color w:val="auto"/>
          <w:sz w:val="24"/>
          <w:szCs w:val="24"/>
        </w:rPr>
        <w:t xml:space="preserve"> </w:t>
      </w:r>
      <w:bookmarkEnd w:id="2"/>
      <w:bookmarkEnd w:id="3"/>
      <w:bookmarkEnd w:id="4"/>
      <w:r>
        <w:rPr>
          <w:rFonts w:hint="eastAsia"/>
          <w:color w:val="auto"/>
          <w:sz w:val="24"/>
          <w:szCs w:val="24"/>
        </w:rPr>
        <w:t>（一）项目概况：本项目是延续创建国家级文明县城及健康县区病媒防制前期必需开展的工作。要求是掌握城区内病媒生物孳生地情况、密度变化和侵害状况及河流、沟渠、景观水体、小型积水、垃圾、厕所等各类孳生环境得到有效治理，鼠、蚊、蝇、蟑螂的密度达标及重点行业和单位防蝇和防鼠设施合格。对病媒有效防制，能更好控制城区病媒生物传染病的发生和传播。</w:t>
      </w:r>
    </w:p>
    <w:p w14:paraId="5DA23A18">
      <w:pPr>
        <w:spacing w:line="440" w:lineRule="exact"/>
        <w:ind w:firstLine="480" w:firstLineChars="200"/>
        <w:rPr>
          <w:rFonts w:hint="eastAsia"/>
          <w:color w:val="auto"/>
          <w:sz w:val="24"/>
          <w:szCs w:val="24"/>
        </w:rPr>
      </w:pPr>
      <w:r>
        <w:rPr>
          <w:rFonts w:hint="eastAsia"/>
          <w:color w:val="auto"/>
          <w:sz w:val="24"/>
          <w:szCs w:val="24"/>
        </w:rPr>
        <w:t>（二）主要工作内容</w:t>
      </w:r>
    </w:p>
    <w:p w14:paraId="24F94FBD">
      <w:pPr>
        <w:spacing w:line="440" w:lineRule="exact"/>
        <w:ind w:firstLine="480" w:firstLineChars="200"/>
        <w:rPr>
          <w:rFonts w:hint="default"/>
          <w:color w:val="auto"/>
          <w:sz w:val="24"/>
          <w:szCs w:val="24"/>
          <w:lang w:val="en-US" w:eastAsia="zh-CN"/>
        </w:rPr>
      </w:pPr>
      <w:r>
        <w:rPr>
          <w:rFonts w:hint="eastAsia"/>
          <w:color w:val="auto"/>
          <w:sz w:val="24"/>
          <w:szCs w:val="24"/>
        </w:rPr>
        <w:t>主要内容：</w:t>
      </w:r>
      <w:r>
        <w:rPr>
          <w:rFonts w:hint="eastAsia"/>
          <w:color w:val="auto"/>
          <w:sz w:val="24"/>
          <w:szCs w:val="24"/>
          <w:lang w:val="en-US" w:eastAsia="zh-CN"/>
        </w:rPr>
        <w:t>见下表</w:t>
      </w:r>
    </w:p>
    <w:tbl>
      <w:tblPr>
        <w:tblStyle w:val="4"/>
        <w:tblW w:w="81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2007"/>
        <w:gridCol w:w="2139"/>
        <w:gridCol w:w="985"/>
        <w:gridCol w:w="2420"/>
      </w:tblGrid>
      <w:tr w14:paraId="0BC10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07" w:type="dxa"/>
            <w:vAlign w:val="center"/>
          </w:tcPr>
          <w:p w14:paraId="47B33A92">
            <w:pPr>
              <w:pStyle w:val="6"/>
              <w:keepNext w:val="0"/>
              <w:keepLines w:val="0"/>
              <w:suppressLineNumbers w:val="0"/>
              <w:spacing w:before="184" w:beforeAutospacing="0" w:after="0" w:afterAutospacing="0" w:line="230" w:lineRule="auto"/>
              <w:ind w:left="145" w:right="0"/>
              <w:rPr>
                <w:rFonts w:hint="default"/>
                <w:b/>
                <w:bCs/>
                <w:color w:val="auto"/>
                <w:sz w:val="22"/>
                <w:szCs w:val="22"/>
              </w:rPr>
            </w:pPr>
            <w:r>
              <w:rPr>
                <w:rFonts w:hint="default"/>
                <w:b/>
                <w:bCs/>
                <w:color w:val="auto"/>
                <w:spacing w:val="5"/>
                <w:sz w:val="22"/>
                <w:szCs w:val="22"/>
              </w:rPr>
              <w:t>序号</w:t>
            </w:r>
          </w:p>
        </w:tc>
        <w:tc>
          <w:tcPr>
            <w:tcW w:w="2007" w:type="dxa"/>
            <w:vAlign w:val="center"/>
          </w:tcPr>
          <w:p w14:paraId="2BC8DD34">
            <w:pPr>
              <w:pStyle w:val="6"/>
              <w:keepNext w:val="0"/>
              <w:keepLines w:val="0"/>
              <w:suppressLineNumbers w:val="0"/>
              <w:spacing w:before="184" w:beforeAutospacing="0" w:after="0" w:afterAutospacing="0" w:line="231" w:lineRule="auto"/>
              <w:ind w:left="0" w:right="0"/>
              <w:jc w:val="center"/>
              <w:rPr>
                <w:rFonts w:hint="default"/>
                <w:b/>
                <w:bCs/>
                <w:color w:val="auto"/>
                <w:sz w:val="22"/>
                <w:szCs w:val="22"/>
              </w:rPr>
            </w:pPr>
            <w:r>
              <w:rPr>
                <w:rFonts w:hint="default"/>
                <w:b/>
                <w:bCs/>
                <w:color w:val="auto"/>
                <w:spacing w:val="3"/>
                <w:sz w:val="22"/>
                <w:szCs w:val="22"/>
              </w:rPr>
              <w:t>名称</w:t>
            </w:r>
          </w:p>
        </w:tc>
        <w:tc>
          <w:tcPr>
            <w:tcW w:w="2139" w:type="dxa"/>
            <w:vAlign w:val="center"/>
          </w:tcPr>
          <w:p w14:paraId="456F5667">
            <w:pPr>
              <w:pStyle w:val="6"/>
              <w:keepNext w:val="0"/>
              <w:keepLines w:val="0"/>
              <w:suppressLineNumbers w:val="0"/>
              <w:spacing w:before="185" w:beforeAutospacing="0" w:after="0" w:afterAutospacing="0" w:line="228" w:lineRule="auto"/>
              <w:ind w:left="0" w:right="0"/>
              <w:jc w:val="center"/>
              <w:rPr>
                <w:rFonts w:hint="default"/>
                <w:b/>
                <w:bCs/>
                <w:color w:val="auto"/>
                <w:sz w:val="22"/>
                <w:szCs w:val="22"/>
              </w:rPr>
            </w:pPr>
            <w:r>
              <w:rPr>
                <w:rFonts w:hint="default"/>
                <w:b/>
                <w:bCs/>
                <w:color w:val="auto"/>
                <w:spacing w:val="3"/>
                <w:sz w:val="22"/>
                <w:szCs w:val="22"/>
              </w:rPr>
              <w:t>数量</w:t>
            </w:r>
          </w:p>
        </w:tc>
        <w:tc>
          <w:tcPr>
            <w:tcW w:w="985" w:type="dxa"/>
            <w:vAlign w:val="center"/>
          </w:tcPr>
          <w:p w14:paraId="4C59FD27">
            <w:pPr>
              <w:pStyle w:val="6"/>
              <w:keepNext w:val="0"/>
              <w:keepLines w:val="0"/>
              <w:suppressLineNumbers w:val="0"/>
              <w:spacing w:before="47" w:beforeAutospacing="0" w:after="0" w:afterAutospacing="0"/>
              <w:ind w:left="0" w:right="147"/>
              <w:jc w:val="center"/>
              <w:rPr>
                <w:rFonts w:hint="default"/>
                <w:b/>
                <w:bCs/>
                <w:color w:val="auto"/>
                <w:spacing w:val="4"/>
                <w:sz w:val="22"/>
                <w:szCs w:val="22"/>
              </w:rPr>
            </w:pPr>
            <w:r>
              <w:rPr>
                <w:rFonts w:hint="default"/>
                <w:b/>
                <w:bCs/>
                <w:color w:val="auto"/>
                <w:spacing w:val="4"/>
                <w:sz w:val="22"/>
                <w:szCs w:val="22"/>
              </w:rPr>
              <w:t>服务</w:t>
            </w:r>
          </w:p>
          <w:p w14:paraId="4C074C3F">
            <w:pPr>
              <w:pStyle w:val="6"/>
              <w:keepNext w:val="0"/>
              <w:keepLines w:val="0"/>
              <w:suppressLineNumbers w:val="0"/>
              <w:spacing w:before="47" w:beforeAutospacing="0" w:after="0" w:afterAutospacing="0"/>
              <w:ind w:left="0" w:right="147"/>
              <w:jc w:val="center"/>
              <w:rPr>
                <w:rFonts w:hint="default"/>
                <w:b/>
                <w:bCs/>
                <w:color w:val="auto"/>
                <w:sz w:val="22"/>
                <w:szCs w:val="22"/>
              </w:rPr>
            </w:pPr>
            <w:r>
              <w:rPr>
                <w:rFonts w:hint="default"/>
                <w:b/>
                <w:bCs/>
                <w:color w:val="auto"/>
                <w:spacing w:val="3"/>
                <w:sz w:val="22"/>
                <w:szCs w:val="22"/>
              </w:rPr>
              <w:t>期限</w:t>
            </w:r>
          </w:p>
        </w:tc>
        <w:tc>
          <w:tcPr>
            <w:tcW w:w="2420" w:type="dxa"/>
            <w:vAlign w:val="center"/>
          </w:tcPr>
          <w:p w14:paraId="3804D439">
            <w:pPr>
              <w:pStyle w:val="6"/>
              <w:keepNext w:val="0"/>
              <w:keepLines w:val="0"/>
              <w:suppressLineNumbers w:val="0"/>
              <w:spacing w:before="184" w:beforeAutospacing="0" w:after="0" w:afterAutospacing="0" w:line="230" w:lineRule="auto"/>
              <w:ind w:left="0" w:right="0"/>
              <w:jc w:val="center"/>
              <w:rPr>
                <w:rFonts w:hint="default"/>
                <w:b/>
                <w:bCs/>
                <w:color w:val="auto"/>
                <w:sz w:val="22"/>
                <w:szCs w:val="22"/>
              </w:rPr>
            </w:pPr>
            <w:r>
              <w:rPr>
                <w:rFonts w:hint="default"/>
                <w:b/>
                <w:bCs/>
                <w:color w:val="auto"/>
                <w:spacing w:val="3"/>
                <w:sz w:val="22"/>
                <w:szCs w:val="22"/>
              </w:rPr>
              <w:t>备注</w:t>
            </w:r>
          </w:p>
        </w:tc>
      </w:tr>
      <w:tr w14:paraId="021BB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607" w:type="dxa"/>
            <w:vAlign w:val="center"/>
          </w:tcPr>
          <w:p w14:paraId="73DFD521">
            <w:pPr>
              <w:pStyle w:val="6"/>
              <w:keepNext w:val="0"/>
              <w:keepLines w:val="0"/>
              <w:suppressLineNumbers w:val="0"/>
              <w:spacing w:before="65" w:beforeAutospacing="0" w:after="0" w:afterAutospacing="0" w:line="189" w:lineRule="auto"/>
              <w:ind w:left="0" w:right="0"/>
              <w:jc w:val="center"/>
              <w:rPr>
                <w:rFonts w:hint="default"/>
                <w:color w:val="auto"/>
                <w:sz w:val="22"/>
                <w:szCs w:val="22"/>
              </w:rPr>
            </w:pPr>
            <w:r>
              <w:rPr>
                <w:rFonts w:hint="default"/>
                <w:color w:val="auto"/>
                <w:sz w:val="22"/>
                <w:szCs w:val="22"/>
              </w:rPr>
              <w:t>1</w:t>
            </w:r>
          </w:p>
        </w:tc>
        <w:tc>
          <w:tcPr>
            <w:tcW w:w="2007" w:type="dxa"/>
            <w:vAlign w:val="center"/>
          </w:tcPr>
          <w:p w14:paraId="7D07B0EF">
            <w:pPr>
              <w:pStyle w:val="6"/>
              <w:keepNext w:val="0"/>
              <w:keepLines w:val="0"/>
              <w:suppressLineNumbers w:val="0"/>
              <w:spacing w:before="65" w:beforeAutospacing="0" w:after="0" w:afterAutospacing="0" w:line="228" w:lineRule="auto"/>
              <w:ind w:left="113" w:right="0"/>
              <w:jc w:val="center"/>
              <w:rPr>
                <w:rFonts w:hint="default"/>
                <w:color w:val="auto"/>
                <w:sz w:val="22"/>
                <w:szCs w:val="22"/>
                <w:lang w:eastAsia="zh-CN"/>
              </w:rPr>
            </w:pPr>
            <w:r>
              <w:rPr>
                <w:rFonts w:hint="default"/>
                <w:color w:val="auto"/>
                <w:spacing w:val="8"/>
                <w:sz w:val="22"/>
                <w:szCs w:val="22"/>
                <w:lang w:eastAsia="zh-CN"/>
              </w:rPr>
              <w:t>毒饵站安装（含警示标贴）</w:t>
            </w:r>
          </w:p>
        </w:tc>
        <w:tc>
          <w:tcPr>
            <w:tcW w:w="2139" w:type="dxa"/>
            <w:vAlign w:val="center"/>
          </w:tcPr>
          <w:p w14:paraId="2A4E0734">
            <w:pPr>
              <w:pStyle w:val="6"/>
              <w:keepNext w:val="0"/>
              <w:keepLines w:val="0"/>
              <w:suppressLineNumbers w:val="0"/>
              <w:spacing w:before="30" w:beforeAutospacing="0" w:after="0" w:afterAutospacing="0" w:line="246" w:lineRule="auto"/>
              <w:ind w:left="0" w:right="105"/>
              <w:jc w:val="center"/>
              <w:rPr>
                <w:rFonts w:hint="default"/>
                <w:color w:val="auto"/>
                <w:sz w:val="22"/>
                <w:szCs w:val="22"/>
                <w:lang w:eastAsia="zh-CN"/>
              </w:rPr>
            </w:pPr>
            <w:r>
              <w:rPr>
                <w:rFonts w:hint="default"/>
                <w:color w:val="auto"/>
                <w:spacing w:val="5"/>
                <w:sz w:val="22"/>
                <w:szCs w:val="22"/>
                <w:lang w:eastAsia="zh-CN"/>
              </w:rPr>
              <w:t>800个，</w:t>
            </w:r>
            <w:r>
              <w:rPr>
                <w:rFonts w:hint="default"/>
                <w:color w:val="auto"/>
                <w:spacing w:val="8"/>
                <w:sz w:val="22"/>
                <w:szCs w:val="22"/>
                <w:lang w:eastAsia="zh-CN"/>
              </w:rPr>
              <w:t>含新安装以及丢失损坏</w:t>
            </w:r>
            <w:r>
              <w:rPr>
                <w:rFonts w:hint="default"/>
                <w:color w:val="auto"/>
                <w:spacing w:val="6"/>
                <w:sz w:val="22"/>
                <w:szCs w:val="22"/>
                <w:lang w:eastAsia="zh-CN"/>
              </w:rPr>
              <w:t>维护的数</w:t>
            </w:r>
            <w:r>
              <w:rPr>
                <w:rFonts w:hint="default"/>
                <w:color w:val="auto"/>
                <w:sz w:val="22"/>
                <w:szCs w:val="22"/>
                <w:lang w:eastAsia="zh-CN"/>
              </w:rPr>
              <w:t>量）</w:t>
            </w:r>
          </w:p>
        </w:tc>
        <w:tc>
          <w:tcPr>
            <w:tcW w:w="985" w:type="dxa"/>
            <w:vAlign w:val="center"/>
          </w:tcPr>
          <w:p w14:paraId="438B8894">
            <w:pPr>
              <w:pStyle w:val="6"/>
              <w:keepNext w:val="0"/>
              <w:keepLines w:val="0"/>
              <w:suppressLineNumbers w:val="0"/>
              <w:spacing w:before="65" w:beforeAutospacing="0" w:after="0" w:afterAutospacing="0" w:line="228" w:lineRule="auto"/>
              <w:ind w:left="0" w:right="0"/>
              <w:jc w:val="center"/>
              <w:rPr>
                <w:rFonts w:hint="default"/>
                <w:color w:val="auto"/>
                <w:sz w:val="22"/>
                <w:szCs w:val="22"/>
                <w:lang w:eastAsia="zh-CN"/>
              </w:rPr>
            </w:pPr>
            <w:r>
              <w:rPr>
                <w:rFonts w:hint="eastAsia"/>
                <w:color w:val="auto"/>
                <w:spacing w:val="-4"/>
                <w:sz w:val="22"/>
                <w:szCs w:val="22"/>
                <w:lang w:eastAsia="zh-CN"/>
              </w:rPr>
              <w:t>1年</w:t>
            </w:r>
          </w:p>
        </w:tc>
        <w:tc>
          <w:tcPr>
            <w:tcW w:w="2420" w:type="dxa"/>
            <w:vAlign w:val="center"/>
          </w:tcPr>
          <w:p w14:paraId="393B279A">
            <w:pPr>
              <w:pStyle w:val="6"/>
              <w:keepNext w:val="0"/>
              <w:keepLines w:val="0"/>
              <w:suppressLineNumbers w:val="0"/>
              <w:spacing w:before="65" w:beforeAutospacing="0" w:after="0" w:afterAutospacing="0" w:line="229" w:lineRule="auto"/>
              <w:ind w:left="0" w:right="0"/>
              <w:jc w:val="center"/>
              <w:rPr>
                <w:rFonts w:hint="default"/>
                <w:color w:val="auto"/>
                <w:sz w:val="22"/>
                <w:szCs w:val="22"/>
                <w:lang w:eastAsia="zh-CN"/>
              </w:rPr>
            </w:pPr>
            <w:r>
              <w:rPr>
                <w:rFonts w:hint="default"/>
                <w:color w:val="auto"/>
                <w:spacing w:val="8"/>
                <w:sz w:val="22"/>
                <w:szCs w:val="22"/>
                <w:lang w:eastAsia="zh-CN"/>
              </w:rPr>
              <w:t>对重点区域安装</w:t>
            </w:r>
            <w:r>
              <w:rPr>
                <w:rFonts w:hint="default"/>
                <w:color w:val="auto"/>
                <w:spacing w:val="11"/>
                <w:sz w:val="22"/>
                <w:szCs w:val="22"/>
                <w:lang w:eastAsia="zh-CN"/>
              </w:rPr>
              <w:t>（病媒生物防制消杀达到C级标</w:t>
            </w:r>
            <w:r>
              <w:rPr>
                <w:rFonts w:hint="default"/>
                <w:color w:val="auto"/>
                <w:spacing w:val="-1"/>
                <w:sz w:val="22"/>
                <w:szCs w:val="22"/>
                <w:lang w:eastAsia="zh-CN"/>
              </w:rPr>
              <w:t>准）</w:t>
            </w:r>
          </w:p>
        </w:tc>
      </w:tr>
      <w:tr w14:paraId="6A622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jc w:val="center"/>
        </w:trPr>
        <w:tc>
          <w:tcPr>
            <w:tcW w:w="607" w:type="dxa"/>
            <w:vAlign w:val="center"/>
          </w:tcPr>
          <w:p w14:paraId="0757902F">
            <w:pPr>
              <w:pStyle w:val="6"/>
              <w:keepNext w:val="0"/>
              <w:keepLines w:val="0"/>
              <w:suppressLineNumbers w:val="0"/>
              <w:spacing w:before="65" w:beforeAutospacing="0" w:after="0" w:afterAutospacing="0" w:line="189" w:lineRule="auto"/>
              <w:ind w:left="0" w:right="0"/>
              <w:jc w:val="center"/>
              <w:rPr>
                <w:rFonts w:hint="default"/>
                <w:color w:val="auto"/>
                <w:sz w:val="22"/>
                <w:szCs w:val="22"/>
              </w:rPr>
            </w:pPr>
            <w:r>
              <w:rPr>
                <w:rFonts w:hint="default"/>
                <w:color w:val="auto"/>
                <w:sz w:val="22"/>
                <w:szCs w:val="22"/>
              </w:rPr>
              <w:t>2</w:t>
            </w:r>
          </w:p>
        </w:tc>
        <w:tc>
          <w:tcPr>
            <w:tcW w:w="2007" w:type="dxa"/>
            <w:vAlign w:val="center"/>
          </w:tcPr>
          <w:p w14:paraId="3F926D8D">
            <w:pPr>
              <w:pStyle w:val="6"/>
              <w:keepNext w:val="0"/>
              <w:keepLines w:val="0"/>
              <w:suppressLineNumbers w:val="0"/>
              <w:spacing w:before="241" w:beforeAutospacing="0" w:after="0" w:afterAutospacing="0" w:line="241" w:lineRule="auto"/>
              <w:ind w:left="112" w:right="106"/>
              <w:jc w:val="center"/>
              <w:rPr>
                <w:rFonts w:hint="default"/>
                <w:color w:val="auto"/>
                <w:sz w:val="22"/>
                <w:szCs w:val="22"/>
                <w:lang w:eastAsia="zh-CN"/>
              </w:rPr>
            </w:pPr>
            <w:r>
              <w:rPr>
                <w:rFonts w:hint="default"/>
                <w:color w:val="auto"/>
                <w:spacing w:val="4"/>
                <w:sz w:val="22"/>
                <w:szCs w:val="22"/>
                <w:lang w:eastAsia="zh-CN"/>
              </w:rPr>
              <w:t>毒饵站药品更换及维护，原安装及</w:t>
            </w:r>
            <w:r>
              <w:rPr>
                <w:rFonts w:hint="default"/>
                <w:color w:val="auto"/>
                <w:spacing w:val="6"/>
                <w:sz w:val="22"/>
                <w:szCs w:val="22"/>
                <w:lang w:eastAsia="zh-CN"/>
              </w:rPr>
              <w:t>新安装</w:t>
            </w:r>
          </w:p>
        </w:tc>
        <w:tc>
          <w:tcPr>
            <w:tcW w:w="2139" w:type="dxa"/>
            <w:vAlign w:val="center"/>
          </w:tcPr>
          <w:p w14:paraId="32BDADAC">
            <w:pPr>
              <w:pStyle w:val="6"/>
              <w:keepNext w:val="0"/>
              <w:keepLines w:val="0"/>
              <w:suppressLineNumbers w:val="0"/>
              <w:spacing w:before="65" w:beforeAutospacing="0" w:after="0" w:afterAutospacing="0" w:line="228" w:lineRule="auto"/>
              <w:ind w:left="0" w:right="0"/>
              <w:jc w:val="center"/>
              <w:rPr>
                <w:rFonts w:hint="default"/>
                <w:color w:val="auto"/>
                <w:sz w:val="22"/>
                <w:szCs w:val="22"/>
                <w:lang w:eastAsia="zh-CN"/>
              </w:rPr>
            </w:pPr>
            <w:r>
              <w:rPr>
                <w:rFonts w:hint="default"/>
                <w:color w:val="auto"/>
                <w:spacing w:val="-5"/>
                <w:sz w:val="22"/>
                <w:szCs w:val="22"/>
                <w:lang w:eastAsia="zh-CN"/>
              </w:rPr>
              <w:t>8</w:t>
            </w:r>
            <w:r>
              <w:rPr>
                <w:rFonts w:hint="eastAsia"/>
                <w:color w:val="auto"/>
                <w:spacing w:val="-5"/>
                <w:sz w:val="22"/>
                <w:szCs w:val="22"/>
                <w:lang w:eastAsia="zh-CN"/>
              </w:rPr>
              <w:t>次</w:t>
            </w:r>
          </w:p>
        </w:tc>
        <w:tc>
          <w:tcPr>
            <w:tcW w:w="985" w:type="dxa"/>
            <w:vAlign w:val="center"/>
          </w:tcPr>
          <w:p w14:paraId="33996B6B">
            <w:pPr>
              <w:keepNext w:val="0"/>
              <w:keepLines w:val="0"/>
              <w:suppressLineNumbers w:val="0"/>
              <w:spacing w:before="65" w:beforeAutospacing="0" w:after="0" w:afterAutospacing="0" w:line="228" w:lineRule="auto"/>
              <w:ind w:left="0" w:right="0"/>
              <w:jc w:val="center"/>
              <w:rPr>
                <w:rFonts w:hint="default" w:ascii="宋体" w:hAnsi="宋体" w:cs="宋体"/>
                <w:color w:val="auto"/>
                <w:sz w:val="22"/>
                <w:szCs w:val="22"/>
              </w:rPr>
            </w:pPr>
            <w:r>
              <w:rPr>
                <w:rFonts w:hint="eastAsia" w:cs="宋体"/>
                <w:color w:val="auto"/>
                <w:spacing w:val="-4"/>
                <w:sz w:val="22"/>
                <w:szCs w:val="22"/>
              </w:rPr>
              <w:t>1年</w:t>
            </w:r>
          </w:p>
        </w:tc>
        <w:tc>
          <w:tcPr>
            <w:tcW w:w="2420" w:type="dxa"/>
            <w:vAlign w:val="center"/>
          </w:tcPr>
          <w:p w14:paraId="3581B83C">
            <w:pPr>
              <w:pStyle w:val="6"/>
              <w:keepNext w:val="0"/>
              <w:keepLines w:val="0"/>
              <w:suppressLineNumbers w:val="0"/>
              <w:spacing w:before="242" w:beforeAutospacing="0" w:after="0" w:afterAutospacing="0"/>
              <w:ind w:left="0" w:right="108"/>
              <w:jc w:val="center"/>
              <w:rPr>
                <w:rFonts w:hint="default"/>
                <w:color w:val="auto"/>
                <w:sz w:val="22"/>
                <w:szCs w:val="22"/>
                <w:lang w:eastAsia="zh-CN"/>
              </w:rPr>
            </w:pPr>
            <w:r>
              <w:rPr>
                <w:rFonts w:hint="default"/>
                <w:color w:val="auto"/>
                <w:spacing w:val="14"/>
                <w:sz w:val="22"/>
                <w:szCs w:val="22"/>
                <w:lang w:eastAsia="zh-CN"/>
              </w:rPr>
              <w:t>更换药品及维护（病媒生物防制</w:t>
            </w:r>
            <w:r>
              <w:rPr>
                <w:rFonts w:hint="default"/>
                <w:color w:val="auto"/>
                <w:spacing w:val="11"/>
                <w:sz w:val="22"/>
                <w:szCs w:val="22"/>
                <w:lang w:eastAsia="zh-CN"/>
              </w:rPr>
              <w:t>消杀达到C级标准）</w:t>
            </w:r>
          </w:p>
        </w:tc>
      </w:tr>
      <w:tr w14:paraId="5CAF0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jc w:val="center"/>
        </w:trPr>
        <w:tc>
          <w:tcPr>
            <w:tcW w:w="607" w:type="dxa"/>
            <w:vAlign w:val="center"/>
          </w:tcPr>
          <w:p w14:paraId="6C853926">
            <w:pPr>
              <w:pStyle w:val="6"/>
              <w:keepNext w:val="0"/>
              <w:keepLines w:val="0"/>
              <w:suppressLineNumbers w:val="0"/>
              <w:spacing w:before="65" w:beforeAutospacing="0" w:after="0" w:afterAutospacing="0" w:line="189" w:lineRule="auto"/>
              <w:ind w:left="0" w:right="0"/>
              <w:jc w:val="center"/>
              <w:rPr>
                <w:rFonts w:hint="default"/>
                <w:color w:val="auto"/>
                <w:sz w:val="22"/>
                <w:szCs w:val="22"/>
                <w:lang w:eastAsia="zh-CN"/>
              </w:rPr>
            </w:pPr>
            <w:r>
              <w:rPr>
                <w:rFonts w:hint="eastAsia"/>
                <w:color w:val="auto"/>
                <w:sz w:val="22"/>
                <w:szCs w:val="22"/>
                <w:lang w:eastAsia="zh-CN"/>
              </w:rPr>
              <w:t>3</w:t>
            </w:r>
          </w:p>
        </w:tc>
        <w:tc>
          <w:tcPr>
            <w:tcW w:w="2007" w:type="dxa"/>
            <w:vAlign w:val="center"/>
          </w:tcPr>
          <w:p w14:paraId="44DD9E9F">
            <w:pPr>
              <w:pStyle w:val="6"/>
              <w:keepNext w:val="0"/>
              <w:keepLines w:val="0"/>
              <w:suppressLineNumbers w:val="0"/>
              <w:spacing w:before="65" w:beforeAutospacing="0" w:after="0" w:afterAutospacing="0" w:line="229" w:lineRule="auto"/>
              <w:ind w:left="112" w:right="0"/>
              <w:jc w:val="center"/>
              <w:rPr>
                <w:rFonts w:hint="default"/>
                <w:color w:val="auto"/>
                <w:sz w:val="22"/>
                <w:szCs w:val="22"/>
              </w:rPr>
            </w:pPr>
            <w:r>
              <w:rPr>
                <w:rFonts w:hint="default"/>
                <w:color w:val="auto"/>
                <w:spacing w:val="7"/>
                <w:sz w:val="22"/>
                <w:szCs w:val="22"/>
              </w:rPr>
              <w:t>诱蝇笼安装</w:t>
            </w:r>
          </w:p>
        </w:tc>
        <w:tc>
          <w:tcPr>
            <w:tcW w:w="2139" w:type="dxa"/>
            <w:vAlign w:val="center"/>
          </w:tcPr>
          <w:p w14:paraId="65E7D6C1">
            <w:pPr>
              <w:pStyle w:val="6"/>
              <w:keepNext w:val="0"/>
              <w:keepLines w:val="0"/>
              <w:suppressLineNumbers w:val="0"/>
              <w:spacing w:before="34" w:beforeAutospacing="0" w:after="0" w:afterAutospacing="0" w:line="228" w:lineRule="auto"/>
              <w:ind w:left="0" w:right="0"/>
              <w:jc w:val="center"/>
              <w:rPr>
                <w:rFonts w:hint="default"/>
                <w:color w:val="auto"/>
                <w:sz w:val="22"/>
                <w:szCs w:val="22"/>
                <w:lang w:eastAsia="zh-CN"/>
              </w:rPr>
            </w:pPr>
            <w:r>
              <w:rPr>
                <w:rFonts w:hint="default"/>
                <w:color w:val="auto"/>
                <w:spacing w:val="2"/>
                <w:sz w:val="22"/>
                <w:szCs w:val="22"/>
                <w:lang w:eastAsia="zh-CN"/>
              </w:rPr>
              <w:t>2000个，含</w:t>
            </w:r>
            <w:r>
              <w:rPr>
                <w:rFonts w:hint="default"/>
                <w:color w:val="auto"/>
                <w:sz w:val="22"/>
                <w:szCs w:val="22"/>
                <w:lang w:eastAsia="zh-CN"/>
              </w:rPr>
              <w:t>新</w:t>
            </w:r>
            <w:r>
              <w:rPr>
                <w:rFonts w:hint="default"/>
                <w:color w:val="auto"/>
                <w:spacing w:val="7"/>
                <w:sz w:val="22"/>
                <w:szCs w:val="22"/>
                <w:lang w:eastAsia="zh-CN"/>
              </w:rPr>
              <w:t>安装以及丢失损坏维护</w:t>
            </w:r>
            <w:r>
              <w:rPr>
                <w:rFonts w:hint="default"/>
                <w:color w:val="auto"/>
                <w:sz w:val="22"/>
                <w:szCs w:val="22"/>
                <w:lang w:eastAsia="zh-CN"/>
              </w:rPr>
              <w:t>的数量）</w:t>
            </w:r>
          </w:p>
        </w:tc>
        <w:tc>
          <w:tcPr>
            <w:tcW w:w="985" w:type="dxa"/>
            <w:vAlign w:val="center"/>
          </w:tcPr>
          <w:p w14:paraId="7B5DF60E">
            <w:pPr>
              <w:keepNext w:val="0"/>
              <w:keepLines w:val="0"/>
              <w:suppressLineNumbers w:val="0"/>
              <w:spacing w:before="65" w:beforeAutospacing="0" w:after="0" w:afterAutospacing="0" w:line="228" w:lineRule="auto"/>
              <w:ind w:left="0" w:right="0"/>
              <w:jc w:val="center"/>
              <w:rPr>
                <w:rFonts w:hint="default" w:ascii="宋体" w:hAnsi="宋体" w:cs="宋体"/>
                <w:color w:val="auto"/>
                <w:sz w:val="22"/>
                <w:szCs w:val="22"/>
              </w:rPr>
            </w:pPr>
            <w:r>
              <w:rPr>
                <w:rFonts w:hint="eastAsia" w:cs="宋体"/>
                <w:color w:val="auto"/>
                <w:spacing w:val="-4"/>
                <w:sz w:val="22"/>
                <w:szCs w:val="22"/>
              </w:rPr>
              <w:t>1年</w:t>
            </w:r>
          </w:p>
        </w:tc>
        <w:tc>
          <w:tcPr>
            <w:tcW w:w="2420" w:type="dxa"/>
            <w:vAlign w:val="center"/>
          </w:tcPr>
          <w:p w14:paraId="4D7E17BF">
            <w:pPr>
              <w:pStyle w:val="6"/>
              <w:keepNext w:val="0"/>
              <w:keepLines w:val="0"/>
              <w:suppressLineNumbers w:val="0"/>
              <w:spacing w:before="65" w:beforeAutospacing="0" w:after="0" w:afterAutospacing="0" w:line="229" w:lineRule="auto"/>
              <w:ind w:left="0" w:right="0"/>
              <w:jc w:val="center"/>
              <w:rPr>
                <w:rFonts w:hint="default"/>
                <w:color w:val="auto"/>
                <w:sz w:val="22"/>
                <w:szCs w:val="22"/>
                <w:lang w:eastAsia="zh-CN"/>
              </w:rPr>
            </w:pPr>
            <w:r>
              <w:rPr>
                <w:rFonts w:hint="default"/>
                <w:color w:val="auto"/>
                <w:spacing w:val="9"/>
                <w:sz w:val="22"/>
                <w:szCs w:val="22"/>
                <w:lang w:eastAsia="zh-CN"/>
              </w:rPr>
              <w:t>对重点区域悬挂安装</w:t>
            </w:r>
            <w:r>
              <w:rPr>
                <w:rFonts w:hint="eastAsia"/>
                <w:color w:val="auto"/>
                <w:spacing w:val="9"/>
                <w:sz w:val="22"/>
                <w:szCs w:val="22"/>
                <w:lang w:eastAsia="zh-CN"/>
              </w:rPr>
              <w:t>（至1</w:t>
            </w:r>
            <w:r>
              <w:rPr>
                <w:rFonts w:hint="default"/>
                <w:color w:val="auto"/>
                <w:spacing w:val="9"/>
                <w:sz w:val="22"/>
                <w:szCs w:val="22"/>
                <w:lang w:eastAsia="zh-CN"/>
              </w:rPr>
              <w:t>1</w:t>
            </w:r>
            <w:r>
              <w:rPr>
                <w:rFonts w:hint="eastAsia"/>
                <w:color w:val="auto"/>
                <w:spacing w:val="9"/>
                <w:sz w:val="22"/>
                <w:szCs w:val="22"/>
                <w:lang w:eastAsia="zh-CN"/>
              </w:rPr>
              <w:t>月底撒除）</w:t>
            </w:r>
          </w:p>
        </w:tc>
      </w:tr>
      <w:tr w14:paraId="79835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jc w:val="center"/>
        </w:trPr>
        <w:tc>
          <w:tcPr>
            <w:tcW w:w="607" w:type="dxa"/>
            <w:vAlign w:val="center"/>
          </w:tcPr>
          <w:p w14:paraId="455954F1">
            <w:pPr>
              <w:pStyle w:val="6"/>
              <w:keepNext w:val="0"/>
              <w:keepLines w:val="0"/>
              <w:suppressLineNumbers w:val="0"/>
              <w:spacing w:before="65" w:beforeAutospacing="0" w:after="0" w:afterAutospacing="0" w:line="189" w:lineRule="auto"/>
              <w:ind w:left="0" w:right="0"/>
              <w:jc w:val="center"/>
              <w:rPr>
                <w:rFonts w:hint="default"/>
                <w:color w:val="auto"/>
                <w:sz w:val="22"/>
                <w:szCs w:val="22"/>
              </w:rPr>
            </w:pPr>
            <w:r>
              <w:rPr>
                <w:rFonts w:hint="default"/>
                <w:color w:val="auto"/>
                <w:sz w:val="22"/>
                <w:szCs w:val="22"/>
              </w:rPr>
              <w:t>4</w:t>
            </w:r>
          </w:p>
        </w:tc>
        <w:tc>
          <w:tcPr>
            <w:tcW w:w="2007" w:type="dxa"/>
            <w:vAlign w:val="center"/>
          </w:tcPr>
          <w:p w14:paraId="6F1B6C2B">
            <w:pPr>
              <w:pStyle w:val="6"/>
              <w:keepNext w:val="0"/>
              <w:keepLines w:val="0"/>
              <w:suppressLineNumbers w:val="0"/>
              <w:spacing w:before="228" w:beforeAutospacing="0" w:after="0" w:afterAutospacing="0"/>
              <w:ind w:left="0" w:right="106"/>
              <w:jc w:val="center"/>
              <w:rPr>
                <w:rFonts w:hint="default"/>
                <w:color w:val="auto"/>
                <w:sz w:val="22"/>
                <w:szCs w:val="22"/>
                <w:lang w:eastAsia="zh-CN"/>
              </w:rPr>
            </w:pPr>
            <w:r>
              <w:rPr>
                <w:rFonts w:hint="default"/>
                <w:color w:val="auto"/>
                <w:spacing w:val="11"/>
                <w:sz w:val="22"/>
                <w:szCs w:val="22"/>
                <w:lang w:eastAsia="zh-CN"/>
              </w:rPr>
              <w:t>诱蝇笼药品更换及维护</w:t>
            </w:r>
          </w:p>
        </w:tc>
        <w:tc>
          <w:tcPr>
            <w:tcW w:w="2139" w:type="dxa"/>
            <w:vAlign w:val="center"/>
          </w:tcPr>
          <w:p w14:paraId="55E10051">
            <w:pPr>
              <w:pStyle w:val="6"/>
              <w:keepNext w:val="0"/>
              <w:keepLines w:val="0"/>
              <w:suppressLineNumbers w:val="0"/>
              <w:spacing w:before="65" w:beforeAutospacing="0" w:after="0" w:afterAutospacing="0" w:line="228" w:lineRule="auto"/>
              <w:ind w:left="0" w:right="0"/>
              <w:jc w:val="center"/>
              <w:rPr>
                <w:rFonts w:hint="default"/>
                <w:color w:val="auto"/>
                <w:sz w:val="22"/>
                <w:szCs w:val="22"/>
                <w:lang w:eastAsia="zh-CN"/>
              </w:rPr>
            </w:pPr>
            <w:r>
              <w:rPr>
                <w:rFonts w:hint="eastAsia"/>
                <w:color w:val="auto"/>
                <w:spacing w:val="-5"/>
                <w:sz w:val="22"/>
                <w:szCs w:val="22"/>
                <w:lang w:val="en-US" w:eastAsia="zh-CN"/>
              </w:rPr>
              <w:t>8</w:t>
            </w:r>
            <w:r>
              <w:rPr>
                <w:rFonts w:hint="eastAsia"/>
                <w:color w:val="auto"/>
                <w:spacing w:val="-5"/>
                <w:sz w:val="22"/>
                <w:szCs w:val="22"/>
                <w:lang w:eastAsia="zh-CN"/>
              </w:rPr>
              <w:t>次</w:t>
            </w:r>
          </w:p>
        </w:tc>
        <w:tc>
          <w:tcPr>
            <w:tcW w:w="985" w:type="dxa"/>
            <w:vAlign w:val="center"/>
          </w:tcPr>
          <w:p w14:paraId="4ACF9AA7">
            <w:pPr>
              <w:keepNext w:val="0"/>
              <w:keepLines w:val="0"/>
              <w:suppressLineNumbers w:val="0"/>
              <w:spacing w:before="65" w:beforeAutospacing="0" w:after="0" w:afterAutospacing="0" w:line="228" w:lineRule="auto"/>
              <w:ind w:left="0" w:right="0"/>
              <w:jc w:val="center"/>
              <w:rPr>
                <w:rFonts w:hint="default" w:ascii="宋体" w:hAnsi="宋体" w:cs="宋体"/>
                <w:color w:val="auto"/>
                <w:sz w:val="22"/>
                <w:szCs w:val="22"/>
              </w:rPr>
            </w:pPr>
            <w:r>
              <w:rPr>
                <w:rFonts w:hint="eastAsia" w:cs="宋体"/>
                <w:color w:val="auto"/>
                <w:spacing w:val="-4"/>
                <w:sz w:val="22"/>
                <w:szCs w:val="22"/>
              </w:rPr>
              <w:t>1年</w:t>
            </w:r>
          </w:p>
        </w:tc>
        <w:tc>
          <w:tcPr>
            <w:tcW w:w="2420" w:type="dxa"/>
            <w:vAlign w:val="center"/>
          </w:tcPr>
          <w:p w14:paraId="1737F94A">
            <w:pPr>
              <w:pStyle w:val="6"/>
              <w:keepNext w:val="0"/>
              <w:keepLines w:val="0"/>
              <w:suppressLineNumbers w:val="0"/>
              <w:spacing w:before="228" w:beforeAutospacing="0" w:after="0" w:afterAutospacing="0"/>
              <w:ind w:left="0" w:right="108"/>
              <w:jc w:val="center"/>
              <w:rPr>
                <w:rFonts w:hint="default"/>
                <w:color w:val="auto"/>
                <w:sz w:val="22"/>
                <w:szCs w:val="22"/>
                <w:lang w:eastAsia="zh-CN"/>
              </w:rPr>
            </w:pPr>
            <w:r>
              <w:rPr>
                <w:rFonts w:hint="default"/>
                <w:color w:val="auto"/>
                <w:spacing w:val="15"/>
                <w:sz w:val="22"/>
                <w:szCs w:val="22"/>
                <w:lang w:eastAsia="zh-CN"/>
              </w:rPr>
              <w:t>捕蝇笼维护及诱饵的更换（病媒</w:t>
            </w:r>
            <w:r>
              <w:rPr>
                <w:rFonts w:hint="default"/>
                <w:color w:val="auto"/>
                <w:spacing w:val="11"/>
                <w:sz w:val="22"/>
                <w:szCs w:val="22"/>
                <w:lang w:eastAsia="zh-CN"/>
              </w:rPr>
              <w:t>生物防制消杀达到C级标准）</w:t>
            </w:r>
          </w:p>
        </w:tc>
      </w:tr>
      <w:tr w14:paraId="28ACE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0" w:hRule="atLeast"/>
          <w:jc w:val="center"/>
        </w:trPr>
        <w:tc>
          <w:tcPr>
            <w:tcW w:w="607" w:type="dxa"/>
            <w:vAlign w:val="center"/>
          </w:tcPr>
          <w:p w14:paraId="2066B2FD">
            <w:pPr>
              <w:pStyle w:val="6"/>
              <w:keepNext w:val="0"/>
              <w:keepLines w:val="0"/>
              <w:suppressLineNumbers w:val="0"/>
              <w:spacing w:before="65" w:beforeAutospacing="0" w:after="0" w:afterAutospacing="0" w:line="187" w:lineRule="auto"/>
              <w:ind w:left="0" w:right="0"/>
              <w:jc w:val="center"/>
              <w:rPr>
                <w:rFonts w:hint="default"/>
                <w:color w:val="auto"/>
                <w:sz w:val="22"/>
                <w:szCs w:val="22"/>
              </w:rPr>
            </w:pPr>
            <w:r>
              <w:rPr>
                <w:rFonts w:hint="default"/>
                <w:color w:val="auto"/>
                <w:sz w:val="22"/>
                <w:szCs w:val="22"/>
              </w:rPr>
              <w:t>5</w:t>
            </w:r>
          </w:p>
        </w:tc>
        <w:tc>
          <w:tcPr>
            <w:tcW w:w="2007" w:type="dxa"/>
            <w:vAlign w:val="center"/>
          </w:tcPr>
          <w:p w14:paraId="0293C614">
            <w:pPr>
              <w:pStyle w:val="6"/>
              <w:keepNext w:val="0"/>
              <w:keepLines w:val="0"/>
              <w:suppressLineNumbers w:val="0"/>
              <w:spacing w:before="65" w:beforeAutospacing="0" w:after="0" w:afterAutospacing="0" w:line="239" w:lineRule="auto"/>
              <w:ind w:left="116" w:right="105"/>
              <w:jc w:val="center"/>
              <w:rPr>
                <w:rFonts w:hint="default"/>
                <w:color w:val="auto"/>
                <w:sz w:val="22"/>
                <w:szCs w:val="22"/>
                <w:lang w:eastAsia="zh-CN"/>
              </w:rPr>
            </w:pPr>
            <w:r>
              <w:rPr>
                <w:rFonts w:hint="default"/>
                <w:color w:val="auto"/>
                <w:sz w:val="22"/>
                <w:szCs w:val="22"/>
                <w:lang w:eastAsia="zh-CN"/>
              </w:rPr>
              <w:t>公共区域蚊蝇防制</w:t>
            </w:r>
          </w:p>
        </w:tc>
        <w:tc>
          <w:tcPr>
            <w:tcW w:w="2139" w:type="dxa"/>
            <w:vAlign w:val="center"/>
          </w:tcPr>
          <w:p w14:paraId="12924FBC">
            <w:pPr>
              <w:pStyle w:val="6"/>
              <w:keepNext w:val="0"/>
              <w:keepLines w:val="0"/>
              <w:suppressLineNumbers w:val="0"/>
              <w:spacing w:before="65" w:beforeAutospacing="0" w:after="0" w:afterAutospacing="0" w:line="228" w:lineRule="auto"/>
              <w:ind w:left="0" w:right="0"/>
              <w:jc w:val="center"/>
              <w:rPr>
                <w:rFonts w:hint="default"/>
                <w:color w:val="auto"/>
                <w:sz w:val="22"/>
                <w:szCs w:val="22"/>
                <w:lang w:eastAsia="zh-CN"/>
              </w:rPr>
            </w:pPr>
            <w:r>
              <w:rPr>
                <w:rFonts w:hint="eastAsia"/>
                <w:color w:val="auto"/>
                <w:spacing w:val="-5"/>
                <w:sz w:val="22"/>
                <w:szCs w:val="22"/>
                <w:lang w:val="en-US" w:eastAsia="zh-CN"/>
              </w:rPr>
              <w:t>8</w:t>
            </w:r>
            <w:r>
              <w:rPr>
                <w:rFonts w:hint="eastAsia"/>
                <w:color w:val="auto"/>
                <w:spacing w:val="-5"/>
                <w:sz w:val="22"/>
                <w:szCs w:val="22"/>
                <w:lang w:eastAsia="zh-CN"/>
              </w:rPr>
              <w:t>次</w:t>
            </w:r>
          </w:p>
        </w:tc>
        <w:tc>
          <w:tcPr>
            <w:tcW w:w="985" w:type="dxa"/>
            <w:vAlign w:val="center"/>
          </w:tcPr>
          <w:p w14:paraId="7C0C4981">
            <w:pPr>
              <w:keepNext w:val="0"/>
              <w:keepLines w:val="0"/>
              <w:suppressLineNumbers w:val="0"/>
              <w:spacing w:before="65" w:beforeAutospacing="0" w:after="0" w:afterAutospacing="0" w:line="228" w:lineRule="auto"/>
              <w:ind w:left="0" w:right="0"/>
              <w:jc w:val="center"/>
              <w:rPr>
                <w:rFonts w:hint="default" w:ascii="宋体" w:hAnsi="宋体" w:cs="宋体"/>
                <w:color w:val="auto"/>
                <w:sz w:val="22"/>
                <w:szCs w:val="22"/>
              </w:rPr>
            </w:pPr>
            <w:r>
              <w:rPr>
                <w:rFonts w:hint="eastAsia" w:cs="宋体"/>
                <w:color w:val="auto"/>
                <w:spacing w:val="-4"/>
                <w:sz w:val="22"/>
                <w:szCs w:val="22"/>
              </w:rPr>
              <w:t>1年</w:t>
            </w:r>
          </w:p>
        </w:tc>
        <w:tc>
          <w:tcPr>
            <w:tcW w:w="2420" w:type="dxa"/>
            <w:vAlign w:val="center"/>
          </w:tcPr>
          <w:p w14:paraId="3A685D57">
            <w:pPr>
              <w:pStyle w:val="6"/>
              <w:keepNext w:val="0"/>
              <w:keepLines w:val="0"/>
              <w:suppressLineNumbers w:val="0"/>
              <w:spacing w:before="34" w:beforeAutospacing="0" w:after="0" w:afterAutospacing="0" w:line="242" w:lineRule="auto"/>
              <w:ind w:left="0" w:right="108"/>
              <w:jc w:val="center"/>
              <w:rPr>
                <w:rFonts w:hint="default"/>
                <w:color w:val="auto"/>
                <w:sz w:val="22"/>
                <w:szCs w:val="22"/>
                <w:lang w:eastAsia="zh-CN"/>
              </w:rPr>
            </w:pPr>
            <w:r>
              <w:rPr>
                <w:rFonts w:hint="default"/>
                <w:color w:val="auto"/>
                <w:spacing w:val="15"/>
                <w:sz w:val="22"/>
                <w:szCs w:val="22"/>
                <w:lang w:eastAsia="zh-CN"/>
              </w:rPr>
              <w:t>对建城区内公园、绿化带、主次干道沿线绿化带等公共蚊蝇消杀</w:t>
            </w:r>
            <w:r>
              <w:rPr>
                <w:rFonts w:hint="default"/>
                <w:color w:val="auto"/>
                <w:spacing w:val="12"/>
                <w:sz w:val="22"/>
                <w:szCs w:val="22"/>
                <w:lang w:eastAsia="zh-CN"/>
              </w:rPr>
              <w:t>（病媒生物防制消杀达到C级标</w:t>
            </w:r>
            <w:r>
              <w:rPr>
                <w:rFonts w:hint="default"/>
                <w:color w:val="auto"/>
                <w:sz w:val="22"/>
                <w:szCs w:val="22"/>
                <w:lang w:eastAsia="zh-CN"/>
              </w:rPr>
              <w:t>准）</w:t>
            </w:r>
          </w:p>
        </w:tc>
      </w:tr>
      <w:tr w14:paraId="34117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607" w:type="dxa"/>
            <w:vAlign w:val="center"/>
          </w:tcPr>
          <w:p w14:paraId="5CAB8FC1">
            <w:pPr>
              <w:pStyle w:val="6"/>
              <w:keepNext w:val="0"/>
              <w:keepLines w:val="0"/>
              <w:suppressLineNumbers w:val="0"/>
              <w:spacing w:before="65" w:beforeAutospacing="0" w:after="0" w:afterAutospacing="0" w:line="189" w:lineRule="auto"/>
              <w:ind w:left="0" w:right="0"/>
              <w:jc w:val="center"/>
              <w:rPr>
                <w:rFonts w:hint="default"/>
                <w:color w:val="auto"/>
                <w:sz w:val="22"/>
                <w:szCs w:val="22"/>
              </w:rPr>
            </w:pPr>
            <w:r>
              <w:rPr>
                <w:rFonts w:hint="default"/>
                <w:color w:val="auto"/>
                <w:sz w:val="22"/>
                <w:szCs w:val="22"/>
              </w:rPr>
              <w:t>6</w:t>
            </w:r>
          </w:p>
        </w:tc>
        <w:tc>
          <w:tcPr>
            <w:tcW w:w="2007" w:type="dxa"/>
            <w:vAlign w:val="center"/>
          </w:tcPr>
          <w:p w14:paraId="2344B294">
            <w:pPr>
              <w:pStyle w:val="6"/>
              <w:keepNext w:val="0"/>
              <w:keepLines w:val="0"/>
              <w:suppressLineNumbers w:val="0"/>
              <w:spacing w:before="207" w:beforeAutospacing="0" w:after="0" w:afterAutospacing="0" w:line="239" w:lineRule="auto"/>
              <w:ind w:left="0" w:right="106"/>
              <w:jc w:val="center"/>
              <w:rPr>
                <w:rFonts w:hint="default"/>
                <w:color w:val="auto"/>
                <w:sz w:val="22"/>
                <w:szCs w:val="22"/>
                <w:lang w:eastAsia="zh-CN"/>
              </w:rPr>
            </w:pPr>
            <w:r>
              <w:rPr>
                <w:rFonts w:hint="default"/>
                <w:color w:val="auto"/>
                <w:spacing w:val="4"/>
                <w:sz w:val="22"/>
                <w:szCs w:val="22"/>
                <w:lang w:eastAsia="zh-CN"/>
              </w:rPr>
              <w:t>建成区水体孳生地药物控制（</w:t>
            </w:r>
            <w:r>
              <w:rPr>
                <w:rFonts w:hint="eastAsia"/>
                <w:color w:val="auto"/>
                <w:spacing w:val="4"/>
                <w:sz w:val="22"/>
                <w:szCs w:val="22"/>
                <w:lang w:eastAsia="zh-CN"/>
              </w:rPr>
              <w:t>5</w:t>
            </w:r>
            <w:r>
              <w:rPr>
                <w:rFonts w:hint="default"/>
                <w:color w:val="auto"/>
                <w:spacing w:val="4"/>
                <w:sz w:val="22"/>
                <w:szCs w:val="22"/>
                <w:lang w:eastAsia="zh-CN"/>
              </w:rPr>
              <w:t>-8</w:t>
            </w:r>
            <w:r>
              <w:rPr>
                <w:rFonts w:hint="eastAsia"/>
                <w:color w:val="auto"/>
                <w:spacing w:val="4"/>
                <w:sz w:val="22"/>
                <w:szCs w:val="22"/>
                <w:lang w:eastAsia="zh-CN"/>
              </w:rPr>
              <w:t>月</w:t>
            </w:r>
            <w:r>
              <w:rPr>
                <w:rFonts w:hint="default"/>
                <w:color w:val="auto"/>
                <w:spacing w:val="-1"/>
                <w:sz w:val="22"/>
                <w:szCs w:val="22"/>
                <w:lang w:eastAsia="zh-CN"/>
              </w:rPr>
              <w:t>投放</w:t>
            </w:r>
            <w:r>
              <w:rPr>
                <w:rFonts w:hint="eastAsia"/>
                <w:color w:val="auto"/>
                <w:spacing w:val="-1"/>
                <w:sz w:val="22"/>
                <w:szCs w:val="22"/>
                <w:lang w:eastAsia="zh-CN"/>
              </w:rPr>
              <w:t>3</w:t>
            </w:r>
            <w:r>
              <w:rPr>
                <w:rFonts w:hint="default"/>
                <w:color w:val="auto"/>
                <w:spacing w:val="-1"/>
                <w:sz w:val="22"/>
                <w:szCs w:val="22"/>
                <w:lang w:eastAsia="zh-CN"/>
              </w:rPr>
              <w:t>次</w:t>
            </w:r>
            <w:r>
              <w:rPr>
                <w:rFonts w:hint="eastAsia"/>
                <w:color w:val="auto"/>
                <w:spacing w:val="-1"/>
                <w:sz w:val="22"/>
                <w:szCs w:val="22"/>
                <w:lang w:eastAsia="zh-CN"/>
              </w:rPr>
              <w:t>、9</w:t>
            </w:r>
            <w:r>
              <w:rPr>
                <w:rFonts w:hint="default"/>
                <w:color w:val="auto"/>
                <w:spacing w:val="-1"/>
                <w:sz w:val="22"/>
                <w:szCs w:val="22"/>
                <w:lang w:eastAsia="zh-CN"/>
              </w:rPr>
              <w:t>-10</w:t>
            </w:r>
            <w:r>
              <w:rPr>
                <w:rFonts w:hint="eastAsia"/>
                <w:color w:val="auto"/>
                <w:spacing w:val="-1"/>
                <w:sz w:val="22"/>
                <w:szCs w:val="22"/>
                <w:lang w:eastAsia="zh-CN"/>
              </w:rPr>
              <w:t>月投放1次</w:t>
            </w:r>
            <w:r>
              <w:rPr>
                <w:rFonts w:hint="default"/>
                <w:color w:val="auto"/>
                <w:spacing w:val="-1"/>
                <w:sz w:val="22"/>
                <w:szCs w:val="22"/>
                <w:lang w:eastAsia="zh-CN"/>
              </w:rPr>
              <w:t>）</w:t>
            </w:r>
          </w:p>
        </w:tc>
        <w:tc>
          <w:tcPr>
            <w:tcW w:w="2139" w:type="dxa"/>
            <w:vAlign w:val="center"/>
          </w:tcPr>
          <w:p w14:paraId="0AC2A50A">
            <w:pPr>
              <w:pStyle w:val="6"/>
              <w:keepNext w:val="0"/>
              <w:keepLines w:val="0"/>
              <w:suppressLineNumbers w:val="0"/>
              <w:spacing w:before="65" w:beforeAutospacing="0" w:after="0" w:afterAutospacing="0" w:line="228" w:lineRule="auto"/>
              <w:ind w:left="0" w:right="0"/>
              <w:jc w:val="center"/>
              <w:rPr>
                <w:rFonts w:hint="default"/>
                <w:color w:val="auto"/>
                <w:sz w:val="22"/>
                <w:szCs w:val="22"/>
              </w:rPr>
            </w:pPr>
            <w:r>
              <w:rPr>
                <w:rFonts w:hint="default"/>
                <w:color w:val="auto"/>
                <w:spacing w:val="-3"/>
                <w:sz w:val="22"/>
                <w:szCs w:val="22"/>
                <w:lang w:eastAsia="zh-CN"/>
              </w:rPr>
              <w:t>4</w:t>
            </w:r>
            <w:r>
              <w:rPr>
                <w:rFonts w:hint="default"/>
                <w:color w:val="auto"/>
                <w:spacing w:val="-3"/>
                <w:sz w:val="22"/>
                <w:szCs w:val="22"/>
              </w:rPr>
              <w:t>次</w:t>
            </w:r>
          </w:p>
        </w:tc>
        <w:tc>
          <w:tcPr>
            <w:tcW w:w="985" w:type="dxa"/>
            <w:vAlign w:val="center"/>
          </w:tcPr>
          <w:p w14:paraId="7E2E0F78">
            <w:pPr>
              <w:keepNext w:val="0"/>
              <w:keepLines w:val="0"/>
              <w:suppressLineNumbers w:val="0"/>
              <w:spacing w:before="65" w:beforeAutospacing="0" w:after="0" w:afterAutospacing="0" w:line="228" w:lineRule="auto"/>
              <w:ind w:left="0" w:right="0"/>
              <w:jc w:val="center"/>
              <w:rPr>
                <w:rFonts w:hint="default" w:ascii="宋体" w:hAnsi="宋体" w:cs="宋体"/>
                <w:color w:val="auto"/>
                <w:sz w:val="22"/>
                <w:szCs w:val="22"/>
              </w:rPr>
            </w:pPr>
            <w:r>
              <w:rPr>
                <w:rFonts w:hint="eastAsia" w:cs="宋体"/>
                <w:color w:val="auto"/>
                <w:spacing w:val="-4"/>
                <w:sz w:val="22"/>
                <w:szCs w:val="22"/>
              </w:rPr>
              <w:t>1年</w:t>
            </w:r>
          </w:p>
        </w:tc>
        <w:tc>
          <w:tcPr>
            <w:tcW w:w="2420" w:type="dxa"/>
            <w:vAlign w:val="center"/>
          </w:tcPr>
          <w:p w14:paraId="3AA4A339">
            <w:pPr>
              <w:pStyle w:val="6"/>
              <w:keepNext w:val="0"/>
              <w:keepLines w:val="0"/>
              <w:suppressLineNumbers w:val="0"/>
              <w:spacing w:before="69" w:beforeAutospacing="0" w:after="0" w:afterAutospacing="0" w:line="244" w:lineRule="auto"/>
              <w:ind w:left="0" w:right="108"/>
              <w:jc w:val="center"/>
              <w:rPr>
                <w:rFonts w:hint="default"/>
                <w:color w:val="auto"/>
                <w:sz w:val="22"/>
                <w:szCs w:val="22"/>
                <w:lang w:eastAsia="zh-CN"/>
              </w:rPr>
            </w:pPr>
            <w:r>
              <w:rPr>
                <w:rFonts w:hint="default"/>
                <w:color w:val="auto"/>
                <w:spacing w:val="15"/>
                <w:sz w:val="22"/>
                <w:szCs w:val="22"/>
                <w:lang w:eastAsia="zh-CN"/>
              </w:rPr>
              <w:t>对河流、沟渠、城区水面进行无</w:t>
            </w:r>
            <w:r>
              <w:rPr>
                <w:rFonts w:hint="default"/>
                <w:color w:val="auto"/>
                <w:spacing w:val="14"/>
                <w:sz w:val="22"/>
                <w:szCs w:val="22"/>
                <w:lang w:eastAsia="zh-CN"/>
              </w:rPr>
              <w:t>公害的微生物抑制剂（病媒生物</w:t>
            </w:r>
            <w:r>
              <w:rPr>
                <w:rFonts w:hint="default"/>
                <w:color w:val="auto"/>
                <w:spacing w:val="10"/>
                <w:sz w:val="22"/>
                <w:szCs w:val="22"/>
                <w:lang w:eastAsia="zh-CN"/>
              </w:rPr>
              <w:t>防制消杀达到C级标准）</w:t>
            </w:r>
          </w:p>
        </w:tc>
      </w:tr>
      <w:tr w14:paraId="010E7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7" w:hRule="atLeast"/>
          <w:jc w:val="center"/>
        </w:trPr>
        <w:tc>
          <w:tcPr>
            <w:tcW w:w="607" w:type="dxa"/>
            <w:vAlign w:val="center"/>
          </w:tcPr>
          <w:p w14:paraId="3F09D413">
            <w:pPr>
              <w:pStyle w:val="6"/>
              <w:keepNext w:val="0"/>
              <w:keepLines w:val="0"/>
              <w:suppressLineNumbers w:val="0"/>
              <w:spacing w:before="65" w:beforeAutospacing="0" w:after="0" w:afterAutospacing="0" w:line="187" w:lineRule="auto"/>
              <w:ind w:left="0" w:right="0"/>
              <w:jc w:val="center"/>
              <w:rPr>
                <w:rFonts w:hint="default"/>
                <w:color w:val="auto"/>
                <w:sz w:val="22"/>
                <w:szCs w:val="22"/>
              </w:rPr>
            </w:pPr>
            <w:r>
              <w:rPr>
                <w:rFonts w:hint="default"/>
                <w:color w:val="auto"/>
                <w:sz w:val="22"/>
                <w:szCs w:val="22"/>
              </w:rPr>
              <w:t>7</w:t>
            </w:r>
          </w:p>
        </w:tc>
        <w:tc>
          <w:tcPr>
            <w:tcW w:w="2007" w:type="dxa"/>
            <w:vAlign w:val="center"/>
          </w:tcPr>
          <w:p w14:paraId="211BC51E">
            <w:pPr>
              <w:pStyle w:val="6"/>
              <w:keepNext w:val="0"/>
              <w:keepLines w:val="0"/>
              <w:suppressLineNumbers w:val="0"/>
              <w:spacing w:before="65" w:beforeAutospacing="0" w:after="0" w:afterAutospacing="0" w:line="228" w:lineRule="auto"/>
              <w:ind w:left="117" w:right="0"/>
              <w:jc w:val="center"/>
              <w:rPr>
                <w:rFonts w:hint="default"/>
                <w:color w:val="auto"/>
                <w:sz w:val="22"/>
                <w:szCs w:val="22"/>
              </w:rPr>
            </w:pPr>
            <w:r>
              <w:rPr>
                <w:rFonts w:hint="default"/>
                <w:color w:val="auto"/>
                <w:spacing w:val="7"/>
                <w:sz w:val="22"/>
                <w:szCs w:val="22"/>
              </w:rPr>
              <w:t>公共环境卫生消杀</w:t>
            </w:r>
          </w:p>
        </w:tc>
        <w:tc>
          <w:tcPr>
            <w:tcW w:w="2139" w:type="dxa"/>
            <w:vAlign w:val="center"/>
          </w:tcPr>
          <w:p w14:paraId="6097DDD2">
            <w:pPr>
              <w:pStyle w:val="6"/>
              <w:keepNext w:val="0"/>
              <w:keepLines w:val="0"/>
              <w:suppressLineNumbers w:val="0"/>
              <w:spacing w:before="65" w:beforeAutospacing="0" w:after="0" w:afterAutospacing="0" w:line="228" w:lineRule="auto"/>
              <w:ind w:left="0" w:right="0"/>
              <w:jc w:val="center"/>
              <w:rPr>
                <w:rFonts w:hint="default"/>
                <w:color w:val="auto"/>
                <w:sz w:val="22"/>
                <w:szCs w:val="22"/>
              </w:rPr>
            </w:pPr>
            <w:r>
              <w:rPr>
                <w:rFonts w:hint="default"/>
                <w:color w:val="auto"/>
                <w:spacing w:val="-5"/>
                <w:sz w:val="22"/>
                <w:szCs w:val="22"/>
                <w:lang w:eastAsia="zh-CN"/>
              </w:rPr>
              <w:t>4</w:t>
            </w:r>
            <w:r>
              <w:rPr>
                <w:rFonts w:hint="default"/>
                <w:color w:val="auto"/>
                <w:spacing w:val="-5"/>
                <w:sz w:val="22"/>
                <w:szCs w:val="22"/>
              </w:rPr>
              <w:t>次</w:t>
            </w:r>
          </w:p>
        </w:tc>
        <w:tc>
          <w:tcPr>
            <w:tcW w:w="985" w:type="dxa"/>
            <w:vAlign w:val="center"/>
          </w:tcPr>
          <w:p w14:paraId="0A09ECD8">
            <w:pPr>
              <w:keepNext w:val="0"/>
              <w:keepLines w:val="0"/>
              <w:suppressLineNumbers w:val="0"/>
              <w:spacing w:before="65" w:beforeAutospacing="0" w:after="0" w:afterAutospacing="0" w:line="228" w:lineRule="auto"/>
              <w:ind w:left="0" w:right="0"/>
              <w:jc w:val="center"/>
              <w:rPr>
                <w:rFonts w:hint="default" w:ascii="宋体" w:hAnsi="宋体" w:cs="宋体"/>
                <w:color w:val="auto"/>
                <w:sz w:val="22"/>
                <w:szCs w:val="22"/>
              </w:rPr>
            </w:pPr>
            <w:r>
              <w:rPr>
                <w:rFonts w:hint="eastAsia" w:cs="宋体"/>
                <w:color w:val="auto"/>
                <w:spacing w:val="-4"/>
                <w:sz w:val="22"/>
                <w:szCs w:val="22"/>
              </w:rPr>
              <w:t>1年</w:t>
            </w:r>
          </w:p>
        </w:tc>
        <w:tc>
          <w:tcPr>
            <w:tcW w:w="2420" w:type="dxa"/>
            <w:vAlign w:val="center"/>
          </w:tcPr>
          <w:p w14:paraId="4EBCB4A1">
            <w:pPr>
              <w:pStyle w:val="6"/>
              <w:keepNext w:val="0"/>
              <w:keepLines w:val="0"/>
              <w:suppressLineNumbers w:val="0"/>
              <w:spacing w:before="189" w:beforeAutospacing="0" w:after="0" w:afterAutospacing="0" w:line="245" w:lineRule="auto"/>
              <w:ind w:left="0" w:right="37"/>
              <w:jc w:val="center"/>
              <w:rPr>
                <w:rFonts w:hint="default"/>
                <w:color w:val="auto"/>
                <w:sz w:val="22"/>
                <w:szCs w:val="22"/>
                <w:lang w:eastAsia="zh-CN"/>
              </w:rPr>
            </w:pPr>
            <w:r>
              <w:rPr>
                <w:rFonts w:hint="default"/>
                <w:color w:val="auto"/>
                <w:spacing w:val="5"/>
                <w:sz w:val="22"/>
                <w:szCs w:val="22"/>
                <w:lang w:eastAsia="zh-CN"/>
              </w:rPr>
              <w:t>城中村、老旧小区、有物管小区、</w:t>
            </w:r>
            <w:r>
              <w:rPr>
                <w:rFonts w:hint="default"/>
                <w:color w:val="auto"/>
                <w:spacing w:val="16"/>
                <w:sz w:val="22"/>
                <w:szCs w:val="22"/>
                <w:lang w:eastAsia="zh-CN"/>
              </w:rPr>
              <w:t>农贸市场、车站、垃圾中转站、</w:t>
            </w:r>
            <w:r>
              <w:rPr>
                <w:rFonts w:hint="default"/>
                <w:color w:val="auto"/>
                <w:spacing w:val="15"/>
                <w:sz w:val="22"/>
                <w:szCs w:val="22"/>
                <w:lang w:eastAsia="zh-CN"/>
              </w:rPr>
              <w:t>公厕等公共区域进行消杀（病媒</w:t>
            </w:r>
            <w:r>
              <w:rPr>
                <w:rFonts w:hint="default"/>
                <w:color w:val="auto"/>
                <w:spacing w:val="11"/>
                <w:sz w:val="22"/>
                <w:szCs w:val="22"/>
                <w:lang w:eastAsia="zh-CN"/>
              </w:rPr>
              <w:t>生物防制消杀达到C级标准）</w:t>
            </w:r>
          </w:p>
        </w:tc>
      </w:tr>
      <w:tr w14:paraId="649C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jc w:val="center"/>
        </w:trPr>
        <w:tc>
          <w:tcPr>
            <w:tcW w:w="607" w:type="dxa"/>
            <w:vAlign w:val="center"/>
          </w:tcPr>
          <w:p w14:paraId="12323079">
            <w:pPr>
              <w:pStyle w:val="6"/>
              <w:keepNext w:val="0"/>
              <w:keepLines w:val="0"/>
              <w:suppressLineNumbers w:val="0"/>
              <w:spacing w:before="65" w:beforeAutospacing="0" w:after="0" w:afterAutospacing="0" w:line="190" w:lineRule="auto"/>
              <w:ind w:left="0" w:right="0"/>
              <w:jc w:val="center"/>
              <w:rPr>
                <w:rFonts w:hint="default"/>
                <w:color w:val="auto"/>
                <w:sz w:val="22"/>
                <w:szCs w:val="22"/>
                <w:lang w:eastAsia="zh-CN"/>
              </w:rPr>
            </w:pPr>
            <w:r>
              <w:rPr>
                <w:rFonts w:hint="eastAsia"/>
                <w:color w:val="auto"/>
                <w:spacing w:val="-7"/>
                <w:sz w:val="22"/>
                <w:szCs w:val="22"/>
                <w:lang w:eastAsia="zh-CN"/>
              </w:rPr>
              <w:t>8</w:t>
            </w:r>
          </w:p>
        </w:tc>
        <w:tc>
          <w:tcPr>
            <w:tcW w:w="2007" w:type="dxa"/>
            <w:vAlign w:val="center"/>
          </w:tcPr>
          <w:p w14:paraId="482760D2">
            <w:pPr>
              <w:pStyle w:val="6"/>
              <w:keepNext w:val="0"/>
              <w:keepLines w:val="0"/>
              <w:suppressLineNumbers w:val="0"/>
              <w:spacing w:before="65" w:beforeAutospacing="0" w:after="0" w:afterAutospacing="0" w:line="228" w:lineRule="auto"/>
              <w:ind w:left="0" w:right="0"/>
              <w:jc w:val="center"/>
              <w:rPr>
                <w:rFonts w:hint="default"/>
                <w:color w:val="auto"/>
                <w:sz w:val="22"/>
                <w:szCs w:val="22"/>
                <w:lang w:eastAsia="zh-CN"/>
              </w:rPr>
            </w:pPr>
            <w:r>
              <w:rPr>
                <w:rFonts w:hint="default"/>
                <w:color w:val="auto"/>
                <w:spacing w:val="9"/>
                <w:sz w:val="22"/>
                <w:szCs w:val="22"/>
                <w:lang w:eastAsia="zh-CN"/>
              </w:rPr>
              <w:t>病媒生物密度监测、侵害率调查</w:t>
            </w:r>
          </w:p>
        </w:tc>
        <w:tc>
          <w:tcPr>
            <w:tcW w:w="2139" w:type="dxa"/>
            <w:vAlign w:val="center"/>
          </w:tcPr>
          <w:p w14:paraId="50F5FA0E">
            <w:pPr>
              <w:pStyle w:val="6"/>
              <w:keepNext w:val="0"/>
              <w:keepLines w:val="0"/>
              <w:suppressLineNumbers w:val="0"/>
              <w:spacing w:before="65" w:beforeAutospacing="0" w:after="0" w:afterAutospacing="0" w:line="229" w:lineRule="auto"/>
              <w:ind w:left="0" w:right="0"/>
              <w:jc w:val="center"/>
              <w:rPr>
                <w:rFonts w:hint="default"/>
                <w:color w:val="auto"/>
                <w:sz w:val="22"/>
                <w:szCs w:val="22"/>
              </w:rPr>
            </w:pPr>
            <w:r>
              <w:rPr>
                <w:rFonts w:hint="eastAsia"/>
                <w:color w:val="auto"/>
                <w:spacing w:val="-10"/>
                <w:sz w:val="22"/>
                <w:szCs w:val="22"/>
                <w:lang w:eastAsia="zh-CN"/>
              </w:rPr>
              <w:t>各1次</w:t>
            </w:r>
          </w:p>
        </w:tc>
        <w:tc>
          <w:tcPr>
            <w:tcW w:w="985" w:type="dxa"/>
            <w:vAlign w:val="center"/>
          </w:tcPr>
          <w:p w14:paraId="3ED8D594">
            <w:pPr>
              <w:keepNext w:val="0"/>
              <w:keepLines w:val="0"/>
              <w:suppressLineNumbers w:val="0"/>
              <w:spacing w:before="65" w:beforeAutospacing="0" w:after="0" w:afterAutospacing="0" w:line="228" w:lineRule="auto"/>
              <w:ind w:left="0" w:right="0"/>
              <w:jc w:val="center"/>
              <w:rPr>
                <w:rFonts w:hint="default" w:ascii="宋体" w:hAnsi="宋体" w:cs="宋体"/>
                <w:color w:val="auto"/>
                <w:sz w:val="22"/>
                <w:szCs w:val="22"/>
                <w:lang w:eastAsia="en-US"/>
              </w:rPr>
            </w:pPr>
            <w:r>
              <w:rPr>
                <w:rFonts w:hint="eastAsia" w:cs="宋体"/>
                <w:color w:val="auto"/>
                <w:spacing w:val="-4"/>
                <w:sz w:val="22"/>
                <w:szCs w:val="22"/>
              </w:rPr>
              <w:t>1年</w:t>
            </w:r>
          </w:p>
        </w:tc>
        <w:tc>
          <w:tcPr>
            <w:tcW w:w="2420" w:type="dxa"/>
            <w:vAlign w:val="center"/>
          </w:tcPr>
          <w:p w14:paraId="1983BDDA">
            <w:pPr>
              <w:pStyle w:val="6"/>
              <w:keepNext w:val="0"/>
              <w:keepLines w:val="0"/>
              <w:suppressLineNumbers w:val="0"/>
              <w:spacing w:before="65" w:beforeAutospacing="0" w:after="0" w:afterAutospacing="0" w:line="244" w:lineRule="auto"/>
              <w:ind w:left="0" w:right="37"/>
              <w:jc w:val="center"/>
              <w:rPr>
                <w:rFonts w:hint="default"/>
                <w:color w:val="auto"/>
                <w:spacing w:val="5"/>
                <w:sz w:val="22"/>
                <w:szCs w:val="22"/>
                <w:lang w:eastAsia="zh-CN"/>
              </w:rPr>
            </w:pPr>
            <w:r>
              <w:rPr>
                <w:rFonts w:hint="default"/>
                <w:color w:val="auto"/>
                <w:spacing w:val="15"/>
                <w:sz w:val="22"/>
                <w:szCs w:val="22"/>
                <w:lang w:eastAsia="zh-CN"/>
              </w:rPr>
              <w:t>开展建城区鼠、蟑、蚊、蝇</w:t>
            </w:r>
            <w:r>
              <w:rPr>
                <w:rFonts w:hint="default"/>
                <w:color w:val="auto"/>
                <w:spacing w:val="5"/>
                <w:sz w:val="22"/>
                <w:szCs w:val="22"/>
                <w:lang w:eastAsia="zh-CN"/>
              </w:rPr>
              <w:t>侵害率调查，病媒生物密度监测</w:t>
            </w:r>
          </w:p>
          <w:p w14:paraId="4639208F">
            <w:pPr>
              <w:pStyle w:val="6"/>
              <w:keepNext w:val="0"/>
              <w:keepLines w:val="0"/>
              <w:suppressLineNumbers w:val="0"/>
              <w:spacing w:before="65" w:beforeAutospacing="0" w:after="0" w:afterAutospacing="0" w:line="244" w:lineRule="auto"/>
              <w:ind w:left="0" w:right="37"/>
              <w:jc w:val="center"/>
              <w:rPr>
                <w:rFonts w:hint="default"/>
                <w:color w:val="auto"/>
                <w:sz w:val="22"/>
                <w:szCs w:val="22"/>
                <w:lang w:eastAsia="zh-CN"/>
              </w:rPr>
            </w:pPr>
            <w:r>
              <w:rPr>
                <w:rFonts w:hint="default"/>
                <w:color w:val="auto"/>
                <w:spacing w:val="8"/>
                <w:sz w:val="22"/>
                <w:szCs w:val="22"/>
                <w:lang w:eastAsia="zh-CN"/>
              </w:rPr>
              <w:t>并建立本底资料</w:t>
            </w:r>
          </w:p>
        </w:tc>
      </w:tr>
      <w:tr w14:paraId="57B07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jc w:val="center"/>
        </w:trPr>
        <w:tc>
          <w:tcPr>
            <w:tcW w:w="607" w:type="dxa"/>
            <w:tcBorders>
              <w:top w:val="single" w:color="000000" w:sz="2" w:space="0"/>
              <w:left w:val="single" w:color="000000" w:sz="2" w:space="0"/>
              <w:bottom w:val="single" w:color="000000" w:sz="2" w:space="0"/>
              <w:right w:val="single" w:color="000000" w:sz="2" w:space="0"/>
            </w:tcBorders>
            <w:vAlign w:val="center"/>
          </w:tcPr>
          <w:p w14:paraId="3FC1AB91">
            <w:pPr>
              <w:pStyle w:val="6"/>
              <w:keepNext w:val="0"/>
              <w:keepLines w:val="0"/>
              <w:suppressLineNumbers w:val="0"/>
              <w:spacing w:before="65" w:beforeAutospacing="0" w:after="0" w:afterAutospacing="0" w:line="190" w:lineRule="auto"/>
              <w:ind w:left="0" w:right="0"/>
              <w:jc w:val="center"/>
              <w:rPr>
                <w:rFonts w:hint="default"/>
                <w:color w:val="auto"/>
                <w:spacing w:val="-7"/>
                <w:sz w:val="22"/>
                <w:szCs w:val="22"/>
                <w:lang w:eastAsia="zh-CN"/>
              </w:rPr>
            </w:pPr>
            <w:r>
              <w:rPr>
                <w:rFonts w:hint="default"/>
                <w:color w:val="auto"/>
                <w:spacing w:val="-7"/>
                <w:sz w:val="22"/>
                <w:szCs w:val="22"/>
                <w:lang w:eastAsia="zh-CN"/>
              </w:rPr>
              <w:t>9</w:t>
            </w:r>
          </w:p>
        </w:tc>
        <w:tc>
          <w:tcPr>
            <w:tcW w:w="2007" w:type="dxa"/>
            <w:tcBorders>
              <w:top w:val="single" w:color="000000" w:sz="2" w:space="0"/>
              <w:left w:val="single" w:color="000000" w:sz="2" w:space="0"/>
              <w:bottom w:val="single" w:color="000000" w:sz="2" w:space="0"/>
              <w:right w:val="single" w:color="000000" w:sz="2" w:space="0"/>
            </w:tcBorders>
            <w:vAlign w:val="center"/>
          </w:tcPr>
          <w:p w14:paraId="274DE6DD">
            <w:pPr>
              <w:pStyle w:val="6"/>
              <w:keepNext w:val="0"/>
              <w:keepLines w:val="0"/>
              <w:suppressLineNumbers w:val="0"/>
              <w:spacing w:before="65" w:beforeAutospacing="0" w:after="0" w:afterAutospacing="0" w:line="228" w:lineRule="auto"/>
              <w:ind w:left="0" w:right="0"/>
              <w:jc w:val="center"/>
              <w:rPr>
                <w:rFonts w:hint="default"/>
                <w:color w:val="auto"/>
                <w:spacing w:val="9"/>
                <w:sz w:val="22"/>
                <w:szCs w:val="22"/>
                <w:lang w:eastAsia="zh-CN"/>
              </w:rPr>
            </w:pPr>
            <w:r>
              <w:rPr>
                <w:rFonts w:hint="eastAsia"/>
                <w:color w:val="auto"/>
                <w:spacing w:val="9"/>
                <w:sz w:val="22"/>
                <w:szCs w:val="22"/>
                <w:lang w:eastAsia="zh-CN"/>
              </w:rPr>
              <w:t>资料整理</w:t>
            </w:r>
          </w:p>
        </w:tc>
        <w:tc>
          <w:tcPr>
            <w:tcW w:w="2139" w:type="dxa"/>
            <w:tcBorders>
              <w:top w:val="single" w:color="000000" w:sz="2" w:space="0"/>
              <w:left w:val="single" w:color="000000" w:sz="2" w:space="0"/>
              <w:bottom w:val="single" w:color="000000" w:sz="2" w:space="0"/>
              <w:right w:val="single" w:color="000000" w:sz="2" w:space="0"/>
            </w:tcBorders>
            <w:vAlign w:val="center"/>
          </w:tcPr>
          <w:p w14:paraId="4F443B25">
            <w:pPr>
              <w:pStyle w:val="6"/>
              <w:keepNext w:val="0"/>
              <w:keepLines w:val="0"/>
              <w:suppressLineNumbers w:val="0"/>
              <w:spacing w:before="65" w:beforeAutospacing="0" w:after="0" w:afterAutospacing="0" w:line="229" w:lineRule="auto"/>
              <w:ind w:left="0" w:right="0"/>
              <w:jc w:val="center"/>
              <w:rPr>
                <w:rFonts w:hint="default"/>
                <w:color w:val="auto"/>
                <w:spacing w:val="-10"/>
                <w:sz w:val="22"/>
                <w:szCs w:val="22"/>
                <w:lang w:eastAsia="zh-CN"/>
              </w:rPr>
            </w:pPr>
            <w:r>
              <w:rPr>
                <w:rFonts w:hint="eastAsia"/>
                <w:color w:val="auto"/>
                <w:spacing w:val="-10"/>
                <w:sz w:val="22"/>
                <w:szCs w:val="22"/>
                <w:lang w:eastAsia="zh-CN"/>
              </w:rPr>
              <w:t>收集每月开展防制工作资料</w:t>
            </w:r>
          </w:p>
        </w:tc>
        <w:tc>
          <w:tcPr>
            <w:tcW w:w="985" w:type="dxa"/>
            <w:tcBorders>
              <w:top w:val="single" w:color="000000" w:sz="2" w:space="0"/>
              <w:left w:val="single" w:color="000000" w:sz="2" w:space="0"/>
              <w:bottom w:val="single" w:color="000000" w:sz="2" w:space="0"/>
              <w:right w:val="single" w:color="000000" w:sz="2" w:space="0"/>
            </w:tcBorders>
            <w:vAlign w:val="center"/>
          </w:tcPr>
          <w:p w14:paraId="3A818B7C">
            <w:pPr>
              <w:keepNext w:val="0"/>
              <w:keepLines w:val="0"/>
              <w:suppressLineNumbers w:val="0"/>
              <w:spacing w:before="65" w:beforeAutospacing="0" w:after="0" w:afterAutospacing="0" w:line="228" w:lineRule="auto"/>
              <w:ind w:left="0" w:right="0"/>
              <w:jc w:val="center"/>
              <w:rPr>
                <w:rFonts w:hint="default" w:cs="宋体"/>
                <w:color w:val="auto"/>
                <w:spacing w:val="-4"/>
                <w:sz w:val="22"/>
                <w:szCs w:val="22"/>
              </w:rPr>
            </w:pPr>
            <w:r>
              <w:rPr>
                <w:rFonts w:hint="eastAsia" w:cs="宋体"/>
                <w:color w:val="auto"/>
                <w:spacing w:val="-4"/>
                <w:sz w:val="22"/>
                <w:szCs w:val="22"/>
              </w:rPr>
              <w:t>1年</w:t>
            </w:r>
          </w:p>
        </w:tc>
        <w:tc>
          <w:tcPr>
            <w:tcW w:w="2420" w:type="dxa"/>
            <w:tcBorders>
              <w:top w:val="single" w:color="000000" w:sz="2" w:space="0"/>
              <w:left w:val="single" w:color="000000" w:sz="2" w:space="0"/>
              <w:bottom w:val="single" w:color="000000" w:sz="2" w:space="0"/>
              <w:right w:val="single" w:color="000000" w:sz="2" w:space="0"/>
            </w:tcBorders>
            <w:vAlign w:val="center"/>
          </w:tcPr>
          <w:p w14:paraId="75E0FE04">
            <w:pPr>
              <w:pStyle w:val="6"/>
              <w:keepNext w:val="0"/>
              <w:keepLines w:val="0"/>
              <w:suppressLineNumbers w:val="0"/>
              <w:spacing w:before="65" w:beforeAutospacing="0" w:after="0" w:afterAutospacing="0" w:line="244" w:lineRule="auto"/>
              <w:ind w:left="0" w:right="37"/>
              <w:jc w:val="center"/>
              <w:rPr>
                <w:rFonts w:hint="default"/>
                <w:color w:val="auto"/>
                <w:spacing w:val="15"/>
                <w:sz w:val="22"/>
                <w:szCs w:val="22"/>
                <w:lang w:eastAsia="zh-CN"/>
              </w:rPr>
            </w:pPr>
            <w:r>
              <w:rPr>
                <w:rFonts w:hint="default"/>
                <w:color w:val="auto"/>
                <w:spacing w:val="15"/>
                <w:sz w:val="22"/>
                <w:szCs w:val="22"/>
                <w:lang w:eastAsia="zh-CN"/>
              </w:rPr>
              <w:t>建立本底资料</w:t>
            </w:r>
            <w:r>
              <w:rPr>
                <w:rFonts w:hint="eastAsia"/>
                <w:color w:val="auto"/>
                <w:spacing w:val="15"/>
                <w:sz w:val="22"/>
                <w:szCs w:val="22"/>
                <w:lang w:eastAsia="zh-CN"/>
              </w:rPr>
              <w:t>（原始表格、照片等），建档成册</w:t>
            </w:r>
          </w:p>
        </w:tc>
      </w:tr>
    </w:tbl>
    <w:p w14:paraId="2AECE7A1">
      <w:pPr>
        <w:pStyle w:val="2"/>
        <w:rPr>
          <w:rFonts w:hint="eastAsia"/>
          <w:color w:val="auto"/>
        </w:rPr>
      </w:pPr>
    </w:p>
    <w:permEnd w:id="0"/>
    <w:p w14:paraId="092AD4B3">
      <w:pPr>
        <w:spacing w:before="99" w:beforeLines="30" w:line="500" w:lineRule="exact"/>
        <w:rPr>
          <w:rFonts w:hint="eastAsia" w:ascii="宋体" w:hAnsi="宋体"/>
          <w:b/>
          <w:color w:val="auto"/>
          <w:szCs w:val="21"/>
        </w:rPr>
      </w:pPr>
    </w:p>
    <w:p w14:paraId="7B5227A0">
      <w:pPr>
        <w:pStyle w:val="3"/>
        <w:jc w:val="center"/>
        <w:rPr>
          <w:color w:val="auto"/>
        </w:rPr>
      </w:pPr>
      <w:r>
        <w:rPr>
          <w:color w:val="auto"/>
        </w:rPr>
        <w:br w:type="page"/>
      </w:r>
      <w:bookmarkStart w:id="5" w:name="_Toc21935"/>
      <w:r>
        <w:rPr>
          <w:rFonts w:hint="eastAsia"/>
          <w:color w:val="auto"/>
        </w:rPr>
        <w:t>二、商务要求</w:t>
      </w:r>
      <w:bookmarkEnd w:id="5"/>
      <w:permStart w:id="1" w:edGrp="everyone"/>
      <w:permEnd w:id="1"/>
    </w:p>
    <w:tbl>
      <w:tblPr>
        <w:tblStyle w:val="4"/>
        <w:tblW w:w="859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09"/>
        <w:gridCol w:w="5975"/>
      </w:tblGrid>
      <w:tr w14:paraId="59F2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0" w:type="dxa"/>
            <w:noWrap w:val="0"/>
            <w:vAlign w:val="center"/>
          </w:tcPr>
          <w:p w14:paraId="04485E00">
            <w:pPr>
              <w:keepNext w:val="0"/>
              <w:keepLines w:val="0"/>
              <w:suppressLineNumbers w:val="0"/>
              <w:spacing w:before="0" w:beforeAutospacing="0" w:after="0" w:afterAutospacing="0"/>
              <w:ind w:left="0" w:right="0"/>
              <w:rPr>
                <w:rFonts w:hint="default" w:ascii="宋体" w:hAnsi="宋体" w:cs="宋体"/>
                <w:b/>
                <w:bCs/>
                <w:color w:val="auto"/>
                <w:szCs w:val="21"/>
              </w:rPr>
            </w:pPr>
            <w:permStart w:id="2" w:edGrp="everyone"/>
            <w:r>
              <w:rPr>
                <w:rFonts w:hint="eastAsia" w:ascii="宋体" w:hAnsi="宋体" w:cs="宋体"/>
                <w:b/>
                <w:bCs/>
                <w:color w:val="auto"/>
                <w:szCs w:val="21"/>
              </w:rPr>
              <w:t>序号</w:t>
            </w:r>
          </w:p>
        </w:tc>
        <w:tc>
          <w:tcPr>
            <w:tcW w:w="1909" w:type="dxa"/>
            <w:noWrap w:val="0"/>
            <w:vAlign w:val="center"/>
          </w:tcPr>
          <w:p w14:paraId="1B7B9DF3">
            <w:pPr>
              <w:keepNext w:val="0"/>
              <w:keepLines w:val="0"/>
              <w:suppressLineNumbers w:val="0"/>
              <w:spacing w:before="0" w:beforeAutospacing="0" w:after="0" w:afterAutospacing="0"/>
              <w:ind w:left="0" w:right="0"/>
              <w:jc w:val="center"/>
              <w:rPr>
                <w:rFonts w:hint="default" w:ascii="宋体" w:hAnsi="宋体" w:cs="宋体"/>
                <w:b/>
                <w:bCs/>
                <w:color w:val="auto"/>
                <w:szCs w:val="21"/>
              </w:rPr>
            </w:pPr>
            <w:r>
              <w:rPr>
                <w:rFonts w:hint="eastAsia" w:ascii="宋体" w:hAnsi="宋体" w:cs="宋体"/>
                <w:b/>
                <w:bCs/>
                <w:color w:val="auto"/>
                <w:szCs w:val="21"/>
              </w:rPr>
              <w:t>内容</w:t>
            </w:r>
          </w:p>
        </w:tc>
        <w:tc>
          <w:tcPr>
            <w:tcW w:w="5975" w:type="dxa"/>
            <w:noWrap w:val="0"/>
            <w:vAlign w:val="center"/>
          </w:tcPr>
          <w:p w14:paraId="6316BA3D">
            <w:pPr>
              <w:keepNext w:val="0"/>
              <w:keepLines w:val="0"/>
              <w:suppressLineNumbers w:val="0"/>
              <w:spacing w:before="0" w:beforeAutospacing="0" w:after="0" w:afterAutospacing="0"/>
              <w:ind w:left="0" w:right="0"/>
              <w:jc w:val="center"/>
              <w:rPr>
                <w:rFonts w:hint="default" w:ascii="宋体" w:hAnsi="宋体" w:cs="宋体"/>
                <w:b/>
                <w:bCs/>
                <w:color w:val="auto"/>
                <w:szCs w:val="21"/>
              </w:rPr>
            </w:pPr>
            <w:r>
              <w:rPr>
                <w:rFonts w:hint="eastAsia" w:ascii="宋体" w:hAnsi="宋体" w:cs="宋体"/>
                <w:b/>
                <w:bCs/>
                <w:color w:val="auto"/>
                <w:szCs w:val="21"/>
              </w:rPr>
              <w:t>要求</w:t>
            </w:r>
          </w:p>
        </w:tc>
      </w:tr>
      <w:tr w14:paraId="0341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0" w:type="dxa"/>
            <w:noWrap w:val="0"/>
            <w:vAlign w:val="center"/>
          </w:tcPr>
          <w:p w14:paraId="3B41852B">
            <w:pPr>
              <w:keepNext w:val="0"/>
              <w:keepLines w:val="0"/>
              <w:suppressLineNumbers w:val="0"/>
              <w:spacing w:before="0" w:beforeAutospacing="0" w:after="0" w:afterAutospacing="0" w:line="500" w:lineRule="exact"/>
              <w:ind w:left="0" w:right="0"/>
              <w:jc w:val="center"/>
              <w:rPr>
                <w:rFonts w:hint="eastAsia" w:ascii="宋体" w:hAnsi="宋体" w:cs="宋体"/>
                <w:b/>
                <w:bCs/>
                <w:color w:val="auto"/>
                <w:szCs w:val="21"/>
              </w:rPr>
            </w:pPr>
            <w:r>
              <w:rPr>
                <w:rFonts w:hint="eastAsia" w:ascii="宋体" w:hAnsi="宋体" w:cs="宋体"/>
                <w:b/>
                <w:bCs/>
                <w:color w:val="auto"/>
                <w:szCs w:val="21"/>
              </w:rPr>
              <w:t>1</w:t>
            </w:r>
          </w:p>
        </w:tc>
        <w:tc>
          <w:tcPr>
            <w:tcW w:w="1909" w:type="dxa"/>
            <w:noWrap w:val="0"/>
            <w:vAlign w:val="center"/>
          </w:tcPr>
          <w:p w14:paraId="26C12DFC">
            <w:pPr>
              <w:keepNext w:val="0"/>
              <w:keepLines w:val="0"/>
              <w:suppressLineNumbers w:val="0"/>
              <w:spacing w:before="0" w:beforeAutospacing="0" w:after="0" w:afterAutospacing="0" w:line="500" w:lineRule="exact"/>
              <w:ind w:left="0" w:right="0"/>
              <w:jc w:val="center"/>
              <w:rPr>
                <w:rFonts w:hint="eastAsia" w:ascii="宋体" w:hAnsi="宋体" w:cs="宋体"/>
                <w:b/>
                <w:bCs/>
                <w:color w:val="auto"/>
                <w:szCs w:val="21"/>
              </w:rPr>
            </w:pPr>
            <w:r>
              <w:rPr>
                <w:rFonts w:hint="eastAsia" w:ascii="宋体" w:hAnsi="宋体" w:cs="宋体"/>
                <w:b/>
                <w:bCs/>
                <w:color w:val="auto"/>
                <w:szCs w:val="21"/>
              </w:rPr>
              <w:t>合同签订地点</w:t>
            </w:r>
          </w:p>
        </w:tc>
        <w:tc>
          <w:tcPr>
            <w:tcW w:w="5975" w:type="dxa"/>
            <w:noWrap w:val="0"/>
            <w:vAlign w:val="center"/>
          </w:tcPr>
          <w:p w14:paraId="71D942C9">
            <w:pPr>
              <w:keepNext w:val="0"/>
              <w:keepLines w:val="0"/>
              <w:suppressLineNumbers w:val="0"/>
              <w:spacing w:before="0" w:beforeAutospacing="0" w:after="0" w:afterAutospacing="0" w:line="500" w:lineRule="exact"/>
              <w:ind w:left="0" w:right="0"/>
              <w:rPr>
                <w:rFonts w:hint="default" w:ascii="宋体" w:hAnsi="宋体" w:cs="宋体"/>
                <w:b/>
                <w:bCs/>
                <w:color w:val="auto"/>
                <w:szCs w:val="21"/>
              </w:rPr>
            </w:pPr>
            <w:r>
              <w:rPr>
                <w:rFonts w:hint="eastAsia" w:ascii="宋体" w:hAnsi="宋体" w:cs="宋体"/>
                <w:b/>
                <w:bCs/>
                <w:color w:val="auto"/>
                <w:szCs w:val="21"/>
              </w:rPr>
              <w:t>休宁县疾病预防控制中心（休宁县卫生监督所）</w:t>
            </w:r>
          </w:p>
        </w:tc>
      </w:tr>
      <w:tr w14:paraId="58FC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10" w:type="dxa"/>
            <w:noWrap w:val="0"/>
            <w:vAlign w:val="center"/>
          </w:tcPr>
          <w:p w14:paraId="59E7548C">
            <w:pPr>
              <w:keepNext w:val="0"/>
              <w:keepLines w:val="0"/>
              <w:suppressLineNumbers w:val="0"/>
              <w:spacing w:before="0" w:beforeAutospacing="0" w:after="0" w:afterAutospacing="0" w:line="500" w:lineRule="exact"/>
              <w:ind w:left="0" w:right="0"/>
              <w:jc w:val="center"/>
              <w:rPr>
                <w:rFonts w:hint="eastAsia" w:ascii="宋体" w:hAnsi="宋体" w:cs="宋体"/>
                <w:b/>
                <w:bCs/>
                <w:color w:val="auto"/>
                <w:szCs w:val="21"/>
              </w:rPr>
            </w:pPr>
            <w:r>
              <w:rPr>
                <w:rFonts w:hint="eastAsia" w:ascii="宋体" w:hAnsi="宋体" w:cs="宋体"/>
                <w:b/>
                <w:bCs/>
                <w:color w:val="auto"/>
                <w:szCs w:val="21"/>
              </w:rPr>
              <w:t>2</w:t>
            </w:r>
          </w:p>
        </w:tc>
        <w:tc>
          <w:tcPr>
            <w:tcW w:w="1909" w:type="dxa"/>
            <w:noWrap w:val="0"/>
            <w:vAlign w:val="center"/>
          </w:tcPr>
          <w:p w14:paraId="5DE87D46">
            <w:pPr>
              <w:keepNext w:val="0"/>
              <w:keepLines w:val="0"/>
              <w:suppressLineNumbers w:val="0"/>
              <w:spacing w:before="0" w:beforeAutospacing="0" w:after="0" w:afterAutospacing="0" w:line="500" w:lineRule="exact"/>
              <w:ind w:left="0" w:right="0"/>
              <w:jc w:val="center"/>
              <w:rPr>
                <w:rFonts w:hint="eastAsia" w:ascii="宋体" w:hAnsi="宋体" w:cs="宋体"/>
                <w:b/>
                <w:bCs/>
                <w:color w:val="auto"/>
                <w:szCs w:val="21"/>
              </w:rPr>
            </w:pPr>
            <w:r>
              <w:rPr>
                <w:rFonts w:hint="eastAsia" w:ascii="宋体" w:hAnsi="宋体" w:cs="宋体"/>
                <w:b/>
                <w:bCs/>
                <w:color w:val="auto"/>
                <w:szCs w:val="21"/>
              </w:rPr>
              <w:t>供货完成时限或提供服务的期限</w:t>
            </w:r>
          </w:p>
        </w:tc>
        <w:tc>
          <w:tcPr>
            <w:tcW w:w="5975" w:type="dxa"/>
            <w:noWrap w:val="0"/>
            <w:vAlign w:val="center"/>
          </w:tcPr>
          <w:p w14:paraId="71514225">
            <w:pPr>
              <w:keepNext w:val="0"/>
              <w:keepLines w:val="0"/>
              <w:suppressLineNumbers w:val="0"/>
              <w:spacing w:before="0" w:beforeAutospacing="0" w:after="0" w:afterAutospacing="0" w:line="500" w:lineRule="exact"/>
              <w:ind w:left="0" w:right="0"/>
              <w:rPr>
                <w:rFonts w:hint="default" w:ascii="宋体" w:hAnsi="宋体" w:cs="宋体"/>
                <w:b/>
                <w:bCs/>
                <w:color w:val="auto"/>
                <w:szCs w:val="21"/>
              </w:rPr>
            </w:pPr>
            <w:r>
              <w:rPr>
                <w:rFonts w:hint="eastAsia" w:ascii="宋体" w:hAnsi="宋体" w:cs="宋体"/>
                <w:b/>
                <w:bCs/>
                <w:color w:val="auto"/>
                <w:szCs w:val="21"/>
              </w:rPr>
              <w:t>合同签订后一年内完成。</w:t>
            </w:r>
          </w:p>
        </w:tc>
      </w:tr>
      <w:tr w14:paraId="1DD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0" w:type="dxa"/>
            <w:noWrap w:val="0"/>
            <w:vAlign w:val="center"/>
          </w:tcPr>
          <w:p w14:paraId="6340C341">
            <w:pPr>
              <w:keepNext w:val="0"/>
              <w:keepLines w:val="0"/>
              <w:suppressLineNumbers w:val="0"/>
              <w:spacing w:before="0" w:beforeAutospacing="0" w:after="0" w:afterAutospacing="0" w:line="500" w:lineRule="exact"/>
              <w:ind w:left="0" w:right="0"/>
              <w:jc w:val="center"/>
              <w:rPr>
                <w:rFonts w:hint="eastAsia" w:ascii="宋体" w:hAnsi="宋体" w:cs="宋体"/>
                <w:b/>
                <w:bCs/>
                <w:color w:val="auto"/>
                <w:szCs w:val="21"/>
              </w:rPr>
            </w:pPr>
            <w:r>
              <w:rPr>
                <w:rFonts w:hint="eastAsia" w:ascii="宋体" w:hAnsi="宋体" w:cs="宋体"/>
                <w:b/>
                <w:bCs/>
                <w:color w:val="auto"/>
                <w:szCs w:val="21"/>
              </w:rPr>
              <w:t>3</w:t>
            </w:r>
          </w:p>
        </w:tc>
        <w:tc>
          <w:tcPr>
            <w:tcW w:w="1909" w:type="dxa"/>
            <w:noWrap w:val="0"/>
            <w:vAlign w:val="center"/>
          </w:tcPr>
          <w:p w14:paraId="4F3D177B">
            <w:pPr>
              <w:keepNext w:val="0"/>
              <w:keepLines w:val="0"/>
              <w:suppressLineNumbers w:val="0"/>
              <w:spacing w:before="0" w:beforeAutospacing="0" w:after="0" w:afterAutospacing="0" w:line="500" w:lineRule="exact"/>
              <w:ind w:left="0" w:right="0"/>
              <w:jc w:val="center"/>
              <w:rPr>
                <w:rFonts w:hint="default" w:ascii="宋体" w:hAnsi="宋体" w:cs="宋体"/>
                <w:b/>
                <w:bCs/>
                <w:color w:val="auto"/>
                <w:szCs w:val="21"/>
              </w:rPr>
            </w:pPr>
            <w:r>
              <w:rPr>
                <w:rFonts w:hint="eastAsia" w:ascii="宋体" w:hAnsi="宋体" w:cs="宋体"/>
                <w:b/>
                <w:bCs/>
                <w:color w:val="auto"/>
                <w:szCs w:val="21"/>
              </w:rPr>
              <w:t>验收</w:t>
            </w:r>
          </w:p>
        </w:tc>
        <w:tc>
          <w:tcPr>
            <w:tcW w:w="5975" w:type="dxa"/>
            <w:noWrap w:val="0"/>
            <w:vAlign w:val="center"/>
          </w:tcPr>
          <w:p w14:paraId="74235F59">
            <w:pPr>
              <w:keepNext w:val="0"/>
              <w:keepLines w:val="0"/>
              <w:suppressLineNumbers w:val="0"/>
              <w:spacing w:before="0" w:beforeAutospacing="0" w:after="0" w:afterAutospacing="0" w:line="500" w:lineRule="exact"/>
              <w:ind w:left="0" w:right="0"/>
              <w:rPr>
                <w:rFonts w:hint="default" w:ascii="宋体" w:hAnsi="宋体" w:cs="宋体"/>
                <w:b/>
                <w:bCs/>
                <w:color w:val="auto"/>
                <w:szCs w:val="21"/>
              </w:rPr>
            </w:pPr>
            <w:r>
              <w:rPr>
                <w:rFonts w:hint="eastAsia" w:ascii="宋体" w:hAnsi="宋体" w:cs="宋体"/>
                <w:b/>
                <w:bCs/>
                <w:color w:val="auto"/>
                <w:szCs w:val="21"/>
              </w:rPr>
              <w:t>合格</w:t>
            </w:r>
          </w:p>
        </w:tc>
      </w:tr>
      <w:tr w14:paraId="2800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10" w:type="dxa"/>
            <w:noWrap w:val="0"/>
            <w:vAlign w:val="center"/>
          </w:tcPr>
          <w:p w14:paraId="0F4D9BE8">
            <w:pPr>
              <w:keepNext w:val="0"/>
              <w:keepLines w:val="0"/>
              <w:suppressLineNumbers w:val="0"/>
              <w:spacing w:before="0" w:beforeAutospacing="0" w:after="0" w:afterAutospacing="0" w:line="500" w:lineRule="exact"/>
              <w:ind w:left="0" w:right="0"/>
              <w:jc w:val="center"/>
              <w:rPr>
                <w:rFonts w:hint="eastAsia" w:ascii="宋体" w:hAnsi="宋体" w:cs="宋体"/>
                <w:b/>
                <w:bCs/>
                <w:color w:val="auto"/>
                <w:szCs w:val="21"/>
              </w:rPr>
            </w:pPr>
            <w:r>
              <w:rPr>
                <w:rFonts w:hint="eastAsia" w:ascii="宋体" w:hAnsi="宋体" w:cs="宋体"/>
                <w:b/>
                <w:bCs/>
                <w:color w:val="auto"/>
                <w:szCs w:val="21"/>
              </w:rPr>
              <w:t>4</w:t>
            </w:r>
          </w:p>
        </w:tc>
        <w:tc>
          <w:tcPr>
            <w:tcW w:w="1909" w:type="dxa"/>
            <w:noWrap w:val="0"/>
            <w:vAlign w:val="center"/>
          </w:tcPr>
          <w:p w14:paraId="021D98F5">
            <w:pPr>
              <w:keepNext w:val="0"/>
              <w:keepLines w:val="0"/>
              <w:suppressLineNumbers w:val="0"/>
              <w:spacing w:before="0" w:beforeAutospacing="0" w:after="0" w:afterAutospacing="0" w:line="500" w:lineRule="exact"/>
              <w:ind w:left="0" w:right="0"/>
              <w:jc w:val="center"/>
              <w:rPr>
                <w:rFonts w:hint="eastAsia" w:ascii="宋体" w:hAnsi="宋体" w:cs="宋体"/>
                <w:b/>
                <w:bCs/>
                <w:color w:val="auto"/>
                <w:szCs w:val="21"/>
              </w:rPr>
            </w:pPr>
            <w:r>
              <w:rPr>
                <w:rFonts w:hint="eastAsia" w:ascii="宋体" w:hAnsi="宋体" w:cs="宋体"/>
                <w:b/>
                <w:bCs/>
                <w:color w:val="auto"/>
                <w:szCs w:val="21"/>
              </w:rPr>
              <w:t>付款</w:t>
            </w:r>
          </w:p>
        </w:tc>
        <w:tc>
          <w:tcPr>
            <w:tcW w:w="5975" w:type="dxa"/>
            <w:noWrap w:val="0"/>
            <w:vAlign w:val="center"/>
          </w:tcPr>
          <w:p w14:paraId="031697AC">
            <w:pPr>
              <w:keepNext w:val="0"/>
              <w:keepLines w:val="0"/>
              <w:suppressLineNumbers w:val="0"/>
              <w:spacing w:before="0" w:beforeAutospacing="0" w:after="0" w:afterAutospacing="0" w:line="500" w:lineRule="exact"/>
              <w:ind w:left="0" w:right="0"/>
              <w:rPr>
                <w:rFonts w:hint="eastAsia" w:ascii="宋体" w:hAnsi="宋体" w:cs="宋体"/>
                <w:b/>
                <w:bCs/>
                <w:color w:val="auto"/>
                <w:szCs w:val="21"/>
              </w:rPr>
            </w:pPr>
            <w:r>
              <w:rPr>
                <w:rFonts w:hint="eastAsia" w:ascii="宋体" w:hAnsi="宋体" w:cs="宋体"/>
                <w:b/>
                <w:bCs/>
                <w:color w:val="auto"/>
                <w:szCs w:val="21"/>
              </w:rPr>
              <w:t>付款人：</w:t>
            </w:r>
            <w:r>
              <w:rPr>
                <w:rFonts w:hint="eastAsia" w:ascii="宋体" w:hAnsi="宋体" w:cs="宋体"/>
                <w:b/>
                <w:bCs/>
                <w:color w:val="auto"/>
                <w:szCs w:val="21"/>
                <w:lang w:val="en-US" w:eastAsia="zh-CN"/>
              </w:rPr>
              <w:t>休宁县卫生健康委员会</w:t>
            </w:r>
          </w:p>
          <w:p w14:paraId="53F5CF14">
            <w:pPr>
              <w:keepNext w:val="0"/>
              <w:keepLines w:val="0"/>
              <w:suppressLineNumbers w:val="0"/>
              <w:spacing w:before="0" w:beforeAutospacing="0" w:after="0" w:afterAutospacing="0" w:line="500" w:lineRule="exact"/>
              <w:ind w:left="0" w:right="0"/>
              <w:rPr>
                <w:rFonts w:hint="default" w:ascii="宋体" w:hAnsi="宋体" w:cs="宋体"/>
                <w:b/>
                <w:bCs/>
                <w:color w:val="auto"/>
                <w:szCs w:val="21"/>
              </w:rPr>
            </w:pPr>
            <w:r>
              <w:rPr>
                <w:rFonts w:hint="eastAsia" w:ascii="宋体" w:hAnsi="宋体" w:cs="宋体"/>
                <w:b/>
                <w:bCs/>
                <w:color w:val="auto"/>
                <w:szCs w:val="21"/>
              </w:rPr>
              <w:t>付款方式：</w:t>
            </w:r>
            <w:r>
              <w:rPr>
                <w:rFonts w:hint="eastAsia" w:ascii="宋体" w:hAnsi="宋体" w:cs="宋体"/>
                <w:b/>
                <w:bCs/>
                <w:color w:val="auto"/>
                <w:szCs w:val="21"/>
                <w:lang w:val="en-US" w:eastAsia="zh-CN"/>
              </w:rPr>
              <w:t>全年服务完成并通过验收后，一次性付款。</w:t>
            </w:r>
          </w:p>
        </w:tc>
      </w:tr>
      <w:tr w14:paraId="42E9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14:paraId="7A8F2725">
            <w:pPr>
              <w:keepNext w:val="0"/>
              <w:keepLines w:val="0"/>
              <w:suppressLineNumbers w:val="0"/>
              <w:spacing w:before="0" w:beforeAutospacing="0" w:after="0" w:afterAutospacing="0" w:line="500" w:lineRule="exact"/>
              <w:ind w:left="0" w:right="0"/>
              <w:jc w:val="center"/>
              <w:rPr>
                <w:rFonts w:hint="eastAsia" w:ascii="宋体" w:hAnsi="宋体" w:cs="宋体"/>
                <w:b/>
                <w:bCs/>
                <w:color w:val="auto"/>
                <w:szCs w:val="21"/>
              </w:rPr>
            </w:pPr>
            <w:r>
              <w:rPr>
                <w:rFonts w:hint="eastAsia" w:ascii="宋体" w:hAnsi="宋体" w:cs="宋体"/>
                <w:b/>
                <w:bCs/>
                <w:color w:val="auto"/>
                <w:szCs w:val="21"/>
              </w:rPr>
              <w:t>5</w:t>
            </w:r>
          </w:p>
        </w:tc>
        <w:tc>
          <w:tcPr>
            <w:tcW w:w="1909" w:type="dxa"/>
            <w:noWrap w:val="0"/>
            <w:vAlign w:val="center"/>
          </w:tcPr>
          <w:p w14:paraId="52CB9F35">
            <w:pPr>
              <w:keepNext w:val="0"/>
              <w:keepLines w:val="0"/>
              <w:suppressLineNumbers w:val="0"/>
              <w:spacing w:before="0" w:beforeAutospacing="0" w:after="0" w:afterAutospacing="0" w:line="500" w:lineRule="exact"/>
              <w:ind w:left="0" w:right="0"/>
              <w:jc w:val="center"/>
              <w:rPr>
                <w:rFonts w:hint="eastAsia" w:ascii="宋体" w:hAnsi="宋体" w:cs="宋体"/>
                <w:b/>
                <w:bCs/>
                <w:color w:val="auto"/>
                <w:szCs w:val="21"/>
              </w:rPr>
            </w:pPr>
            <w:r>
              <w:rPr>
                <w:rFonts w:hint="eastAsia" w:ascii="宋体" w:hAnsi="宋体" w:cs="宋体"/>
                <w:b/>
                <w:bCs/>
                <w:color w:val="auto"/>
                <w:szCs w:val="21"/>
              </w:rPr>
              <w:t>履约保证金</w:t>
            </w:r>
          </w:p>
          <w:permEnd w:id="2"/>
        </w:tc>
        <w:tc>
          <w:tcPr>
            <w:tcW w:w="5975" w:type="dxa"/>
            <w:noWrap w:val="0"/>
            <w:vAlign w:val="center"/>
          </w:tcPr>
          <w:p w14:paraId="6847F07A">
            <w:pPr>
              <w:keepNext w:val="0"/>
              <w:keepLines w:val="0"/>
              <w:suppressLineNumbers w:val="0"/>
              <w:spacing w:before="0" w:beforeAutospacing="0" w:after="0" w:afterAutospacing="0" w:line="500" w:lineRule="exact"/>
              <w:ind w:left="0" w:right="0"/>
              <w:rPr>
                <w:rFonts w:hint="eastAsia" w:ascii="宋体" w:hAnsi="宋体" w:eastAsia="@仿宋_GB2312"/>
                <w:b/>
                <w:bCs/>
                <w:color w:val="auto"/>
                <w:szCs w:val="20"/>
                <w:highlight w:val="yellow"/>
                <w:lang w:eastAsia="zh-CN"/>
              </w:rPr>
            </w:pPr>
            <w:r>
              <w:rPr>
                <w:rFonts w:hint="eastAsia" w:ascii="宋体" w:hAnsi="宋体" w:cs="宋体"/>
                <w:b/>
                <w:bCs/>
                <w:color w:val="auto"/>
                <w:kern w:val="0"/>
                <w:szCs w:val="21"/>
                <w:lang w:val="en-US" w:eastAsia="zh-CN"/>
              </w:rPr>
              <w:t>/</w:t>
            </w:r>
          </w:p>
        </w:tc>
      </w:tr>
    </w:tbl>
    <w:p w14:paraId="338BAECE">
      <w:pPr>
        <w:jc w:val="center"/>
        <w:rPr>
          <w:rFonts w:hint="eastAsia"/>
          <w:color w:val="auto"/>
        </w:rPr>
      </w:pPr>
    </w:p>
    <w:p w14:paraId="3B20B605">
      <w:pPr>
        <w:jc w:val="center"/>
        <w:rPr>
          <w:rFonts w:hint="eastAsia"/>
          <w:color w:val="auto"/>
        </w:rPr>
      </w:pPr>
    </w:p>
    <w:p w14:paraId="7D04A946">
      <w:pPr>
        <w:pStyle w:val="2"/>
        <w:jc w:val="center"/>
        <w:rPr>
          <w:rFonts w:hint="eastAsia"/>
          <w:sz w:val="36"/>
          <w:szCs w:val="36"/>
        </w:rPr>
        <w:sectPr>
          <w:pgSz w:w="11906" w:h="16838"/>
          <w:pgMar w:top="1361" w:right="1701" w:bottom="1361" w:left="1701" w:header="851" w:footer="992" w:gutter="0"/>
          <w:cols w:space="720" w:num="1"/>
          <w:docGrid w:type="lines" w:linePitch="332" w:charSpace="0"/>
        </w:sectPr>
      </w:pPr>
      <w:bookmarkStart w:id="6" w:name="_GoBack"/>
      <w:bookmarkEnd w:id="6"/>
    </w:p>
    <w:p w14:paraId="6D506B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54950"/>
    <w:rsid w:val="26E5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2026-04-17T07:29:00Z</dcterms:created>
  <dc:creator>hp</dc:creator>
  <cp:lastModifiedBy>hp</cp:lastModifiedBy>
  <dcterms:modified xsi:type="dcterms:W3CDTF">2026-04-17T07:39:04Z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1E7E1B11A8434C77ABEFD2C1BFE6F8AA_11</vt:lpwstr>
  </property>
  <property fmtid="{D5CDD505-2E9C-101B-9397-08002B2CF9AE}" pid="4" name="KSOTemplateDocerSaveRecord">
    <vt:lpwstr>eyJoZGlkIjoiZjZlZWZmMzJjM2E5ZWZhNGVlMTA2ZjE5MjJhODZhODQiLCJ1c2VySWQiOiIyNTU5OTI3NTYifQ==</vt:lpwstr>
  </property>
</Properties>
</file>