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D0E8">
      <w:pPr>
        <w:spacing w:line="360" w:lineRule="auto"/>
        <w:jc w:val="center"/>
        <w:rPr>
          <w:rFonts w:hint="eastAsia" w:asci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/>
          <w:b/>
          <w:bCs/>
          <w:sz w:val="32"/>
          <w:szCs w:val="32"/>
          <w:lang w:eastAsia="zh-CN"/>
        </w:rPr>
        <w:t>浙江东越实业有限公司</w:t>
      </w:r>
      <w:r>
        <w:rPr>
          <w:rFonts w:hint="eastAsia" w:ascii="宋体"/>
          <w:b/>
          <w:bCs/>
          <w:sz w:val="32"/>
          <w:szCs w:val="32"/>
        </w:rPr>
        <w:t>白蚁防治服务</w:t>
      </w:r>
      <w:r>
        <w:rPr>
          <w:rFonts w:hint="eastAsia" w:ascii="宋体"/>
          <w:b/>
          <w:bCs/>
          <w:sz w:val="32"/>
          <w:szCs w:val="32"/>
          <w:lang w:eastAsia="zh-CN"/>
        </w:rPr>
        <w:t>要求</w:t>
      </w:r>
    </w:p>
    <w:p w14:paraId="3764D930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>、合同履行时间：</w:t>
      </w:r>
      <w:r>
        <w:rPr>
          <w:rFonts w:hint="eastAsia" w:ascii="宋体" w:hAnsi="宋体"/>
          <w:sz w:val="24"/>
          <w:lang w:eastAsia="zh-CN"/>
        </w:rPr>
        <w:t>壹年。</w:t>
      </w:r>
      <w:r>
        <w:rPr>
          <w:rFonts w:hint="eastAsia" w:ascii="宋体" w:hAnsi="宋体"/>
          <w:sz w:val="24"/>
          <w:lang w:val="en-US" w:eastAsia="zh-CN"/>
        </w:rPr>
        <w:t>2026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lang w:val="en-US" w:eastAsia="zh-CN"/>
        </w:rPr>
        <w:t>2027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39E89A6B">
      <w:pPr>
        <w:keepNext w:val="0"/>
        <w:keepLines w:val="0"/>
        <w:pageBreakBefore w:val="0"/>
        <w:widowControl w:val="0"/>
        <w:tabs>
          <w:tab w:val="left" w:pos="18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/>
          <w:sz w:val="24"/>
        </w:rPr>
        <w:t>防治范围：</w:t>
      </w:r>
    </w:p>
    <w:p w14:paraId="0671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浙江东越实业有限公司</w:t>
      </w:r>
      <w:r>
        <w:rPr>
          <w:rFonts w:hint="eastAsia" w:ascii="宋体" w:hAnsi="宋体"/>
          <w:sz w:val="24"/>
          <w:szCs w:val="24"/>
        </w:rPr>
        <w:t>行政区域、</w:t>
      </w:r>
      <w:r>
        <w:rPr>
          <w:rFonts w:hint="eastAsia" w:ascii="宋体" w:hAnsi="宋体"/>
          <w:sz w:val="24"/>
          <w:szCs w:val="24"/>
          <w:lang w:eastAsia="zh-CN"/>
        </w:rPr>
        <w:t>职工及从业人员生活区</w:t>
      </w:r>
      <w:r>
        <w:rPr>
          <w:rFonts w:hint="eastAsia" w:ascii="宋体" w:hAnsi="宋体"/>
          <w:sz w:val="24"/>
          <w:szCs w:val="24"/>
        </w:rPr>
        <w:t>、厂区的所有建筑及绿化地块</w:t>
      </w:r>
      <w:r>
        <w:rPr>
          <w:rFonts w:hint="eastAsia" w:ascii="宋体" w:hAnsi="宋体"/>
          <w:sz w:val="24"/>
          <w:szCs w:val="24"/>
          <w:lang w:eastAsia="zh-CN"/>
        </w:rPr>
        <w:t>，总面积约</w:t>
      </w:r>
      <w:r>
        <w:rPr>
          <w:rFonts w:hint="eastAsia" w:ascii="宋体" w:hAnsi="宋体"/>
          <w:sz w:val="24"/>
          <w:szCs w:val="24"/>
          <w:lang w:val="en-US" w:eastAsia="zh-CN"/>
        </w:rPr>
        <w:t>710亩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  <w:lang w:eastAsia="zh-CN"/>
        </w:rPr>
        <w:t>白蚁防治的目标是确保整个防治区的建筑、树木及绿化带无明显白蚁危害。</w:t>
      </w:r>
    </w:p>
    <w:p w14:paraId="30C9BB5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基本要求</w:t>
      </w:r>
    </w:p>
    <w:p w14:paraId="17260C5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8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在不破坏地表植被、景观的情况下，必须使用具有《中华人民共和农药生产批准证书》的药品进行灭杀。</w:t>
      </w:r>
    </w:p>
    <w:p w14:paraId="10E75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2、服务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方应根据</w:t>
      </w:r>
      <w:r>
        <w:rPr>
          <w:rFonts w:hint="eastAsia" w:ascii="宋体" w:hAnsi="宋体"/>
          <w:sz w:val="24"/>
          <w:szCs w:val="24"/>
          <w:lang w:eastAsia="zh-CN"/>
        </w:rPr>
        <w:t>《白蚁综合治理方案》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的要求进行施工。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技术人员每月至少1次，</w:t>
      </w:r>
      <w:r>
        <w:rPr>
          <w:rFonts w:hint="eastAsia" w:ascii="宋体" w:hAnsi="宋体"/>
          <w:sz w:val="24"/>
          <w:szCs w:val="24"/>
          <w:lang w:eastAsia="zh-CN"/>
        </w:rPr>
        <w:t>到采购方所有区域</w:t>
      </w:r>
      <w:r>
        <w:rPr>
          <w:rFonts w:hint="eastAsia" w:ascii="宋体" w:hAnsi="宋体"/>
          <w:sz w:val="24"/>
          <w:szCs w:val="24"/>
        </w:rPr>
        <w:t>进行白蚁检查和灭治工作。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技术人员</w:t>
      </w:r>
      <w:r>
        <w:rPr>
          <w:rFonts w:hint="eastAsia" w:ascii="宋体" w:hAnsi="宋体"/>
          <w:sz w:val="24"/>
          <w:szCs w:val="24"/>
          <w:lang w:eastAsia="zh-CN"/>
        </w:rPr>
        <w:t>服务时</w:t>
      </w:r>
      <w:r>
        <w:rPr>
          <w:rFonts w:hint="eastAsia" w:ascii="宋体" w:hAnsi="宋体"/>
          <w:sz w:val="24"/>
          <w:szCs w:val="24"/>
        </w:rPr>
        <w:t>需提供身份证、专业资质证原件给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审核。</w:t>
      </w:r>
    </w:p>
    <w:p w14:paraId="046F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临时发现的，</w:t>
      </w:r>
      <w:r>
        <w:rPr>
          <w:rFonts w:hint="eastAsia" w:ascii="宋体" w:hAnsi="宋体"/>
          <w:sz w:val="24"/>
          <w:szCs w:val="24"/>
          <w:lang w:eastAsia="zh-CN"/>
        </w:rPr>
        <w:t>大面积产生</w:t>
      </w:r>
      <w:r>
        <w:rPr>
          <w:rFonts w:hint="eastAsia" w:ascii="宋体" w:hAnsi="宋体"/>
          <w:sz w:val="24"/>
          <w:szCs w:val="24"/>
        </w:rPr>
        <w:t>蚁</w:t>
      </w:r>
      <w:r>
        <w:rPr>
          <w:rFonts w:hint="eastAsia" w:ascii="宋体" w:hAnsi="宋体"/>
          <w:sz w:val="24"/>
          <w:szCs w:val="24"/>
          <w:lang w:eastAsia="zh-CN"/>
        </w:rPr>
        <w:t>患、从采购人建筑物中纷飞现象，服务方</w:t>
      </w:r>
      <w:r>
        <w:rPr>
          <w:rFonts w:hint="eastAsia" w:ascii="宋体" w:hAnsi="宋体"/>
          <w:sz w:val="24"/>
          <w:szCs w:val="24"/>
        </w:rPr>
        <w:t>工作人员在接到通知后</w:t>
      </w:r>
      <w:r>
        <w:rPr>
          <w:rFonts w:hint="eastAsia" w:ascii="宋体" w:hAnsi="宋体"/>
          <w:sz w:val="24"/>
          <w:szCs w:val="24"/>
          <w:lang w:eastAsia="zh-CN"/>
        </w:rPr>
        <w:t>白天</w:t>
      </w:r>
      <w:r>
        <w:rPr>
          <w:rFonts w:hint="eastAsia" w:ascii="宋体" w:hAnsi="宋体"/>
          <w:sz w:val="24"/>
          <w:szCs w:val="24"/>
        </w:rPr>
        <w:t>4小时内</w:t>
      </w:r>
      <w:r>
        <w:rPr>
          <w:rFonts w:hint="eastAsia" w:ascii="宋体" w:hAnsi="宋体"/>
          <w:sz w:val="24"/>
          <w:szCs w:val="24"/>
          <w:lang w:eastAsia="zh-CN"/>
        </w:rPr>
        <w:t>，晚间顺延到第二天一早，</w:t>
      </w:r>
      <w:r>
        <w:rPr>
          <w:rFonts w:hint="eastAsia" w:ascii="宋体" w:hAnsi="宋体"/>
          <w:sz w:val="24"/>
          <w:szCs w:val="24"/>
        </w:rPr>
        <w:t>必须到达现场进行作业</w:t>
      </w:r>
      <w:r>
        <w:rPr>
          <w:rFonts w:hint="eastAsia" w:ascii="宋体" w:hAnsi="宋体"/>
          <w:sz w:val="24"/>
          <w:szCs w:val="24"/>
          <w:lang w:eastAsia="zh-CN"/>
        </w:rPr>
        <w:t>，进行灭杀。</w:t>
      </w:r>
      <w:r>
        <w:rPr>
          <w:rFonts w:hint="eastAsia"/>
          <w:sz w:val="24"/>
          <w:szCs w:val="24"/>
        </w:rPr>
        <w:t>达不到要求，发现一次扣</w:t>
      </w:r>
      <w:r>
        <w:rPr>
          <w:sz w:val="24"/>
          <w:szCs w:val="24"/>
        </w:rPr>
        <w:t>200</w:t>
      </w:r>
      <w:r>
        <w:rPr>
          <w:rFonts w:hint="eastAsia"/>
          <w:sz w:val="24"/>
          <w:szCs w:val="24"/>
        </w:rPr>
        <w:t>元。</w:t>
      </w:r>
    </w:p>
    <w:p w14:paraId="0C09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合同签订后，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/>
          <w:sz w:val="24"/>
          <w:szCs w:val="24"/>
        </w:rPr>
        <w:t>方必须按</w:t>
      </w:r>
      <w:r>
        <w:rPr>
          <w:rFonts w:hint="eastAsia" w:ascii="宋体" w:hAnsi="宋体"/>
          <w:sz w:val="24"/>
          <w:szCs w:val="24"/>
          <w:lang w:eastAsia="zh-CN"/>
        </w:rPr>
        <w:t>采购</w:t>
      </w:r>
      <w:r>
        <w:rPr>
          <w:rFonts w:hint="eastAsia" w:ascii="宋体" w:hAnsi="宋体"/>
          <w:sz w:val="24"/>
          <w:szCs w:val="24"/>
        </w:rPr>
        <w:t>方要求组织人员进场，</w:t>
      </w:r>
      <w:r>
        <w:rPr>
          <w:rFonts w:hint="eastAsia" w:ascii="宋体" w:hAnsi="宋体"/>
          <w:sz w:val="24"/>
          <w:szCs w:val="24"/>
          <w:lang w:eastAsia="zh-CN"/>
        </w:rPr>
        <w:t>并在整个区域内进行一次全面的诱杀。服务方</w:t>
      </w:r>
      <w:r>
        <w:rPr>
          <w:rFonts w:hint="eastAsia" w:ascii="宋体" w:hAnsi="宋体"/>
          <w:sz w:val="24"/>
          <w:szCs w:val="24"/>
        </w:rPr>
        <w:t>工作人员食、宿、行</w:t>
      </w:r>
      <w:r>
        <w:rPr>
          <w:rFonts w:hint="eastAsia" w:ascii="宋体" w:hAnsi="宋体"/>
          <w:sz w:val="24"/>
          <w:szCs w:val="24"/>
          <w:lang w:eastAsia="zh-CN"/>
        </w:rPr>
        <w:t>及</w:t>
      </w:r>
      <w:r>
        <w:rPr>
          <w:rFonts w:hint="eastAsia" w:ascii="宋体" w:hAnsi="宋体"/>
          <w:sz w:val="24"/>
          <w:szCs w:val="24"/>
        </w:rPr>
        <w:t>药品安全贮存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器械存放均由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负责。</w:t>
      </w:r>
    </w:p>
    <w:p w14:paraId="7B22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  <w:lang w:eastAsia="zh-CN"/>
        </w:rPr>
        <w:t>服务方须</w:t>
      </w:r>
      <w:r>
        <w:rPr>
          <w:rFonts w:hint="eastAsia" w:ascii="宋体" w:hAnsi="宋体"/>
          <w:sz w:val="24"/>
          <w:szCs w:val="24"/>
        </w:rPr>
        <w:t>选用</w:t>
      </w:r>
      <w:r>
        <w:rPr>
          <w:rFonts w:hint="eastAsia" w:ascii="宋体" w:hAnsi="宋体"/>
          <w:sz w:val="24"/>
          <w:szCs w:val="24"/>
          <w:lang w:eastAsia="zh-CN"/>
        </w:rPr>
        <w:t>符合</w:t>
      </w:r>
      <w:r>
        <w:rPr>
          <w:rFonts w:hint="eastAsia" w:ascii="宋体" w:hAnsi="宋体"/>
          <w:sz w:val="24"/>
          <w:szCs w:val="24"/>
        </w:rPr>
        <w:t>国家标准的药品，必须使用高效低毒药物，</w:t>
      </w:r>
      <w:r>
        <w:rPr>
          <w:rFonts w:hint="eastAsia" w:ascii="宋体" w:hAnsi="宋体"/>
          <w:sz w:val="24"/>
          <w:szCs w:val="24"/>
          <w:lang w:eastAsia="zh-CN"/>
        </w:rPr>
        <w:t>使用的药剂主要成分需告知采购方，</w:t>
      </w:r>
      <w:r>
        <w:rPr>
          <w:rFonts w:hint="eastAsia" w:ascii="宋体" w:hAnsi="宋体"/>
          <w:sz w:val="24"/>
          <w:szCs w:val="24"/>
        </w:rPr>
        <w:t>严禁使用国家规定禁止使用的药物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施放药物时</w:t>
      </w:r>
      <w:r>
        <w:rPr>
          <w:rFonts w:hint="eastAsia" w:ascii="宋体" w:hAnsi="宋体"/>
          <w:sz w:val="24"/>
          <w:szCs w:val="24"/>
          <w:lang w:eastAsia="zh-CN"/>
        </w:rPr>
        <w:t>操作规范</w:t>
      </w:r>
      <w:r>
        <w:rPr>
          <w:rFonts w:hint="eastAsia" w:ascii="宋体" w:hAnsi="宋体"/>
          <w:sz w:val="24"/>
          <w:szCs w:val="24"/>
        </w:rPr>
        <w:t>选施药位置，充分考虑药物对人、畜的伤害，以避免造成事故和不必要的纠纷。</w:t>
      </w:r>
      <w:r>
        <w:rPr>
          <w:rFonts w:hint="eastAsia" w:ascii="宋体" w:hAnsi="宋体"/>
          <w:sz w:val="24"/>
          <w:szCs w:val="24"/>
          <w:lang w:eastAsia="zh-CN"/>
        </w:rPr>
        <w:t>如采购方认为有必要，有权抽样送专业检测单位检测，检测费由乙方承担。</w:t>
      </w:r>
    </w:p>
    <w:p w14:paraId="2491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</w:rPr>
        <w:t>应严格遵守</w:t>
      </w:r>
      <w:r>
        <w:rPr>
          <w:rFonts w:hint="eastAsia"/>
          <w:sz w:val="24"/>
          <w:szCs w:val="24"/>
          <w:lang w:eastAsia="zh-CN"/>
        </w:rPr>
        <w:t>浙江东越实业有限公司</w:t>
      </w:r>
      <w:r>
        <w:rPr>
          <w:rFonts w:hint="eastAsia"/>
          <w:sz w:val="24"/>
          <w:szCs w:val="24"/>
        </w:rPr>
        <w:t>各项规章制度，不得私自挪用</w:t>
      </w:r>
      <w:r>
        <w:rPr>
          <w:rFonts w:hint="eastAsia"/>
          <w:sz w:val="24"/>
          <w:szCs w:val="24"/>
          <w:lang w:eastAsia="zh-CN"/>
        </w:rPr>
        <w:t>浙江东越实业有限公司</w:t>
      </w:r>
      <w:r>
        <w:rPr>
          <w:rFonts w:hint="eastAsia"/>
          <w:sz w:val="24"/>
          <w:szCs w:val="24"/>
        </w:rPr>
        <w:t>物资，不得向</w:t>
      </w:r>
      <w:r>
        <w:rPr>
          <w:rFonts w:hint="eastAsia"/>
          <w:sz w:val="24"/>
          <w:szCs w:val="24"/>
          <w:lang w:eastAsia="zh-CN"/>
        </w:rPr>
        <w:t>从业</w:t>
      </w:r>
      <w:r>
        <w:rPr>
          <w:rFonts w:hint="eastAsia"/>
          <w:sz w:val="24"/>
          <w:szCs w:val="24"/>
        </w:rPr>
        <w:t>人员提供烟、酒等各类违禁物品，以及与</w:t>
      </w:r>
      <w:r>
        <w:rPr>
          <w:rFonts w:hint="eastAsia"/>
          <w:sz w:val="24"/>
          <w:szCs w:val="24"/>
          <w:lang w:eastAsia="zh-CN"/>
        </w:rPr>
        <w:t>从业</w:t>
      </w:r>
      <w:r>
        <w:rPr>
          <w:rFonts w:hint="eastAsia"/>
          <w:sz w:val="24"/>
          <w:szCs w:val="24"/>
        </w:rPr>
        <w:t>人员调换买卖，为</w:t>
      </w:r>
      <w:r>
        <w:rPr>
          <w:rFonts w:hint="eastAsia"/>
          <w:sz w:val="24"/>
          <w:szCs w:val="24"/>
          <w:lang w:eastAsia="zh-CN"/>
        </w:rPr>
        <w:t>从业</w:t>
      </w:r>
      <w:r>
        <w:rPr>
          <w:rFonts w:hint="eastAsia"/>
          <w:sz w:val="24"/>
          <w:szCs w:val="24"/>
        </w:rPr>
        <w:t>人员代购物品、寄信件等。如违反，按</w:t>
      </w:r>
      <w:r>
        <w:rPr>
          <w:rFonts w:hint="eastAsia"/>
          <w:sz w:val="24"/>
          <w:szCs w:val="24"/>
          <w:lang w:eastAsia="zh-CN"/>
        </w:rPr>
        <w:t>有关规定</w:t>
      </w:r>
      <w:r>
        <w:rPr>
          <w:rFonts w:hint="eastAsia"/>
          <w:sz w:val="24"/>
          <w:szCs w:val="24"/>
        </w:rPr>
        <w:t>处理，如触犯刑法的，移交司法机关处理。</w:t>
      </w:r>
    </w:p>
    <w:p w14:paraId="2526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70" w:firstLineChars="196"/>
        <w:textAlignment w:val="auto"/>
        <w:rPr>
          <w:rFonts w:hint="eastAsia"/>
          <w:bCs/>
          <w:kern w:val="10"/>
          <w:sz w:val="24"/>
          <w:szCs w:val="24"/>
        </w:rPr>
      </w:pPr>
      <w:r>
        <w:rPr>
          <w:rFonts w:hint="eastAsia"/>
          <w:bCs/>
          <w:kern w:val="10"/>
          <w:sz w:val="24"/>
          <w:szCs w:val="24"/>
          <w:lang w:val="en-US" w:eastAsia="zh-CN"/>
        </w:rPr>
        <w:t>6</w:t>
      </w:r>
      <w:r>
        <w:rPr>
          <w:rFonts w:hint="eastAsia"/>
          <w:bCs/>
          <w:kern w:val="10"/>
          <w:sz w:val="24"/>
          <w:szCs w:val="24"/>
        </w:rPr>
        <w:t>、</w:t>
      </w:r>
      <w:r>
        <w:rPr>
          <w:rFonts w:hint="eastAsia"/>
          <w:bCs/>
          <w:kern w:val="10"/>
          <w:sz w:val="24"/>
          <w:szCs w:val="24"/>
          <w:lang w:eastAsia="zh-CN"/>
        </w:rPr>
        <w:t>合同</w:t>
      </w:r>
      <w:r>
        <w:rPr>
          <w:rFonts w:hint="eastAsia"/>
          <w:bCs/>
          <w:kern w:val="10"/>
          <w:sz w:val="24"/>
          <w:szCs w:val="24"/>
        </w:rPr>
        <w:t>价一经确定，合同期内不予变更，</w:t>
      </w:r>
      <w:r>
        <w:rPr>
          <w:rFonts w:hint="eastAsia"/>
          <w:bCs/>
          <w:kern w:val="10"/>
          <w:sz w:val="24"/>
          <w:szCs w:val="24"/>
          <w:lang w:eastAsia="zh-CN"/>
        </w:rPr>
        <w:t>服务方</w:t>
      </w:r>
      <w:r>
        <w:rPr>
          <w:rFonts w:hint="eastAsia"/>
          <w:bCs/>
          <w:kern w:val="10"/>
          <w:sz w:val="24"/>
          <w:szCs w:val="24"/>
        </w:rPr>
        <w:t>须按照其</w:t>
      </w:r>
      <w:r>
        <w:rPr>
          <w:rFonts w:hint="eastAsia" w:ascii="宋体" w:hAnsi="宋体"/>
          <w:sz w:val="24"/>
          <w:szCs w:val="24"/>
          <w:lang w:eastAsia="zh-CN"/>
        </w:rPr>
        <w:t>白蚁综合治理方案</w:t>
      </w:r>
      <w:r>
        <w:rPr>
          <w:rFonts w:hint="eastAsia"/>
          <w:bCs/>
          <w:kern w:val="10"/>
          <w:sz w:val="24"/>
          <w:szCs w:val="24"/>
        </w:rPr>
        <w:t>做出的服务承诺履行相关义务。</w:t>
      </w:r>
    </w:p>
    <w:p w14:paraId="79AC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ind w:firstLine="482" w:firstLineChars="200"/>
        <w:textAlignment w:val="auto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四、</w:t>
      </w:r>
      <w:r>
        <w:rPr>
          <w:rFonts w:hint="eastAsia" w:ascii="宋体" w:hAnsi="宋体"/>
          <w:b/>
          <w:sz w:val="24"/>
          <w:szCs w:val="24"/>
        </w:rPr>
        <w:t>考核验收</w:t>
      </w:r>
      <w:r>
        <w:rPr>
          <w:rFonts w:ascii="宋体" w:hAnsi="宋体" w:cs="Arial"/>
          <w:b/>
          <w:sz w:val="24"/>
        </w:rPr>
        <w:t xml:space="preserve">  </w:t>
      </w:r>
    </w:p>
    <w:p w14:paraId="48732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1、考核：</w:t>
      </w:r>
      <w:r>
        <w:rPr>
          <w:rFonts w:hint="eastAsia" w:ascii="宋体" w:hAnsi="宋体"/>
          <w:sz w:val="24"/>
          <w:szCs w:val="24"/>
        </w:rPr>
        <w:t>由</w:t>
      </w:r>
      <w:r>
        <w:rPr>
          <w:rFonts w:hint="eastAsia" w:ascii="宋体" w:hAnsi="宋体"/>
          <w:sz w:val="24"/>
          <w:szCs w:val="24"/>
          <w:lang w:eastAsia="zh-CN"/>
        </w:rPr>
        <w:t>采购</w:t>
      </w:r>
      <w:r>
        <w:rPr>
          <w:rFonts w:hint="eastAsia" w:ascii="宋体" w:hAnsi="宋体"/>
          <w:sz w:val="24"/>
          <w:szCs w:val="24"/>
        </w:rPr>
        <w:t>方组织人员对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进行</w:t>
      </w:r>
      <w:r>
        <w:rPr>
          <w:rFonts w:hint="eastAsia" w:ascii="宋体" w:hAnsi="宋体"/>
          <w:sz w:val="24"/>
          <w:szCs w:val="24"/>
          <w:lang w:eastAsia="zh-CN"/>
        </w:rPr>
        <w:t>定时与</w:t>
      </w:r>
      <w:r>
        <w:rPr>
          <w:rFonts w:hint="eastAsia" w:ascii="宋体" w:hAnsi="宋体"/>
          <w:sz w:val="24"/>
          <w:szCs w:val="24"/>
        </w:rPr>
        <w:t>不定时</w:t>
      </w:r>
      <w:r>
        <w:rPr>
          <w:rFonts w:hint="eastAsia" w:ascii="宋体" w:hAnsi="宋体"/>
          <w:sz w:val="24"/>
          <w:szCs w:val="24"/>
          <w:lang w:eastAsia="zh-CN"/>
        </w:rPr>
        <w:t>相结合的</w:t>
      </w:r>
      <w:r>
        <w:rPr>
          <w:rFonts w:hint="eastAsia" w:ascii="宋体" w:hAnsi="宋体"/>
          <w:sz w:val="24"/>
          <w:szCs w:val="24"/>
        </w:rPr>
        <w:t>工作质量检查、考核。考核按照白蚁预防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案</w:t>
      </w:r>
      <w:r>
        <w:rPr>
          <w:rFonts w:hint="eastAsia" w:ascii="宋体" w:hAnsi="宋体"/>
          <w:sz w:val="24"/>
          <w:szCs w:val="24"/>
          <w:lang w:eastAsia="zh-CN"/>
        </w:rPr>
        <w:t>等</w:t>
      </w:r>
      <w:r>
        <w:rPr>
          <w:rFonts w:hint="eastAsia" w:ascii="宋体" w:hAnsi="宋体"/>
          <w:sz w:val="24"/>
          <w:szCs w:val="24"/>
        </w:rPr>
        <w:t>相关</w:t>
      </w:r>
      <w:r>
        <w:rPr>
          <w:rFonts w:hint="eastAsia" w:ascii="宋体" w:hAnsi="宋体"/>
          <w:sz w:val="24"/>
          <w:szCs w:val="24"/>
          <w:lang w:eastAsia="zh-CN"/>
        </w:rPr>
        <w:t>操作规范及作业要求</w:t>
      </w:r>
      <w:r>
        <w:rPr>
          <w:rFonts w:hint="eastAsia" w:ascii="宋体" w:hAnsi="宋体"/>
          <w:sz w:val="24"/>
          <w:szCs w:val="24"/>
        </w:rPr>
        <w:t>。达不到要求的，发现一次扣200元。</w:t>
      </w:r>
    </w:p>
    <w:p w14:paraId="1D9C4E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验收：验收时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发现未</w:t>
      </w:r>
      <w:r>
        <w:rPr>
          <w:rFonts w:hint="eastAsia" w:ascii="宋体" w:hAnsi="宋体"/>
          <w:sz w:val="24"/>
          <w:szCs w:val="24"/>
        </w:rPr>
        <w:t>按照白蚁预防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案</w:t>
      </w:r>
      <w:r>
        <w:rPr>
          <w:rFonts w:hint="eastAsia" w:ascii="宋体" w:hAnsi="宋体"/>
          <w:sz w:val="24"/>
          <w:szCs w:val="24"/>
          <w:lang w:eastAsia="zh-CN"/>
        </w:rPr>
        <w:t>等</w:t>
      </w:r>
      <w:r>
        <w:rPr>
          <w:rFonts w:hint="eastAsia" w:ascii="宋体" w:hAnsi="宋体"/>
          <w:sz w:val="24"/>
          <w:szCs w:val="24"/>
        </w:rPr>
        <w:t>相关</w:t>
      </w:r>
      <w:r>
        <w:rPr>
          <w:rFonts w:hint="eastAsia" w:ascii="宋体" w:hAnsi="宋体"/>
          <w:sz w:val="24"/>
          <w:szCs w:val="24"/>
          <w:lang w:eastAsia="zh-CN"/>
        </w:rPr>
        <w:t>操作规范及作业要求操作</w:t>
      </w:r>
      <w:r>
        <w:rPr>
          <w:rFonts w:hint="eastAsia" w:ascii="宋体" w:hAnsi="宋体"/>
          <w:sz w:val="24"/>
          <w:szCs w:val="24"/>
        </w:rPr>
        <w:t>的，发现一次扣200元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如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发现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现场有白蚁群（点）超3处以上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，每发现1处扣</w:t>
      </w: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00元，并由服务方负责杀灭干净，如果造成乔木、草坪、设施、房屋损坏的，按损坏时的市场价赔偿。因白蚁侵害造成苗木死亡的，视苗木当年长势，负50%的赔偿责任，以苗木锯断后看到白蚁为准</w:t>
      </w:r>
    </w:p>
    <w:p w14:paraId="205D2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241" w:firstLineChars="100"/>
        <w:textAlignment w:val="auto"/>
        <w:rPr>
          <w:rFonts w:ascii="宋体"/>
          <w:b/>
          <w:sz w:val="24"/>
          <w:szCs w:val="24"/>
        </w:rPr>
      </w:pPr>
      <w:r>
        <w:rPr>
          <w:rFonts w:hint="eastAsia" w:ascii="宋体" w:hAnsi="宋体" w:cs="Courier New"/>
          <w:b/>
          <w:sz w:val="24"/>
          <w:szCs w:val="21"/>
        </w:rPr>
        <w:t>五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szCs w:val="24"/>
        </w:rPr>
        <w:t>其他要求</w:t>
      </w:r>
    </w:p>
    <w:p w14:paraId="2EF4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、项目施工期间发生的人身意外事故全部由中标人负责。</w:t>
      </w:r>
    </w:p>
    <w:p w14:paraId="6656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、本次采购所涉及的产品标准、规范、验收标准，应符合国家有关</w:t>
      </w:r>
      <w:r>
        <w:rPr>
          <w:rFonts w:hint="eastAsia" w:ascii="宋体" w:hAnsi="宋体"/>
          <w:sz w:val="24"/>
          <w:szCs w:val="24"/>
          <w:lang w:eastAsia="zh-CN"/>
        </w:rPr>
        <w:t>法律法规</w:t>
      </w:r>
      <w:r>
        <w:rPr>
          <w:rFonts w:hint="eastAsia" w:ascii="宋体" w:hAnsi="宋体"/>
          <w:sz w:val="24"/>
          <w:szCs w:val="24"/>
        </w:rPr>
        <w:t>。如有新的标准应采纳新标准。</w:t>
      </w:r>
    </w:p>
    <w:p w14:paraId="5521D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、本次标的如涉及国家规定强制认证的，均视为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投标产品符合了工业品生产许可证，环保产品认证等强制认证规定。</w:t>
      </w:r>
    </w:p>
    <w:p w14:paraId="1C2E7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4、报价方式：</w:t>
      </w:r>
      <w:r>
        <w:rPr>
          <w:rFonts w:asci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总价包干方式报价，包含药品、人工、解决项目所需的机械设备及工具等全部费用。在消杀服务实施过程中，若需增加药物投放，也视为包含在总价中，</w:t>
      </w:r>
      <w:r>
        <w:rPr>
          <w:rFonts w:hint="eastAsia" w:ascii="宋体" w:hAnsi="宋体"/>
          <w:sz w:val="24"/>
          <w:szCs w:val="24"/>
          <w:lang w:eastAsia="zh-CN"/>
        </w:rPr>
        <w:t>服务方</w:t>
      </w:r>
      <w:r>
        <w:rPr>
          <w:rFonts w:hint="eastAsia" w:ascii="宋体" w:hAnsi="宋体"/>
          <w:sz w:val="24"/>
          <w:szCs w:val="24"/>
        </w:rPr>
        <w:t>应充分考虑报价风险。</w:t>
      </w:r>
    </w:p>
    <w:p w14:paraId="5378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63" w:firstLineChars="192"/>
        <w:textAlignment w:val="auto"/>
        <w:rPr>
          <w:sz w:val="24"/>
          <w:szCs w:val="24"/>
        </w:rPr>
      </w:pPr>
      <w:r>
        <w:rPr>
          <w:rFonts w:hint="eastAsia" w:hAnsi="宋体"/>
          <w:b/>
          <w:sz w:val="24"/>
        </w:rPr>
        <w:t>六、</w:t>
      </w:r>
      <w:r>
        <w:rPr>
          <w:rFonts w:hint="eastAsia"/>
          <w:b/>
          <w:sz w:val="24"/>
          <w:szCs w:val="24"/>
        </w:rPr>
        <w:t>货款结算</w:t>
      </w:r>
      <w:r>
        <w:rPr>
          <w:rFonts w:hint="eastAsia"/>
          <w:sz w:val="24"/>
          <w:szCs w:val="24"/>
        </w:rPr>
        <w:t>：</w:t>
      </w:r>
    </w:p>
    <w:p w14:paraId="36F8C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60" w:firstLineChars="192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kern w:val="10"/>
          <w:sz w:val="24"/>
          <w:szCs w:val="24"/>
          <w:lang w:eastAsia="zh-CN"/>
        </w:rPr>
        <w:t>一年结算二次。治理服务后</w:t>
      </w:r>
      <w:r>
        <w:rPr>
          <w:rFonts w:hint="eastAsia" w:ascii="宋体" w:hAnsi="宋体" w:cs="宋体"/>
          <w:bCs/>
          <w:kern w:val="10"/>
          <w:sz w:val="24"/>
          <w:szCs w:val="24"/>
          <w:lang w:val="en-US" w:eastAsia="zh-CN"/>
        </w:rPr>
        <w:t>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验收合格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bCs/>
          <w:kern w:val="10"/>
          <w:sz w:val="24"/>
          <w:szCs w:val="24"/>
          <w:lang w:eastAsia="zh-CN"/>
        </w:rPr>
        <w:t>在合同执行半年后结算</w:t>
      </w:r>
      <w:r>
        <w:rPr>
          <w:rFonts w:hint="eastAsia"/>
          <w:bCs/>
          <w:kern w:val="10"/>
          <w:sz w:val="24"/>
          <w:szCs w:val="24"/>
          <w:lang w:val="en-US" w:eastAsia="zh-CN"/>
        </w:rPr>
        <w:t>1次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，支付合同总价的40%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（计算到佰元）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即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元。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服务经验收合格的，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合同履行完毕无未了事项，支付剩余60%合同款，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即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元。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甲方收到乙方开具的增值税发票后30日内支付服务款。</w:t>
      </w:r>
    </w:p>
    <w:p w14:paraId="66F6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63" w:firstLineChars="192"/>
        <w:textAlignment w:val="auto"/>
        <w:rPr>
          <w:rFonts w:hint="eastAsia" w:hAnsi="宋体"/>
          <w:b/>
          <w:sz w:val="24"/>
          <w:lang w:eastAsia="zh-TW"/>
        </w:rPr>
      </w:pPr>
      <w:r>
        <w:rPr>
          <w:rFonts w:hint="eastAsia" w:hAnsi="宋体"/>
          <w:b/>
          <w:sz w:val="24"/>
          <w:lang w:eastAsia="zh-CN"/>
        </w:rPr>
        <w:t>七、</w:t>
      </w:r>
      <w:r>
        <w:rPr>
          <w:rFonts w:hint="eastAsia" w:hAnsi="宋体"/>
          <w:b/>
          <w:sz w:val="24"/>
        </w:rPr>
        <w:t>违约责任</w:t>
      </w:r>
    </w:p>
    <w:p w14:paraId="4C99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1．因下列情形之一的，</w:t>
      </w:r>
      <w:r>
        <w:rPr>
          <w:rFonts w:hint="eastAsia"/>
          <w:sz w:val="24"/>
          <w:szCs w:val="24"/>
          <w:lang w:eastAsia="zh-CN"/>
        </w:rPr>
        <w:t>采购人</w:t>
      </w:r>
      <w:r>
        <w:rPr>
          <w:rFonts w:hint="eastAsia"/>
          <w:sz w:val="24"/>
          <w:szCs w:val="24"/>
        </w:rPr>
        <w:t>有权单方解除承包合同，未付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</w:rPr>
        <w:t>费不再支付。</w:t>
      </w:r>
    </w:p>
    <w:p w14:paraId="5A860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</w:rPr>
        <w:t>严重违反合同约定，使用环保不达标的灭蚁药剂防治白蚁，影响公司生态环境，降低服务质量，经</w:t>
      </w:r>
      <w:r>
        <w:rPr>
          <w:rFonts w:hint="eastAsia"/>
          <w:sz w:val="24"/>
          <w:szCs w:val="24"/>
          <w:lang w:eastAsia="zh-CN"/>
        </w:rPr>
        <w:t>采购方</w:t>
      </w:r>
      <w:r>
        <w:rPr>
          <w:rFonts w:hint="eastAsia"/>
          <w:sz w:val="24"/>
          <w:szCs w:val="24"/>
        </w:rPr>
        <w:t>书面警告仍无效果的；</w:t>
      </w:r>
    </w:p>
    <w:p w14:paraId="4C2F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2）因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</w:rPr>
        <w:t>未向白蚁防治主管部门备案，或所使用药物不达标等原因，致使该部门出面干涉、制止的；</w:t>
      </w:r>
      <w:bookmarkStart w:id="0" w:name="_GoBack"/>
      <w:bookmarkEnd w:id="0"/>
    </w:p>
    <w:p w14:paraId="4B0FC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</w:rPr>
        <w:t>拒绝履行合同义务的；</w:t>
      </w:r>
    </w:p>
    <w:p w14:paraId="78F8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</w:t>
      </w:r>
      <w:r>
        <w:rPr>
          <w:rFonts w:hint="eastAsia"/>
          <w:sz w:val="24"/>
          <w:szCs w:val="24"/>
          <w:lang w:eastAsia="zh-CN"/>
        </w:rPr>
        <w:t>采购人</w:t>
      </w:r>
      <w:r>
        <w:rPr>
          <w:rFonts w:hint="eastAsia"/>
          <w:sz w:val="24"/>
          <w:szCs w:val="24"/>
        </w:rPr>
        <w:t>发现蚁情通知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  <w:lang w:val="en-US" w:eastAsia="zh-CN"/>
        </w:rPr>
        <w:t>1天</w:t>
      </w:r>
      <w:r>
        <w:rPr>
          <w:rFonts w:hint="eastAsia"/>
          <w:sz w:val="24"/>
          <w:szCs w:val="24"/>
        </w:rPr>
        <w:t>内未到现场整改，次数达4次（含）以上的。</w:t>
      </w:r>
    </w:p>
    <w:p w14:paraId="3B2D2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36" w:firstLineChars="182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6）</w:t>
      </w:r>
      <w:r>
        <w:rPr>
          <w:rFonts w:hint="eastAsia"/>
          <w:sz w:val="24"/>
          <w:szCs w:val="24"/>
          <w:lang w:eastAsia="zh-CN"/>
        </w:rPr>
        <w:t>服务方</w:t>
      </w:r>
      <w:r>
        <w:rPr>
          <w:rFonts w:hint="eastAsia"/>
          <w:sz w:val="24"/>
          <w:szCs w:val="24"/>
        </w:rPr>
        <w:t>存在违反国家法律法规或所雇用员工盗窃、故意损坏</w:t>
      </w:r>
      <w:r>
        <w:rPr>
          <w:rFonts w:hint="eastAsia"/>
          <w:sz w:val="24"/>
          <w:szCs w:val="24"/>
          <w:lang w:eastAsia="zh-CN"/>
        </w:rPr>
        <w:t>采购方</w:t>
      </w:r>
      <w:r>
        <w:rPr>
          <w:rFonts w:hint="eastAsia"/>
          <w:sz w:val="24"/>
          <w:szCs w:val="24"/>
        </w:rPr>
        <w:t>公共或个人财产</w:t>
      </w:r>
      <w:r>
        <w:rPr>
          <w:rFonts w:hint="eastAsia"/>
          <w:sz w:val="24"/>
          <w:szCs w:val="24"/>
          <w:lang w:eastAsia="zh-CN"/>
        </w:rPr>
        <w:t>的。</w:t>
      </w:r>
    </w:p>
    <w:p w14:paraId="189F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firstLine="439" w:firstLineChars="1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、纠纷解决</w:t>
      </w:r>
    </w:p>
    <w:p w14:paraId="54C7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因执行本合同所发生的或与本合同有关的一切争议，双方应通过友好协商解决。如协商不成，可将争议提交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甲方所在地人民法院诉讼解决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2F3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在诉讼期间，除提交裁决的争议事项外，甲方要求乙方仍继续履行合同的其他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义务，乙方应无条件继续履行。</w:t>
      </w:r>
    </w:p>
    <w:p w14:paraId="4DE7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/>
          <w:sz w:val="24"/>
          <w:szCs w:val="24"/>
          <w:lang w:val="en-US"/>
        </w:rPr>
      </w:pPr>
    </w:p>
    <w:sectPr>
      <w:footerReference r:id="rId3" w:type="default"/>
      <w:pgSz w:w="11906" w:h="16838"/>
      <w:pgMar w:top="1270" w:right="1800" w:bottom="1440" w:left="1800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27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601F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601F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A6202"/>
    <w:multiLevelType w:val="singleLevel"/>
    <w:tmpl w:val="9EDA62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512A59"/>
    <w:multiLevelType w:val="singleLevel"/>
    <w:tmpl w:val="57512A5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A9"/>
    <w:rsid w:val="000504C2"/>
    <w:rsid w:val="000E465C"/>
    <w:rsid w:val="001E0C9A"/>
    <w:rsid w:val="00242541"/>
    <w:rsid w:val="00260FB0"/>
    <w:rsid w:val="002D0ED0"/>
    <w:rsid w:val="00303947"/>
    <w:rsid w:val="00347348"/>
    <w:rsid w:val="003963DA"/>
    <w:rsid w:val="00463673"/>
    <w:rsid w:val="00472A67"/>
    <w:rsid w:val="005E328D"/>
    <w:rsid w:val="00636905"/>
    <w:rsid w:val="00653E38"/>
    <w:rsid w:val="00671DA9"/>
    <w:rsid w:val="00692CE0"/>
    <w:rsid w:val="006F6152"/>
    <w:rsid w:val="0070040F"/>
    <w:rsid w:val="00730B25"/>
    <w:rsid w:val="0078231D"/>
    <w:rsid w:val="0090281D"/>
    <w:rsid w:val="009102DE"/>
    <w:rsid w:val="009308AB"/>
    <w:rsid w:val="009758A1"/>
    <w:rsid w:val="00A009FB"/>
    <w:rsid w:val="00A06A0E"/>
    <w:rsid w:val="00A81D0D"/>
    <w:rsid w:val="00B71048"/>
    <w:rsid w:val="00BA6B0D"/>
    <w:rsid w:val="00D5366F"/>
    <w:rsid w:val="00E33B38"/>
    <w:rsid w:val="00EF0419"/>
    <w:rsid w:val="00F92A62"/>
    <w:rsid w:val="01126200"/>
    <w:rsid w:val="012C0655"/>
    <w:rsid w:val="026F0C98"/>
    <w:rsid w:val="035A4A55"/>
    <w:rsid w:val="04093C8F"/>
    <w:rsid w:val="04274A43"/>
    <w:rsid w:val="04383C74"/>
    <w:rsid w:val="05AC1E9A"/>
    <w:rsid w:val="0778339D"/>
    <w:rsid w:val="084B22D1"/>
    <w:rsid w:val="09DA568B"/>
    <w:rsid w:val="0E096C8B"/>
    <w:rsid w:val="0F2C6C4F"/>
    <w:rsid w:val="10682BAF"/>
    <w:rsid w:val="107466B9"/>
    <w:rsid w:val="12E52F01"/>
    <w:rsid w:val="136404D1"/>
    <w:rsid w:val="13FF7BB7"/>
    <w:rsid w:val="149F31C2"/>
    <w:rsid w:val="171853F2"/>
    <w:rsid w:val="1BFB4118"/>
    <w:rsid w:val="1DE039A4"/>
    <w:rsid w:val="1E3B2B4D"/>
    <w:rsid w:val="1FDBCF1E"/>
    <w:rsid w:val="202B1031"/>
    <w:rsid w:val="20BD4B07"/>
    <w:rsid w:val="215C7A8E"/>
    <w:rsid w:val="2290084C"/>
    <w:rsid w:val="22F403D9"/>
    <w:rsid w:val="246D692C"/>
    <w:rsid w:val="24B1711E"/>
    <w:rsid w:val="24F45138"/>
    <w:rsid w:val="258B1D0E"/>
    <w:rsid w:val="269C49C0"/>
    <w:rsid w:val="26CA7774"/>
    <w:rsid w:val="26DA2F2F"/>
    <w:rsid w:val="286D29B1"/>
    <w:rsid w:val="29E56788"/>
    <w:rsid w:val="2A08407D"/>
    <w:rsid w:val="2CC72DC2"/>
    <w:rsid w:val="2DE972CD"/>
    <w:rsid w:val="2E5D6B69"/>
    <w:rsid w:val="30F45CD5"/>
    <w:rsid w:val="310C1D81"/>
    <w:rsid w:val="31165293"/>
    <w:rsid w:val="32A37280"/>
    <w:rsid w:val="336E6640"/>
    <w:rsid w:val="344D4000"/>
    <w:rsid w:val="35782513"/>
    <w:rsid w:val="37937003"/>
    <w:rsid w:val="37BC2D27"/>
    <w:rsid w:val="3ABB7ADE"/>
    <w:rsid w:val="3C2D0950"/>
    <w:rsid w:val="3C770072"/>
    <w:rsid w:val="3E571B4E"/>
    <w:rsid w:val="3EF30350"/>
    <w:rsid w:val="3FE8702B"/>
    <w:rsid w:val="43B04661"/>
    <w:rsid w:val="443A6FD9"/>
    <w:rsid w:val="46EB6F4B"/>
    <w:rsid w:val="47AB2015"/>
    <w:rsid w:val="47F4668B"/>
    <w:rsid w:val="49B64572"/>
    <w:rsid w:val="4AF50B59"/>
    <w:rsid w:val="4B5B6DC3"/>
    <w:rsid w:val="4C2E0365"/>
    <w:rsid w:val="4C374072"/>
    <w:rsid w:val="4C630579"/>
    <w:rsid w:val="4C696002"/>
    <w:rsid w:val="4C7D56EF"/>
    <w:rsid w:val="4F791FC3"/>
    <w:rsid w:val="5233042E"/>
    <w:rsid w:val="52474E79"/>
    <w:rsid w:val="54823412"/>
    <w:rsid w:val="55351456"/>
    <w:rsid w:val="55C85DEC"/>
    <w:rsid w:val="56095B56"/>
    <w:rsid w:val="584F0317"/>
    <w:rsid w:val="58731B11"/>
    <w:rsid w:val="59014836"/>
    <w:rsid w:val="5B521F52"/>
    <w:rsid w:val="5C6A3A43"/>
    <w:rsid w:val="5C7F2C24"/>
    <w:rsid w:val="5E860BCF"/>
    <w:rsid w:val="5FDE3B36"/>
    <w:rsid w:val="6167415F"/>
    <w:rsid w:val="63DF293D"/>
    <w:rsid w:val="63F616E1"/>
    <w:rsid w:val="6430759A"/>
    <w:rsid w:val="685075C6"/>
    <w:rsid w:val="6A7B0F77"/>
    <w:rsid w:val="6A8E3094"/>
    <w:rsid w:val="6C314B9B"/>
    <w:rsid w:val="6EA912D1"/>
    <w:rsid w:val="6FA83108"/>
    <w:rsid w:val="707669AD"/>
    <w:rsid w:val="712455B4"/>
    <w:rsid w:val="73DD3CDC"/>
    <w:rsid w:val="74215594"/>
    <w:rsid w:val="750D2EA2"/>
    <w:rsid w:val="75A03552"/>
    <w:rsid w:val="77A44AB2"/>
    <w:rsid w:val="79272CBF"/>
    <w:rsid w:val="79F80BC8"/>
    <w:rsid w:val="7A7E04C3"/>
    <w:rsid w:val="7F21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Times New Roman"/>
      <w:snapToGrid w:val="0"/>
      <w:color w:val="000000"/>
      <w:kern w:val="28"/>
      <w:sz w:val="28"/>
      <w:szCs w:val="20"/>
    </w:rPr>
  </w:style>
  <w:style w:type="paragraph" w:styleId="4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8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2"/>
    <w:link w:val="4"/>
    <w:qFormat/>
    <w:uiPriority w:val="0"/>
    <w:rPr>
      <w:rFonts w:ascii="宋体" w:hAnsi="Courier New" w:eastAsia="宋体" w:cs="Courier New"/>
      <w:szCs w:val="21"/>
    </w:rPr>
  </w:style>
  <w:style w:type="paragraph" w:customStyle="1" w:styleId="13">
    <w:name w:val="正文2"/>
    <w:basedOn w:val="1"/>
    <w:link w:val="14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  <w:szCs w:val="20"/>
    </w:rPr>
  </w:style>
  <w:style w:type="character" w:customStyle="1" w:styleId="14">
    <w:name w:val="正文2 Char"/>
    <w:link w:val="13"/>
    <w:qFormat/>
    <w:uiPriority w:val="0"/>
    <w:rPr>
      <w:rFonts w:ascii="Calibri" w:hAnsi="Calibri" w:eastAsia="宋体" w:cs="Times New Roman"/>
      <w:sz w:val="24"/>
      <w:szCs w:val="20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默认段落字体 Para Char Char Char Char Char Char Char Char"/>
    <w:basedOn w:val="1"/>
    <w:qFormat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224</Words>
  <Characters>1279</Characters>
  <Lines>10</Lines>
  <Paragraphs>2</Paragraphs>
  <TotalTime>12</TotalTime>
  <ScaleCrop>false</ScaleCrop>
  <LinksUpToDate>false</LinksUpToDate>
  <CharactersWithSpaces>1501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2017-05-15T16:03:00Z</dcterms:created>
  <dc:creator>Administrator</dc:creator>
  <cp:lastModifiedBy>user</cp:lastModifiedBy>
  <cp:lastPrinted>2025-02-19T18:46:00Z</cp:lastPrinted>
  <dcterms:modified xsi:type="dcterms:W3CDTF">2026-04-07T09:10:32Z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403F6D7C33D4BE2C7B56D469555AB8FA_43</vt:lpwstr>
  </property>
</Properties>
</file>