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45E511">
      <w:pPr>
        <w:pStyle w:val="6"/>
        <w:ind w:firstLine="0" w:firstLineChars="0"/>
        <w:rPr>
          <w:rFonts w:ascii="宋体" w:hAnsi="宋体"/>
          <w:b/>
          <w:bCs/>
          <w:sz w:val="28"/>
          <w:szCs w:val="36"/>
        </w:rPr>
      </w:pPr>
      <w:bookmarkStart w:id="64" w:name="_GoBack"/>
      <w:bookmarkEnd w:id="64"/>
      <w:r>
        <w:rPr>
          <w:rFonts w:ascii="宋体" w:hAnsi="宋体"/>
          <w:b/>
          <w:bCs/>
          <w:sz w:val="28"/>
          <w:szCs w:val="36"/>
        </w:rPr>
        <w:t>202</w:t>
      </w:r>
      <w:r>
        <w:rPr>
          <w:rFonts w:hint="eastAsia" w:ascii="宋体" w:hAnsi="宋体"/>
          <w:b/>
          <w:bCs/>
          <w:sz w:val="28"/>
          <w:szCs w:val="36"/>
        </w:rPr>
        <w:t>5年12月版</w:t>
      </w:r>
    </w:p>
    <w:p w14:paraId="05C75DD4">
      <w:pPr>
        <w:pStyle w:val="6"/>
        <w:ind w:firstLine="0" w:firstLineChars="0"/>
        <w:rPr>
          <w:rFonts w:ascii="宋体" w:hAnsi="宋体"/>
        </w:rPr>
      </w:pPr>
    </w:p>
    <w:p w14:paraId="1DB71153">
      <w:pPr>
        <w:pStyle w:val="6"/>
        <w:ind w:firstLine="0" w:firstLineChars="0"/>
        <w:rPr>
          <w:rFonts w:ascii="宋体" w:hAnsi="宋体"/>
        </w:rPr>
      </w:pPr>
    </w:p>
    <w:p w14:paraId="57772BD7">
      <w:pPr>
        <w:pStyle w:val="6"/>
        <w:ind w:firstLine="0" w:firstLineChars="0"/>
        <w:rPr>
          <w:rFonts w:ascii="宋体" w:hAnsi="宋体"/>
        </w:rPr>
      </w:pPr>
    </w:p>
    <w:p w14:paraId="6E45B54F">
      <w:pPr>
        <w:pStyle w:val="6"/>
        <w:ind w:firstLine="1440"/>
        <w:rPr>
          <w:rFonts w:ascii="宋体" w:hAnsi="宋体"/>
          <w:sz w:val="72"/>
          <w:szCs w:val="72"/>
        </w:rPr>
      </w:pPr>
    </w:p>
    <w:p w14:paraId="67894AF0">
      <w:pPr>
        <w:autoSpaceDE w:val="0"/>
        <w:autoSpaceDN w:val="0"/>
        <w:adjustRightInd w:val="0"/>
        <w:snapToGrid w:val="0"/>
        <w:spacing w:line="240" w:lineRule="auto"/>
        <w:ind w:firstLine="0" w:firstLineChars="0"/>
        <w:jc w:val="center"/>
        <w:rPr>
          <w:rFonts w:hint="eastAsia" w:ascii="宋体" w:hAnsi="宋体" w:eastAsia="宋体"/>
          <w:b/>
          <w:sz w:val="56"/>
          <w:szCs w:val="56"/>
          <w:lang w:eastAsia="zh-CN"/>
          <w14:shadow w14:blurRad="50800" w14:dist="38100" w14:dir="2700000" w14:sx="100000" w14:sy="100000" w14:kx="0" w14:ky="0" w14:algn="tl">
            <w14:srgbClr w14:val="000000">
              <w14:alpha w14:val="60000"/>
            </w14:srgbClr>
          </w14:shadow>
        </w:rPr>
      </w:pPr>
      <w:r>
        <w:rPr>
          <w:rFonts w:hint="eastAsia" w:ascii="宋体" w:hAnsi="宋体"/>
          <w:b/>
          <w:sz w:val="56"/>
          <w:szCs w:val="56"/>
          <w14:shadow w14:blurRad="50800" w14:dist="38100" w14:dir="2700000" w14:sx="100000" w14:sy="100000" w14:kx="0" w14:ky="0" w14:algn="tl">
            <w14:srgbClr w14:val="000000">
              <w14:alpha w14:val="60000"/>
            </w14:srgbClr>
          </w14:shadow>
        </w:rPr>
        <w:t>深圳市深航物业酒店管理有限公司</w:t>
      </w:r>
      <w:r>
        <w:rPr>
          <w:rFonts w:ascii="宋体" w:hAnsi="宋体"/>
          <w:b/>
          <w:sz w:val="56"/>
          <w:szCs w:val="56"/>
          <w14:shadow w14:blurRad="50800" w14:dist="38100" w14:dir="2700000" w14:sx="100000" w14:sy="100000" w14:kx="0" w14:ky="0" w14:algn="tl">
            <w14:srgbClr w14:val="000000">
              <w14:alpha w14:val="60000"/>
            </w14:srgbClr>
          </w14:shadow>
        </w:rPr>
        <w:t>2026-2028年消杀服务</w:t>
      </w:r>
      <w:r>
        <w:rPr>
          <w:rFonts w:hint="eastAsia" w:ascii="宋体" w:hAnsi="宋体"/>
          <w:b/>
          <w:sz w:val="56"/>
          <w:szCs w:val="56"/>
          <w14:shadow w14:blurRad="50800" w14:dist="38100" w14:dir="2700000" w14:sx="100000" w14:sy="100000" w14:kx="0" w14:ky="0" w14:algn="tl">
            <w14:srgbClr w14:val="000000">
              <w14:alpha w14:val="60000"/>
            </w14:srgbClr>
          </w14:shadow>
        </w:rPr>
        <w:t>采购项目</w:t>
      </w:r>
      <w:r>
        <w:rPr>
          <w:rFonts w:hint="eastAsia" w:ascii="宋体" w:hAnsi="宋体"/>
          <w:b/>
          <w:sz w:val="56"/>
          <w:szCs w:val="56"/>
          <w:lang w:eastAsia="zh-Hans"/>
          <w14:shadow w14:blurRad="50800" w14:dist="38100" w14:dir="2700000" w14:sx="100000" w14:sy="100000" w14:kx="0" w14:ky="0" w14:algn="tl">
            <w14:srgbClr w14:val="000000">
              <w14:alpha w14:val="60000"/>
            </w14:srgbClr>
          </w14:shadow>
        </w:rPr>
        <w:t>采购</w:t>
      </w:r>
      <w:r>
        <w:rPr>
          <w:rFonts w:hint="eastAsia" w:ascii="宋体" w:hAnsi="宋体"/>
          <w:b/>
          <w:sz w:val="56"/>
          <w:szCs w:val="56"/>
          <w14:shadow w14:blurRad="50800" w14:dist="38100" w14:dir="2700000" w14:sx="100000" w14:sy="100000" w14:kx="0" w14:ky="0" w14:algn="tl">
            <w14:srgbClr w14:val="000000">
              <w14:alpha w14:val="60000"/>
            </w14:srgbClr>
          </w14:shadow>
        </w:rPr>
        <w:t>文件</w:t>
      </w:r>
      <w:r>
        <w:rPr>
          <w:rFonts w:hint="eastAsia" w:ascii="宋体" w:hAnsi="宋体"/>
          <w:b/>
          <w:sz w:val="56"/>
          <w:szCs w:val="56"/>
          <w:lang w:eastAsia="zh-CN"/>
          <w14:shadow w14:blurRad="50800" w14:dist="38100" w14:dir="2700000" w14:sx="100000" w14:sy="100000" w14:kx="0" w14:ky="0" w14:algn="tl">
            <w14:srgbClr w14:val="000000">
              <w14:alpha w14:val="60000"/>
            </w14:srgbClr>
          </w14:shadow>
        </w:rPr>
        <w:t>（</w:t>
      </w:r>
      <w:r>
        <w:rPr>
          <w:rFonts w:hint="eastAsia" w:ascii="宋体" w:hAnsi="宋体"/>
          <w:b/>
          <w:sz w:val="56"/>
          <w:szCs w:val="56"/>
          <w:lang w:val="en-US" w:eastAsia="zh-CN"/>
          <w14:shadow w14:blurRad="50800" w14:dist="38100" w14:dir="2700000" w14:sx="100000" w14:sy="100000" w14:kx="0" w14:ky="0" w14:algn="tl">
            <w14:srgbClr w14:val="000000">
              <w14:alpha w14:val="60000"/>
            </w14:srgbClr>
          </w14:shadow>
        </w:rPr>
        <w:t>第二次</w:t>
      </w:r>
      <w:r>
        <w:rPr>
          <w:rFonts w:hint="eastAsia" w:ascii="宋体" w:hAnsi="宋体"/>
          <w:b/>
          <w:sz w:val="56"/>
          <w:szCs w:val="56"/>
          <w:lang w:eastAsia="zh-CN"/>
          <w14:shadow w14:blurRad="50800" w14:dist="38100" w14:dir="2700000" w14:sx="100000" w14:sy="100000" w14:kx="0" w14:ky="0" w14:algn="tl">
            <w14:srgbClr w14:val="000000">
              <w14:alpha w14:val="60000"/>
            </w14:srgbClr>
          </w14:shadow>
        </w:rPr>
        <w:t>）</w:t>
      </w:r>
    </w:p>
    <w:p w14:paraId="77CD0278">
      <w:pPr>
        <w:pStyle w:val="6"/>
        <w:ind w:firstLine="420"/>
      </w:pPr>
    </w:p>
    <w:p w14:paraId="5179C5A5">
      <w:pPr>
        <w:pStyle w:val="6"/>
        <w:ind w:firstLine="420"/>
      </w:pPr>
    </w:p>
    <w:p w14:paraId="57F34DA0">
      <w:pPr>
        <w:pStyle w:val="6"/>
        <w:ind w:firstLine="420"/>
      </w:pPr>
    </w:p>
    <w:p w14:paraId="76B74455">
      <w:pPr>
        <w:pStyle w:val="6"/>
        <w:ind w:firstLine="420"/>
      </w:pPr>
    </w:p>
    <w:p w14:paraId="1B8675A6">
      <w:pPr>
        <w:pStyle w:val="6"/>
        <w:ind w:firstLine="420"/>
      </w:pPr>
    </w:p>
    <w:tbl>
      <w:tblPr>
        <w:tblStyle w:val="15"/>
        <w:tblW w:w="8956" w:type="dxa"/>
        <w:tblInd w:w="0" w:type="dxa"/>
        <w:tblLayout w:type="fixed"/>
        <w:tblCellMar>
          <w:top w:w="0" w:type="dxa"/>
          <w:left w:w="108" w:type="dxa"/>
          <w:bottom w:w="0" w:type="dxa"/>
          <w:right w:w="108" w:type="dxa"/>
        </w:tblCellMar>
      </w:tblPr>
      <w:tblGrid>
        <w:gridCol w:w="2121"/>
        <w:gridCol w:w="6835"/>
      </w:tblGrid>
      <w:tr w14:paraId="3283D3AC">
        <w:tblPrEx>
          <w:tblCellMar>
            <w:top w:w="0" w:type="dxa"/>
            <w:left w:w="108" w:type="dxa"/>
            <w:bottom w:w="0" w:type="dxa"/>
            <w:right w:w="108" w:type="dxa"/>
          </w:tblCellMar>
        </w:tblPrEx>
        <w:tc>
          <w:tcPr>
            <w:tcW w:w="2121" w:type="dxa"/>
            <w:vAlign w:val="center"/>
          </w:tcPr>
          <w:p w14:paraId="24EE9724">
            <w:pPr>
              <w:autoSpaceDE w:val="0"/>
              <w:autoSpaceDN w:val="0"/>
              <w:adjustRightInd w:val="0"/>
              <w:snapToGrid w:val="0"/>
              <w:spacing w:line="360" w:lineRule="auto"/>
              <w:ind w:firstLine="0" w:firstLineChars="0"/>
              <w:rPr>
                <w:rFonts w:ascii="宋体" w:hAnsi="宋体"/>
                <w:b/>
                <w:sz w:val="32"/>
                <w:szCs w:val="32"/>
              </w:rPr>
            </w:pPr>
            <w:r>
              <w:rPr>
                <w:rFonts w:hint="eastAsia" w:ascii="宋体" w:hAnsi="宋体"/>
                <w:b/>
                <w:sz w:val="32"/>
                <w:szCs w:val="32"/>
              </w:rPr>
              <w:t>项目名称：</w:t>
            </w:r>
          </w:p>
        </w:tc>
        <w:tc>
          <w:tcPr>
            <w:tcW w:w="6835" w:type="dxa"/>
            <w:vAlign w:val="center"/>
          </w:tcPr>
          <w:p w14:paraId="3E8E3E55">
            <w:pPr>
              <w:autoSpaceDE w:val="0"/>
              <w:autoSpaceDN w:val="0"/>
              <w:adjustRightInd w:val="0"/>
              <w:snapToGrid w:val="0"/>
              <w:spacing w:line="360" w:lineRule="auto"/>
              <w:ind w:firstLine="0" w:firstLineChars="0"/>
              <w:rPr>
                <w:rFonts w:hint="eastAsia" w:ascii="宋体" w:hAnsi="宋体" w:eastAsia="宋体"/>
                <w:b/>
                <w:sz w:val="32"/>
                <w:szCs w:val="32"/>
                <w:u w:val="single"/>
                <w:lang w:eastAsia="zh-CN"/>
              </w:rPr>
            </w:pPr>
            <w:r>
              <w:rPr>
                <w:rFonts w:hint="eastAsia" w:ascii="宋体" w:hAnsi="宋体"/>
                <w:b/>
                <w:sz w:val="32"/>
                <w:szCs w:val="32"/>
                <w:u w:val="single"/>
              </w:rPr>
              <w:t>深圳市深航物业酒店管理有限公司2026-2028年消杀服务采购项目</w:t>
            </w:r>
            <w:r>
              <w:rPr>
                <w:rFonts w:hint="eastAsia" w:ascii="宋体" w:hAnsi="宋体"/>
                <w:b/>
                <w:sz w:val="32"/>
                <w:szCs w:val="32"/>
                <w:u w:val="single"/>
                <w:lang w:eastAsia="zh-CN"/>
              </w:rPr>
              <w:t>（</w:t>
            </w:r>
            <w:r>
              <w:rPr>
                <w:rFonts w:hint="eastAsia" w:ascii="宋体" w:hAnsi="宋体"/>
                <w:b/>
                <w:sz w:val="32"/>
                <w:szCs w:val="32"/>
                <w:u w:val="single"/>
                <w:lang w:val="en-US" w:eastAsia="zh-CN"/>
              </w:rPr>
              <w:t>第二次</w:t>
            </w:r>
            <w:r>
              <w:rPr>
                <w:rFonts w:hint="eastAsia" w:ascii="宋体" w:hAnsi="宋体"/>
                <w:b/>
                <w:sz w:val="32"/>
                <w:szCs w:val="32"/>
                <w:u w:val="single"/>
                <w:lang w:eastAsia="zh-CN"/>
              </w:rPr>
              <w:t>）</w:t>
            </w:r>
          </w:p>
        </w:tc>
      </w:tr>
      <w:tr w14:paraId="105C6EC2">
        <w:tblPrEx>
          <w:tblCellMar>
            <w:top w:w="0" w:type="dxa"/>
            <w:left w:w="108" w:type="dxa"/>
            <w:bottom w:w="0" w:type="dxa"/>
            <w:right w:w="108" w:type="dxa"/>
          </w:tblCellMar>
        </w:tblPrEx>
        <w:tc>
          <w:tcPr>
            <w:tcW w:w="2121" w:type="dxa"/>
            <w:vAlign w:val="center"/>
          </w:tcPr>
          <w:p w14:paraId="109BE469">
            <w:pPr>
              <w:autoSpaceDE w:val="0"/>
              <w:autoSpaceDN w:val="0"/>
              <w:adjustRightInd w:val="0"/>
              <w:snapToGrid w:val="0"/>
              <w:spacing w:line="360" w:lineRule="auto"/>
              <w:ind w:firstLine="0" w:firstLineChars="0"/>
              <w:rPr>
                <w:rFonts w:ascii="宋体" w:hAnsi="宋体"/>
                <w:b/>
                <w:sz w:val="32"/>
                <w:szCs w:val="32"/>
              </w:rPr>
            </w:pPr>
            <w:r>
              <w:rPr>
                <w:rFonts w:hint="eastAsia" w:ascii="宋体" w:hAnsi="宋体"/>
                <w:b/>
                <w:sz w:val="32"/>
                <w:szCs w:val="32"/>
              </w:rPr>
              <w:t>项目编号：</w:t>
            </w:r>
          </w:p>
        </w:tc>
        <w:tc>
          <w:tcPr>
            <w:tcW w:w="6835" w:type="dxa"/>
            <w:vAlign w:val="center"/>
          </w:tcPr>
          <w:p w14:paraId="2C96943A">
            <w:pPr>
              <w:autoSpaceDE w:val="0"/>
              <w:autoSpaceDN w:val="0"/>
              <w:adjustRightInd w:val="0"/>
              <w:snapToGrid w:val="0"/>
              <w:spacing w:line="360" w:lineRule="auto"/>
              <w:ind w:firstLine="0" w:firstLineChars="0"/>
              <w:rPr>
                <w:rFonts w:ascii="宋体" w:hAnsi="宋体"/>
                <w:b/>
                <w:sz w:val="32"/>
                <w:szCs w:val="32"/>
                <w:u w:val="single"/>
              </w:rPr>
            </w:pPr>
            <w:r>
              <w:rPr>
                <w:rFonts w:ascii="楷体" w:hAnsi="楷体" w:eastAsia="楷体" w:cs="宋体"/>
                <w:sz w:val="32"/>
                <w:szCs w:val="32"/>
                <w:u w:val="single"/>
              </w:rPr>
              <w:t>FWND-E-2026-0</w:t>
            </w:r>
            <w:r>
              <w:rPr>
                <w:rFonts w:hint="eastAsia" w:ascii="楷体" w:hAnsi="楷体" w:eastAsia="楷体" w:cs="宋体"/>
                <w:sz w:val="32"/>
                <w:szCs w:val="32"/>
                <w:u w:val="single"/>
                <w:lang w:val="en-US" w:eastAsia="zh-CN"/>
              </w:rPr>
              <w:t xml:space="preserve">11 </w:t>
            </w:r>
          </w:p>
        </w:tc>
      </w:tr>
      <w:tr w14:paraId="4C3B50BD">
        <w:tblPrEx>
          <w:tblCellMar>
            <w:top w:w="0" w:type="dxa"/>
            <w:left w:w="108" w:type="dxa"/>
            <w:bottom w:w="0" w:type="dxa"/>
            <w:right w:w="108" w:type="dxa"/>
          </w:tblCellMar>
        </w:tblPrEx>
        <w:tc>
          <w:tcPr>
            <w:tcW w:w="2121" w:type="dxa"/>
            <w:vAlign w:val="center"/>
          </w:tcPr>
          <w:p w14:paraId="4703EAE5">
            <w:pPr>
              <w:autoSpaceDE w:val="0"/>
              <w:autoSpaceDN w:val="0"/>
              <w:adjustRightInd w:val="0"/>
              <w:snapToGrid w:val="0"/>
              <w:spacing w:line="360" w:lineRule="auto"/>
              <w:ind w:firstLine="0" w:firstLineChars="0"/>
              <w:rPr>
                <w:rFonts w:ascii="宋体" w:hAnsi="宋体"/>
                <w:b/>
                <w:sz w:val="32"/>
                <w:szCs w:val="32"/>
              </w:rPr>
            </w:pPr>
            <w:r>
              <w:rPr>
                <w:rFonts w:hint="eastAsia" w:ascii="宋体" w:hAnsi="宋体"/>
                <w:b/>
                <w:sz w:val="32"/>
                <w:szCs w:val="32"/>
                <w:lang w:eastAsia="zh-Hans"/>
              </w:rPr>
              <w:t>采购</w:t>
            </w:r>
            <w:r>
              <w:rPr>
                <w:rFonts w:hint="eastAsia" w:ascii="宋体" w:hAnsi="宋体"/>
                <w:b/>
                <w:sz w:val="32"/>
                <w:szCs w:val="32"/>
              </w:rPr>
              <w:t>人：</w:t>
            </w:r>
          </w:p>
        </w:tc>
        <w:tc>
          <w:tcPr>
            <w:tcW w:w="6835" w:type="dxa"/>
            <w:vAlign w:val="center"/>
          </w:tcPr>
          <w:p w14:paraId="7C319CD5">
            <w:pPr>
              <w:autoSpaceDE w:val="0"/>
              <w:autoSpaceDN w:val="0"/>
              <w:adjustRightInd w:val="0"/>
              <w:snapToGrid w:val="0"/>
              <w:spacing w:line="360" w:lineRule="auto"/>
              <w:ind w:firstLine="0" w:firstLineChars="0"/>
              <w:rPr>
                <w:rFonts w:ascii="宋体" w:hAnsi="宋体"/>
                <w:b/>
                <w:sz w:val="32"/>
                <w:szCs w:val="32"/>
                <w:u w:val="single"/>
              </w:rPr>
            </w:pPr>
            <w:r>
              <w:rPr>
                <w:rFonts w:hint="eastAsia" w:ascii="宋体" w:hAnsi="宋体"/>
                <w:b/>
                <w:sz w:val="32"/>
                <w:szCs w:val="32"/>
                <w:u w:val="single"/>
              </w:rPr>
              <w:t>深圳市深航物业酒店管理有限公司</w:t>
            </w:r>
            <w:r>
              <w:rPr>
                <w:rFonts w:hint="eastAsia" w:ascii="宋体" w:hAnsi="宋体"/>
                <w:b/>
                <w:sz w:val="32"/>
                <w:szCs w:val="32"/>
                <w:u w:val="single"/>
                <w:lang w:val="en-US" w:eastAsia="zh-CN"/>
              </w:rPr>
              <w:t xml:space="preserve"> </w:t>
            </w:r>
          </w:p>
        </w:tc>
      </w:tr>
    </w:tbl>
    <w:p w14:paraId="0591B0B9">
      <w:pPr>
        <w:pStyle w:val="6"/>
        <w:ind w:firstLine="420"/>
      </w:pPr>
    </w:p>
    <w:p w14:paraId="07B4501D">
      <w:pPr>
        <w:widowControl/>
        <w:spacing w:line="240" w:lineRule="auto"/>
        <w:ind w:firstLine="0" w:firstLineChars="0"/>
        <w:jc w:val="left"/>
      </w:pPr>
      <w:r>
        <w:br w:type="page"/>
      </w:r>
    </w:p>
    <w:p w14:paraId="393930D4">
      <w:pPr>
        <w:pStyle w:val="6"/>
        <w:ind w:firstLine="0" w:firstLineChars="0"/>
      </w:pPr>
    </w:p>
    <w:sdt>
      <w:sdtPr>
        <w:rPr>
          <w:rFonts w:ascii="Times New Roman" w:hAnsi="Times New Roman" w:eastAsia="宋体" w:cs="Times New Roman"/>
          <w:color w:val="auto"/>
          <w:kern w:val="2"/>
          <w:sz w:val="21"/>
          <w:szCs w:val="24"/>
          <w:lang w:val="zh-CN"/>
        </w:rPr>
        <w:id w:val="-1"/>
        <w:docPartObj>
          <w:docPartGallery w:val="Table of Contents"/>
          <w:docPartUnique/>
        </w:docPartObj>
      </w:sdtPr>
      <w:sdtEndPr>
        <w:rPr>
          <w:rFonts w:ascii="Times New Roman" w:hAnsi="Times New Roman" w:eastAsia="宋体" w:cs="Times New Roman"/>
          <w:b/>
          <w:bCs/>
          <w:color w:val="auto"/>
          <w:kern w:val="2"/>
          <w:sz w:val="21"/>
          <w:szCs w:val="24"/>
          <w:lang w:val="zh-CN"/>
        </w:rPr>
      </w:sdtEndPr>
      <w:sdtContent>
        <w:p w14:paraId="7BD275B9">
          <w:pPr>
            <w:pStyle w:val="30"/>
            <w:jc w:val="center"/>
            <w:rPr>
              <w:rStyle w:val="20"/>
              <w:bCs/>
              <w:color w:val="auto"/>
            </w:rPr>
          </w:pPr>
          <w:r>
            <w:rPr>
              <w:rStyle w:val="20"/>
              <w:bCs/>
              <w:color w:val="auto"/>
            </w:rPr>
            <w:t>目录</w:t>
          </w:r>
        </w:p>
        <w:p w14:paraId="4C891420">
          <w:pPr>
            <w:pStyle w:val="11"/>
            <w:rPr>
              <w:rFonts w:asciiTheme="minorHAnsi" w:hAnsiTheme="minorHAnsi" w:eastAsiaTheme="minorEastAsia" w:cstheme="minorBidi"/>
              <w:sz w:val="22"/>
              <w14:ligatures w14:val="standardContextual"/>
            </w:rPr>
          </w:pPr>
          <w:r>
            <w:fldChar w:fldCharType="begin"/>
          </w:r>
          <w:r>
            <w:instrText xml:space="preserve"> TOC \o "1-3" \h \z \u </w:instrText>
          </w:r>
          <w:r>
            <w:fldChar w:fldCharType="separate"/>
          </w:r>
          <w:r>
            <w:fldChar w:fldCharType="begin"/>
          </w:r>
          <w:r>
            <w:instrText xml:space="preserve"> HYPERLINK \l "_Toc200462428" </w:instrText>
          </w:r>
          <w:r>
            <w:fldChar w:fldCharType="separate"/>
          </w:r>
          <w:r>
            <w:rPr>
              <w:rStyle w:val="18"/>
              <w:rFonts w:hint="eastAsia"/>
            </w:rPr>
            <w:t xml:space="preserve">第一章 </w:t>
          </w:r>
          <w:r>
            <w:rPr>
              <w:rStyle w:val="18"/>
              <w:rFonts w:hint="eastAsia"/>
              <w:lang w:eastAsia="zh-Hans"/>
            </w:rPr>
            <w:t>供应商</w:t>
          </w:r>
          <w:r>
            <w:rPr>
              <w:rStyle w:val="18"/>
              <w:rFonts w:hint="eastAsia"/>
            </w:rPr>
            <w:t>须知</w:t>
          </w:r>
          <w:r>
            <w:rPr>
              <w:rFonts w:hint="eastAsia"/>
            </w:rPr>
            <w:tab/>
          </w:r>
          <w:r>
            <w:rPr>
              <w:rFonts w:hint="eastAsia"/>
            </w:rPr>
            <w:fldChar w:fldCharType="begin"/>
          </w:r>
          <w:r>
            <w:rPr>
              <w:rFonts w:hint="eastAsia"/>
            </w:rPr>
            <w:instrText xml:space="preserve"> </w:instrText>
          </w:r>
          <w:r>
            <w:instrText xml:space="preserve">PAGEREF _Toc200462428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454D3117">
          <w:pPr>
            <w:pStyle w:val="12"/>
            <w:tabs>
              <w:tab w:val="right" w:leader="dot" w:pos="8948"/>
            </w:tabs>
            <w:ind w:firstLine="420"/>
            <w:rPr>
              <w:rFonts w:asciiTheme="minorHAnsi" w:hAnsiTheme="minorHAnsi" w:eastAsiaTheme="minorEastAsia" w:cstheme="minorBidi"/>
              <w:sz w:val="22"/>
              <w14:ligatures w14:val="standardContextual"/>
            </w:rPr>
          </w:pPr>
          <w:r>
            <w:fldChar w:fldCharType="begin"/>
          </w:r>
          <w:r>
            <w:instrText xml:space="preserve"> HYPERLINK \l "_Toc200462429" </w:instrText>
          </w:r>
          <w:r>
            <w:fldChar w:fldCharType="separate"/>
          </w:r>
          <w:r>
            <w:rPr>
              <w:rStyle w:val="18"/>
              <w:rFonts w:hint="eastAsia"/>
            </w:rPr>
            <w:t xml:space="preserve">第一节 </w:t>
          </w:r>
          <w:r>
            <w:rPr>
              <w:rStyle w:val="18"/>
              <w:rFonts w:hint="eastAsia"/>
              <w:lang w:eastAsia="zh-Hans"/>
            </w:rPr>
            <w:t>供应商</w:t>
          </w:r>
          <w:r>
            <w:rPr>
              <w:rStyle w:val="18"/>
              <w:rFonts w:hint="eastAsia"/>
            </w:rPr>
            <w:t>须知前附表</w:t>
          </w:r>
          <w:r>
            <w:rPr>
              <w:rFonts w:hint="eastAsia"/>
            </w:rPr>
            <w:tab/>
          </w:r>
          <w:r>
            <w:rPr>
              <w:rFonts w:hint="eastAsia"/>
            </w:rPr>
            <w:fldChar w:fldCharType="begin"/>
          </w:r>
          <w:r>
            <w:rPr>
              <w:rFonts w:hint="eastAsia"/>
            </w:rPr>
            <w:instrText xml:space="preserve"> </w:instrText>
          </w:r>
          <w:r>
            <w:instrText xml:space="preserve">PAGEREF _Toc200462429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59AABE07">
          <w:pPr>
            <w:pStyle w:val="7"/>
            <w:tabs>
              <w:tab w:val="right" w:leader="dot" w:pos="8948"/>
            </w:tabs>
            <w:ind w:firstLine="420"/>
            <w:rPr>
              <w:rFonts w:asciiTheme="minorHAnsi" w:hAnsiTheme="minorHAnsi" w:eastAsiaTheme="minorEastAsia" w:cstheme="minorBidi"/>
              <w:sz w:val="22"/>
              <w14:ligatures w14:val="standardContextual"/>
            </w:rPr>
          </w:pPr>
          <w:r>
            <w:fldChar w:fldCharType="begin"/>
          </w:r>
          <w:r>
            <w:instrText xml:space="preserve"> HYPERLINK \l "_Toc200462430" </w:instrText>
          </w:r>
          <w:r>
            <w:fldChar w:fldCharType="separate"/>
          </w:r>
          <w:r>
            <w:rPr>
              <w:rStyle w:val="18"/>
              <w:rFonts w:hint="eastAsia"/>
              <w:lang w:eastAsia="zh-Hans"/>
            </w:rPr>
            <w:t>供应商</w:t>
          </w:r>
          <w:r>
            <w:rPr>
              <w:rStyle w:val="18"/>
              <w:rFonts w:hint="eastAsia"/>
            </w:rPr>
            <w:t>须知前附表（一）</w:t>
          </w:r>
          <w:r>
            <w:rPr>
              <w:rFonts w:hint="eastAsia"/>
            </w:rPr>
            <w:tab/>
          </w:r>
          <w:r>
            <w:rPr>
              <w:rFonts w:hint="eastAsia"/>
            </w:rPr>
            <w:fldChar w:fldCharType="begin"/>
          </w:r>
          <w:r>
            <w:rPr>
              <w:rFonts w:hint="eastAsia"/>
            </w:rPr>
            <w:instrText xml:space="preserve"> </w:instrText>
          </w:r>
          <w:r>
            <w:instrText xml:space="preserve">PAGEREF _Toc200462430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04418CB0">
          <w:pPr>
            <w:pStyle w:val="7"/>
            <w:tabs>
              <w:tab w:val="right" w:leader="dot" w:pos="8948"/>
            </w:tabs>
            <w:ind w:firstLine="420"/>
            <w:rPr>
              <w:rFonts w:asciiTheme="minorHAnsi" w:hAnsiTheme="minorHAnsi" w:eastAsiaTheme="minorEastAsia" w:cstheme="minorBidi"/>
              <w:sz w:val="22"/>
              <w14:ligatures w14:val="standardContextual"/>
            </w:rPr>
          </w:pPr>
          <w:r>
            <w:fldChar w:fldCharType="begin"/>
          </w:r>
          <w:r>
            <w:instrText xml:space="preserve"> HYPERLINK \l "_Toc200462431" </w:instrText>
          </w:r>
          <w:r>
            <w:fldChar w:fldCharType="separate"/>
          </w:r>
          <w:r>
            <w:rPr>
              <w:rStyle w:val="18"/>
              <w:rFonts w:hint="eastAsia"/>
              <w:lang w:eastAsia="zh-Hans"/>
            </w:rPr>
            <w:t>供应商</w:t>
          </w:r>
          <w:r>
            <w:rPr>
              <w:rStyle w:val="18"/>
              <w:rFonts w:hint="eastAsia"/>
            </w:rPr>
            <w:t>须知前附表（二）</w:t>
          </w:r>
          <w:r>
            <w:rPr>
              <w:rFonts w:hint="eastAsia"/>
            </w:rPr>
            <w:tab/>
          </w:r>
          <w:r>
            <w:rPr>
              <w:rFonts w:hint="eastAsia"/>
            </w:rPr>
            <w:fldChar w:fldCharType="begin"/>
          </w:r>
          <w:r>
            <w:rPr>
              <w:rFonts w:hint="eastAsia"/>
            </w:rPr>
            <w:instrText xml:space="preserve"> </w:instrText>
          </w:r>
          <w:r>
            <w:instrText xml:space="preserve">PAGEREF _Toc200462431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45A59939">
          <w:pPr>
            <w:pStyle w:val="7"/>
            <w:tabs>
              <w:tab w:val="right" w:leader="dot" w:pos="8948"/>
            </w:tabs>
            <w:ind w:firstLine="420"/>
            <w:rPr>
              <w:rFonts w:asciiTheme="minorHAnsi" w:hAnsiTheme="minorHAnsi" w:eastAsiaTheme="minorEastAsia" w:cstheme="minorBidi"/>
              <w:sz w:val="22"/>
              <w14:ligatures w14:val="standardContextual"/>
            </w:rPr>
          </w:pPr>
          <w:r>
            <w:fldChar w:fldCharType="begin"/>
          </w:r>
          <w:r>
            <w:instrText xml:space="preserve"> HYPERLINK \l "_Toc200462432" </w:instrText>
          </w:r>
          <w:r>
            <w:fldChar w:fldCharType="separate"/>
          </w:r>
          <w:r>
            <w:rPr>
              <w:rStyle w:val="18"/>
              <w:rFonts w:hint="eastAsia"/>
            </w:rPr>
            <w:t>需要补充的其他内容</w:t>
          </w:r>
          <w:r>
            <w:rPr>
              <w:rFonts w:hint="eastAsia"/>
            </w:rPr>
            <w:tab/>
          </w:r>
          <w:r>
            <w:rPr>
              <w:rFonts w:hint="eastAsia"/>
            </w:rPr>
            <w:fldChar w:fldCharType="begin"/>
          </w:r>
          <w:r>
            <w:rPr>
              <w:rFonts w:hint="eastAsia"/>
            </w:rPr>
            <w:instrText xml:space="preserve"> </w:instrText>
          </w:r>
          <w:r>
            <w:instrText xml:space="preserve">PAGEREF _Toc200462432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14:paraId="24BB57CC">
          <w:pPr>
            <w:pStyle w:val="7"/>
            <w:tabs>
              <w:tab w:val="right" w:leader="dot" w:pos="8948"/>
            </w:tabs>
            <w:ind w:firstLine="420"/>
            <w:rPr>
              <w:rFonts w:asciiTheme="minorHAnsi" w:hAnsiTheme="minorHAnsi" w:eastAsiaTheme="minorEastAsia" w:cstheme="minorBidi"/>
              <w:sz w:val="22"/>
              <w14:ligatures w14:val="standardContextual"/>
            </w:rPr>
          </w:pPr>
          <w:r>
            <w:fldChar w:fldCharType="begin"/>
          </w:r>
          <w:r>
            <w:instrText xml:space="preserve"> HYPERLINK \l "_Toc200462433" </w:instrText>
          </w:r>
          <w:r>
            <w:fldChar w:fldCharType="separate"/>
          </w:r>
          <w:r>
            <w:rPr>
              <w:rStyle w:val="18"/>
              <w:rFonts w:hint="eastAsia"/>
              <w:lang w:eastAsia="zh-Hans"/>
            </w:rPr>
            <w:t>供应商</w:t>
          </w:r>
          <w:r>
            <w:rPr>
              <w:rStyle w:val="18"/>
              <w:rFonts w:hint="eastAsia"/>
            </w:rPr>
            <w:t>廉洁诚信承诺须知</w:t>
          </w:r>
          <w:r>
            <w:rPr>
              <w:rFonts w:hint="eastAsia"/>
            </w:rPr>
            <w:tab/>
          </w:r>
          <w:r>
            <w:rPr>
              <w:rFonts w:hint="eastAsia"/>
            </w:rPr>
            <w:fldChar w:fldCharType="begin"/>
          </w:r>
          <w:r>
            <w:rPr>
              <w:rFonts w:hint="eastAsia"/>
            </w:rPr>
            <w:instrText xml:space="preserve"> </w:instrText>
          </w:r>
          <w:r>
            <w:instrText xml:space="preserve">PAGEREF _Toc200462433 \h</w:instrText>
          </w:r>
          <w:r>
            <w:rPr>
              <w:rFonts w:hint="eastAsia"/>
            </w:rPr>
            <w:instrText xml:space="preserve"> </w:instrText>
          </w:r>
          <w:r>
            <w:rPr>
              <w:rFonts w:hint="eastAsia"/>
            </w:rPr>
            <w:fldChar w:fldCharType="separate"/>
          </w:r>
          <w:r>
            <w:t>10</w:t>
          </w:r>
          <w:r>
            <w:rPr>
              <w:rFonts w:hint="eastAsia"/>
            </w:rPr>
            <w:fldChar w:fldCharType="end"/>
          </w:r>
          <w:r>
            <w:rPr>
              <w:rFonts w:hint="eastAsia"/>
            </w:rPr>
            <w:fldChar w:fldCharType="end"/>
          </w:r>
        </w:p>
        <w:p w14:paraId="4634F2C8">
          <w:pPr>
            <w:pStyle w:val="7"/>
            <w:tabs>
              <w:tab w:val="right" w:leader="dot" w:pos="8948"/>
            </w:tabs>
            <w:ind w:firstLine="420"/>
            <w:rPr>
              <w:rFonts w:asciiTheme="minorHAnsi" w:hAnsiTheme="minorHAnsi" w:eastAsiaTheme="minorEastAsia" w:cstheme="minorBidi"/>
              <w:sz w:val="22"/>
              <w14:ligatures w14:val="standardContextual"/>
            </w:rPr>
          </w:pPr>
          <w:r>
            <w:fldChar w:fldCharType="begin"/>
          </w:r>
          <w:r>
            <w:instrText xml:space="preserve"> HYPERLINK \l "_Toc200462434" </w:instrText>
          </w:r>
          <w:r>
            <w:fldChar w:fldCharType="separate"/>
          </w:r>
          <w:r>
            <w:rPr>
              <w:rStyle w:val="18"/>
              <w:rFonts w:hint="eastAsia"/>
              <w:lang w:eastAsia="zh-Hans"/>
            </w:rPr>
            <w:t>响应</w:t>
          </w:r>
          <w:r>
            <w:rPr>
              <w:rStyle w:val="18"/>
              <w:rFonts w:hint="eastAsia"/>
            </w:rPr>
            <w:t>文件编制及封装要求</w:t>
          </w:r>
          <w:r>
            <w:rPr>
              <w:rFonts w:hint="eastAsia"/>
            </w:rPr>
            <w:tab/>
          </w:r>
          <w:r>
            <w:rPr>
              <w:rFonts w:hint="eastAsia"/>
            </w:rPr>
            <w:fldChar w:fldCharType="begin"/>
          </w:r>
          <w:r>
            <w:rPr>
              <w:rFonts w:hint="eastAsia"/>
            </w:rPr>
            <w:instrText xml:space="preserve"> </w:instrText>
          </w:r>
          <w:r>
            <w:instrText xml:space="preserve">PAGEREF _Toc200462434 \h</w:instrText>
          </w:r>
          <w:r>
            <w:rPr>
              <w:rFonts w:hint="eastAsia"/>
            </w:rPr>
            <w:instrText xml:space="preserve"> </w:instrText>
          </w:r>
          <w:r>
            <w:rPr>
              <w:rFonts w:hint="eastAsia"/>
            </w:rPr>
            <w:fldChar w:fldCharType="separate"/>
          </w:r>
          <w:r>
            <w:t>10</w:t>
          </w:r>
          <w:r>
            <w:rPr>
              <w:rFonts w:hint="eastAsia"/>
            </w:rPr>
            <w:fldChar w:fldCharType="end"/>
          </w:r>
          <w:r>
            <w:rPr>
              <w:rFonts w:hint="eastAsia"/>
            </w:rPr>
            <w:fldChar w:fldCharType="end"/>
          </w:r>
        </w:p>
        <w:p w14:paraId="65286666">
          <w:pPr>
            <w:pStyle w:val="12"/>
            <w:tabs>
              <w:tab w:val="right" w:leader="dot" w:pos="8948"/>
            </w:tabs>
            <w:ind w:firstLine="420"/>
            <w:rPr>
              <w:rFonts w:asciiTheme="minorHAnsi" w:hAnsiTheme="minorHAnsi" w:eastAsiaTheme="minorEastAsia" w:cstheme="minorBidi"/>
              <w:sz w:val="22"/>
              <w14:ligatures w14:val="standardContextual"/>
            </w:rPr>
          </w:pPr>
          <w:r>
            <w:fldChar w:fldCharType="begin"/>
          </w:r>
          <w:r>
            <w:instrText xml:space="preserve"> HYPERLINK \l "_Toc200462435" </w:instrText>
          </w:r>
          <w:r>
            <w:fldChar w:fldCharType="separate"/>
          </w:r>
          <w:r>
            <w:rPr>
              <w:rStyle w:val="18"/>
              <w:rFonts w:hint="eastAsia"/>
            </w:rPr>
            <w:t>第二节 否决性条款摘要</w:t>
          </w:r>
          <w:r>
            <w:rPr>
              <w:rFonts w:hint="eastAsia"/>
            </w:rPr>
            <w:tab/>
          </w:r>
          <w:r>
            <w:rPr>
              <w:rFonts w:hint="eastAsia"/>
            </w:rPr>
            <w:fldChar w:fldCharType="begin"/>
          </w:r>
          <w:r>
            <w:rPr>
              <w:rFonts w:hint="eastAsia"/>
            </w:rPr>
            <w:instrText xml:space="preserve"> </w:instrText>
          </w:r>
          <w:r>
            <w:instrText xml:space="preserve">PAGEREF _Toc200462435 \h</w:instrText>
          </w:r>
          <w:r>
            <w:rPr>
              <w:rFonts w:hint="eastAsia"/>
            </w:rPr>
            <w:instrText xml:space="preserve"> </w:instrText>
          </w:r>
          <w:r>
            <w:rPr>
              <w:rFonts w:hint="eastAsia"/>
            </w:rPr>
            <w:fldChar w:fldCharType="separate"/>
          </w:r>
          <w:r>
            <w:t>13</w:t>
          </w:r>
          <w:r>
            <w:rPr>
              <w:rFonts w:hint="eastAsia"/>
            </w:rPr>
            <w:fldChar w:fldCharType="end"/>
          </w:r>
          <w:r>
            <w:rPr>
              <w:rFonts w:hint="eastAsia"/>
            </w:rPr>
            <w:fldChar w:fldCharType="end"/>
          </w:r>
        </w:p>
        <w:p w14:paraId="2BDB3D4D">
          <w:pPr>
            <w:pStyle w:val="12"/>
            <w:tabs>
              <w:tab w:val="right" w:leader="dot" w:pos="8948"/>
            </w:tabs>
            <w:ind w:firstLine="420"/>
            <w:rPr>
              <w:rFonts w:asciiTheme="minorHAnsi" w:hAnsiTheme="minorHAnsi" w:eastAsiaTheme="minorEastAsia" w:cstheme="minorBidi"/>
              <w:sz w:val="22"/>
              <w14:ligatures w14:val="standardContextual"/>
            </w:rPr>
          </w:pPr>
          <w:r>
            <w:fldChar w:fldCharType="begin"/>
          </w:r>
          <w:r>
            <w:instrText xml:space="preserve"> HYPERLINK \l "_Toc200462436" </w:instrText>
          </w:r>
          <w:r>
            <w:fldChar w:fldCharType="separate"/>
          </w:r>
          <w:r>
            <w:rPr>
              <w:rStyle w:val="18"/>
              <w:rFonts w:hint="eastAsia"/>
            </w:rPr>
            <w:t>第三节 总则</w:t>
          </w:r>
          <w:r>
            <w:rPr>
              <w:rFonts w:hint="eastAsia"/>
            </w:rPr>
            <w:tab/>
          </w:r>
          <w:r>
            <w:rPr>
              <w:rFonts w:hint="eastAsia"/>
            </w:rPr>
            <w:fldChar w:fldCharType="begin"/>
          </w:r>
          <w:r>
            <w:rPr>
              <w:rFonts w:hint="eastAsia"/>
            </w:rPr>
            <w:instrText xml:space="preserve"> </w:instrText>
          </w:r>
          <w:r>
            <w:instrText xml:space="preserve">PAGEREF _Toc200462436 \h</w:instrText>
          </w:r>
          <w:r>
            <w:rPr>
              <w:rFonts w:hint="eastAsia"/>
            </w:rPr>
            <w:instrText xml:space="preserve"> </w:instrText>
          </w:r>
          <w:r>
            <w:rPr>
              <w:rFonts w:hint="eastAsia"/>
            </w:rPr>
            <w:fldChar w:fldCharType="separate"/>
          </w:r>
          <w:r>
            <w:t>15</w:t>
          </w:r>
          <w:r>
            <w:rPr>
              <w:rFonts w:hint="eastAsia"/>
            </w:rPr>
            <w:fldChar w:fldCharType="end"/>
          </w:r>
          <w:r>
            <w:rPr>
              <w:rFonts w:hint="eastAsia"/>
            </w:rPr>
            <w:fldChar w:fldCharType="end"/>
          </w:r>
        </w:p>
        <w:p w14:paraId="2E5C46C6">
          <w:pPr>
            <w:pStyle w:val="11"/>
            <w:rPr>
              <w:rFonts w:asciiTheme="minorHAnsi" w:hAnsiTheme="minorHAnsi" w:eastAsiaTheme="minorEastAsia" w:cstheme="minorBidi"/>
              <w:sz w:val="22"/>
              <w14:ligatures w14:val="standardContextual"/>
            </w:rPr>
          </w:pPr>
          <w:r>
            <w:fldChar w:fldCharType="begin"/>
          </w:r>
          <w:r>
            <w:instrText xml:space="preserve"> HYPERLINK \l "_Toc200462437" </w:instrText>
          </w:r>
          <w:r>
            <w:fldChar w:fldCharType="separate"/>
          </w:r>
          <w:r>
            <w:rPr>
              <w:rStyle w:val="18"/>
              <w:rFonts w:hint="eastAsia"/>
            </w:rPr>
            <w:t>第二章 评</w:t>
          </w:r>
          <w:r>
            <w:rPr>
              <w:rStyle w:val="18"/>
              <w:rFonts w:hint="eastAsia"/>
              <w:lang w:eastAsia="zh-Hans"/>
            </w:rPr>
            <w:t>审</w:t>
          </w:r>
          <w:r>
            <w:rPr>
              <w:rStyle w:val="18"/>
              <w:rFonts w:hint="eastAsia"/>
            </w:rPr>
            <w:t>办法</w:t>
          </w:r>
          <w:r>
            <w:rPr>
              <w:rFonts w:hint="eastAsia"/>
            </w:rPr>
            <w:tab/>
          </w:r>
          <w:r>
            <w:rPr>
              <w:rFonts w:hint="eastAsia"/>
            </w:rPr>
            <w:fldChar w:fldCharType="begin"/>
          </w:r>
          <w:r>
            <w:rPr>
              <w:rFonts w:hint="eastAsia"/>
            </w:rPr>
            <w:instrText xml:space="preserve"> </w:instrText>
          </w:r>
          <w:r>
            <w:instrText xml:space="preserve">PAGEREF _Toc200462437 \h</w:instrText>
          </w:r>
          <w:r>
            <w:rPr>
              <w:rFonts w:hint="eastAsia"/>
            </w:rPr>
            <w:instrText xml:space="preserve"> </w:instrText>
          </w:r>
          <w:r>
            <w:rPr>
              <w:rFonts w:hint="eastAsia"/>
            </w:rPr>
            <w:fldChar w:fldCharType="separate"/>
          </w:r>
          <w:r>
            <w:t>25</w:t>
          </w:r>
          <w:r>
            <w:rPr>
              <w:rFonts w:hint="eastAsia"/>
            </w:rPr>
            <w:fldChar w:fldCharType="end"/>
          </w:r>
          <w:r>
            <w:rPr>
              <w:rFonts w:hint="eastAsia"/>
            </w:rPr>
            <w:fldChar w:fldCharType="end"/>
          </w:r>
        </w:p>
        <w:p w14:paraId="09667C58">
          <w:pPr>
            <w:pStyle w:val="11"/>
            <w:rPr>
              <w:rFonts w:asciiTheme="minorHAnsi" w:hAnsiTheme="minorHAnsi" w:eastAsiaTheme="minorEastAsia" w:cstheme="minorBidi"/>
              <w:sz w:val="22"/>
              <w14:ligatures w14:val="standardContextual"/>
            </w:rPr>
          </w:pPr>
          <w:r>
            <w:fldChar w:fldCharType="begin"/>
          </w:r>
          <w:r>
            <w:instrText xml:space="preserve"> HYPERLINK \l "_Toc200462438" </w:instrText>
          </w:r>
          <w:r>
            <w:fldChar w:fldCharType="separate"/>
          </w:r>
          <w:r>
            <w:rPr>
              <w:rStyle w:val="18"/>
              <w:rFonts w:hint="eastAsia"/>
            </w:rPr>
            <w:t>第三章 项目需求</w:t>
          </w:r>
          <w:r>
            <w:rPr>
              <w:rFonts w:hint="eastAsia"/>
            </w:rPr>
            <w:tab/>
          </w:r>
          <w:r>
            <w:rPr>
              <w:rFonts w:hint="eastAsia"/>
            </w:rPr>
            <w:fldChar w:fldCharType="begin"/>
          </w:r>
          <w:r>
            <w:rPr>
              <w:rFonts w:hint="eastAsia"/>
            </w:rPr>
            <w:instrText xml:space="preserve"> </w:instrText>
          </w:r>
          <w:r>
            <w:instrText xml:space="preserve">PAGEREF _Toc200462438 \h</w:instrText>
          </w:r>
          <w:r>
            <w:rPr>
              <w:rFonts w:hint="eastAsia"/>
            </w:rPr>
            <w:instrText xml:space="preserve"> </w:instrText>
          </w:r>
          <w:r>
            <w:rPr>
              <w:rFonts w:hint="eastAsia"/>
            </w:rPr>
            <w:fldChar w:fldCharType="separate"/>
          </w:r>
          <w:r>
            <w:t>29</w:t>
          </w:r>
          <w:r>
            <w:rPr>
              <w:rFonts w:hint="eastAsia"/>
            </w:rPr>
            <w:fldChar w:fldCharType="end"/>
          </w:r>
          <w:r>
            <w:rPr>
              <w:rFonts w:hint="eastAsia"/>
            </w:rPr>
            <w:fldChar w:fldCharType="end"/>
          </w:r>
        </w:p>
        <w:p w14:paraId="3321D5B5">
          <w:pPr>
            <w:pStyle w:val="11"/>
            <w:rPr>
              <w:rFonts w:asciiTheme="minorHAnsi" w:hAnsiTheme="minorHAnsi" w:eastAsiaTheme="minorEastAsia" w:cstheme="minorBidi"/>
              <w:sz w:val="22"/>
              <w14:ligatures w14:val="standardContextual"/>
            </w:rPr>
          </w:pPr>
          <w:r>
            <w:fldChar w:fldCharType="begin"/>
          </w:r>
          <w:r>
            <w:instrText xml:space="preserve"> HYPERLINK \l "_Toc200462439" </w:instrText>
          </w:r>
          <w:r>
            <w:fldChar w:fldCharType="separate"/>
          </w:r>
          <w:r>
            <w:rPr>
              <w:rStyle w:val="18"/>
              <w:rFonts w:hint="eastAsia"/>
            </w:rPr>
            <w:t xml:space="preserve">第四章 </w:t>
          </w:r>
          <w:r>
            <w:rPr>
              <w:rStyle w:val="18"/>
              <w:rFonts w:hint="eastAsia"/>
              <w:lang w:eastAsia="zh-Hans"/>
            </w:rPr>
            <w:t>响应</w:t>
          </w:r>
          <w:r>
            <w:rPr>
              <w:rStyle w:val="18"/>
              <w:rFonts w:hint="eastAsia"/>
            </w:rPr>
            <w:t>文件格式</w:t>
          </w:r>
          <w:r>
            <w:rPr>
              <w:rFonts w:hint="eastAsia"/>
            </w:rPr>
            <w:tab/>
          </w:r>
          <w:r>
            <w:rPr>
              <w:rFonts w:hint="eastAsia"/>
            </w:rPr>
            <w:fldChar w:fldCharType="begin"/>
          </w:r>
          <w:r>
            <w:rPr>
              <w:rFonts w:hint="eastAsia"/>
            </w:rPr>
            <w:instrText xml:space="preserve"> </w:instrText>
          </w:r>
          <w:r>
            <w:instrText xml:space="preserve">PAGEREF _Toc200462439 \h</w:instrText>
          </w:r>
          <w:r>
            <w:rPr>
              <w:rFonts w:hint="eastAsia"/>
            </w:rPr>
            <w:instrText xml:space="preserve"> </w:instrText>
          </w:r>
          <w:r>
            <w:rPr>
              <w:rFonts w:hint="eastAsia"/>
            </w:rPr>
            <w:fldChar w:fldCharType="separate"/>
          </w:r>
          <w:r>
            <w:t>31</w:t>
          </w:r>
          <w:r>
            <w:rPr>
              <w:rFonts w:hint="eastAsia"/>
            </w:rPr>
            <w:fldChar w:fldCharType="end"/>
          </w:r>
          <w:r>
            <w:rPr>
              <w:rFonts w:hint="eastAsia"/>
            </w:rPr>
            <w:fldChar w:fldCharType="end"/>
          </w:r>
        </w:p>
        <w:p w14:paraId="1CDBD920">
          <w:pPr>
            <w:pStyle w:val="12"/>
            <w:tabs>
              <w:tab w:val="right" w:leader="dot" w:pos="8948"/>
            </w:tabs>
            <w:ind w:firstLine="420"/>
            <w:rPr>
              <w:rFonts w:asciiTheme="minorHAnsi" w:hAnsiTheme="minorHAnsi" w:eastAsiaTheme="minorEastAsia" w:cstheme="minorBidi"/>
              <w:sz w:val="22"/>
              <w14:ligatures w14:val="standardContextual"/>
            </w:rPr>
          </w:pPr>
          <w:r>
            <w:fldChar w:fldCharType="begin"/>
          </w:r>
          <w:r>
            <w:instrText xml:space="preserve"> HYPERLINK \l "_Toc200462440" </w:instrText>
          </w:r>
          <w:r>
            <w:fldChar w:fldCharType="separate"/>
          </w:r>
          <w:r>
            <w:rPr>
              <w:rStyle w:val="18"/>
              <w:rFonts w:hint="eastAsia"/>
            </w:rPr>
            <w:t>目录</w:t>
          </w:r>
          <w:r>
            <w:rPr>
              <w:rFonts w:hint="eastAsia"/>
            </w:rPr>
            <w:tab/>
          </w:r>
          <w:r>
            <w:rPr>
              <w:rFonts w:hint="eastAsia"/>
            </w:rPr>
            <w:fldChar w:fldCharType="begin"/>
          </w:r>
          <w:r>
            <w:rPr>
              <w:rFonts w:hint="eastAsia"/>
            </w:rPr>
            <w:instrText xml:space="preserve"> </w:instrText>
          </w:r>
          <w:r>
            <w:instrText xml:space="preserve">PAGEREF _Toc200462440 \h</w:instrText>
          </w:r>
          <w:r>
            <w:rPr>
              <w:rFonts w:hint="eastAsia"/>
            </w:rPr>
            <w:instrText xml:space="preserve"> </w:instrText>
          </w:r>
          <w:r>
            <w:rPr>
              <w:rFonts w:hint="eastAsia"/>
            </w:rPr>
            <w:fldChar w:fldCharType="separate"/>
          </w:r>
          <w:r>
            <w:t>33</w:t>
          </w:r>
          <w:r>
            <w:rPr>
              <w:rFonts w:hint="eastAsia"/>
            </w:rPr>
            <w:fldChar w:fldCharType="end"/>
          </w:r>
          <w:r>
            <w:rPr>
              <w:rFonts w:hint="eastAsia"/>
            </w:rPr>
            <w:fldChar w:fldCharType="end"/>
          </w:r>
        </w:p>
        <w:p w14:paraId="63A6F8B7">
          <w:pPr>
            <w:pStyle w:val="12"/>
            <w:tabs>
              <w:tab w:val="right" w:leader="dot" w:pos="8948"/>
            </w:tabs>
            <w:ind w:firstLine="420"/>
            <w:rPr>
              <w:rFonts w:asciiTheme="minorHAnsi" w:hAnsiTheme="minorHAnsi" w:eastAsiaTheme="minorEastAsia" w:cstheme="minorBidi"/>
              <w:sz w:val="22"/>
              <w14:ligatures w14:val="standardContextual"/>
            </w:rPr>
          </w:pPr>
          <w:r>
            <w:fldChar w:fldCharType="begin"/>
          </w:r>
          <w:r>
            <w:instrText xml:space="preserve"> HYPERLINK \l "_Toc200462441" </w:instrText>
          </w:r>
          <w:r>
            <w:fldChar w:fldCharType="separate"/>
          </w:r>
          <w:r>
            <w:rPr>
              <w:rStyle w:val="18"/>
              <w:rFonts w:hint="eastAsia"/>
            </w:rPr>
            <w:t>一、资格审查文件</w:t>
          </w:r>
          <w:r>
            <w:rPr>
              <w:rFonts w:hint="eastAsia"/>
            </w:rPr>
            <w:tab/>
          </w:r>
          <w:r>
            <w:rPr>
              <w:rFonts w:hint="eastAsia"/>
            </w:rPr>
            <w:fldChar w:fldCharType="begin"/>
          </w:r>
          <w:r>
            <w:rPr>
              <w:rFonts w:hint="eastAsia"/>
            </w:rPr>
            <w:instrText xml:space="preserve"> </w:instrText>
          </w:r>
          <w:r>
            <w:instrText xml:space="preserve">PAGEREF _Toc200462441 \h</w:instrText>
          </w:r>
          <w:r>
            <w:rPr>
              <w:rFonts w:hint="eastAsia"/>
            </w:rPr>
            <w:instrText xml:space="preserve"> </w:instrText>
          </w:r>
          <w:r>
            <w:rPr>
              <w:rFonts w:hint="eastAsia"/>
            </w:rPr>
            <w:fldChar w:fldCharType="separate"/>
          </w:r>
          <w:r>
            <w:t>34</w:t>
          </w:r>
          <w:r>
            <w:rPr>
              <w:rFonts w:hint="eastAsia"/>
            </w:rPr>
            <w:fldChar w:fldCharType="end"/>
          </w:r>
          <w:r>
            <w:rPr>
              <w:rFonts w:hint="eastAsia"/>
            </w:rPr>
            <w:fldChar w:fldCharType="end"/>
          </w:r>
        </w:p>
        <w:p w14:paraId="3EF7EC21">
          <w:pPr>
            <w:pStyle w:val="12"/>
            <w:tabs>
              <w:tab w:val="right" w:leader="dot" w:pos="8948"/>
            </w:tabs>
            <w:ind w:firstLine="420"/>
            <w:rPr>
              <w:rFonts w:asciiTheme="minorHAnsi" w:hAnsiTheme="minorHAnsi" w:eastAsiaTheme="minorEastAsia" w:cstheme="minorBidi"/>
              <w:sz w:val="22"/>
              <w14:ligatures w14:val="standardContextual"/>
            </w:rPr>
          </w:pPr>
          <w:r>
            <w:fldChar w:fldCharType="begin"/>
          </w:r>
          <w:r>
            <w:instrText xml:space="preserve"> HYPERLINK \l "_Toc200462442" </w:instrText>
          </w:r>
          <w:r>
            <w:fldChar w:fldCharType="separate"/>
          </w:r>
          <w:r>
            <w:rPr>
              <w:rStyle w:val="18"/>
              <w:rFonts w:hint="eastAsia"/>
            </w:rPr>
            <w:t>二、</w:t>
          </w:r>
          <w:r>
            <w:rPr>
              <w:rStyle w:val="18"/>
              <w:rFonts w:hint="eastAsia"/>
              <w:lang w:eastAsia="zh-Hans"/>
            </w:rPr>
            <w:t>其他初步评审文件</w:t>
          </w:r>
          <w:r>
            <w:rPr>
              <w:rStyle w:val="18"/>
              <w:rFonts w:hint="eastAsia"/>
            </w:rPr>
            <w:t>部分</w:t>
          </w:r>
          <w:r>
            <w:rPr>
              <w:rFonts w:hint="eastAsia"/>
            </w:rPr>
            <w:tab/>
          </w:r>
          <w:r>
            <w:rPr>
              <w:rFonts w:hint="eastAsia"/>
            </w:rPr>
            <w:fldChar w:fldCharType="begin"/>
          </w:r>
          <w:r>
            <w:rPr>
              <w:rFonts w:hint="eastAsia"/>
            </w:rPr>
            <w:instrText xml:space="preserve"> </w:instrText>
          </w:r>
          <w:r>
            <w:instrText xml:space="preserve">PAGEREF _Toc200462442 \h</w:instrText>
          </w:r>
          <w:r>
            <w:rPr>
              <w:rFonts w:hint="eastAsia"/>
            </w:rPr>
            <w:instrText xml:space="preserve"> </w:instrText>
          </w:r>
          <w:r>
            <w:rPr>
              <w:rFonts w:hint="eastAsia"/>
            </w:rPr>
            <w:fldChar w:fldCharType="separate"/>
          </w:r>
          <w:r>
            <w:t>49</w:t>
          </w:r>
          <w:r>
            <w:rPr>
              <w:rFonts w:hint="eastAsia"/>
            </w:rPr>
            <w:fldChar w:fldCharType="end"/>
          </w:r>
          <w:r>
            <w:rPr>
              <w:rFonts w:hint="eastAsia"/>
            </w:rPr>
            <w:fldChar w:fldCharType="end"/>
          </w:r>
        </w:p>
        <w:p w14:paraId="2CE91FFF">
          <w:pPr>
            <w:pStyle w:val="12"/>
            <w:tabs>
              <w:tab w:val="right" w:leader="dot" w:pos="8948"/>
            </w:tabs>
            <w:ind w:firstLine="420"/>
            <w:rPr>
              <w:rFonts w:asciiTheme="minorHAnsi" w:hAnsiTheme="minorHAnsi" w:eastAsiaTheme="minorEastAsia" w:cstheme="minorBidi"/>
              <w:sz w:val="22"/>
              <w14:ligatures w14:val="standardContextual"/>
            </w:rPr>
          </w:pPr>
          <w:r>
            <w:fldChar w:fldCharType="begin"/>
          </w:r>
          <w:r>
            <w:instrText xml:space="preserve"> HYPERLINK \l "_Toc200462443" </w:instrText>
          </w:r>
          <w:r>
            <w:fldChar w:fldCharType="separate"/>
          </w:r>
          <w:r>
            <w:rPr>
              <w:rStyle w:val="18"/>
              <w:rFonts w:hint="eastAsia"/>
              <w:lang w:eastAsia="zh-Hans"/>
            </w:rPr>
            <w:t>三</w:t>
          </w:r>
          <w:r>
            <w:rPr>
              <w:rStyle w:val="18"/>
              <w:rFonts w:hint="eastAsia"/>
            </w:rPr>
            <w:t>、价格部分</w:t>
          </w:r>
          <w:r>
            <w:rPr>
              <w:rFonts w:hint="eastAsia"/>
            </w:rPr>
            <w:tab/>
          </w:r>
          <w:r>
            <w:rPr>
              <w:rFonts w:hint="eastAsia"/>
            </w:rPr>
            <w:fldChar w:fldCharType="begin"/>
          </w:r>
          <w:r>
            <w:rPr>
              <w:rFonts w:hint="eastAsia"/>
            </w:rPr>
            <w:instrText xml:space="preserve"> </w:instrText>
          </w:r>
          <w:r>
            <w:instrText xml:space="preserve">PAGEREF _Toc200462443 \h</w:instrText>
          </w:r>
          <w:r>
            <w:rPr>
              <w:rFonts w:hint="eastAsia"/>
            </w:rPr>
            <w:instrText xml:space="preserve"> </w:instrText>
          </w:r>
          <w:r>
            <w:rPr>
              <w:rFonts w:hint="eastAsia"/>
            </w:rPr>
            <w:fldChar w:fldCharType="separate"/>
          </w:r>
          <w:r>
            <w:t>54</w:t>
          </w:r>
          <w:r>
            <w:rPr>
              <w:rFonts w:hint="eastAsia"/>
            </w:rPr>
            <w:fldChar w:fldCharType="end"/>
          </w:r>
          <w:r>
            <w:rPr>
              <w:rFonts w:hint="eastAsia"/>
            </w:rPr>
            <w:fldChar w:fldCharType="end"/>
          </w:r>
        </w:p>
        <w:p w14:paraId="031438BA">
          <w:pPr>
            <w:pStyle w:val="11"/>
            <w:rPr>
              <w:rFonts w:asciiTheme="minorHAnsi" w:hAnsiTheme="minorHAnsi" w:eastAsiaTheme="minorEastAsia" w:cstheme="minorBidi"/>
              <w:sz w:val="22"/>
              <w14:ligatures w14:val="standardContextual"/>
            </w:rPr>
          </w:pPr>
          <w:r>
            <w:fldChar w:fldCharType="begin"/>
          </w:r>
          <w:r>
            <w:instrText xml:space="preserve"> HYPERLINK \l "_Toc200462444" </w:instrText>
          </w:r>
          <w:r>
            <w:fldChar w:fldCharType="separate"/>
          </w:r>
          <w:r>
            <w:rPr>
              <w:rStyle w:val="18"/>
              <w:rFonts w:hint="eastAsia"/>
            </w:rPr>
            <w:t>第五章 合同条款及格式</w:t>
          </w:r>
          <w:r>
            <w:rPr>
              <w:rFonts w:hint="eastAsia"/>
            </w:rPr>
            <w:tab/>
          </w:r>
          <w:r>
            <w:rPr>
              <w:rFonts w:hint="eastAsia"/>
            </w:rPr>
            <w:fldChar w:fldCharType="begin"/>
          </w:r>
          <w:r>
            <w:rPr>
              <w:rFonts w:hint="eastAsia"/>
            </w:rPr>
            <w:instrText xml:space="preserve"> </w:instrText>
          </w:r>
          <w:r>
            <w:instrText xml:space="preserve">PAGEREF _Toc200462444 \h</w:instrText>
          </w:r>
          <w:r>
            <w:rPr>
              <w:rFonts w:hint="eastAsia"/>
            </w:rPr>
            <w:instrText xml:space="preserve"> </w:instrText>
          </w:r>
          <w:r>
            <w:rPr>
              <w:rFonts w:hint="eastAsia"/>
            </w:rPr>
            <w:fldChar w:fldCharType="separate"/>
          </w:r>
          <w:r>
            <w:t>56</w:t>
          </w:r>
          <w:r>
            <w:rPr>
              <w:rFonts w:hint="eastAsia"/>
            </w:rPr>
            <w:fldChar w:fldCharType="end"/>
          </w:r>
          <w:r>
            <w:rPr>
              <w:rFonts w:hint="eastAsia"/>
            </w:rPr>
            <w:fldChar w:fldCharType="end"/>
          </w:r>
        </w:p>
        <w:p w14:paraId="24D648CE">
          <w:pPr>
            <w:ind w:firstLine="422"/>
          </w:pPr>
          <w:r>
            <w:rPr>
              <w:b/>
              <w:bCs/>
              <w:lang w:val="zh-CN"/>
            </w:rPr>
            <w:fldChar w:fldCharType="end"/>
          </w:r>
        </w:p>
      </w:sdtContent>
    </w:sdt>
    <w:p w14:paraId="040C5932">
      <w:pPr>
        <w:ind w:firstLine="0" w:firstLineChars="0"/>
      </w:pPr>
    </w:p>
    <w:p w14:paraId="06A66BBB">
      <w:pPr>
        <w:pStyle w:val="6"/>
        <w:ind w:firstLine="420"/>
      </w:pPr>
    </w:p>
    <w:p w14:paraId="3A5DEE79">
      <w:pPr>
        <w:widowControl/>
        <w:spacing w:line="240" w:lineRule="auto"/>
        <w:ind w:firstLine="0" w:firstLineChars="0"/>
        <w:jc w:val="left"/>
      </w:pPr>
      <w:r>
        <w:br w:type="page"/>
      </w:r>
    </w:p>
    <w:p w14:paraId="1F2ED8A2">
      <w:pPr>
        <w:widowControl/>
        <w:spacing w:line="240" w:lineRule="auto"/>
        <w:ind w:firstLine="0" w:firstLineChars="0"/>
        <w:jc w:val="left"/>
      </w:pPr>
    </w:p>
    <w:p w14:paraId="584090B6">
      <w:pPr>
        <w:pStyle w:val="6"/>
        <w:ind w:firstLine="0" w:firstLineChars="0"/>
      </w:pPr>
    </w:p>
    <w:p w14:paraId="14280E8E">
      <w:pPr>
        <w:pStyle w:val="6"/>
        <w:ind w:firstLine="0" w:firstLineChars="0"/>
      </w:pPr>
    </w:p>
    <w:p w14:paraId="1A57F888">
      <w:pPr>
        <w:pStyle w:val="6"/>
        <w:ind w:firstLine="0" w:firstLineChars="0"/>
      </w:pPr>
    </w:p>
    <w:p w14:paraId="74190F77">
      <w:pPr>
        <w:pStyle w:val="6"/>
        <w:ind w:firstLine="0" w:firstLineChars="0"/>
      </w:pPr>
    </w:p>
    <w:p w14:paraId="6F501C1B">
      <w:pPr>
        <w:pStyle w:val="6"/>
        <w:ind w:firstLine="0" w:firstLineChars="0"/>
      </w:pPr>
    </w:p>
    <w:p w14:paraId="0517A088">
      <w:pPr>
        <w:pStyle w:val="6"/>
        <w:ind w:firstLine="0" w:firstLineChars="0"/>
      </w:pPr>
    </w:p>
    <w:p w14:paraId="2557BA78">
      <w:pPr>
        <w:pStyle w:val="6"/>
        <w:ind w:firstLine="0" w:firstLineChars="0"/>
      </w:pPr>
    </w:p>
    <w:p w14:paraId="11333D81">
      <w:pPr>
        <w:pStyle w:val="6"/>
        <w:ind w:firstLine="0" w:firstLineChars="0"/>
      </w:pPr>
    </w:p>
    <w:p w14:paraId="2DABBFC3">
      <w:pPr>
        <w:pStyle w:val="6"/>
        <w:ind w:firstLine="0" w:firstLineChars="0"/>
      </w:pPr>
    </w:p>
    <w:p w14:paraId="29818287">
      <w:pPr>
        <w:pStyle w:val="6"/>
        <w:ind w:firstLine="0" w:firstLineChars="0"/>
      </w:pPr>
    </w:p>
    <w:p w14:paraId="1072A3F2">
      <w:pPr>
        <w:pStyle w:val="6"/>
        <w:ind w:firstLine="0" w:firstLineChars="0"/>
      </w:pPr>
    </w:p>
    <w:p w14:paraId="13255A06">
      <w:pPr>
        <w:pStyle w:val="2"/>
      </w:pPr>
      <w:bookmarkStart w:id="0" w:name="_Toc200462428"/>
      <w:r>
        <w:rPr>
          <w:rFonts w:hint="eastAsia"/>
        </w:rPr>
        <w:t xml:space="preserve">第一章 </w:t>
      </w:r>
      <w:r>
        <w:rPr>
          <w:rFonts w:hint="eastAsia"/>
          <w:lang w:eastAsia="zh-Hans"/>
        </w:rPr>
        <w:t>供应商</w:t>
      </w:r>
      <w:r>
        <w:rPr>
          <w:rFonts w:hint="eastAsia"/>
        </w:rPr>
        <w:t>须知</w:t>
      </w:r>
      <w:bookmarkEnd w:id="0"/>
    </w:p>
    <w:p w14:paraId="7145DA37">
      <w:pPr>
        <w:ind w:firstLine="420"/>
      </w:pPr>
    </w:p>
    <w:p w14:paraId="1CAA0487">
      <w:pPr>
        <w:pStyle w:val="6"/>
        <w:ind w:firstLine="420"/>
      </w:pPr>
    </w:p>
    <w:p w14:paraId="123E6B8D">
      <w:pPr>
        <w:widowControl/>
        <w:spacing w:line="240" w:lineRule="auto"/>
        <w:ind w:firstLine="0" w:firstLineChars="0"/>
        <w:jc w:val="left"/>
      </w:pPr>
      <w:r>
        <w:br w:type="page"/>
      </w:r>
    </w:p>
    <w:p w14:paraId="5D2EEF98">
      <w:pPr>
        <w:pStyle w:val="3"/>
      </w:pPr>
      <w:bookmarkStart w:id="1" w:name="_Toc3787"/>
      <w:bookmarkStart w:id="2" w:name="_Toc110862713"/>
      <w:bookmarkStart w:id="3" w:name="_Toc379581309"/>
      <w:bookmarkStart w:id="4" w:name="_Toc152045528"/>
      <w:bookmarkStart w:id="5" w:name="_Toc144974496"/>
      <w:bookmarkStart w:id="6" w:name="_Toc152042304"/>
      <w:bookmarkStart w:id="7" w:name="_Toc24997"/>
      <w:bookmarkStart w:id="8" w:name="_Toc200462429"/>
      <w:r>
        <w:rPr>
          <w:rFonts w:hint="eastAsia"/>
        </w:rPr>
        <w:t xml:space="preserve">第一节 </w:t>
      </w:r>
      <w:r>
        <w:rPr>
          <w:rFonts w:hint="eastAsia"/>
          <w:lang w:eastAsia="zh-Hans"/>
        </w:rPr>
        <w:t>供应商</w:t>
      </w:r>
      <w:r>
        <w:rPr>
          <w:rFonts w:hint="eastAsia"/>
        </w:rPr>
        <w:t>须知前附表</w:t>
      </w:r>
      <w:bookmarkEnd w:id="1"/>
      <w:bookmarkEnd w:id="2"/>
      <w:bookmarkEnd w:id="3"/>
      <w:bookmarkEnd w:id="4"/>
      <w:bookmarkEnd w:id="5"/>
      <w:bookmarkEnd w:id="6"/>
      <w:bookmarkEnd w:id="7"/>
      <w:bookmarkEnd w:id="8"/>
    </w:p>
    <w:p w14:paraId="16287B3B">
      <w:pPr>
        <w:ind w:firstLine="0" w:firstLineChars="0"/>
        <w:rPr>
          <w:b/>
          <w:bCs/>
        </w:rPr>
      </w:pPr>
      <w:r>
        <w:rPr>
          <w:rFonts w:hint="eastAsia"/>
          <w:b/>
          <w:bCs/>
        </w:rPr>
        <w:t>重要提示：</w:t>
      </w:r>
    </w:p>
    <w:p w14:paraId="4604E921">
      <w:pPr>
        <w:ind w:firstLine="420"/>
      </w:pPr>
      <w:r>
        <w:rPr>
          <w:rFonts w:hint="eastAsia"/>
        </w:rPr>
        <w:t>1. 本表为对项目情况、询价</w:t>
      </w:r>
      <w:r>
        <w:rPr>
          <w:rFonts w:hint="eastAsia"/>
          <w:lang w:eastAsia="zh-Hans"/>
        </w:rPr>
        <w:t>采购</w:t>
      </w:r>
      <w:r>
        <w:rPr>
          <w:rFonts w:hint="eastAsia"/>
        </w:rPr>
        <w:t>程序的主要时限、</w:t>
      </w:r>
      <w:r>
        <w:rPr>
          <w:rFonts w:hint="eastAsia"/>
          <w:lang w:eastAsia="zh-Hans"/>
        </w:rPr>
        <w:t>响应</w:t>
      </w:r>
      <w:r>
        <w:rPr>
          <w:rFonts w:hint="eastAsia"/>
        </w:rPr>
        <w:t>文件编制要求的有关信息，是对</w:t>
      </w:r>
      <w:r>
        <w:rPr>
          <w:rFonts w:hint="eastAsia"/>
          <w:lang w:eastAsia="zh-Hans"/>
        </w:rPr>
        <w:t>响应</w:t>
      </w:r>
      <w:r>
        <w:rPr>
          <w:rFonts w:hint="eastAsia"/>
        </w:rPr>
        <w:t>须知的具体补充。如出现前后不一致的表述以</w:t>
      </w:r>
      <w:r>
        <w:rPr>
          <w:rFonts w:hint="eastAsia"/>
          <w:lang w:eastAsia="zh-Hans"/>
        </w:rPr>
        <w:t>供应商</w:t>
      </w:r>
      <w:r>
        <w:rPr>
          <w:rFonts w:hint="eastAsia"/>
        </w:rPr>
        <w:t>须知前附表为准。</w:t>
      </w:r>
    </w:p>
    <w:p w14:paraId="73488B40">
      <w:pPr>
        <w:ind w:firstLine="420"/>
      </w:pPr>
      <w:r>
        <w:rPr>
          <w:rFonts w:hint="eastAsia"/>
        </w:rPr>
        <w:t>2. 本文所示时间均为北京时间。</w:t>
      </w:r>
    </w:p>
    <w:p w14:paraId="7D6E9E5D">
      <w:pPr>
        <w:ind w:firstLine="420"/>
      </w:pPr>
      <w:r>
        <w:t xml:space="preserve">3. </w:t>
      </w:r>
      <w:r>
        <w:rPr>
          <w:rFonts w:hint="eastAsia"/>
        </w:rPr>
        <w:t>用“</w:t>
      </w:r>
      <w:r>
        <w:rPr>
          <w:rFonts w:hint="eastAsia"/>
        </w:rPr>
        <w:sym w:font="Wingdings 2" w:char="F052"/>
      </w:r>
      <w:r>
        <w:t>”</w:t>
      </w:r>
      <w:r>
        <w:rPr>
          <w:rFonts w:hint="eastAsia"/>
        </w:rPr>
        <w:t>标识时表明该选项被</w:t>
      </w:r>
      <w:r>
        <w:rPr>
          <w:rFonts w:hint="eastAsia"/>
          <w:lang w:eastAsia="zh-Hans"/>
        </w:rPr>
        <w:t>采购</w:t>
      </w:r>
      <w:r>
        <w:rPr>
          <w:rFonts w:hint="eastAsia"/>
        </w:rPr>
        <w:t>人选用，用“</w:t>
      </w:r>
      <w:r>
        <w:rPr>
          <w:rFonts w:hint="eastAsia" w:ascii="宋体" w:hAnsi="宋体"/>
        </w:rPr>
        <w:t>□</w:t>
      </w:r>
      <w:r>
        <w:rPr>
          <w:rFonts w:hint="eastAsia"/>
        </w:rPr>
        <w:t>”标识时表明该选项未被</w:t>
      </w:r>
      <w:r>
        <w:rPr>
          <w:rFonts w:hint="eastAsia"/>
          <w:lang w:eastAsia="zh-Hans"/>
        </w:rPr>
        <w:t>采购</w:t>
      </w:r>
      <w:r>
        <w:rPr>
          <w:rFonts w:hint="eastAsia"/>
        </w:rPr>
        <w:t>人选用。本文件中对应模板性条款未被</w:t>
      </w:r>
      <w:r>
        <w:rPr>
          <w:rFonts w:hint="eastAsia"/>
          <w:lang w:eastAsia="zh-Hans"/>
        </w:rPr>
        <w:t>采购</w:t>
      </w:r>
      <w:r>
        <w:rPr>
          <w:rFonts w:hint="eastAsia"/>
        </w:rPr>
        <w:t>人选用的内容，自动不适用。</w:t>
      </w:r>
    </w:p>
    <w:p w14:paraId="164EE02A">
      <w:pPr>
        <w:ind w:firstLine="420"/>
      </w:pPr>
      <w:r>
        <w:rPr>
          <w:rFonts w:hint="eastAsia"/>
        </w:rPr>
        <w:t xml:space="preserve">4. </w:t>
      </w:r>
      <w:r>
        <w:rPr>
          <w:rFonts w:hint="eastAsia"/>
          <w:lang w:eastAsia="zh-Hans"/>
        </w:rPr>
        <w:t>采购</w:t>
      </w:r>
      <w:r>
        <w:rPr>
          <w:rFonts w:hint="eastAsia"/>
        </w:rPr>
        <w:t>人在编制</w:t>
      </w:r>
      <w:r>
        <w:rPr>
          <w:rFonts w:hint="eastAsia"/>
          <w:lang w:eastAsia="zh-Hans"/>
        </w:rPr>
        <w:t>采购</w:t>
      </w:r>
      <w:r>
        <w:rPr>
          <w:rFonts w:hint="eastAsia"/>
        </w:rPr>
        <w:t>文件时，示范文本中的空格部分应根据</w:t>
      </w:r>
      <w:r>
        <w:rPr>
          <w:rFonts w:hint="eastAsia"/>
          <w:lang w:eastAsia="zh-Hans"/>
        </w:rPr>
        <w:t>采购</w:t>
      </w:r>
      <w:r>
        <w:rPr>
          <w:rFonts w:hint="eastAsia"/>
        </w:rPr>
        <w:t>项目实际需求填写，无内容或不采用者应用斜画线表示或者注明“本项目不适用”。</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4"/>
        <w:gridCol w:w="2251"/>
        <w:gridCol w:w="5859"/>
      </w:tblGrid>
      <w:tr w14:paraId="3AE3A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3"/>
            <w:tcBorders>
              <w:top w:val="single" w:color="auto" w:sz="4" w:space="0"/>
            </w:tcBorders>
            <w:vAlign w:val="center"/>
          </w:tcPr>
          <w:p w14:paraId="32939773">
            <w:pPr>
              <w:pStyle w:val="4"/>
            </w:pPr>
            <w:bookmarkStart w:id="9" w:name="_Toc200462430"/>
            <w:r>
              <w:rPr>
                <w:rFonts w:hint="eastAsia"/>
                <w:lang w:eastAsia="zh-Hans"/>
              </w:rPr>
              <w:t>供应商</w:t>
            </w:r>
            <w:r>
              <w:rPr>
                <w:rFonts w:hint="eastAsia"/>
              </w:rPr>
              <w:t>须知前附表（一）</w:t>
            </w:r>
            <w:bookmarkEnd w:id="9"/>
          </w:p>
        </w:tc>
      </w:tr>
      <w:tr w14:paraId="409A2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0" w:type="pct"/>
            <w:vAlign w:val="center"/>
          </w:tcPr>
          <w:p w14:paraId="73780278">
            <w:pPr>
              <w:pStyle w:val="27"/>
              <w:jc w:val="center"/>
              <w:rPr>
                <w:b/>
                <w:bCs/>
                <w:szCs w:val="21"/>
              </w:rPr>
            </w:pPr>
            <w:r>
              <w:rPr>
                <w:rFonts w:hint="eastAsia"/>
                <w:b/>
                <w:bCs/>
                <w:szCs w:val="21"/>
              </w:rPr>
              <w:t>条款号</w:t>
            </w:r>
          </w:p>
        </w:tc>
        <w:tc>
          <w:tcPr>
            <w:tcW w:w="1227" w:type="pct"/>
            <w:vAlign w:val="center"/>
          </w:tcPr>
          <w:p w14:paraId="0B8B94F0">
            <w:pPr>
              <w:pStyle w:val="27"/>
              <w:jc w:val="center"/>
              <w:rPr>
                <w:b/>
                <w:bCs/>
                <w:szCs w:val="21"/>
              </w:rPr>
            </w:pPr>
            <w:r>
              <w:rPr>
                <w:rFonts w:hint="eastAsia"/>
                <w:b/>
                <w:bCs/>
                <w:szCs w:val="21"/>
              </w:rPr>
              <w:t>名称</w:t>
            </w:r>
          </w:p>
        </w:tc>
        <w:tc>
          <w:tcPr>
            <w:tcW w:w="3193" w:type="pct"/>
            <w:vAlign w:val="center"/>
          </w:tcPr>
          <w:p w14:paraId="5286CF7A">
            <w:pPr>
              <w:pStyle w:val="27"/>
              <w:jc w:val="center"/>
              <w:rPr>
                <w:b/>
                <w:bCs/>
                <w:szCs w:val="21"/>
              </w:rPr>
            </w:pPr>
            <w:r>
              <w:rPr>
                <w:b/>
                <w:bCs/>
                <w:szCs w:val="21"/>
              </w:rPr>
              <w:t>编列内容</w:t>
            </w:r>
          </w:p>
        </w:tc>
      </w:tr>
      <w:tr w14:paraId="560BA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pct"/>
            <w:vAlign w:val="center"/>
          </w:tcPr>
          <w:p w14:paraId="10AC40B8">
            <w:pPr>
              <w:pStyle w:val="27"/>
              <w:jc w:val="center"/>
              <w:rPr>
                <w:bCs/>
                <w:szCs w:val="21"/>
              </w:rPr>
            </w:pPr>
            <w:r>
              <w:rPr>
                <w:rFonts w:hint="eastAsia"/>
                <w:bCs/>
                <w:szCs w:val="21"/>
              </w:rPr>
              <w:t>1</w:t>
            </w:r>
            <w:r>
              <w:rPr>
                <w:bCs/>
                <w:szCs w:val="21"/>
              </w:rPr>
              <w:t>.1</w:t>
            </w:r>
          </w:p>
        </w:tc>
        <w:tc>
          <w:tcPr>
            <w:tcW w:w="1227" w:type="pct"/>
            <w:vAlign w:val="center"/>
          </w:tcPr>
          <w:p w14:paraId="2C69CCE0">
            <w:pPr>
              <w:pStyle w:val="27"/>
            </w:pPr>
            <w:r>
              <w:rPr>
                <w:rFonts w:hint="eastAsia"/>
                <w:lang w:eastAsia="zh-Hans"/>
              </w:rPr>
              <w:t>采购</w:t>
            </w:r>
            <w:r>
              <w:rPr>
                <w:rFonts w:hint="eastAsia"/>
              </w:rPr>
              <w:t>人</w:t>
            </w:r>
          </w:p>
        </w:tc>
        <w:tc>
          <w:tcPr>
            <w:tcW w:w="3193" w:type="pct"/>
            <w:vAlign w:val="center"/>
          </w:tcPr>
          <w:p w14:paraId="27F3BEFA">
            <w:pPr>
              <w:pStyle w:val="27"/>
              <w:rPr>
                <w:rFonts w:cs="宋体"/>
              </w:rPr>
            </w:pPr>
            <w:r>
              <w:rPr>
                <w:rFonts w:hint="eastAsia" w:cs="宋体"/>
              </w:rPr>
              <w:t>名称：深圳市深航物业酒店管理有限公司</w:t>
            </w:r>
          </w:p>
          <w:p w14:paraId="76B1B6E3">
            <w:pPr>
              <w:pStyle w:val="27"/>
              <w:rPr>
                <w:rFonts w:cs="宋体"/>
              </w:rPr>
            </w:pPr>
            <w:r>
              <w:rPr>
                <w:rFonts w:hint="eastAsia" w:cs="宋体"/>
              </w:rPr>
              <w:t>联系地址：广东省深圳市福田区深南大道6</w:t>
            </w:r>
            <w:r>
              <w:rPr>
                <w:rFonts w:cs="宋体"/>
              </w:rPr>
              <w:t>035号深航大厦</w:t>
            </w:r>
          </w:p>
          <w:p w14:paraId="05791DC2">
            <w:pPr>
              <w:pStyle w:val="27"/>
              <w:rPr>
                <w:rFonts w:cs="宋体"/>
              </w:rPr>
            </w:pPr>
            <w:r>
              <w:rPr>
                <w:rFonts w:hint="eastAsia" w:cs="宋体"/>
              </w:rPr>
              <w:t>联系人：</w:t>
            </w:r>
            <w:r>
              <w:rPr>
                <w:rFonts w:hint="eastAsia" w:cs="宋体"/>
                <w:lang w:eastAsia="zh-Hans"/>
              </w:rPr>
              <w:t xml:space="preserve"> </w:t>
            </w:r>
            <w:r>
              <w:rPr>
                <w:rFonts w:hint="eastAsia" w:cs="宋体"/>
              </w:rPr>
              <w:t>王小姐</w:t>
            </w:r>
          </w:p>
          <w:p w14:paraId="40D61A8B">
            <w:pPr>
              <w:pStyle w:val="27"/>
              <w:rPr>
                <w:rFonts w:hint="default" w:eastAsia="宋体" w:cs="宋体"/>
                <w:lang w:val="en-US" w:eastAsia="zh-CN"/>
              </w:rPr>
            </w:pPr>
            <w:r>
              <w:rPr>
                <w:rFonts w:hint="eastAsia" w:cs="宋体"/>
              </w:rPr>
              <w:t>联系电话：0755-</w:t>
            </w:r>
            <w:r>
              <w:rPr>
                <w:rFonts w:cs="宋体"/>
              </w:rPr>
              <w:t>88819999</w:t>
            </w:r>
            <w:r>
              <w:rPr>
                <w:rFonts w:hint="eastAsia" w:cs="宋体"/>
                <w:lang w:val="en-US" w:eastAsia="zh-CN"/>
              </w:rPr>
              <w:t>-6100</w:t>
            </w:r>
          </w:p>
          <w:p w14:paraId="6681C162">
            <w:pPr>
              <w:pStyle w:val="27"/>
              <w:rPr>
                <w:kern w:val="0"/>
                <w:u w:val="single"/>
              </w:rPr>
            </w:pPr>
            <w:r>
              <w:rPr>
                <w:rFonts w:hint="eastAsia"/>
              </w:rPr>
              <w:t>电子</w:t>
            </w:r>
            <w:r>
              <w:t>邮箱：</w:t>
            </w:r>
            <w:r>
              <w:rPr>
                <w:rFonts w:hint="eastAsia"/>
                <w:u w:val="single"/>
              </w:rPr>
              <w:t>J0</w:t>
            </w:r>
            <w:r>
              <w:rPr>
                <w:rFonts w:hint="eastAsia"/>
                <w:u w:val="single"/>
                <w:lang w:val="en-US" w:eastAsia="zh-CN"/>
              </w:rPr>
              <w:t>1322</w:t>
            </w:r>
            <w:r>
              <w:rPr>
                <w:u w:val="single"/>
              </w:rPr>
              <w:t xml:space="preserve"> </w:t>
            </w:r>
            <w:r>
              <w:rPr>
                <w:rFonts w:hint="eastAsia"/>
              </w:rPr>
              <w:t>@shenzhenair.com</w:t>
            </w:r>
          </w:p>
        </w:tc>
      </w:tr>
      <w:tr w14:paraId="2F1A3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0" w:type="pct"/>
            <w:vMerge w:val="restart"/>
            <w:vAlign w:val="center"/>
          </w:tcPr>
          <w:p w14:paraId="6D57B780">
            <w:pPr>
              <w:pStyle w:val="27"/>
              <w:jc w:val="center"/>
              <w:rPr>
                <w:bCs/>
                <w:szCs w:val="21"/>
              </w:rPr>
            </w:pPr>
            <w:r>
              <w:rPr>
                <w:rFonts w:hint="eastAsia"/>
                <w:bCs/>
                <w:szCs w:val="21"/>
              </w:rPr>
              <w:t>1</w:t>
            </w:r>
            <w:r>
              <w:rPr>
                <w:bCs/>
                <w:szCs w:val="21"/>
              </w:rPr>
              <w:t>.2</w:t>
            </w:r>
          </w:p>
        </w:tc>
        <w:tc>
          <w:tcPr>
            <w:tcW w:w="1227" w:type="pct"/>
            <w:vAlign w:val="center"/>
          </w:tcPr>
          <w:p w14:paraId="248306BA">
            <w:pPr>
              <w:pStyle w:val="27"/>
            </w:pPr>
            <w:r>
              <w:rPr>
                <w:rFonts w:hint="eastAsia"/>
              </w:rPr>
              <w:t>项目</w:t>
            </w:r>
            <w:r>
              <w:t>编号</w:t>
            </w:r>
          </w:p>
        </w:tc>
        <w:tc>
          <w:tcPr>
            <w:tcW w:w="3193" w:type="pct"/>
            <w:vAlign w:val="center"/>
          </w:tcPr>
          <w:p w14:paraId="0C8BF834">
            <w:pPr>
              <w:pStyle w:val="27"/>
            </w:pPr>
            <w:r>
              <w:rPr>
                <w:rFonts w:ascii="楷体" w:hAnsi="楷体" w:eastAsia="楷体" w:cs="宋体"/>
                <w:sz w:val="21"/>
                <w:szCs w:val="21"/>
              </w:rPr>
              <w:t>FWND-E-2026-0</w:t>
            </w:r>
            <w:r>
              <w:rPr>
                <w:rFonts w:hint="eastAsia" w:ascii="楷体" w:hAnsi="楷体" w:eastAsia="楷体" w:cs="宋体"/>
                <w:sz w:val="21"/>
                <w:szCs w:val="21"/>
                <w:lang w:val="en-US" w:eastAsia="zh-CN"/>
              </w:rPr>
              <w:t>11</w:t>
            </w:r>
          </w:p>
        </w:tc>
      </w:tr>
      <w:tr w14:paraId="0B446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0" w:type="pct"/>
            <w:vMerge w:val="continue"/>
            <w:vAlign w:val="center"/>
          </w:tcPr>
          <w:p w14:paraId="33C4F6D8">
            <w:pPr>
              <w:pStyle w:val="27"/>
              <w:jc w:val="center"/>
              <w:rPr>
                <w:szCs w:val="21"/>
              </w:rPr>
            </w:pPr>
          </w:p>
        </w:tc>
        <w:tc>
          <w:tcPr>
            <w:tcW w:w="1227" w:type="pct"/>
            <w:vAlign w:val="center"/>
          </w:tcPr>
          <w:p w14:paraId="19E52B3A">
            <w:pPr>
              <w:pStyle w:val="27"/>
            </w:pPr>
            <w:r>
              <w:rPr>
                <w:rFonts w:hint="eastAsia"/>
              </w:rPr>
              <w:t>项目</w:t>
            </w:r>
            <w:r>
              <w:t>名称</w:t>
            </w:r>
          </w:p>
        </w:tc>
        <w:tc>
          <w:tcPr>
            <w:tcW w:w="3193" w:type="pct"/>
            <w:vAlign w:val="center"/>
          </w:tcPr>
          <w:p w14:paraId="69A35E16">
            <w:pPr>
              <w:pStyle w:val="27"/>
              <w:rPr>
                <w:rFonts w:hint="eastAsia" w:eastAsia="宋体"/>
                <w:lang w:eastAsia="zh-CN"/>
              </w:rPr>
            </w:pPr>
            <w:r>
              <w:rPr>
                <w:rFonts w:hint="eastAsia"/>
              </w:rPr>
              <w:t>深圳市深航物业酒店管理有限公司2026-2028年消杀服务采购项目</w:t>
            </w:r>
            <w:r>
              <w:rPr>
                <w:rFonts w:hint="eastAsia"/>
                <w:lang w:eastAsia="zh-CN"/>
              </w:rPr>
              <w:t>（</w:t>
            </w:r>
            <w:r>
              <w:rPr>
                <w:rFonts w:hint="eastAsia"/>
                <w:lang w:val="en-US" w:eastAsia="zh-CN"/>
              </w:rPr>
              <w:t>第二次</w:t>
            </w:r>
            <w:r>
              <w:rPr>
                <w:rFonts w:hint="eastAsia"/>
                <w:lang w:eastAsia="zh-CN"/>
              </w:rPr>
              <w:t>）</w:t>
            </w:r>
          </w:p>
        </w:tc>
      </w:tr>
      <w:tr w14:paraId="52CD4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0" w:type="pct"/>
            <w:vMerge w:val="restart"/>
            <w:vAlign w:val="center"/>
          </w:tcPr>
          <w:p w14:paraId="288100CA">
            <w:pPr>
              <w:pStyle w:val="27"/>
              <w:jc w:val="center"/>
              <w:rPr>
                <w:bCs/>
                <w:szCs w:val="21"/>
              </w:rPr>
            </w:pPr>
            <w:r>
              <w:rPr>
                <w:rFonts w:hint="eastAsia"/>
                <w:bCs/>
                <w:szCs w:val="21"/>
              </w:rPr>
              <w:t>1</w:t>
            </w:r>
            <w:r>
              <w:rPr>
                <w:bCs/>
                <w:szCs w:val="21"/>
              </w:rPr>
              <w:t>.3</w:t>
            </w:r>
          </w:p>
        </w:tc>
        <w:tc>
          <w:tcPr>
            <w:tcW w:w="1227" w:type="pct"/>
            <w:vAlign w:val="center"/>
          </w:tcPr>
          <w:p w14:paraId="62E3CD1B">
            <w:pPr>
              <w:pStyle w:val="27"/>
            </w:pPr>
            <w:r>
              <w:t>公告</w:t>
            </w:r>
            <w:r>
              <w:rPr>
                <w:rFonts w:hint="eastAsia"/>
              </w:rPr>
              <w:t>日期</w:t>
            </w:r>
          </w:p>
        </w:tc>
        <w:tc>
          <w:tcPr>
            <w:tcW w:w="3193" w:type="pct"/>
            <w:vAlign w:val="center"/>
          </w:tcPr>
          <w:p w14:paraId="0913ED52">
            <w:pPr>
              <w:pStyle w:val="27"/>
            </w:pPr>
            <w:r>
              <w:rPr>
                <w:rFonts w:hint="eastAsia"/>
              </w:rPr>
              <w:t>详见</w:t>
            </w:r>
            <w:r>
              <w:rPr>
                <w:rFonts w:hint="eastAsia"/>
                <w:lang w:eastAsia="zh-Hans"/>
              </w:rPr>
              <w:t>采购</w:t>
            </w:r>
            <w:r>
              <w:rPr>
                <w:rFonts w:hint="eastAsia"/>
              </w:rPr>
              <w:t>公告</w:t>
            </w:r>
          </w:p>
        </w:tc>
      </w:tr>
      <w:tr w14:paraId="24C72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580" w:type="pct"/>
            <w:vMerge w:val="continue"/>
            <w:vAlign w:val="center"/>
          </w:tcPr>
          <w:p w14:paraId="6C535AB6">
            <w:pPr>
              <w:pStyle w:val="27"/>
              <w:jc w:val="center"/>
              <w:rPr>
                <w:szCs w:val="21"/>
              </w:rPr>
            </w:pPr>
          </w:p>
        </w:tc>
        <w:tc>
          <w:tcPr>
            <w:tcW w:w="1227" w:type="pct"/>
            <w:vAlign w:val="center"/>
          </w:tcPr>
          <w:p w14:paraId="3C0E71D7">
            <w:pPr>
              <w:pStyle w:val="27"/>
            </w:pPr>
            <w:r>
              <w:rPr>
                <w:rFonts w:hint="eastAsia"/>
              </w:rPr>
              <w:t>项目类别</w:t>
            </w:r>
          </w:p>
        </w:tc>
        <w:tc>
          <w:tcPr>
            <w:tcW w:w="3193" w:type="pct"/>
            <w:vAlign w:val="center"/>
          </w:tcPr>
          <w:p w14:paraId="01D0F858">
            <w:pPr>
              <w:pStyle w:val="27"/>
            </w:pPr>
            <w:sdt>
              <w:sdtPr>
                <w:rPr>
                  <w:rFonts w:hint="eastAsia" w:ascii="宋体" w:hAnsi="宋体"/>
                  <w:kern w:val="0"/>
                </w:rPr>
                <w:id w:val="915129133"/>
                <w14:checkbox>
                  <w14:checked w14:val="0"/>
                  <w14:checkedState w14:val="0052" w14:font="Wingdings 2"/>
                  <w14:uncheckedState w14:val="2610" w14:font="MS Gothic"/>
                </w14:checkbox>
              </w:sdtPr>
              <w:sdtEndPr>
                <w:rPr>
                  <w:rFonts w:hint="eastAsia" w:ascii="宋体" w:hAnsi="宋体"/>
                  <w:kern w:val="0"/>
                </w:rPr>
              </w:sdtEndPr>
              <w:sdtContent>
                <w:r>
                  <w:rPr>
                    <w:rFonts w:hint="eastAsia" w:ascii="MS Gothic" w:hAnsi="MS Gothic" w:eastAsia="MS Gothic"/>
                    <w:kern w:val="0"/>
                  </w:rPr>
                  <w:t>☐</w:t>
                </w:r>
              </w:sdtContent>
            </w:sdt>
            <w:r>
              <w:rPr>
                <w:rFonts w:hint="eastAsia"/>
              </w:rPr>
              <w:t>货物类</w:t>
            </w:r>
            <w:r>
              <w:t xml:space="preserve">    </w:t>
            </w:r>
            <w:sdt>
              <w:sdtPr>
                <w:rPr>
                  <w:rFonts w:hint="eastAsia" w:ascii="宋体" w:hAnsi="宋体"/>
                  <w:kern w:val="0"/>
                </w:rPr>
                <w:id w:val="683874829"/>
                <w14:checkbox>
                  <w14:checked w14:val="1"/>
                  <w14:checkedState w14:val="0052" w14:font="Wingdings 2"/>
                  <w14:uncheckedState w14:val="2610" w14:font="MS Gothic"/>
                </w14:checkbox>
              </w:sdtPr>
              <w:sdtEndPr>
                <w:rPr>
                  <w:rFonts w:hint="eastAsia" w:ascii="宋体" w:hAnsi="宋体"/>
                  <w:kern w:val="0"/>
                </w:rPr>
              </w:sdtEndPr>
              <w:sdtContent>
                <w:r>
                  <w:rPr>
                    <w:rFonts w:ascii="Wingdings 2" w:hAnsi="Wingdings 2" w:eastAsia="MS Gothic"/>
                    <w:kern w:val="0"/>
                  </w:rPr>
                  <w:t></w:t>
                </w:r>
              </w:sdtContent>
            </w:sdt>
            <w:r>
              <w:rPr>
                <w:rFonts w:hint="eastAsia"/>
              </w:rPr>
              <w:t>服务类</w:t>
            </w:r>
          </w:p>
        </w:tc>
      </w:tr>
      <w:tr w14:paraId="1A910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0" w:type="pct"/>
            <w:vMerge w:val="continue"/>
            <w:vAlign w:val="center"/>
          </w:tcPr>
          <w:p w14:paraId="0D4B092D">
            <w:pPr>
              <w:pStyle w:val="27"/>
              <w:jc w:val="center"/>
              <w:rPr>
                <w:szCs w:val="21"/>
              </w:rPr>
            </w:pPr>
          </w:p>
        </w:tc>
        <w:tc>
          <w:tcPr>
            <w:tcW w:w="1227" w:type="pct"/>
            <w:vAlign w:val="center"/>
          </w:tcPr>
          <w:p w14:paraId="04E495E0">
            <w:pPr>
              <w:pStyle w:val="27"/>
            </w:pPr>
            <w:r>
              <w:rPr>
                <w:rFonts w:hint="eastAsia"/>
                <w:lang w:eastAsia="zh-Hans"/>
              </w:rPr>
              <w:t>采购</w:t>
            </w:r>
            <w:r>
              <w:rPr>
                <w:rFonts w:hint="eastAsia"/>
              </w:rPr>
              <w:t>方式</w:t>
            </w:r>
          </w:p>
        </w:tc>
        <w:tc>
          <w:tcPr>
            <w:tcW w:w="3193" w:type="pct"/>
            <w:vAlign w:val="center"/>
          </w:tcPr>
          <w:p w14:paraId="524BF7E7">
            <w:pPr>
              <w:pStyle w:val="27"/>
              <w:rPr>
                <w:lang w:eastAsia="zh-Hans"/>
              </w:rPr>
            </w:pPr>
            <w:sdt>
              <w:sdtPr>
                <w:rPr>
                  <w:rFonts w:hint="eastAsia" w:ascii="宋体" w:hAnsi="宋体"/>
                  <w:kern w:val="0"/>
                </w:rPr>
                <w:id w:val="-454863750"/>
                <w14:checkbox>
                  <w14:checked w14:val="1"/>
                  <w14:checkedState w14:val="0052" w14:font="Wingdings 2"/>
                  <w14:uncheckedState w14:val="2610" w14:font="MS Gothic"/>
                </w14:checkbox>
              </w:sdtPr>
              <w:sdtEndPr>
                <w:rPr>
                  <w:rFonts w:hint="eastAsia" w:ascii="宋体" w:hAnsi="宋体"/>
                  <w:kern w:val="0"/>
                </w:rPr>
              </w:sdtEndPr>
              <w:sdtContent>
                <w:r>
                  <w:rPr>
                    <w:rFonts w:ascii="Wingdings 2" w:hAnsi="Wingdings 2" w:eastAsia="MS Gothic"/>
                    <w:kern w:val="0"/>
                  </w:rPr>
                  <w:t></w:t>
                </w:r>
              </w:sdtContent>
            </w:sdt>
            <w:r>
              <w:rPr>
                <w:rFonts w:hint="eastAsia"/>
              </w:rPr>
              <w:t>公开</w:t>
            </w:r>
            <w:r>
              <w:rPr>
                <w:rFonts w:hint="eastAsia"/>
                <w:lang w:eastAsia="zh-Hans"/>
              </w:rPr>
              <w:t>询价</w:t>
            </w:r>
            <w:r>
              <w:t xml:space="preserve">  </w:t>
            </w:r>
            <w:sdt>
              <w:sdtPr>
                <w:rPr>
                  <w:rFonts w:hint="eastAsia" w:ascii="宋体" w:hAnsi="宋体"/>
                  <w:kern w:val="0"/>
                </w:rPr>
                <w:id w:val="336964349"/>
                <w14:checkbox>
                  <w14:checked w14:val="0"/>
                  <w14:checkedState w14:val="0052" w14:font="Wingdings 2"/>
                  <w14:uncheckedState w14:val="2610" w14:font="MS Gothic"/>
                </w14:checkbox>
              </w:sdtPr>
              <w:sdtEndPr>
                <w:rPr>
                  <w:rFonts w:hint="eastAsia" w:ascii="宋体" w:hAnsi="宋体"/>
                  <w:kern w:val="0"/>
                </w:rPr>
              </w:sdtEndPr>
              <w:sdtContent>
                <w:r>
                  <w:rPr>
                    <w:rFonts w:hint="eastAsia" w:ascii="MS Gothic" w:hAnsi="MS Gothic" w:eastAsia="MS Gothic"/>
                    <w:kern w:val="0"/>
                  </w:rPr>
                  <w:t>☐</w:t>
                </w:r>
              </w:sdtContent>
            </w:sdt>
            <w:r>
              <w:rPr>
                <w:rFonts w:hint="eastAsia"/>
              </w:rPr>
              <w:t>邀请</w:t>
            </w:r>
            <w:r>
              <w:rPr>
                <w:rFonts w:hint="eastAsia"/>
                <w:lang w:eastAsia="zh-Hans"/>
              </w:rPr>
              <w:t>询价</w:t>
            </w:r>
          </w:p>
        </w:tc>
      </w:tr>
      <w:tr w14:paraId="2FB11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0" w:type="pct"/>
            <w:vMerge w:val="continue"/>
            <w:vAlign w:val="center"/>
          </w:tcPr>
          <w:p w14:paraId="00E760E3">
            <w:pPr>
              <w:pStyle w:val="27"/>
              <w:jc w:val="center"/>
              <w:rPr>
                <w:szCs w:val="21"/>
              </w:rPr>
            </w:pPr>
          </w:p>
        </w:tc>
        <w:tc>
          <w:tcPr>
            <w:tcW w:w="1227" w:type="pct"/>
            <w:vAlign w:val="center"/>
          </w:tcPr>
          <w:p w14:paraId="617D3E36">
            <w:pPr>
              <w:pStyle w:val="27"/>
            </w:pPr>
            <w:r>
              <w:rPr>
                <w:rFonts w:hint="eastAsia"/>
              </w:rPr>
              <w:t>资格审查方式</w:t>
            </w:r>
          </w:p>
        </w:tc>
        <w:tc>
          <w:tcPr>
            <w:tcW w:w="3193" w:type="pct"/>
            <w:vAlign w:val="center"/>
          </w:tcPr>
          <w:p w14:paraId="17FE6CE0">
            <w:pPr>
              <w:pStyle w:val="27"/>
              <w:rPr>
                <w:rFonts w:cs="Segoe UI Symbol"/>
              </w:rPr>
            </w:pPr>
            <w:sdt>
              <w:sdtPr>
                <w:rPr>
                  <w:rFonts w:hint="eastAsia" w:ascii="宋体" w:hAnsi="宋体"/>
                  <w:kern w:val="0"/>
                </w:rPr>
                <w:id w:val="670919700"/>
                <w14:checkbox>
                  <w14:checked w14:val="1"/>
                  <w14:checkedState w14:val="0052" w14:font="Wingdings 2"/>
                  <w14:uncheckedState w14:val="2610" w14:font="MS Gothic"/>
                </w14:checkbox>
              </w:sdtPr>
              <w:sdtEndPr>
                <w:rPr>
                  <w:rFonts w:hint="eastAsia" w:ascii="宋体" w:hAnsi="宋体"/>
                  <w:kern w:val="0"/>
                </w:rPr>
              </w:sdtEndPr>
              <w:sdtContent>
                <w:r>
                  <w:rPr>
                    <w:rFonts w:ascii="Wingdings 2" w:hAnsi="Wingdings 2" w:eastAsia="MS Gothic"/>
                    <w:kern w:val="0"/>
                  </w:rPr>
                  <w:t></w:t>
                </w:r>
              </w:sdtContent>
            </w:sdt>
            <w:r>
              <w:rPr>
                <w:rFonts w:hint="eastAsia"/>
              </w:rPr>
              <w:t xml:space="preserve">资格后审 </w:t>
            </w:r>
            <w:r>
              <w:t xml:space="preserve"> </w:t>
            </w:r>
            <w:sdt>
              <w:sdtPr>
                <w:rPr>
                  <w:rFonts w:hint="eastAsia" w:ascii="宋体" w:hAnsi="宋体"/>
                  <w:kern w:val="0"/>
                </w:rPr>
                <w:id w:val="1764411548"/>
                <w14:checkbox>
                  <w14:checked w14:val="0"/>
                  <w14:checkedState w14:val="0052" w14:font="Wingdings 2"/>
                  <w14:uncheckedState w14:val="2610" w14:font="MS Gothic"/>
                </w14:checkbox>
              </w:sdtPr>
              <w:sdtEndPr>
                <w:rPr>
                  <w:rFonts w:hint="eastAsia" w:ascii="宋体" w:hAnsi="宋体"/>
                  <w:kern w:val="0"/>
                </w:rPr>
              </w:sdtEndPr>
              <w:sdtContent>
                <w:r>
                  <w:rPr>
                    <w:rFonts w:hint="eastAsia" w:ascii="MS Gothic" w:hAnsi="MS Gothic" w:eastAsia="MS Gothic"/>
                    <w:kern w:val="0"/>
                  </w:rPr>
                  <w:t>☐</w:t>
                </w:r>
              </w:sdtContent>
            </w:sdt>
            <w:r>
              <w:rPr>
                <w:rFonts w:hint="eastAsia"/>
              </w:rPr>
              <w:t>资格预审</w:t>
            </w:r>
          </w:p>
        </w:tc>
      </w:tr>
      <w:tr w14:paraId="4B07F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pct"/>
            <w:vAlign w:val="center"/>
          </w:tcPr>
          <w:p w14:paraId="1477FFDA">
            <w:pPr>
              <w:pStyle w:val="27"/>
              <w:jc w:val="center"/>
              <w:rPr>
                <w:szCs w:val="21"/>
              </w:rPr>
            </w:pPr>
            <w:r>
              <w:rPr>
                <w:rFonts w:hint="eastAsia"/>
                <w:szCs w:val="21"/>
              </w:rPr>
              <w:t>1</w:t>
            </w:r>
            <w:r>
              <w:rPr>
                <w:szCs w:val="21"/>
              </w:rPr>
              <w:t>.4</w:t>
            </w:r>
          </w:p>
        </w:tc>
        <w:tc>
          <w:tcPr>
            <w:tcW w:w="1227" w:type="pct"/>
            <w:vAlign w:val="center"/>
          </w:tcPr>
          <w:p w14:paraId="74A52295">
            <w:pPr>
              <w:pStyle w:val="27"/>
            </w:pPr>
            <w:r>
              <w:rPr>
                <w:rFonts w:hint="eastAsia"/>
              </w:rPr>
              <w:t>最高限价</w:t>
            </w:r>
          </w:p>
        </w:tc>
        <w:tc>
          <w:tcPr>
            <w:tcW w:w="3193" w:type="pct"/>
            <w:vAlign w:val="center"/>
          </w:tcPr>
          <w:p w14:paraId="681BC8BC">
            <w:pPr>
              <w:pStyle w:val="27"/>
            </w:pPr>
            <w:sdt>
              <w:sdtPr>
                <w:rPr>
                  <w:rFonts w:hint="eastAsia" w:ascii="宋体" w:hAnsi="宋体"/>
                  <w:kern w:val="0"/>
                </w:rPr>
                <w:id w:val="1574473551"/>
                <w14:checkbox>
                  <w14:checked w14:val="0"/>
                  <w14:checkedState w14:val="0052" w14:font="Wingdings 2"/>
                  <w14:uncheckedState w14:val="2610" w14:font="MS Gothic"/>
                </w14:checkbox>
              </w:sdtPr>
              <w:sdtEndPr>
                <w:rPr>
                  <w:rFonts w:hint="eastAsia" w:ascii="宋体" w:hAnsi="宋体"/>
                  <w:kern w:val="0"/>
                </w:rPr>
              </w:sdtEndPr>
              <w:sdtContent>
                <w:r>
                  <w:rPr>
                    <w:rFonts w:hint="eastAsia" w:ascii="MS Gothic" w:hAnsi="MS Gothic" w:eastAsia="MS Gothic"/>
                    <w:kern w:val="0"/>
                  </w:rPr>
                  <w:t>☐</w:t>
                </w:r>
              </w:sdtContent>
            </w:sdt>
            <w:r>
              <w:rPr>
                <w:rFonts w:hint="eastAsia"/>
              </w:rPr>
              <w:t>本项目不设置最高限价。</w:t>
            </w:r>
          </w:p>
          <w:p w14:paraId="4BD9C30C">
            <w:pPr>
              <w:pStyle w:val="27"/>
            </w:pPr>
            <w:sdt>
              <w:sdtPr>
                <w:rPr>
                  <w:rFonts w:hint="eastAsia" w:ascii="宋体" w:hAnsi="宋体"/>
                  <w:kern w:val="0"/>
                </w:rPr>
                <w:id w:val="928475300"/>
                <w14:checkbox>
                  <w14:checked w14:val="1"/>
                  <w14:checkedState w14:val="0052" w14:font="Wingdings 2"/>
                  <w14:uncheckedState w14:val="2610" w14:font="MS Gothic"/>
                </w14:checkbox>
              </w:sdtPr>
              <w:sdtEndPr>
                <w:rPr>
                  <w:rFonts w:hint="eastAsia" w:ascii="宋体" w:hAnsi="宋体"/>
                  <w:kern w:val="0"/>
                </w:rPr>
              </w:sdtEndPr>
              <w:sdtContent>
                <w:r>
                  <w:rPr>
                    <w:rFonts w:ascii="Wingdings 2" w:hAnsi="Wingdings 2" w:eastAsia="MS Gothic"/>
                    <w:kern w:val="0"/>
                  </w:rPr>
                  <w:t></w:t>
                </w:r>
              </w:sdtContent>
            </w:sdt>
            <w:r>
              <w:rPr>
                <w:rFonts w:hint="eastAsia"/>
              </w:rPr>
              <w:t>本项目设置最高限价：</w:t>
            </w:r>
            <w:r>
              <w:rPr>
                <w:rFonts w:hint="eastAsia"/>
                <w:color w:val="000000" w:themeColor="text1"/>
                <w14:textFill>
                  <w14:solidFill>
                    <w14:schemeClr w14:val="tx1"/>
                  </w14:solidFill>
                </w14:textFill>
              </w:rPr>
              <w:t>不含税</w:t>
            </w:r>
            <w:r>
              <w:rPr>
                <w:rFonts w:hint="eastAsia" w:ascii="宋体" w:hAnsi="宋体"/>
                <w:color w:val="000000" w:themeColor="text1"/>
                <w14:textFill>
                  <w14:solidFill>
                    <w14:schemeClr w14:val="tx1"/>
                  </w14:solidFill>
                </w14:textFill>
              </w:rPr>
              <w:t>9.6</w:t>
            </w:r>
            <w:r>
              <w:rPr>
                <w:rFonts w:ascii="宋体" w:hAnsi="宋体"/>
                <w:color w:val="000000" w:themeColor="text1"/>
                <w14:textFill>
                  <w14:solidFill>
                    <w14:schemeClr w14:val="tx1"/>
                  </w14:solidFill>
                </w14:textFill>
              </w:rPr>
              <w:t>万</w:t>
            </w:r>
            <w:r>
              <w:rPr>
                <w:rFonts w:hint="eastAsia"/>
                <w:color w:val="000000" w:themeColor="text1"/>
                <w14:textFill>
                  <w14:solidFill>
                    <w14:schemeClr w14:val="tx1"/>
                  </w14:solidFill>
                </w14:textFill>
              </w:rPr>
              <w:t>元</w:t>
            </w:r>
            <w:r>
              <w:rPr>
                <w:rFonts w:hint="eastAsia"/>
              </w:rPr>
              <w:t xml:space="preserve"> </w:t>
            </w:r>
          </w:p>
        </w:tc>
      </w:tr>
      <w:tr w14:paraId="68C47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pct"/>
            <w:vAlign w:val="center"/>
          </w:tcPr>
          <w:p w14:paraId="37894AD1">
            <w:pPr>
              <w:pStyle w:val="27"/>
              <w:jc w:val="center"/>
              <w:rPr>
                <w:szCs w:val="21"/>
              </w:rPr>
            </w:pPr>
            <w:r>
              <w:rPr>
                <w:rFonts w:hint="eastAsia"/>
                <w:szCs w:val="21"/>
              </w:rPr>
              <w:t>1</w:t>
            </w:r>
            <w:r>
              <w:rPr>
                <w:szCs w:val="21"/>
              </w:rPr>
              <w:t>.5</w:t>
            </w:r>
          </w:p>
        </w:tc>
        <w:tc>
          <w:tcPr>
            <w:tcW w:w="1227" w:type="pct"/>
            <w:vAlign w:val="center"/>
          </w:tcPr>
          <w:p w14:paraId="5ADA4CC5">
            <w:pPr>
              <w:pStyle w:val="27"/>
            </w:pPr>
            <w:r>
              <w:rPr>
                <w:rFonts w:hint="eastAsia"/>
                <w:lang w:eastAsia="zh-Hans"/>
              </w:rPr>
              <w:t>采购</w:t>
            </w:r>
            <w:r>
              <w:rPr>
                <w:rFonts w:hint="eastAsia"/>
              </w:rPr>
              <w:t>文件附件</w:t>
            </w:r>
          </w:p>
        </w:tc>
        <w:tc>
          <w:tcPr>
            <w:tcW w:w="3193" w:type="pct"/>
            <w:vAlign w:val="center"/>
          </w:tcPr>
          <w:p w14:paraId="17D4CB2B">
            <w:pPr>
              <w:pStyle w:val="27"/>
              <w:rPr>
                <w:rFonts w:ascii="宋体" w:hAnsi="宋体"/>
                <w:kern w:val="0"/>
              </w:rPr>
            </w:pPr>
            <w:sdt>
              <w:sdtPr>
                <w:rPr>
                  <w:rFonts w:hint="eastAsia" w:ascii="宋体" w:hAnsi="宋体"/>
                  <w:kern w:val="0"/>
                </w:rPr>
                <w:id w:val="1935943782"/>
                <w14:checkbox>
                  <w14:checked w14:val="1"/>
                  <w14:checkedState w14:val="0052" w14:font="Wingdings 2"/>
                  <w14:uncheckedState w14:val="2610" w14:font="MS Gothic"/>
                </w14:checkbox>
              </w:sdtPr>
              <w:sdtEndPr>
                <w:rPr>
                  <w:rFonts w:hint="eastAsia" w:ascii="宋体" w:hAnsi="宋体"/>
                  <w:kern w:val="0"/>
                </w:rPr>
              </w:sdtEndPr>
              <w:sdtContent>
                <w:r>
                  <w:rPr>
                    <w:rFonts w:ascii="Wingdings 2" w:hAnsi="Wingdings 2" w:eastAsia="MS Gothic"/>
                    <w:kern w:val="0"/>
                  </w:rPr>
                  <w:t></w:t>
                </w:r>
              </w:sdtContent>
            </w:sdt>
            <w:r>
              <w:rPr>
                <w:rFonts w:hint="eastAsia" w:ascii="宋体" w:hAnsi="宋体"/>
                <w:kern w:val="0"/>
              </w:rPr>
              <w:t>无附件</w:t>
            </w:r>
          </w:p>
          <w:p w14:paraId="109A8F29">
            <w:pPr>
              <w:pStyle w:val="27"/>
              <w:rPr>
                <w:rFonts w:ascii="宋体" w:hAnsi="宋体"/>
                <w:kern w:val="0"/>
              </w:rPr>
            </w:pPr>
            <w:sdt>
              <w:sdtPr>
                <w:rPr>
                  <w:rFonts w:hint="eastAsia" w:ascii="宋体" w:hAnsi="宋体"/>
                  <w:kern w:val="0"/>
                </w:rPr>
                <w:id w:val="252628353"/>
                <w14:checkbox>
                  <w14:checked w14:val="0"/>
                  <w14:checkedState w14:val="0052" w14:font="Wingdings 2"/>
                  <w14:uncheckedState w14:val="2610" w14:font="MS Gothic"/>
                </w14:checkbox>
              </w:sdtPr>
              <w:sdtEndPr>
                <w:rPr>
                  <w:rFonts w:hint="eastAsia" w:ascii="宋体" w:hAnsi="宋体"/>
                  <w:kern w:val="0"/>
                </w:rPr>
              </w:sdtEndPr>
              <w:sdtContent>
                <w:r>
                  <w:rPr>
                    <w:rFonts w:hint="eastAsia" w:ascii="MS Gothic" w:hAnsi="MS Gothic" w:eastAsia="MS Gothic"/>
                    <w:kern w:val="0"/>
                  </w:rPr>
                  <w:t>☐</w:t>
                </w:r>
              </w:sdtContent>
            </w:sdt>
            <w:r>
              <w:rPr>
                <w:rFonts w:hint="eastAsia" w:ascii="宋体" w:hAnsi="宋体"/>
                <w:kern w:val="0"/>
              </w:rPr>
              <w:t>包含以下附件：</w:t>
            </w:r>
          </w:p>
          <w:p w14:paraId="2EEFD7FA">
            <w:pPr>
              <w:pStyle w:val="27"/>
            </w:pPr>
            <w:r>
              <w:rPr>
                <w:rFonts w:hint="eastAsia"/>
              </w:rPr>
              <w:t>1．</w:t>
            </w:r>
          </w:p>
          <w:p w14:paraId="1BF836C0">
            <w:pPr>
              <w:pStyle w:val="27"/>
            </w:pPr>
            <w:r>
              <w:rPr>
                <w:rFonts w:hint="eastAsia"/>
              </w:rPr>
              <w:t>2．</w:t>
            </w:r>
          </w:p>
        </w:tc>
      </w:tr>
      <w:tr w14:paraId="62BB0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pct"/>
            <w:vMerge w:val="restart"/>
            <w:vAlign w:val="center"/>
          </w:tcPr>
          <w:p w14:paraId="2DDA5E8A">
            <w:pPr>
              <w:pStyle w:val="27"/>
              <w:jc w:val="center"/>
              <w:rPr>
                <w:szCs w:val="21"/>
              </w:rPr>
            </w:pPr>
            <w:r>
              <w:rPr>
                <w:szCs w:val="21"/>
              </w:rPr>
              <w:t>1.6</w:t>
            </w:r>
          </w:p>
        </w:tc>
        <w:tc>
          <w:tcPr>
            <w:tcW w:w="1227" w:type="pct"/>
            <w:vAlign w:val="center"/>
          </w:tcPr>
          <w:p w14:paraId="768927A0">
            <w:pPr>
              <w:pStyle w:val="27"/>
              <w:rPr>
                <w:shd w:val="clear" w:color="auto" w:fill="FFFFFF"/>
              </w:rPr>
            </w:pPr>
            <w:r>
              <w:rPr>
                <w:rFonts w:hint="eastAsia"/>
                <w:shd w:val="clear" w:color="auto" w:fill="FFFFFF"/>
                <w:lang w:eastAsia="zh-Hans"/>
              </w:rPr>
              <w:t>采购</w:t>
            </w:r>
            <w:r>
              <w:rPr>
                <w:rFonts w:hint="eastAsia"/>
                <w:shd w:val="clear" w:color="auto" w:fill="FFFFFF"/>
              </w:rPr>
              <w:t>人受理项目咨询渠道</w:t>
            </w:r>
          </w:p>
        </w:tc>
        <w:tc>
          <w:tcPr>
            <w:tcW w:w="3193" w:type="pct"/>
            <w:vAlign w:val="center"/>
          </w:tcPr>
          <w:p w14:paraId="29B3C8BD">
            <w:pPr>
              <w:pStyle w:val="27"/>
            </w:pPr>
            <w:r>
              <w:rPr>
                <w:rFonts w:hint="eastAsia"/>
              </w:rPr>
              <w:t>电子邮箱：</w:t>
            </w:r>
            <w:r>
              <w:rPr>
                <w:rFonts w:hint="eastAsia"/>
                <w:u w:val="single"/>
              </w:rPr>
              <w:t>J0</w:t>
            </w:r>
            <w:r>
              <w:rPr>
                <w:rFonts w:hint="eastAsia"/>
                <w:u w:val="single"/>
                <w:lang w:val="en-US" w:eastAsia="zh-CN"/>
              </w:rPr>
              <w:t>1322</w:t>
            </w:r>
            <w:r>
              <w:rPr>
                <w:u w:val="single"/>
              </w:rPr>
              <w:t xml:space="preserve"> </w:t>
            </w:r>
            <w:r>
              <w:rPr>
                <w:rFonts w:hint="eastAsia"/>
              </w:rPr>
              <w:t>@shenzhenair.com</w:t>
            </w:r>
          </w:p>
        </w:tc>
      </w:tr>
      <w:tr w14:paraId="67949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pct"/>
            <w:vMerge w:val="continue"/>
            <w:vAlign w:val="center"/>
          </w:tcPr>
          <w:p w14:paraId="4B7B3F36">
            <w:pPr>
              <w:pStyle w:val="27"/>
              <w:jc w:val="center"/>
              <w:rPr>
                <w:szCs w:val="21"/>
              </w:rPr>
            </w:pPr>
          </w:p>
        </w:tc>
        <w:tc>
          <w:tcPr>
            <w:tcW w:w="1227" w:type="pct"/>
            <w:vAlign w:val="center"/>
          </w:tcPr>
          <w:p w14:paraId="0F73DED2">
            <w:pPr>
              <w:pStyle w:val="27"/>
              <w:rPr>
                <w:shd w:val="clear" w:color="auto" w:fill="FFFFFF"/>
              </w:rPr>
            </w:pPr>
            <w:r>
              <w:rPr>
                <w:rFonts w:hint="eastAsia"/>
                <w:shd w:val="clear" w:color="auto" w:fill="FFFFFF"/>
              </w:rPr>
              <w:t>采购人受理质疑渠道</w:t>
            </w:r>
          </w:p>
        </w:tc>
        <w:tc>
          <w:tcPr>
            <w:tcW w:w="3193" w:type="pct"/>
            <w:vAlign w:val="center"/>
          </w:tcPr>
          <w:p w14:paraId="16D95638">
            <w:pPr>
              <w:pStyle w:val="27"/>
            </w:pPr>
            <w:r>
              <w:rPr>
                <w:rFonts w:hint="eastAsia"/>
              </w:rPr>
              <w:t>电子邮箱：</w:t>
            </w:r>
            <w:r>
              <w:rPr>
                <w:rFonts w:hint="eastAsia"/>
                <w:u w:val="single"/>
              </w:rPr>
              <w:t>J00396</w:t>
            </w:r>
            <w:r>
              <w:rPr>
                <w:u w:val="single"/>
              </w:rPr>
              <w:t xml:space="preserve"> </w:t>
            </w:r>
            <w:r>
              <w:rPr>
                <w:rFonts w:hint="eastAsia"/>
              </w:rPr>
              <w:t>@shenzhenair</w:t>
            </w:r>
            <w:r>
              <w:t>.</w:t>
            </w:r>
            <w:r>
              <w:rPr>
                <w:rFonts w:hint="eastAsia"/>
              </w:rPr>
              <w:t>com</w:t>
            </w:r>
          </w:p>
        </w:tc>
      </w:tr>
      <w:tr w14:paraId="4E7E3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0" w:type="pct"/>
            <w:vAlign w:val="center"/>
          </w:tcPr>
          <w:p w14:paraId="26816D32">
            <w:pPr>
              <w:pStyle w:val="27"/>
              <w:jc w:val="center"/>
              <w:rPr>
                <w:szCs w:val="21"/>
              </w:rPr>
            </w:pPr>
            <w:r>
              <w:rPr>
                <w:szCs w:val="21"/>
              </w:rPr>
              <w:t>1.7</w:t>
            </w:r>
          </w:p>
        </w:tc>
        <w:tc>
          <w:tcPr>
            <w:tcW w:w="1227" w:type="pct"/>
            <w:vAlign w:val="center"/>
          </w:tcPr>
          <w:p w14:paraId="4BE77C9D">
            <w:pPr>
              <w:pStyle w:val="27"/>
              <w:rPr>
                <w:shd w:val="clear" w:color="auto" w:fill="FFFFFF"/>
              </w:rPr>
            </w:pPr>
            <w:r>
              <w:rPr>
                <w:rFonts w:hint="eastAsia"/>
                <w:shd w:val="clear" w:color="auto" w:fill="FFFFFF"/>
              </w:rPr>
              <w:t>响应文件递交</w:t>
            </w:r>
            <w:r>
              <w:rPr>
                <w:shd w:val="clear" w:color="auto" w:fill="FFFFFF"/>
              </w:rPr>
              <w:t>截止时间</w:t>
            </w:r>
            <w:r>
              <w:rPr>
                <w:rFonts w:hint="eastAsia"/>
                <w:shd w:val="clear" w:color="auto" w:fill="FFFFFF"/>
              </w:rPr>
              <w:t>及</w:t>
            </w:r>
            <w:r>
              <w:rPr>
                <w:rFonts w:hint="eastAsia"/>
                <w:shd w:val="clear" w:color="auto" w:fill="FFFFFF"/>
                <w:lang w:eastAsia="zh-Hans"/>
              </w:rPr>
              <w:t>评审</w:t>
            </w:r>
            <w:r>
              <w:rPr>
                <w:rFonts w:hint="eastAsia"/>
                <w:shd w:val="clear" w:color="auto" w:fill="FFFFFF"/>
              </w:rPr>
              <w:t>时间</w:t>
            </w:r>
          </w:p>
        </w:tc>
        <w:tc>
          <w:tcPr>
            <w:tcW w:w="3193" w:type="pct"/>
            <w:vAlign w:val="center"/>
          </w:tcPr>
          <w:p w14:paraId="04FC438D">
            <w:pPr>
              <w:pStyle w:val="27"/>
            </w:pPr>
            <w:r>
              <w:rPr>
                <w:highlight w:val="yellow"/>
              </w:rPr>
              <w:t>2026</w:t>
            </w:r>
            <w:r>
              <w:rPr>
                <w:rFonts w:hint="eastAsia"/>
                <w:highlight w:val="yellow"/>
              </w:rPr>
              <w:t>年</w:t>
            </w:r>
            <w:r>
              <w:rPr>
                <w:highlight w:val="yellow"/>
                <w:u w:val="single"/>
              </w:rPr>
              <w:t>0</w:t>
            </w:r>
            <w:r>
              <w:rPr>
                <w:rFonts w:hint="eastAsia"/>
                <w:highlight w:val="yellow"/>
                <w:u w:val="single"/>
                <w:lang w:val="en-US" w:eastAsia="zh-CN"/>
              </w:rPr>
              <w:t>4</w:t>
            </w:r>
            <w:r>
              <w:rPr>
                <w:rFonts w:hint="eastAsia"/>
                <w:highlight w:val="yellow"/>
              </w:rPr>
              <w:t>月</w:t>
            </w:r>
            <w:r>
              <w:rPr>
                <w:highlight w:val="yellow"/>
                <w:u w:val="single"/>
              </w:rPr>
              <w:t xml:space="preserve"> 10</w:t>
            </w:r>
            <w:r>
              <w:rPr>
                <w:rFonts w:hint="eastAsia"/>
                <w:highlight w:val="yellow"/>
              </w:rPr>
              <w:t>日</w:t>
            </w:r>
            <w:r>
              <w:rPr>
                <w:rFonts w:hint="eastAsia"/>
                <w:highlight w:val="yellow"/>
                <w:u w:val="single"/>
              </w:rPr>
              <w:t>1</w:t>
            </w:r>
            <w:r>
              <w:rPr>
                <w:rFonts w:hint="eastAsia"/>
                <w:highlight w:val="yellow"/>
                <w:u w:val="single"/>
                <w:lang w:val="en-US" w:eastAsia="zh-CN"/>
              </w:rPr>
              <w:t>0</w:t>
            </w:r>
            <w:r>
              <w:rPr>
                <w:highlight w:val="yellow"/>
                <w:u w:val="single"/>
              </w:rPr>
              <w:t>:30</w:t>
            </w:r>
            <w:r>
              <w:rPr>
                <w:rFonts w:hint="eastAsia"/>
              </w:rPr>
              <w:t>（北京时间）</w:t>
            </w:r>
          </w:p>
        </w:tc>
      </w:tr>
      <w:tr w14:paraId="6E013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0" w:type="pct"/>
            <w:vAlign w:val="center"/>
          </w:tcPr>
          <w:p w14:paraId="7D56657A">
            <w:pPr>
              <w:pStyle w:val="27"/>
              <w:jc w:val="center"/>
              <w:rPr>
                <w:szCs w:val="21"/>
              </w:rPr>
            </w:pPr>
            <w:r>
              <w:rPr>
                <w:szCs w:val="21"/>
              </w:rPr>
              <w:t>1.8</w:t>
            </w:r>
          </w:p>
        </w:tc>
        <w:tc>
          <w:tcPr>
            <w:tcW w:w="1227" w:type="pct"/>
            <w:vAlign w:val="center"/>
          </w:tcPr>
          <w:p w14:paraId="65C96F2E">
            <w:pPr>
              <w:pStyle w:val="27"/>
              <w:rPr>
                <w:shd w:val="clear" w:color="auto" w:fill="FFFFFF"/>
              </w:rPr>
            </w:pPr>
            <w:r>
              <w:rPr>
                <w:rFonts w:hint="eastAsia"/>
                <w:lang w:eastAsia="zh-Hans"/>
              </w:rPr>
              <w:t>响应</w:t>
            </w:r>
            <w:r>
              <w:rPr>
                <w:rFonts w:hint="eastAsia"/>
              </w:rPr>
              <w:t>文件递交地点</w:t>
            </w:r>
          </w:p>
        </w:tc>
        <w:tc>
          <w:tcPr>
            <w:tcW w:w="3193" w:type="pct"/>
            <w:vAlign w:val="center"/>
          </w:tcPr>
          <w:p w14:paraId="3448D4E2">
            <w:pPr>
              <w:pStyle w:val="27"/>
              <w:rPr>
                <w:rFonts w:ascii="宋体" w:hAnsi="宋体"/>
              </w:rPr>
            </w:pPr>
            <w:r>
              <w:rPr>
                <w:rFonts w:hint="eastAsia" w:ascii="宋体" w:hAnsi="宋体"/>
              </w:rPr>
              <w:t>地址：广东省深圳市福田区深南大道6035号深航国际酒店7F天合厅</w:t>
            </w:r>
          </w:p>
          <w:p w14:paraId="49386CDD">
            <w:pPr>
              <w:pStyle w:val="27"/>
            </w:pPr>
            <w:r>
              <w:rPr>
                <w:rFonts w:hint="eastAsia"/>
              </w:rPr>
              <w:t>接收时间：工作日8:30-11:30，13:30-16:30。</w:t>
            </w:r>
          </w:p>
          <w:p w14:paraId="4DB493C8">
            <w:pPr>
              <w:pStyle w:val="27"/>
            </w:pPr>
            <w:r>
              <w:rPr>
                <w:rFonts w:hint="eastAsia"/>
              </w:rPr>
              <w:t>联系人：王小姐</w:t>
            </w:r>
          </w:p>
          <w:p w14:paraId="268ECBF7">
            <w:pPr>
              <w:pStyle w:val="27"/>
              <w:rPr>
                <w:rFonts w:hint="default" w:eastAsia="宋体"/>
                <w:lang w:val="en-US" w:eastAsia="zh-CN"/>
              </w:rPr>
            </w:pPr>
            <w:r>
              <w:rPr>
                <w:rFonts w:hint="eastAsia"/>
              </w:rPr>
              <w:t>联系电话：</w:t>
            </w:r>
            <w:r>
              <w:t>0755-88819999-6</w:t>
            </w:r>
            <w:r>
              <w:rPr>
                <w:rFonts w:hint="eastAsia"/>
                <w:lang w:val="en-US" w:eastAsia="zh-CN"/>
              </w:rPr>
              <w:t>100</w:t>
            </w:r>
          </w:p>
        </w:tc>
      </w:tr>
      <w:tr w14:paraId="27A1F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0" w:type="pct"/>
            <w:vMerge w:val="restart"/>
            <w:vAlign w:val="center"/>
          </w:tcPr>
          <w:p w14:paraId="12C1E3C7">
            <w:pPr>
              <w:pStyle w:val="27"/>
              <w:jc w:val="center"/>
              <w:rPr>
                <w:szCs w:val="21"/>
              </w:rPr>
            </w:pPr>
            <w:r>
              <w:rPr>
                <w:rFonts w:hint="eastAsia"/>
                <w:szCs w:val="21"/>
              </w:rPr>
              <w:t>1</w:t>
            </w:r>
            <w:r>
              <w:rPr>
                <w:szCs w:val="21"/>
              </w:rPr>
              <w:t>.9</w:t>
            </w:r>
          </w:p>
        </w:tc>
        <w:tc>
          <w:tcPr>
            <w:tcW w:w="1227" w:type="pct"/>
            <w:vMerge w:val="restart"/>
            <w:vAlign w:val="center"/>
          </w:tcPr>
          <w:p w14:paraId="489AA343">
            <w:pPr>
              <w:pStyle w:val="27"/>
              <w:rPr>
                <w:shd w:val="clear" w:color="auto" w:fill="FFFFFF"/>
              </w:rPr>
            </w:pPr>
            <w:r>
              <w:rPr>
                <w:rFonts w:hint="eastAsia"/>
              </w:rPr>
              <w:t>样品</w:t>
            </w:r>
          </w:p>
        </w:tc>
        <w:tc>
          <w:tcPr>
            <w:tcW w:w="3193" w:type="pct"/>
            <w:vAlign w:val="center"/>
          </w:tcPr>
          <w:p w14:paraId="4F5F4D07">
            <w:pPr>
              <w:pStyle w:val="27"/>
            </w:pPr>
            <w:sdt>
              <w:sdtPr>
                <w:rPr>
                  <w:rFonts w:hint="eastAsia" w:ascii="宋体" w:hAnsi="宋体"/>
                  <w:kern w:val="0"/>
                </w:rPr>
                <w:id w:val="1993902741"/>
                <w14:checkbox>
                  <w14:checked w14:val="0"/>
                  <w14:checkedState w14:val="0052" w14:font="Wingdings 2"/>
                  <w14:uncheckedState w14:val="2610" w14:font="MS Gothic"/>
                </w14:checkbox>
              </w:sdtPr>
              <w:sdtEndPr>
                <w:rPr>
                  <w:rFonts w:hint="eastAsia" w:ascii="宋体" w:hAnsi="宋体"/>
                  <w:kern w:val="0"/>
                </w:rPr>
              </w:sdtEndPr>
              <w:sdtContent>
                <w:r>
                  <w:rPr>
                    <w:rFonts w:hint="eastAsia" w:ascii="MS Gothic" w:hAnsi="MS Gothic" w:eastAsia="MS Gothic"/>
                    <w:kern w:val="0"/>
                  </w:rPr>
                  <w:t>☐</w:t>
                </w:r>
              </w:sdtContent>
            </w:sdt>
            <w:r>
              <w:rPr>
                <w:rFonts w:hint="eastAsia"/>
              </w:rPr>
              <w:t>要求递交样品</w:t>
            </w:r>
          </w:p>
          <w:p w14:paraId="180D9FD2">
            <w:pPr>
              <w:pStyle w:val="27"/>
            </w:pPr>
            <w:r>
              <w:rPr>
                <w:rFonts w:hint="eastAsia"/>
              </w:rPr>
              <w:t>1.</w:t>
            </w:r>
            <w:r>
              <w:t xml:space="preserve"> </w:t>
            </w:r>
            <w:r>
              <w:rPr>
                <w:rFonts w:hint="eastAsia"/>
              </w:rPr>
              <w:t>样品递交时，须附样品清单。</w:t>
            </w:r>
          </w:p>
          <w:p w14:paraId="17283587">
            <w:pPr>
              <w:pStyle w:val="27"/>
            </w:pPr>
            <w:r>
              <w:rPr>
                <w:rFonts w:hint="eastAsia"/>
              </w:rPr>
              <w:t>2.</w:t>
            </w:r>
            <w:r>
              <w:t xml:space="preserve"> </w:t>
            </w:r>
            <w:r>
              <w:rPr>
                <w:rFonts w:hint="eastAsia"/>
                <w:lang w:eastAsia="zh-Hans"/>
              </w:rPr>
              <w:t>供应商</w:t>
            </w:r>
            <w:r>
              <w:rPr>
                <w:rFonts w:hint="eastAsia"/>
              </w:rPr>
              <w:t>须严格按照</w:t>
            </w:r>
            <w:r>
              <w:rPr>
                <w:rFonts w:hint="eastAsia"/>
                <w:lang w:eastAsia="zh-Hans"/>
              </w:rPr>
              <w:t>采购</w:t>
            </w:r>
            <w:r>
              <w:rPr>
                <w:rFonts w:hint="eastAsia"/>
              </w:rPr>
              <w:t>文件第三章《项目需求》中样品的要求，递交相应的样品。</w:t>
            </w:r>
          </w:p>
          <w:p w14:paraId="76C3ADE4">
            <w:pPr>
              <w:pStyle w:val="27"/>
            </w:pPr>
            <w:r>
              <w:rPr>
                <w:rFonts w:hint="eastAsia"/>
              </w:rPr>
              <w:t>3</w:t>
            </w:r>
            <w:r>
              <w:t xml:space="preserve">. </w:t>
            </w:r>
            <w:r>
              <w:rPr>
                <w:rFonts w:hint="eastAsia"/>
              </w:rPr>
              <w:t>样品须整体密封，并在密封外包装标识清楚项目名称、</w:t>
            </w:r>
            <w:r>
              <w:rPr>
                <w:rFonts w:hint="eastAsia"/>
                <w:lang w:eastAsia="zh-Hans"/>
              </w:rPr>
              <w:t>供应商</w:t>
            </w:r>
            <w:r>
              <w:rPr>
                <w:rFonts w:hint="eastAsia"/>
              </w:rPr>
              <w:t>单位名称，于截止时间前送达</w:t>
            </w:r>
            <w:r>
              <w:rPr>
                <w:rFonts w:hint="eastAsia"/>
                <w:lang w:eastAsia="zh-Hans"/>
              </w:rPr>
              <w:t>采购</w:t>
            </w:r>
            <w:r>
              <w:rPr>
                <w:rFonts w:hint="eastAsia"/>
              </w:rPr>
              <w:t>人指定地点。</w:t>
            </w:r>
          </w:p>
          <w:p w14:paraId="70F2BE92">
            <w:pPr>
              <w:pStyle w:val="27"/>
            </w:pPr>
            <w:r>
              <w:rPr>
                <w:rFonts w:hint="eastAsia"/>
              </w:rPr>
              <w:t>4</w:t>
            </w:r>
            <w:r>
              <w:t xml:space="preserve">. </w:t>
            </w:r>
            <w:r>
              <w:rPr>
                <w:rFonts w:hint="eastAsia"/>
                <w:lang w:eastAsia="zh-Hans"/>
              </w:rPr>
              <w:t>供应商</w:t>
            </w:r>
            <w:r>
              <w:rPr>
                <w:rFonts w:hint="eastAsia"/>
              </w:rPr>
              <w:t>递交样品的人工、运输等相应成本由</w:t>
            </w:r>
            <w:r>
              <w:rPr>
                <w:rFonts w:hint="eastAsia"/>
                <w:lang w:eastAsia="zh-Hans"/>
              </w:rPr>
              <w:t>供应商</w:t>
            </w:r>
            <w:r>
              <w:rPr>
                <w:rFonts w:hint="eastAsia"/>
              </w:rPr>
              <w:t>自行承担。</w:t>
            </w:r>
          </w:p>
          <w:p w14:paraId="6E5B5310">
            <w:pPr>
              <w:pStyle w:val="27"/>
            </w:pPr>
            <w:r>
              <w:rPr>
                <w:rFonts w:hint="eastAsia"/>
              </w:rPr>
              <w:t>5</w:t>
            </w:r>
            <w:r>
              <w:t xml:space="preserve">. </w:t>
            </w:r>
            <w:r>
              <w:rPr>
                <w:rFonts w:hint="eastAsia"/>
              </w:rPr>
              <w:t>递交地点：广东省深圳市福田区</w:t>
            </w:r>
            <w:r>
              <w:rPr>
                <w:rFonts w:hint="eastAsia" w:ascii="宋体" w:hAnsi="宋体"/>
              </w:rPr>
              <w:t>深南大道6035号深航国际酒店7F天合厅</w:t>
            </w:r>
          </w:p>
          <w:p w14:paraId="5224AFEE">
            <w:pPr>
              <w:pStyle w:val="27"/>
            </w:pPr>
            <w:r>
              <w:rPr>
                <w:rFonts w:hint="eastAsia"/>
              </w:rPr>
              <w:t>6</w:t>
            </w:r>
            <w:r>
              <w:t xml:space="preserve">. </w:t>
            </w:r>
            <w:r>
              <w:rPr>
                <w:rFonts w:hint="eastAsia"/>
              </w:rPr>
              <w:t>样品接收时间：工作日8:30-11:30，13:30-16:30。</w:t>
            </w:r>
          </w:p>
          <w:p w14:paraId="4181769F">
            <w:pPr>
              <w:pStyle w:val="27"/>
            </w:pPr>
            <w:r>
              <w:rPr>
                <w:rFonts w:hint="eastAsia"/>
              </w:rPr>
              <w:t>7</w:t>
            </w:r>
            <w:r>
              <w:t xml:space="preserve">. </w:t>
            </w:r>
            <w:r>
              <w:rPr>
                <w:rFonts w:hint="eastAsia"/>
              </w:rPr>
              <w:t>样品递交截止时间：</w:t>
            </w:r>
            <w:r>
              <w:rPr>
                <w:rFonts w:hint="eastAsia"/>
                <w:u w:val="single"/>
              </w:rPr>
              <w:t xml:space="preserve"> </w:t>
            </w:r>
            <w:r>
              <w:rPr>
                <w:u w:val="single"/>
              </w:rPr>
              <w:t xml:space="preserve">   </w:t>
            </w:r>
            <w:r>
              <w:rPr>
                <w:rFonts w:hint="eastAsia"/>
                <w:u w:val="single"/>
              </w:rPr>
              <w:t xml:space="preserve">年 </w:t>
            </w:r>
            <w:r>
              <w:rPr>
                <w:u w:val="single"/>
              </w:rPr>
              <w:t xml:space="preserve">  </w:t>
            </w:r>
            <w:r>
              <w:rPr>
                <w:rFonts w:hint="eastAsia"/>
                <w:u w:val="single"/>
              </w:rPr>
              <w:t xml:space="preserve">月 </w:t>
            </w:r>
            <w:r>
              <w:rPr>
                <w:u w:val="single"/>
              </w:rPr>
              <w:t xml:space="preserve">  </w:t>
            </w:r>
            <w:r>
              <w:rPr>
                <w:rFonts w:hint="eastAsia"/>
                <w:u w:val="single"/>
              </w:rPr>
              <w:t xml:space="preserve">日 </w:t>
            </w:r>
            <w:r>
              <w:rPr>
                <w:u w:val="single"/>
              </w:rPr>
              <w:t xml:space="preserve">  </w:t>
            </w:r>
            <w:r>
              <w:rPr>
                <w:rFonts w:hint="eastAsia"/>
                <w:u w:val="single"/>
              </w:rPr>
              <w:t xml:space="preserve">： </w:t>
            </w:r>
            <w:r>
              <w:rPr>
                <w:u w:val="single"/>
              </w:rPr>
              <w:t xml:space="preserve">   </w:t>
            </w:r>
            <w:r>
              <w:rPr>
                <w:rFonts w:hint="eastAsia"/>
              </w:rPr>
              <w:t>（以</w:t>
            </w:r>
            <w:r>
              <w:rPr>
                <w:rFonts w:hint="eastAsia"/>
                <w:lang w:eastAsia="zh-Hans"/>
              </w:rPr>
              <w:t>采购</w:t>
            </w:r>
            <w:r>
              <w:rPr>
                <w:rFonts w:hint="eastAsia"/>
              </w:rPr>
              <w:t>人收到样品为准）</w:t>
            </w:r>
          </w:p>
          <w:p w14:paraId="67CD8F30">
            <w:pPr>
              <w:pStyle w:val="27"/>
            </w:pPr>
            <w:r>
              <w:t xml:space="preserve">8. </w:t>
            </w:r>
            <w:r>
              <w:rPr>
                <w:rFonts w:hint="eastAsia"/>
              </w:rPr>
              <w:t>联系人及联系电话：</w:t>
            </w:r>
          </w:p>
          <w:p w14:paraId="6EEE7772">
            <w:pPr>
              <w:pStyle w:val="27"/>
            </w:pPr>
            <w:r>
              <w:rPr>
                <w:rFonts w:hint="eastAsia"/>
              </w:rPr>
              <w:t>9. 样品处置：自中选通知书发出之日起十五个工作日内，供应商应自行安排人员取回样品，或可联系项目人寄回（寄回产生费用由供应商自行承担）。否则，逾期未取回样品的，由采购人自行处置。</w:t>
            </w:r>
          </w:p>
        </w:tc>
      </w:tr>
      <w:tr w14:paraId="191B4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0" w:type="pct"/>
            <w:vMerge w:val="continue"/>
            <w:vAlign w:val="center"/>
          </w:tcPr>
          <w:p w14:paraId="5E0C6662">
            <w:pPr>
              <w:pStyle w:val="27"/>
              <w:jc w:val="center"/>
              <w:rPr>
                <w:szCs w:val="21"/>
              </w:rPr>
            </w:pPr>
          </w:p>
        </w:tc>
        <w:tc>
          <w:tcPr>
            <w:tcW w:w="1227" w:type="pct"/>
            <w:vMerge w:val="continue"/>
            <w:vAlign w:val="center"/>
          </w:tcPr>
          <w:p w14:paraId="4B5CFF69">
            <w:pPr>
              <w:pStyle w:val="27"/>
              <w:rPr>
                <w:shd w:val="clear" w:color="auto" w:fill="FFFFFF"/>
              </w:rPr>
            </w:pPr>
          </w:p>
        </w:tc>
        <w:tc>
          <w:tcPr>
            <w:tcW w:w="3193" w:type="pct"/>
            <w:vAlign w:val="center"/>
          </w:tcPr>
          <w:p w14:paraId="0CE87028">
            <w:pPr>
              <w:pStyle w:val="27"/>
              <w:rPr>
                <w:kern w:val="0"/>
                <w:u w:val="single"/>
                <w:shd w:val="clear" w:color="auto" w:fill="FFFFFF"/>
              </w:rPr>
            </w:pPr>
            <w:sdt>
              <w:sdtPr>
                <w:rPr>
                  <w:rFonts w:hint="eastAsia" w:ascii="宋体" w:hAnsi="宋体"/>
                  <w:kern w:val="0"/>
                </w:rPr>
                <w:id w:val="737679901"/>
                <w14:checkbox>
                  <w14:checked w14:val="1"/>
                  <w14:checkedState w14:val="0052" w14:font="Wingdings 2"/>
                  <w14:uncheckedState w14:val="2610" w14:font="MS Gothic"/>
                </w14:checkbox>
              </w:sdtPr>
              <w:sdtEndPr>
                <w:rPr>
                  <w:rFonts w:hint="eastAsia" w:ascii="宋体" w:hAnsi="宋体"/>
                  <w:kern w:val="0"/>
                </w:rPr>
              </w:sdtEndPr>
              <w:sdtContent>
                <w:r>
                  <w:rPr>
                    <w:rFonts w:ascii="Wingdings 2" w:hAnsi="Wingdings 2" w:eastAsia="MS Gothic"/>
                    <w:kern w:val="0"/>
                  </w:rPr>
                  <w:t></w:t>
                </w:r>
              </w:sdtContent>
            </w:sdt>
            <w:r>
              <w:rPr>
                <w:rFonts w:hint="eastAsia"/>
                <w:kern w:val="0"/>
              </w:rPr>
              <w:t>不要求递交样品</w:t>
            </w:r>
          </w:p>
        </w:tc>
      </w:tr>
      <w:tr w14:paraId="3848F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0" w:type="pct"/>
            <w:vAlign w:val="center"/>
          </w:tcPr>
          <w:p w14:paraId="61484EB8">
            <w:pPr>
              <w:pStyle w:val="27"/>
              <w:jc w:val="center"/>
              <w:rPr>
                <w:szCs w:val="21"/>
              </w:rPr>
            </w:pPr>
            <w:r>
              <w:rPr>
                <w:szCs w:val="21"/>
              </w:rPr>
              <w:t>1.10</w:t>
            </w:r>
          </w:p>
        </w:tc>
        <w:tc>
          <w:tcPr>
            <w:tcW w:w="1227" w:type="pct"/>
            <w:vAlign w:val="center"/>
          </w:tcPr>
          <w:p w14:paraId="45E37539">
            <w:pPr>
              <w:pStyle w:val="27"/>
            </w:pPr>
            <w:r>
              <w:rPr>
                <w:rFonts w:hint="eastAsia"/>
                <w:lang w:eastAsia="zh-Hans"/>
              </w:rPr>
              <w:t>评审</w:t>
            </w:r>
            <w:r>
              <w:rPr>
                <w:rFonts w:hint="eastAsia"/>
              </w:rPr>
              <w:t>地点</w:t>
            </w:r>
          </w:p>
        </w:tc>
        <w:tc>
          <w:tcPr>
            <w:tcW w:w="3193" w:type="pct"/>
            <w:vAlign w:val="center"/>
          </w:tcPr>
          <w:p w14:paraId="405B14A4">
            <w:pPr>
              <w:pStyle w:val="27"/>
              <w:rPr>
                <w:rFonts w:ascii="宋体" w:hAnsi="宋体"/>
              </w:rPr>
            </w:pPr>
            <w:r>
              <w:rPr>
                <w:rFonts w:hint="eastAsia" w:ascii="宋体" w:hAnsi="宋体"/>
                <w:kern w:val="0"/>
                <w:u w:val="single"/>
              </w:rPr>
              <w:t>广东省深圳市福田区深南大道</w:t>
            </w:r>
            <w:r>
              <w:rPr>
                <w:rFonts w:ascii="宋体" w:hAnsi="宋体"/>
                <w:kern w:val="0"/>
                <w:u w:val="single"/>
              </w:rPr>
              <w:t>6035</w:t>
            </w:r>
            <w:r>
              <w:rPr>
                <w:rFonts w:hint="eastAsia" w:ascii="宋体" w:hAnsi="宋体"/>
                <w:kern w:val="0"/>
                <w:u w:val="single"/>
              </w:rPr>
              <w:t>号深航大厦</w:t>
            </w:r>
            <w:r>
              <w:rPr>
                <w:rFonts w:hint="eastAsia" w:ascii="宋体" w:hAnsi="宋体"/>
              </w:rPr>
              <w:t>7F天合厅</w:t>
            </w:r>
            <w:r>
              <w:rPr>
                <w:rFonts w:hint="eastAsia" w:ascii="宋体" w:hAnsi="宋体"/>
                <w:kern w:val="0"/>
              </w:rPr>
              <w:t>，</w:t>
            </w:r>
            <w:r>
              <w:rPr>
                <w:rFonts w:hint="eastAsia"/>
                <w:lang w:eastAsia="zh-Hans"/>
              </w:rPr>
              <w:t>供应商</w:t>
            </w:r>
            <w:r>
              <w:rPr>
                <w:rFonts w:hint="eastAsia" w:ascii="宋体" w:hAnsi="宋体"/>
                <w:kern w:val="0"/>
              </w:rPr>
              <w:t>无需到现场参加。</w:t>
            </w:r>
          </w:p>
        </w:tc>
      </w:tr>
      <w:tr w14:paraId="770D5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0" w:type="pct"/>
            <w:vAlign w:val="center"/>
          </w:tcPr>
          <w:p w14:paraId="4F0F3467">
            <w:pPr>
              <w:pStyle w:val="27"/>
              <w:jc w:val="center"/>
              <w:rPr>
                <w:szCs w:val="21"/>
              </w:rPr>
            </w:pPr>
            <w:r>
              <w:rPr>
                <w:rFonts w:hint="eastAsia"/>
                <w:szCs w:val="21"/>
              </w:rPr>
              <w:t>1</w:t>
            </w:r>
            <w:r>
              <w:rPr>
                <w:szCs w:val="21"/>
              </w:rPr>
              <w:t>.11</w:t>
            </w:r>
          </w:p>
        </w:tc>
        <w:tc>
          <w:tcPr>
            <w:tcW w:w="1227" w:type="pct"/>
            <w:vAlign w:val="center"/>
          </w:tcPr>
          <w:p w14:paraId="702E33DC">
            <w:pPr>
              <w:pStyle w:val="27"/>
            </w:pPr>
            <w:r>
              <w:rPr>
                <w:rFonts w:hint="eastAsia"/>
                <w:shd w:val="clear" w:color="auto" w:fill="FFFFFF"/>
                <w:lang w:eastAsia="zh-Hans"/>
              </w:rPr>
              <w:t>响应文件</w:t>
            </w:r>
            <w:r>
              <w:rPr>
                <w:rFonts w:hint="eastAsia"/>
                <w:shd w:val="clear" w:color="auto" w:fill="FFFFFF"/>
              </w:rPr>
              <w:t>有效期</w:t>
            </w:r>
          </w:p>
        </w:tc>
        <w:tc>
          <w:tcPr>
            <w:tcW w:w="3193" w:type="pct"/>
            <w:vAlign w:val="center"/>
          </w:tcPr>
          <w:p w14:paraId="5B839D7B">
            <w:pPr>
              <w:pStyle w:val="27"/>
              <w:rPr>
                <w:rFonts w:ascii="Segoe UI Symbol" w:hAnsi="Segoe UI Symbol" w:cs="Segoe UI Symbol"/>
                <w:kern w:val="0"/>
              </w:rPr>
            </w:pPr>
            <w:r>
              <w:rPr>
                <w:rFonts w:hint="eastAsia"/>
                <w:kern w:val="0"/>
                <w:u w:val="single"/>
                <w:shd w:val="clear" w:color="auto" w:fill="FFFFFF"/>
              </w:rPr>
              <w:t xml:space="preserve">  </w:t>
            </w:r>
            <w:r>
              <w:rPr>
                <w:kern w:val="0"/>
                <w:u w:val="single"/>
                <w:shd w:val="clear" w:color="auto" w:fill="FFFFFF"/>
              </w:rPr>
              <w:t>120</w:t>
            </w:r>
            <w:r>
              <w:rPr>
                <w:rFonts w:hint="eastAsia"/>
                <w:kern w:val="0"/>
                <w:u w:val="single"/>
                <w:shd w:val="clear" w:color="auto" w:fill="FFFFFF"/>
              </w:rPr>
              <w:t xml:space="preserve">   </w:t>
            </w:r>
            <w:r>
              <w:rPr>
                <w:rFonts w:hint="eastAsia"/>
                <w:shd w:val="clear" w:color="auto" w:fill="FFFFFF"/>
              </w:rPr>
              <w:t>个日历日（自</w:t>
            </w:r>
            <w:r>
              <w:rPr>
                <w:rFonts w:hint="eastAsia"/>
                <w:shd w:val="clear" w:color="auto" w:fill="FFFFFF"/>
                <w:lang w:eastAsia="zh-Hans"/>
              </w:rPr>
              <w:t>响应文件递交</w:t>
            </w:r>
            <w:r>
              <w:rPr>
                <w:rFonts w:hint="eastAsia"/>
                <w:shd w:val="clear" w:color="auto" w:fill="FFFFFF"/>
              </w:rPr>
              <w:t>截止之日起算）</w:t>
            </w:r>
          </w:p>
        </w:tc>
      </w:tr>
      <w:tr w14:paraId="0E51F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0" w:type="pct"/>
            <w:vAlign w:val="center"/>
          </w:tcPr>
          <w:p w14:paraId="1D92AD1C">
            <w:pPr>
              <w:pStyle w:val="27"/>
              <w:jc w:val="center"/>
              <w:rPr>
                <w:szCs w:val="21"/>
              </w:rPr>
            </w:pPr>
            <w:r>
              <w:rPr>
                <w:rFonts w:hint="eastAsia"/>
                <w:szCs w:val="21"/>
              </w:rPr>
              <w:t>1</w:t>
            </w:r>
            <w:r>
              <w:rPr>
                <w:szCs w:val="21"/>
              </w:rPr>
              <w:t>.12</w:t>
            </w:r>
          </w:p>
        </w:tc>
        <w:tc>
          <w:tcPr>
            <w:tcW w:w="1227" w:type="pct"/>
            <w:vAlign w:val="center"/>
          </w:tcPr>
          <w:p w14:paraId="12171AA3">
            <w:pPr>
              <w:pStyle w:val="27"/>
              <w:rPr>
                <w:shd w:val="clear" w:color="auto" w:fill="FFFFFF"/>
              </w:rPr>
            </w:pPr>
            <w:r>
              <w:rPr>
                <w:rFonts w:hint="eastAsia" w:cs="宋体"/>
              </w:rPr>
              <w:t>推荐中</w:t>
            </w:r>
            <w:r>
              <w:rPr>
                <w:rFonts w:hint="eastAsia" w:cs="宋体"/>
                <w:lang w:eastAsia="zh-Hans"/>
              </w:rPr>
              <w:t>选</w:t>
            </w:r>
            <w:r>
              <w:rPr>
                <w:rFonts w:hint="eastAsia" w:cs="宋体"/>
              </w:rPr>
              <w:t>候选人数量</w:t>
            </w:r>
          </w:p>
        </w:tc>
        <w:tc>
          <w:tcPr>
            <w:tcW w:w="3193" w:type="pct"/>
            <w:vAlign w:val="center"/>
          </w:tcPr>
          <w:p w14:paraId="5F36B99C">
            <w:pPr>
              <w:pStyle w:val="27"/>
              <w:rPr>
                <w:shd w:val="clear" w:color="auto" w:fill="FFFFFF"/>
              </w:rPr>
            </w:pPr>
            <w:r>
              <w:rPr>
                <w:rFonts w:hint="eastAsia" w:cs="Segoe UI Symbol"/>
                <w:kern w:val="0"/>
              </w:rPr>
              <w:t>评审组</w:t>
            </w:r>
            <w:r>
              <w:rPr>
                <w:rFonts w:cs="Segoe UI Symbol"/>
                <w:kern w:val="0"/>
              </w:rPr>
              <w:t>推荐的中</w:t>
            </w:r>
            <w:r>
              <w:rPr>
                <w:rFonts w:hint="eastAsia" w:cs="Segoe UI Symbol"/>
                <w:kern w:val="0"/>
                <w:lang w:eastAsia="zh-Hans"/>
              </w:rPr>
              <w:t>选</w:t>
            </w:r>
            <w:r>
              <w:rPr>
                <w:rFonts w:cs="Segoe UI Symbol"/>
                <w:kern w:val="0"/>
              </w:rPr>
              <w:t>候选人数</w:t>
            </w:r>
            <w:r>
              <w:rPr>
                <w:rFonts w:hint="eastAsia" w:cs="Segoe UI Symbol"/>
                <w:kern w:val="0"/>
              </w:rPr>
              <w:t>：</w:t>
            </w:r>
            <w:r>
              <w:rPr>
                <w:rFonts w:hint="eastAsia" w:cs="Segoe UI Symbol"/>
                <w:kern w:val="0"/>
                <w:u w:val="single"/>
              </w:rPr>
              <w:t xml:space="preserve">  不超过 3</w:t>
            </w:r>
            <w:r>
              <w:rPr>
                <w:rFonts w:cs="Segoe UI Symbol"/>
                <w:kern w:val="0"/>
                <w:u w:val="single"/>
              </w:rPr>
              <w:t xml:space="preserve">  </w:t>
            </w:r>
            <w:r>
              <w:rPr>
                <w:rFonts w:hint="eastAsia" w:cs="Segoe UI Symbol"/>
                <w:kern w:val="0"/>
              </w:rPr>
              <w:t>个</w:t>
            </w:r>
          </w:p>
        </w:tc>
      </w:tr>
      <w:tr w14:paraId="46FE2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0" w:type="pct"/>
            <w:vAlign w:val="center"/>
          </w:tcPr>
          <w:p w14:paraId="7DA9EA81">
            <w:pPr>
              <w:pStyle w:val="27"/>
              <w:jc w:val="center"/>
              <w:rPr>
                <w:szCs w:val="21"/>
              </w:rPr>
            </w:pPr>
            <w:r>
              <w:rPr>
                <w:rFonts w:hint="eastAsia"/>
                <w:szCs w:val="21"/>
              </w:rPr>
              <w:t>1</w:t>
            </w:r>
            <w:r>
              <w:rPr>
                <w:szCs w:val="21"/>
              </w:rPr>
              <w:t>.13</w:t>
            </w:r>
          </w:p>
        </w:tc>
        <w:tc>
          <w:tcPr>
            <w:tcW w:w="1227" w:type="pct"/>
            <w:vAlign w:val="center"/>
          </w:tcPr>
          <w:p w14:paraId="71D04A49">
            <w:pPr>
              <w:pStyle w:val="27"/>
              <w:rPr>
                <w:kern w:val="0"/>
              </w:rPr>
            </w:pPr>
            <w:r>
              <w:rPr>
                <w:rFonts w:hint="eastAsia" w:cs="宋体"/>
              </w:rPr>
              <w:t>确定中选供应商方式</w:t>
            </w:r>
          </w:p>
        </w:tc>
        <w:tc>
          <w:tcPr>
            <w:tcW w:w="3193" w:type="pct"/>
            <w:vAlign w:val="center"/>
          </w:tcPr>
          <w:p w14:paraId="6B6390C5">
            <w:pPr>
              <w:pStyle w:val="27"/>
              <w:rPr>
                <w:rFonts w:cs="宋体"/>
                <w:kern w:val="0"/>
              </w:rPr>
            </w:pPr>
            <w:r>
              <w:rPr>
                <w:rFonts w:hint="eastAsia" w:cs="宋体"/>
                <w:kern w:val="0"/>
                <w:lang w:eastAsia="zh-Hans"/>
              </w:rPr>
              <w:t>采购</w:t>
            </w:r>
            <w:r>
              <w:rPr>
                <w:rFonts w:hint="eastAsia" w:cs="宋体"/>
                <w:kern w:val="0"/>
              </w:rPr>
              <w:t>人依据评审组推荐的中</w:t>
            </w:r>
            <w:r>
              <w:rPr>
                <w:rFonts w:hint="eastAsia" w:cs="宋体"/>
                <w:kern w:val="0"/>
                <w:lang w:eastAsia="zh-Hans"/>
              </w:rPr>
              <w:t>选</w:t>
            </w:r>
            <w:r>
              <w:rPr>
                <w:rFonts w:hint="eastAsia" w:cs="宋体"/>
                <w:kern w:val="0"/>
              </w:rPr>
              <w:t>候选人确定</w:t>
            </w:r>
            <w:r>
              <w:rPr>
                <w:rFonts w:hint="eastAsia" w:cs="宋体"/>
                <w:kern w:val="0"/>
                <w:u w:val="single"/>
              </w:rPr>
              <w:t xml:space="preserve"> </w:t>
            </w:r>
            <w:r>
              <w:rPr>
                <w:rFonts w:cs="宋体"/>
                <w:kern w:val="0"/>
                <w:u w:val="single"/>
              </w:rPr>
              <w:t xml:space="preserve"> </w:t>
            </w:r>
            <w:r>
              <w:rPr>
                <w:rFonts w:hint="eastAsia" w:cs="宋体"/>
                <w:kern w:val="0"/>
                <w:u w:val="single"/>
              </w:rPr>
              <w:t>1</w:t>
            </w:r>
            <w:r>
              <w:rPr>
                <w:rFonts w:cs="宋体"/>
                <w:kern w:val="0"/>
                <w:u w:val="single"/>
              </w:rPr>
              <w:t xml:space="preserve">  </w:t>
            </w:r>
            <w:r>
              <w:rPr>
                <w:rFonts w:hint="eastAsia" w:cs="宋体"/>
                <w:kern w:val="0"/>
              </w:rPr>
              <w:t>个中</w:t>
            </w:r>
            <w:r>
              <w:rPr>
                <w:rFonts w:cs="宋体"/>
                <w:kern w:val="0"/>
                <w:lang w:eastAsia="zh-Hans"/>
              </w:rPr>
              <w:t>选</w:t>
            </w:r>
            <w:r>
              <w:rPr>
                <w:rFonts w:hint="eastAsia" w:cs="宋体"/>
                <w:kern w:val="0"/>
              </w:rPr>
              <w:t>供应商。</w:t>
            </w:r>
          </w:p>
          <w:p w14:paraId="624CCA24">
            <w:pPr>
              <w:pStyle w:val="27"/>
              <w:rPr>
                <w:rFonts w:cs="宋体"/>
                <w:kern w:val="0"/>
              </w:rPr>
            </w:pPr>
            <w:r>
              <w:rPr>
                <w:rFonts w:hint="eastAsia" w:cs="宋体"/>
                <w:kern w:val="0"/>
              </w:rPr>
              <w:t>如多家供应商不含税总价报价相同时，采购人将根据以下标准推荐中选候选人：</w:t>
            </w:r>
          </w:p>
          <w:p w14:paraId="4B62672D">
            <w:pPr>
              <w:pStyle w:val="27"/>
              <w:rPr>
                <w:rFonts w:cs="宋体"/>
                <w:kern w:val="0"/>
              </w:rPr>
            </w:pPr>
            <w:sdt>
              <w:sdtPr>
                <w:rPr>
                  <w:rFonts w:hint="eastAsia" w:cs="宋体"/>
                  <w:kern w:val="0"/>
                </w:rPr>
                <w:id w:val="740687999"/>
                <w14:checkbox>
                  <w14:checked w14:val="1"/>
                  <w14:checkedState w14:val="00FE" w14:font="Wingdings"/>
                  <w14:uncheckedState w14:val="2610" w14:font="MS Gothic"/>
                </w14:checkbox>
              </w:sdtPr>
              <w:sdtEndPr>
                <w:rPr>
                  <w:rFonts w:hint="eastAsia" w:cs="宋体"/>
                  <w:kern w:val="0"/>
                </w:rPr>
              </w:sdtEndPr>
              <w:sdtContent>
                <w:r>
                  <w:rPr>
                    <w:rFonts w:ascii="Wingdings" w:hAnsi="Wingdings" w:eastAsia="MS Gothic" w:cs="宋体"/>
                    <w:kern w:val="0"/>
                  </w:rPr>
                  <w:t></w:t>
                </w:r>
              </w:sdtContent>
            </w:sdt>
            <w:r>
              <w:rPr>
                <w:rFonts w:hint="eastAsia" w:cs="宋体"/>
                <w:kern w:val="0"/>
              </w:rPr>
              <w:t>推荐注册资金更高的供应商为中选候选人；</w:t>
            </w:r>
          </w:p>
          <w:p w14:paraId="192D75C7">
            <w:pPr>
              <w:pStyle w:val="27"/>
              <w:rPr>
                <w:rFonts w:cs="宋体"/>
                <w:kern w:val="0"/>
              </w:rPr>
            </w:pPr>
            <w:sdt>
              <w:sdtPr>
                <w:rPr>
                  <w:rFonts w:hint="eastAsia" w:cs="宋体"/>
                  <w:kern w:val="0"/>
                </w:rPr>
                <w:id w:val="946121480"/>
                <w14:checkbox>
                  <w14:checked w14:val="0"/>
                  <w14:checkedState w14:val="00FE" w14:font="Wingdings"/>
                  <w14:uncheckedState w14:val="2610" w14:font="MS Gothic"/>
                </w14:checkbox>
              </w:sdtPr>
              <w:sdtEndPr>
                <w:rPr>
                  <w:rFonts w:hint="eastAsia" w:cs="宋体"/>
                  <w:kern w:val="0"/>
                </w:rPr>
              </w:sdtEndPr>
              <w:sdtContent>
                <w:r>
                  <w:rPr>
                    <w:rFonts w:ascii="MS Gothic" w:hAnsi="MS Gothic" w:eastAsia="MS Gothic" w:cs="宋体"/>
                    <w:kern w:val="0"/>
                  </w:rPr>
                  <w:t>☐</w:t>
                </w:r>
              </w:sdtContent>
            </w:sdt>
            <w:r>
              <w:rPr>
                <w:rFonts w:hint="eastAsia" w:cs="宋体"/>
                <w:kern w:val="0"/>
              </w:rPr>
              <w:t>推荐合同案例金额更高的供应商为中选候选人；</w:t>
            </w:r>
          </w:p>
          <w:p w14:paraId="3AD21B88">
            <w:pPr>
              <w:pStyle w:val="27"/>
              <w:rPr>
                <w:rFonts w:cs="宋体"/>
                <w:kern w:val="0"/>
                <w:u w:val="single"/>
              </w:rPr>
            </w:pPr>
            <w:sdt>
              <w:sdtPr>
                <w:rPr>
                  <w:rFonts w:hint="eastAsia" w:cs="宋体"/>
                  <w:kern w:val="0"/>
                </w:rPr>
                <w:id w:val="-1289821149"/>
                <w14:checkbox>
                  <w14:checked w14:val="0"/>
                  <w14:checkedState w14:val="00FE" w14:font="Wingdings"/>
                  <w14:uncheckedState w14:val="2610" w14:font="MS Gothic"/>
                </w14:checkbox>
              </w:sdtPr>
              <w:sdtEndPr>
                <w:rPr>
                  <w:rFonts w:hint="eastAsia" w:cs="宋体"/>
                  <w:kern w:val="0"/>
                </w:rPr>
              </w:sdtEndPr>
              <w:sdtContent>
                <w:r>
                  <w:rPr>
                    <w:rFonts w:hint="eastAsia" w:ascii="MS Gothic" w:hAnsi="MS Gothic" w:eastAsia="MS Gothic" w:cs="宋体"/>
                    <w:kern w:val="0"/>
                  </w:rPr>
                  <w:t>☐</w:t>
                </w:r>
              </w:sdtContent>
            </w:sdt>
            <w:r>
              <w:rPr>
                <w:rFonts w:hint="eastAsia" w:cs="宋体"/>
                <w:kern w:val="0"/>
              </w:rPr>
              <w:t>其他：</w:t>
            </w:r>
            <w:r>
              <w:rPr>
                <w:rFonts w:hint="eastAsia" w:cs="宋体"/>
                <w:kern w:val="0"/>
                <w:u w:val="single"/>
              </w:rPr>
              <w:t xml:space="preserve">               </w:t>
            </w:r>
          </w:p>
        </w:tc>
      </w:tr>
      <w:tr w14:paraId="5BB42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0" w:type="pct"/>
            <w:vAlign w:val="center"/>
          </w:tcPr>
          <w:p w14:paraId="2500A133">
            <w:pPr>
              <w:pStyle w:val="27"/>
              <w:jc w:val="center"/>
              <w:rPr>
                <w:szCs w:val="21"/>
              </w:rPr>
            </w:pPr>
            <w:r>
              <w:rPr>
                <w:rFonts w:hint="eastAsia"/>
                <w:szCs w:val="21"/>
              </w:rPr>
              <w:t>1</w:t>
            </w:r>
            <w:r>
              <w:rPr>
                <w:szCs w:val="21"/>
              </w:rPr>
              <w:t>.14</w:t>
            </w:r>
          </w:p>
        </w:tc>
        <w:tc>
          <w:tcPr>
            <w:tcW w:w="1227" w:type="pct"/>
            <w:vAlign w:val="center"/>
          </w:tcPr>
          <w:p w14:paraId="75EE5492">
            <w:pPr>
              <w:pStyle w:val="27"/>
            </w:pPr>
            <w:r>
              <w:rPr>
                <w:rFonts w:hint="eastAsia"/>
                <w:shd w:val="clear" w:color="auto" w:fill="FFFFFF"/>
              </w:rPr>
              <w:t>签订</w:t>
            </w:r>
            <w:r>
              <w:rPr>
                <w:shd w:val="clear" w:color="auto" w:fill="FFFFFF"/>
              </w:rPr>
              <w:t>合同</w:t>
            </w:r>
            <w:r>
              <w:rPr>
                <w:rFonts w:hint="eastAsia"/>
                <w:shd w:val="clear" w:color="auto" w:fill="FFFFFF"/>
              </w:rPr>
              <w:t>时间</w:t>
            </w:r>
          </w:p>
        </w:tc>
        <w:tc>
          <w:tcPr>
            <w:tcW w:w="3193" w:type="pct"/>
            <w:tcBorders>
              <w:bottom w:val="single" w:color="auto" w:sz="2" w:space="0"/>
            </w:tcBorders>
            <w:vAlign w:val="center"/>
          </w:tcPr>
          <w:p w14:paraId="2C32FF0B">
            <w:pPr>
              <w:pStyle w:val="27"/>
              <w:rPr>
                <w:rFonts w:cs="Segoe UI Symbol"/>
                <w:kern w:val="0"/>
              </w:rPr>
            </w:pPr>
            <w:r>
              <w:rPr>
                <w:rFonts w:hint="eastAsia"/>
                <w:shd w:val="clear" w:color="auto" w:fill="FFFFFF"/>
              </w:rPr>
              <w:t>中</w:t>
            </w:r>
            <w:r>
              <w:rPr>
                <w:rFonts w:hint="eastAsia"/>
                <w:shd w:val="clear" w:color="auto" w:fill="FFFFFF"/>
                <w:lang w:eastAsia="zh-Hans"/>
              </w:rPr>
              <w:t>选</w:t>
            </w:r>
            <w:r>
              <w:rPr>
                <w:rFonts w:hint="eastAsia"/>
                <w:shd w:val="clear" w:color="auto" w:fill="FFFFFF"/>
              </w:rPr>
              <w:t>通知书发出之日起</w:t>
            </w:r>
            <w:r>
              <w:rPr>
                <w:u w:val="single"/>
                <w:shd w:val="clear" w:color="auto" w:fill="FFFFFF"/>
              </w:rPr>
              <w:t xml:space="preserve"> 6</w:t>
            </w:r>
            <w:r>
              <w:rPr>
                <w:rFonts w:hint="eastAsia"/>
                <w:u w:val="single"/>
                <w:shd w:val="clear" w:color="auto" w:fill="FFFFFF"/>
              </w:rPr>
              <w:t xml:space="preserve">0 </w:t>
            </w:r>
            <w:r>
              <w:rPr>
                <w:rFonts w:hint="eastAsia"/>
                <w:shd w:val="clear" w:color="auto" w:fill="FFFFFF"/>
              </w:rPr>
              <w:t>日内。</w:t>
            </w:r>
          </w:p>
        </w:tc>
      </w:tr>
    </w:tbl>
    <w:p w14:paraId="3E0DCE1E">
      <w:pPr>
        <w:pStyle w:val="6"/>
        <w:ind w:firstLine="420"/>
      </w:pPr>
    </w:p>
    <w:tbl>
      <w:tblPr>
        <w:tblStyle w:val="15"/>
        <w:tblW w:w="89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2040"/>
        <w:gridCol w:w="5822"/>
      </w:tblGrid>
      <w:tr w14:paraId="6B473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49" w:type="dxa"/>
            <w:gridSpan w:val="3"/>
            <w:tcBorders>
              <w:top w:val="single" w:color="auto" w:sz="4" w:space="0"/>
            </w:tcBorders>
            <w:vAlign w:val="center"/>
          </w:tcPr>
          <w:p w14:paraId="7B6CC1FA">
            <w:pPr>
              <w:pStyle w:val="4"/>
            </w:pPr>
            <w:bookmarkStart w:id="10" w:name="_Toc200462431"/>
            <w:r>
              <w:rPr>
                <w:rFonts w:hint="eastAsia"/>
                <w:lang w:eastAsia="zh-Hans"/>
              </w:rPr>
              <w:t>供应商</w:t>
            </w:r>
            <w:r>
              <w:rPr>
                <w:rFonts w:hint="eastAsia"/>
              </w:rPr>
              <w:t>须知前附表（二）</w:t>
            </w:r>
            <w:bookmarkEnd w:id="10"/>
          </w:p>
        </w:tc>
      </w:tr>
      <w:tr w14:paraId="2C405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87" w:type="dxa"/>
            <w:vAlign w:val="center"/>
          </w:tcPr>
          <w:p w14:paraId="70B462A3">
            <w:pPr>
              <w:autoSpaceDE w:val="0"/>
              <w:autoSpaceDN w:val="0"/>
              <w:adjustRightInd w:val="0"/>
              <w:snapToGrid w:val="0"/>
              <w:ind w:firstLine="0" w:firstLineChars="0"/>
              <w:jc w:val="center"/>
              <w:rPr>
                <w:rFonts w:ascii="宋体" w:hAnsi="宋体"/>
                <w:b/>
                <w:szCs w:val="21"/>
              </w:rPr>
            </w:pPr>
            <w:r>
              <w:rPr>
                <w:rFonts w:hint="eastAsia" w:ascii="宋体" w:hAnsi="宋体"/>
                <w:b/>
                <w:szCs w:val="21"/>
              </w:rPr>
              <w:t>条款号</w:t>
            </w:r>
          </w:p>
        </w:tc>
        <w:tc>
          <w:tcPr>
            <w:tcW w:w="2040" w:type="dxa"/>
            <w:vAlign w:val="center"/>
          </w:tcPr>
          <w:p w14:paraId="184ADE19">
            <w:pPr>
              <w:autoSpaceDE w:val="0"/>
              <w:autoSpaceDN w:val="0"/>
              <w:adjustRightInd w:val="0"/>
              <w:snapToGrid w:val="0"/>
              <w:ind w:firstLine="0" w:firstLineChars="0"/>
              <w:jc w:val="center"/>
              <w:rPr>
                <w:rFonts w:ascii="宋体" w:hAnsi="宋体"/>
                <w:b/>
                <w:szCs w:val="21"/>
              </w:rPr>
            </w:pPr>
            <w:r>
              <w:rPr>
                <w:rFonts w:hint="eastAsia" w:ascii="宋体" w:hAnsi="宋体"/>
                <w:b/>
                <w:szCs w:val="21"/>
              </w:rPr>
              <w:t>名称</w:t>
            </w:r>
          </w:p>
        </w:tc>
        <w:tc>
          <w:tcPr>
            <w:tcW w:w="5822" w:type="dxa"/>
            <w:vAlign w:val="center"/>
          </w:tcPr>
          <w:p w14:paraId="20F01D1C">
            <w:pPr>
              <w:autoSpaceDE w:val="0"/>
              <w:autoSpaceDN w:val="0"/>
              <w:adjustRightInd w:val="0"/>
              <w:snapToGrid w:val="0"/>
              <w:ind w:firstLine="0" w:firstLineChars="0"/>
              <w:jc w:val="center"/>
              <w:rPr>
                <w:rFonts w:ascii="宋体" w:hAnsi="宋体"/>
                <w:b/>
                <w:szCs w:val="21"/>
              </w:rPr>
            </w:pPr>
            <w:r>
              <w:rPr>
                <w:rFonts w:ascii="宋体" w:hAnsi="宋体"/>
                <w:b/>
                <w:szCs w:val="21"/>
              </w:rPr>
              <w:t>编列内容</w:t>
            </w:r>
          </w:p>
        </w:tc>
      </w:tr>
      <w:tr w14:paraId="196E5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7" w:type="dxa"/>
            <w:vAlign w:val="center"/>
          </w:tcPr>
          <w:p w14:paraId="6E38E586">
            <w:pPr>
              <w:autoSpaceDE w:val="0"/>
              <w:autoSpaceDN w:val="0"/>
              <w:adjustRightInd w:val="0"/>
              <w:snapToGrid w:val="0"/>
              <w:ind w:firstLine="0" w:firstLineChars="0"/>
              <w:jc w:val="center"/>
              <w:rPr>
                <w:rFonts w:ascii="宋体" w:hAnsi="宋体"/>
                <w:szCs w:val="21"/>
              </w:rPr>
            </w:pPr>
            <w:r>
              <w:rPr>
                <w:rFonts w:ascii="宋体" w:hAnsi="宋体"/>
                <w:szCs w:val="21"/>
              </w:rPr>
              <w:t>2</w:t>
            </w:r>
            <w:r>
              <w:rPr>
                <w:rFonts w:hint="eastAsia" w:ascii="宋体" w:hAnsi="宋体"/>
                <w:szCs w:val="21"/>
              </w:rPr>
              <w:t>.1</w:t>
            </w:r>
          </w:p>
        </w:tc>
        <w:tc>
          <w:tcPr>
            <w:tcW w:w="2040" w:type="dxa"/>
            <w:vAlign w:val="center"/>
          </w:tcPr>
          <w:p w14:paraId="1F22E8EF">
            <w:pPr>
              <w:autoSpaceDE w:val="0"/>
              <w:autoSpaceDN w:val="0"/>
              <w:adjustRightInd w:val="0"/>
              <w:snapToGrid w:val="0"/>
              <w:ind w:firstLine="0" w:firstLineChars="0"/>
              <w:jc w:val="center"/>
              <w:rPr>
                <w:rFonts w:ascii="宋体" w:hAnsi="宋体"/>
                <w:szCs w:val="21"/>
              </w:rPr>
            </w:pPr>
            <w:r>
              <w:rPr>
                <w:rFonts w:hint="eastAsia" w:ascii="宋体" w:hAnsi="宋体"/>
                <w:szCs w:val="21"/>
              </w:rPr>
              <w:t>资金来源和落实</w:t>
            </w:r>
          </w:p>
          <w:p w14:paraId="1EDD72BC">
            <w:pPr>
              <w:autoSpaceDE w:val="0"/>
              <w:autoSpaceDN w:val="0"/>
              <w:adjustRightInd w:val="0"/>
              <w:snapToGrid w:val="0"/>
              <w:ind w:firstLine="0" w:firstLineChars="0"/>
              <w:jc w:val="center"/>
              <w:rPr>
                <w:rFonts w:ascii="宋体" w:hAnsi="宋体"/>
                <w:szCs w:val="21"/>
              </w:rPr>
            </w:pPr>
            <w:r>
              <w:rPr>
                <w:rFonts w:hint="eastAsia" w:ascii="宋体" w:hAnsi="宋体"/>
                <w:szCs w:val="21"/>
              </w:rPr>
              <w:t>情况</w:t>
            </w:r>
          </w:p>
        </w:tc>
        <w:tc>
          <w:tcPr>
            <w:tcW w:w="5822" w:type="dxa"/>
            <w:vAlign w:val="center"/>
          </w:tcPr>
          <w:p w14:paraId="53403932">
            <w:pPr>
              <w:autoSpaceDE w:val="0"/>
              <w:autoSpaceDN w:val="0"/>
              <w:adjustRightInd w:val="0"/>
              <w:snapToGrid w:val="0"/>
              <w:ind w:firstLine="0" w:firstLineChars="0"/>
              <w:jc w:val="left"/>
              <w:rPr>
                <w:rFonts w:ascii="宋体" w:hAnsi="宋体"/>
                <w:szCs w:val="21"/>
              </w:rPr>
            </w:pPr>
            <w:r>
              <w:rPr>
                <w:rFonts w:hint="eastAsia" w:ascii="宋体" w:hAnsi="宋体"/>
                <w:szCs w:val="21"/>
              </w:rPr>
              <w:t>资金来源：企业自筹</w:t>
            </w:r>
          </w:p>
          <w:p w14:paraId="42939CFB">
            <w:pPr>
              <w:autoSpaceDE w:val="0"/>
              <w:autoSpaceDN w:val="0"/>
              <w:adjustRightInd w:val="0"/>
              <w:snapToGrid w:val="0"/>
              <w:ind w:firstLine="0" w:firstLineChars="0"/>
              <w:jc w:val="left"/>
              <w:rPr>
                <w:rFonts w:ascii="宋体" w:hAnsi="宋体"/>
                <w:szCs w:val="21"/>
              </w:rPr>
            </w:pPr>
            <w:r>
              <w:rPr>
                <w:rFonts w:hint="eastAsia" w:ascii="宋体" w:hAnsi="宋体"/>
                <w:szCs w:val="21"/>
              </w:rPr>
              <w:t>出资比例：100%</w:t>
            </w:r>
          </w:p>
          <w:p w14:paraId="1AB9F16A">
            <w:pPr>
              <w:autoSpaceDE w:val="0"/>
              <w:autoSpaceDN w:val="0"/>
              <w:adjustRightInd w:val="0"/>
              <w:snapToGrid w:val="0"/>
              <w:ind w:firstLine="0" w:firstLineChars="0"/>
              <w:jc w:val="left"/>
              <w:rPr>
                <w:rFonts w:ascii="宋体" w:hAnsi="宋体"/>
                <w:szCs w:val="21"/>
              </w:rPr>
            </w:pPr>
            <w:r>
              <w:rPr>
                <w:rFonts w:hint="eastAsia" w:ascii="宋体" w:hAnsi="宋体"/>
                <w:szCs w:val="21"/>
              </w:rPr>
              <w:t>资金落实情况：</w:t>
            </w:r>
            <w:sdt>
              <w:sdtPr>
                <w:rPr>
                  <w:rFonts w:hint="eastAsia" w:ascii="宋体" w:hAnsi="宋体"/>
                  <w:kern w:val="0"/>
                </w:rPr>
                <w:id w:val="510343177"/>
                <w14:checkbox>
                  <w14:checked w14:val="1"/>
                  <w14:checkedState w14:val="0052" w14:font="Wingdings 2"/>
                  <w14:uncheckedState w14:val="2610" w14:font="MS Gothic"/>
                </w14:checkbox>
              </w:sdtPr>
              <w:sdtEndPr>
                <w:rPr>
                  <w:rFonts w:hint="eastAsia" w:ascii="宋体" w:hAnsi="宋体"/>
                  <w:kern w:val="0"/>
                </w:rPr>
              </w:sdtEndPr>
              <w:sdtContent>
                <w:r>
                  <w:rPr>
                    <w:rFonts w:hint="eastAsia" w:ascii="宋体" w:hAnsi="宋体"/>
                    <w:kern w:val="0"/>
                  </w:rPr>
                  <w:sym w:font="Wingdings 2" w:char="F052"/>
                </w:r>
              </w:sdtContent>
            </w:sdt>
            <w:r>
              <w:rPr>
                <w:rFonts w:hint="eastAsia" w:ascii="宋体" w:hAnsi="宋体"/>
                <w:szCs w:val="21"/>
              </w:rPr>
              <w:t>已落实 </w:t>
            </w:r>
            <w:sdt>
              <w:sdtPr>
                <w:rPr>
                  <w:rFonts w:hint="eastAsia" w:ascii="宋体" w:hAnsi="宋体"/>
                  <w:kern w:val="0"/>
                </w:rPr>
                <w:id w:val="2129354863"/>
                <w14:checkbox>
                  <w14:checked w14:val="0"/>
                  <w14:checkedState w14:val="0052" w14:font="Wingdings 2"/>
                  <w14:uncheckedState w14:val="2610" w14:font="MS Gothic"/>
                </w14:checkbox>
              </w:sdtPr>
              <w:sdtEndPr>
                <w:rPr>
                  <w:rFonts w:hint="eastAsia" w:ascii="宋体" w:hAnsi="宋体"/>
                  <w:kern w:val="0"/>
                </w:rPr>
              </w:sdtEndPr>
              <w:sdtContent>
                <w:r>
                  <w:rPr>
                    <w:rFonts w:hint="eastAsia" w:ascii="MS Gothic" w:hAnsi="MS Gothic" w:eastAsia="MS Gothic"/>
                    <w:kern w:val="0"/>
                  </w:rPr>
                  <w:t>☐</w:t>
                </w:r>
              </w:sdtContent>
            </w:sdt>
            <w:r>
              <w:rPr>
                <w:rFonts w:hint="eastAsia" w:ascii="宋体" w:hAnsi="宋体"/>
                <w:szCs w:val="21"/>
              </w:rPr>
              <w:t>未落实 </w:t>
            </w:r>
            <w:sdt>
              <w:sdtPr>
                <w:rPr>
                  <w:rFonts w:hint="eastAsia" w:ascii="宋体" w:hAnsi="宋体"/>
                  <w:kern w:val="0"/>
                </w:rPr>
                <w:id w:val="727954953"/>
                <w14:checkbox>
                  <w14:checked w14:val="0"/>
                  <w14:checkedState w14:val="0052" w14:font="Wingdings 2"/>
                  <w14:uncheckedState w14:val="2610" w14:font="MS Gothic"/>
                </w14:checkbox>
              </w:sdtPr>
              <w:sdtEndPr>
                <w:rPr>
                  <w:rFonts w:hint="eastAsia" w:ascii="宋体" w:hAnsi="宋体"/>
                  <w:kern w:val="0"/>
                </w:rPr>
              </w:sdtEndPr>
              <w:sdtContent>
                <w:r>
                  <w:rPr>
                    <w:rFonts w:hint="eastAsia" w:ascii="MS Gothic" w:hAnsi="MS Gothic" w:eastAsia="MS Gothic"/>
                    <w:kern w:val="0"/>
                  </w:rPr>
                  <w:t>☐</w:t>
                </w:r>
              </w:sdtContent>
            </w:sdt>
            <w:r>
              <w:rPr>
                <w:rFonts w:hint="eastAsia" w:ascii="宋体" w:hAnsi="宋体"/>
                <w:szCs w:val="21"/>
              </w:rPr>
              <w:t>其他：</w:t>
            </w:r>
            <w:r>
              <w:rPr>
                <w:rFonts w:hint="eastAsia" w:ascii="宋体" w:hAnsi="宋体"/>
                <w:szCs w:val="21"/>
                <w:u w:val="single"/>
              </w:rPr>
              <w:t xml:space="preserve">          </w:t>
            </w:r>
          </w:p>
        </w:tc>
      </w:tr>
      <w:tr w14:paraId="74BAE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87" w:type="dxa"/>
            <w:vMerge w:val="restart"/>
            <w:vAlign w:val="center"/>
          </w:tcPr>
          <w:p w14:paraId="74FF54E9">
            <w:pPr>
              <w:autoSpaceDE w:val="0"/>
              <w:autoSpaceDN w:val="0"/>
              <w:adjustRightInd w:val="0"/>
              <w:snapToGrid w:val="0"/>
              <w:ind w:firstLine="0" w:firstLineChars="0"/>
              <w:jc w:val="center"/>
              <w:rPr>
                <w:rFonts w:ascii="宋体" w:hAnsi="宋体"/>
                <w:szCs w:val="21"/>
              </w:rPr>
            </w:pPr>
            <w:r>
              <w:rPr>
                <w:rFonts w:ascii="宋体" w:hAnsi="宋体"/>
                <w:szCs w:val="21"/>
              </w:rPr>
              <w:t>2.</w:t>
            </w:r>
            <w:r>
              <w:rPr>
                <w:rFonts w:hint="eastAsia" w:ascii="宋体" w:hAnsi="宋体"/>
                <w:szCs w:val="21"/>
              </w:rPr>
              <w:t>2</w:t>
            </w:r>
          </w:p>
        </w:tc>
        <w:tc>
          <w:tcPr>
            <w:tcW w:w="2040" w:type="dxa"/>
            <w:vAlign w:val="center"/>
          </w:tcPr>
          <w:p w14:paraId="5FDDEE15">
            <w:pPr>
              <w:autoSpaceDE w:val="0"/>
              <w:autoSpaceDN w:val="0"/>
              <w:adjustRightInd w:val="0"/>
              <w:snapToGrid w:val="0"/>
              <w:ind w:firstLine="0" w:firstLineChars="0"/>
              <w:jc w:val="center"/>
              <w:rPr>
                <w:rFonts w:ascii="宋体" w:hAnsi="宋体"/>
                <w:szCs w:val="21"/>
              </w:rPr>
            </w:pPr>
            <w:r>
              <w:rPr>
                <w:rFonts w:hint="eastAsia" w:ascii="宋体" w:hAnsi="宋体"/>
                <w:szCs w:val="21"/>
                <w:lang w:eastAsia="zh-Hans"/>
              </w:rPr>
              <w:t>采购</w:t>
            </w:r>
            <w:r>
              <w:rPr>
                <w:rFonts w:hint="eastAsia" w:ascii="宋体" w:hAnsi="宋体"/>
                <w:szCs w:val="21"/>
              </w:rPr>
              <w:t>范围</w:t>
            </w:r>
          </w:p>
        </w:tc>
        <w:tc>
          <w:tcPr>
            <w:tcW w:w="5822" w:type="dxa"/>
            <w:vAlign w:val="center"/>
          </w:tcPr>
          <w:p w14:paraId="314D04A2">
            <w:pPr>
              <w:autoSpaceDE w:val="0"/>
              <w:autoSpaceDN w:val="0"/>
              <w:adjustRightInd w:val="0"/>
              <w:snapToGrid w:val="0"/>
              <w:ind w:firstLine="0" w:firstLineChars="0"/>
              <w:jc w:val="left"/>
              <w:rPr>
                <w:rFonts w:hint="eastAsia" w:ascii="宋体" w:hAnsi="宋体" w:eastAsia="宋体"/>
                <w:szCs w:val="21"/>
                <w:lang w:eastAsia="zh-CN"/>
              </w:rPr>
            </w:pPr>
            <w:r>
              <w:rPr>
                <w:rFonts w:hint="eastAsia" w:ascii="宋体" w:hAnsi="宋体"/>
                <w:szCs w:val="21"/>
              </w:rPr>
              <w:t>深圳市深航物业酒店管理有限公司2026-2028年消杀服务采购项目</w:t>
            </w:r>
            <w:r>
              <w:rPr>
                <w:rFonts w:hint="eastAsia" w:ascii="宋体" w:hAnsi="宋体"/>
                <w:szCs w:val="21"/>
                <w:lang w:eastAsia="zh-CN"/>
              </w:rPr>
              <w:t>（</w:t>
            </w:r>
            <w:r>
              <w:rPr>
                <w:rFonts w:hint="eastAsia" w:ascii="宋体" w:hAnsi="宋体"/>
                <w:szCs w:val="21"/>
                <w:lang w:val="en-US" w:eastAsia="zh-CN"/>
              </w:rPr>
              <w:t>第二次</w:t>
            </w:r>
            <w:r>
              <w:rPr>
                <w:rFonts w:hint="eastAsia" w:ascii="宋体" w:hAnsi="宋体"/>
                <w:szCs w:val="21"/>
                <w:lang w:eastAsia="zh-CN"/>
              </w:rPr>
              <w:t>）</w:t>
            </w:r>
          </w:p>
        </w:tc>
      </w:tr>
      <w:tr w14:paraId="18ACC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87" w:type="dxa"/>
            <w:vMerge w:val="continue"/>
            <w:vAlign w:val="center"/>
          </w:tcPr>
          <w:p w14:paraId="03D2D833">
            <w:pPr>
              <w:autoSpaceDE w:val="0"/>
              <w:autoSpaceDN w:val="0"/>
              <w:adjustRightInd w:val="0"/>
              <w:snapToGrid w:val="0"/>
              <w:ind w:firstLine="0" w:firstLineChars="0"/>
              <w:jc w:val="center"/>
              <w:rPr>
                <w:rFonts w:ascii="宋体" w:hAnsi="宋体"/>
                <w:szCs w:val="21"/>
              </w:rPr>
            </w:pPr>
          </w:p>
        </w:tc>
        <w:tc>
          <w:tcPr>
            <w:tcW w:w="2040" w:type="dxa"/>
            <w:vAlign w:val="center"/>
          </w:tcPr>
          <w:p w14:paraId="491F6DBD">
            <w:pPr>
              <w:autoSpaceDE w:val="0"/>
              <w:autoSpaceDN w:val="0"/>
              <w:adjustRightInd w:val="0"/>
              <w:snapToGrid w:val="0"/>
              <w:ind w:firstLine="0" w:firstLineChars="0"/>
              <w:jc w:val="center"/>
              <w:rPr>
                <w:rFonts w:ascii="宋体" w:hAnsi="宋体"/>
                <w:szCs w:val="21"/>
              </w:rPr>
            </w:pPr>
            <w:r>
              <w:rPr>
                <w:rFonts w:hint="eastAsia" w:ascii="宋体" w:hAnsi="宋体"/>
                <w:szCs w:val="21"/>
              </w:rPr>
              <w:t>项目概况</w:t>
            </w:r>
          </w:p>
        </w:tc>
        <w:tc>
          <w:tcPr>
            <w:tcW w:w="5822" w:type="dxa"/>
            <w:vAlign w:val="center"/>
          </w:tcPr>
          <w:p w14:paraId="1A2D7F9D">
            <w:pPr>
              <w:autoSpaceDE w:val="0"/>
              <w:autoSpaceDN w:val="0"/>
              <w:adjustRightInd w:val="0"/>
              <w:snapToGrid w:val="0"/>
              <w:ind w:firstLine="0" w:firstLineChars="0"/>
              <w:jc w:val="left"/>
              <w:rPr>
                <w:rFonts w:ascii="宋体" w:hAnsi="宋体"/>
                <w:szCs w:val="21"/>
              </w:rPr>
            </w:pPr>
            <w:r>
              <w:rPr>
                <w:rFonts w:hint="eastAsia" w:ascii="宋体" w:hAnsi="宋体"/>
                <w:szCs w:val="21"/>
              </w:rPr>
              <w:t>深圳市深航物业酒店管理有限公司2026-2028年消杀服务采购项目</w:t>
            </w:r>
            <w:r>
              <w:rPr>
                <w:rFonts w:hint="eastAsia" w:ascii="宋体" w:hAnsi="宋体"/>
                <w:szCs w:val="21"/>
                <w:lang w:eastAsia="zh-CN"/>
              </w:rPr>
              <w:t>（</w:t>
            </w:r>
            <w:r>
              <w:rPr>
                <w:rFonts w:hint="eastAsia" w:ascii="宋体" w:hAnsi="宋体"/>
                <w:szCs w:val="21"/>
                <w:lang w:val="en-US" w:eastAsia="zh-CN"/>
              </w:rPr>
              <w:t>第二次</w:t>
            </w:r>
            <w:r>
              <w:rPr>
                <w:rFonts w:hint="eastAsia" w:ascii="宋体" w:hAnsi="宋体"/>
                <w:szCs w:val="21"/>
                <w:lang w:eastAsia="zh-CN"/>
              </w:rPr>
              <w:t>）</w:t>
            </w:r>
            <w:r>
              <w:rPr>
                <w:rFonts w:hint="eastAsia" w:ascii="宋体" w:hAnsi="宋体"/>
                <w:szCs w:val="21"/>
              </w:rPr>
              <w:t>，位于深圳市福田区深南大道6035号深圳深航国际酒店，本项目计划通过公开询价采购方式，确定2026-2028年消杀服务采购项目合作供应商，并签订采购合同，项目合同期2年。</w:t>
            </w:r>
          </w:p>
        </w:tc>
      </w:tr>
      <w:tr w14:paraId="17738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87" w:type="dxa"/>
            <w:vAlign w:val="center"/>
          </w:tcPr>
          <w:p w14:paraId="6FBCC2D0">
            <w:pPr>
              <w:autoSpaceDE w:val="0"/>
              <w:autoSpaceDN w:val="0"/>
              <w:adjustRightInd w:val="0"/>
              <w:snapToGrid w:val="0"/>
              <w:ind w:firstLine="0" w:firstLineChars="0"/>
              <w:jc w:val="center"/>
              <w:rPr>
                <w:rFonts w:ascii="宋体" w:hAnsi="宋体"/>
                <w:szCs w:val="21"/>
              </w:rPr>
            </w:pPr>
            <w:r>
              <w:rPr>
                <w:rFonts w:hint="eastAsia" w:ascii="宋体" w:hAnsi="宋体"/>
                <w:szCs w:val="21"/>
              </w:rPr>
              <w:t>2</w:t>
            </w:r>
            <w:r>
              <w:rPr>
                <w:rFonts w:ascii="宋体" w:hAnsi="宋体"/>
                <w:szCs w:val="21"/>
              </w:rPr>
              <w:t>.3</w:t>
            </w:r>
          </w:p>
        </w:tc>
        <w:tc>
          <w:tcPr>
            <w:tcW w:w="2040" w:type="dxa"/>
            <w:vAlign w:val="center"/>
          </w:tcPr>
          <w:p w14:paraId="6812B173">
            <w:pPr>
              <w:autoSpaceDE w:val="0"/>
              <w:autoSpaceDN w:val="0"/>
              <w:adjustRightInd w:val="0"/>
              <w:snapToGrid w:val="0"/>
              <w:ind w:firstLine="0" w:firstLineChars="0"/>
              <w:jc w:val="center"/>
              <w:rPr>
                <w:rFonts w:ascii="宋体" w:hAnsi="宋体"/>
                <w:szCs w:val="21"/>
              </w:rPr>
            </w:pPr>
            <w:r>
              <w:rPr>
                <w:rFonts w:hint="eastAsia" w:ascii="宋体" w:hAnsi="宋体"/>
                <w:szCs w:val="21"/>
              </w:rPr>
              <w:t>交货期</w:t>
            </w:r>
          </w:p>
        </w:tc>
        <w:tc>
          <w:tcPr>
            <w:tcW w:w="5822" w:type="dxa"/>
            <w:vAlign w:val="center"/>
          </w:tcPr>
          <w:p w14:paraId="18D4EDD4">
            <w:pPr>
              <w:autoSpaceDE w:val="0"/>
              <w:autoSpaceDN w:val="0"/>
              <w:adjustRightInd w:val="0"/>
              <w:snapToGrid w:val="0"/>
              <w:ind w:firstLine="0" w:firstLineChars="0"/>
              <w:jc w:val="left"/>
              <w:rPr>
                <w:rFonts w:ascii="宋体" w:hAnsi="宋体"/>
                <w:szCs w:val="21"/>
              </w:rPr>
            </w:pPr>
            <w:r>
              <w:rPr>
                <w:rFonts w:ascii="宋体" w:hAnsi="宋体"/>
                <w:szCs w:val="21"/>
              </w:rPr>
              <w:t>5</w:t>
            </w:r>
            <w:r>
              <w:rPr>
                <w:rFonts w:hint="eastAsia" w:ascii="宋体" w:hAnsi="宋体"/>
                <w:szCs w:val="21"/>
              </w:rPr>
              <w:t>个工作日</w:t>
            </w:r>
          </w:p>
        </w:tc>
      </w:tr>
      <w:tr w14:paraId="48770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87" w:type="dxa"/>
            <w:vAlign w:val="center"/>
          </w:tcPr>
          <w:p w14:paraId="33D9385A">
            <w:pPr>
              <w:autoSpaceDE w:val="0"/>
              <w:autoSpaceDN w:val="0"/>
              <w:adjustRightInd w:val="0"/>
              <w:snapToGrid w:val="0"/>
              <w:ind w:firstLine="0" w:firstLineChars="0"/>
              <w:jc w:val="center"/>
              <w:rPr>
                <w:rFonts w:ascii="宋体" w:hAnsi="宋体"/>
                <w:szCs w:val="21"/>
              </w:rPr>
            </w:pPr>
            <w:r>
              <w:rPr>
                <w:rFonts w:hint="eastAsia" w:ascii="宋体" w:hAnsi="宋体"/>
                <w:szCs w:val="21"/>
              </w:rPr>
              <w:t>2</w:t>
            </w:r>
            <w:r>
              <w:rPr>
                <w:rFonts w:ascii="宋体" w:hAnsi="宋体"/>
                <w:szCs w:val="21"/>
              </w:rPr>
              <w:t>.4</w:t>
            </w:r>
          </w:p>
        </w:tc>
        <w:tc>
          <w:tcPr>
            <w:tcW w:w="2040" w:type="dxa"/>
          </w:tcPr>
          <w:p w14:paraId="0B1BBF61">
            <w:pPr>
              <w:autoSpaceDE w:val="0"/>
              <w:autoSpaceDN w:val="0"/>
              <w:adjustRightInd w:val="0"/>
              <w:snapToGrid w:val="0"/>
              <w:ind w:firstLine="0" w:firstLineChars="0"/>
              <w:jc w:val="center"/>
              <w:rPr>
                <w:rFonts w:ascii="宋体" w:hAnsi="宋体"/>
                <w:szCs w:val="21"/>
              </w:rPr>
            </w:pPr>
            <w:r>
              <w:rPr>
                <w:rFonts w:hint="eastAsia" w:ascii="宋体" w:hAnsi="宋体"/>
                <w:szCs w:val="21"/>
              </w:rPr>
              <w:t>交货地点</w:t>
            </w:r>
          </w:p>
        </w:tc>
        <w:tc>
          <w:tcPr>
            <w:tcW w:w="5822" w:type="dxa"/>
          </w:tcPr>
          <w:p w14:paraId="40CD4E96">
            <w:pPr>
              <w:autoSpaceDE w:val="0"/>
              <w:autoSpaceDN w:val="0"/>
              <w:adjustRightInd w:val="0"/>
              <w:snapToGrid w:val="0"/>
              <w:ind w:firstLine="0" w:firstLineChars="0"/>
              <w:jc w:val="left"/>
              <w:rPr>
                <w:rFonts w:ascii="宋体" w:hAnsi="宋体"/>
                <w:szCs w:val="21"/>
              </w:rPr>
            </w:pPr>
            <w:r>
              <w:rPr>
                <w:rFonts w:hint="eastAsia" w:ascii="宋体" w:hAnsi="宋体"/>
                <w:szCs w:val="21"/>
              </w:rPr>
              <w:t>广东省深圳市福田区深南大道6035号深航国际酒店</w:t>
            </w:r>
          </w:p>
        </w:tc>
      </w:tr>
      <w:tr w14:paraId="6248A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87" w:type="dxa"/>
            <w:vAlign w:val="center"/>
          </w:tcPr>
          <w:p w14:paraId="4F044E0A">
            <w:pPr>
              <w:autoSpaceDE w:val="0"/>
              <w:autoSpaceDN w:val="0"/>
              <w:adjustRightInd w:val="0"/>
              <w:snapToGrid w:val="0"/>
              <w:ind w:firstLine="0" w:firstLineChars="0"/>
              <w:jc w:val="center"/>
              <w:rPr>
                <w:rFonts w:ascii="宋体" w:hAnsi="宋体"/>
                <w:szCs w:val="21"/>
              </w:rPr>
            </w:pPr>
            <w:r>
              <w:rPr>
                <w:rFonts w:hint="eastAsia" w:ascii="宋体" w:hAnsi="宋体"/>
                <w:szCs w:val="21"/>
              </w:rPr>
              <w:t>2</w:t>
            </w:r>
            <w:r>
              <w:rPr>
                <w:rFonts w:ascii="宋体" w:hAnsi="宋体"/>
                <w:szCs w:val="21"/>
              </w:rPr>
              <w:t>.5</w:t>
            </w:r>
          </w:p>
        </w:tc>
        <w:tc>
          <w:tcPr>
            <w:tcW w:w="2040" w:type="dxa"/>
            <w:vAlign w:val="center"/>
          </w:tcPr>
          <w:p w14:paraId="330C9243">
            <w:pPr>
              <w:autoSpaceDE w:val="0"/>
              <w:autoSpaceDN w:val="0"/>
              <w:adjustRightInd w:val="0"/>
              <w:snapToGrid w:val="0"/>
              <w:ind w:firstLine="0" w:firstLineChars="0"/>
              <w:jc w:val="center"/>
              <w:rPr>
                <w:rFonts w:ascii="宋体" w:hAnsi="宋体"/>
                <w:bCs/>
                <w:szCs w:val="21"/>
              </w:rPr>
            </w:pPr>
            <w:r>
              <w:rPr>
                <w:rFonts w:hint="eastAsia"/>
                <w:bCs/>
                <w:szCs w:val="21"/>
                <w:lang w:eastAsia="zh-Hans"/>
              </w:rPr>
              <w:t>供应商</w:t>
            </w:r>
            <w:r>
              <w:rPr>
                <w:bCs/>
                <w:szCs w:val="21"/>
              </w:rPr>
              <w:t>资格</w:t>
            </w:r>
            <w:r>
              <w:rPr>
                <w:rFonts w:hint="eastAsia"/>
                <w:bCs/>
                <w:szCs w:val="21"/>
              </w:rPr>
              <w:t>条件</w:t>
            </w:r>
          </w:p>
        </w:tc>
        <w:tc>
          <w:tcPr>
            <w:tcW w:w="5822" w:type="dxa"/>
            <w:vAlign w:val="center"/>
          </w:tcPr>
          <w:p w14:paraId="17C6F4C4">
            <w:pPr>
              <w:adjustRightInd w:val="0"/>
              <w:snapToGrid w:val="0"/>
              <w:ind w:firstLine="0" w:firstLineChars="0"/>
              <w:rPr>
                <w:rFonts w:ascii="宋体" w:hAnsi="宋体"/>
                <w:szCs w:val="21"/>
              </w:rPr>
            </w:pPr>
            <w:r>
              <w:rPr>
                <w:rFonts w:hint="eastAsia" w:ascii="宋体" w:hAnsi="宋体"/>
                <w:szCs w:val="21"/>
              </w:rPr>
              <w:t>（一）投标人在中华人民共和国境内注册且具有独立法人资格。</w:t>
            </w:r>
          </w:p>
          <w:p w14:paraId="5153CD9B">
            <w:pPr>
              <w:adjustRightInd w:val="0"/>
              <w:snapToGrid w:val="0"/>
              <w:ind w:firstLine="0" w:firstLineChars="0"/>
              <w:rPr>
                <w:rFonts w:ascii="宋体" w:hAnsi="宋体"/>
                <w:szCs w:val="21"/>
              </w:rPr>
            </w:pPr>
            <w:r>
              <w:rPr>
                <w:rFonts w:hint="eastAsia" w:ascii="宋体" w:hAnsi="宋体"/>
                <w:szCs w:val="21"/>
              </w:rPr>
              <w:t>资料提交要求：供应商提供营业执照扫描件加盖本单位公章。</w:t>
            </w:r>
          </w:p>
          <w:p w14:paraId="7FC2572D">
            <w:pPr>
              <w:adjustRightInd w:val="0"/>
              <w:snapToGrid w:val="0"/>
              <w:ind w:firstLine="0" w:firstLineChars="0"/>
              <w:rPr>
                <w:rFonts w:ascii="宋体" w:hAnsi="宋体"/>
                <w:szCs w:val="21"/>
              </w:rPr>
            </w:pPr>
            <w:r>
              <w:rPr>
                <w:rFonts w:hint="eastAsia" w:ascii="宋体" w:hAnsi="宋体"/>
                <w:szCs w:val="21"/>
              </w:rPr>
              <w:t>（二）供应商须提供被授权人在意向合作单位2025年1月至采购公告发布日，连续6个月（含）以上社保缴纳明细清单。</w:t>
            </w:r>
          </w:p>
          <w:p w14:paraId="1E15FBFA">
            <w:pPr>
              <w:adjustRightInd w:val="0"/>
              <w:snapToGrid w:val="0"/>
              <w:ind w:firstLine="0" w:firstLineChars="0"/>
              <w:rPr>
                <w:rFonts w:ascii="宋体" w:hAnsi="宋体"/>
                <w:szCs w:val="21"/>
              </w:rPr>
            </w:pPr>
            <w:r>
              <w:rPr>
                <w:rFonts w:hint="eastAsia" w:ascii="宋体" w:hAnsi="宋体"/>
                <w:szCs w:val="21"/>
              </w:rPr>
              <w:t>资料提交要求：提供当地所辖社保局盖章的社保清单原件或社保局官网打印含有效验证码的社保明细清单，并加盖意向合作单位公章。社保清单上单位名称必须同意向合作单位名称完全一致。如意向合作单位代表为公司法定代表人，则无需提供社保缴纳明细清单。</w:t>
            </w:r>
          </w:p>
          <w:p w14:paraId="51AA3EF7">
            <w:pPr>
              <w:adjustRightInd w:val="0"/>
              <w:snapToGrid w:val="0"/>
              <w:ind w:firstLine="0" w:firstLineChars="0"/>
              <w:rPr>
                <w:rFonts w:ascii="宋体" w:hAnsi="宋体"/>
                <w:szCs w:val="21"/>
              </w:rPr>
            </w:pPr>
            <w:r>
              <w:rPr>
                <w:rFonts w:hint="eastAsia"/>
              </w:rPr>
              <w:t>（三）</w:t>
            </w:r>
            <w:bookmarkStart w:id="11" w:name="_Hlk129356500"/>
            <w:r>
              <w:rPr>
                <w:rFonts w:hint="eastAsia" w:ascii="仿宋_GB2312" w:hAnsi="宋体"/>
                <w:szCs w:val="28"/>
              </w:rPr>
              <w:t>供应商须提供近三年至少1个单一合同含税总金额在10万元（含）以上且真实有效的相关合同案例</w:t>
            </w:r>
            <w:bookmarkEnd w:id="11"/>
            <w:r>
              <w:rPr>
                <w:rFonts w:hint="eastAsia" w:ascii="仿宋_GB2312" w:hAnsi="宋体"/>
                <w:szCs w:val="28"/>
              </w:rPr>
              <w:t>：</w:t>
            </w:r>
            <w:r>
              <w:rPr>
                <w:rFonts w:ascii="仿宋_GB2312" w:hAnsi="宋体"/>
                <w:szCs w:val="28"/>
              </w:rPr>
              <w:br w:type="textWrapping"/>
            </w:r>
            <w:r>
              <w:rPr>
                <w:rFonts w:hint="eastAsia" w:ascii="宋体" w:hAnsi="宋体"/>
                <w:szCs w:val="21"/>
              </w:rPr>
              <w:t>1、合同清单（项目）内容须为与本项目</w:t>
            </w:r>
            <w:r>
              <w:rPr>
                <w:rFonts w:hint="eastAsia" w:ascii="仿宋_GB2312" w:hAnsi="宋体"/>
                <w:szCs w:val="28"/>
              </w:rPr>
              <w:t>类似</w:t>
            </w:r>
            <w:r>
              <w:rPr>
                <w:rFonts w:hint="eastAsia" w:ascii="宋体" w:hAnsi="宋体"/>
                <w:szCs w:val="21"/>
              </w:rPr>
              <w:t>的</w:t>
            </w:r>
            <w:r>
              <w:rPr>
                <w:rFonts w:ascii="宋体" w:hAnsi="宋体"/>
                <w:szCs w:val="21"/>
              </w:rPr>
              <w:t>实施案例</w:t>
            </w:r>
            <w:r>
              <w:rPr>
                <w:rFonts w:hint="eastAsia" w:ascii="宋体" w:hAnsi="宋体"/>
                <w:szCs w:val="21"/>
              </w:rPr>
              <w:t xml:space="preserve">； </w:t>
            </w:r>
          </w:p>
          <w:p w14:paraId="567C3B13">
            <w:pPr>
              <w:adjustRightInd w:val="0"/>
              <w:snapToGrid w:val="0"/>
              <w:ind w:firstLine="0" w:firstLineChars="0"/>
              <w:rPr>
                <w:rFonts w:ascii="宋体" w:hAnsi="宋体"/>
                <w:szCs w:val="21"/>
              </w:rPr>
            </w:pPr>
            <w:r>
              <w:rPr>
                <w:rFonts w:hint="eastAsia" w:ascii="宋体" w:hAnsi="宋体"/>
                <w:szCs w:val="21"/>
              </w:rPr>
              <w:t xml:space="preserve">2、如合同未体现总金额，可根据合同清单（该清单须为原合同内容，或为含双方名称或盖章的附件）单价核算总金额或可提供与合同对应的增值税发票复印件，以对应单一合同的累计开票金额为准； </w:t>
            </w:r>
          </w:p>
          <w:p w14:paraId="582A3533">
            <w:pPr>
              <w:adjustRightInd w:val="0"/>
              <w:snapToGrid w:val="0"/>
              <w:ind w:firstLine="0" w:firstLineChars="0"/>
              <w:rPr>
                <w:rFonts w:ascii="宋体" w:hAnsi="宋体"/>
                <w:szCs w:val="21"/>
              </w:rPr>
            </w:pPr>
            <w:r>
              <w:rPr>
                <w:rFonts w:hint="eastAsia" w:ascii="宋体" w:hAnsi="宋体"/>
                <w:szCs w:val="21"/>
              </w:rPr>
              <w:t>3、合同签署日期或生效日期在 2023年</w:t>
            </w:r>
            <w:r>
              <w:rPr>
                <w:rFonts w:ascii="宋体" w:hAnsi="宋体"/>
                <w:szCs w:val="21"/>
              </w:rPr>
              <w:t>8</w:t>
            </w:r>
            <w:r>
              <w:rPr>
                <w:rFonts w:hint="eastAsia" w:ascii="宋体" w:hAnsi="宋体"/>
                <w:szCs w:val="21"/>
              </w:rPr>
              <w:t xml:space="preserve"> 月 1 日至采购公告发布日（如合同签署日期、生效日期不明确，但合同约定交货日期在上述时间段内，视为符合本款条件）。</w:t>
            </w:r>
          </w:p>
          <w:p w14:paraId="6D9B2ED3">
            <w:pPr>
              <w:adjustRightInd w:val="0"/>
              <w:snapToGrid w:val="0"/>
              <w:ind w:firstLine="0" w:firstLineChars="0"/>
            </w:pPr>
            <w:r>
              <w:rPr>
                <w:rFonts w:hint="eastAsia" w:ascii="宋体" w:hAnsi="宋体"/>
                <w:szCs w:val="21"/>
              </w:rPr>
              <w:t>资料提交要求：合同复印件须包括合同首页、合同标的物清单、合同总金额页及合同签字/盖章页，合同须包含签订双方的公司名称，合同签字/盖章页面无双方盖章或签字视为无效。合同时间以合同服务时间或合同签字盖章页的时间为准。如合同无标的额，则需在上述资料的基础上增加提供合同发票或合同费用结算清单复印件。合同复印件须清晰，模糊不清视为无效。</w:t>
            </w:r>
          </w:p>
          <w:p w14:paraId="082E0D47">
            <w:pPr>
              <w:adjustRightInd w:val="0"/>
              <w:snapToGrid w:val="0"/>
              <w:ind w:firstLine="0" w:firstLineChars="0"/>
              <w:rPr>
                <w:szCs w:val="21"/>
              </w:rPr>
            </w:pPr>
            <w:r>
              <w:rPr>
                <w:rFonts w:hint="eastAsia" w:ascii="宋体" w:hAnsi="宋体"/>
                <w:szCs w:val="21"/>
              </w:rPr>
              <w:t>（四）</w:t>
            </w:r>
            <w:r>
              <w:rPr>
                <w:rFonts w:hint="eastAsia"/>
                <w:szCs w:val="21"/>
                <w:lang w:eastAsia="zh-Hans"/>
              </w:rPr>
              <w:t>供应商</w:t>
            </w:r>
            <w:r>
              <w:rPr>
                <w:rFonts w:hint="eastAsia"/>
                <w:szCs w:val="21"/>
              </w:rPr>
              <w:t>近三年内在经营活动中不存在以下重大违法记录及不良信用记录：</w:t>
            </w:r>
          </w:p>
          <w:p w14:paraId="7A59F05A">
            <w:pPr>
              <w:pStyle w:val="6"/>
              <w:spacing w:after="0"/>
              <w:ind w:firstLine="420"/>
            </w:pPr>
            <w:r>
              <w:rPr>
                <w:rFonts w:hint="eastAsia"/>
              </w:rPr>
              <w:t>1．</w:t>
            </w:r>
            <w:r>
              <w:rPr>
                <w:rFonts w:hint="eastAsia"/>
                <w:szCs w:val="21"/>
                <w:lang w:eastAsia="zh-Hans"/>
              </w:rPr>
              <w:t>供应商</w:t>
            </w:r>
            <w:r>
              <w:rPr>
                <w:rFonts w:hint="eastAsia"/>
              </w:rPr>
              <w:t>被人民法院列入失信被执行人；</w:t>
            </w:r>
          </w:p>
          <w:p w14:paraId="20A40BCC">
            <w:pPr>
              <w:pStyle w:val="6"/>
              <w:spacing w:after="0"/>
              <w:ind w:firstLine="420"/>
            </w:pPr>
            <w:r>
              <w:rPr>
                <w:rFonts w:hint="eastAsia"/>
              </w:rPr>
              <w:t>2．</w:t>
            </w:r>
            <w:r>
              <w:rPr>
                <w:rFonts w:hint="eastAsia"/>
                <w:szCs w:val="21"/>
                <w:lang w:eastAsia="zh-Hans"/>
              </w:rPr>
              <w:t>供应商</w:t>
            </w:r>
            <w:r>
              <w:rPr>
                <w:rFonts w:hint="eastAsia"/>
              </w:rPr>
              <w:t>或其法定代表人或拟派项目经理（项目负责人）被人民检察院列入行贿犯罪档案；</w:t>
            </w:r>
          </w:p>
          <w:p w14:paraId="642120B0">
            <w:pPr>
              <w:pStyle w:val="6"/>
              <w:spacing w:after="0"/>
              <w:ind w:firstLine="420"/>
            </w:pPr>
            <w:r>
              <w:t>3</w:t>
            </w:r>
            <w:r>
              <w:rPr>
                <w:rFonts w:hint="eastAsia"/>
              </w:rPr>
              <w:t>．</w:t>
            </w:r>
            <w:r>
              <w:rPr>
                <w:rFonts w:hint="eastAsia"/>
                <w:szCs w:val="21"/>
                <w:lang w:eastAsia="zh-Hans"/>
              </w:rPr>
              <w:t>供应商</w:t>
            </w:r>
            <w:r>
              <w:rPr>
                <w:rFonts w:hint="eastAsia"/>
              </w:rPr>
              <w:t>被税务部门列入重大税收违法失信主体；</w:t>
            </w:r>
          </w:p>
          <w:p w14:paraId="0B4304A2">
            <w:pPr>
              <w:pStyle w:val="6"/>
              <w:spacing w:after="0"/>
              <w:ind w:firstLine="420"/>
            </w:pPr>
            <w:r>
              <w:t>4</w:t>
            </w:r>
            <w:r>
              <w:rPr>
                <w:rFonts w:hint="eastAsia"/>
              </w:rPr>
              <w:t>．</w:t>
            </w:r>
            <w:r>
              <w:rPr>
                <w:rFonts w:hint="eastAsia"/>
                <w:szCs w:val="21"/>
                <w:lang w:eastAsia="zh-Hans"/>
              </w:rPr>
              <w:t>供应商</w:t>
            </w:r>
            <w:r>
              <w:rPr>
                <w:rFonts w:hint="eastAsia"/>
              </w:rPr>
              <w:t>被政府采购监管部门列入政府采购严重违法失信行为记录名单；</w:t>
            </w:r>
          </w:p>
          <w:p w14:paraId="0BB8A530">
            <w:pPr>
              <w:pStyle w:val="6"/>
              <w:spacing w:after="0"/>
              <w:ind w:firstLine="420"/>
            </w:pPr>
            <w:r>
              <w:t>5</w:t>
            </w:r>
            <w:r>
              <w:rPr>
                <w:rFonts w:hint="eastAsia"/>
              </w:rPr>
              <w:t>．</w:t>
            </w:r>
            <w:r>
              <w:rPr>
                <w:rFonts w:hint="eastAsia"/>
                <w:szCs w:val="21"/>
                <w:lang w:eastAsia="zh-Hans"/>
              </w:rPr>
              <w:t>供应商</w:t>
            </w:r>
            <w:r>
              <w:rPr>
                <w:rFonts w:hint="eastAsia"/>
              </w:rPr>
              <w:t>因相互串通或者与采购方内部相关人员串通，被行政机关实施的、除警告和通报批评外的行政处罚。</w:t>
            </w:r>
          </w:p>
          <w:p w14:paraId="1E165C69">
            <w:pPr>
              <w:ind w:firstLine="420"/>
            </w:pPr>
            <w:r>
              <w:rPr>
                <w:rFonts w:hint="eastAsia"/>
              </w:rPr>
              <w:t>资料提交要求：参照</w:t>
            </w:r>
            <w:r>
              <w:rPr>
                <w:rFonts w:hint="eastAsia" w:ascii="宋体" w:hAnsi="宋体"/>
                <w:szCs w:val="21"/>
              </w:rPr>
              <w:t>第四章</w:t>
            </w:r>
            <w:r>
              <w:rPr>
                <w:rFonts w:hint="eastAsia" w:ascii="宋体" w:hAnsi="宋体"/>
                <w:szCs w:val="21"/>
                <w:lang w:eastAsia="zh-Hans"/>
              </w:rPr>
              <w:t>响应</w:t>
            </w:r>
            <w:r>
              <w:rPr>
                <w:rFonts w:hint="eastAsia" w:ascii="宋体" w:hAnsi="宋体"/>
                <w:szCs w:val="21"/>
              </w:rPr>
              <w:t>文件格式要求</w:t>
            </w:r>
            <w:r>
              <w:rPr>
                <w:rFonts w:hint="eastAsia"/>
              </w:rPr>
              <w:t>提供承诺函，加盖</w:t>
            </w:r>
            <w:r>
              <w:rPr>
                <w:rFonts w:hint="eastAsia"/>
                <w:szCs w:val="21"/>
                <w:lang w:eastAsia="zh-Hans"/>
              </w:rPr>
              <w:t>供应商</w:t>
            </w:r>
            <w:r>
              <w:rPr>
                <w:rFonts w:hint="eastAsia"/>
              </w:rPr>
              <w:t>公章。</w:t>
            </w:r>
          </w:p>
          <w:p w14:paraId="369F422B">
            <w:pPr>
              <w:adjustRightInd w:val="0"/>
              <w:snapToGrid w:val="0"/>
              <w:ind w:firstLine="0" w:firstLineChars="0"/>
              <w:rPr>
                <w:rFonts w:ascii="宋体" w:hAnsi="宋体"/>
                <w:szCs w:val="21"/>
              </w:rPr>
            </w:pPr>
            <w:r>
              <w:rPr>
                <w:rFonts w:hint="eastAsia" w:ascii="宋体" w:hAnsi="宋体"/>
                <w:szCs w:val="21"/>
              </w:rPr>
              <w:t>（五）不接受联合体</w:t>
            </w:r>
            <w:r>
              <w:rPr>
                <w:rFonts w:hint="eastAsia" w:ascii="宋体" w:hAnsi="宋体"/>
                <w:szCs w:val="21"/>
                <w:lang w:eastAsia="zh-Hans"/>
              </w:rPr>
              <w:t>参与</w:t>
            </w:r>
            <w:r>
              <w:rPr>
                <w:rFonts w:hint="eastAsia" w:ascii="宋体" w:hAnsi="宋体"/>
                <w:szCs w:val="21"/>
              </w:rPr>
              <w:t>。</w:t>
            </w:r>
          </w:p>
          <w:p w14:paraId="3C63264D">
            <w:pPr>
              <w:pStyle w:val="6"/>
              <w:adjustRightInd w:val="0"/>
              <w:snapToGrid w:val="0"/>
              <w:spacing w:after="0"/>
              <w:ind w:firstLine="0" w:firstLineChars="0"/>
              <w:rPr>
                <w:rFonts w:ascii="宋体" w:hAnsi="宋体"/>
                <w:szCs w:val="21"/>
              </w:rPr>
            </w:pPr>
            <w:r>
              <w:rPr>
                <w:rFonts w:hint="eastAsia" w:ascii="宋体" w:hAnsi="宋体"/>
                <w:szCs w:val="21"/>
              </w:rPr>
              <w:t>（六）与</w:t>
            </w:r>
            <w:r>
              <w:rPr>
                <w:rFonts w:hint="eastAsia" w:ascii="宋体" w:hAnsi="宋体"/>
                <w:szCs w:val="21"/>
                <w:lang w:eastAsia="zh-Hans"/>
              </w:rPr>
              <w:t>采购</w:t>
            </w:r>
            <w:r>
              <w:rPr>
                <w:rFonts w:hint="eastAsia" w:ascii="宋体" w:hAnsi="宋体"/>
                <w:szCs w:val="21"/>
              </w:rPr>
              <w:t>人存在利害关系可能影响</w:t>
            </w:r>
            <w:r>
              <w:rPr>
                <w:rFonts w:hint="eastAsia" w:ascii="宋体" w:hAnsi="宋体"/>
                <w:szCs w:val="21"/>
                <w:lang w:eastAsia="zh-Hans"/>
              </w:rPr>
              <w:t>采购</w:t>
            </w:r>
            <w:r>
              <w:rPr>
                <w:rFonts w:hint="eastAsia" w:ascii="宋体" w:hAnsi="宋体"/>
                <w:szCs w:val="21"/>
              </w:rPr>
              <w:t>公正性的法人、其他组织或者个人，不得参加</w:t>
            </w:r>
            <w:r>
              <w:rPr>
                <w:rFonts w:hint="eastAsia" w:ascii="宋体" w:hAnsi="宋体"/>
                <w:szCs w:val="21"/>
                <w:lang w:eastAsia="zh-Hans"/>
              </w:rPr>
              <w:t>响应</w:t>
            </w:r>
            <w:r>
              <w:rPr>
                <w:rFonts w:hint="eastAsia" w:ascii="宋体" w:hAnsi="宋体"/>
                <w:szCs w:val="21"/>
              </w:rPr>
              <w:t>。单位负责人为同一人或者存在控股、管理关系的不同单位，不得同时参加。违反以上规定的，相关</w:t>
            </w:r>
            <w:r>
              <w:rPr>
                <w:rFonts w:hint="eastAsia" w:ascii="宋体" w:hAnsi="宋体"/>
                <w:szCs w:val="21"/>
                <w:lang w:eastAsia="zh-Hans"/>
              </w:rPr>
              <w:t>响应文件</w:t>
            </w:r>
            <w:r>
              <w:rPr>
                <w:rFonts w:hint="eastAsia" w:ascii="宋体" w:hAnsi="宋体"/>
                <w:szCs w:val="21"/>
              </w:rPr>
              <w:t>均无效。</w:t>
            </w:r>
          </w:p>
          <w:p w14:paraId="0B635A2A">
            <w:pPr>
              <w:autoSpaceDE w:val="0"/>
              <w:autoSpaceDN w:val="0"/>
              <w:adjustRightInd w:val="0"/>
              <w:snapToGrid w:val="0"/>
              <w:ind w:firstLine="0" w:firstLineChars="0"/>
              <w:jc w:val="left"/>
              <w:rPr>
                <w:rFonts w:ascii="宋体" w:hAnsi="宋体"/>
                <w:szCs w:val="21"/>
              </w:rPr>
            </w:pPr>
            <w:r>
              <w:rPr>
                <w:rFonts w:hint="eastAsia" w:ascii="宋体" w:hAnsi="宋体"/>
                <w:szCs w:val="21"/>
              </w:rPr>
              <w:t>（七）不在深航供应商黑名单之列，不在深航不良行为供应商名单之列，不在中航集团禁止交易企业名单和深航禁止交易企业名单之列。</w:t>
            </w:r>
          </w:p>
        </w:tc>
      </w:tr>
      <w:tr w14:paraId="097E2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87" w:type="dxa"/>
            <w:vAlign w:val="center"/>
          </w:tcPr>
          <w:p w14:paraId="149CBF9F">
            <w:pPr>
              <w:autoSpaceDE w:val="0"/>
              <w:autoSpaceDN w:val="0"/>
              <w:adjustRightInd w:val="0"/>
              <w:snapToGrid w:val="0"/>
              <w:ind w:firstLine="0" w:firstLineChars="0"/>
              <w:jc w:val="center"/>
              <w:rPr>
                <w:rFonts w:ascii="宋体" w:hAnsi="宋体"/>
                <w:szCs w:val="21"/>
              </w:rPr>
            </w:pPr>
            <w:r>
              <w:rPr>
                <w:rFonts w:hint="eastAsia" w:ascii="宋体" w:hAnsi="宋体"/>
                <w:szCs w:val="21"/>
              </w:rPr>
              <w:t>2</w:t>
            </w:r>
            <w:r>
              <w:rPr>
                <w:rFonts w:ascii="宋体" w:hAnsi="宋体"/>
                <w:szCs w:val="21"/>
              </w:rPr>
              <w:t>.6</w:t>
            </w:r>
          </w:p>
        </w:tc>
        <w:tc>
          <w:tcPr>
            <w:tcW w:w="2040" w:type="dxa"/>
          </w:tcPr>
          <w:p w14:paraId="37DAD2DB">
            <w:pPr>
              <w:autoSpaceDE w:val="0"/>
              <w:autoSpaceDN w:val="0"/>
              <w:adjustRightInd w:val="0"/>
              <w:snapToGrid w:val="0"/>
              <w:ind w:firstLine="0" w:firstLineChars="0"/>
              <w:jc w:val="center"/>
              <w:rPr>
                <w:rFonts w:ascii="宋体" w:hAnsi="宋体"/>
                <w:szCs w:val="21"/>
                <w:lang w:eastAsia="zh-Hans"/>
              </w:rPr>
            </w:pPr>
            <w:r>
              <w:rPr>
                <w:rFonts w:hint="eastAsia" w:ascii="宋体" w:hAnsi="宋体"/>
                <w:szCs w:val="21"/>
              </w:rPr>
              <w:t>是否接受联合体</w:t>
            </w:r>
            <w:r>
              <w:rPr>
                <w:rFonts w:hint="eastAsia" w:ascii="宋体" w:hAnsi="宋体"/>
                <w:szCs w:val="21"/>
                <w:lang w:eastAsia="zh-Hans"/>
              </w:rPr>
              <w:t>响应</w:t>
            </w:r>
          </w:p>
        </w:tc>
        <w:tc>
          <w:tcPr>
            <w:tcW w:w="5822" w:type="dxa"/>
            <w:vAlign w:val="center"/>
          </w:tcPr>
          <w:p w14:paraId="69374623">
            <w:pPr>
              <w:autoSpaceDE w:val="0"/>
              <w:autoSpaceDN w:val="0"/>
              <w:adjustRightInd w:val="0"/>
              <w:snapToGrid w:val="0"/>
              <w:ind w:firstLine="0" w:firstLineChars="0"/>
              <w:rPr>
                <w:rFonts w:ascii="宋体" w:hAnsi="宋体"/>
                <w:kern w:val="0"/>
                <w:szCs w:val="21"/>
              </w:rPr>
            </w:pPr>
            <w:sdt>
              <w:sdtPr>
                <w:rPr>
                  <w:rFonts w:hint="eastAsia" w:ascii="宋体" w:hAnsi="宋体"/>
                  <w:kern w:val="0"/>
                  <w:szCs w:val="21"/>
                </w:rPr>
                <w:id w:val="458610729"/>
                <w14:checkbox>
                  <w14:checked w14:val="1"/>
                  <w14:checkedState w14:val="0052" w14:font="Wingdings 2"/>
                  <w14:uncheckedState w14:val="2610" w14:font="MS Gothic"/>
                </w14:checkbox>
              </w:sdtPr>
              <w:sdtEndPr>
                <w:rPr>
                  <w:rFonts w:hint="eastAsia" w:ascii="宋体" w:hAnsi="宋体"/>
                  <w:kern w:val="0"/>
                  <w:szCs w:val="21"/>
                </w:rPr>
              </w:sdtEndPr>
              <w:sdtContent>
                <w:r>
                  <w:rPr>
                    <w:rFonts w:ascii="Wingdings 2" w:hAnsi="Wingdings 2" w:eastAsia="MS Gothic"/>
                    <w:kern w:val="0"/>
                    <w:szCs w:val="21"/>
                  </w:rPr>
                  <w:t></w:t>
                </w:r>
              </w:sdtContent>
            </w:sdt>
            <w:r>
              <w:rPr>
                <w:rFonts w:hint="eastAsia" w:ascii="宋体" w:hAnsi="宋体"/>
                <w:kern w:val="0"/>
                <w:szCs w:val="21"/>
              </w:rPr>
              <w:t>不接受</w:t>
            </w:r>
          </w:p>
          <w:p w14:paraId="05BF8B6B">
            <w:pPr>
              <w:autoSpaceDE w:val="0"/>
              <w:autoSpaceDN w:val="0"/>
              <w:adjustRightInd w:val="0"/>
              <w:snapToGrid w:val="0"/>
              <w:ind w:firstLine="0" w:firstLineChars="0"/>
              <w:jc w:val="left"/>
              <w:rPr>
                <w:rFonts w:ascii="宋体" w:hAnsi="宋体"/>
                <w:szCs w:val="21"/>
              </w:rPr>
            </w:pPr>
            <w:sdt>
              <w:sdtPr>
                <w:rPr>
                  <w:rFonts w:hint="eastAsia" w:ascii="宋体" w:hAnsi="宋体"/>
                  <w:kern w:val="0"/>
                  <w:szCs w:val="21"/>
                </w:rPr>
                <w:id w:val="994387738"/>
                <w14:checkbox>
                  <w14:checked w14:val="0"/>
                  <w14:checkedState w14:val="0052" w14:font="Wingdings 2"/>
                  <w14:uncheckedState w14:val="2610" w14:font="MS Gothic"/>
                </w14:checkbox>
              </w:sdtPr>
              <w:sdtEndPr>
                <w:rPr>
                  <w:rFonts w:hint="eastAsia" w:ascii="宋体" w:hAnsi="宋体"/>
                  <w:kern w:val="0"/>
                  <w:szCs w:val="21"/>
                </w:rPr>
              </w:sdtEndPr>
              <w:sdtContent>
                <w:r>
                  <w:rPr>
                    <w:rFonts w:hint="eastAsia" w:ascii="MS Gothic" w:hAnsi="MS Gothic" w:eastAsia="MS Gothic"/>
                    <w:kern w:val="0"/>
                    <w:szCs w:val="21"/>
                  </w:rPr>
                  <w:t>☐</w:t>
                </w:r>
              </w:sdtContent>
            </w:sdt>
            <w:r>
              <w:rPr>
                <w:rFonts w:hint="eastAsia" w:ascii="宋体" w:hAnsi="宋体"/>
                <w:kern w:val="0"/>
                <w:szCs w:val="21"/>
              </w:rPr>
              <w:t>接受，应满足下列要求：</w:t>
            </w:r>
            <w:r>
              <w:rPr>
                <w:rFonts w:hint="eastAsia" w:ascii="宋体" w:hAnsi="宋体"/>
                <w:kern w:val="0"/>
                <w:szCs w:val="21"/>
                <w:u w:val="single"/>
              </w:rPr>
              <w:t xml:space="preserve">       </w:t>
            </w:r>
            <w:r>
              <w:rPr>
                <w:rFonts w:ascii="宋体" w:hAnsi="宋体"/>
                <w:kern w:val="0"/>
                <w:szCs w:val="21"/>
                <w:u w:val="single"/>
              </w:rPr>
              <w:t xml:space="preserve">          </w:t>
            </w:r>
            <w:r>
              <w:rPr>
                <w:rFonts w:hint="eastAsia" w:ascii="宋体" w:hAnsi="宋体"/>
                <w:kern w:val="0"/>
                <w:szCs w:val="21"/>
                <w:u w:val="single"/>
              </w:rPr>
              <w:t xml:space="preserve">   </w:t>
            </w:r>
          </w:p>
        </w:tc>
      </w:tr>
      <w:tr w14:paraId="00173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7" w:type="dxa"/>
            <w:vAlign w:val="center"/>
          </w:tcPr>
          <w:p w14:paraId="5AEB3DE9">
            <w:pPr>
              <w:autoSpaceDE w:val="0"/>
              <w:autoSpaceDN w:val="0"/>
              <w:adjustRightInd w:val="0"/>
              <w:snapToGrid w:val="0"/>
              <w:ind w:firstLine="0" w:firstLineChars="0"/>
              <w:jc w:val="center"/>
              <w:rPr>
                <w:rFonts w:ascii="宋体" w:hAnsi="宋体"/>
                <w:szCs w:val="21"/>
              </w:rPr>
            </w:pPr>
            <w:r>
              <w:rPr>
                <w:rFonts w:ascii="宋体" w:hAnsi="宋体"/>
                <w:szCs w:val="21"/>
              </w:rPr>
              <w:t>2.7</w:t>
            </w:r>
          </w:p>
        </w:tc>
        <w:tc>
          <w:tcPr>
            <w:tcW w:w="2040" w:type="dxa"/>
            <w:vAlign w:val="center"/>
          </w:tcPr>
          <w:p w14:paraId="2132A316">
            <w:pPr>
              <w:autoSpaceDE w:val="0"/>
              <w:autoSpaceDN w:val="0"/>
              <w:adjustRightInd w:val="0"/>
              <w:snapToGrid w:val="0"/>
              <w:ind w:firstLine="0" w:firstLineChars="0"/>
              <w:jc w:val="center"/>
              <w:rPr>
                <w:rFonts w:ascii="宋体" w:hAnsi="宋体"/>
                <w:szCs w:val="21"/>
                <w:shd w:val="clear" w:color="auto" w:fill="FFFFFF"/>
              </w:rPr>
            </w:pPr>
            <w:r>
              <w:rPr>
                <w:rFonts w:ascii="宋体" w:hAnsi="宋体"/>
                <w:szCs w:val="21"/>
                <w:shd w:val="clear" w:color="auto" w:fill="FFFFFF"/>
              </w:rPr>
              <w:t>踏勘</w:t>
            </w:r>
            <w:r>
              <w:rPr>
                <w:rFonts w:hint="eastAsia" w:ascii="宋体" w:hAnsi="宋体"/>
                <w:szCs w:val="21"/>
                <w:shd w:val="clear" w:color="auto" w:fill="FFFFFF"/>
              </w:rPr>
              <w:t>/答疑会</w:t>
            </w:r>
          </w:p>
        </w:tc>
        <w:tc>
          <w:tcPr>
            <w:tcW w:w="5822" w:type="dxa"/>
            <w:vAlign w:val="center"/>
          </w:tcPr>
          <w:p w14:paraId="44B82DAD">
            <w:pPr>
              <w:autoSpaceDE w:val="0"/>
              <w:autoSpaceDN w:val="0"/>
              <w:adjustRightInd w:val="0"/>
              <w:snapToGrid w:val="0"/>
              <w:ind w:firstLine="0" w:firstLineChars="0"/>
              <w:jc w:val="left"/>
              <w:rPr>
                <w:rFonts w:ascii="宋体" w:hAnsi="宋体"/>
                <w:kern w:val="0"/>
                <w:szCs w:val="21"/>
                <w:shd w:val="clear" w:color="auto" w:fill="FFFFFF"/>
              </w:rPr>
            </w:pPr>
            <w:sdt>
              <w:sdtPr>
                <w:rPr>
                  <w:rFonts w:hint="eastAsia" w:ascii="宋体" w:hAnsi="宋体"/>
                  <w:kern w:val="0"/>
                  <w:szCs w:val="21"/>
                  <w:shd w:val="clear" w:color="auto" w:fill="FFFFFF"/>
                </w:rPr>
                <w:id w:val="1795179014"/>
                <w14:checkbox>
                  <w14:checked w14:val="1"/>
                  <w14:checkedState w14:val="0052" w14:font="Wingdings 2"/>
                  <w14:uncheckedState w14:val="2610" w14:font="MS Gothic"/>
                </w14:checkbox>
              </w:sdtPr>
              <w:sdtEndPr>
                <w:rPr>
                  <w:rFonts w:hint="eastAsia" w:ascii="宋体" w:hAnsi="宋体"/>
                  <w:kern w:val="0"/>
                  <w:szCs w:val="21"/>
                  <w:shd w:val="clear" w:color="auto" w:fill="FFFFFF"/>
                </w:rPr>
              </w:sdtEndPr>
              <w:sdtContent>
                <w:r>
                  <w:rPr>
                    <w:rFonts w:ascii="Wingdings 2" w:hAnsi="Wingdings 2" w:eastAsia="MS Gothic"/>
                    <w:kern w:val="0"/>
                    <w:szCs w:val="21"/>
                    <w:shd w:val="clear" w:color="auto" w:fill="FFFFFF"/>
                  </w:rPr>
                  <w:t></w:t>
                </w:r>
              </w:sdtContent>
            </w:sdt>
            <w:r>
              <w:rPr>
                <w:rFonts w:hint="eastAsia" w:ascii="宋体" w:hAnsi="宋体"/>
                <w:kern w:val="0"/>
                <w:szCs w:val="21"/>
                <w:shd w:val="clear" w:color="auto" w:fill="FFFFFF"/>
              </w:rPr>
              <w:t>不组织。可在</w:t>
            </w:r>
            <w:r>
              <w:rPr>
                <w:rFonts w:hint="eastAsia" w:ascii="宋体" w:hAnsi="宋体"/>
                <w:kern w:val="0"/>
                <w:szCs w:val="21"/>
                <w:u w:val="single"/>
                <w:shd w:val="clear" w:color="auto" w:fill="FFFFFF"/>
              </w:rPr>
              <w:t xml:space="preserve">     </w:t>
            </w:r>
            <w:r>
              <w:rPr>
                <w:rFonts w:hint="eastAsia" w:ascii="宋体" w:hAnsi="宋体"/>
                <w:kern w:val="0"/>
                <w:szCs w:val="21"/>
                <w:shd w:val="clear" w:color="auto" w:fill="FFFFFF"/>
              </w:rPr>
              <w:t>至</w:t>
            </w:r>
            <w:r>
              <w:rPr>
                <w:rFonts w:hint="eastAsia" w:ascii="宋体" w:hAnsi="宋体"/>
                <w:kern w:val="0"/>
                <w:szCs w:val="21"/>
                <w:u w:val="single"/>
                <w:shd w:val="clear" w:color="auto" w:fill="FFFFFF"/>
              </w:rPr>
              <w:t xml:space="preserve">     </w:t>
            </w:r>
            <w:r>
              <w:rPr>
                <w:rFonts w:hint="eastAsia" w:ascii="宋体" w:hAnsi="宋体"/>
                <w:kern w:val="0"/>
                <w:szCs w:val="21"/>
                <w:shd w:val="clear" w:color="auto" w:fill="FFFFFF"/>
              </w:rPr>
              <w:t>自行踏勘</w:t>
            </w:r>
          </w:p>
          <w:p w14:paraId="408AFEA3">
            <w:pPr>
              <w:autoSpaceDE w:val="0"/>
              <w:autoSpaceDN w:val="0"/>
              <w:adjustRightInd w:val="0"/>
              <w:snapToGrid w:val="0"/>
              <w:ind w:firstLine="0" w:firstLineChars="0"/>
              <w:jc w:val="left"/>
              <w:rPr>
                <w:rFonts w:ascii="宋体" w:hAnsi="宋体"/>
                <w:kern w:val="0"/>
                <w:szCs w:val="21"/>
                <w:shd w:val="clear" w:color="auto" w:fill="FFFFFF"/>
              </w:rPr>
            </w:pPr>
            <w:sdt>
              <w:sdtPr>
                <w:rPr>
                  <w:rFonts w:hint="eastAsia" w:ascii="宋体" w:hAnsi="宋体"/>
                  <w:kern w:val="0"/>
                  <w:szCs w:val="21"/>
                  <w:shd w:val="clear" w:color="auto" w:fill="FFFFFF"/>
                </w:rPr>
                <w:id w:val="673928477"/>
                <w14:checkbox>
                  <w14:checked w14:val="0"/>
                  <w14:checkedState w14:val="0052" w14:font="Wingdings 2"/>
                  <w14:uncheckedState w14:val="2610" w14:font="MS Gothic"/>
                </w14:checkbox>
              </w:sdtPr>
              <w:sdtEndPr>
                <w:rPr>
                  <w:rFonts w:hint="eastAsia" w:ascii="宋体" w:hAnsi="宋体"/>
                  <w:kern w:val="0"/>
                  <w:szCs w:val="21"/>
                  <w:shd w:val="clear" w:color="auto" w:fill="FFFFFF"/>
                </w:rPr>
              </w:sdtEndPr>
              <w:sdtContent>
                <w:r>
                  <w:rPr>
                    <w:rFonts w:hint="eastAsia" w:ascii="MS Gothic" w:hAnsi="MS Gothic" w:eastAsia="MS Gothic"/>
                    <w:kern w:val="0"/>
                    <w:szCs w:val="21"/>
                    <w:shd w:val="clear" w:color="auto" w:fill="FFFFFF"/>
                  </w:rPr>
                  <w:t>☐</w:t>
                </w:r>
              </w:sdtContent>
            </w:sdt>
            <w:r>
              <w:rPr>
                <w:rFonts w:hint="eastAsia" w:ascii="宋体" w:hAnsi="宋体"/>
                <w:kern w:val="0"/>
                <w:szCs w:val="21"/>
                <w:shd w:val="clear" w:color="auto" w:fill="FFFFFF"/>
              </w:rPr>
              <w:t>组织：</w:t>
            </w:r>
          </w:p>
          <w:p w14:paraId="017A390F">
            <w:pPr>
              <w:autoSpaceDE w:val="0"/>
              <w:autoSpaceDN w:val="0"/>
              <w:adjustRightInd w:val="0"/>
              <w:snapToGrid w:val="0"/>
              <w:ind w:firstLine="0" w:firstLineChars="0"/>
              <w:jc w:val="left"/>
              <w:rPr>
                <w:rFonts w:ascii="宋体" w:hAnsi="宋体"/>
                <w:kern w:val="0"/>
                <w:szCs w:val="21"/>
              </w:rPr>
            </w:pPr>
            <w:r>
              <w:rPr>
                <w:rFonts w:hint="eastAsia" w:ascii="宋体" w:hAnsi="宋体"/>
                <w:kern w:val="0"/>
                <w:szCs w:val="21"/>
              </w:rPr>
              <w:t>踏勘/答疑会时间：</w:t>
            </w:r>
            <w:r>
              <w:rPr>
                <w:rFonts w:ascii="宋体" w:hAnsi="宋体"/>
                <w:kern w:val="0"/>
                <w:szCs w:val="21"/>
                <w:u w:val="single"/>
              </w:rPr>
              <w:t xml:space="preserve">                        </w:t>
            </w:r>
          </w:p>
          <w:p w14:paraId="31459591">
            <w:pPr>
              <w:autoSpaceDE w:val="0"/>
              <w:autoSpaceDN w:val="0"/>
              <w:adjustRightInd w:val="0"/>
              <w:snapToGrid w:val="0"/>
              <w:ind w:firstLine="0" w:firstLineChars="0"/>
              <w:jc w:val="left"/>
              <w:rPr>
                <w:rFonts w:ascii="宋体" w:hAnsi="宋体"/>
                <w:kern w:val="0"/>
                <w:szCs w:val="21"/>
                <w:u w:val="single"/>
              </w:rPr>
            </w:pPr>
            <w:r>
              <w:rPr>
                <w:rFonts w:hint="eastAsia" w:ascii="宋体" w:hAnsi="宋体"/>
                <w:kern w:val="0"/>
                <w:szCs w:val="21"/>
              </w:rPr>
              <w:t>集合地点：</w:t>
            </w:r>
            <w:r>
              <w:rPr>
                <w:rFonts w:ascii="宋体" w:hAnsi="宋体"/>
                <w:kern w:val="0"/>
                <w:szCs w:val="21"/>
                <w:u w:val="single"/>
              </w:rPr>
              <w:t xml:space="preserve">                        </w:t>
            </w:r>
          </w:p>
          <w:p w14:paraId="50863F5E">
            <w:pPr>
              <w:autoSpaceDE w:val="0"/>
              <w:autoSpaceDN w:val="0"/>
              <w:adjustRightInd w:val="0"/>
              <w:snapToGrid w:val="0"/>
              <w:ind w:firstLine="0" w:firstLineChars="0"/>
              <w:jc w:val="left"/>
              <w:rPr>
                <w:rFonts w:ascii="宋体" w:hAnsi="宋体"/>
                <w:kern w:val="0"/>
                <w:szCs w:val="21"/>
                <w:u w:val="single"/>
              </w:rPr>
            </w:pPr>
            <w:r>
              <w:rPr>
                <w:rFonts w:hint="eastAsia" w:ascii="宋体" w:hAnsi="宋体"/>
                <w:kern w:val="0"/>
                <w:szCs w:val="21"/>
              </w:rPr>
              <w:t xml:space="preserve">联系人： </w:t>
            </w:r>
            <w:r>
              <w:rPr>
                <w:rFonts w:ascii="宋体" w:hAnsi="宋体"/>
                <w:kern w:val="0"/>
                <w:szCs w:val="21"/>
              </w:rPr>
              <w:t xml:space="preserve"> </w:t>
            </w:r>
            <w:r>
              <w:rPr>
                <w:rFonts w:ascii="宋体" w:hAnsi="宋体"/>
                <w:kern w:val="0"/>
                <w:szCs w:val="21"/>
                <w:u w:val="single"/>
              </w:rPr>
              <w:t xml:space="preserve">                        </w:t>
            </w:r>
          </w:p>
          <w:p w14:paraId="27F97A50">
            <w:pPr>
              <w:autoSpaceDE w:val="0"/>
              <w:autoSpaceDN w:val="0"/>
              <w:adjustRightInd w:val="0"/>
              <w:snapToGrid w:val="0"/>
              <w:ind w:firstLine="0" w:firstLineChars="0"/>
              <w:jc w:val="left"/>
              <w:rPr>
                <w:rFonts w:ascii="宋体" w:hAnsi="宋体"/>
                <w:kern w:val="0"/>
                <w:szCs w:val="21"/>
                <w:u w:val="single"/>
              </w:rPr>
            </w:pPr>
            <w:r>
              <w:rPr>
                <w:rFonts w:hint="eastAsia" w:ascii="宋体" w:hAnsi="宋体"/>
                <w:kern w:val="0"/>
                <w:szCs w:val="21"/>
              </w:rPr>
              <w:t>联系电话：</w:t>
            </w:r>
            <w:r>
              <w:rPr>
                <w:rFonts w:ascii="宋体" w:hAnsi="宋体"/>
                <w:kern w:val="0"/>
                <w:szCs w:val="21"/>
                <w:u w:val="single"/>
              </w:rPr>
              <w:t xml:space="preserve">                        </w:t>
            </w:r>
          </w:p>
        </w:tc>
      </w:tr>
      <w:tr w14:paraId="1280D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7" w:type="dxa"/>
            <w:vAlign w:val="center"/>
          </w:tcPr>
          <w:p w14:paraId="6DF2EF82">
            <w:pPr>
              <w:autoSpaceDE w:val="0"/>
              <w:autoSpaceDN w:val="0"/>
              <w:adjustRightInd w:val="0"/>
              <w:snapToGrid w:val="0"/>
              <w:ind w:firstLine="0" w:firstLineChars="0"/>
              <w:jc w:val="center"/>
              <w:rPr>
                <w:rFonts w:ascii="宋体" w:hAnsi="宋体"/>
                <w:szCs w:val="21"/>
              </w:rPr>
            </w:pPr>
            <w:r>
              <w:rPr>
                <w:rFonts w:ascii="宋体" w:hAnsi="宋体"/>
                <w:szCs w:val="21"/>
              </w:rPr>
              <w:t>2.8</w:t>
            </w:r>
          </w:p>
        </w:tc>
        <w:tc>
          <w:tcPr>
            <w:tcW w:w="2040" w:type="dxa"/>
            <w:vAlign w:val="center"/>
          </w:tcPr>
          <w:p w14:paraId="1E851E99">
            <w:pPr>
              <w:autoSpaceDE w:val="0"/>
              <w:autoSpaceDN w:val="0"/>
              <w:adjustRightInd w:val="0"/>
              <w:snapToGrid w:val="0"/>
              <w:ind w:firstLine="0" w:firstLineChars="0"/>
              <w:jc w:val="center"/>
              <w:rPr>
                <w:rFonts w:ascii="宋体" w:hAnsi="宋体"/>
                <w:szCs w:val="21"/>
                <w:shd w:val="clear" w:color="auto" w:fill="FFFFFF"/>
              </w:rPr>
            </w:pPr>
            <w:r>
              <w:rPr>
                <w:rFonts w:hint="eastAsia" w:ascii="宋体" w:hAnsi="宋体"/>
                <w:szCs w:val="21"/>
              </w:rPr>
              <w:t>响应和偏离</w:t>
            </w:r>
          </w:p>
        </w:tc>
        <w:tc>
          <w:tcPr>
            <w:tcW w:w="5822" w:type="dxa"/>
            <w:vAlign w:val="center"/>
          </w:tcPr>
          <w:p w14:paraId="506EB0A3">
            <w:pPr>
              <w:autoSpaceDE w:val="0"/>
              <w:autoSpaceDN w:val="0"/>
              <w:adjustRightInd w:val="0"/>
              <w:snapToGrid w:val="0"/>
              <w:ind w:firstLine="0" w:firstLineChars="0"/>
              <w:jc w:val="left"/>
              <w:rPr>
                <w:rFonts w:ascii="宋体" w:hAnsi="宋体" w:cs="Segoe UI Symbol"/>
                <w:kern w:val="0"/>
                <w:szCs w:val="21"/>
              </w:rPr>
            </w:pPr>
            <w:r>
              <w:rPr>
                <w:rFonts w:hint="eastAsia" w:ascii="宋体" w:hAnsi="宋体" w:cs="Segoe UI Symbol"/>
                <w:kern w:val="0"/>
                <w:szCs w:val="21"/>
              </w:rPr>
              <w:t>商务、技术条款响应和偏离说明如下：</w:t>
            </w:r>
          </w:p>
          <w:p w14:paraId="70A5D8D1">
            <w:pPr>
              <w:autoSpaceDE w:val="0"/>
              <w:autoSpaceDN w:val="0"/>
              <w:adjustRightInd w:val="0"/>
              <w:snapToGrid w:val="0"/>
              <w:ind w:firstLine="0" w:firstLineChars="0"/>
              <w:jc w:val="left"/>
              <w:rPr>
                <w:rFonts w:ascii="宋体" w:hAnsi="宋体" w:cs="Segoe UI Symbol"/>
                <w:kern w:val="0"/>
                <w:szCs w:val="21"/>
              </w:rPr>
            </w:pPr>
            <w:r>
              <w:rPr>
                <w:rFonts w:hint="eastAsia" w:ascii="宋体" w:hAnsi="宋体" w:cs="Segoe UI Symbol"/>
                <w:kern w:val="0"/>
                <w:szCs w:val="21"/>
              </w:rPr>
              <w:t>偏离：本</w:t>
            </w:r>
            <w:r>
              <w:rPr>
                <w:rFonts w:ascii="宋体" w:hAnsi="宋体" w:cs="Segoe UI Symbol"/>
                <w:kern w:val="0"/>
                <w:szCs w:val="21"/>
                <w:lang w:eastAsia="zh-Hans"/>
              </w:rPr>
              <w:t>采购</w:t>
            </w:r>
            <w:r>
              <w:rPr>
                <w:rFonts w:hint="eastAsia" w:ascii="宋体" w:hAnsi="宋体" w:cs="Segoe UI Symbol"/>
                <w:kern w:val="0"/>
                <w:szCs w:val="21"/>
              </w:rPr>
              <w:t>文件中标注“★”的条款未实质性响应（发生负偏离），将导致</w:t>
            </w:r>
            <w:r>
              <w:rPr>
                <w:rFonts w:ascii="宋体" w:hAnsi="宋体" w:cs="Segoe UI Symbol"/>
                <w:kern w:val="0"/>
                <w:szCs w:val="21"/>
                <w:lang w:eastAsia="zh-Hans"/>
              </w:rPr>
              <w:t>响应</w:t>
            </w:r>
            <w:r>
              <w:rPr>
                <w:rFonts w:hint="eastAsia" w:ascii="宋体" w:hAnsi="宋体" w:cs="Segoe UI Symbol"/>
                <w:kern w:val="0"/>
                <w:szCs w:val="21"/>
              </w:rPr>
              <w:t>被否决。</w:t>
            </w:r>
          </w:p>
        </w:tc>
      </w:tr>
      <w:tr w14:paraId="1CCC1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87" w:type="dxa"/>
            <w:vAlign w:val="center"/>
          </w:tcPr>
          <w:p w14:paraId="656D8EF9">
            <w:pPr>
              <w:autoSpaceDE w:val="0"/>
              <w:autoSpaceDN w:val="0"/>
              <w:adjustRightInd w:val="0"/>
              <w:snapToGrid w:val="0"/>
              <w:ind w:firstLine="0" w:firstLineChars="0"/>
              <w:jc w:val="center"/>
              <w:rPr>
                <w:rFonts w:ascii="宋体" w:hAnsi="宋体"/>
                <w:szCs w:val="21"/>
              </w:rPr>
            </w:pPr>
            <w:r>
              <w:rPr>
                <w:rFonts w:ascii="宋体" w:hAnsi="宋体"/>
                <w:szCs w:val="21"/>
              </w:rPr>
              <w:t>2.9</w:t>
            </w:r>
          </w:p>
        </w:tc>
        <w:tc>
          <w:tcPr>
            <w:tcW w:w="2040" w:type="dxa"/>
            <w:vAlign w:val="center"/>
          </w:tcPr>
          <w:p w14:paraId="2B80B1D6">
            <w:pPr>
              <w:autoSpaceDE w:val="0"/>
              <w:autoSpaceDN w:val="0"/>
              <w:adjustRightInd w:val="0"/>
              <w:snapToGrid w:val="0"/>
              <w:ind w:firstLine="0" w:firstLineChars="0"/>
              <w:jc w:val="center"/>
              <w:rPr>
                <w:rFonts w:ascii="宋体" w:hAnsi="宋体"/>
                <w:szCs w:val="21"/>
                <w:shd w:val="clear" w:color="auto" w:fill="FFFFFF"/>
              </w:rPr>
            </w:pPr>
            <w:r>
              <w:rPr>
                <w:rFonts w:hint="eastAsia" w:ascii="宋体" w:hAnsi="宋体"/>
                <w:szCs w:val="21"/>
              </w:rPr>
              <w:t>货币</w:t>
            </w:r>
          </w:p>
        </w:tc>
        <w:tc>
          <w:tcPr>
            <w:tcW w:w="5822" w:type="dxa"/>
            <w:vAlign w:val="center"/>
          </w:tcPr>
          <w:p w14:paraId="30F88E34">
            <w:pPr>
              <w:autoSpaceDE w:val="0"/>
              <w:autoSpaceDN w:val="0"/>
              <w:adjustRightInd w:val="0"/>
              <w:snapToGrid w:val="0"/>
              <w:ind w:firstLine="0" w:firstLineChars="0"/>
              <w:jc w:val="left"/>
              <w:rPr>
                <w:rFonts w:ascii="宋体" w:hAnsi="宋体"/>
                <w:szCs w:val="21"/>
                <w:shd w:val="clear" w:color="auto" w:fill="FFFFFF"/>
              </w:rPr>
            </w:pPr>
            <w:sdt>
              <w:sdtPr>
                <w:rPr>
                  <w:rFonts w:hint="eastAsia" w:ascii="宋体" w:hAnsi="宋体" w:cs="Segoe UI Symbol"/>
                  <w:kern w:val="0"/>
                  <w:szCs w:val="21"/>
                </w:rPr>
                <w:id w:val="192654521"/>
                <w14:checkbox>
                  <w14:checked w14:val="1"/>
                  <w14:checkedState w14:val="0052" w14:font="Wingdings 2"/>
                  <w14:uncheckedState w14:val="2610" w14:font="MS Gothic"/>
                </w14:checkbox>
              </w:sdtPr>
              <w:sdtEndPr>
                <w:rPr>
                  <w:rFonts w:hint="eastAsia" w:ascii="宋体" w:hAnsi="宋体" w:cs="Segoe UI Symbol"/>
                  <w:kern w:val="0"/>
                  <w:szCs w:val="21"/>
                </w:rPr>
              </w:sdtEndPr>
              <w:sdtContent>
                <w:r>
                  <w:rPr>
                    <w:rFonts w:ascii="Wingdings 2" w:hAnsi="Wingdings 2" w:eastAsia="MS Gothic" w:cs="Segoe UI Symbol"/>
                    <w:kern w:val="0"/>
                    <w:szCs w:val="21"/>
                  </w:rPr>
                  <w:t></w:t>
                </w:r>
              </w:sdtContent>
            </w:sdt>
            <w:r>
              <w:rPr>
                <w:rFonts w:hint="eastAsia" w:ascii="宋体" w:hAnsi="宋体" w:cs="Segoe UI Symbol"/>
                <w:kern w:val="0"/>
                <w:szCs w:val="21"/>
              </w:rPr>
              <w:t xml:space="preserve">人民币  </w:t>
            </w:r>
            <w:sdt>
              <w:sdtPr>
                <w:rPr>
                  <w:rFonts w:hint="eastAsia" w:ascii="宋体" w:hAnsi="宋体" w:cs="Segoe UI Symbol"/>
                  <w:kern w:val="0"/>
                  <w:szCs w:val="21"/>
                </w:rPr>
                <w:id w:val="-1894951192"/>
                <w14:checkbox>
                  <w14:checked w14:val="0"/>
                  <w14:checkedState w14:val="0052" w14:font="Wingdings 2"/>
                  <w14:uncheckedState w14:val="2610" w14:font="MS Gothic"/>
                </w14:checkbox>
              </w:sdtPr>
              <w:sdtEndPr>
                <w:rPr>
                  <w:rFonts w:hint="eastAsia" w:ascii="宋体" w:hAnsi="宋体" w:cs="Segoe UI Symbol"/>
                  <w:kern w:val="0"/>
                  <w:szCs w:val="21"/>
                </w:rPr>
              </w:sdtEndPr>
              <w:sdtContent>
                <w:r>
                  <w:rPr>
                    <w:rFonts w:hint="eastAsia" w:ascii="MS Gothic" w:hAnsi="MS Gothic" w:eastAsia="MS Gothic" w:cs="Segoe UI Symbol"/>
                    <w:kern w:val="0"/>
                    <w:szCs w:val="21"/>
                  </w:rPr>
                  <w:t>☐</w:t>
                </w:r>
              </w:sdtContent>
            </w:sdt>
            <w:r>
              <w:rPr>
                <w:rFonts w:hint="eastAsia" w:ascii="宋体" w:hAnsi="宋体" w:cs="Segoe UI Symbol"/>
                <w:kern w:val="0"/>
                <w:szCs w:val="21"/>
              </w:rPr>
              <w:t>其他：</w:t>
            </w:r>
            <w:r>
              <w:rPr>
                <w:rFonts w:hint="eastAsia" w:ascii="宋体" w:hAnsi="宋体" w:cs="Segoe UI Symbol"/>
                <w:kern w:val="0"/>
                <w:szCs w:val="21"/>
                <w:u w:val="single"/>
              </w:rPr>
              <w:t xml:space="preserve">               </w:t>
            </w:r>
          </w:p>
        </w:tc>
      </w:tr>
      <w:tr w14:paraId="27688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7" w:type="dxa"/>
            <w:vAlign w:val="center"/>
          </w:tcPr>
          <w:p w14:paraId="3B966B7A">
            <w:pPr>
              <w:autoSpaceDE w:val="0"/>
              <w:autoSpaceDN w:val="0"/>
              <w:adjustRightInd w:val="0"/>
              <w:snapToGrid w:val="0"/>
              <w:ind w:firstLine="0" w:firstLineChars="0"/>
              <w:jc w:val="center"/>
              <w:rPr>
                <w:rFonts w:ascii="宋体" w:hAnsi="宋体"/>
                <w:szCs w:val="21"/>
              </w:rPr>
            </w:pPr>
            <w:r>
              <w:rPr>
                <w:rFonts w:ascii="宋体" w:hAnsi="宋体"/>
                <w:szCs w:val="21"/>
              </w:rPr>
              <w:t>2.10</w:t>
            </w:r>
          </w:p>
        </w:tc>
        <w:tc>
          <w:tcPr>
            <w:tcW w:w="2040" w:type="dxa"/>
            <w:vAlign w:val="center"/>
          </w:tcPr>
          <w:p w14:paraId="3E73860B">
            <w:pPr>
              <w:autoSpaceDE w:val="0"/>
              <w:autoSpaceDN w:val="0"/>
              <w:adjustRightInd w:val="0"/>
              <w:snapToGrid w:val="0"/>
              <w:ind w:firstLine="0" w:firstLineChars="0"/>
              <w:jc w:val="center"/>
              <w:rPr>
                <w:rFonts w:ascii="宋体" w:hAnsi="宋体"/>
                <w:szCs w:val="21"/>
              </w:rPr>
            </w:pPr>
            <w:r>
              <w:rPr>
                <w:rFonts w:hint="eastAsia" w:ascii="宋体" w:hAnsi="宋体"/>
                <w:szCs w:val="21"/>
              </w:rPr>
              <w:t>报价方式和内容</w:t>
            </w:r>
          </w:p>
        </w:tc>
        <w:tc>
          <w:tcPr>
            <w:tcW w:w="5822" w:type="dxa"/>
            <w:vAlign w:val="center"/>
          </w:tcPr>
          <w:p w14:paraId="2600165C">
            <w:pPr>
              <w:ind w:firstLine="0" w:firstLineChars="0"/>
              <w:rPr>
                <w:szCs w:val="21"/>
              </w:rPr>
            </w:pPr>
            <w:r>
              <w:rPr>
                <w:rFonts w:hint="eastAsia"/>
                <w:szCs w:val="21"/>
              </w:rPr>
              <w:t>1．报价：</w:t>
            </w:r>
            <w:r>
              <w:rPr>
                <w:rFonts w:hint="eastAsia" w:cs="Segoe UI Symbol"/>
                <w:kern w:val="0"/>
                <w:szCs w:val="21"/>
                <w:lang w:eastAsia="zh-Hans"/>
              </w:rPr>
              <w:t>采购</w:t>
            </w:r>
            <w:r>
              <w:rPr>
                <w:rFonts w:hint="eastAsia" w:cs="Segoe UI Symbol"/>
                <w:kern w:val="0"/>
                <w:szCs w:val="21"/>
              </w:rPr>
              <w:t>人指定目的地交货价</w:t>
            </w:r>
            <w:r>
              <w:rPr>
                <w:rFonts w:hint="eastAsia"/>
                <w:szCs w:val="21"/>
              </w:rPr>
              <w:t>。</w:t>
            </w:r>
          </w:p>
          <w:p w14:paraId="3404EB9E">
            <w:pPr>
              <w:ind w:firstLine="0" w:firstLineChars="0"/>
              <w:rPr>
                <w:szCs w:val="21"/>
              </w:rPr>
            </w:pPr>
            <w:r>
              <w:rPr>
                <w:rFonts w:hint="eastAsia"/>
                <w:szCs w:val="21"/>
              </w:rPr>
              <w:t>2．报价单位为：元。</w:t>
            </w:r>
          </w:p>
          <w:p w14:paraId="04FE6A00">
            <w:pPr>
              <w:ind w:firstLine="0" w:firstLineChars="0"/>
              <w:rPr>
                <w:szCs w:val="21"/>
              </w:rPr>
            </w:pPr>
            <w:r>
              <w:rPr>
                <w:rFonts w:hint="eastAsia"/>
                <w:szCs w:val="21"/>
              </w:rPr>
              <w:t>3．报价应是综合单价包干，即为完成项目所需的全部费用，包括但不限于供货期内应含所投货物的费用、税费（包括但不限于增值税等）及包装、运至最终目的地的运输、现场摆放、售后服务等工作所发生的费用。</w:t>
            </w:r>
          </w:p>
          <w:p w14:paraId="4BCFABCD">
            <w:pPr>
              <w:ind w:firstLine="0" w:firstLineChars="0"/>
              <w:rPr>
                <w:szCs w:val="21"/>
              </w:rPr>
            </w:pPr>
            <w:r>
              <w:rPr>
                <w:rFonts w:hint="eastAsia"/>
                <w:szCs w:val="21"/>
              </w:rPr>
              <w:t>4．如果</w:t>
            </w:r>
            <w:r>
              <w:rPr>
                <w:rFonts w:hint="eastAsia"/>
                <w:szCs w:val="21"/>
                <w:lang w:eastAsia="zh-Hans"/>
              </w:rPr>
              <w:t>供应商</w:t>
            </w:r>
            <w:r>
              <w:rPr>
                <w:rFonts w:hint="eastAsia"/>
                <w:szCs w:val="21"/>
              </w:rPr>
              <w:t>在</w:t>
            </w:r>
            <w:r>
              <w:rPr>
                <w:rFonts w:hint="eastAsia"/>
                <w:szCs w:val="21"/>
                <w:lang w:eastAsia="zh-Hans"/>
              </w:rPr>
              <w:t>响应</w:t>
            </w:r>
            <w:r>
              <w:rPr>
                <w:rFonts w:hint="eastAsia"/>
                <w:szCs w:val="21"/>
              </w:rPr>
              <w:t>时未在报价表中列出，但实施过程中又必须发生费用项目，</w:t>
            </w:r>
            <w:r>
              <w:rPr>
                <w:rFonts w:hint="eastAsia"/>
                <w:szCs w:val="21"/>
                <w:lang w:eastAsia="zh-Hans"/>
              </w:rPr>
              <w:t>采购</w:t>
            </w:r>
            <w:r>
              <w:rPr>
                <w:rFonts w:hint="eastAsia"/>
                <w:szCs w:val="21"/>
              </w:rPr>
              <w:t>人有权认为，此部分所产生的费用已经综合在报价中，</w:t>
            </w:r>
            <w:r>
              <w:rPr>
                <w:rFonts w:hint="eastAsia"/>
                <w:szCs w:val="21"/>
                <w:lang w:eastAsia="zh-Hans"/>
              </w:rPr>
              <w:t>供应商</w:t>
            </w:r>
            <w:r>
              <w:rPr>
                <w:rFonts w:hint="eastAsia"/>
                <w:szCs w:val="21"/>
              </w:rPr>
              <w:t>不得以任何理由提出索赔或增加费用项目</w:t>
            </w:r>
            <w:r>
              <w:rPr>
                <w:szCs w:val="21"/>
              </w:rPr>
              <w:t>。</w:t>
            </w:r>
          </w:p>
          <w:p w14:paraId="49D922A5">
            <w:pPr>
              <w:ind w:firstLine="0" w:firstLineChars="0"/>
              <w:rPr>
                <w:szCs w:val="21"/>
              </w:rPr>
            </w:pPr>
            <w:r>
              <w:rPr>
                <w:rFonts w:hint="eastAsia"/>
                <w:szCs w:val="21"/>
              </w:rPr>
              <w:t>5．参与本次</w:t>
            </w:r>
            <w:r>
              <w:rPr>
                <w:rFonts w:hint="eastAsia"/>
                <w:szCs w:val="21"/>
                <w:lang w:eastAsia="zh-Hans"/>
              </w:rPr>
              <w:t>询价采购</w:t>
            </w:r>
            <w:r>
              <w:rPr>
                <w:rFonts w:hint="eastAsia"/>
                <w:szCs w:val="21"/>
              </w:rPr>
              <w:t>产生的一切费用由</w:t>
            </w:r>
            <w:r>
              <w:rPr>
                <w:rFonts w:hint="eastAsia"/>
                <w:szCs w:val="21"/>
                <w:lang w:eastAsia="zh-Hans"/>
              </w:rPr>
              <w:t>供应商</w:t>
            </w:r>
            <w:r>
              <w:rPr>
                <w:rFonts w:hint="eastAsia"/>
                <w:szCs w:val="21"/>
              </w:rPr>
              <w:t>自理。</w:t>
            </w:r>
            <w:r>
              <w:rPr>
                <w:rFonts w:hint="eastAsia"/>
                <w:szCs w:val="21"/>
                <w:lang w:eastAsia="zh-Hans"/>
              </w:rPr>
              <w:t>供应商</w:t>
            </w:r>
            <w:r>
              <w:rPr>
                <w:rFonts w:hint="eastAsia"/>
                <w:szCs w:val="21"/>
              </w:rPr>
              <w:t>不得要求追加任何费用。</w:t>
            </w:r>
          </w:p>
          <w:p w14:paraId="2C94D381">
            <w:pPr>
              <w:autoSpaceDE w:val="0"/>
              <w:autoSpaceDN w:val="0"/>
              <w:adjustRightInd w:val="0"/>
              <w:snapToGrid w:val="0"/>
              <w:ind w:firstLine="0" w:firstLineChars="0"/>
              <w:jc w:val="left"/>
              <w:rPr>
                <w:rFonts w:ascii="MS Mincho" w:hAnsi="MS Mincho" w:eastAsia="MS Mincho" w:cs="MS Mincho"/>
                <w:szCs w:val="21"/>
              </w:rPr>
            </w:pPr>
            <w:r>
              <w:rPr>
                <w:rFonts w:hint="eastAsia"/>
                <w:szCs w:val="21"/>
              </w:rPr>
              <w:t>6．</w:t>
            </w:r>
            <w:r>
              <w:rPr>
                <w:rFonts w:hint="eastAsia"/>
                <w:szCs w:val="21"/>
                <w:lang w:eastAsia="zh-Hans"/>
              </w:rPr>
              <w:t>供应商</w:t>
            </w:r>
            <w:r>
              <w:rPr>
                <w:rFonts w:hint="eastAsia"/>
                <w:szCs w:val="21"/>
              </w:rPr>
              <w:t>对同一个品类只能有一个报价，任何有选择的报价将不予接受。</w:t>
            </w:r>
          </w:p>
        </w:tc>
      </w:tr>
      <w:tr w14:paraId="53008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7" w:type="dxa"/>
            <w:vAlign w:val="center"/>
          </w:tcPr>
          <w:p w14:paraId="3EA34879">
            <w:pPr>
              <w:autoSpaceDE w:val="0"/>
              <w:autoSpaceDN w:val="0"/>
              <w:adjustRightInd w:val="0"/>
              <w:snapToGrid w:val="0"/>
              <w:ind w:firstLine="0" w:firstLineChars="0"/>
              <w:jc w:val="center"/>
              <w:rPr>
                <w:rFonts w:ascii="宋体" w:hAnsi="宋体"/>
                <w:szCs w:val="21"/>
              </w:rPr>
            </w:pPr>
            <w:r>
              <w:rPr>
                <w:rFonts w:ascii="宋体" w:hAnsi="宋体"/>
                <w:szCs w:val="21"/>
              </w:rPr>
              <w:t>2.11</w:t>
            </w:r>
          </w:p>
        </w:tc>
        <w:tc>
          <w:tcPr>
            <w:tcW w:w="2040" w:type="dxa"/>
            <w:vAlign w:val="center"/>
          </w:tcPr>
          <w:p w14:paraId="3654B9C1">
            <w:pPr>
              <w:autoSpaceDE w:val="0"/>
              <w:autoSpaceDN w:val="0"/>
              <w:adjustRightInd w:val="0"/>
              <w:snapToGrid w:val="0"/>
              <w:ind w:firstLine="0" w:firstLineChars="0"/>
              <w:jc w:val="center"/>
              <w:rPr>
                <w:rFonts w:ascii="宋体" w:hAnsi="宋体"/>
                <w:szCs w:val="21"/>
              </w:rPr>
            </w:pPr>
            <w:r>
              <w:rPr>
                <w:rFonts w:ascii="宋体" w:hAnsi="宋体"/>
                <w:szCs w:val="21"/>
              </w:rPr>
              <w:t>是否允许</w:t>
            </w:r>
            <w:r>
              <w:rPr>
                <w:rFonts w:hint="eastAsia" w:ascii="宋体" w:hAnsi="宋体"/>
                <w:szCs w:val="21"/>
              </w:rPr>
              <w:t>递交</w:t>
            </w:r>
          </w:p>
          <w:p w14:paraId="019A25F4">
            <w:pPr>
              <w:autoSpaceDE w:val="0"/>
              <w:autoSpaceDN w:val="0"/>
              <w:adjustRightInd w:val="0"/>
              <w:snapToGrid w:val="0"/>
              <w:ind w:firstLine="0" w:firstLineChars="0"/>
              <w:jc w:val="center"/>
              <w:rPr>
                <w:rFonts w:ascii="宋体" w:hAnsi="宋体"/>
                <w:szCs w:val="21"/>
              </w:rPr>
            </w:pPr>
            <w:r>
              <w:rPr>
                <w:rFonts w:hint="eastAsia" w:ascii="宋体" w:hAnsi="宋体"/>
                <w:szCs w:val="21"/>
              </w:rPr>
              <w:t>备</w:t>
            </w:r>
            <w:r>
              <w:rPr>
                <w:rFonts w:ascii="宋体" w:hAnsi="宋体"/>
                <w:szCs w:val="21"/>
              </w:rPr>
              <w:t>选</w:t>
            </w:r>
            <w:r>
              <w:rPr>
                <w:rFonts w:hint="eastAsia" w:ascii="宋体" w:hAnsi="宋体"/>
                <w:szCs w:val="21"/>
                <w:lang w:eastAsia="zh-Hans"/>
              </w:rPr>
              <w:t>响应</w:t>
            </w:r>
            <w:r>
              <w:rPr>
                <w:rFonts w:hint="eastAsia" w:ascii="宋体" w:hAnsi="宋体"/>
                <w:szCs w:val="21"/>
              </w:rPr>
              <w:t>方</w:t>
            </w:r>
            <w:r>
              <w:rPr>
                <w:rFonts w:ascii="宋体" w:hAnsi="宋体"/>
                <w:szCs w:val="21"/>
              </w:rPr>
              <w:t>案</w:t>
            </w:r>
          </w:p>
        </w:tc>
        <w:tc>
          <w:tcPr>
            <w:tcW w:w="5822" w:type="dxa"/>
            <w:vAlign w:val="center"/>
          </w:tcPr>
          <w:p w14:paraId="4BCD2320">
            <w:pPr>
              <w:autoSpaceDE w:val="0"/>
              <w:autoSpaceDN w:val="0"/>
              <w:adjustRightInd w:val="0"/>
              <w:snapToGrid w:val="0"/>
              <w:ind w:firstLine="0" w:firstLineChars="0"/>
              <w:jc w:val="left"/>
              <w:rPr>
                <w:rFonts w:ascii="宋体" w:hAnsi="宋体"/>
                <w:szCs w:val="21"/>
              </w:rPr>
            </w:pPr>
            <w:sdt>
              <w:sdtPr>
                <w:rPr>
                  <w:rFonts w:hint="eastAsia" w:ascii="宋体" w:hAnsi="宋体"/>
                  <w:kern w:val="0"/>
                </w:rPr>
                <w:id w:val="843743818"/>
                <w14:checkbox>
                  <w14:checked w14:val="1"/>
                  <w14:checkedState w14:val="0052" w14:font="Wingdings 2"/>
                  <w14:uncheckedState w14:val="2610" w14:font="MS Gothic"/>
                </w14:checkbox>
              </w:sdtPr>
              <w:sdtEndPr>
                <w:rPr>
                  <w:rFonts w:hint="eastAsia" w:ascii="宋体" w:hAnsi="宋体"/>
                  <w:kern w:val="0"/>
                </w:rPr>
              </w:sdtEndPr>
              <w:sdtContent>
                <w:r>
                  <w:rPr>
                    <w:rFonts w:ascii="Wingdings 2" w:hAnsi="Wingdings 2" w:eastAsia="MS Gothic"/>
                    <w:kern w:val="0"/>
                  </w:rPr>
                  <w:t></w:t>
                </w:r>
              </w:sdtContent>
            </w:sdt>
            <w:r>
              <w:rPr>
                <w:rFonts w:hint="eastAsia" w:ascii="宋体" w:hAnsi="宋体"/>
                <w:szCs w:val="21"/>
              </w:rPr>
              <w:t>不允许</w:t>
            </w:r>
          </w:p>
          <w:p w14:paraId="48C12D28">
            <w:pPr>
              <w:ind w:firstLine="0" w:firstLineChars="0"/>
              <w:rPr>
                <w:rFonts w:ascii="宋体" w:hAnsi="宋体"/>
                <w:szCs w:val="21"/>
              </w:rPr>
            </w:pPr>
            <w:sdt>
              <w:sdtPr>
                <w:rPr>
                  <w:rFonts w:hint="eastAsia" w:ascii="宋体" w:hAnsi="宋体"/>
                  <w:kern w:val="0"/>
                </w:rPr>
                <w:id w:val="1092974186"/>
                <w14:checkbox>
                  <w14:checked w14:val="0"/>
                  <w14:checkedState w14:val="0052" w14:font="Wingdings 2"/>
                  <w14:uncheckedState w14:val="2610" w14:font="MS Gothic"/>
                </w14:checkbox>
              </w:sdtPr>
              <w:sdtEndPr>
                <w:rPr>
                  <w:rFonts w:hint="eastAsia" w:ascii="宋体" w:hAnsi="宋体"/>
                  <w:kern w:val="0"/>
                </w:rPr>
              </w:sdtEndPr>
              <w:sdtContent>
                <w:r>
                  <w:rPr>
                    <w:rFonts w:hint="eastAsia" w:ascii="MS Gothic" w:hAnsi="MS Gothic" w:eastAsia="MS Gothic"/>
                    <w:kern w:val="0"/>
                  </w:rPr>
                  <w:t>☐</w:t>
                </w:r>
              </w:sdtContent>
            </w:sdt>
            <w:r>
              <w:rPr>
                <w:rFonts w:hint="eastAsia" w:ascii="宋体" w:hAnsi="宋体"/>
                <w:szCs w:val="21"/>
              </w:rPr>
              <w:t>允许</w:t>
            </w:r>
          </w:p>
        </w:tc>
      </w:tr>
      <w:tr w14:paraId="0983B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87" w:type="dxa"/>
            <w:vAlign w:val="center"/>
          </w:tcPr>
          <w:p w14:paraId="14FB1793">
            <w:pPr>
              <w:autoSpaceDE w:val="0"/>
              <w:autoSpaceDN w:val="0"/>
              <w:adjustRightInd w:val="0"/>
              <w:snapToGrid w:val="0"/>
              <w:ind w:firstLine="0" w:firstLineChars="0"/>
              <w:jc w:val="center"/>
              <w:rPr>
                <w:rFonts w:ascii="宋体" w:hAnsi="宋体"/>
                <w:szCs w:val="21"/>
              </w:rPr>
            </w:pPr>
            <w:r>
              <w:rPr>
                <w:rFonts w:hint="eastAsia" w:ascii="宋体" w:hAnsi="宋体"/>
                <w:szCs w:val="21"/>
              </w:rPr>
              <w:t>2</w:t>
            </w:r>
            <w:r>
              <w:rPr>
                <w:rFonts w:ascii="宋体" w:hAnsi="宋体"/>
                <w:szCs w:val="21"/>
              </w:rPr>
              <w:t>.12</w:t>
            </w:r>
          </w:p>
        </w:tc>
        <w:tc>
          <w:tcPr>
            <w:tcW w:w="2040" w:type="dxa"/>
            <w:vAlign w:val="center"/>
          </w:tcPr>
          <w:p w14:paraId="6121BF79">
            <w:pPr>
              <w:autoSpaceDE w:val="0"/>
              <w:autoSpaceDN w:val="0"/>
              <w:adjustRightInd w:val="0"/>
              <w:snapToGrid w:val="0"/>
              <w:ind w:firstLine="0" w:firstLineChars="0"/>
              <w:jc w:val="center"/>
              <w:rPr>
                <w:rFonts w:ascii="宋体" w:hAnsi="宋体"/>
                <w:szCs w:val="21"/>
              </w:rPr>
            </w:pPr>
            <w:r>
              <w:rPr>
                <w:rFonts w:hint="eastAsia" w:ascii="宋体" w:hAnsi="宋体"/>
                <w:szCs w:val="21"/>
              </w:rPr>
              <w:t>合同案例查验</w:t>
            </w:r>
          </w:p>
        </w:tc>
        <w:tc>
          <w:tcPr>
            <w:tcW w:w="5822" w:type="dxa"/>
            <w:vAlign w:val="center"/>
          </w:tcPr>
          <w:p w14:paraId="5A7BCAF0">
            <w:pPr>
              <w:autoSpaceDE w:val="0"/>
              <w:autoSpaceDN w:val="0"/>
              <w:adjustRightInd w:val="0"/>
              <w:snapToGrid w:val="0"/>
              <w:ind w:firstLine="0" w:firstLineChars="0"/>
              <w:jc w:val="left"/>
              <w:rPr>
                <w:rFonts w:ascii="宋体" w:hAnsi="宋体"/>
                <w:kern w:val="0"/>
              </w:rPr>
            </w:pPr>
            <w:r>
              <w:rPr>
                <w:rFonts w:hint="eastAsia" w:ascii="宋体" w:hAnsi="宋体"/>
                <w:kern w:val="0"/>
              </w:rPr>
              <w:t>供应商对于响应文件中涉及的合同案例，应准备包括但不限于以下材料以备采购人查验：</w:t>
            </w:r>
          </w:p>
          <w:p w14:paraId="37F60C55">
            <w:pPr>
              <w:pStyle w:val="6"/>
              <w:numPr>
                <w:ilvl w:val="0"/>
                <w:numId w:val="1"/>
              </w:numPr>
              <w:spacing w:after="0"/>
              <w:ind w:firstLineChars="0"/>
            </w:pPr>
            <w:r>
              <w:rPr>
                <w:rFonts w:hint="eastAsia"/>
              </w:rPr>
              <w:t>合同案例对应的合同原件；</w:t>
            </w:r>
          </w:p>
          <w:p w14:paraId="5E6CD4C8">
            <w:pPr>
              <w:pStyle w:val="6"/>
              <w:numPr>
                <w:ilvl w:val="0"/>
                <w:numId w:val="1"/>
              </w:numPr>
              <w:spacing w:after="0"/>
              <w:ind w:firstLineChars="0"/>
            </w:pPr>
            <w:r>
              <w:rPr>
                <w:rFonts w:hint="eastAsia"/>
              </w:rPr>
              <w:t>合同案例对应开具的增值税发票复印件，银行流水交易记录等。</w:t>
            </w:r>
          </w:p>
        </w:tc>
      </w:tr>
      <w:tr w14:paraId="2366A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087" w:type="dxa"/>
            <w:vMerge w:val="restart"/>
            <w:vAlign w:val="center"/>
          </w:tcPr>
          <w:p w14:paraId="53CAB84C">
            <w:pPr>
              <w:autoSpaceDE w:val="0"/>
              <w:autoSpaceDN w:val="0"/>
              <w:adjustRightInd w:val="0"/>
              <w:snapToGrid w:val="0"/>
              <w:ind w:firstLine="0" w:firstLineChars="0"/>
              <w:jc w:val="center"/>
              <w:rPr>
                <w:rFonts w:ascii="宋体" w:hAnsi="宋体"/>
                <w:szCs w:val="21"/>
              </w:rPr>
            </w:pPr>
            <w:r>
              <w:rPr>
                <w:rFonts w:ascii="宋体" w:hAnsi="宋体"/>
                <w:szCs w:val="21"/>
              </w:rPr>
              <w:t>2</w:t>
            </w:r>
            <w:r>
              <w:rPr>
                <w:rFonts w:hint="eastAsia" w:ascii="宋体" w:hAnsi="宋体"/>
                <w:szCs w:val="21"/>
              </w:rPr>
              <w:t>.</w:t>
            </w:r>
            <w:r>
              <w:rPr>
                <w:rFonts w:ascii="宋体" w:hAnsi="宋体"/>
                <w:szCs w:val="21"/>
              </w:rPr>
              <w:t>13</w:t>
            </w:r>
          </w:p>
        </w:tc>
        <w:tc>
          <w:tcPr>
            <w:tcW w:w="2040" w:type="dxa"/>
            <w:vAlign w:val="center"/>
          </w:tcPr>
          <w:p w14:paraId="1ABBFAE9">
            <w:pPr>
              <w:autoSpaceDE w:val="0"/>
              <w:autoSpaceDN w:val="0"/>
              <w:adjustRightInd w:val="0"/>
              <w:snapToGrid w:val="0"/>
              <w:ind w:firstLine="0" w:firstLineChars="0"/>
              <w:jc w:val="center"/>
              <w:rPr>
                <w:rFonts w:ascii="宋体" w:hAnsi="宋体"/>
                <w:szCs w:val="21"/>
              </w:rPr>
            </w:pPr>
            <w:r>
              <w:rPr>
                <w:rFonts w:hint="eastAsia" w:ascii="宋体" w:hAnsi="宋体"/>
                <w:szCs w:val="21"/>
                <w:lang w:eastAsia="zh-Hans"/>
              </w:rPr>
              <w:t>采购</w:t>
            </w:r>
            <w:r>
              <w:rPr>
                <w:rFonts w:hint="eastAsia" w:ascii="宋体" w:hAnsi="宋体"/>
                <w:szCs w:val="21"/>
              </w:rPr>
              <w:t>公告</w:t>
            </w:r>
          </w:p>
        </w:tc>
        <w:tc>
          <w:tcPr>
            <w:tcW w:w="5822" w:type="dxa"/>
            <w:vMerge w:val="restart"/>
            <w:vAlign w:val="center"/>
          </w:tcPr>
          <w:p w14:paraId="588BDE5D">
            <w:pPr>
              <w:pStyle w:val="27"/>
            </w:pPr>
            <w:r>
              <w:rPr>
                <w:rFonts w:hint="eastAsia"/>
              </w:rPr>
              <w:t>本项目公告及公示同时在以下平台发布：</w:t>
            </w:r>
          </w:p>
          <w:p w14:paraId="4C8C3D75">
            <w:pPr>
              <w:pStyle w:val="27"/>
            </w:pPr>
            <w:r>
              <w:rPr>
                <w:rFonts w:hint="eastAsia"/>
              </w:rPr>
              <w:t>1．深航官网（</w:t>
            </w:r>
            <w:r>
              <w:fldChar w:fldCharType="begin"/>
            </w:r>
            <w:r>
              <w:instrText xml:space="preserve"> HYPERLINK "http://www.shenzhenair.com）、" </w:instrText>
            </w:r>
            <w:r>
              <w:fldChar w:fldCharType="separate"/>
            </w:r>
            <w:r>
              <w:rPr>
                <w:rFonts w:hint="eastAsia"/>
              </w:rPr>
              <w:t>www.shenzhenair.com）</w:t>
            </w:r>
            <w:r>
              <w:rPr>
                <w:rFonts w:hint="eastAsia"/>
              </w:rPr>
              <w:fldChar w:fldCharType="end"/>
            </w:r>
          </w:p>
          <w:p w14:paraId="32D4DBB5">
            <w:pPr>
              <w:pStyle w:val="27"/>
            </w:pPr>
            <w:r>
              <w:rPr>
                <w:rFonts w:hint="eastAsia"/>
              </w:rPr>
              <w:t>2．中国招标投标公共服务平台（</w:t>
            </w:r>
            <w:r>
              <w:fldChar w:fldCharType="begin"/>
            </w:r>
            <w:r>
              <w:instrText xml:space="preserve"> HYPERLINK "http://www.cebpubservice.com）、" </w:instrText>
            </w:r>
            <w:r>
              <w:fldChar w:fldCharType="separate"/>
            </w:r>
            <w:r>
              <w:rPr>
                <w:rFonts w:hint="eastAsia"/>
              </w:rPr>
              <w:t>www.cebpubservice.com）</w:t>
            </w:r>
            <w:r>
              <w:rPr>
                <w:rFonts w:hint="eastAsia"/>
              </w:rPr>
              <w:fldChar w:fldCharType="end"/>
            </w:r>
          </w:p>
          <w:p w14:paraId="52C429A8">
            <w:pPr>
              <w:pStyle w:val="27"/>
            </w:pPr>
            <w:r>
              <w:rPr>
                <w:rFonts w:hint="eastAsia"/>
              </w:rPr>
              <w:t>3．深圳阳光采购平台（https://www.szygcgpt.com）</w:t>
            </w:r>
          </w:p>
          <w:p w14:paraId="46B8F387">
            <w:pPr>
              <w:pStyle w:val="27"/>
              <w:rPr>
                <w:rFonts w:ascii="MS Mincho" w:hAnsi="MS Mincho" w:eastAsia="MS Mincho" w:cs="MS Mincho"/>
                <w:szCs w:val="21"/>
              </w:rPr>
            </w:pPr>
            <w:r>
              <w:rPr>
                <w:rFonts w:hint="eastAsia"/>
              </w:rPr>
              <w:t>各公布渠道网络信息不一致时以深航官网（</w:t>
            </w:r>
            <w:r>
              <w:fldChar w:fldCharType="begin"/>
            </w:r>
            <w:r>
              <w:instrText xml:space="preserve"> HYPERLINK "http://www.shenzhenair.com）、" </w:instrText>
            </w:r>
            <w:r>
              <w:fldChar w:fldCharType="separate"/>
            </w:r>
            <w:r>
              <w:t>www.shenzhenair.com）</w:t>
            </w:r>
            <w:r>
              <w:fldChar w:fldCharType="end"/>
            </w:r>
            <w:r>
              <w:rPr>
                <w:rFonts w:hint="eastAsia"/>
              </w:rPr>
              <w:t>内容为准。</w:t>
            </w:r>
          </w:p>
        </w:tc>
      </w:tr>
      <w:tr w14:paraId="1E309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jc w:val="center"/>
        </w:trPr>
        <w:tc>
          <w:tcPr>
            <w:tcW w:w="1087" w:type="dxa"/>
            <w:vMerge w:val="continue"/>
            <w:vAlign w:val="center"/>
          </w:tcPr>
          <w:p w14:paraId="3FA5A076">
            <w:pPr>
              <w:autoSpaceDE w:val="0"/>
              <w:autoSpaceDN w:val="0"/>
              <w:adjustRightInd w:val="0"/>
              <w:snapToGrid w:val="0"/>
              <w:ind w:firstLine="0" w:firstLineChars="0"/>
              <w:jc w:val="center"/>
              <w:rPr>
                <w:rFonts w:ascii="宋体" w:hAnsi="宋体"/>
                <w:szCs w:val="21"/>
              </w:rPr>
            </w:pPr>
          </w:p>
        </w:tc>
        <w:tc>
          <w:tcPr>
            <w:tcW w:w="2040" w:type="dxa"/>
            <w:vAlign w:val="center"/>
          </w:tcPr>
          <w:p w14:paraId="7CA05441">
            <w:pPr>
              <w:autoSpaceDE w:val="0"/>
              <w:autoSpaceDN w:val="0"/>
              <w:adjustRightInd w:val="0"/>
              <w:snapToGrid w:val="0"/>
              <w:ind w:firstLine="0" w:firstLineChars="0"/>
              <w:jc w:val="center"/>
              <w:rPr>
                <w:rFonts w:ascii="宋体" w:hAnsi="宋体"/>
                <w:szCs w:val="21"/>
              </w:rPr>
            </w:pPr>
            <w:r>
              <w:rPr>
                <w:rFonts w:hint="eastAsia" w:ascii="宋体" w:hAnsi="宋体"/>
                <w:szCs w:val="21"/>
              </w:rPr>
              <w:t>采购结果公示</w:t>
            </w:r>
          </w:p>
        </w:tc>
        <w:tc>
          <w:tcPr>
            <w:tcW w:w="5822" w:type="dxa"/>
            <w:vMerge w:val="continue"/>
            <w:vAlign w:val="center"/>
          </w:tcPr>
          <w:p w14:paraId="3C7C4DF6">
            <w:pPr>
              <w:pStyle w:val="27"/>
            </w:pPr>
          </w:p>
        </w:tc>
      </w:tr>
      <w:tr w14:paraId="58E22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87" w:type="dxa"/>
            <w:vMerge w:val="restart"/>
            <w:vAlign w:val="center"/>
          </w:tcPr>
          <w:p w14:paraId="210A5B4C">
            <w:pPr>
              <w:autoSpaceDE w:val="0"/>
              <w:autoSpaceDN w:val="0"/>
              <w:adjustRightInd w:val="0"/>
              <w:snapToGrid w:val="0"/>
              <w:ind w:firstLine="0" w:firstLineChars="0"/>
              <w:jc w:val="center"/>
              <w:rPr>
                <w:rFonts w:ascii="宋体" w:hAnsi="宋体"/>
                <w:szCs w:val="21"/>
              </w:rPr>
            </w:pPr>
            <w:r>
              <w:rPr>
                <w:rFonts w:hint="eastAsia" w:ascii="宋体" w:hAnsi="宋体"/>
                <w:szCs w:val="21"/>
              </w:rPr>
              <w:t>2</w:t>
            </w:r>
            <w:r>
              <w:rPr>
                <w:rFonts w:ascii="宋体" w:hAnsi="宋体"/>
                <w:szCs w:val="21"/>
              </w:rPr>
              <w:t>.14</w:t>
            </w:r>
          </w:p>
        </w:tc>
        <w:tc>
          <w:tcPr>
            <w:tcW w:w="2040" w:type="dxa"/>
            <w:vMerge w:val="restart"/>
            <w:vAlign w:val="center"/>
          </w:tcPr>
          <w:p w14:paraId="55982BF2">
            <w:pPr>
              <w:autoSpaceDE w:val="0"/>
              <w:autoSpaceDN w:val="0"/>
              <w:adjustRightInd w:val="0"/>
              <w:snapToGrid w:val="0"/>
              <w:ind w:firstLine="0" w:firstLineChars="0"/>
              <w:jc w:val="center"/>
              <w:rPr>
                <w:rFonts w:ascii="宋体" w:hAnsi="宋体"/>
                <w:szCs w:val="21"/>
              </w:rPr>
            </w:pPr>
            <w:r>
              <w:rPr>
                <w:rFonts w:ascii="宋体" w:hAnsi="宋体"/>
                <w:szCs w:val="21"/>
              </w:rPr>
              <w:t>履约担保</w:t>
            </w:r>
          </w:p>
        </w:tc>
        <w:tc>
          <w:tcPr>
            <w:tcW w:w="5822" w:type="dxa"/>
            <w:vAlign w:val="center"/>
          </w:tcPr>
          <w:p w14:paraId="5938DA42">
            <w:pPr>
              <w:ind w:firstLine="0" w:firstLineChars="0"/>
              <w:rPr>
                <w:rFonts w:ascii="宋体" w:hAnsi="宋体"/>
                <w:szCs w:val="21"/>
              </w:rPr>
            </w:pPr>
            <w:r>
              <w:rPr>
                <w:rFonts w:ascii="宋体" w:hAnsi="宋体" w:cs="Segoe UI Symbol"/>
                <w:kern w:val="0"/>
                <w:szCs w:val="21"/>
              </w:rPr>
              <w:t>是否要求</w:t>
            </w:r>
            <w:r>
              <w:rPr>
                <w:rFonts w:hint="eastAsia" w:ascii="宋体" w:hAnsi="宋体" w:cs="Segoe UI Symbol"/>
                <w:kern w:val="0"/>
                <w:szCs w:val="21"/>
              </w:rPr>
              <w:t>中选供应商</w:t>
            </w:r>
            <w:r>
              <w:rPr>
                <w:rFonts w:ascii="宋体" w:hAnsi="宋体" w:cs="Segoe UI Symbol"/>
                <w:kern w:val="0"/>
                <w:szCs w:val="21"/>
              </w:rPr>
              <w:t>提交履约</w:t>
            </w:r>
            <w:r>
              <w:rPr>
                <w:rFonts w:hint="eastAsia" w:ascii="宋体" w:hAnsi="宋体" w:cs="Segoe UI Symbol"/>
                <w:kern w:val="0"/>
                <w:szCs w:val="21"/>
              </w:rPr>
              <w:t>担保</w:t>
            </w:r>
            <w:r>
              <w:rPr>
                <w:rFonts w:ascii="宋体" w:hAnsi="宋体" w:cs="Segoe UI Symbol"/>
                <w:kern w:val="0"/>
                <w:szCs w:val="21"/>
              </w:rPr>
              <w:t>：</w:t>
            </w:r>
            <w:sdt>
              <w:sdtPr>
                <w:rPr>
                  <w:rFonts w:hint="eastAsia" w:ascii="宋体" w:hAnsi="宋体"/>
                  <w:kern w:val="0"/>
                </w:rPr>
                <w:id w:val="1571696880"/>
                <w14:checkbox>
                  <w14:checked w14:val="0"/>
                  <w14:checkedState w14:val="0052" w14:font="Wingdings 2"/>
                  <w14:uncheckedState w14:val="2610" w14:font="MS Gothic"/>
                </w14:checkbox>
              </w:sdtPr>
              <w:sdtEndPr>
                <w:rPr>
                  <w:rFonts w:hint="eastAsia" w:ascii="宋体" w:hAnsi="宋体"/>
                  <w:kern w:val="0"/>
                </w:rPr>
              </w:sdtEndPr>
              <w:sdtContent>
                <w:r>
                  <w:rPr>
                    <w:rFonts w:hint="eastAsia" w:ascii="MS Gothic" w:hAnsi="MS Gothic" w:eastAsia="MS Gothic"/>
                    <w:kern w:val="0"/>
                  </w:rPr>
                  <w:t>☐</w:t>
                </w:r>
              </w:sdtContent>
            </w:sdt>
            <w:r>
              <w:rPr>
                <w:rFonts w:hint="eastAsia" w:ascii="宋体" w:hAnsi="宋体" w:cs="Segoe UI Symbol"/>
                <w:kern w:val="0"/>
                <w:szCs w:val="21"/>
              </w:rPr>
              <w:t>要求</w:t>
            </w:r>
            <w:r>
              <w:rPr>
                <w:rFonts w:ascii="宋体" w:hAnsi="宋体" w:cs="Segoe UI Symbol"/>
                <w:kern w:val="0"/>
                <w:szCs w:val="21"/>
              </w:rPr>
              <w:t xml:space="preserve">  </w:t>
            </w:r>
            <w:sdt>
              <w:sdtPr>
                <w:rPr>
                  <w:rFonts w:hint="eastAsia" w:ascii="宋体" w:hAnsi="宋体"/>
                  <w:kern w:val="0"/>
                </w:rPr>
                <w:id w:val="1886829905"/>
                <w14:checkbox>
                  <w14:checked w14:val="0"/>
                  <w14:checkedState w14:val="0052" w14:font="Wingdings 2"/>
                  <w14:uncheckedState w14:val="2610" w14:font="MS Gothic"/>
                </w14:checkbox>
              </w:sdtPr>
              <w:sdtEndPr>
                <w:rPr>
                  <w:rFonts w:hint="eastAsia" w:ascii="宋体" w:hAnsi="宋体"/>
                  <w:kern w:val="0"/>
                </w:rPr>
              </w:sdtEndPr>
              <w:sdtContent>
                <w:r>
                  <w:rPr>
                    <w:rFonts w:hint="eastAsia" w:ascii="MS Gothic" w:hAnsi="MS Gothic" w:eastAsia="MS Gothic"/>
                    <w:kern w:val="0"/>
                  </w:rPr>
                  <w:t>☐</w:t>
                </w:r>
              </w:sdtContent>
            </w:sdt>
            <w:r>
              <w:rPr>
                <w:rFonts w:hint="eastAsia" w:ascii="宋体" w:hAnsi="宋体" w:cs="Segoe UI Symbol"/>
                <w:kern w:val="0"/>
                <w:szCs w:val="21"/>
              </w:rPr>
              <w:t>不要求</w:t>
            </w:r>
          </w:p>
        </w:tc>
      </w:tr>
      <w:tr w14:paraId="16EA7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7" w:type="dxa"/>
            <w:vMerge w:val="continue"/>
            <w:vAlign w:val="center"/>
          </w:tcPr>
          <w:p w14:paraId="34498040">
            <w:pPr>
              <w:autoSpaceDE w:val="0"/>
              <w:autoSpaceDN w:val="0"/>
              <w:adjustRightInd w:val="0"/>
              <w:snapToGrid w:val="0"/>
              <w:ind w:firstLine="0" w:firstLineChars="0"/>
              <w:jc w:val="center"/>
              <w:rPr>
                <w:rFonts w:ascii="宋体" w:hAnsi="宋体"/>
                <w:szCs w:val="21"/>
              </w:rPr>
            </w:pPr>
          </w:p>
        </w:tc>
        <w:tc>
          <w:tcPr>
            <w:tcW w:w="2040" w:type="dxa"/>
            <w:vMerge w:val="continue"/>
            <w:vAlign w:val="center"/>
          </w:tcPr>
          <w:p w14:paraId="53201F54">
            <w:pPr>
              <w:autoSpaceDE w:val="0"/>
              <w:autoSpaceDN w:val="0"/>
              <w:adjustRightInd w:val="0"/>
              <w:snapToGrid w:val="0"/>
              <w:ind w:firstLine="0" w:firstLineChars="0"/>
              <w:jc w:val="center"/>
              <w:rPr>
                <w:rFonts w:ascii="宋体" w:hAnsi="宋体"/>
                <w:szCs w:val="21"/>
              </w:rPr>
            </w:pPr>
          </w:p>
        </w:tc>
        <w:tc>
          <w:tcPr>
            <w:tcW w:w="5822" w:type="dxa"/>
            <w:vAlign w:val="center"/>
          </w:tcPr>
          <w:p w14:paraId="35B44CBD">
            <w:pPr>
              <w:autoSpaceDE w:val="0"/>
              <w:autoSpaceDN w:val="0"/>
              <w:adjustRightInd w:val="0"/>
              <w:snapToGrid w:val="0"/>
              <w:ind w:firstLine="0" w:firstLineChars="0"/>
              <w:jc w:val="left"/>
              <w:rPr>
                <w:rFonts w:ascii="宋体" w:hAnsi="宋体" w:cs="Segoe UI Symbol"/>
                <w:kern w:val="0"/>
                <w:szCs w:val="21"/>
              </w:rPr>
            </w:pPr>
            <w:r>
              <w:rPr>
                <w:rFonts w:ascii="宋体" w:hAnsi="宋体" w:cs="Segoe UI Symbol"/>
                <w:kern w:val="0"/>
                <w:szCs w:val="21"/>
              </w:rPr>
              <w:t>履约担保的形式</w:t>
            </w:r>
            <w:r>
              <w:rPr>
                <w:rFonts w:hint="eastAsia" w:ascii="宋体" w:hAnsi="宋体" w:cs="Segoe UI Symbol"/>
                <w:kern w:val="0"/>
                <w:szCs w:val="21"/>
              </w:rPr>
              <w:t>：</w:t>
            </w:r>
            <w:sdt>
              <w:sdtPr>
                <w:rPr>
                  <w:rFonts w:hint="eastAsia" w:ascii="宋体" w:hAnsi="宋体"/>
                  <w:kern w:val="0"/>
                </w:rPr>
                <w:id w:val="1812130547"/>
                <w14:checkbox>
                  <w14:checked w14:val="0"/>
                  <w14:checkedState w14:val="0052" w14:font="Wingdings 2"/>
                  <w14:uncheckedState w14:val="2610" w14:font="MS Gothic"/>
                </w14:checkbox>
              </w:sdtPr>
              <w:sdtEndPr>
                <w:rPr>
                  <w:rFonts w:hint="eastAsia" w:ascii="宋体" w:hAnsi="宋体"/>
                  <w:kern w:val="0"/>
                </w:rPr>
              </w:sdtEndPr>
              <w:sdtContent>
                <w:r>
                  <w:rPr>
                    <w:rFonts w:hint="eastAsia" w:ascii="MS Gothic" w:hAnsi="MS Gothic" w:eastAsia="MS Gothic"/>
                    <w:kern w:val="0"/>
                  </w:rPr>
                  <w:t>☐</w:t>
                </w:r>
              </w:sdtContent>
            </w:sdt>
            <w:r>
              <w:rPr>
                <w:rFonts w:hint="eastAsia" w:ascii="宋体" w:hAnsi="宋体" w:cs="Segoe UI Symbol"/>
                <w:kern w:val="0"/>
                <w:szCs w:val="21"/>
              </w:rPr>
              <w:t>现金、转账</w:t>
            </w:r>
            <w:r>
              <w:rPr>
                <w:rFonts w:ascii="宋体" w:hAnsi="宋体" w:cs="Segoe UI Symbol"/>
                <w:kern w:val="0"/>
                <w:szCs w:val="21"/>
              </w:rPr>
              <w:t xml:space="preserve">  </w:t>
            </w:r>
            <w:sdt>
              <w:sdtPr>
                <w:rPr>
                  <w:rFonts w:hint="eastAsia" w:ascii="宋体" w:hAnsi="宋体"/>
                  <w:kern w:val="0"/>
                </w:rPr>
                <w:id w:val="1564055739"/>
                <w14:checkbox>
                  <w14:checked w14:val="0"/>
                  <w14:checkedState w14:val="0052" w14:font="Wingdings 2"/>
                  <w14:uncheckedState w14:val="2610" w14:font="MS Gothic"/>
                </w14:checkbox>
              </w:sdtPr>
              <w:sdtEndPr>
                <w:rPr>
                  <w:rFonts w:hint="eastAsia" w:ascii="宋体" w:hAnsi="宋体"/>
                  <w:kern w:val="0"/>
                </w:rPr>
              </w:sdtEndPr>
              <w:sdtContent>
                <w:r>
                  <w:rPr>
                    <w:rFonts w:hint="eastAsia" w:ascii="MS Gothic" w:hAnsi="MS Gothic" w:eastAsia="MS Gothic"/>
                    <w:kern w:val="0"/>
                  </w:rPr>
                  <w:t>☐</w:t>
                </w:r>
              </w:sdtContent>
            </w:sdt>
            <w:r>
              <w:rPr>
                <w:rFonts w:hint="eastAsia" w:ascii="宋体" w:hAnsi="宋体" w:cs="Segoe UI Symbol"/>
                <w:kern w:val="0"/>
                <w:szCs w:val="21"/>
              </w:rPr>
              <w:t>银行保函</w:t>
            </w:r>
          </w:p>
          <w:p w14:paraId="1BB9F178">
            <w:pPr>
              <w:ind w:firstLine="0" w:firstLineChars="0"/>
              <w:rPr>
                <w:rFonts w:ascii="宋体" w:hAnsi="宋体"/>
                <w:szCs w:val="21"/>
              </w:rPr>
            </w:pPr>
            <w:r>
              <w:rPr>
                <w:rFonts w:ascii="宋体" w:hAnsi="宋体" w:cs="Segoe UI Symbol"/>
                <w:kern w:val="0"/>
                <w:szCs w:val="21"/>
              </w:rPr>
              <w:t>履约担保的金额：</w:t>
            </w:r>
            <w:r>
              <w:rPr>
                <w:rFonts w:hint="eastAsia" w:ascii="宋体" w:hAnsi="宋体" w:cs="Segoe UI Symbol"/>
                <w:kern w:val="0"/>
                <w:szCs w:val="21"/>
                <w:u w:val="single"/>
              </w:rPr>
              <w:t xml:space="preserve"> </w:t>
            </w:r>
            <w:r>
              <w:rPr>
                <w:rFonts w:ascii="宋体" w:hAnsi="宋体" w:cs="Segoe UI Symbol"/>
                <w:kern w:val="0"/>
                <w:szCs w:val="21"/>
                <w:u w:val="single"/>
              </w:rPr>
              <w:t xml:space="preserve">      </w:t>
            </w:r>
            <w:r>
              <w:rPr>
                <w:rFonts w:hint="eastAsia" w:ascii="宋体" w:hAnsi="宋体" w:cs="Segoe UI Symbol"/>
                <w:kern w:val="0"/>
                <w:szCs w:val="21"/>
              </w:rPr>
              <w:t>万元</w:t>
            </w:r>
          </w:p>
        </w:tc>
      </w:tr>
    </w:tbl>
    <w:p w14:paraId="2FD8B648">
      <w:pPr>
        <w:pStyle w:val="6"/>
        <w:ind w:firstLine="0" w:firstLineChars="0"/>
      </w:pPr>
    </w:p>
    <w:tbl>
      <w:tblPr>
        <w:tblStyle w:val="15"/>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7797"/>
      </w:tblGrid>
      <w:tr w14:paraId="68160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26" w:type="dxa"/>
            <w:gridSpan w:val="2"/>
            <w:vAlign w:val="center"/>
          </w:tcPr>
          <w:p w14:paraId="0A0DF61C">
            <w:pPr>
              <w:pStyle w:val="4"/>
            </w:pPr>
            <w:bookmarkStart w:id="12" w:name="_Toc200462432"/>
            <w:r>
              <w:rPr>
                <w:rFonts w:hint="eastAsia"/>
              </w:rPr>
              <w:t>需要补充的其他内容</w:t>
            </w:r>
            <w:bookmarkEnd w:id="12"/>
          </w:p>
        </w:tc>
      </w:tr>
      <w:tr w14:paraId="2E09F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9" w:type="dxa"/>
            <w:vAlign w:val="center"/>
          </w:tcPr>
          <w:p w14:paraId="1FD73ABE">
            <w:pPr>
              <w:autoSpaceDE w:val="0"/>
              <w:autoSpaceDN w:val="0"/>
              <w:adjustRightInd w:val="0"/>
              <w:snapToGrid w:val="0"/>
              <w:ind w:firstLine="0" w:firstLineChars="0"/>
              <w:jc w:val="center"/>
              <w:rPr>
                <w:rFonts w:ascii="宋体" w:hAnsi="宋体"/>
                <w:szCs w:val="21"/>
              </w:rPr>
            </w:pPr>
            <w:r>
              <w:rPr>
                <w:rFonts w:ascii="宋体" w:hAnsi="宋体"/>
                <w:szCs w:val="21"/>
              </w:rPr>
              <w:t>3</w:t>
            </w:r>
            <w:r>
              <w:rPr>
                <w:rFonts w:hint="eastAsia" w:ascii="宋体" w:hAnsi="宋体"/>
                <w:szCs w:val="21"/>
              </w:rPr>
              <w:t>.</w:t>
            </w:r>
            <w:r>
              <w:rPr>
                <w:rFonts w:ascii="宋体" w:hAnsi="宋体"/>
                <w:szCs w:val="21"/>
              </w:rPr>
              <w:t>1</w:t>
            </w:r>
          </w:p>
        </w:tc>
        <w:tc>
          <w:tcPr>
            <w:tcW w:w="7797" w:type="dxa"/>
            <w:vAlign w:val="center"/>
          </w:tcPr>
          <w:p w14:paraId="20212034">
            <w:pPr>
              <w:ind w:firstLine="0" w:firstLineChars="0"/>
              <w:rPr>
                <w:rFonts w:ascii="宋体" w:hAnsi="宋体"/>
                <w:szCs w:val="21"/>
              </w:rPr>
            </w:pPr>
            <w:r>
              <w:rPr>
                <w:rFonts w:hint="eastAsia" w:ascii="宋体" w:hAnsi="宋体"/>
                <w:szCs w:val="21"/>
                <w:lang w:eastAsia="zh-Hans"/>
              </w:rPr>
              <w:t>采购评审</w:t>
            </w:r>
            <w:r>
              <w:rPr>
                <w:rFonts w:hint="eastAsia" w:ascii="宋体" w:hAnsi="宋体"/>
                <w:szCs w:val="21"/>
              </w:rPr>
              <w:t>过程中发现有效</w:t>
            </w:r>
            <w:r>
              <w:rPr>
                <w:rFonts w:hint="eastAsia" w:ascii="宋体" w:hAnsi="宋体"/>
                <w:szCs w:val="21"/>
                <w:lang w:eastAsia="zh-Hans"/>
              </w:rPr>
              <w:t>响应</w:t>
            </w:r>
            <w:r>
              <w:rPr>
                <w:rFonts w:hint="eastAsia" w:ascii="宋体" w:hAnsi="宋体"/>
                <w:szCs w:val="21"/>
              </w:rPr>
              <w:t>不足三个的，</w:t>
            </w:r>
            <w:r>
              <w:rPr>
                <w:rFonts w:hint="eastAsia" w:ascii="宋体" w:hAnsi="宋体"/>
                <w:szCs w:val="21"/>
                <w:lang w:eastAsia="zh-Hans"/>
              </w:rPr>
              <w:t>评审组</w:t>
            </w:r>
            <w:r>
              <w:rPr>
                <w:rFonts w:hint="eastAsia" w:ascii="宋体" w:hAnsi="宋体"/>
                <w:szCs w:val="21"/>
              </w:rPr>
              <w:t>应当对</w:t>
            </w:r>
            <w:r>
              <w:rPr>
                <w:rFonts w:hint="eastAsia" w:ascii="宋体" w:hAnsi="宋体"/>
                <w:szCs w:val="21"/>
                <w:lang w:eastAsia="zh-Hans"/>
              </w:rPr>
              <w:t>响应</w:t>
            </w:r>
            <w:r>
              <w:rPr>
                <w:rFonts w:hint="eastAsia" w:ascii="宋体" w:hAnsi="宋体"/>
                <w:szCs w:val="21"/>
              </w:rPr>
              <w:t>是否明显缺乏竞争和是否需要否决全部</w:t>
            </w:r>
            <w:r>
              <w:rPr>
                <w:rFonts w:hint="eastAsia" w:ascii="宋体" w:hAnsi="宋体"/>
                <w:szCs w:val="21"/>
                <w:lang w:eastAsia="zh-Hans"/>
              </w:rPr>
              <w:t>响应</w:t>
            </w:r>
            <w:r>
              <w:rPr>
                <w:rFonts w:hint="eastAsia" w:ascii="宋体" w:hAnsi="宋体"/>
                <w:szCs w:val="21"/>
              </w:rPr>
              <w:t>进行充分论证，并在评</w:t>
            </w:r>
            <w:r>
              <w:rPr>
                <w:rFonts w:hint="eastAsia" w:ascii="宋体" w:hAnsi="宋体"/>
                <w:szCs w:val="21"/>
                <w:lang w:eastAsia="zh-Hans"/>
              </w:rPr>
              <w:t>审</w:t>
            </w:r>
            <w:r>
              <w:rPr>
                <w:rFonts w:hint="eastAsia" w:ascii="宋体" w:hAnsi="宋体"/>
                <w:szCs w:val="21"/>
              </w:rPr>
              <w:t>报告中记载论证过程和结果。</w:t>
            </w:r>
          </w:p>
        </w:tc>
      </w:tr>
      <w:tr w14:paraId="1B1A6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9" w:type="dxa"/>
            <w:vAlign w:val="center"/>
          </w:tcPr>
          <w:p w14:paraId="5EAE76ED">
            <w:pPr>
              <w:autoSpaceDE w:val="0"/>
              <w:autoSpaceDN w:val="0"/>
              <w:adjustRightInd w:val="0"/>
              <w:snapToGrid w:val="0"/>
              <w:ind w:firstLine="0" w:firstLineChars="0"/>
              <w:jc w:val="center"/>
              <w:rPr>
                <w:rFonts w:ascii="宋体" w:hAnsi="宋体"/>
                <w:szCs w:val="21"/>
              </w:rPr>
            </w:pPr>
            <w:r>
              <w:rPr>
                <w:rFonts w:ascii="宋体" w:hAnsi="宋体"/>
                <w:szCs w:val="21"/>
              </w:rPr>
              <w:t>3.</w:t>
            </w:r>
            <w:r>
              <w:rPr>
                <w:rFonts w:hint="eastAsia" w:ascii="宋体" w:hAnsi="宋体"/>
                <w:szCs w:val="21"/>
              </w:rPr>
              <w:t>2</w:t>
            </w:r>
          </w:p>
        </w:tc>
        <w:tc>
          <w:tcPr>
            <w:tcW w:w="7797" w:type="dxa"/>
            <w:vAlign w:val="center"/>
          </w:tcPr>
          <w:p w14:paraId="4BC3727A">
            <w:pPr>
              <w:snapToGrid w:val="0"/>
              <w:ind w:firstLine="0" w:firstLineChars="0"/>
              <w:rPr>
                <w:szCs w:val="21"/>
              </w:rPr>
            </w:pPr>
            <w:r>
              <w:rPr>
                <w:rFonts w:hint="eastAsia"/>
                <w:szCs w:val="21"/>
              </w:rPr>
              <w:t>若出现供应商报价明显偏高、严重不平衡报价、串通等损害</w:t>
            </w:r>
            <w:r>
              <w:rPr>
                <w:rFonts w:hint="eastAsia"/>
                <w:szCs w:val="21"/>
                <w:lang w:eastAsia="zh-Hans"/>
              </w:rPr>
              <w:t>采购</w:t>
            </w:r>
            <w:r>
              <w:rPr>
                <w:rFonts w:hint="eastAsia"/>
                <w:szCs w:val="21"/>
              </w:rPr>
              <w:t>人利益的情况，</w:t>
            </w:r>
            <w:r>
              <w:rPr>
                <w:rFonts w:hint="eastAsia" w:ascii="宋体" w:hAnsi="宋体"/>
                <w:szCs w:val="21"/>
                <w:lang w:eastAsia="zh-Hans"/>
              </w:rPr>
              <w:t>评审组</w:t>
            </w:r>
            <w:r>
              <w:rPr>
                <w:rFonts w:hint="eastAsia"/>
                <w:szCs w:val="21"/>
              </w:rPr>
              <w:t>可否决其</w:t>
            </w:r>
            <w:r>
              <w:rPr>
                <w:rFonts w:hint="eastAsia"/>
                <w:szCs w:val="21"/>
                <w:lang w:eastAsia="zh-Hans"/>
              </w:rPr>
              <w:t>响应文件</w:t>
            </w:r>
            <w:r>
              <w:rPr>
                <w:rFonts w:hint="eastAsia"/>
                <w:szCs w:val="21"/>
              </w:rPr>
              <w:t>。</w:t>
            </w:r>
          </w:p>
          <w:p w14:paraId="4DD27D4E">
            <w:pPr>
              <w:snapToGrid w:val="0"/>
              <w:ind w:firstLine="0" w:firstLineChars="0"/>
              <w:rPr>
                <w:szCs w:val="21"/>
              </w:rPr>
            </w:pPr>
            <w:r>
              <w:rPr>
                <w:rFonts w:hint="eastAsia" w:ascii="宋体" w:hAnsi="宋体"/>
                <w:szCs w:val="21"/>
                <w:lang w:eastAsia="zh-Hans"/>
              </w:rPr>
              <w:t>评审组</w:t>
            </w:r>
            <w:r>
              <w:rPr>
                <w:spacing w:val="-4"/>
              </w:rPr>
              <w:t>发现</w:t>
            </w:r>
            <w:r>
              <w:rPr>
                <w:rFonts w:hint="eastAsia"/>
                <w:spacing w:val="-4"/>
                <w:lang w:eastAsia="zh-Hans"/>
              </w:rPr>
              <w:t>供应商</w:t>
            </w:r>
            <w:r>
              <w:rPr>
                <w:spacing w:val="-4"/>
              </w:rPr>
              <w:t>的报价明显</w:t>
            </w:r>
            <w:r>
              <w:rPr>
                <w:rFonts w:hint="eastAsia"/>
                <w:spacing w:val="-4"/>
              </w:rPr>
              <w:t>低于</w:t>
            </w:r>
            <w:r>
              <w:rPr>
                <w:spacing w:val="-4"/>
              </w:rPr>
              <w:t>其他报价</w:t>
            </w:r>
            <w:r>
              <w:rPr>
                <w:rFonts w:hint="eastAsia"/>
                <w:spacing w:val="-4"/>
              </w:rPr>
              <w:t>，可能低于成本或影响诚信履约的</w:t>
            </w:r>
            <w:r>
              <w:rPr>
                <w:spacing w:val="-4"/>
              </w:rPr>
              <w:t>，</w:t>
            </w:r>
            <w:r>
              <w:rPr>
                <w:spacing w:val="-1"/>
              </w:rPr>
              <w:t>应当要求该</w:t>
            </w:r>
            <w:r>
              <w:rPr>
                <w:rFonts w:hint="eastAsia"/>
                <w:spacing w:val="-1"/>
                <w:lang w:eastAsia="zh-Hans"/>
              </w:rPr>
              <w:t>供应</w:t>
            </w:r>
            <w:r>
              <w:rPr>
                <w:rFonts w:hint="eastAsia"/>
                <w:spacing w:val="-4"/>
                <w:lang w:eastAsia="zh-Hans"/>
              </w:rPr>
              <w:t>商</w:t>
            </w:r>
            <w:r>
              <w:rPr>
                <w:rFonts w:hint="eastAsia"/>
                <w:spacing w:val="-4"/>
              </w:rPr>
              <w:t>在评</w:t>
            </w:r>
            <w:r>
              <w:rPr>
                <w:rFonts w:hint="eastAsia"/>
                <w:spacing w:val="-4"/>
                <w:lang w:eastAsia="zh-Hans"/>
              </w:rPr>
              <w:t>审</w:t>
            </w:r>
            <w:r>
              <w:rPr>
                <w:rFonts w:hint="eastAsia"/>
                <w:spacing w:val="-4"/>
              </w:rPr>
              <w:t>的合理时间内作出书面说明并提供相应的证明材料。</w:t>
            </w:r>
            <w:r>
              <w:rPr>
                <w:rFonts w:hint="eastAsia"/>
                <w:spacing w:val="-4"/>
                <w:lang w:eastAsia="zh-Hans"/>
              </w:rPr>
              <w:t>供应商</w:t>
            </w:r>
            <w:r>
              <w:rPr>
                <w:rFonts w:hint="eastAsia"/>
                <w:spacing w:val="-4"/>
              </w:rPr>
              <w:t>不能合理说明或者不能提供相应证明材料证明其报价合理性的，由</w:t>
            </w:r>
            <w:r>
              <w:rPr>
                <w:rFonts w:hint="eastAsia"/>
                <w:spacing w:val="-4"/>
                <w:lang w:eastAsia="zh-Hans"/>
              </w:rPr>
              <w:t>评审组</w:t>
            </w:r>
            <w:r>
              <w:rPr>
                <w:rFonts w:hint="eastAsia"/>
                <w:spacing w:val="-4"/>
              </w:rPr>
              <w:t>认定该</w:t>
            </w:r>
            <w:r>
              <w:rPr>
                <w:rFonts w:hint="eastAsia"/>
                <w:spacing w:val="-4"/>
                <w:lang w:eastAsia="zh-Hans"/>
              </w:rPr>
              <w:t>供应商</w:t>
            </w:r>
            <w:r>
              <w:rPr>
                <w:rFonts w:hint="eastAsia"/>
                <w:spacing w:val="-4"/>
              </w:rPr>
              <w:t>以低于成本报价</w:t>
            </w:r>
            <w:r>
              <w:rPr>
                <w:rFonts w:hint="eastAsia"/>
                <w:spacing w:val="-4"/>
                <w:lang w:eastAsia="zh-Hans"/>
              </w:rPr>
              <w:t>响应</w:t>
            </w:r>
            <w:r>
              <w:rPr>
                <w:rFonts w:hint="eastAsia"/>
                <w:spacing w:val="-4"/>
              </w:rPr>
              <w:t>，并否决其</w:t>
            </w:r>
            <w:r>
              <w:rPr>
                <w:rFonts w:hint="eastAsia"/>
                <w:spacing w:val="-4"/>
                <w:lang w:eastAsia="zh-Hans"/>
              </w:rPr>
              <w:t>响应文件</w:t>
            </w:r>
            <w:r>
              <w:rPr>
                <w:rFonts w:hint="eastAsia"/>
                <w:spacing w:val="-4"/>
              </w:rPr>
              <w:t>。</w:t>
            </w:r>
          </w:p>
        </w:tc>
      </w:tr>
      <w:tr w14:paraId="4D48F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9" w:type="dxa"/>
            <w:vAlign w:val="center"/>
          </w:tcPr>
          <w:p w14:paraId="5081A097">
            <w:pPr>
              <w:autoSpaceDE w:val="0"/>
              <w:autoSpaceDN w:val="0"/>
              <w:adjustRightInd w:val="0"/>
              <w:snapToGrid w:val="0"/>
              <w:ind w:firstLine="0" w:firstLineChars="0"/>
              <w:jc w:val="center"/>
              <w:rPr>
                <w:rFonts w:ascii="宋体" w:hAnsi="宋体"/>
                <w:szCs w:val="21"/>
              </w:rPr>
            </w:pPr>
            <w:r>
              <w:rPr>
                <w:rFonts w:hint="eastAsia" w:ascii="宋体" w:hAnsi="宋体"/>
                <w:szCs w:val="21"/>
              </w:rPr>
              <w:t>3</w:t>
            </w:r>
            <w:r>
              <w:rPr>
                <w:rFonts w:ascii="宋体" w:hAnsi="宋体"/>
                <w:szCs w:val="21"/>
              </w:rPr>
              <w:t>.3</w:t>
            </w:r>
          </w:p>
        </w:tc>
        <w:tc>
          <w:tcPr>
            <w:tcW w:w="7797" w:type="dxa"/>
            <w:vAlign w:val="center"/>
          </w:tcPr>
          <w:p w14:paraId="0C4494E1">
            <w:pPr>
              <w:ind w:firstLine="0" w:firstLineChars="0"/>
              <w:rPr>
                <w:rFonts w:ascii="宋体" w:hAnsi="宋体"/>
                <w:szCs w:val="21"/>
              </w:rPr>
            </w:pPr>
            <w:r>
              <w:rPr>
                <w:rFonts w:hint="eastAsia"/>
                <w:szCs w:val="22"/>
                <w:lang w:eastAsia="zh-Hans"/>
              </w:rPr>
              <w:t>供应商</w:t>
            </w:r>
            <w:r>
              <w:rPr>
                <w:rFonts w:hint="eastAsia"/>
                <w:szCs w:val="22"/>
              </w:rPr>
              <w:t>应对</w:t>
            </w:r>
            <w:r>
              <w:rPr>
                <w:rFonts w:hint="eastAsia"/>
                <w:szCs w:val="22"/>
                <w:lang w:eastAsia="zh-Hans"/>
              </w:rPr>
              <w:t>响应</w:t>
            </w:r>
            <w:r>
              <w:rPr>
                <w:rFonts w:hint="eastAsia"/>
                <w:szCs w:val="22"/>
              </w:rPr>
              <w:t>内容所涉及的一切专利等知识产权承担责任，并负有保护</w:t>
            </w:r>
            <w:r>
              <w:rPr>
                <w:rFonts w:hint="eastAsia"/>
                <w:szCs w:val="22"/>
                <w:lang w:eastAsia="zh-Hans"/>
              </w:rPr>
              <w:t>采购</w:t>
            </w:r>
            <w:r>
              <w:rPr>
                <w:rFonts w:hint="eastAsia"/>
                <w:szCs w:val="22"/>
              </w:rPr>
              <w:t>人的利益不受任何损害的责任。一切由于文字、商标和技术专利等侵权引起的法律诉讼和裁决等均由</w:t>
            </w:r>
            <w:r>
              <w:rPr>
                <w:rFonts w:hint="eastAsia"/>
                <w:szCs w:val="22"/>
                <w:lang w:eastAsia="zh-Hans"/>
              </w:rPr>
              <w:t>供应商</w:t>
            </w:r>
            <w:r>
              <w:rPr>
                <w:rFonts w:hint="eastAsia"/>
                <w:szCs w:val="22"/>
              </w:rPr>
              <w:t>负责，与</w:t>
            </w:r>
            <w:r>
              <w:rPr>
                <w:rFonts w:hint="eastAsia"/>
                <w:szCs w:val="22"/>
                <w:lang w:eastAsia="zh-Hans"/>
              </w:rPr>
              <w:t>采购</w:t>
            </w:r>
            <w:r>
              <w:rPr>
                <w:rFonts w:hint="eastAsia"/>
                <w:szCs w:val="22"/>
              </w:rPr>
              <w:t>人无关。</w:t>
            </w:r>
          </w:p>
        </w:tc>
      </w:tr>
      <w:tr w14:paraId="0684F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9" w:type="dxa"/>
            <w:vAlign w:val="center"/>
          </w:tcPr>
          <w:p w14:paraId="40280B44">
            <w:pPr>
              <w:autoSpaceDE w:val="0"/>
              <w:autoSpaceDN w:val="0"/>
              <w:adjustRightInd w:val="0"/>
              <w:snapToGrid w:val="0"/>
              <w:ind w:firstLine="0" w:firstLineChars="0"/>
              <w:jc w:val="center"/>
              <w:rPr>
                <w:rFonts w:ascii="宋体" w:hAnsi="宋体"/>
                <w:szCs w:val="21"/>
              </w:rPr>
            </w:pPr>
            <w:r>
              <w:rPr>
                <w:rFonts w:hint="eastAsia" w:ascii="宋体" w:hAnsi="宋体"/>
                <w:szCs w:val="21"/>
              </w:rPr>
              <w:t>3</w:t>
            </w:r>
            <w:r>
              <w:rPr>
                <w:rFonts w:ascii="宋体" w:hAnsi="宋体"/>
                <w:szCs w:val="21"/>
              </w:rPr>
              <w:t>.4</w:t>
            </w:r>
          </w:p>
        </w:tc>
        <w:tc>
          <w:tcPr>
            <w:tcW w:w="7797" w:type="dxa"/>
            <w:vAlign w:val="center"/>
          </w:tcPr>
          <w:p w14:paraId="62C24724">
            <w:pPr>
              <w:adjustRightInd w:val="0"/>
              <w:snapToGrid w:val="0"/>
              <w:ind w:firstLine="0" w:firstLineChars="0"/>
              <w:rPr>
                <w:szCs w:val="22"/>
              </w:rPr>
            </w:pPr>
            <w:r>
              <w:rPr>
                <w:rFonts w:hint="eastAsia"/>
                <w:szCs w:val="22"/>
                <w:lang w:eastAsia="zh-Hans"/>
              </w:rPr>
              <w:t>供应商</w:t>
            </w:r>
            <w:r>
              <w:rPr>
                <w:rFonts w:hint="eastAsia"/>
                <w:szCs w:val="22"/>
              </w:rPr>
              <w:t>不得存在</w:t>
            </w:r>
            <w:r>
              <w:rPr>
                <w:rFonts w:hint="eastAsia"/>
                <w:szCs w:val="22"/>
                <w:lang w:eastAsia="zh-Hans"/>
              </w:rPr>
              <w:t>采购</w:t>
            </w:r>
            <w:r>
              <w:rPr>
                <w:rFonts w:hint="eastAsia"/>
                <w:szCs w:val="22"/>
              </w:rPr>
              <w:t>文件第一章《</w:t>
            </w:r>
            <w:r>
              <w:rPr>
                <w:rFonts w:hint="eastAsia"/>
                <w:szCs w:val="22"/>
                <w:lang w:eastAsia="zh-Hans"/>
              </w:rPr>
              <w:t>供应商</w:t>
            </w:r>
            <w:r>
              <w:rPr>
                <w:rFonts w:hint="eastAsia"/>
                <w:szCs w:val="22"/>
              </w:rPr>
              <w:t>须知》第三节总则第</w:t>
            </w:r>
            <w:r>
              <w:rPr>
                <w:szCs w:val="22"/>
              </w:rPr>
              <w:t>1.2.5</w:t>
            </w:r>
            <w:r>
              <w:rPr>
                <w:rFonts w:hint="eastAsia"/>
                <w:szCs w:val="22"/>
              </w:rPr>
              <w:t>项“</w:t>
            </w:r>
            <w:r>
              <w:rPr>
                <w:rFonts w:hint="eastAsia"/>
                <w:szCs w:val="22"/>
                <w:lang w:eastAsia="zh-Hans"/>
              </w:rPr>
              <w:t>供应商</w:t>
            </w:r>
            <w:r>
              <w:rPr>
                <w:rFonts w:hint="eastAsia"/>
                <w:szCs w:val="22"/>
              </w:rPr>
              <w:t>不得存在下列情形之一”中的各类情形。</w:t>
            </w:r>
          </w:p>
          <w:p w14:paraId="02C3037C">
            <w:pPr>
              <w:adjustRightInd w:val="0"/>
              <w:snapToGrid w:val="0"/>
              <w:ind w:firstLine="0" w:firstLineChars="0"/>
              <w:rPr>
                <w:szCs w:val="22"/>
              </w:rPr>
            </w:pPr>
            <w:r>
              <w:rPr>
                <w:rFonts w:hint="eastAsia"/>
                <w:szCs w:val="22"/>
                <w:lang w:eastAsia="zh-Hans"/>
              </w:rPr>
              <w:t>采购</w:t>
            </w:r>
            <w:r>
              <w:rPr>
                <w:rFonts w:hint="eastAsia"/>
                <w:szCs w:val="22"/>
              </w:rPr>
              <w:t>文件第一章《</w:t>
            </w:r>
            <w:r>
              <w:rPr>
                <w:rFonts w:hint="eastAsia"/>
                <w:szCs w:val="22"/>
                <w:lang w:eastAsia="zh-Hans"/>
              </w:rPr>
              <w:t>供应商</w:t>
            </w:r>
            <w:r>
              <w:rPr>
                <w:rFonts w:hint="eastAsia"/>
                <w:szCs w:val="22"/>
              </w:rPr>
              <w:t>须知》第三节总则第</w:t>
            </w:r>
            <w:r>
              <w:rPr>
                <w:szCs w:val="22"/>
              </w:rPr>
              <w:t>1.2.5</w:t>
            </w:r>
            <w:r>
              <w:rPr>
                <w:rFonts w:hint="eastAsia"/>
                <w:szCs w:val="22"/>
              </w:rPr>
              <w:t>项“</w:t>
            </w:r>
            <w:r>
              <w:rPr>
                <w:rFonts w:hint="eastAsia"/>
                <w:szCs w:val="22"/>
                <w:lang w:eastAsia="zh-Hans"/>
              </w:rPr>
              <w:t>供应商</w:t>
            </w:r>
            <w:r>
              <w:rPr>
                <w:rFonts w:hint="eastAsia"/>
                <w:szCs w:val="22"/>
              </w:rPr>
              <w:t>不得存在下列情形之一”中的各类情形，无需在</w:t>
            </w:r>
            <w:r>
              <w:rPr>
                <w:rFonts w:hint="eastAsia"/>
                <w:szCs w:val="22"/>
                <w:lang w:eastAsia="zh-Hans"/>
              </w:rPr>
              <w:t>响应</w:t>
            </w:r>
            <w:r>
              <w:rPr>
                <w:rFonts w:hint="eastAsia"/>
                <w:szCs w:val="22"/>
              </w:rPr>
              <w:t>阶段提供相关证明（</w:t>
            </w:r>
            <w:r>
              <w:rPr>
                <w:rFonts w:hint="eastAsia"/>
                <w:szCs w:val="22"/>
                <w:lang w:eastAsia="zh-Hans"/>
              </w:rPr>
              <w:t>响应</w:t>
            </w:r>
            <w:r>
              <w:rPr>
                <w:rFonts w:hint="eastAsia"/>
                <w:szCs w:val="22"/>
              </w:rPr>
              <w:t>文件格式有要求的除外）。</w:t>
            </w:r>
          </w:p>
          <w:p w14:paraId="398EC358">
            <w:pPr>
              <w:ind w:firstLine="0" w:firstLineChars="0"/>
              <w:rPr>
                <w:rFonts w:ascii="宋体" w:hAnsi="宋体"/>
                <w:szCs w:val="21"/>
              </w:rPr>
            </w:pPr>
            <w:r>
              <w:rPr>
                <w:rFonts w:hint="eastAsia"/>
                <w:szCs w:val="22"/>
              </w:rPr>
              <w:t>但只要存在上述情形，不论于何时发现，相关</w:t>
            </w:r>
            <w:r>
              <w:rPr>
                <w:rFonts w:hint="eastAsia"/>
                <w:szCs w:val="22"/>
                <w:lang w:eastAsia="zh-Hans"/>
              </w:rPr>
              <w:t>响应文件</w:t>
            </w:r>
            <w:r>
              <w:rPr>
                <w:rFonts w:hint="eastAsia"/>
                <w:szCs w:val="22"/>
              </w:rPr>
              <w:t>均做无效处理。</w:t>
            </w:r>
          </w:p>
        </w:tc>
      </w:tr>
      <w:tr w14:paraId="23582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9" w:type="dxa"/>
            <w:vAlign w:val="center"/>
          </w:tcPr>
          <w:p w14:paraId="41C4BCC1">
            <w:pPr>
              <w:autoSpaceDE w:val="0"/>
              <w:autoSpaceDN w:val="0"/>
              <w:adjustRightInd w:val="0"/>
              <w:snapToGrid w:val="0"/>
              <w:ind w:firstLine="0" w:firstLineChars="0"/>
              <w:jc w:val="center"/>
              <w:rPr>
                <w:rFonts w:hint="default" w:ascii="宋体" w:hAnsi="宋体" w:eastAsia="宋体"/>
                <w:szCs w:val="21"/>
                <w:lang w:val="en-US" w:eastAsia="zh-CN"/>
              </w:rPr>
            </w:pPr>
            <w:r>
              <w:rPr>
                <w:rFonts w:hint="eastAsia" w:ascii="宋体" w:hAnsi="宋体"/>
                <w:szCs w:val="21"/>
                <w:lang w:val="en-US" w:eastAsia="zh-CN"/>
              </w:rPr>
              <w:t>3.5</w:t>
            </w:r>
          </w:p>
        </w:tc>
        <w:tc>
          <w:tcPr>
            <w:tcW w:w="7797" w:type="dxa"/>
            <w:vAlign w:val="center"/>
          </w:tcPr>
          <w:p w14:paraId="63B33860">
            <w:pPr>
              <w:keepNext w:val="0"/>
              <w:keepLines w:val="0"/>
              <w:widowControl/>
              <w:suppressLineNumbers w:val="0"/>
              <w:adjustRightInd w:val="0"/>
              <w:snapToGrid w:val="0"/>
              <w:ind w:firstLine="0" w:firstLineChars="0"/>
              <w:jc w:val="left"/>
              <w:rPr>
                <w:rFonts w:hint="eastAsia"/>
                <w:szCs w:val="22"/>
                <w:lang w:eastAsia="zh-Hans"/>
              </w:rPr>
            </w:pPr>
            <w:r>
              <w:rPr>
                <w:rFonts w:hint="eastAsia" w:ascii="Times New Roman" w:hAnsi="Times New Roman" w:eastAsia="宋体" w:cs="Times New Roman"/>
                <w:kern w:val="2"/>
                <w:sz w:val="21"/>
                <w:szCs w:val="22"/>
                <w:lang w:val="en-US" w:eastAsia="zh-Hans" w:bidi="ar"/>
              </w:rPr>
              <w:t>【本条仅在“实施方案中已明确响应不足3家时可现场转采购方式”的情形下使用，除上述情形外，本条须删除】</w:t>
            </w:r>
          </w:p>
          <w:p w14:paraId="0F2D889F">
            <w:pPr>
              <w:keepNext w:val="0"/>
              <w:keepLines w:val="0"/>
              <w:widowControl/>
              <w:suppressLineNumbers w:val="0"/>
              <w:adjustRightInd w:val="0"/>
              <w:snapToGrid w:val="0"/>
              <w:ind w:firstLine="0" w:firstLineChars="0"/>
              <w:jc w:val="left"/>
              <w:rPr>
                <w:rFonts w:hint="eastAsia"/>
                <w:szCs w:val="22"/>
                <w:lang w:eastAsia="zh-Hans"/>
              </w:rPr>
            </w:pPr>
            <w:r>
              <w:rPr>
                <w:rFonts w:hint="eastAsia" w:ascii="Times New Roman" w:hAnsi="Times New Roman" w:eastAsia="宋体" w:cs="Times New Roman"/>
                <w:kern w:val="2"/>
                <w:sz w:val="21"/>
                <w:szCs w:val="22"/>
                <w:lang w:val="en-US" w:eastAsia="zh-Hans" w:bidi="ar"/>
              </w:rPr>
              <w:t>当递交响应文件或通过初步评审的供应商数量不足三个时，采购人可重新组织采购；若采购文件公布期间无质疑或者质疑不成立，且评审组判定采购文件无歧视性条款，采购人也可按以下方法处理：</w:t>
            </w:r>
          </w:p>
          <w:p w14:paraId="143DB301">
            <w:pPr>
              <w:keepNext w:val="0"/>
              <w:keepLines w:val="0"/>
              <w:widowControl/>
              <w:suppressLineNumbers w:val="0"/>
              <w:adjustRightInd w:val="0"/>
              <w:snapToGrid w:val="0"/>
              <w:ind w:firstLine="0" w:firstLineChars="0"/>
              <w:jc w:val="left"/>
              <w:rPr>
                <w:rFonts w:hint="eastAsia"/>
                <w:szCs w:val="22"/>
                <w:lang w:eastAsia="zh-Hans"/>
              </w:rPr>
            </w:pPr>
            <w:r>
              <w:rPr>
                <w:rFonts w:hint="eastAsia" w:ascii="Times New Roman" w:hAnsi="Times New Roman" w:eastAsia="宋体" w:cs="Times New Roman"/>
                <w:kern w:val="2"/>
                <w:sz w:val="21"/>
                <w:szCs w:val="22"/>
                <w:lang w:val="en-US" w:eastAsia="zh-Hans" w:bidi="ar"/>
              </w:rPr>
              <w:t>1．当仅有两家供应商时，本项目转为竞争性谈判继续完成采购。具体操作程序：采购人继续进行采购活动，并沿用采购文件规定的评审程序和标准进行评审，在价格评审过程中，供应商应根据要求进行最终报价，并以该最终报价进行价格评审。评审组根据最终报价由低到高顺序排列，推荐中选候选人。</w:t>
            </w:r>
          </w:p>
          <w:p w14:paraId="41FB23B5">
            <w:pPr>
              <w:widowControl/>
              <w:adjustRightInd w:val="0"/>
              <w:snapToGrid w:val="0"/>
              <w:ind w:firstLine="0" w:firstLineChars="0"/>
              <w:jc w:val="left"/>
              <w:rPr>
                <w:rFonts w:hint="eastAsia"/>
                <w:szCs w:val="22"/>
              </w:rPr>
            </w:pPr>
            <w:r>
              <w:rPr>
                <w:rFonts w:hint="eastAsia" w:ascii="Times New Roman" w:hAnsi="Times New Roman" w:eastAsia="宋体" w:cs="Times New Roman"/>
                <w:kern w:val="2"/>
                <w:sz w:val="21"/>
                <w:szCs w:val="22"/>
                <w:lang w:val="en-US" w:eastAsia="zh-Hans" w:bidi="ar"/>
              </w:rPr>
              <w:t>2．当仅有一家供应商时，本项目转为谈判采购。具体操作程序：采购人继续进行采购活动，并根据采购文件规定的评审标准与供应商谈判，在价格评审过程中，供应商应根据要求进行最终报价，并以该最终报价进行价格评审。评审组推荐其为成交候选人。</w:t>
            </w:r>
          </w:p>
        </w:tc>
      </w:tr>
    </w:tbl>
    <w:p w14:paraId="484AF7BC">
      <w:pPr>
        <w:pStyle w:val="6"/>
        <w:ind w:firstLine="0" w:firstLineChars="0"/>
      </w:pPr>
    </w:p>
    <w:tbl>
      <w:tblPr>
        <w:tblStyle w:val="15"/>
        <w:tblW w:w="8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2"/>
        <w:gridCol w:w="7787"/>
      </w:tblGrid>
      <w:tr w14:paraId="035BA56C">
        <w:tblPrEx>
          <w:tblCellMar>
            <w:top w:w="0" w:type="dxa"/>
            <w:left w:w="108" w:type="dxa"/>
            <w:bottom w:w="0" w:type="dxa"/>
            <w:right w:w="108" w:type="dxa"/>
          </w:tblCellMar>
        </w:tblPrEx>
        <w:trPr>
          <w:trHeight w:val="573" w:hRule="atLeast"/>
          <w:jc w:val="center"/>
        </w:trPr>
        <w:tc>
          <w:tcPr>
            <w:tcW w:w="8959" w:type="dxa"/>
            <w:gridSpan w:val="2"/>
            <w:vAlign w:val="center"/>
          </w:tcPr>
          <w:p w14:paraId="7D5CBAFA">
            <w:pPr>
              <w:pStyle w:val="4"/>
            </w:pPr>
            <w:bookmarkStart w:id="13" w:name="_Toc200462433"/>
            <w:r>
              <w:rPr>
                <w:rFonts w:hint="eastAsia"/>
                <w:lang w:eastAsia="zh-Hans"/>
              </w:rPr>
              <w:t>供应商</w:t>
            </w:r>
            <w:r>
              <w:rPr>
                <w:rFonts w:hint="eastAsia"/>
              </w:rPr>
              <w:t>廉洁诚信承诺须知</w:t>
            </w:r>
            <w:bookmarkEnd w:id="13"/>
          </w:p>
        </w:tc>
      </w:tr>
      <w:tr w14:paraId="2EF89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172" w:type="dxa"/>
            <w:vAlign w:val="center"/>
          </w:tcPr>
          <w:p w14:paraId="3701F7AC">
            <w:pPr>
              <w:autoSpaceDE w:val="0"/>
              <w:autoSpaceDN w:val="0"/>
              <w:adjustRightInd w:val="0"/>
              <w:snapToGrid w:val="0"/>
              <w:ind w:firstLine="0" w:firstLineChars="0"/>
              <w:jc w:val="center"/>
              <w:rPr>
                <w:rFonts w:ascii="宋体" w:hAnsi="宋体"/>
                <w:szCs w:val="21"/>
              </w:rPr>
            </w:pPr>
            <w:r>
              <w:rPr>
                <w:rFonts w:ascii="宋体" w:hAnsi="宋体"/>
                <w:szCs w:val="21"/>
              </w:rPr>
              <w:t>4</w:t>
            </w:r>
            <w:r>
              <w:rPr>
                <w:rFonts w:hint="eastAsia" w:ascii="宋体" w:hAnsi="宋体"/>
                <w:szCs w:val="21"/>
              </w:rPr>
              <w:t>.</w:t>
            </w:r>
            <w:r>
              <w:rPr>
                <w:rFonts w:ascii="宋体" w:hAnsi="宋体"/>
                <w:szCs w:val="21"/>
              </w:rPr>
              <w:t>1</w:t>
            </w:r>
          </w:p>
        </w:tc>
        <w:tc>
          <w:tcPr>
            <w:tcW w:w="7787" w:type="dxa"/>
            <w:vAlign w:val="center"/>
          </w:tcPr>
          <w:p w14:paraId="56E3816D">
            <w:pPr>
              <w:ind w:firstLine="0" w:firstLineChars="0"/>
              <w:rPr>
                <w:rFonts w:ascii="宋体" w:hAnsi="宋体"/>
                <w:szCs w:val="21"/>
              </w:rPr>
            </w:pPr>
            <w:r>
              <w:rPr>
                <w:rFonts w:hint="eastAsia" w:ascii="宋体" w:hAnsi="宋体"/>
                <w:szCs w:val="21"/>
                <w:lang w:eastAsia="zh-Hans"/>
              </w:rPr>
              <w:t>供应商</w:t>
            </w:r>
            <w:r>
              <w:rPr>
                <w:rFonts w:hint="eastAsia" w:ascii="宋体" w:hAnsi="宋体"/>
                <w:szCs w:val="21"/>
              </w:rPr>
              <w:t>自愿参与本</w:t>
            </w:r>
            <w:r>
              <w:rPr>
                <w:rFonts w:hint="eastAsia" w:ascii="宋体" w:hAnsi="宋体"/>
                <w:szCs w:val="21"/>
                <w:lang w:eastAsia="zh-Hans"/>
              </w:rPr>
              <w:t>采购</w:t>
            </w:r>
            <w:r>
              <w:rPr>
                <w:rFonts w:hint="eastAsia" w:ascii="宋体" w:hAnsi="宋体"/>
                <w:szCs w:val="21"/>
              </w:rPr>
              <w:t>项目，与</w:t>
            </w:r>
            <w:r>
              <w:rPr>
                <w:rFonts w:hint="eastAsia" w:ascii="宋体" w:hAnsi="宋体"/>
                <w:szCs w:val="21"/>
                <w:lang w:eastAsia="zh-Hans"/>
              </w:rPr>
              <w:t>采购</w:t>
            </w:r>
            <w:r>
              <w:rPr>
                <w:rFonts w:hint="eastAsia" w:ascii="宋体" w:hAnsi="宋体"/>
                <w:szCs w:val="21"/>
              </w:rPr>
              <w:t>人诚信合作、互惠共赢，维护双方共同的合法权益，维护公平、公正、公开的竞争环境。</w:t>
            </w:r>
          </w:p>
        </w:tc>
      </w:tr>
      <w:tr w14:paraId="03E16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172" w:type="dxa"/>
            <w:vAlign w:val="center"/>
          </w:tcPr>
          <w:p w14:paraId="7FC98286">
            <w:pPr>
              <w:autoSpaceDE w:val="0"/>
              <w:autoSpaceDN w:val="0"/>
              <w:adjustRightInd w:val="0"/>
              <w:snapToGrid w:val="0"/>
              <w:ind w:firstLine="0" w:firstLineChars="0"/>
              <w:jc w:val="center"/>
              <w:rPr>
                <w:rFonts w:ascii="宋体" w:hAnsi="宋体"/>
                <w:szCs w:val="21"/>
              </w:rPr>
            </w:pPr>
            <w:r>
              <w:rPr>
                <w:rFonts w:ascii="宋体" w:hAnsi="宋体"/>
                <w:szCs w:val="21"/>
              </w:rPr>
              <w:t>4.</w:t>
            </w:r>
            <w:r>
              <w:rPr>
                <w:rFonts w:hint="eastAsia" w:ascii="宋体" w:hAnsi="宋体"/>
                <w:szCs w:val="21"/>
              </w:rPr>
              <w:t>2</w:t>
            </w:r>
          </w:p>
        </w:tc>
        <w:tc>
          <w:tcPr>
            <w:tcW w:w="7787" w:type="dxa"/>
            <w:vAlign w:val="center"/>
          </w:tcPr>
          <w:p w14:paraId="68DBF534">
            <w:pPr>
              <w:snapToGrid w:val="0"/>
              <w:ind w:right="34" w:rightChars="16" w:firstLine="0" w:firstLineChars="0"/>
              <w:rPr>
                <w:szCs w:val="21"/>
              </w:rPr>
            </w:pPr>
            <w:r>
              <w:rPr>
                <w:rFonts w:hint="eastAsia"/>
                <w:szCs w:val="21"/>
              </w:rPr>
              <w:t>参与本</w:t>
            </w:r>
            <w:r>
              <w:rPr>
                <w:rFonts w:hint="eastAsia"/>
                <w:szCs w:val="21"/>
                <w:lang w:eastAsia="zh-Hans"/>
              </w:rPr>
              <w:t>采购</w:t>
            </w:r>
            <w:r>
              <w:rPr>
                <w:rFonts w:hint="eastAsia"/>
                <w:szCs w:val="21"/>
              </w:rPr>
              <w:t>项目过程中，</w:t>
            </w:r>
            <w:r>
              <w:rPr>
                <w:rFonts w:hint="eastAsia" w:ascii="宋体" w:hAnsi="宋体"/>
                <w:szCs w:val="21"/>
                <w:lang w:eastAsia="zh-Hans"/>
              </w:rPr>
              <w:t>供应商</w:t>
            </w:r>
            <w:r>
              <w:rPr>
                <w:rFonts w:hint="eastAsia"/>
                <w:szCs w:val="21"/>
              </w:rPr>
              <w:t>履行以下廉洁诚信承诺：</w:t>
            </w:r>
          </w:p>
          <w:p w14:paraId="7AD31E9B">
            <w:pPr>
              <w:snapToGrid w:val="0"/>
              <w:ind w:right="34" w:rightChars="16" w:firstLine="0" w:firstLineChars="0"/>
              <w:rPr>
                <w:szCs w:val="21"/>
              </w:rPr>
            </w:pPr>
            <w:r>
              <w:rPr>
                <w:rFonts w:hint="eastAsia"/>
                <w:szCs w:val="21"/>
              </w:rPr>
              <w:t>1．不以金钱方式（包括但不限于现金、银行卡、支付凭证、礼金、消费卡、有价证券、股权、其他金融产品等）贿赂</w:t>
            </w:r>
            <w:r>
              <w:rPr>
                <w:rFonts w:hint="eastAsia"/>
                <w:szCs w:val="21"/>
                <w:lang w:eastAsia="zh-Hans"/>
              </w:rPr>
              <w:t>采购人</w:t>
            </w:r>
            <w:r>
              <w:rPr>
                <w:rFonts w:hint="eastAsia"/>
                <w:szCs w:val="21"/>
              </w:rPr>
              <w:t>相关人员。</w:t>
            </w:r>
          </w:p>
          <w:p w14:paraId="4585EABA">
            <w:pPr>
              <w:snapToGrid w:val="0"/>
              <w:ind w:right="34" w:rightChars="16" w:firstLine="0" w:firstLineChars="0"/>
              <w:rPr>
                <w:szCs w:val="21"/>
              </w:rPr>
            </w:pPr>
            <w:r>
              <w:rPr>
                <w:rFonts w:hint="eastAsia"/>
                <w:szCs w:val="21"/>
              </w:rPr>
              <w:t>2．不以实物方式（包括但不限于馈赠礼品、家电、设备、健身器材、汽车、住房等）贿赂</w:t>
            </w:r>
            <w:r>
              <w:rPr>
                <w:rFonts w:hint="eastAsia"/>
                <w:szCs w:val="21"/>
                <w:lang w:eastAsia="zh-Hans"/>
              </w:rPr>
              <w:t>采购人</w:t>
            </w:r>
            <w:r>
              <w:rPr>
                <w:rFonts w:hint="eastAsia"/>
                <w:szCs w:val="21"/>
              </w:rPr>
              <w:t>相关人员。</w:t>
            </w:r>
          </w:p>
          <w:p w14:paraId="60232D27">
            <w:pPr>
              <w:snapToGrid w:val="0"/>
              <w:ind w:right="34" w:rightChars="16" w:firstLine="0" w:firstLineChars="0"/>
              <w:rPr>
                <w:szCs w:val="21"/>
              </w:rPr>
            </w:pPr>
            <w:r>
              <w:rPr>
                <w:rFonts w:hint="eastAsia"/>
                <w:szCs w:val="21"/>
              </w:rPr>
              <w:t>3．不以消费方式（包括但不限于宴请、娱乐消费、旅游、国内或国外考察等）贿赂</w:t>
            </w:r>
            <w:r>
              <w:rPr>
                <w:rFonts w:hint="eastAsia"/>
                <w:szCs w:val="21"/>
                <w:lang w:eastAsia="zh-Hans"/>
              </w:rPr>
              <w:t>采购人</w:t>
            </w:r>
            <w:r>
              <w:rPr>
                <w:rFonts w:hint="eastAsia"/>
                <w:szCs w:val="21"/>
              </w:rPr>
              <w:t>相关人员。</w:t>
            </w:r>
          </w:p>
          <w:p w14:paraId="7537B109">
            <w:pPr>
              <w:snapToGrid w:val="0"/>
              <w:ind w:right="34" w:rightChars="16" w:firstLine="0" w:firstLineChars="0"/>
              <w:rPr>
                <w:szCs w:val="21"/>
              </w:rPr>
            </w:pPr>
            <w:r>
              <w:rPr>
                <w:rFonts w:hint="eastAsia"/>
                <w:szCs w:val="21"/>
              </w:rPr>
              <w:t>4．不以任何理由和形式向</w:t>
            </w:r>
            <w:r>
              <w:rPr>
                <w:rFonts w:hint="eastAsia"/>
                <w:szCs w:val="21"/>
                <w:lang w:eastAsia="zh-Hans"/>
              </w:rPr>
              <w:t>采购人</w:t>
            </w:r>
            <w:r>
              <w:rPr>
                <w:rFonts w:hint="eastAsia"/>
                <w:szCs w:val="21"/>
              </w:rPr>
              <w:t>相关人员及其亲友（包括但不限于其配偶、子女及亲属、朋友等）提供便利条件以谋取不当利益。</w:t>
            </w:r>
          </w:p>
        </w:tc>
      </w:tr>
      <w:tr w14:paraId="22E38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172" w:type="dxa"/>
            <w:vAlign w:val="center"/>
          </w:tcPr>
          <w:p w14:paraId="48C6E1DC">
            <w:pPr>
              <w:autoSpaceDE w:val="0"/>
              <w:autoSpaceDN w:val="0"/>
              <w:adjustRightInd w:val="0"/>
              <w:snapToGrid w:val="0"/>
              <w:ind w:firstLine="0" w:firstLineChars="0"/>
              <w:jc w:val="center"/>
              <w:rPr>
                <w:rFonts w:ascii="宋体" w:hAnsi="宋体"/>
                <w:szCs w:val="21"/>
              </w:rPr>
            </w:pPr>
            <w:r>
              <w:rPr>
                <w:rFonts w:hint="eastAsia" w:ascii="宋体" w:hAnsi="宋体"/>
                <w:szCs w:val="21"/>
              </w:rPr>
              <w:t>4</w:t>
            </w:r>
            <w:r>
              <w:rPr>
                <w:rFonts w:ascii="宋体" w:hAnsi="宋体"/>
                <w:szCs w:val="21"/>
              </w:rPr>
              <w:t>.3</w:t>
            </w:r>
          </w:p>
        </w:tc>
        <w:tc>
          <w:tcPr>
            <w:tcW w:w="7787" w:type="dxa"/>
            <w:vAlign w:val="center"/>
          </w:tcPr>
          <w:p w14:paraId="49DAF3FC">
            <w:pPr>
              <w:snapToGrid w:val="0"/>
              <w:ind w:right="34" w:rightChars="16" w:firstLine="0" w:firstLineChars="0"/>
              <w:rPr>
                <w:szCs w:val="21"/>
              </w:rPr>
            </w:pPr>
            <w:r>
              <w:rPr>
                <w:rFonts w:hint="eastAsia"/>
                <w:szCs w:val="21"/>
              </w:rPr>
              <w:t>如</w:t>
            </w:r>
            <w:r>
              <w:rPr>
                <w:rFonts w:hint="eastAsia"/>
                <w:szCs w:val="21"/>
                <w:lang w:eastAsia="zh-Hans"/>
              </w:rPr>
              <w:t>供应商</w:t>
            </w:r>
            <w:r>
              <w:rPr>
                <w:rFonts w:hint="eastAsia"/>
                <w:szCs w:val="21"/>
              </w:rPr>
              <w:t>违反廉洁诚信承诺，自愿接受</w:t>
            </w:r>
            <w:r>
              <w:rPr>
                <w:rFonts w:hint="eastAsia"/>
                <w:szCs w:val="21"/>
                <w:lang w:eastAsia="zh-Hans"/>
              </w:rPr>
              <w:t>采购人</w:t>
            </w:r>
            <w:r>
              <w:rPr>
                <w:rFonts w:hint="eastAsia"/>
                <w:szCs w:val="21"/>
              </w:rPr>
              <w:t>给予的</w:t>
            </w:r>
            <w:r>
              <w:rPr>
                <w:rFonts w:hint="eastAsia"/>
              </w:rPr>
              <w:t>警告、终止合作关系、列入</w:t>
            </w:r>
            <w:r>
              <w:rPr>
                <w:rFonts w:hint="eastAsia"/>
                <w:szCs w:val="21"/>
                <w:lang w:eastAsia="zh-Hans"/>
              </w:rPr>
              <w:t>采购人</w:t>
            </w:r>
            <w:r>
              <w:rPr>
                <w:rFonts w:hint="eastAsia"/>
              </w:rPr>
              <w:t>黑名单等处理，由此造成的一切损失由</w:t>
            </w:r>
            <w:r>
              <w:rPr>
                <w:rFonts w:hint="eastAsia"/>
                <w:lang w:eastAsia="zh-Hans"/>
              </w:rPr>
              <w:t>供应商</w:t>
            </w:r>
            <w:r>
              <w:rPr>
                <w:rFonts w:hint="eastAsia"/>
              </w:rPr>
              <w:t>承担，同时，赔偿对</w:t>
            </w:r>
            <w:r>
              <w:rPr>
                <w:rFonts w:hint="eastAsia"/>
                <w:szCs w:val="21"/>
                <w:lang w:eastAsia="zh-Hans"/>
              </w:rPr>
              <w:t>采购人</w:t>
            </w:r>
            <w:r>
              <w:rPr>
                <w:rFonts w:hint="eastAsia"/>
              </w:rPr>
              <w:t>造成的损失，并自愿承担法律责任。</w:t>
            </w:r>
          </w:p>
        </w:tc>
      </w:tr>
      <w:tr w14:paraId="3AF35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172" w:type="dxa"/>
            <w:vAlign w:val="center"/>
          </w:tcPr>
          <w:p w14:paraId="1FEE7C6E">
            <w:pPr>
              <w:autoSpaceDE w:val="0"/>
              <w:autoSpaceDN w:val="0"/>
              <w:adjustRightInd w:val="0"/>
              <w:snapToGrid w:val="0"/>
              <w:ind w:firstLine="0" w:firstLineChars="0"/>
              <w:jc w:val="center"/>
              <w:rPr>
                <w:rFonts w:ascii="宋体" w:hAnsi="宋体"/>
                <w:szCs w:val="21"/>
              </w:rPr>
            </w:pPr>
            <w:r>
              <w:rPr>
                <w:rFonts w:hint="eastAsia" w:ascii="宋体" w:hAnsi="宋体"/>
                <w:szCs w:val="21"/>
              </w:rPr>
              <w:t>4</w:t>
            </w:r>
            <w:r>
              <w:rPr>
                <w:rFonts w:ascii="宋体" w:hAnsi="宋体"/>
                <w:szCs w:val="21"/>
              </w:rPr>
              <w:t>.4</w:t>
            </w:r>
          </w:p>
        </w:tc>
        <w:tc>
          <w:tcPr>
            <w:tcW w:w="7787" w:type="dxa"/>
            <w:vAlign w:val="center"/>
          </w:tcPr>
          <w:p w14:paraId="70981AD5">
            <w:pPr>
              <w:snapToGrid w:val="0"/>
              <w:ind w:right="34" w:rightChars="16" w:firstLine="0" w:firstLineChars="0"/>
              <w:rPr>
                <w:szCs w:val="21"/>
              </w:rPr>
            </w:pPr>
            <w:r>
              <w:rPr>
                <w:rFonts w:hint="eastAsia"/>
                <w:szCs w:val="21"/>
              </w:rPr>
              <w:t>如</w:t>
            </w:r>
            <w:r>
              <w:rPr>
                <w:rFonts w:hint="eastAsia"/>
                <w:szCs w:val="21"/>
                <w:lang w:eastAsia="zh-Hans"/>
              </w:rPr>
              <w:t>供应商</w:t>
            </w:r>
            <w:r>
              <w:rPr>
                <w:rFonts w:hint="eastAsia"/>
                <w:szCs w:val="21"/>
              </w:rPr>
              <w:t>发现</w:t>
            </w:r>
            <w:r>
              <w:rPr>
                <w:rFonts w:hint="eastAsia"/>
                <w:szCs w:val="21"/>
                <w:lang w:eastAsia="zh-Hans"/>
              </w:rPr>
              <w:t>采购人</w:t>
            </w:r>
            <w:r>
              <w:rPr>
                <w:rFonts w:hint="eastAsia"/>
                <w:szCs w:val="21"/>
              </w:rPr>
              <w:t>相关人员向</w:t>
            </w:r>
            <w:r>
              <w:rPr>
                <w:rFonts w:hint="eastAsia"/>
                <w:szCs w:val="21"/>
                <w:lang w:eastAsia="zh-Hans"/>
              </w:rPr>
              <w:t>供应商</w:t>
            </w:r>
            <w:r>
              <w:rPr>
                <w:rFonts w:hint="eastAsia"/>
                <w:szCs w:val="21"/>
              </w:rPr>
              <w:t>索取好处或贿赂，</w:t>
            </w:r>
            <w:r>
              <w:rPr>
                <w:rFonts w:hint="eastAsia"/>
                <w:szCs w:val="21"/>
                <w:lang w:eastAsia="zh-Hans"/>
              </w:rPr>
              <w:t>供应商</w:t>
            </w:r>
            <w:r>
              <w:rPr>
                <w:rFonts w:hint="eastAsia"/>
                <w:szCs w:val="21"/>
              </w:rPr>
              <w:t>有义务及时向</w:t>
            </w:r>
            <w:r>
              <w:rPr>
                <w:rFonts w:hint="eastAsia"/>
                <w:szCs w:val="21"/>
                <w:lang w:eastAsia="zh-Hans"/>
              </w:rPr>
              <w:t>采购人</w:t>
            </w:r>
            <w:r>
              <w:rPr>
                <w:rFonts w:hint="eastAsia"/>
                <w:szCs w:val="21"/>
              </w:rPr>
              <w:t>以投诉形式反馈。</w:t>
            </w:r>
          </w:p>
        </w:tc>
      </w:tr>
    </w:tbl>
    <w:p w14:paraId="0333027B">
      <w:pPr>
        <w:pStyle w:val="6"/>
        <w:ind w:firstLine="0" w:firstLineChars="0"/>
      </w:pPr>
    </w:p>
    <w:tbl>
      <w:tblPr>
        <w:tblStyle w:val="15"/>
        <w:tblW w:w="894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0" w:type="dxa"/>
          <w:left w:w="108" w:type="dxa"/>
          <w:bottom w:w="0" w:type="dxa"/>
          <w:right w:w="108" w:type="dxa"/>
        </w:tblCellMar>
      </w:tblPr>
      <w:tblGrid>
        <w:gridCol w:w="1018"/>
        <w:gridCol w:w="2124"/>
        <w:gridCol w:w="5807"/>
      </w:tblGrid>
      <w:tr w14:paraId="6AAB67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8" w:hRule="atLeast"/>
        </w:trPr>
        <w:tc>
          <w:tcPr>
            <w:tcW w:w="8949" w:type="dxa"/>
            <w:gridSpan w:val="3"/>
            <w:shd w:val="clear" w:color="auto" w:fill="FFFFFF"/>
            <w:vAlign w:val="center"/>
          </w:tcPr>
          <w:p w14:paraId="0548AC45">
            <w:pPr>
              <w:pStyle w:val="4"/>
            </w:pPr>
            <w:bookmarkStart w:id="14" w:name="_Toc200462434"/>
            <w:r>
              <w:rPr>
                <w:rFonts w:hint="eastAsia"/>
                <w:lang w:eastAsia="zh-Hans"/>
              </w:rPr>
              <w:t>响应</w:t>
            </w:r>
            <w:r>
              <w:rPr>
                <w:rFonts w:hint="eastAsia"/>
              </w:rPr>
              <w:t>文件编制及封装要求</w:t>
            </w:r>
            <w:bookmarkEnd w:id="14"/>
          </w:p>
        </w:tc>
      </w:tr>
      <w:tr w14:paraId="3CC812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98" w:hRule="atLeast"/>
        </w:trPr>
        <w:tc>
          <w:tcPr>
            <w:tcW w:w="1018" w:type="dxa"/>
            <w:shd w:val="clear" w:color="auto" w:fill="FFFFFF"/>
            <w:vAlign w:val="center"/>
          </w:tcPr>
          <w:p w14:paraId="359062CD">
            <w:pPr>
              <w:autoSpaceDE w:val="0"/>
              <w:autoSpaceDN w:val="0"/>
              <w:adjustRightInd w:val="0"/>
              <w:snapToGrid w:val="0"/>
              <w:ind w:firstLine="0" w:firstLineChars="0"/>
              <w:jc w:val="center"/>
              <w:rPr>
                <w:rFonts w:ascii="宋体" w:hAnsi="宋体"/>
                <w:b/>
                <w:szCs w:val="21"/>
              </w:rPr>
            </w:pPr>
            <w:r>
              <w:rPr>
                <w:rFonts w:hint="eastAsia" w:ascii="宋体" w:hAnsi="宋体"/>
                <w:b/>
                <w:szCs w:val="21"/>
              </w:rPr>
              <w:t>条款</w:t>
            </w:r>
            <w:r>
              <w:rPr>
                <w:rFonts w:ascii="宋体" w:hAnsi="宋体"/>
                <w:b/>
                <w:szCs w:val="21"/>
              </w:rPr>
              <w:t>号</w:t>
            </w:r>
          </w:p>
        </w:tc>
        <w:tc>
          <w:tcPr>
            <w:tcW w:w="2124" w:type="dxa"/>
            <w:shd w:val="clear" w:color="auto" w:fill="FFFFFF"/>
            <w:vAlign w:val="center"/>
          </w:tcPr>
          <w:p w14:paraId="5E212E4B">
            <w:pPr>
              <w:autoSpaceDE w:val="0"/>
              <w:autoSpaceDN w:val="0"/>
              <w:adjustRightInd w:val="0"/>
              <w:snapToGrid w:val="0"/>
              <w:ind w:firstLine="0" w:firstLineChars="0"/>
              <w:jc w:val="center"/>
              <w:rPr>
                <w:rFonts w:ascii="宋体" w:hAnsi="宋体"/>
                <w:b/>
                <w:szCs w:val="21"/>
              </w:rPr>
            </w:pPr>
            <w:r>
              <w:rPr>
                <w:rFonts w:hint="eastAsia" w:ascii="宋体" w:hAnsi="宋体"/>
                <w:b/>
                <w:szCs w:val="21"/>
              </w:rPr>
              <w:t>内容</w:t>
            </w:r>
          </w:p>
        </w:tc>
        <w:tc>
          <w:tcPr>
            <w:tcW w:w="5807" w:type="dxa"/>
            <w:shd w:val="clear" w:color="auto" w:fill="FFFFFF"/>
            <w:vAlign w:val="center"/>
          </w:tcPr>
          <w:p w14:paraId="00167E55">
            <w:pPr>
              <w:autoSpaceDE w:val="0"/>
              <w:autoSpaceDN w:val="0"/>
              <w:adjustRightInd w:val="0"/>
              <w:snapToGrid w:val="0"/>
              <w:ind w:firstLine="0" w:firstLineChars="0"/>
              <w:jc w:val="center"/>
              <w:rPr>
                <w:rFonts w:ascii="宋体" w:hAnsi="宋体"/>
                <w:b/>
                <w:szCs w:val="21"/>
              </w:rPr>
            </w:pPr>
            <w:r>
              <w:rPr>
                <w:rFonts w:hint="eastAsia" w:ascii="宋体" w:hAnsi="宋体"/>
                <w:b/>
                <w:szCs w:val="21"/>
              </w:rPr>
              <w:t>规定</w:t>
            </w:r>
          </w:p>
        </w:tc>
      </w:tr>
      <w:tr w14:paraId="5C8BCB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8" w:hRule="atLeast"/>
        </w:trPr>
        <w:tc>
          <w:tcPr>
            <w:tcW w:w="1018" w:type="dxa"/>
            <w:shd w:val="clear" w:color="auto" w:fill="FFFFFF"/>
            <w:vAlign w:val="center"/>
          </w:tcPr>
          <w:p w14:paraId="1DCC8D22">
            <w:pPr>
              <w:autoSpaceDE w:val="0"/>
              <w:autoSpaceDN w:val="0"/>
              <w:adjustRightInd w:val="0"/>
              <w:snapToGrid w:val="0"/>
              <w:ind w:firstLine="0" w:firstLineChars="0"/>
              <w:jc w:val="center"/>
              <w:rPr>
                <w:rFonts w:ascii="宋体" w:hAnsi="宋体"/>
                <w:szCs w:val="21"/>
              </w:rPr>
            </w:pPr>
            <w:r>
              <w:rPr>
                <w:rFonts w:ascii="宋体" w:hAnsi="宋体"/>
                <w:szCs w:val="21"/>
              </w:rPr>
              <w:t>5.1</w:t>
            </w:r>
          </w:p>
        </w:tc>
        <w:tc>
          <w:tcPr>
            <w:tcW w:w="2124" w:type="dxa"/>
            <w:tcBorders>
              <w:bottom w:val="single" w:color="auto" w:sz="4" w:space="0"/>
            </w:tcBorders>
            <w:shd w:val="clear" w:color="auto" w:fill="FFFFFF"/>
            <w:vAlign w:val="center"/>
          </w:tcPr>
          <w:p w14:paraId="4B2B3B66">
            <w:pPr>
              <w:autoSpaceDE w:val="0"/>
              <w:autoSpaceDN w:val="0"/>
              <w:adjustRightInd w:val="0"/>
              <w:snapToGrid w:val="0"/>
              <w:ind w:firstLine="0" w:firstLineChars="0"/>
              <w:jc w:val="center"/>
              <w:rPr>
                <w:rFonts w:ascii="宋体" w:hAnsi="宋体"/>
                <w:szCs w:val="21"/>
              </w:rPr>
            </w:pPr>
            <w:r>
              <w:rPr>
                <w:rFonts w:hint="eastAsia" w:ascii="宋体" w:hAnsi="宋体" w:cs="Courier New"/>
                <w:kern w:val="0"/>
                <w:szCs w:val="21"/>
                <w:lang w:eastAsia="zh-Hans"/>
              </w:rPr>
              <w:t>响应</w:t>
            </w:r>
            <w:r>
              <w:rPr>
                <w:rFonts w:hint="eastAsia" w:ascii="宋体" w:hAnsi="宋体" w:cs="Courier New"/>
                <w:kern w:val="0"/>
                <w:szCs w:val="21"/>
              </w:rPr>
              <w:t>文件组成</w:t>
            </w:r>
          </w:p>
        </w:tc>
        <w:tc>
          <w:tcPr>
            <w:tcW w:w="5807" w:type="dxa"/>
            <w:shd w:val="clear" w:color="auto" w:fill="FFFFFF"/>
            <w:vAlign w:val="center"/>
          </w:tcPr>
          <w:p w14:paraId="68D256BA">
            <w:pPr>
              <w:autoSpaceDE w:val="0"/>
              <w:autoSpaceDN w:val="0"/>
              <w:adjustRightInd w:val="0"/>
              <w:snapToGrid w:val="0"/>
              <w:ind w:firstLine="0" w:firstLineChars="0"/>
              <w:jc w:val="left"/>
            </w:pPr>
            <w:r>
              <w:rPr>
                <w:rFonts w:hint="eastAsia"/>
                <w:lang w:eastAsia="zh-Hans"/>
              </w:rPr>
              <w:t>响应</w:t>
            </w:r>
            <w:r>
              <w:rPr>
                <w:rFonts w:hint="eastAsia"/>
              </w:rPr>
              <w:t>文件包含以下组成部分：</w:t>
            </w:r>
          </w:p>
          <w:p w14:paraId="0D2AE38C">
            <w:pPr>
              <w:autoSpaceDE w:val="0"/>
              <w:autoSpaceDN w:val="0"/>
              <w:adjustRightInd w:val="0"/>
              <w:snapToGrid w:val="0"/>
              <w:ind w:firstLine="0" w:firstLineChars="0"/>
              <w:jc w:val="left"/>
            </w:pPr>
            <w:sdt>
              <w:sdtPr>
                <w:rPr>
                  <w:rFonts w:hint="eastAsia"/>
                </w:rPr>
                <w:id w:val="529544686"/>
                <w14:checkbox>
                  <w14:checked w14:val="1"/>
                  <w14:checkedState w14:val="0052" w14:font="Wingdings 2"/>
                  <w14:uncheckedState w14:val="2610" w14:font="MS Gothic"/>
                </w14:checkbox>
              </w:sdtPr>
              <w:sdtEndPr>
                <w:rPr>
                  <w:rFonts w:hint="eastAsia"/>
                </w:rPr>
              </w:sdtEndPr>
              <w:sdtContent>
                <w:r>
                  <w:rPr>
                    <w:rFonts w:ascii="Wingdings 2" w:hAnsi="Wingdings 2" w:eastAsia="MS Gothic"/>
                  </w:rPr>
                  <w:t></w:t>
                </w:r>
              </w:sdtContent>
            </w:sdt>
            <w:r>
              <w:rPr>
                <w:rFonts w:hint="eastAsia"/>
              </w:rPr>
              <w:t>资格审查文件</w:t>
            </w:r>
          </w:p>
          <w:p w14:paraId="00CD26B4">
            <w:pPr>
              <w:autoSpaceDE w:val="0"/>
              <w:autoSpaceDN w:val="0"/>
              <w:adjustRightInd w:val="0"/>
              <w:snapToGrid w:val="0"/>
              <w:ind w:firstLine="0" w:firstLineChars="0"/>
              <w:jc w:val="left"/>
              <w:rPr>
                <w:rFonts w:ascii="宋体" w:hAnsi="宋体"/>
                <w:szCs w:val="21"/>
                <w:lang w:eastAsia="zh-Hans"/>
              </w:rPr>
            </w:pPr>
            <w:sdt>
              <w:sdtPr>
                <w:rPr>
                  <w:rFonts w:hint="eastAsia" w:ascii="宋体" w:hAnsi="宋体"/>
                  <w:kern w:val="0"/>
                </w:rPr>
                <w:id w:val="898020681"/>
                <w14:checkbox>
                  <w14:checked w14:val="1"/>
                  <w14:checkedState w14:val="0052" w14:font="Wingdings 2"/>
                  <w14:uncheckedState w14:val="2610" w14:font="MS Gothic"/>
                </w14:checkbox>
              </w:sdtPr>
              <w:sdtEndPr>
                <w:rPr>
                  <w:rFonts w:hint="eastAsia" w:ascii="宋体" w:hAnsi="宋体"/>
                  <w:kern w:val="0"/>
                </w:rPr>
              </w:sdtEndPr>
              <w:sdtContent>
                <w:r>
                  <w:rPr>
                    <w:rFonts w:ascii="Wingdings 2" w:hAnsi="Wingdings 2" w:eastAsia="MS Gothic"/>
                    <w:kern w:val="0"/>
                  </w:rPr>
                  <w:t></w:t>
                </w:r>
              </w:sdtContent>
            </w:sdt>
            <w:r>
              <w:rPr>
                <w:rFonts w:hint="eastAsia" w:ascii="宋体" w:hAnsi="宋体"/>
                <w:szCs w:val="21"/>
              </w:rPr>
              <w:t>其他</w:t>
            </w:r>
            <w:r>
              <w:rPr>
                <w:rFonts w:hint="eastAsia" w:ascii="宋体" w:hAnsi="宋体"/>
                <w:szCs w:val="21"/>
                <w:lang w:eastAsia="zh-Hans"/>
              </w:rPr>
              <w:t>初步评审文件</w:t>
            </w:r>
          </w:p>
          <w:p w14:paraId="220EF27F">
            <w:pPr>
              <w:autoSpaceDE w:val="0"/>
              <w:autoSpaceDN w:val="0"/>
              <w:adjustRightInd w:val="0"/>
              <w:snapToGrid w:val="0"/>
              <w:ind w:firstLine="0" w:firstLineChars="0"/>
              <w:jc w:val="left"/>
            </w:pPr>
            <w:sdt>
              <w:sdtPr>
                <w:rPr>
                  <w:rFonts w:hint="eastAsia"/>
                </w:rPr>
                <w:id w:val="-1419936793"/>
                <w14:checkbox>
                  <w14:checked w14:val="1"/>
                  <w14:checkedState w14:val="0052" w14:font="Wingdings 2"/>
                  <w14:uncheckedState w14:val="2610" w14:font="MS Gothic"/>
                </w14:checkbox>
              </w:sdtPr>
              <w:sdtEndPr>
                <w:rPr>
                  <w:rFonts w:hint="eastAsia"/>
                </w:rPr>
              </w:sdtEndPr>
              <w:sdtContent>
                <w:r>
                  <w:rPr>
                    <w:rFonts w:ascii="Wingdings 2" w:hAnsi="Wingdings 2" w:eastAsia="MS Gothic"/>
                  </w:rPr>
                  <w:t></w:t>
                </w:r>
              </w:sdtContent>
            </w:sdt>
            <w:r>
              <w:rPr>
                <w:rFonts w:hint="eastAsia"/>
              </w:rPr>
              <w:t>价格部分</w:t>
            </w:r>
          </w:p>
        </w:tc>
      </w:tr>
      <w:tr w14:paraId="42DE5E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8" w:hRule="atLeast"/>
        </w:trPr>
        <w:tc>
          <w:tcPr>
            <w:tcW w:w="1018" w:type="dxa"/>
            <w:vMerge w:val="restart"/>
            <w:shd w:val="clear" w:color="auto" w:fill="FFFFFF"/>
            <w:vAlign w:val="center"/>
          </w:tcPr>
          <w:p w14:paraId="0A49CCB0">
            <w:pPr>
              <w:autoSpaceDE w:val="0"/>
              <w:autoSpaceDN w:val="0"/>
              <w:adjustRightInd w:val="0"/>
              <w:snapToGrid w:val="0"/>
              <w:ind w:firstLine="0" w:firstLineChars="0"/>
              <w:jc w:val="center"/>
              <w:rPr>
                <w:rFonts w:ascii="宋体" w:hAnsi="宋体"/>
                <w:szCs w:val="21"/>
              </w:rPr>
            </w:pPr>
            <w:r>
              <w:rPr>
                <w:rFonts w:ascii="宋体" w:hAnsi="宋体"/>
                <w:szCs w:val="21"/>
              </w:rPr>
              <w:t>5.2</w:t>
            </w:r>
          </w:p>
        </w:tc>
        <w:tc>
          <w:tcPr>
            <w:tcW w:w="2124" w:type="dxa"/>
            <w:tcBorders>
              <w:bottom w:val="single" w:color="auto" w:sz="4" w:space="0"/>
            </w:tcBorders>
            <w:shd w:val="clear" w:color="auto" w:fill="FFFFFF"/>
            <w:vAlign w:val="center"/>
          </w:tcPr>
          <w:p w14:paraId="42E3F27E">
            <w:pPr>
              <w:autoSpaceDE w:val="0"/>
              <w:autoSpaceDN w:val="0"/>
              <w:adjustRightInd w:val="0"/>
              <w:snapToGrid w:val="0"/>
              <w:ind w:firstLine="0" w:firstLineChars="0"/>
              <w:jc w:val="center"/>
              <w:rPr>
                <w:rFonts w:ascii="宋体" w:hAnsi="宋体" w:cs="Courier New"/>
                <w:kern w:val="0"/>
                <w:szCs w:val="21"/>
              </w:rPr>
            </w:pPr>
            <w:r>
              <w:rPr>
                <w:rFonts w:hint="eastAsia" w:ascii="宋体" w:hAnsi="宋体" w:cs="Courier New"/>
                <w:kern w:val="0"/>
                <w:szCs w:val="21"/>
              </w:rPr>
              <w:t>资格审查文件</w:t>
            </w:r>
          </w:p>
          <w:p w14:paraId="7831C05C">
            <w:pPr>
              <w:pStyle w:val="6"/>
              <w:ind w:firstLine="0" w:firstLineChars="0"/>
              <w:jc w:val="center"/>
            </w:pPr>
            <w:r>
              <w:rPr>
                <w:rFonts w:hint="eastAsia"/>
              </w:rPr>
              <w:t>编制内容</w:t>
            </w:r>
          </w:p>
        </w:tc>
        <w:tc>
          <w:tcPr>
            <w:tcW w:w="5807" w:type="dxa"/>
            <w:shd w:val="clear" w:color="auto" w:fill="FFFFFF"/>
            <w:vAlign w:val="center"/>
          </w:tcPr>
          <w:p w14:paraId="1FA9D5F7">
            <w:pPr>
              <w:autoSpaceDE w:val="0"/>
              <w:autoSpaceDN w:val="0"/>
              <w:adjustRightInd w:val="0"/>
              <w:snapToGrid w:val="0"/>
              <w:ind w:firstLine="0" w:firstLineChars="0"/>
              <w:jc w:val="left"/>
              <w:rPr>
                <w:rFonts w:ascii="宋体" w:hAnsi="宋体" w:cs="Courier New"/>
                <w:kern w:val="0"/>
                <w:szCs w:val="21"/>
              </w:rPr>
            </w:pPr>
            <w:sdt>
              <w:sdtPr>
                <w:rPr>
                  <w:rFonts w:hint="eastAsia" w:ascii="宋体" w:hAnsi="宋体"/>
                  <w:kern w:val="0"/>
                </w:rPr>
                <w:id w:val="2005073911"/>
                <w14:checkbox>
                  <w14:checked w14:val="1"/>
                  <w14:checkedState w14:val="0052" w14:font="Wingdings 2"/>
                  <w14:uncheckedState w14:val="2610" w14:font="MS Gothic"/>
                </w14:checkbox>
              </w:sdtPr>
              <w:sdtEndPr>
                <w:rPr>
                  <w:rFonts w:hint="eastAsia" w:ascii="宋体" w:hAnsi="宋体"/>
                  <w:kern w:val="0"/>
                </w:rPr>
              </w:sdtEndPr>
              <w:sdtContent>
                <w:r>
                  <w:rPr>
                    <w:rFonts w:ascii="Wingdings 2" w:hAnsi="Wingdings 2" w:eastAsia="MS Gothic"/>
                    <w:kern w:val="0"/>
                  </w:rPr>
                  <w:t></w:t>
                </w:r>
              </w:sdtContent>
            </w:sdt>
            <w:r>
              <w:rPr>
                <w:rFonts w:hint="eastAsia" w:ascii="宋体" w:hAnsi="宋体" w:cs="Courier New"/>
                <w:kern w:val="0"/>
                <w:szCs w:val="21"/>
              </w:rPr>
              <w:t>营业执照</w:t>
            </w:r>
          </w:p>
          <w:p w14:paraId="07C2CC90">
            <w:pPr>
              <w:autoSpaceDE w:val="0"/>
              <w:autoSpaceDN w:val="0"/>
              <w:adjustRightInd w:val="0"/>
              <w:snapToGrid w:val="0"/>
              <w:ind w:firstLine="0" w:firstLineChars="0"/>
              <w:jc w:val="left"/>
              <w:rPr>
                <w:rFonts w:ascii="宋体" w:hAnsi="宋体" w:cs="Courier New"/>
                <w:kern w:val="0"/>
                <w:szCs w:val="21"/>
              </w:rPr>
            </w:pPr>
            <w:sdt>
              <w:sdtPr>
                <w:rPr>
                  <w:rFonts w:hint="eastAsia" w:ascii="宋体" w:hAnsi="宋体"/>
                  <w:kern w:val="0"/>
                </w:rPr>
                <w:id w:val="1670065962"/>
                <w14:checkbox>
                  <w14:checked w14:val="1"/>
                  <w14:checkedState w14:val="0052" w14:font="Wingdings 2"/>
                  <w14:uncheckedState w14:val="2610" w14:font="MS Gothic"/>
                </w14:checkbox>
              </w:sdtPr>
              <w:sdtEndPr>
                <w:rPr>
                  <w:rFonts w:hint="eastAsia" w:ascii="宋体" w:hAnsi="宋体"/>
                  <w:kern w:val="0"/>
                </w:rPr>
              </w:sdtEndPr>
              <w:sdtContent>
                <w:r>
                  <w:rPr>
                    <w:rFonts w:ascii="Wingdings 2" w:hAnsi="Wingdings 2" w:eastAsia="MS Gothic"/>
                    <w:kern w:val="0"/>
                  </w:rPr>
                  <w:t></w:t>
                </w:r>
              </w:sdtContent>
            </w:sdt>
            <w:r>
              <w:rPr>
                <w:rFonts w:hint="eastAsia" w:ascii="宋体" w:hAnsi="宋体" w:cs="Courier New"/>
                <w:kern w:val="0"/>
                <w:szCs w:val="21"/>
              </w:rPr>
              <w:t>法定代表人资格证明书</w:t>
            </w:r>
          </w:p>
          <w:p w14:paraId="4CE280DB">
            <w:pPr>
              <w:autoSpaceDE w:val="0"/>
              <w:autoSpaceDN w:val="0"/>
              <w:adjustRightInd w:val="0"/>
              <w:snapToGrid w:val="0"/>
              <w:ind w:firstLine="0" w:firstLineChars="0"/>
              <w:jc w:val="left"/>
              <w:rPr>
                <w:rFonts w:ascii="宋体" w:hAnsi="宋体" w:cs="Courier New"/>
                <w:kern w:val="0"/>
                <w:szCs w:val="21"/>
              </w:rPr>
            </w:pPr>
            <w:sdt>
              <w:sdtPr>
                <w:rPr>
                  <w:rFonts w:hint="eastAsia" w:ascii="宋体" w:hAnsi="宋体"/>
                  <w:kern w:val="0"/>
                </w:rPr>
                <w:id w:val="-1451468426"/>
                <w14:checkbox>
                  <w14:checked w14:val="1"/>
                  <w14:checkedState w14:val="0052" w14:font="Wingdings 2"/>
                  <w14:uncheckedState w14:val="2610" w14:font="MS Gothic"/>
                </w14:checkbox>
              </w:sdtPr>
              <w:sdtEndPr>
                <w:rPr>
                  <w:rFonts w:hint="eastAsia" w:ascii="宋体" w:hAnsi="宋体"/>
                  <w:kern w:val="0"/>
                </w:rPr>
              </w:sdtEndPr>
              <w:sdtContent>
                <w:r>
                  <w:rPr>
                    <w:rFonts w:ascii="Wingdings 2" w:hAnsi="Wingdings 2" w:eastAsia="MS Gothic"/>
                    <w:kern w:val="0"/>
                  </w:rPr>
                  <w:t></w:t>
                </w:r>
              </w:sdtContent>
            </w:sdt>
            <w:r>
              <w:rPr>
                <w:rFonts w:hint="eastAsia" w:ascii="宋体" w:hAnsi="宋体" w:cs="Courier New"/>
                <w:kern w:val="0"/>
                <w:szCs w:val="21"/>
              </w:rPr>
              <w:t>法定代表人授权委托书</w:t>
            </w:r>
          </w:p>
          <w:p w14:paraId="576F4447">
            <w:pPr>
              <w:autoSpaceDE w:val="0"/>
              <w:autoSpaceDN w:val="0"/>
              <w:adjustRightInd w:val="0"/>
              <w:snapToGrid w:val="0"/>
              <w:ind w:firstLine="0" w:firstLineChars="0"/>
              <w:jc w:val="left"/>
              <w:rPr>
                <w:rFonts w:ascii="宋体" w:hAnsi="宋体" w:cs="Courier New"/>
                <w:kern w:val="0"/>
                <w:szCs w:val="21"/>
              </w:rPr>
            </w:pPr>
            <w:sdt>
              <w:sdtPr>
                <w:rPr>
                  <w:rFonts w:hint="eastAsia" w:ascii="宋体" w:hAnsi="宋体"/>
                  <w:kern w:val="0"/>
                </w:rPr>
                <w:id w:val="1326477956"/>
                <w14:checkbox>
                  <w14:checked w14:val="1"/>
                  <w14:checkedState w14:val="0052" w14:font="Wingdings 2"/>
                  <w14:uncheckedState w14:val="2610" w14:font="MS Gothic"/>
                </w14:checkbox>
              </w:sdtPr>
              <w:sdtEndPr>
                <w:rPr>
                  <w:rFonts w:hint="eastAsia" w:ascii="宋体" w:hAnsi="宋体"/>
                  <w:kern w:val="0"/>
                </w:rPr>
              </w:sdtEndPr>
              <w:sdtContent>
                <w:r>
                  <w:rPr>
                    <w:rFonts w:ascii="Wingdings 2" w:hAnsi="Wingdings 2" w:eastAsia="MS Gothic"/>
                    <w:kern w:val="0"/>
                  </w:rPr>
                  <w:t></w:t>
                </w:r>
              </w:sdtContent>
            </w:sdt>
            <w:r>
              <w:rPr>
                <w:rFonts w:hint="eastAsia" w:ascii="宋体" w:hAnsi="宋体" w:cs="Courier New"/>
                <w:kern w:val="0"/>
                <w:szCs w:val="21"/>
              </w:rPr>
              <w:t>资格证明文件</w:t>
            </w:r>
          </w:p>
          <w:p w14:paraId="7DC7AAA8">
            <w:pPr>
              <w:autoSpaceDE w:val="0"/>
              <w:autoSpaceDN w:val="0"/>
              <w:adjustRightInd w:val="0"/>
              <w:snapToGrid w:val="0"/>
              <w:ind w:firstLine="0" w:firstLineChars="0"/>
              <w:jc w:val="left"/>
              <w:rPr>
                <w:rFonts w:ascii="宋体" w:hAnsi="宋体" w:cs="Courier New"/>
                <w:kern w:val="0"/>
                <w:szCs w:val="21"/>
              </w:rPr>
            </w:pPr>
            <w:sdt>
              <w:sdtPr>
                <w:rPr>
                  <w:rFonts w:hint="eastAsia" w:ascii="宋体" w:hAnsi="宋体"/>
                  <w:kern w:val="0"/>
                </w:rPr>
                <w:id w:val="1983583022"/>
                <w14:checkbox>
                  <w14:checked w14:val="1"/>
                  <w14:checkedState w14:val="0052" w14:font="Wingdings 2"/>
                  <w14:uncheckedState w14:val="2610" w14:font="MS Gothic"/>
                </w14:checkbox>
              </w:sdtPr>
              <w:sdtEndPr>
                <w:rPr>
                  <w:rFonts w:hint="eastAsia" w:ascii="宋体" w:hAnsi="宋体"/>
                  <w:kern w:val="0"/>
                </w:rPr>
              </w:sdtEndPr>
              <w:sdtContent>
                <w:r>
                  <w:rPr>
                    <w:rFonts w:ascii="Wingdings 2" w:hAnsi="Wingdings 2" w:eastAsia="MS Gothic"/>
                    <w:kern w:val="0"/>
                  </w:rPr>
                  <w:t></w:t>
                </w:r>
              </w:sdtContent>
            </w:sdt>
            <w:r>
              <w:rPr>
                <w:rFonts w:hint="eastAsia" w:ascii="宋体" w:hAnsi="宋体" w:cs="Courier New"/>
                <w:kern w:val="0"/>
                <w:szCs w:val="21"/>
                <w:lang w:eastAsia="zh-Hans"/>
              </w:rPr>
              <w:t>供应商</w:t>
            </w:r>
            <w:r>
              <w:rPr>
                <w:rFonts w:hint="eastAsia" w:ascii="宋体" w:hAnsi="宋体" w:cs="Courier New"/>
                <w:kern w:val="0"/>
                <w:szCs w:val="21"/>
              </w:rPr>
              <w:t>股东关系构成表</w:t>
            </w:r>
          </w:p>
          <w:p w14:paraId="7392E945">
            <w:pPr>
              <w:autoSpaceDE w:val="0"/>
              <w:autoSpaceDN w:val="0"/>
              <w:adjustRightInd w:val="0"/>
              <w:snapToGrid w:val="0"/>
              <w:ind w:firstLine="0" w:firstLineChars="0"/>
              <w:jc w:val="left"/>
              <w:rPr>
                <w:rFonts w:ascii="宋体" w:hAnsi="宋体" w:cs="Courier New"/>
                <w:kern w:val="0"/>
                <w:szCs w:val="21"/>
              </w:rPr>
            </w:pPr>
            <w:sdt>
              <w:sdtPr>
                <w:rPr>
                  <w:rFonts w:hint="eastAsia" w:ascii="宋体" w:hAnsi="宋体"/>
                  <w:kern w:val="0"/>
                </w:rPr>
                <w:id w:val="278074683"/>
                <w14:checkbox>
                  <w14:checked w14:val="1"/>
                  <w14:checkedState w14:val="0052" w14:font="Wingdings 2"/>
                  <w14:uncheckedState w14:val="2610" w14:font="MS Gothic"/>
                </w14:checkbox>
              </w:sdtPr>
              <w:sdtEndPr>
                <w:rPr>
                  <w:rFonts w:hint="eastAsia" w:ascii="宋体" w:hAnsi="宋体"/>
                  <w:kern w:val="0"/>
                </w:rPr>
              </w:sdtEndPr>
              <w:sdtContent>
                <w:r>
                  <w:rPr>
                    <w:rFonts w:ascii="Wingdings 2" w:hAnsi="Wingdings 2" w:eastAsia="MS Gothic"/>
                    <w:kern w:val="0"/>
                  </w:rPr>
                  <w:t></w:t>
                </w:r>
              </w:sdtContent>
            </w:sdt>
            <w:r>
              <w:rPr>
                <w:rFonts w:hint="eastAsia" w:ascii="宋体" w:hAnsi="宋体"/>
                <w:szCs w:val="21"/>
              </w:rPr>
              <w:t>其他：</w:t>
            </w:r>
            <w:r>
              <w:rPr>
                <w:rFonts w:ascii="宋体" w:hAnsi="宋体" w:cs="Courier New"/>
                <w:kern w:val="0"/>
                <w:szCs w:val="21"/>
                <w:u w:val="single"/>
              </w:rPr>
              <w:t xml:space="preserve">              </w:t>
            </w:r>
          </w:p>
        </w:tc>
      </w:tr>
      <w:tr w14:paraId="58512A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8" w:hRule="atLeast"/>
        </w:trPr>
        <w:tc>
          <w:tcPr>
            <w:tcW w:w="1018" w:type="dxa"/>
            <w:vMerge w:val="continue"/>
            <w:shd w:val="clear" w:color="auto" w:fill="FFFFFF"/>
            <w:vAlign w:val="center"/>
          </w:tcPr>
          <w:p w14:paraId="053AD03C">
            <w:pPr>
              <w:autoSpaceDE w:val="0"/>
              <w:autoSpaceDN w:val="0"/>
              <w:adjustRightInd w:val="0"/>
              <w:snapToGrid w:val="0"/>
              <w:ind w:firstLine="0" w:firstLineChars="0"/>
              <w:jc w:val="center"/>
              <w:rPr>
                <w:rFonts w:ascii="宋体" w:hAnsi="宋体"/>
                <w:szCs w:val="21"/>
              </w:rPr>
            </w:pPr>
          </w:p>
        </w:tc>
        <w:tc>
          <w:tcPr>
            <w:tcW w:w="2124" w:type="dxa"/>
            <w:shd w:val="clear" w:color="auto" w:fill="FFFFFF"/>
            <w:vAlign w:val="center"/>
          </w:tcPr>
          <w:p w14:paraId="08EE1908">
            <w:pPr>
              <w:autoSpaceDE w:val="0"/>
              <w:autoSpaceDN w:val="0"/>
              <w:adjustRightInd w:val="0"/>
              <w:snapToGrid w:val="0"/>
              <w:ind w:firstLine="0" w:firstLineChars="0"/>
              <w:jc w:val="center"/>
              <w:rPr>
                <w:rFonts w:ascii="宋体" w:hAnsi="宋体"/>
                <w:szCs w:val="21"/>
              </w:rPr>
            </w:pPr>
            <w:r>
              <w:rPr>
                <w:rFonts w:hint="eastAsia" w:ascii="宋体" w:hAnsi="宋体"/>
                <w:szCs w:val="21"/>
                <w:lang w:eastAsia="zh-Hans"/>
              </w:rPr>
              <w:t>其他</w:t>
            </w:r>
            <w:r>
              <w:rPr>
                <w:rFonts w:hint="eastAsia" w:ascii="宋体" w:hAnsi="宋体"/>
                <w:szCs w:val="21"/>
              </w:rPr>
              <w:t>初步评审文件</w:t>
            </w:r>
          </w:p>
          <w:p w14:paraId="377778F7">
            <w:pPr>
              <w:pStyle w:val="6"/>
              <w:ind w:firstLine="0" w:firstLineChars="0"/>
              <w:jc w:val="center"/>
            </w:pPr>
            <w:r>
              <w:rPr>
                <w:rFonts w:hint="eastAsia" w:ascii="宋体" w:hAnsi="宋体" w:cs="Courier New"/>
                <w:kern w:val="0"/>
                <w:szCs w:val="21"/>
              </w:rPr>
              <w:t>编制内容</w:t>
            </w:r>
          </w:p>
        </w:tc>
        <w:tc>
          <w:tcPr>
            <w:tcW w:w="5807" w:type="dxa"/>
            <w:shd w:val="clear" w:color="auto" w:fill="FFFFFF"/>
            <w:vAlign w:val="center"/>
          </w:tcPr>
          <w:p w14:paraId="39B9345F">
            <w:pPr>
              <w:autoSpaceDE w:val="0"/>
              <w:autoSpaceDN w:val="0"/>
              <w:adjustRightInd w:val="0"/>
              <w:snapToGrid w:val="0"/>
              <w:ind w:firstLine="0" w:firstLineChars="0"/>
              <w:jc w:val="left"/>
              <w:rPr>
                <w:rFonts w:ascii="宋体" w:hAnsi="宋体" w:cs="Courier New"/>
                <w:kern w:val="0"/>
                <w:szCs w:val="21"/>
              </w:rPr>
            </w:pPr>
            <w:sdt>
              <w:sdtPr>
                <w:rPr>
                  <w:rFonts w:hint="eastAsia" w:ascii="宋体" w:hAnsi="宋体"/>
                  <w:kern w:val="0"/>
                </w:rPr>
                <w:id w:val="427932410"/>
                <w14:checkbox>
                  <w14:checked w14:val="1"/>
                  <w14:checkedState w14:val="0052" w14:font="Wingdings 2"/>
                  <w14:uncheckedState w14:val="2610" w14:font="MS Gothic"/>
                </w14:checkbox>
              </w:sdtPr>
              <w:sdtEndPr>
                <w:rPr>
                  <w:rFonts w:hint="eastAsia" w:ascii="宋体" w:hAnsi="宋体"/>
                  <w:kern w:val="0"/>
                </w:rPr>
              </w:sdtEndPr>
              <w:sdtContent>
                <w:r>
                  <w:rPr>
                    <w:rFonts w:ascii="Wingdings 2" w:hAnsi="Wingdings 2" w:eastAsia="MS Gothic"/>
                    <w:kern w:val="0"/>
                  </w:rPr>
                  <w:t></w:t>
                </w:r>
              </w:sdtContent>
            </w:sdt>
            <w:r>
              <w:rPr>
                <w:rFonts w:hint="eastAsia" w:ascii="宋体" w:hAnsi="宋体" w:cs="Courier New"/>
                <w:kern w:val="0"/>
                <w:szCs w:val="21"/>
                <w:lang w:eastAsia="zh-Hans"/>
              </w:rPr>
              <w:t>响应</w:t>
            </w:r>
            <w:r>
              <w:rPr>
                <w:rFonts w:hint="eastAsia" w:ascii="宋体" w:hAnsi="宋体" w:cs="Courier New"/>
                <w:kern w:val="0"/>
                <w:szCs w:val="21"/>
              </w:rPr>
              <w:t>函</w:t>
            </w:r>
          </w:p>
          <w:p w14:paraId="6A3B35A5">
            <w:pPr>
              <w:autoSpaceDE w:val="0"/>
              <w:autoSpaceDN w:val="0"/>
              <w:adjustRightInd w:val="0"/>
              <w:snapToGrid w:val="0"/>
              <w:ind w:firstLine="0" w:firstLineChars="0"/>
              <w:jc w:val="left"/>
            </w:pPr>
            <w:sdt>
              <w:sdtPr>
                <w:rPr>
                  <w:rFonts w:hint="eastAsia" w:ascii="宋体" w:hAnsi="宋体"/>
                  <w:kern w:val="0"/>
                </w:rPr>
                <w:id w:val="1949660269"/>
                <w14:checkbox>
                  <w14:checked w14:val="1"/>
                  <w14:checkedState w14:val="0052" w14:font="Wingdings 2"/>
                  <w14:uncheckedState w14:val="2610" w14:font="MS Gothic"/>
                </w14:checkbox>
              </w:sdtPr>
              <w:sdtEndPr>
                <w:rPr>
                  <w:rFonts w:hint="eastAsia" w:ascii="宋体" w:hAnsi="宋体"/>
                  <w:kern w:val="0"/>
                </w:rPr>
              </w:sdtEndPr>
              <w:sdtContent>
                <w:r>
                  <w:rPr>
                    <w:rFonts w:ascii="Wingdings 2" w:hAnsi="Wingdings 2" w:eastAsia="MS Gothic"/>
                    <w:kern w:val="0"/>
                  </w:rPr>
                  <w:t></w:t>
                </w:r>
              </w:sdtContent>
            </w:sdt>
            <w:r>
              <w:rPr>
                <w:rFonts w:hint="eastAsia" w:ascii="宋体" w:hAnsi="宋体" w:cs="Courier New"/>
                <w:kern w:val="0"/>
                <w:szCs w:val="21"/>
              </w:rPr>
              <w:t>星号条款总体响应表</w:t>
            </w:r>
          </w:p>
          <w:p w14:paraId="4A2F1DF3">
            <w:pPr>
              <w:autoSpaceDE w:val="0"/>
              <w:autoSpaceDN w:val="0"/>
              <w:adjustRightInd w:val="0"/>
              <w:snapToGrid w:val="0"/>
              <w:ind w:firstLine="0" w:firstLineChars="0"/>
              <w:jc w:val="left"/>
              <w:rPr>
                <w:rFonts w:ascii="宋体" w:hAnsi="宋体"/>
                <w:snapToGrid w:val="0"/>
                <w:kern w:val="0"/>
                <w:szCs w:val="21"/>
              </w:rPr>
            </w:pPr>
            <w:sdt>
              <w:sdtPr>
                <w:rPr>
                  <w:rFonts w:hint="eastAsia" w:ascii="宋体" w:hAnsi="宋体"/>
                  <w:kern w:val="0"/>
                </w:rPr>
                <w:id w:val="1771276090"/>
                <w14:checkbox>
                  <w14:checked w14:val="1"/>
                  <w14:checkedState w14:val="0052" w14:font="Wingdings 2"/>
                  <w14:uncheckedState w14:val="2610" w14:font="MS Gothic"/>
                </w14:checkbox>
              </w:sdtPr>
              <w:sdtEndPr>
                <w:rPr>
                  <w:rFonts w:hint="eastAsia" w:ascii="宋体" w:hAnsi="宋体"/>
                  <w:kern w:val="0"/>
                </w:rPr>
              </w:sdtEndPr>
              <w:sdtContent>
                <w:r>
                  <w:rPr>
                    <w:rFonts w:ascii="Wingdings 2" w:hAnsi="Wingdings 2" w:eastAsia="MS Gothic"/>
                    <w:kern w:val="0"/>
                  </w:rPr>
                  <w:t></w:t>
                </w:r>
              </w:sdtContent>
            </w:sdt>
            <w:r>
              <w:rPr>
                <w:rFonts w:hint="eastAsia" w:ascii="宋体" w:hAnsi="宋体"/>
                <w:kern w:val="0"/>
              </w:rPr>
              <w:t>合同案例一览表</w:t>
            </w:r>
          </w:p>
          <w:p w14:paraId="030BF187">
            <w:pPr>
              <w:autoSpaceDE w:val="0"/>
              <w:autoSpaceDN w:val="0"/>
              <w:adjustRightInd w:val="0"/>
              <w:snapToGrid w:val="0"/>
              <w:ind w:firstLine="0" w:firstLineChars="0"/>
              <w:jc w:val="left"/>
              <w:rPr>
                <w:rFonts w:ascii="宋体" w:hAnsi="宋体" w:cs="Courier New"/>
                <w:kern w:val="0"/>
                <w:szCs w:val="21"/>
              </w:rPr>
            </w:pPr>
            <w:sdt>
              <w:sdtPr>
                <w:rPr>
                  <w:rFonts w:hint="eastAsia" w:ascii="宋体" w:hAnsi="宋体"/>
                  <w:kern w:val="0"/>
                </w:rPr>
                <w:id w:val="487905722"/>
                <w14:checkbox>
                  <w14:checked w14:val="0"/>
                  <w14:checkedState w14:val="0052" w14:font="Wingdings 2"/>
                  <w14:uncheckedState w14:val="2610" w14:font="MS Gothic"/>
                </w14:checkbox>
              </w:sdtPr>
              <w:sdtEndPr>
                <w:rPr>
                  <w:rFonts w:hint="eastAsia" w:ascii="宋体" w:hAnsi="宋体"/>
                  <w:kern w:val="0"/>
                </w:rPr>
              </w:sdtEndPr>
              <w:sdtContent>
                <w:r>
                  <w:rPr>
                    <w:rFonts w:hint="eastAsia" w:ascii="MS Gothic" w:hAnsi="MS Gothic" w:eastAsia="MS Gothic"/>
                    <w:kern w:val="0"/>
                  </w:rPr>
                  <w:t>☐</w:t>
                </w:r>
              </w:sdtContent>
            </w:sdt>
            <w:r>
              <w:rPr>
                <w:rFonts w:hint="eastAsia" w:ascii="宋体" w:hAnsi="宋体" w:cs="Courier New"/>
                <w:kern w:val="0"/>
                <w:szCs w:val="21"/>
              </w:rPr>
              <w:t>其他</w:t>
            </w:r>
            <w:r>
              <w:rPr>
                <w:rFonts w:hint="eastAsia" w:ascii="宋体" w:hAnsi="宋体"/>
                <w:szCs w:val="21"/>
              </w:rPr>
              <w:t>：</w:t>
            </w:r>
            <w:r>
              <w:rPr>
                <w:rFonts w:hint="eastAsia" w:ascii="宋体" w:hAnsi="宋体" w:cs="Courier New"/>
                <w:kern w:val="0"/>
                <w:szCs w:val="21"/>
                <w:u w:val="single"/>
              </w:rPr>
              <w:t xml:space="preserve">   </w:t>
            </w:r>
            <w:r>
              <w:rPr>
                <w:rFonts w:ascii="宋体" w:hAnsi="宋体" w:cs="Courier New"/>
                <w:kern w:val="0"/>
                <w:szCs w:val="21"/>
                <w:u w:val="single"/>
              </w:rPr>
              <w:t xml:space="preserve">       </w:t>
            </w:r>
            <w:r>
              <w:rPr>
                <w:rFonts w:hint="eastAsia" w:ascii="宋体" w:hAnsi="宋体" w:cs="Courier New"/>
                <w:kern w:val="0"/>
                <w:szCs w:val="21"/>
                <w:u w:val="single"/>
              </w:rPr>
              <w:t xml:space="preserve">    </w:t>
            </w:r>
          </w:p>
        </w:tc>
      </w:tr>
      <w:tr w14:paraId="17767F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8" w:hRule="atLeast"/>
        </w:trPr>
        <w:tc>
          <w:tcPr>
            <w:tcW w:w="1018" w:type="dxa"/>
            <w:vMerge w:val="continue"/>
            <w:shd w:val="clear" w:color="auto" w:fill="FFFFFF"/>
            <w:vAlign w:val="center"/>
          </w:tcPr>
          <w:p w14:paraId="5085A408">
            <w:pPr>
              <w:autoSpaceDE w:val="0"/>
              <w:autoSpaceDN w:val="0"/>
              <w:adjustRightInd w:val="0"/>
              <w:snapToGrid w:val="0"/>
              <w:ind w:firstLine="0" w:firstLineChars="0"/>
              <w:jc w:val="center"/>
              <w:rPr>
                <w:rFonts w:ascii="宋体" w:hAnsi="宋体"/>
                <w:szCs w:val="21"/>
              </w:rPr>
            </w:pPr>
          </w:p>
        </w:tc>
        <w:tc>
          <w:tcPr>
            <w:tcW w:w="2124" w:type="dxa"/>
            <w:shd w:val="clear" w:color="auto" w:fill="FFFFFF"/>
            <w:vAlign w:val="center"/>
          </w:tcPr>
          <w:p w14:paraId="2C0205C6">
            <w:pPr>
              <w:autoSpaceDE w:val="0"/>
              <w:autoSpaceDN w:val="0"/>
              <w:adjustRightInd w:val="0"/>
              <w:snapToGrid w:val="0"/>
              <w:ind w:firstLine="0" w:firstLineChars="0"/>
              <w:jc w:val="center"/>
              <w:rPr>
                <w:rFonts w:ascii="宋体" w:hAnsi="宋体"/>
                <w:szCs w:val="21"/>
              </w:rPr>
            </w:pPr>
            <w:r>
              <w:rPr>
                <w:rFonts w:hint="eastAsia" w:ascii="宋体" w:hAnsi="宋体"/>
                <w:szCs w:val="21"/>
              </w:rPr>
              <w:t>价格部分</w:t>
            </w:r>
          </w:p>
          <w:p w14:paraId="6C15AA2F">
            <w:pPr>
              <w:pStyle w:val="6"/>
              <w:spacing w:after="0"/>
              <w:ind w:firstLine="0" w:firstLineChars="0"/>
              <w:jc w:val="center"/>
            </w:pPr>
            <w:r>
              <w:rPr>
                <w:rFonts w:hint="eastAsia" w:ascii="宋体" w:hAnsi="宋体"/>
                <w:bCs/>
                <w:snapToGrid w:val="0"/>
                <w:kern w:val="0"/>
                <w:szCs w:val="21"/>
              </w:rPr>
              <w:t>编制内容</w:t>
            </w:r>
          </w:p>
        </w:tc>
        <w:tc>
          <w:tcPr>
            <w:tcW w:w="5807" w:type="dxa"/>
            <w:shd w:val="clear" w:color="auto" w:fill="FFFFFF"/>
            <w:vAlign w:val="center"/>
          </w:tcPr>
          <w:p w14:paraId="2BCC4BF1">
            <w:pPr>
              <w:autoSpaceDE w:val="0"/>
              <w:autoSpaceDN w:val="0"/>
              <w:adjustRightInd w:val="0"/>
              <w:snapToGrid w:val="0"/>
              <w:ind w:firstLine="0" w:firstLineChars="0"/>
              <w:textAlignment w:val="baseline"/>
              <w:rPr>
                <w:rFonts w:ascii="宋体" w:hAnsi="宋体" w:cs="Courier New"/>
                <w:kern w:val="0"/>
                <w:szCs w:val="21"/>
              </w:rPr>
            </w:pPr>
            <w:sdt>
              <w:sdtPr>
                <w:rPr>
                  <w:rFonts w:hint="eastAsia" w:ascii="宋体" w:hAnsi="宋体"/>
                  <w:kern w:val="0"/>
                </w:rPr>
                <w:id w:val="550973798"/>
                <w14:checkbox>
                  <w14:checked w14:val="1"/>
                  <w14:checkedState w14:val="0052" w14:font="Wingdings 2"/>
                  <w14:uncheckedState w14:val="2610" w14:font="MS Gothic"/>
                </w14:checkbox>
              </w:sdtPr>
              <w:sdtEndPr>
                <w:rPr>
                  <w:rFonts w:hint="eastAsia" w:ascii="宋体" w:hAnsi="宋体"/>
                  <w:kern w:val="0"/>
                </w:rPr>
              </w:sdtEndPr>
              <w:sdtContent>
                <w:r>
                  <w:rPr>
                    <w:rFonts w:ascii="Wingdings 2" w:hAnsi="Wingdings 2" w:eastAsia="MS Gothic"/>
                    <w:kern w:val="0"/>
                  </w:rPr>
                  <w:t></w:t>
                </w:r>
              </w:sdtContent>
            </w:sdt>
            <w:r>
              <w:rPr>
                <w:rFonts w:hint="eastAsia" w:ascii="宋体" w:hAnsi="宋体" w:cs="Courier New"/>
                <w:kern w:val="0"/>
                <w:szCs w:val="21"/>
              </w:rPr>
              <w:t>分项报价表</w:t>
            </w:r>
          </w:p>
          <w:p w14:paraId="1A0D2D76">
            <w:pPr>
              <w:pStyle w:val="6"/>
              <w:spacing w:after="0"/>
              <w:ind w:firstLine="10" w:firstLineChars="5"/>
            </w:pPr>
            <w:sdt>
              <w:sdtPr>
                <w:rPr>
                  <w:rFonts w:hint="eastAsia" w:ascii="宋体" w:hAnsi="宋体"/>
                  <w:kern w:val="0"/>
                </w:rPr>
                <w:id w:val="2100520018"/>
                <w14:checkbox>
                  <w14:checked w14:val="0"/>
                  <w14:checkedState w14:val="0052" w14:font="Wingdings 2"/>
                  <w14:uncheckedState w14:val="2610" w14:font="MS Gothic"/>
                </w14:checkbox>
              </w:sdtPr>
              <w:sdtEndPr>
                <w:rPr>
                  <w:rFonts w:hint="eastAsia" w:ascii="宋体" w:hAnsi="宋体"/>
                  <w:kern w:val="0"/>
                </w:rPr>
              </w:sdtEndPr>
              <w:sdtContent>
                <w:r>
                  <w:rPr>
                    <w:rFonts w:hint="eastAsia" w:ascii="MS Gothic" w:hAnsi="MS Gothic" w:eastAsia="MS Gothic"/>
                    <w:kern w:val="0"/>
                  </w:rPr>
                  <w:t>☐</w:t>
                </w:r>
              </w:sdtContent>
            </w:sdt>
            <w:r>
              <w:rPr>
                <w:rFonts w:hint="eastAsia" w:ascii="宋体" w:hAnsi="宋体"/>
                <w:szCs w:val="21"/>
              </w:rPr>
              <w:t>其他：</w:t>
            </w:r>
            <w:r>
              <w:rPr>
                <w:rFonts w:hint="eastAsia" w:ascii="宋体" w:hAnsi="宋体" w:cs="Courier New"/>
                <w:kern w:val="0"/>
                <w:szCs w:val="21"/>
                <w:u w:val="single"/>
              </w:rPr>
              <w:t xml:space="preserve">              </w:t>
            </w:r>
          </w:p>
        </w:tc>
      </w:tr>
      <w:tr w14:paraId="11F590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1483" w:hRule="atLeast"/>
        </w:trPr>
        <w:tc>
          <w:tcPr>
            <w:tcW w:w="1018" w:type="dxa"/>
            <w:shd w:val="clear" w:color="auto" w:fill="FFFFFF"/>
            <w:vAlign w:val="center"/>
          </w:tcPr>
          <w:p w14:paraId="43BC9DC0">
            <w:pPr>
              <w:autoSpaceDE w:val="0"/>
              <w:autoSpaceDN w:val="0"/>
              <w:adjustRightInd w:val="0"/>
              <w:snapToGrid w:val="0"/>
              <w:ind w:firstLine="0" w:firstLineChars="0"/>
              <w:jc w:val="center"/>
              <w:rPr>
                <w:rFonts w:ascii="宋体" w:hAnsi="宋体"/>
                <w:szCs w:val="21"/>
              </w:rPr>
            </w:pPr>
            <w:r>
              <w:rPr>
                <w:rFonts w:ascii="宋体" w:hAnsi="宋体"/>
                <w:szCs w:val="21"/>
              </w:rPr>
              <w:t>5.3</w:t>
            </w:r>
          </w:p>
        </w:tc>
        <w:tc>
          <w:tcPr>
            <w:tcW w:w="2124" w:type="dxa"/>
            <w:shd w:val="clear" w:color="auto" w:fill="FFFFFF"/>
            <w:vAlign w:val="center"/>
          </w:tcPr>
          <w:p w14:paraId="1DC0780E">
            <w:pPr>
              <w:autoSpaceDE w:val="0"/>
              <w:autoSpaceDN w:val="0"/>
              <w:adjustRightInd w:val="0"/>
              <w:snapToGrid w:val="0"/>
              <w:ind w:firstLine="0" w:firstLineChars="0"/>
              <w:jc w:val="center"/>
              <w:rPr>
                <w:rFonts w:ascii="宋体" w:hAnsi="宋体"/>
                <w:szCs w:val="21"/>
              </w:rPr>
            </w:pPr>
            <w:r>
              <w:rPr>
                <w:rFonts w:hint="eastAsia" w:ascii="宋体" w:hAnsi="宋体"/>
                <w:szCs w:val="21"/>
              </w:rPr>
              <w:t>封装要求</w:t>
            </w:r>
          </w:p>
        </w:tc>
        <w:tc>
          <w:tcPr>
            <w:tcW w:w="5807" w:type="dxa"/>
            <w:shd w:val="clear" w:color="auto" w:fill="FFFFFF"/>
            <w:vAlign w:val="center"/>
          </w:tcPr>
          <w:p w14:paraId="3511FAF0">
            <w:pPr>
              <w:ind w:firstLine="420"/>
              <w:rPr>
                <w:snapToGrid w:val="0"/>
                <w:highlight w:val="yellow"/>
              </w:rPr>
            </w:pPr>
            <w:r>
              <w:rPr>
                <w:rFonts w:hint="eastAsia"/>
                <w:snapToGrid w:val="0"/>
                <w:lang w:eastAsia="zh-Hans"/>
              </w:rPr>
              <w:t>供应商</w:t>
            </w:r>
            <w:r>
              <w:rPr>
                <w:rFonts w:hint="eastAsia"/>
                <w:snapToGrid w:val="0"/>
              </w:rPr>
              <w:t>代表在递交</w:t>
            </w:r>
            <w:r>
              <w:rPr>
                <w:rFonts w:hint="eastAsia"/>
                <w:snapToGrid w:val="0"/>
                <w:lang w:eastAsia="zh-Hans"/>
              </w:rPr>
              <w:t>响应</w:t>
            </w:r>
            <w:r>
              <w:rPr>
                <w:rFonts w:hint="eastAsia"/>
                <w:snapToGrid w:val="0"/>
              </w:rPr>
              <w:t>文件时，</w:t>
            </w:r>
            <w:r>
              <w:rPr>
                <w:rFonts w:hint="eastAsia"/>
                <w:snapToGrid w:val="0"/>
                <w:lang w:eastAsia="zh-Hans"/>
              </w:rPr>
              <w:t>响应</w:t>
            </w:r>
            <w:r>
              <w:rPr>
                <w:rFonts w:hint="eastAsia"/>
                <w:snapToGrid w:val="0"/>
              </w:rPr>
              <w:t>文件应包含纸质响应文件和电子响应文件，内容应包括资格审查文件</w:t>
            </w:r>
            <w:r>
              <w:rPr>
                <w:rFonts w:hint="eastAsia"/>
                <w:snapToGrid w:val="0"/>
                <w:lang w:eastAsia="zh-Hans"/>
              </w:rPr>
              <w:t>、其他初步评审文件</w:t>
            </w:r>
            <w:r>
              <w:rPr>
                <w:rFonts w:hint="eastAsia"/>
                <w:snapToGrid w:val="0"/>
              </w:rPr>
              <w:t>和</w:t>
            </w:r>
            <w:r>
              <w:rPr>
                <w:rFonts w:hint="eastAsia"/>
                <w:snapToGrid w:val="0"/>
                <w:lang w:eastAsia="zh-Hans"/>
              </w:rPr>
              <w:t>价格部分，并</w:t>
            </w:r>
            <w:r>
              <w:rPr>
                <w:rFonts w:hint="eastAsia"/>
                <w:snapToGrid w:val="0"/>
              </w:rPr>
              <w:t>按顺序装订成册。</w:t>
            </w:r>
          </w:p>
          <w:p w14:paraId="695016F0">
            <w:pPr>
              <w:ind w:firstLine="420"/>
              <w:rPr>
                <w:snapToGrid w:val="0"/>
              </w:rPr>
            </w:pPr>
            <w:r>
              <w:rPr>
                <w:rFonts w:hint="eastAsia"/>
                <w:snapToGrid w:val="0"/>
                <w:lang w:eastAsia="zh-Hans"/>
              </w:rPr>
              <w:t>响应</w:t>
            </w:r>
            <w:r>
              <w:rPr>
                <w:rFonts w:hint="eastAsia"/>
                <w:snapToGrid w:val="0"/>
              </w:rPr>
              <w:t>文件封装要求如下：</w:t>
            </w:r>
            <w:r>
              <w:rPr>
                <w:snapToGrid w:val="0"/>
              </w:rPr>
              <w:t xml:space="preserve"> </w:t>
            </w:r>
          </w:p>
          <w:p w14:paraId="1C5A0921">
            <w:pPr>
              <w:ind w:firstLine="420"/>
              <w:rPr>
                <w:snapToGrid w:val="0"/>
                <w:highlight w:val="yellow"/>
              </w:rPr>
            </w:pPr>
            <w:r>
              <w:rPr>
                <w:rFonts w:hint="eastAsia"/>
                <w:snapToGrid w:val="0"/>
                <w:lang w:eastAsia="zh-Hans"/>
              </w:rPr>
              <w:t>纸质响应文件</w:t>
            </w:r>
            <w:r>
              <w:rPr>
                <w:rFonts w:hint="eastAsia"/>
                <w:snapToGrid w:val="0"/>
              </w:rPr>
              <w:t>必须一式</w:t>
            </w:r>
            <w:r>
              <w:rPr>
                <w:snapToGrid w:val="0"/>
              </w:rPr>
              <w:t>2</w:t>
            </w:r>
            <w:r>
              <w:rPr>
                <w:rFonts w:hint="eastAsia"/>
                <w:snapToGrid w:val="0"/>
              </w:rPr>
              <w:t>份（正本</w:t>
            </w:r>
            <w:r>
              <w:rPr>
                <w:snapToGrid w:val="0"/>
              </w:rPr>
              <w:t xml:space="preserve"> 1 </w:t>
            </w:r>
            <w:r>
              <w:rPr>
                <w:rFonts w:hint="eastAsia"/>
                <w:snapToGrid w:val="0"/>
              </w:rPr>
              <w:t>份，副本</w:t>
            </w:r>
            <w:r>
              <w:rPr>
                <w:snapToGrid w:val="0"/>
              </w:rPr>
              <w:t>1</w:t>
            </w:r>
            <w:r>
              <w:rPr>
                <w:rFonts w:hint="eastAsia"/>
                <w:snapToGrid w:val="0"/>
              </w:rPr>
              <w:t>份），同时提供电子响应文件一份（包含资格审查文件、其他初步评审文件、价格部分电子PDF文件）且用U盘单独拷贝，与纸质</w:t>
            </w:r>
            <w:r>
              <w:rPr>
                <w:rFonts w:hint="eastAsia"/>
                <w:snapToGrid w:val="0"/>
                <w:lang w:eastAsia="zh-Hans"/>
              </w:rPr>
              <w:t>响应文件</w:t>
            </w:r>
            <w:r>
              <w:rPr>
                <w:rFonts w:hint="eastAsia"/>
                <w:snapToGrid w:val="0"/>
              </w:rPr>
              <w:t>一并装袋密封，密封袋须注明“深圳市深航物业酒店管理有限公司2026-2028年消杀服务采购项目</w:t>
            </w:r>
            <w:r>
              <w:rPr>
                <w:rFonts w:hint="eastAsia"/>
                <w:snapToGrid w:val="0"/>
                <w:lang w:eastAsia="zh-Hans"/>
              </w:rPr>
              <w:t>响应</w:t>
            </w:r>
            <w:r>
              <w:rPr>
                <w:rFonts w:hint="eastAsia"/>
                <w:snapToGrid w:val="0"/>
              </w:rPr>
              <w:t>文件”字样。</w:t>
            </w:r>
            <w:r>
              <w:rPr>
                <w:snapToGrid w:val="0"/>
              </w:rPr>
              <w:t xml:space="preserve">  </w:t>
            </w:r>
          </w:p>
          <w:p w14:paraId="17CE1D63">
            <w:pPr>
              <w:ind w:firstLine="420" w:firstLineChars="0"/>
              <w:rPr>
                <w:b/>
                <w:bCs/>
                <w:color w:val="FF0000"/>
              </w:rPr>
            </w:pPr>
            <w:r>
              <w:rPr>
                <w:rFonts w:hint="eastAsia"/>
                <w:snapToGrid w:val="0"/>
              </w:rPr>
              <w:t>注意：密封要求为：用封条封住封口并在封条上加盖</w:t>
            </w:r>
            <w:r>
              <w:rPr>
                <w:rFonts w:hint="eastAsia"/>
                <w:snapToGrid w:val="0"/>
                <w:lang w:eastAsia="zh-Hans"/>
              </w:rPr>
              <w:t>供应商</w:t>
            </w:r>
            <w:r>
              <w:rPr>
                <w:rFonts w:hint="eastAsia"/>
                <w:snapToGrid w:val="0"/>
              </w:rPr>
              <w:t>公章，并在封面上留下联系方式。</w:t>
            </w:r>
          </w:p>
          <w:p w14:paraId="4B356E8C">
            <w:pPr>
              <w:pStyle w:val="6"/>
              <w:spacing w:after="0"/>
              <w:ind w:firstLine="0" w:firstLineChars="0"/>
              <w:rPr>
                <w:b/>
                <w:bCs/>
                <w:color w:val="FF0000"/>
              </w:rPr>
            </w:pPr>
            <w:r>
              <w:rPr>
                <w:rFonts w:hint="eastAsia"/>
                <w:b/>
                <w:bCs/>
                <w:color w:val="FF0000"/>
              </w:rPr>
              <w:t>特别提示：</w:t>
            </w:r>
          </w:p>
          <w:p w14:paraId="06943479">
            <w:pPr>
              <w:pStyle w:val="6"/>
              <w:spacing w:after="0"/>
              <w:ind w:firstLine="0" w:firstLineChars="0"/>
            </w:pPr>
            <w:r>
              <w:rPr>
                <w:rFonts w:hint="eastAsia"/>
                <w:color w:val="FF0000"/>
                <w:lang w:eastAsia="zh-Hans"/>
              </w:rPr>
              <w:t>供应商</w:t>
            </w:r>
            <w:r>
              <w:rPr>
                <w:rFonts w:hint="eastAsia"/>
                <w:color w:val="FF0000"/>
              </w:rPr>
              <w:t>以快递方式递交</w:t>
            </w:r>
            <w:r>
              <w:rPr>
                <w:rFonts w:hint="eastAsia"/>
                <w:color w:val="FF0000"/>
                <w:lang w:eastAsia="zh-Hans"/>
              </w:rPr>
              <w:t>响应</w:t>
            </w:r>
            <w:r>
              <w:rPr>
                <w:rFonts w:hint="eastAsia"/>
                <w:color w:val="FF0000"/>
              </w:rPr>
              <w:t>文件的，务必提前寄出并预留充足的快递时间。快递包装不得作为</w:t>
            </w:r>
            <w:r>
              <w:rPr>
                <w:rFonts w:hint="eastAsia"/>
                <w:color w:val="FF0000"/>
                <w:lang w:eastAsia="zh-Hans"/>
              </w:rPr>
              <w:t>响应</w:t>
            </w:r>
            <w:r>
              <w:rPr>
                <w:rFonts w:hint="eastAsia"/>
                <w:color w:val="FF0000"/>
              </w:rPr>
              <w:t>文件密封包装袋。快递外包装须注明项目名称、项目联系人的联系方式等信息。</w:t>
            </w:r>
          </w:p>
        </w:tc>
      </w:tr>
      <w:tr w14:paraId="4DE6F0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8" w:hRule="atLeast"/>
        </w:trPr>
        <w:tc>
          <w:tcPr>
            <w:tcW w:w="8949" w:type="dxa"/>
            <w:gridSpan w:val="3"/>
            <w:shd w:val="clear" w:color="auto" w:fill="FFFFFF"/>
            <w:vAlign w:val="center"/>
          </w:tcPr>
          <w:p w14:paraId="282553A5">
            <w:pPr>
              <w:autoSpaceDE w:val="0"/>
              <w:autoSpaceDN w:val="0"/>
              <w:adjustRightInd w:val="0"/>
              <w:snapToGrid w:val="0"/>
              <w:ind w:firstLine="0" w:firstLineChars="0"/>
              <w:jc w:val="left"/>
              <w:rPr>
                <w:rFonts w:ascii="宋体" w:hAnsi="宋体"/>
                <w:b/>
                <w:bCs/>
                <w:snapToGrid w:val="0"/>
                <w:kern w:val="0"/>
                <w:szCs w:val="21"/>
              </w:rPr>
            </w:pPr>
            <w:r>
              <w:rPr>
                <w:rFonts w:hint="eastAsia" w:ascii="宋体" w:hAnsi="宋体"/>
                <w:b/>
                <w:bCs/>
                <w:snapToGrid w:val="0"/>
                <w:kern w:val="0"/>
                <w:szCs w:val="21"/>
              </w:rPr>
              <w:t>备注：</w:t>
            </w:r>
          </w:p>
          <w:p w14:paraId="3B429463">
            <w:pPr>
              <w:autoSpaceDE w:val="0"/>
              <w:autoSpaceDN w:val="0"/>
              <w:adjustRightInd w:val="0"/>
              <w:snapToGrid w:val="0"/>
              <w:ind w:firstLine="0" w:firstLineChars="0"/>
              <w:jc w:val="left"/>
              <w:rPr>
                <w:rFonts w:ascii="宋体" w:hAnsi="宋体"/>
                <w:bCs/>
                <w:snapToGrid w:val="0"/>
                <w:kern w:val="0"/>
                <w:szCs w:val="21"/>
              </w:rPr>
            </w:pPr>
            <w:r>
              <w:rPr>
                <w:rFonts w:hint="eastAsia" w:ascii="宋体" w:hAnsi="宋体"/>
                <w:bCs/>
                <w:snapToGrid w:val="0"/>
                <w:kern w:val="0"/>
                <w:szCs w:val="21"/>
              </w:rPr>
              <w:t>本表如出现前后不一的缺漏情况，以</w:t>
            </w:r>
            <w:r>
              <w:rPr>
                <w:rFonts w:hint="eastAsia" w:ascii="宋体" w:hAnsi="宋体"/>
                <w:bCs/>
                <w:snapToGrid w:val="0"/>
                <w:kern w:val="0"/>
                <w:szCs w:val="21"/>
                <w:lang w:eastAsia="zh-Hans"/>
              </w:rPr>
              <w:t>采购</w:t>
            </w:r>
            <w:r>
              <w:rPr>
                <w:rFonts w:hint="eastAsia" w:ascii="宋体" w:hAnsi="宋体"/>
                <w:bCs/>
                <w:snapToGrid w:val="0"/>
                <w:kern w:val="0"/>
                <w:szCs w:val="21"/>
              </w:rPr>
              <w:t>文件中列明较多的为准，如出现名称不一致的情况以</w:t>
            </w:r>
            <w:r>
              <w:rPr>
                <w:rFonts w:hint="eastAsia" w:ascii="宋体" w:hAnsi="宋体"/>
                <w:bCs/>
                <w:snapToGrid w:val="0"/>
                <w:kern w:val="0"/>
                <w:szCs w:val="21"/>
                <w:lang w:eastAsia="zh-Hans"/>
              </w:rPr>
              <w:t>响应</w:t>
            </w:r>
            <w:r>
              <w:rPr>
                <w:rFonts w:hint="eastAsia" w:ascii="宋体" w:hAnsi="宋体"/>
                <w:bCs/>
                <w:snapToGrid w:val="0"/>
                <w:kern w:val="0"/>
                <w:szCs w:val="21"/>
              </w:rPr>
              <w:t>文件格式的名称为准。</w:t>
            </w:r>
          </w:p>
        </w:tc>
      </w:tr>
    </w:tbl>
    <w:p w14:paraId="6632C345">
      <w:pPr>
        <w:pStyle w:val="6"/>
        <w:ind w:firstLine="420"/>
      </w:pPr>
      <w:r>
        <w:br w:type="page"/>
      </w:r>
    </w:p>
    <w:p w14:paraId="5BA714B6">
      <w:pPr>
        <w:pStyle w:val="3"/>
      </w:pPr>
      <w:bookmarkStart w:id="15" w:name="_Toc200462435"/>
      <w:bookmarkStart w:id="16" w:name="_Hlk148182270"/>
      <w:r>
        <w:rPr>
          <w:rFonts w:hint="eastAsia"/>
        </w:rPr>
        <w:t>第二节 否决性条款摘要</w:t>
      </w:r>
      <w:bookmarkEnd w:id="15"/>
    </w:p>
    <w:p w14:paraId="276A2B32">
      <w:pPr>
        <w:pStyle w:val="27"/>
      </w:pPr>
      <w:r>
        <w:rPr>
          <w:rFonts w:hint="eastAsia"/>
          <w:b/>
        </w:rPr>
        <w:t>提示</w:t>
      </w:r>
      <w:r>
        <w:rPr>
          <w:rFonts w:hint="eastAsia"/>
          <w:b/>
          <w:lang w:eastAsia="zh-Hans"/>
        </w:rPr>
        <w:t>供应商</w:t>
      </w:r>
      <w:r>
        <w:rPr>
          <w:rFonts w:hint="eastAsia"/>
          <w:b/>
        </w:rPr>
        <w:t>和评审组</w:t>
      </w:r>
      <w:r>
        <w:rPr>
          <w:rFonts w:hint="eastAsia"/>
        </w:rPr>
        <w:t>：本章节内容是本项目</w:t>
      </w:r>
      <w:r>
        <w:rPr>
          <w:rFonts w:hint="eastAsia"/>
          <w:lang w:eastAsia="zh-Hans"/>
        </w:rPr>
        <w:t>采购</w:t>
      </w:r>
      <w:r>
        <w:rPr>
          <w:rFonts w:hint="eastAsia"/>
        </w:rPr>
        <w:t>文件中涉及的所有否决性条款的汇总，否决性条款包括：</w:t>
      </w:r>
      <w:r>
        <w:rPr>
          <w:rFonts w:hint="eastAsia"/>
          <w:lang w:eastAsia="zh-Hans"/>
        </w:rPr>
        <w:t>响应</w:t>
      </w:r>
      <w:r>
        <w:rPr>
          <w:rFonts w:hint="eastAsia"/>
        </w:rPr>
        <w:t>文件不予受理的情形和</w:t>
      </w:r>
      <w:r>
        <w:rPr>
          <w:rFonts w:hint="eastAsia"/>
          <w:lang w:eastAsia="zh-Hans"/>
        </w:rPr>
        <w:t>作</w:t>
      </w:r>
      <w:r>
        <w:rPr>
          <w:rFonts w:hint="eastAsia"/>
        </w:rPr>
        <w:t>废响应文件条款。</w:t>
      </w:r>
      <w:r>
        <w:rPr>
          <w:rFonts w:hint="eastAsia"/>
          <w:lang w:eastAsia="zh-Hans"/>
        </w:rPr>
        <w:t>采购</w:t>
      </w:r>
      <w:r>
        <w:rPr>
          <w:rFonts w:hint="eastAsia"/>
        </w:rPr>
        <w:t>文件中有关否决性条款的阐述与本节不一致的，以本节内容为准。除出现以下情形外，</w:t>
      </w:r>
      <w:r>
        <w:rPr>
          <w:rFonts w:hint="eastAsia"/>
          <w:lang w:eastAsia="zh-Hans"/>
        </w:rPr>
        <w:t>响应</w:t>
      </w:r>
      <w:r>
        <w:rPr>
          <w:rFonts w:hint="eastAsia"/>
        </w:rPr>
        <w:t>文件的其他任何情形均不得作否决处理。</w:t>
      </w:r>
    </w:p>
    <w:p w14:paraId="7A29DD2A">
      <w:pPr>
        <w:pStyle w:val="27"/>
      </w:pPr>
    </w:p>
    <w:p w14:paraId="405CAF7A">
      <w:pPr>
        <w:pStyle w:val="27"/>
        <w:numPr>
          <w:ilvl w:val="0"/>
          <w:numId w:val="2"/>
        </w:numPr>
        <w:rPr>
          <w:b/>
          <w:bCs/>
        </w:rPr>
      </w:pPr>
      <w:r>
        <w:rPr>
          <w:rFonts w:hint="eastAsia"/>
          <w:b/>
          <w:bCs/>
          <w:lang w:eastAsia="zh-Hans"/>
        </w:rPr>
        <w:t>响应</w:t>
      </w:r>
      <w:r>
        <w:rPr>
          <w:rFonts w:hint="eastAsia"/>
          <w:b/>
          <w:bCs/>
        </w:rPr>
        <w:t>文件有下列情形之一的，其</w:t>
      </w:r>
      <w:r>
        <w:rPr>
          <w:rFonts w:hint="eastAsia"/>
          <w:b/>
          <w:bCs/>
          <w:lang w:eastAsia="zh-Hans"/>
        </w:rPr>
        <w:t>响应</w:t>
      </w:r>
      <w:r>
        <w:rPr>
          <w:rFonts w:hint="eastAsia"/>
          <w:b/>
          <w:bCs/>
        </w:rPr>
        <w:t>将不予受理（由</w:t>
      </w:r>
      <w:r>
        <w:rPr>
          <w:rFonts w:hint="eastAsia"/>
          <w:b/>
          <w:bCs/>
          <w:lang w:eastAsia="zh-Hans"/>
        </w:rPr>
        <w:t>采购</w:t>
      </w:r>
      <w:r>
        <w:rPr>
          <w:rFonts w:hint="eastAsia"/>
          <w:b/>
          <w:bCs/>
        </w:rPr>
        <w:t>人负责判定）：</w:t>
      </w:r>
    </w:p>
    <w:p w14:paraId="4ABA4526">
      <w:pPr>
        <w:pStyle w:val="27"/>
        <w:numPr>
          <w:ilvl w:val="1"/>
          <w:numId w:val="2"/>
        </w:numPr>
        <w:rPr>
          <w:bCs/>
        </w:rPr>
      </w:pPr>
      <w:r>
        <w:rPr>
          <w:rFonts w:hint="eastAsia"/>
        </w:rPr>
        <w:t>在供应商须知前附表规定的响应文件递交截止时间以后逾期送达的或者未送达指定地点的响应文件；</w:t>
      </w:r>
    </w:p>
    <w:p w14:paraId="1B6FC048">
      <w:pPr>
        <w:pStyle w:val="27"/>
        <w:numPr>
          <w:ilvl w:val="1"/>
          <w:numId w:val="2"/>
        </w:numPr>
        <w:rPr>
          <w:bCs/>
        </w:rPr>
      </w:pPr>
      <w:r>
        <w:rPr>
          <w:rFonts w:hint="eastAsia"/>
          <w:lang w:eastAsia="zh-Hans"/>
        </w:rPr>
        <w:t>响应</w:t>
      </w:r>
      <w:r>
        <w:rPr>
          <w:rFonts w:hint="eastAsia"/>
        </w:rPr>
        <w:t>文件未按规定密封的。</w:t>
      </w:r>
    </w:p>
    <w:p w14:paraId="41222625">
      <w:pPr>
        <w:pStyle w:val="27"/>
        <w:rPr>
          <w:bCs/>
        </w:rPr>
      </w:pPr>
    </w:p>
    <w:p w14:paraId="1B61084C">
      <w:pPr>
        <w:pStyle w:val="27"/>
        <w:numPr>
          <w:ilvl w:val="0"/>
          <w:numId w:val="2"/>
        </w:numPr>
        <w:rPr>
          <w:b/>
          <w:bCs/>
        </w:rPr>
      </w:pPr>
      <w:r>
        <w:rPr>
          <w:rFonts w:hint="eastAsia"/>
          <w:b/>
          <w:bCs/>
        </w:rPr>
        <w:t>供应商串通与</w:t>
      </w:r>
      <w:r>
        <w:rPr>
          <w:rFonts w:hint="eastAsia"/>
          <w:b/>
          <w:bCs/>
          <w:lang w:eastAsia="zh-Hans"/>
        </w:rPr>
        <w:t>响应文件作废</w:t>
      </w:r>
      <w:r>
        <w:rPr>
          <w:rFonts w:hint="eastAsia"/>
          <w:b/>
          <w:bCs/>
        </w:rPr>
        <w:t>的判定与处理（初步评审由评审组负责判定）</w:t>
      </w:r>
    </w:p>
    <w:p w14:paraId="6EF4C9C5">
      <w:pPr>
        <w:pStyle w:val="27"/>
        <w:numPr>
          <w:ilvl w:val="1"/>
          <w:numId w:val="2"/>
        </w:numPr>
        <w:rPr>
          <w:b/>
          <w:bCs/>
        </w:rPr>
      </w:pPr>
      <w:r>
        <w:rPr>
          <w:rFonts w:hint="eastAsia"/>
          <w:b/>
          <w:bCs/>
        </w:rPr>
        <w:t>供应商串通的判定与处理</w:t>
      </w:r>
    </w:p>
    <w:p w14:paraId="5C764504">
      <w:pPr>
        <w:ind w:firstLine="420"/>
        <w:rPr>
          <w:bCs/>
        </w:rPr>
      </w:pPr>
      <w:r>
        <w:rPr>
          <w:rFonts w:hint="eastAsia"/>
        </w:rPr>
        <w:t>有下列情形之一的，经评审组遵循少数服从多数的原则集体表决认定后，按供应商串通行为对待，并作废其响应文件：</w:t>
      </w:r>
    </w:p>
    <w:p w14:paraId="51E9BD7A">
      <w:pPr>
        <w:pStyle w:val="27"/>
        <w:numPr>
          <w:ilvl w:val="2"/>
          <w:numId w:val="2"/>
        </w:numPr>
        <w:rPr>
          <w:bCs/>
        </w:rPr>
      </w:pPr>
      <w:r>
        <w:rPr>
          <w:rFonts w:hint="eastAsia" w:ascii="宋体" w:hAnsi="宋体"/>
        </w:rPr>
        <w:t>不同</w:t>
      </w:r>
      <w:r>
        <w:rPr>
          <w:rFonts w:hint="eastAsia" w:ascii="宋体" w:hAnsi="宋体"/>
          <w:lang w:eastAsia="zh-Hans"/>
        </w:rPr>
        <w:t>供应商</w:t>
      </w:r>
      <w:r>
        <w:rPr>
          <w:rFonts w:hint="eastAsia" w:ascii="宋体" w:hAnsi="宋体"/>
        </w:rPr>
        <w:t>的</w:t>
      </w:r>
      <w:r>
        <w:rPr>
          <w:rFonts w:hint="eastAsia" w:ascii="宋体" w:hAnsi="宋体"/>
          <w:lang w:eastAsia="zh-Hans"/>
        </w:rPr>
        <w:t>响应</w:t>
      </w:r>
      <w:r>
        <w:rPr>
          <w:rFonts w:hint="eastAsia" w:ascii="宋体" w:hAnsi="宋体"/>
        </w:rPr>
        <w:t>文件由同一单位或者个人编制；</w:t>
      </w:r>
    </w:p>
    <w:p w14:paraId="3E7CCCBD">
      <w:pPr>
        <w:pStyle w:val="28"/>
        <w:widowControl w:val="0"/>
        <w:numPr>
          <w:ilvl w:val="2"/>
          <w:numId w:val="2"/>
        </w:numPr>
        <w:spacing w:line="400" w:lineRule="exact"/>
        <w:ind w:firstLineChars="0"/>
      </w:pPr>
      <w:r>
        <w:rPr>
          <w:rFonts w:hint="eastAsia"/>
        </w:rPr>
        <w:t>不同</w:t>
      </w:r>
      <w:r>
        <w:rPr>
          <w:rFonts w:hint="eastAsia" w:ascii="宋体" w:hAnsi="宋体"/>
          <w:lang w:eastAsia="zh-Hans"/>
        </w:rPr>
        <w:t>供应商</w:t>
      </w:r>
      <w:r>
        <w:rPr>
          <w:rFonts w:hint="eastAsia"/>
        </w:rPr>
        <w:t>委托同一单位或者个人办理</w:t>
      </w:r>
      <w:r>
        <w:rPr>
          <w:rFonts w:hint="eastAsia"/>
          <w:lang w:eastAsia="zh-Hans"/>
        </w:rPr>
        <w:t>响应采购项目相关</w:t>
      </w:r>
      <w:r>
        <w:rPr>
          <w:rFonts w:hint="eastAsia"/>
        </w:rPr>
        <w:t>事宜；</w:t>
      </w:r>
    </w:p>
    <w:p w14:paraId="2DAFE8BD">
      <w:pPr>
        <w:pStyle w:val="28"/>
        <w:widowControl w:val="0"/>
        <w:numPr>
          <w:ilvl w:val="2"/>
          <w:numId w:val="2"/>
        </w:numPr>
        <w:spacing w:line="400" w:lineRule="exact"/>
        <w:ind w:firstLineChars="0"/>
      </w:pPr>
      <w:r>
        <w:rPr>
          <w:rFonts w:hint="eastAsia"/>
        </w:rPr>
        <w:t>不同</w:t>
      </w:r>
      <w:r>
        <w:rPr>
          <w:rFonts w:hint="eastAsia" w:ascii="宋体" w:hAnsi="宋体"/>
          <w:lang w:eastAsia="zh-Hans"/>
        </w:rPr>
        <w:t>供应商</w:t>
      </w:r>
      <w:r>
        <w:rPr>
          <w:rFonts w:hint="eastAsia"/>
        </w:rPr>
        <w:t>的</w:t>
      </w:r>
      <w:r>
        <w:rPr>
          <w:rFonts w:hint="eastAsia" w:ascii="宋体" w:hAnsi="宋体"/>
          <w:lang w:eastAsia="zh-Hans"/>
        </w:rPr>
        <w:t>响应</w:t>
      </w:r>
      <w:r>
        <w:rPr>
          <w:rFonts w:hint="eastAsia"/>
        </w:rPr>
        <w:t>文件载明的项目管理成员为同一人；</w:t>
      </w:r>
    </w:p>
    <w:p w14:paraId="150B1213">
      <w:pPr>
        <w:pStyle w:val="28"/>
        <w:widowControl w:val="0"/>
        <w:numPr>
          <w:ilvl w:val="2"/>
          <w:numId w:val="2"/>
        </w:numPr>
        <w:spacing w:line="400" w:lineRule="exact"/>
        <w:ind w:firstLineChars="0"/>
      </w:pPr>
      <w:r>
        <w:rPr>
          <w:rFonts w:hint="eastAsia"/>
        </w:rPr>
        <w:t>不同</w:t>
      </w:r>
      <w:r>
        <w:rPr>
          <w:rFonts w:hint="eastAsia" w:ascii="宋体" w:hAnsi="宋体"/>
          <w:lang w:eastAsia="zh-Hans"/>
        </w:rPr>
        <w:t>供应商</w:t>
      </w:r>
      <w:r>
        <w:rPr>
          <w:rFonts w:hint="eastAsia"/>
        </w:rPr>
        <w:t>的</w:t>
      </w:r>
      <w:r>
        <w:rPr>
          <w:rFonts w:hint="eastAsia" w:ascii="宋体" w:hAnsi="宋体"/>
          <w:lang w:eastAsia="zh-Hans"/>
        </w:rPr>
        <w:t>响应</w:t>
      </w:r>
      <w:r>
        <w:rPr>
          <w:rFonts w:hint="eastAsia"/>
        </w:rPr>
        <w:t>文件异常一致或者报价呈规律性差异；</w:t>
      </w:r>
    </w:p>
    <w:p w14:paraId="16D6BC0F">
      <w:pPr>
        <w:pStyle w:val="28"/>
        <w:widowControl w:val="0"/>
        <w:numPr>
          <w:ilvl w:val="2"/>
          <w:numId w:val="2"/>
        </w:numPr>
        <w:spacing w:line="400" w:lineRule="exact"/>
        <w:ind w:firstLineChars="0"/>
      </w:pPr>
      <w:r>
        <w:rPr>
          <w:rFonts w:hint="eastAsia"/>
        </w:rPr>
        <w:t>不同</w:t>
      </w:r>
      <w:r>
        <w:rPr>
          <w:rFonts w:hint="eastAsia" w:ascii="宋体" w:hAnsi="宋体"/>
          <w:lang w:eastAsia="zh-Hans"/>
        </w:rPr>
        <w:t>供应商</w:t>
      </w:r>
      <w:r>
        <w:rPr>
          <w:rFonts w:hint="eastAsia"/>
        </w:rPr>
        <w:t>的</w:t>
      </w:r>
      <w:r>
        <w:rPr>
          <w:rFonts w:hint="eastAsia" w:ascii="宋体" w:hAnsi="宋体"/>
          <w:lang w:eastAsia="zh-Hans"/>
        </w:rPr>
        <w:t>响应</w:t>
      </w:r>
      <w:r>
        <w:rPr>
          <w:rFonts w:hint="eastAsia"/>
        </w:rPr>
        <w:t>文件相互混装；</w:t>
      </w:r>
    </w:p>
    <w:p w14:paraId="4BE1C8EF">
      <w:pPr>
        <w:pStyle w:val="28"/>
        <w:widowControl w:val="0"/>
        <w:numPr>
          <w:ilvl w:val="2"/>
          <w:numId w:val="2"/>
        </w:numPr>
        <w:spacing w:line="400" w:lineRule="exact"/>
        <w:ind w:firstLineChars="0"/>
      </w:pPr>
      <w:r>
        <w:rPr>
          <w:rFonts w:hint="eastAsia" w:ascii="宋体" w:hAnsi="宋体"/>
          <w:lang w:eastAsia="zh-Hans"/>
        </w:rPr>
        <w:t>供应商</w:t>
      </w:r>
      <w:r>
        <w:rPr>
          <w:rFonts w:hint="eastAsia"/>
        </w:rPr>
        <w:t>以他人名义</w:t>
      </w:r>
      <w:r>
        <w:rPr>
          <w:rFonts w:hint="eastAsia" w:ascii="宋体" w:hAnsi="宋体"/>
          <w:lang w:eastAsia="zh-Hans"/>
        </w:rPr>
        <w:t>响应</w:t>
      </w:r>
      <w:r>
        <w:rPr>
          <w:rFonts w:hint="eastAsia"/>
        </w:rPr>
        <w:t>、串通</w:t>
      </w:r>
      <w:r>
        <w:rPr>
          <w:rFonts w:hint="eastAsia" w:ascii="宋体" w:hAnsi="宋体"/>
          <w:lang w:eastAsia="zh-Hans"/>
        </w:rPr>
        <w:t>响应</w:t>
      </w:r>
      <w:r>
        <w:rPr>
          <w:rFonts w:hint="eastAsia"/>
        </w:rPr>
        <w:t>，以行贿手段谋取中</w:t>
      </w:r>
      <w:r>
        <w:rPr>
          <w:rFonts w:hint="eastAsia"/>
          <w:lang w:eastAsia="zh-Hans"/>
        </w:rPr>
        <w:t>选</w:t>
      </w:r>
      <w:r>
        <w:rPr>
          <w:rFonts w:hint="eastAsia"/>
        </w:rPr>
        <w:t>或者以其他弄虚作假方式</w:t>
      </w:r>
      <w:r>
        <w:rPr>
          <w:rFonts w:hint="eastAsia" w:ascii="宋体" w:hAnsi="宋体"/>
          <w:lang w:eastAsia="zh-Hans"/>
        </w:rPr>
        <w:t>响应</w:t>
      </w:r>
      <w:r>
        <w:rPr>
          <w:rFonts w:hint="eastAsia"/>
        </w:rPr>
        <w:t>。</w:t>
      </w:r>
    </w:p>
    <w:p w14:paraId="29989301">
      <w:pPr>
        <w:pStyle w:val="27"/>
        <w:numPr>
          <w:ilvl w:val="1"/>
          <w:numId w:val="2"/>
        </w:numPr>
        <w:rPr>
          <w:b/>
          <w:bCs/>
        </w:rPr>
      </w:pPr>
      <w:r>
        <w:rPr>
          <w:rFonts w:hint="eastAsia"/>
          <w:b/>
          <w:bCs/>
        </w:rPr>
        <w:t>响应文件作废的判定与处理</w:t>
      </w:r>
    </w:p>
    <w:p w14:paraId="1F7C45F7">
      <w:pPr>
        <w:ind w:firstLine="420"/>
        <w:rPr>
          <w:bCs/>
        </w:rPr>
      </w:pPr>
      <w:r>
        <w:rPr>
          <w:rFonts w:hint="eastAsia"/>
        </w:rPr>
        <w:t>有下列情形之一的，经评审组遵循少数服从多数的原则集体表决认定后，按作废响应文件处理并让其退出评</w:t>
      </w:r>
      <w:r>
        <w:rPr>
          <w:rFonts w:hint="eastAsia"/>
          <w:lang w:eastAsia="zh-Hans"/>
        </w:rPr>
        <w:t>审</w:t>
      </w:r>
      <w:r>
        <w:rPr>
          <w:rFonts w:hint="eastAsia"/>
        </w:rPr>
        <w:t>程序：</w:t>
      </w:r>
    </w:p>
    <w:p w14:paraId="5BDAF14F">
      <w:pPr>
        <w:pStyle w:val="28"/>
        <w:widowControl w:val="0"/>
        <w:numPr>
          <w:ilvl w:val="2"/>
          <w:numId w:val="2"/>
        </w:numPr>
        <w:autoSpaceDE w:val="0"/>
        <w:autoSpaceDN w:val="0"/>
        <w:adjustRightInd w:val="0"/>
        <w:snapToGrid w:val="0"/>
        <w:spacing w:line="400" w:lineRule="exact"/>
        <w:ind w:firstLineChars="0"/>
        <w:jc w:val="left"/>
      </w:pPr>
      <w:r>
        <w:rPr>
          <w:rFonts w:hint="eastAsia"/>
          <w:lang w:eastAsia="zh-Hans"/>
        </w:rPr>
        <w:t>响应</w:t>
      </w:r>
      <w:r>
        <w:rPr>
          <w:rFonts w:hint="eastAsia"/>
        </w:rPr>
        <w:t>文件未按采购文件要求经</w:t>
      </w:r>
      <w:r>
        <w:rPr>
          <w:rFonts w:hint="eastAsia"/>
          <w:lang w:eastAsia="zh-Hans"/>
        </w:rPr>
        <w:t>供应商</w:t>
      </w:r>
      <w:r>
        <w:rPr>
          <w:rFonts w:hint="eastAsia"/>
        </w:rPr>
        <w:t>盖章和签字的；</w:t>
      </w:r>
    </w:p>
    <w:p w14:paraId="705B4338">
      <w:pPr>
        <w:pStyle w:val="28"/>
        <w:widowControl w:val="0"/>
        <w:numPr>
          <w:ilvl w:val="2"/>
          <w:numId w:val="2"/>
        </w:numPr>
        <w:autoSpaceDE w:val="0"/>
        <w:autoSpaceDN w:val="0"/>
        <w:adjustRightInd w:val="0"/>
        <w:snapToGrid w:val="0"/>
        <w:spacing w:line="400" w:lineRule="exact"/>
        <w:ind w:firstLineChars="0"/>
        <w:jc w:val="left"/>
      </w:pPr>
      <w:r>
        <w:rPr>
          <w:rFonts w:hint="eastAsia"/>
        </w:rPr>
        <w:t>响应文件报价超出</w:t>
      </w:r>
      <w:r>
        <w:rPr>
          <w:rFonts w:hint="eastAsia"/>
          <w:snapToGrid w:val="0"/>
          <w:kern w:val="0"/>
        </w:rPr>
        <w:t>最高限价的，或按本</w:t>
      </w:r>
      <w:r>
        <w:rPr>
          <w:rFonts w:hint="eastAsia"/>
          <w:snapToGrid w:val="0"/>
          <w:kern w:val="0"/>
          <w:lang w:eastAsia="zh-Hans"/>
        </w:rPr>
        <w:t>采购</w:t>
      </w:r>
      <w:r>
        <w:rPr>
          <w:rFonts w:hint="eastAsia"/>
          <w:snapToGrid w:val="0"/>
          <w:kern w:val="0"/>
        </w:rPr>
        <w:t>文件第一章第三节</w:t>
      </w:r>
      <w:r>
        <w:rPr>
          <w:snapToGrid w:val="0"/>
          <w:kern w:val="0"/>
        </w:rPr>
        <w:t>3.2</w:t>
      </w:r>
      <w:r>
        <w:rPr>
          <w:rFonts w:hint="eastAsia"/>
          <w:snapToGrid w:val="0"/>
          <w:kern w:val="0"/>
        </w:rPr>
        <w:t>规定的调整方法确定的调整后价格超出最高限价的；</w:t>
      </w:r>
    </w:p>
    <w:p w14:paraId="69B5EB5B">
      <w:pPr>
        <w:pStyle w:val="28"/>
        <w:widowControl w:val="0"/>
        <w:numPr>
          <w:ilvl w:val="2"/>
          <w:numId w:val="2"/>
        </w:numPr>
        <w:autoSpaceDE w:val="0"/>
        <w:autoSpaceDN w:val="0"/>
        <w:adjustRightInd w:val="0"/>
        <w:snapToGrid w:val="0"/>
        <w:spacing w:line="400" w:lineRule="exact"/>
        <w:ind w:firstLineChars="0"/>
        <w:jc w:val="left"/>
      </w:pPr>
      <w:r>
        <w:rPr>
          <w:rFonts w:hint="eastAsia"/>
          <w:lang w:eastAsia="zh-Hans"/>
        </w:rPr>
        <w:t>供应商</w:t>
      </w:r>
      <w:r>
        <w:rPr>
          <w:rFonts w:hint="eastAsia"/>
        </w:rPr>
        <w:t>资格条件不符合国家有关规定和</w:t>
      </w:r>
      <w:r>
        <w:rPr>
          <w:rFonts w:hint="eastAsia"/>
          <w:lang w:eastAsia="zh-Hans"/>
        </w:rPr>
        <w:t>采购</w:t>
      </w:r>
      <w:r>
        <w:rPr>
          <w:rFonts w:hint="eastAsia"/>
        </w:rPr>
        <w:t>文件要求的；</w:t>
      </w:r>
    </w:p>
    <w:p w14:paraId="45D608C6">
      <w:pPr>
        <w:pStyle w:val="28"/>
        <w:widowControl w:val="0"/>
        <w:numPr>
          <w:ilvl w:val="2"/>
          <w:numId w:val="2"/>
        </w:numPr>
        <w:autoSpaceDE w:val="0"/>
        <w:autoSpaceDN w:val="0"/>
        <w:adjustRightInd w:val="0"/>
        <w:snapToGrid w:val="0"/>
        <w:spacing w:line="400" w:lineRule="exact"/>
        <w:ind w:firstLineChars="0"/>
        <w:jc w:val="left"/>
      </w:pPr>
      <w:r>
        <w:rPr>
          <w:rFonts w:hint="eastAsia"/>
        </w:rPr>
        <w:t>未按</w:t>
      </w:r>
      <w:r>
        <w:rPr>
          <w:rFonts w:hint="eastAsia"/>
          <w:lang w:eastAsia="zh-Hans"/>
        </w:rPr>
        <w:t>采购</w:t>
      </w:r>
      <w:r>
        <w:rPr>
          <w:rFonts w:hint="eastAsia"/>
        </w:rPr>
        <w:t>文件规定提交《</w:t>
      </w:r>
      <w:r>
        <w:rPr>
          <w:rFonts w:hint="eastAsia"/>
          <w:lang w:eastAsia="zh-Hans"/>
        </w:rPr>
        <w:t>响应</w:t>
      </w:r>
      <w:r>
        <w:rPr>
          <w:rFonts w:hint="eastAsia"/>
        </w:rPr>
        <w:t>函》的，或《</w:t>
      </w:r>
      <w:r>
        <w:rPr>
          <w:rFonts w:hint="eastAsia"/>
          <w:lang w:eastAsia="zh-Hans"/>
        </w:rPr>
        <w:t>响应</w:t>
      </w:r>
      <w:r>
        <w:rPr>
          <w:rFonts w:hint="eastAsia"/>
        </w:rPr>
        <w:t>函》未按</w:t>
      </w:r>
      <w:r>
        <w:rPr>
          <w:rFonts w:hint="eastAsia"/>
          <w:lang w:eastAsia="zh-Hans"/>
        </w:rPr>
        <w:t>采购</w:t>
      </w:r>
      <w:r>
        <w:rPr>
          <w:rFonts w:hint="eastAsia"/>
        </w:rPr>
        <w:t>文件规定填写、漏填或内容填写错误，可能导致影响项目实施，损害</w:t>
      </w:r>
      <w:r>
        <w:rPr>
          <w:rFonts w:hint="eastAsia"/>
          <w:lang w:eastAsia="zh-Hans"/>
        </w:rPr>
        <w:t>采购</w:t>
      </w:r>
      <w:r>
        <w:rPr>
          <w:rFonts w:hint="eastAsia"/>
        </w:rPr>
        <w:t>人利益的；</w:t>
      </w:r>
    </w:p>
    <w:p w14:paraId="5D3DC0FF">
      <w:pPr>
        <w:pStyle w:val="28"/>
        <w:widowControl w:val="0"/>
        <w:numPr>
          <w:ilvl w:val="2"/>
          <w:numId w:val="2"/>
        </w:numPr>
        <w:autoSpaceDE w:val="0"/>
        <w:autoSpaceDN w:val="0"/>
        <w:adjustRightInd w:val="0"/>
        <w:snapToGrid w:val="0"/>
        <w:spacing w:line="400" w:lineRule="exact"/>
        <w:ind w:firstLineChars="0"/>
        <w:jc w:val="left"/>
      </w:pPr>
      <w:r>
        <w:rPr>
          <w:rFonts w:hint="eastAsia"/>
        </w:rPr>
        <w:t>组成联合体</w:t>
      </w:r>
      <w:r>
        <w:rPr>
          <w:rFonts w:hint="eastAsia"/>
          <w:lang w:eastAsia="zh-Hans"/>
        </w:rPr>
        <w:t>响应</w:t>
      </w:r>
      <w:r>
        <w:rPr>
          <w:rFonts w:hint="eastAsia"/>
        </w:rPr>
        <w:t>的，</w:t>
      </w:r>
      <w:r>
        <w:rPr>
          <w:rFonts w:hint="eastAsia"/>
          <w:lang w:eastAsia="zh-Hans"/>
        </w:rPr>
        <w:t>响应</w:t>
      </w:r>
      <w:r>
        <w:rPr>
          <w:rFonts w:hint="eastAsia"/>
        </w:rPr>
        <w:t>文件中未按规定提交联合体所有成员共同</w:t>
      </w:r>
      <w:r>
        <w:rPr>
          <w:rFonts w:hint="eastAsia"/>
          <w:lang w:eastAsia="zh-Hans"/>
        </w:rPr>
        <w:t>响应</w:t>
      </w:r>
      <w:r>
        <w:rPr>
          <w:rFonts w:hint="eastAsia"/>
        </w:rPr>
        <w:t>协议的；</w:t>
      </w:r>
    </w:p>
    <w:p w14:paraId="5F8298DF">
      <w:pPr>
        <w:pStyle w:val="28"/>
        <w:widowControl w:val="0"/>
        <w:numPr>
          <w:ilvl w:val="2"/>
          <w:numId w:val="2"/>
        </w:numPr>
        <w:autoSpaceDE w:val="0"/>
        <w:autoSpaceDN w:val="0"/>
        <w:adjustRightInd w:val="0"/>
        <w:snapToGrid w:val="0"/>
        <w:spacing w:line="400" w:lineRule="exact"/>
        <w:ind w:firstLineChars="0"/>
        <w:jc w:val="left"/>
      </w:pPr>
      <w:r>
        <w:rPr>
          <w:rFonts w:hint="eastAsia"/>
        </w:rPr>
        <w:t>参加联合体的各成员再以自己的名义单独</w:t>
      </w:r>
      <w:r>
        <w:rPr>
          <w:rFonts w:hint="eastAsia"/>
          <w:lang w:eastAsia="zh-Hans"/>
        </w:rPr>
        <w:t>响应</w:t>
      </w:r>
      <w:r>
        <w:rPr>
          <w:rFonts w:hint="eastAsia"/>
        </w:rPr>
        <w:t>的，或同时参加两个（含两个）以上的联合体</w:t>
      </w:r>
      <w:r>
        <w:rPr>
          <w:rFonts w:hint="eastAsia"/>
          <w:lang w:eastAsia="zh-Hans"/>
        </w:rPr>
        <w:t>响应</w:t>
      </w:r>
      <w:r>
        <w:rPr>
          <w:rFonts w:hint="eastAsia"/>
        </w:rPr>
        <w:t>的；</w:t>
      </w:r>
    </w:p>
    <w:p w14:paraId="0489C47C">
      <w:pPr>
        <w:pStyle w:val="28"/>
        <w:widowControl w:val="0"/>
        <w:numPr>
          <w:ilvl w:val="2"/>
          <w:numId w:val="2"/>
        </w:numPr>
        <w:autoSpaceDE w:val="0"/>
        <w:autoSpaceDN w:val="0"/>
        <w:adjustRightInd w:val="0"/>
        <w:snapToGrid w:val="0"/>
        <w:spacing w:line="400" w:lineRule="exact"/>
        <w:ind w:firstLineChars="0"/>
        <w:jc w:val="left"/>
      </w:pPr>
      <w:r>
        <w:rPr>
          <w:rFonts w:hint="eastAsia"/>
          <w:lang w:eastAsia="zh-Hans"/>
        </w:rPr>
        <w:t>供应商</w:t>
      </w:r>
      <w:r>
        <w:t>递交两份或多份内容不同的</w:t>
      </w:r>
      <w:r>
        <w:rPr>
          <w:rFonts w:hint="eastAsia"/>
          <w:lang w:eastAsia="zh-Hans"/>
        </w:rPr>
        <w:t>响应</w:t>
      </w:r>
      <w:r>
        <w:t>文件，或在一份</w:t>
      </w:r>
      <w:r>
        <w:rPr>
          <w:rFonts w:hint="eastAsia"/>
          <w:lang w:eastAsia="zh-Hans"/>
        </w:rPr>
        <w:t>响应</w:t>
      </w:r>
      <w:r>
        <w:t>文件中，有两个或多个报价且</w:t>
      </w:r>
      <w:r>
        <w:rPr>
          <w:rFonts w:hint="eastAsia"/>
        </w:rPr>
        <w:t>根据</w:t>
      </w:r>
      <w:r>
        <w:rPr>
          <w:rFonts w:hint="eastAsia"/>
          <w:lang w:eastAsia="zh-Hans"/>
        </w:rPr>
        <w:t>采购</w:t>
      </w:r>
      <w:r>
        <w:rPr>
          <w:rFonts w:hint="eastAsia"/>
        </w:rPr>
        <w:t>文件规定的修正原则无法确定</w:t>
      </w:r>
      <w:r>
        <w:t>哪一个有效的</w:t>
      </w:r>
      <w:r>
        <w:rPr>
          <w:rFonts w:hint="eastAsia"/>
        </w:rPr>
        <w:t>。</w:t>
      </w:r>
      <w:r>
        <w:t>按</w:t>
      </w:r>
      <w:r>
        <w:rPr>
          <w:rFonts w:hint="eastAsia"/>
          <w:lang w:eastAsia="zh-Hans"/>
        </w:rPr>
        <w:t>采购</w:t>
      </w:r>
      <w:r>
        <w:t>文件规定提供可选择性方案报价的除外；</w:t>
      </w:r>
    </w:p>
    <w:p w14:paraId="175AA2D9">
      <w:pPr>
        <w:pStyle w:val="28"/>
        <w:widowControl w:val="0"/>
        <w:numPr>
          <w:ilvl w:val="2"/>
          <w:numId w:val="2"/>
        </w:numPr>
        <w:autoSpaceDE w:val="0"/>
        <w:autoSpaceDN w:val="0"/>
        <w:adjustRightInd w:val="0"/>
        <w:snapToGrid w:val="0"/>
        <w:spacing w:line="400" w:lineRule="exact"/>
        <w:ind w:firstLineChars="0"/>
        <w:jc w:val="left"/>
      </w:pPr>
      <w:r>
        <w:t>对</w:t>
      </w:r>
      <w:r>
        <w:rPr>
          <w:rFonts w:hint="eastAsia"/>
          <w:lang w:eastAsia="zh-Hans"/>
        </w:rPr>
        <w:t>采购</w:t>
      </w:r>
      <w:r>
        <w:t>文件提出的实质性要求和条件未作出响应的</w:t>
      </w:r>
      <w:r>
        <w:rPr>
          <w:rFonts w:hint="eastAsia"/>
        </w:rPr>
        <w:t>或不满足的，对</w:t>
      </w:r>
      <w:r>
        <w:rPr>
          <w:rFonts w:hint="eastAsia"/>
          <w:lang w:eastAsia="zh-Hans"/>
        </w:rPr>
        <w:t>采购</w:t>
      </w:r>
      <w:r>
        <w:rPr>
          <w:rFonts w:hint="eastAsia"/>
        </w:rPr>
        <w:t>文件实质性条款为</w:t>
      </w:r>
      <w:r>
        <w:rPr>
          <w:rFonts w:hint="eastAsia"/>
          <w:lang w:eastAsia="zh-Hans"/>
        </w:rPr>
        <w:t>采购</w:t>
      </w:r>
      <w:r>
        <w:rPr>
          <w:rFonts w:hint="eastAsia"/>
        </w:rPr>
        <w:t>文件中所有标注“★”号的条款以及初步评审表要求的内容未作出响应的或不满足的</w:t>
      </w:r>
      <w:r>
        <w:t>；</w:t>
      </w:r>
    </w:p>
    <w:p w14:paraId="1DD0A936">
      <w:pPr>
        <w:pStyle w:val="28"/>
        <w:widowControl w:val="0"/>
        <w:numPr>
          <w:ilvl w:val="2"/>
          <w:numId w:val="2"/>
        </w:numPr>
        <w:autoSpaceDE w:val="0"/>
        <w:autoSpaceDN w:val="0"/>
        <w:adjustRightInd w:val="0"/>
        <w:snapToGrid w:val="0"/>
        <w:spacing w:line="400" w:lineRule="exact"/>
        <w:ind w:firstLineChars="0"/>
        <w:jc w:val="left"/>
      </w:pPr>
      <w:r>
        <w:rPr>
          <w:rFonts w:hint="eastAsia"/>
          <w:lang w:eastAsia="zh-Hans"/>
        </w:rPr>
        <w:t>供应商</w:t>
      </w:r>
      <w:r>
        <w:rPr>
          <w:rFonts w:hint="eastAsia"/>
        </w:rPr>
        <w:t>未按</w:t>
      </w:r>
      <w:r>
        <w:rPr>
          <w:rFonts w:hint="eastAsia"/>
          <w:lang w:eastAsia="zh-Hans"/>
        </w:rPr>
        <w:t>采购</w:t>
      </w:r>
      <w:r>
        <w:rPr>
          <w:rFonts w:hint="eastAsia"/>
        </w:rPr>
        <w:t>文件要求提供有效授权委托书的；</w:t>
      </w:r>
    </w:p>
    <w:p w14:paraId="2CEF6060">
      <w:pPr>
        <w:pStyle w:val="28"/>
        <w:widowControl w:val="0"/>
        <w:numPr>
          <w:ilvl w:val="2"/>
          <w:numId w:val="2"/>
        </w:numPr>
        <w:autoSpaceDE w:val="0"/>
        <w:autoSpaceDN w:val="0"/>
        <w:adjustRightInd w:val="0"/>
        <w:snapToGrid w:val="0"/>
        <w:spacing w:line="400" w:lineRule="exact"/>
        <w:ind w:firstLineChars="0"/>
        <w:jc w:val="left"/>
      </w:pPr>
      <w:r>
        <w:rPr>
          <w:rFonts w:hint="eastAsia"/>
          <w:lang w:eastAsia="zh-Hans"/>
        </w:rPr>
        <w:t>供应商</w:t>
      </w:r>
      <w:r>
        <w:rPr>
          <w:rFonts w:hint="eastAsia"/>
        </w:rPr>
        <w:t>名称或组织机构与资格审查、资格预审时不一致，且未提供有效的工商信息变更证明的；</w:t>
      </w:r>
    </w:p>
    <w:p w14:paraId="32A73456">
      <w:pPr>
        <w:pStyle w:val="28"/>
        <w:widowControl w:val="0"/>
        <w:numPr>
          <w:ilvl w:val="2"/>
          <w:numId w:val="2"/>
        </w:numPr>
        <w:autoSpaceDE w:val="0"/>
        <w:autoSpaceDN w:val="0"/>
        <w:adjustRightInd w:val="0"/>
        <w:snapToGrid w:val="0"/>
        <w:spacing w:line="400" w:lineRule="exact"/>
        <w:ind w:firstLineChars="0"/>
        <w:jc w:val="left"/>
      </w:pPr>
      <w:r>
        <w:rPr>
          <w:rFonts w:hint="eastAsia"/>
          <w:lang w:eastAsia="zh-Hans"/>
        </w:rPr>
        <w:t>供应商</w:t>
      </w:r>
      <w:r>
        <w:rPr>
          <w:rFonts w:hint="eastAsia"/>
        </w:rPr>
        <w:t>未按</w:t>
      </w:r>
      <w:r>
        <w:rPr>
          <w:rFonts w:hint="eastAsia"/>
          <w:lang w:eastAsia="zh-Hans"/>
        </w:rPr>
        <w:t>采购</w:t>
      </w:r>
      <w:r>
        <w:rPr>
          <w:rFonts w:hint="eastAsia"/>
        </w:rPr>
        <w:t>文件要求提供有效证明文件的；</w:t>
      </w:r>
    </w:p>
    <w:p w14:paraId="022B49F6">
      <w:pPr>
        <w:pStyle w:val="28"/>
        <w:widowControl w:val="0"/>
        <w:numPr>
          <w:ilvl w:val="2"/>
          <w:numId w:val="2"/>
        </w:numPr>
        <w:autoSpaceDE w:val="0"/>
        <w:autoSpaceDN w:val="0"/>
        <w:adjustRightInd w:val="0"/>
        <w:snapToGrid w:val="0"/>
        <w:spacing w:line="400" w:lineRule="exact"/>
        <w:ind w:firstLineChars="0"/>
        <w:jc w:val="left"/>
      </w:pPr>
      <w:r>
        <w:rPr>
          <w:rFonts w:hint="eastAsia"/>
        </w:rPr>
        <w:t>单位负责人为同一人或者存在控股、管理关系的不同单位，参与同一</w:t>
      </w:r>
      <w:r>
        <w:rPr>
          <w:rFonts w:hint="eastAsia"/>
          <w:lang w:eastAsia="zh-Hans"/>
        </w:rPr>
        <w:t>采购</w:t>
      </w:r>
      <w:r>
        <w:rPr>
          <w:rFonts w:hint="eastAsia"/>
        </w:rPr>
        <w:t>项目</w:t>
      </w:r>
      <w:r>
        <w:rPr>
          <w:rFonts w:hint="eastAsia"/>
          <w:lang w:eastAsia="zh-Hans"/>
        </w:rPr>
        <w:t>的</w:t>
      </w:r>
      <w:r>
        <w:rPr>
          <w:rFonts w:hint="eastAsia"/>
        </w:rPr>
        <w:t>；</w:t>
      </w:r>
    </w:p>
    <w:p w14:paraId="0250E7C9">
      <w:pPr>
        <w:pStyle w:val="28"/>
        <w:widowControl w:val="0"/>
        <w:numPr>
          <w:ilvl w:val="2"/>
          <w:numId w:val="2"/>
        </w:numPr>
        <w:autoSpaceDE w:val="0"/>
        <w:autoSpaceDN w:val="0"/>
        <w:adjustRightInd w:val="0"/>
        <w:snapToGrid w:val="0"/>
        <w:spacing w:line="400" w:lineRule="exact"/>
        <w:ind w:firstLineChars="0"/>
        <w:jc w:val="left"/>
      </w:pPr>
      <w:r>
        <w:rPr>
          <w:rFonts w:hint="eastAsia"/>
          <w:lang w:eastAsia="zh-Hans"/>
        </w:rPr>
        <w:t>供应商</w:t>
      </w:r>
      <w:r>
        <w:t>未能按照</w:t>
      </w:r>
      <w:r>
        <w:rPr>
          <w:rFonts w:hint="eastAsia"/>
        </w:rPr>
        <w:t>评审组</w:t>
      </w:r>
      <w:r>
        <w:t>要求，对其</w:t>
      </w:r>
      <w:r>
        <w:rPr>
          <w:rFonts w:hint="eastAsia"/>
          <w:lang w:eastAsia="zh-Hans"/>
        </w:rPr>
        <w:t>响应</w:t>
      </w:r>
      <w:r>
        <w:t>文件进行澄清、说明和补正的</w:t>
      </w:r>
      <w:r>
        <w:rPr>
          <w:rFonts w:hint="eastAsia"/>
        </w:rPr>
        <w:t>，或</w:t>
      </w:r>
      <w:r>
        <w:rPr>
          <w:rFonts w:hint="eastAsia"/>
          <w:lang w:eastAsia="zh-Hans"/>
        </w:rPr>
        <w:t>供应商</w:t>
      </w:r>
      <w:r>
        <w:rPr>
          <w:rFonts w:hint="eastAsia"/>
        </w:rPr>
        <w:t>不接受根据</w:t>
      </w:r>
      <w:r>
        <w:rPr>
          <w:rFonts w:hint="eastAsia"/>
          <w:lang w:eastAsia="zh-Hans"/>
        </w:rPr>
        <w:t>采购</w:t>
      </w:r>
      <w:r>
        <w:rPr>
          <w:rFonts w:hint="eastAsia"/>
        </w:rPr>
        <w:t>文件规定对报价进行算术修正的；</w:t>
      </w:r>
    </w:p>
    <w:p w14:paraId="38086A47">
      <w:pPr>
        <w:pStyle w:val="28"/>
        <w:widowControl w:val="0"/>
        <w:numPr>
          <w:ilvl w:val="2"/>
          <w:numId w:val="2"/>
        </w:numPr>
        <w:autoSpaceDE w:val="0"/>
        <w:autoSpaceDN w:val="0"/>
        <w:adjustRightInd w:val="0"/>
        <w:snapToGrid w:val="0"/>
        <w:spacing w:line="400" w:lineRule="exact"/>
        <w:ind w:firstLineChars="0"/>
        <w:jc w:val="left"/>
      </w:pPr>
      <w:r>
        <w:rPr>
          <w:rFonts w:hint="eastAsia"/>
          <w:lang w:eastAsia="zh-Hans"/>
        </w:rPr>
        <w:t>供应商</w:t>
      </w:r>
      <w:r>
        <w:rPr>
          <w:rFonts w:hint="eastAsia"/>
        </w:rPr>
        <w:t>对于</w:t>
      </w:r>
      <w:r>
        <w:rPr>
          <w:rFonts w:hint="eastAsia"/>
          <w:lang w:eastAsia="zh-Hans"/>
        </w:rPr>
        <w:t>响应</w:t>
      </w:r>
      <w:r>
        <w:rPr>
          <w:rFonts w:hint="eastAsia"/>
        </w:rPr>
        <w:t>文件中涉及资格条件要求的合同案例，无法按</w:t>
      </w:r>
      <w:r>
        <w:rPr>
          <w:rFonts w:hint="eastAsia"/>
          <w:lang w:eastAsia="zh-Hans"/>
        </w:rPr>
        <w:t>采购</w:t>
      </w:r>
      <w:r>
        <w:rPr>
          <w:rFonts w:hint="eastAsia"/>
        </w:rPr>
        <w:t>文件对于合同案例的查验要求，提供验证真实有效性所需的证明材料的；</w:t>
      </w:r>
    </w:p>
    <w:p w14:paraId="24C45F8C">
      <w:pPr>
        <w:pStyle w:val="28"/>
        <w:widowControl w:val="0"/>
        <w:numPr>
          <w:ilvl w:val="2"/>
          <w:numId w:val="2"/>
        </w:numPr>
        <w:autoSpaceDE w:val="0"/>
        <w:autoSpaceDN w:val="0"/>
        <w:adjustRightInd w:val="0"/>
        <w:snapToGrid w:val="0"/>
        <w:spacing w:line="400" w:lineRule="exact"/>
        <w:ind w:firstLineChars="0"/>
        <w:jc w:val="left"/>
      </w:pPr>
      <w:r>
        <w:rPr>
          <w:rFonts w:hint="eastAsia"/>
          <w:snapToGrid w:val="0"/>
          <w:kern w:val="0"/>
        </w:rPr>
        <w:t>若出现</w:t>
      </w:r>
      <w:r>
        <w:rPr>
          <w:rFonts w:hint="eastAsia"/>
          <w:lang w:eastAsia="zh-Hans"/>
        </w:rPr>
        <w:t>供应商</w:t>
      </w:r>
      <w:r>
        <w:rPr>
          <w:rFonts w:hint="eastAsia"/>
          <w:snapToGrid w:val="0"/>
          <w:kern w:val="0"/>
        </w:rPr>
        <w:t>的报价明显低于其他报价，使得其报价可能低于其成本的，应当要求该</w:t>
      </w:r>
      <w:r>
        <w:rPr>
          <w:rFonts w:hint="eastAsia"/>
          <w:snapToGrid w:val="0"/>
          <w:kern w:val="0"/>
          <w:lang w:eastAsia="zh-Hans"/>
        </w:rPr>
        <w:t>供应商</w:t>
      </w:r>
      <w:r>
        <w:rPr>
          <w:rFonts w:hint="eastAsia"/>
          <w:snapToGrid w:val="0"/>
          <w:kern w:val="0"/>
        </w:rPr>
        <w:t>作出书面说明并提供相应的证明材料。</w:t>
      </w:r>
      <w:r>
        <w:rPr>
          <w:rFonts w:hint="eastAsia"/>
          <w:lang w:eastAsia="zh-Hans"/>
        </w:rPr>
        <w:t>供应商</w:t>
      </w:r>
      <w:r>
        <w:rPr>
          <w:rFonts w:hint="eastAsia"/>
          <w:snapToGrid w:val="0"/>
          <w:kern w:val="0"/>
        </w:rPr>
        <w:t>不能合理说明或者不能提供相应证明材料的，由</w:t>
      </w:r>
      <w:r>
        <w:rPr>
          <w:rFonts w:hint="eastAsia"/>
        </w:rPr>
        <w:t>评审组</w:t>
      </w:r>
      <w:r>
        <w:rPr>
          <w:rFonts w:hint="eastAsia"/>
          <w:snapToGrid w:val="0"/>
          <w:kern w:val="0"/>
        </w:rPr>
        <w:t>认定该</w:t>
      </w:r>
      <w:r>
        <w:rPr>
          <w:rFonts w:hint="eastAsia"/>
          <w:lang w:eastAsia="zh-Hans"/>
        </w:rPr>
        <w:t>供应商</w:t>
      </w:r>
      <w:r>
        <w:rPr>
          <w:rFonts w:hint="eastAsia"/>
          <w:snapToGrid w:val="0"/>
          <w:kern w:val="0"/>
        </w:rPr>
        <w:t>以低于成本报价</w:t>
      </w:r>
      <w:r>
        <w:rPr>
          <w:rFonts w:hint="eastAsia"/>
          <w:snapToGrid w:val="0"/>
          <w:kern w:val="0"/>
          <w:lang w:eastAsia="zh-Hans"/>
        </w:rPr>
        <w:t>响应</w:t>
      </w:r>
      <w:r>
        <w:rPr>
          <w:rFonts w:hint="eastAsia"/>
          <w:snapToGrid w:val="0"/>
          <w:kern w:val="0"/>
        </w:rPr>
        <w:t>，并否决其</w:t>
      </w:r>
      <w:r>
        <w:rPr>
          <w:rFonts w:hint="eastAsia"/>
          <w:snapToGrid w:val="0"/>
          <w:kern w:val="0"/>
          <w:lang w:eastAsia="zh-Hans"/>
        </w:rPr>
        <w:t>响应</w:t>
      </w:r>
      <w:r>
        <w:rPr>
          <w:rFonts w:hint="eastAsia"/>
          <w:snapToGrid w:val="0"/>
          <w:kern w:val="0"/>
        </w:rPr>
        <w:t>。</w:t>
      </w:r>
    </w:p>
    <w:p w14:paraId="39405571">
      <w:pPr>
        <w:pStyle w:val="28"/>
        <w:widowControl w:val="0"/>
        <w:numPr>
          <w:ilvl w:val="2"/>
          <w:numId w:val="2"/>
        </w:numPr>
        <w:autoSpaceDE w:val="0"/>
        <w:autoSpaceDN w:val="0"/>
        <w:adjustRightInd w:val="0"/>
        <w:snapToGrid w:val="0"/>
        <w:spacing w:line="400" w:lineRule="exact"/>
        <w:ind w:firstLineChars="0"/>
        <w:jc w:val="left"/>
      </w:pPr>
      <w:bookmarkStart w:id="17" w:name="_Hlk158130778"/>
      <w:r>
        <w:rPr>
          <w:rFonts w:hint="eastAsia"/>
        </w:rPr>
        <w:t>响应</w:t>
      </w:r>
      <w:r>
        <w:t>文件经核实存在弄虚作假情形的。</w:t>
      </w:r>
      <w:bookmarkEnd w:id="17"/>
    </w:p>
    <w:p w14:paraId="68D595ED">
      <w:pPr>
        <w:pStyle w:val="28"/>
        <w:widowControl w:val="0"/>
        <w:numPr>
          <w:ilvl w:val="2"/>
          <w:numId w:val="2"/>
        </w:numPr>
        <w:autoSpaceDE w:val="0"/>
        <w:autoSpaceDN w:val="0"/>
        <w:adjustRightInd w:val="0"/>
        <w:snapToGrid w:val="0"/>
        <w:spacing w:line="400" w:lineRule="exact"/>
        <w:ind w:firstLineChars="0"/>
        <w:jc w:val="left"/>
      </w:pPr>
      <w:r>
        <w:rPr>
          <w:rFonts w:hint="eastAsia"/>
        </w:rPr>
        <w:t>符合法律法规或主管部门规范性文件规定可以</w:t>
      </w:r>
      <w:r>
        <w:rPr>
          <w:rFonts w:hint="eastAsia"/>
          <w:lang w:eastAsia="zh-Hans"/>
        </w:rPr>
        <w:t>作</w:t>
      </w:r>
      <w:r>
        <w:rPr>
          <w:rFonts w:hint="eastAsia"/>
        </w:rPr>
        <w:t>废响应文件情形的。</w:t>
      </w:r>
    </w:p>
    <w:p w14:paraId="257608A2">
      <w:pPr>
        <w:autoSpaceDE w:val="0"/>
        <w:autoSpaceDN w:val="0"/>
        <w:adjustRightInd w:val="0"/>
        <w:snapToGrid w:val="0"/>
        <w:ind w:firstLine="0" w:firstLineChars="0"/>
        <w:jc w:val="left"/>
      </w:pPr>
      <w:r>
        <w:rPr>
          <w:rFonts w:hint="eastAsia"/>
          <w:b/>
        </w:rPr>
        <w:t>注：</w:t>
      </w:r>
      <w:r>
        <w:rPr>
          <w:rFonts w:hint="eastAsia"/>
          <w:lang w:eastAsia="zh-Hans"/>
        </w:rPr>
        <w:t>采购</w:t>
      </w:r>
      <w:r>
        <w:rPr>
          <w:rFonts w:hint="eastAsia"/>
        </w:rPr>
        <w:t>人对上述内容有修改或补充的，以下述条款为准。</w:t>
      </w:r>
    </w:p>
    <w:p w14:paraId="5F66B0A1">
      <w:pPr>
        <w:pStyle w:val="6"/>
        <w:spacing w:after="0"/>
        <w:ind w:firstLine="420"/>
      </w:pPr>
    </w:p>
    <w:p w14:paraId="2B4AF5B0">
      <w:pPr>
        <w:pStyle w:val="27"/>
        <w:numPr>
          <w:ilvl w:val="0"/>
          <w:numId w:val="2"/>
        </w:numPr>
        <w:rPr>
          <w:b/>
        </w:rPr>
      </w:pPr>
      <w:r>
        <w:rPr>
          <w:rFonts w:hint="eastAsia"/>
          <w:b/>
          <w:lang w:eastAsia="zh-Hans"/>
        </w:rPr>
        <w:t>采购</w:t>
      </w:r>
      <w:r>
        <w:rPr>
          <w:rFonts w:hint="eastAsia"/>
          <w:b/>
        </w:rPr>
        <w:t>人修改或补充的</w:t>
      </w:r>
      <w:r>
        <w:rPr>
          <w:rFonts w:hint="eastAsia"/>
          <w:b/>
          <w:lang w:eastAsia="zh-Hans"/>
        </w:rPr>
        <w:t>响应</w:t>
      </w:r>
      <w:r>
        <w:rPr>
          <w:rFonts w:hint="eastAsia"/>
          <w:b/>
        </w:rPr>
        <w:t>文件不予受理的情形：</w:t>
      </w:r>
      <w:bookmarkStart w:id="18" w:name="_Hlk159167541"/>
      <w:r>
        <w:rPr>
          <w:rFonts w:hint="eastAsia"/>
          <w:b/>
          <w:u w:val="single"/>
        </w:rPr>
        <w:t xml:space="preserve"> </w:t>
      </w:r>
      <w:r>
        <w:rPr>
          <w:b/>
          <w:u w:val="single"/>
        </w:rPr>
        <w:t xml:space="preserve">    </w:t>
      </w:r>
      <w:r>
        <w:rPr>
          <w:rFonts w:hint="eastAsia"/>
          <w:b/>
          <w:u w:val="single"/>
        </w:rPr>
        <w:t xml:space="preserve"> </w:t>
      </w:r>
      <w:r>
        <w:rPr>
          <w:b/>
          <w:u w:val="single"/>
        </w:rPr>
        <w:t xml:space="preserve">        </w:t>
      </w:r>
      <w:r>
        <w:rPr>
          <w:rFonts w:hint="eastAsia"/>
          <w:b/>
          <w:u w:val="single"/>
        </w:rPr>
        <w:t xml:space="preserve"> </w:t>
      </w:r>
      <w:r>
        <w:rPr>
          <w:b/>
          <w:u w:val="single"/>
        </w:rPr>
        <w:t xml:space="preserve">   </w:t>
      </w:r>
      <w:r>
        <w:rPr>
          <w:rFonts w:hint="eastAsia"/>
          <w:b/>
          <w:u w:val="single"/>
        </w:rPr>
        <w:t xml:space="preserve"> </w:t>
      </w:r>
      <w:bookmarkEnd w:id="18"/>
    </w:p>
    <w:p w14:paraId="5A7F9A08">
      <w:pPr>
        <w:pStyle w:val="27"/>
        <w:rPr>
          <w:bCs/>
        </w:rPr>
      </w:pPr>
    </w:p>
    <w:p w14:paraId="572E2381">
      <w:pPr>
        <w:pStyle w:val="27"/>
        <w:numPr>
          <w:ilvl w:val="0"/>
          <w:numId w:val="2"/>
        </w:numPr>
        <w:rPr>
          <w:b/>
        </w:rPr>
      </w:pPr>
      <w:r>
        <w:rPr>
          <w:rFonts w:hint="eastAsia"/>
          <w:b/>
          <w:lang w:eastAsia="zh-Hans"/>
        </w:rPr>
        <w:t>采购</w:t>
      </w:r>
      <w:r>
        <w:rPr>
          <w:rFonts w:hint="eastAsia"/>
          <w:b/>
        </w:rPr>
        <w:t>人修改或补充的</w:t>
      </w:r>
      <w:r>
        <w:rPr>
          <w:rFonts w:hint="eastAsia"/>
          <w:b/>
          <w:lang w:eastAsia="zh-Hans"/>
        </w:rPr>
        <w:t>响应文件作</w:t>
      </w:r>
      <w:r>
        <w:rPr>
          <w:rFonts w:hint="eastAsia"/>
          <w:b/>
        </w:rPr>
        <w:t>废</w:t>
      </w:r>
      <w:r>
        <w:rPr>
          <w:rFonts w:hint="eastAsia"/>
          <w:b/>
          <w:lang w:eastAsia="zh-Hans"/>
        </w:rPr>
        <w:t>的</w:t>
      </w:r>
      <w:r>
        <w:rPr>
          <w:rFonts w:hint="eastAsia"/>
          <w:b/>
        </w:rPr>
        <w:t>情形：</w:t>
      </w:r>
      <w:r>
        <w:rPr>
          <w:rFonts w:hint="eastAsia"/>
          <w:b/>
          <w:u w:val="single"/>
        </w:rPr>
        <w:t xml:space="preserve">                   </w:t>
      </w:r>
    </w:p>
    <w:p w14:paraId="7010BEA0">
      <w:pPr>
        <w:ind w:firstLine="0" w:firstLineChars="0"/>
      </w:pPr>
    </w:p>
    <w:bookmarkEnd w:id="16"/>
    <w:p w14:paraId="4358C0B1">
      <w:pPr>
        <w:widowControl/>
        <w:spacing w:line="240" w:lineRule="auto"/>
        <w:ind w:firstLine="0" w:firstLineChars="0"/>
        <w:jc w:val="left"/>
      </w:pPr>
      <w:r>
        <w:br w:type="page"/>
      </w:r>
    </w:p>
    <w:p w14:paraId="51E53224">
      <w:pPr>
        <w:pStyle w:val="3"/>
      </w:pPr>
      <w:bookmarkStart w:id="19" w:name="_Toc200462436"/>
      <w:bookmarkStart w:id="20" w:name="_Hlk148181302"/>
      <w:r>
        <w:rPr>
          <w:rFonts w:hint="eastAsia"/>
        </w:rPr>
        <w:t>第三节 总则</w:t>
      </w:r>
      <w:bookmarkEnd w:id="19"/>
    </w:p>
    <w:p w14:paraId="48840076">
      <w:pPr>
        <w:pStyle w:val="28"/>
        <w:widowControl w:val="0"/>
        <w:numPr>
          <w:ilvl w:val="0"/>
          <w:numId w:val="3"/>
        </w:numPr>
        <w:spacing w:line="400" w:lineRule="exact"/>
        <w:ind w:firstLineChars="0"/>
        <w:rPr>
          <w:b/>
          <w:bCs/>
        </w:rPr>
      </w:pPr>
      <w:r>
        <w:rPr>
          <w:rFonts w:hint="eastAsia"/>
          <w:b/>
          <w:bCs/>
        </w:rPr>
        <w:t>说明</w:t>
      </w:r>
    </w:p>
    <w:p w14:paraId="0C9CEB4E">
      <w:pPr>
        <w:pStyle w:val="28"/>
        <w:widowControl w:val="0"/>
        <w:numPr>
          <w:ilvl w:val="1"/>
          <w:numId w:val="3"/>
        </w:numPr>
        <w:spacing w:line="400" w:lineRule="exact"/>
        <w:ind w:firstLineChars="0"/>
        <w:rPr>
          <w:b/>
          <w:bCs/>
        </w:rPr>
      </w:pPr>
      <w:r>
        <w:rPr>
          <w:rFonts w:hint="eastAsia"/>
          <w:b/>
          <w:bCs/>
        </w:rPr>
        <w:t>项目概况</w:t>
      </w:r>
    </w:p>
    <w:p w14:paraId="5BE077DB">
      <w:pPr>
        <w:ind w:firstLine="420"/>
      </w:pPr>
      <w:r>
        <w:rPr>
          <w:rFonts w:hint="eastAsia"/>
        </w:rPr>
        <w:t>关于本</w:t>
      </w:r>
      <w:r>
        <w:rPr>
          <w:rFonts w:hint="eastAsia"/>
          <w:lang w:eastAsia="zh-Hans"/>
        </w:rPr>
        <w:t>采购</w:t>
      </w:r>
      <w:r>
        <w:rPr>
          <w:rFonts w:hint="eastAsia"/>
        </w:rPr>
        <w:t>项目的具体信息，包括</w:t>
      </w:r>
      <w:r>
        <w:rPr>
          <w:rFonts w:hint="eastAsia"/>
          <w:lang w:eastAsia="zh-Hans"/>
        </w:rPr>
        <w:t>采购</w:t>
      </w:r>
      <w:r>
        <w:rPr>
          <w:rFonts w:hint="eastAsia"/>
        </w:rPr>
        <w:t>人、资金来源和落实情况、</w:t>
      </w:r>
      <w:r>
        <w:rPr>
          <w:rFonts w:hint="eastAsia"/>
          <w:lang w:eastAsia="zh-Hans"/>
        </w:rPr>
        <w:t>采购</w:t>
      </w:r>
      <w:r>
        <w:rPr>
          <w:rFonts w:hint="eastAsia"/>
        </w:rPr>
        <w:t>范围、项目概况、服务期和服务地点等，详见</w:t>
      </w:r>
      <w:r>
        <w:rPr>
          <w:rFonts w:hint="eastAsia"/>
          <w:lang w:eastAsia="zh-Hans"/>
        </w:rPr>
        <w:t>供应商</w:t>
      </w:r>
      <w:r>
        <w:rPr>
          <w:rFonts w:hint="eastAsia"/>
        </w:rPr>
        <w:t>须知前附表。</w:t>
      </w:r>
    </w:p>
    <w:p w14:paraId="22EFFC85">
      <w:pPr>
        <w:pStyle w:val="28"/>
        <w:widowControl w:val="0"/>
        <w:numPr>
          <w:ilvl w:val="1"/>
          <w:numId w:val="3"/>
        </w:numPr>
        <w:spacing w:line="400" w:lineRule="exact"/>
        <w:ind w:firstLineChars="0"/>
        <w:rPr>
          <w:b/>
          <w:bCs/>
        </w:rPr>
      </w:pPr>
      <w:r>
        <w:rPr>
          <w:rFonts w:hint="eastAsia"/>
          <w:b/>
          <w:bCs/>
          <w:lang w:eastAsia="zh-Hans"/>
        </w:rPr>
        <w:t>供应商</w:t>
      </w:r>
      <w:r>
        <w:rPr>
          <w:rFonts w:hint="eastAsia"/>
          <w:b/>
          <w:bCs/>
        </w:rPr>
        <w:t>资格要求</w:t>
      </w:r>
    </w:p>
    <w:p w14:paraId="49BC240A">
      <w:pPr>
        <w:pStyle w:val="28"/>
        <w:widowControl w:val="0"/>
        <w:numPr>
          <w:ilvl w:val="2"/>
          <w:numId w:val="3"/>
        </w:numPr>
        <w:spacing w:line="400" w:lineRule="exact"/>
        <w:ind w:firstLineChars="0"/>
      </w:pPr>
      <w:r>
        <w:rPr>
          <w:rFonts w:hint="eastAsia"/>
          <w:lang w:eastAsia="zh-Hans"/>
        </w:rPr>
        <w:t>供应商</w:t>
      </w:r>
      <w:r>
        <w:rPr>
          <w:rFonts w:hint="eastAsia"/>
        </w:rPr>
        <w:t>应具备承担本次询价</w:t>
      </w:r>
      <w:r>
        <w:rPr>
          <w:rFonts w:hint="eastAsia"/>
          <w:lang w:eastAsia="zh-Hans"/>
        </w:rPr>
        <w:t>采购</w:t>
      </w:r>
      <w:r>
        <w:rPr>
          <w:rFonts w:hint="eastAsia"/>
        </w:rPr>
        <w:t>项目的资质条件、能力和信誉。</w:t>
      </w:r>
    </w:p>
    <w:p w14:paraId="1C83332D">
      <w:pPr>
        <w:pStyle w:val="28"/>
        <w:widowControl w:val="0"/>
        <w:numPr>
          <w:ilvl w:val="2"/>
          <w:numId w:val="3"/>
        </w:numPr>
        <w:spacing w:line="400" w:lineRule="exact"/>
        <w:ind w:firstLineChars="0"/>
      </w:pPr>
      <w:r>
        <w:rPr>
          <w:rFonts w:hint="eastAsia"/>
        </w:rPr>
        <w:t>资格条件：见</w:t>
      </w:r>
      <w:r>
        <w:rPr>
          <w:rFonts w:hint="eastAsia"/>
          <w:lang w:eastAsia="zh-Hans"/>
        </w:rPr>
        <w:t>供应商</w:t>
      </w:r>
      <w:r>
        <w:rPr>
          <w:rFonts w:hint="eastAsia"/>
        </w:rPr>
        <w:t>须知前附表。</w:t>
      </w:r>
    </w:p>
    <w:p w14:paraId="2620C069">
      <w:pPr>
        <w:pStyle w:val="28"/>
        <w:widowControl w:val="0"/>
        <w:numPr>
          <w:ilvl w:val="2"/>
          <w:numId w:val="3"/>
        </w:numPr>
        <w:spacing w:line="400" w:lineRule="exact"/>
        <w:ind w:firstLineChars="0"/>
      </w:pPr>
      <w:r>
        <w:rPr>
          <w:rFonts w:hint="eastAsia"/>
        </w:rPr>
        <w:t>其他要求：见</w:t>
      </w:r>
      <w:r>
        <w:rPr>
          <w:rFonts w:hint="eastAsia"/>
          <w:lang w:eastAsia="zh-Hans"/>
        </w:rPr>
        <w:t>供应商</w:t>
      </w:r>
      <w:r>
        <w:rPr>
          <w:rFonts w:hint="eastAsia"/>
        </w:rPr>
        <w:t>须知前附表</w:t>
      </w:r>
    </w:p>
    <w:p w14:paraId="76DAFDFC">
      <w:pPr>
        <w:pStyle w:val="28"/>
        <w:widowControl w:val="0"/>
        <w:numPr>
          <w:ilvl w:val="2"/>
          <w:numId w:val="3"/>
        </w:numPr>
        <w:spacing w:line="400" w:lineRule="exact"/>
        <w:ind w:firstLineChars="0"/>
      </w:pPr>
      <w:r>
        <w:rPr>
          <w:rFonts w:hint="eastAsia"/>
          <w:lang w:eastAsia="zh-Hans"/>
        </w:rPr>
        <w:t>供应商</w:t>
      </w:r>
      <w:r>
        <w:rPr>
          <w:rFonts w:hint="eastAsia"/>
        </w:rPr>
        <w:t>须知前附表规定接受联合体</w:t>
      </w:r>
      <w:r>
        <w:rPr>
          <w:rFonts w:hint="eastAsia"/>
          <w:lang w:eastAsia="zh-Hans"/>
        </w:rPr>
        <w:t>响应</w:t>
      </w:r>
      <w:r>
        <w:rPr>
          <w:rFonts w:hint="eastAsia"/>
        </w:rPr>
        <w:t>的，还应遵守以下规定：</w:t>
      </w:r>
    </w:p>
    <w:p w14:paraId="39EB7BBB">
      <w:pPr>
        <w:pStyle w:val="28"/>
        <w:widowControl w:val="0"/>
        <w:numPr>
          <w:ilvl w:val="3"/>
          <w:numId w:val="3"/>
        </w:numPr>
        <w:spacing w:line="400" w:lineRule="exact"/>
        <w:ind w:firstLineChars="0"/>
      </w:pPr>
      <w:r>
        <w:rPr>
          <w:rFonts w:hint="eastAsia"/>
        </w:rPr>
        <w:t>联合体各方应按</w:t>
      </w:r>
      <w:r>
        <w:rPr>
          <w:rFonts w:hint="eastAsia"/>
          <w:lang w:eastAsia="zh-Hans"/>
        </w:rPr>
        <w:t>采购</w:t>
      </w:r>
      <w:r>
        <w:rPr>
          <w:rFonts w:hint="eastAsia"/>
        </w:rPr>
        <w:t>文件提供的格式签订联合体协议书，明确联合体牵头人和各方权利义务，并承诺就中</w:t>
      </w:r>
      <w:r>
        <w:rPr>
          <w:rFonts w:hint="eastAsia"/>
          <w:lang w:eastAsia="zh-Hans"/>
        </w:rPr>
        <w:t>选</w:t>
      </w:r>
      <w:r>
        <w:rPr>
          <w:rFonts w:hint="eastAsia"/>
        </w:rPr>
        <w:t>项目向</w:t>
      </w:r>
      <w:r>
        <w:rPr>
          <w:rFonts w:hint="eastAsia"/>
          <w:lang w:eastAsia="zh-Hans"/>
        </w:rPr>
        <w:t>采购</w:t>
      </w:r>
      <w:r>
        <w:rPr>
          <w:rFonts w:hint="eastAsia"/>
        </w:rPr>
        <w:t>人承担连带责任；</w:t>
      </w:r>
    </w:p>
    <w:p w14:paraId="765BD067">
      <w:pPr>
        <w:pStyle w:val="28"/>
        <w:widowControl w:val="0"/>
        <w:numPr>
          <w:ilvl w:val="3"/>
          <w:numId w:val="3"/>
        </w:numPr>
        <w:spacing w:line="400" w:lineRule="exact"/>
        <w:ind w:firstLineChars="0"/>
      </w:pPr>
      <w:r>
        <w:rPr>
          <w:rFonts w:hint="eastAsia"/>
        </w:rPr>
        <w:t>由同一专业的单位组成的联合体，按照资质等级较低的单位确定资质等级；</w:t>
      </w:r>
    </w:p>
    <w:p w14:paraId="6AF3AFCF">
      <w:pPr>
        <w:pStyle w:val="28"/>
        <w:widowControl w:val="0"/>
        <w:numPr>
          <w:ilvl w:val="3"/>
          <w:numId w:val="3"/>
        </w:numPr>
        <w:spacing w:line="400" w:lineRule="exact"/>
        <w:ind w:firstLineChars="0"/>
      </w:pPr>
      <w:r>
        <w:rPr>
          <w:rFonts w:hint="eastAsia"/>
        </w:rPr>
        <w:t>联合体各方不得再以自己名义单独或参加其他联合体响应本</w:t>
      </w:r>
      <w:r>
        <w:rPr>
          <w:rFonts w:hint="eastAsia"/>
          <w:lang w:eastAsia="zh-Hans"/>
        </w:rPr>
        <w:t>采购</w:t>
      </w:r>
      <w:r>
        <w:rPr>
          <w:rFonts w:hint="eastAsia"/>
        </w:rPr>
        <w:t>项目，否则各相关</w:t>
      </w:r>
      <w:r>
        <w:rPr>
          <w:rFonts w:hint="eastAsia"/>
          <w:lang w:eastAsia="zh-Hans"/>
        </w:rPr>
        <w:t>响应</w:t>
      </w:r>
      <w:r>
        <w:rPr>
          <w:rFonts w:hint="eastAsia"/>
        </w:rPr>
        <w:t>均无效。</w:t>
      </w:r>
    </w:p>
    <w:p w14:paraId="318F9EC3">
      <w:pPr>
        <w:pStyle w:val="28"/>
        <w:widowControl w:val="0"/>
        <w:numPr>
          <w:ilvl w:val="2"/>
          <w:numId w:val="3"/>
        </w:numPr>
        <w:spacing w:line="400" w:lineRule="exact"/>
        <w:ind w:firstLineChars="0"/>
      </w:pPr>
      <w:r>
        <w:rPr>
          <w:rFonts w:hint="eastAsia"/>
          <w:lang w:eastAsia="zh-Hans"/>
        </w:rPr>
        <w:t>供应商</w:t>
      </w:r>
      <w:r>
        <w:rPr>
          <w:rFonts w:hint="eastAsia"/>
        </w:rPr>
        <w:t>不得存在下列情形之一：</w:t>
      </w:r>
    </w:p>
    <w:p w14:paraId="73837287">
      <w:pPr>
        <w:pStyle w:val="28"/>
        <w:widowControl w:val="0"/>
        <w:numPr>
          <w:ilvl w:val="3"/>
          <w:numId w:val="3"/>
        </w:numPr>
        <w:spacing w:line="400" w:lineRule="exact"/>
        <w:ind w:firstLineChars="0"/>
      </w:pPr>
      <w:r>
        <w:rPr>
          <w:rFonts w:hint="eastAsia"/>
        </w:rPr>
        <w:t>与</w:t>
      </w:r>
      <w:r>
        <w:rPr>
          <w:rFonts w:hint="eastAsia"/>
          <w:lang w:eastAsia="zh-Hans"/>
        </w:rPr>
        <w:t>采购</w:t>
      </w:r>
      <w:r>
        <w:rPr>
          <w:rFonts w:hint="eastAsia"/>
        </w:rPr>
        <w:t>人存在利害关系且可能影响</w:t>
      </w:r>
      <w:r>
        <w:rPr>
          <w:rFonts w:hint="eastAsia"/>
          <w:lang w:eastAsia="zh-Hans"/>
        </w:rPr>
        <w:t>采购</w:t>
      </w:r>
      <w:r>
        <w:rPr>
          <w:rFonts w:hint="eastAsia"/>
        </w:rPr>
        <w:t>公正性；</w:t>
      </w:r>
    </w:p>
    <w:p w14:paraId="34B7278B">
      <w:pPr>
        <w:pStyle w:val="28"/>
        <w:widowControl w:val="0"/>
        <w:numPr>
          <w:ilvl w:val="3"/>
          <w:numId w:val="3"/>
        </w:numPr>
        <w:spacing w:line="400" w:lineRule="exact"/>
        <w:ind w:firstLineChars="0"/>
      </w:pPr>
      <w:r>
        <w:rPr>
          <w:rFonts w:hint="eastAsia"/>
        </w:rPr>
        <w:t>与本次</w:t>
      </w:r>
      <w:r>
        <w:rPr>
          <w:rFonts w:hint="eastAsia"/>
          <w:lang w:eastAsia="zh-Hans"/>
        </w:rPr>
        <w:t>采购</w:t>
      </w:r>
      <w:r>
        <w:rPr>
          <w:rFonts w:hint="eastAsia"/>
        </w:rPr>
        <w:t>项目的其他</w:t>
      </w:r>
      <w:r>
        <w:rPr>
          <w:rFonts w:hint="eastAsia"/>
          <w:lang w:eastAsia="zh-Hans"/>
        </w:rPr>
        <w:t>供应商</w:t>
      </w:r>
      <w:r>
        <w:rPr>
          <w:rFonts w:hint="eastAsia"/>
        </w:rPr>
        <w:t>为同一个单位负责人；</w:t>
      </w:r>
    </w:p>
    <w:p w14:paraId="49F7744E">
      <w:pPr>
        <w:pStyle w:val="28"/>
        <w:widowControl w:val="0"/>
        <w:numPr>
          <w:ilvl w:val="3"/>
          <w:numId w:val="3"/>
        </w:numPr>
        <w:spacing w:line="400" w:lineRule="exact"/>
        <w:ind w:firstLineChars="0"/>
      </w:pPr>
      <w:r>
        <w:rPr>
          <w:rFonts w:hint="eastAsia"/>
        </w:rPr>
        <w:t>与本次</w:t>
      </w:r>
      <w:r>
        <w:rPr>
          <w:rFonts w:hint="eastAsia"/>
          <w:lang w:eastAsia="zh-Hans"/>
        </w:rPr>
        <w:t>采购</w:t>
      </w:r>
      <w:r>
        <w:rPr>
          <w:rFonts w:hint="eastAsia"/>
        </w:rPr>
        <w:t>项目的其他</w:t>
      </w:r>
      <w:r>
        <w:rPr>
          <w:rFonts w:hint="eastAsia"/>
          <w:lang w:eastAsia="zh-Hans"/>
        </w:rPr>
        <w:t>供应商</w:t>
      </w:r>
      <w:r>
        <w:rPr>
          <w:rFonts w:hint="eastAsia"/>
        </w:rPr>
        <w:t>存在控股、管理关系；</w:t>
      </w:r>
    </w:p>
    <w:p w14:paraId="71760F2D">
      <w:pPr>
        <w:pStyle w:val="28"/>
        <w:widowControl w:val="0"/>
        <w:numPr>
          <w:ilvl w:val="3"/>
          <w:numId w:val="3"/>
        </w:numPr>
        <w:spacing w:line="400" w:lineRule="exact"/>
        <w:ind w:firstLineChars="0"/>
      </w:pPr>
      <w:r>
        <w:rPr>
          <w:rFonts w:hint="eastAsia"/>
        </w:rPr>
        <w:t>为本次</w:t>
      </w:r>
      <w:r>
        <w:rPr>
          <w:rFonts w:hint="eastAsia"/>
          <w:lang w:eastAsia="zh-Hans"/>
        </w:rPr>
        <w:t>采购</w:t>
      </w:r>
      <w:r>
        <w:rPr>
          <w:rFonts w:hint="eastAsia"/>
        </w:rPr>
        <w:t>项目提供过设计、编制技术规范和其他文件的咨询服务；</w:t>
      </w:r>
    </w:p>
    <w:p w14:paraId="3A365D7B">
      <w:pPr>
        <w:pStyle w:val="28"/>
        <w:widowControl w:val="0"/>
        <w:numPr>
          <w:ilvl w:val="3"/>
          <w:numId w:val="3"/>
        </w:numPr>
        <w:spacing w:line="400" w:lineRule="exact"/>
        <w:ind w:firstLineChars="0"/>
      </w:pPr>
      <w:r>
        <w:rPr>
          <w:rFonts w:hint="eastAsia"/>
        </w:rPr>
        <w:t>被责令停产停业、暂扣或者吊销许可证、暂扣或者吊销执照；</w:t>
      </w:r>
    </w:p>
    <w:p w14:paraId="4872FB9A">
      <w:pPr>
        <w:pStyle w:val="28"/>
        <w:widowControl w:val="0"/>
        <w:numPr>
          <w:ilvl w:val="3"/>
          <w:numId w:val="3"/>
        </w:numPr>
        <w:spacing w:line="400" w:lineRule="exact"/>
        <w:ind w:firstLineChars="0"/>
      </w:pPr>
      <w:r>
        <w:rPr>
          <w:rFonts w:hint="eastAsia"/>
        </w:rPr>
        <w:t>进入清算程序，或被宣告破产，或其他丧失履约能力的情形；</w:t>
      </w:r>
    </w:p>
    <w:p w14:paraId="0E62A7AD">
      <w:pPr>
        <w:pStyle w:val="28"/>
        <w:widowControl w:val="0"/>
        <w:numPr>
          <w:ilvl w:val="3"/>
          <w:numId w:val="3"/>
        </w:numPr>
        <w:spacing w:line="400" w:lineRule="exact"/>
        <w:ind w:firstLineChars="0"/>
      </w:pPr>
      <w:r>
        <w:rPr>
          <w:rFonts w:hint="eastAsia"/>
        </w:rPr>
        <w:t>法律法规或</w:t>
      </w:r>
      <w:r>
        <w:rPr>
          <w:rFonts w:hint="eastAsia"/>
          <w:lang w:eastAsia="zh-Hans"/>
        </w:rPr>
        <w:t>供应商</w:t>
      </w:r>
      <w:r>
        <w:rPr>
          <w:rFonts w:hint="eastAsia"/>
        </w:rPr>
        <w:t>须知前附表规定的其他情形。</w:t>
      </w:r>
    </w:p>
    <w:p w14:paraId="3EAAA73D">
      <w:pPr>
        <w:pStyle w:val="28"/>
        <w:widowControl w:val="0"/>
        <w:numPr>
          <w:ilvl w:val="1"/>
          <w:numId w:val="3"/>
        </w:numPr>
        <w:spacing w:line="400" w:lineRule="exact"/>
        <w:ind w:firstLineChars="0"/>
        <w:rPr>
          <w:b/>
          <w:bCs/>
        </w:rPr>
      </w:pPr>
      <w:r>
        <w:rPr>
          <w:rFonts w:hint="eastAsia"/>
          <w:b/>
          <w:bCs/>
        </w:rPr>
        <w:t>费用承担</w:t>
      </w:r>
    </w:p>
    <w:p w14:paraId="14E67EAA">
      <w:pPr>
        <w:ind w:firstLine="420"/>
      </w:pPr>
      <w:r>
        <w:rPr>
          <w:rFonts w:hint="eastAsia"/>
          <w:lang w:eastAsia="zh-Hans"/>
        </w:rPr>
        <w:t>供应商</w:t>
      </w:r>
      <w:r>
        <w:rPr>
          <w:rFonts w:hint="eastAsia"/>
        </w:rPr>
        <w:t>准备和参加询价</w:t>
      </w:r>
      <w:r>
        <w:rPr>
          <w:rFonts w:hint="eastAsia"/>
          <w:lang w:eastAsia="zh-Hans"/>
        </w:rPr>
        <w:t>采购</w:t>
      </w:r>
      <w:r>
        <w:rPr>
          <w:rFonts w:hint="eastAsia"/>
        </w:rPr>
        <w:t>活动发生的费用自理。</w:t>
      </w:r>
    </w:p>
    <w:p w14:paraId="5DD6A93F">
      <w:pPr>
        <w:pStyle w:val="28"/>
        <w:widowControl w:val="0"/>
        <w:numPr>
          <w:ilvl w:val="1"/>
          <w:numId w:val="3"/>
        </w:numPr>
        <w:spacing w:line="400" w:lineRule="exact"/>
        <w:ind w:firstLineChars="0"/>
        <w:rPr>
          <w:b/>
          <w:bCs/>
        </w:rPr>
      </w:pPr>
      <w:r>
        <w:rPr>
          <w:rFonts w:hint="eastAsia"/>
          <w:b/>
          <w:bCs/>
        </w:rPr>
        <w:t>保密</w:t>
      </w:r>
    </w:p>
    <w:p w14:paraId="198936DC">
      <w:pPr>
        <w:ind w:firstLine="420"/>
      </w:pPr>
      <w:r>
        <w:rPr>
          <w:rFonts w:hint="eastAsia"/>
        </w:rPr>
        <w:t>参与</w:t>
      </w:r>
      <w:r>
        <w:rPr>
          <w:rFonts w:hint="eastAsia"/>
          <w:lang w:eastAsia="zh-Hans"/>
        </w:rPr>
        <w:t>采购</w:t>
      </w:r>
      <w:r>
        <w:rPr>
          <w:rFonts w:hint="eastAsia"/>
        </w:rPr>
        <w:t>活动的各方应对</w:t>
      </w:r>
      <w:r>
        <w:rPr>
          <w:rFonts w:hint="eastAsia"/>
          <w:lang w:eastAsia="zh-Hans"/>
        </w:rPr>
        <w:t>采购</w:t>
      </w:r>
      <w:r>
        <w:rPr>
          <w:rFonts w:hint="eastAsia"/>
        </w:rPr>
        <w:t>文件和</w:t>
      </w:r>
      <w:r>
        <w:rPr>
          <w:rFonts w:hint="eastAsia"/>
          <w:lang w:eastAsia="zh-Hans"/>
        </w:rPr>
        <w:t>响应</w:t>
      </w:r>
      <w:r>
        <w:rPr>
          <w:rFonts w:hint="eastAsia"/>
        </w:rPr>
        <w:t>文件中的商业和技术等秘密保密，违者应对由此造成的后果承担法律责任。</w:t>
      </w:r>
    </w:p>
    <w:p w14:paraId="42F410AD">
      <w:pPr>
        <w:pStyle w:val="28"/>
        <w:widowControl w:val="0"/>
        <w:numPr>
          <w:ilvl w:val="1"/>
          <w:numId w:val="3"/>
        </w:numPr>
        <w:spacing w:line="400" w:lineRule="exact"/>
        <w:ind w:firstLineChars="0"/>
        <w:rPr>
          <w:b/>
          <w:bCs/>
        </w:rPr>
      </w:pPr>
      <w:r>
        <w:rPr>
          <w:rFonts w:hint="eastAsia"/>
          <w:b/>
          <w:bCs/>
        </w:rPr>
        <w:t>语言文字</w:t>
      </w:r>
    </w:p>
    <w:p w14:paraId="6C70EAFB">
      <w:pPr>
        <w:ind w:firstLine="420"/>
      </w:pPr>
      <w:r>
        <w:rPr>
          <w:rFonts w:hint="eastAsia"/>
        </w:rPr>
        <w:t>除专用术语外，与</w:t>
      </w:r>
      <w:r>
        <w:rPr>
          <w:rFonts w:hint="eastAsia"/>
          <w:lang w:eastAsia="zh-Hans"/>
        </w:rPr>
        <w:t>采购</w:t>
      </w:r>
      <w:r>
        <w:rPr>
          <w:rFonts w:hint="eastAsia"/>
        </w:rPr>
        <w:t>有关的语言均使用中文。必要时专用术语应附有中文注释。</w:t>
      </w:r>
    </w:p>
    <w:p w14:paraId="707BB88C">
      <w:pPr>
        <w:pStyle w:val="28"/>
        <w:widowControl w:val="0"/>
        <w:numPr>
          <w:ilvl w:val="1"/>
          <w:numId w:val="3"/>
        </w:numPr>
        <w:spacing w:line="400" w:lineRule="exact"/>
        <w:ind w:firstLineChars="0"/>
        <w:rPr>
          <w:b/>
          <w:bCs/>
        </w:rPr>
      </w:pPr>
      <w:r>
        <w:rPr>
          <w:rFonts w:hint="eastAsia"/>
          <w:b/>
          <w:bCs/>
        </w:rPr>
        <w:t>计量单位</w:t>
      </w:r>
    </w:p>
    <w:p w14:paraId="66CA6664">
      <w:pPr>
        <w:ind w:firstLine="420"/>
      </w:pPr>
      <w:r>
        <w:rPr>
          <w:rFonts w:hint="eastAsia"/>
        </w:rPr>
        <w:t>所有计量均采用中华人民共和国法定计量单位。</w:t>
      </w:r>
    </w:p>
    <w:p w14:paraId="61E63DCC">
      <w:pPr>
        <w:pStyle w:val="28"/>
        <w:widowControl w:val="0"/>
        <w:numPr>
          <w:ilvl w:val="1"/>
          <w:numId w:val="3"/>
        </w:numPr>
        <w:spacing w:line="400" w:lineRule="exact"/>
        <w:ind w:firstLineChars="0"/>
        <w:rPr>
          <w:b/>
          <w:bCs/>
        </w:rPr>
      </w:pPr>
      <w:r>
        <w:rPr>
          <w:rFonts w:hint="eastAsia"/>
          <w:b/>
          <w:bCs/>
        </w:rPr>
        <w:t>踏勘/答疑会</w:t>
      </w:r>
    </w:p>
    <w:p w14:paraId="2493054D">
      <w:pPr>
        <w:pStyle w:val="28"/>
        <w:widowControl w:val="0"/>
        <w:numPr>
          <w:ilvl w:val="2"/>
          <w:numId w:val="3"/>
        </w:numPr>
        <w:spacing w:line="400" w:lineRule="exact"/>
        <w:ind w:firstLineChars="0"/>
      </w:pPr>
      <w:r>
        <w:rPr>
          <w:rFonts w:hint="eastAsia"/>
          <w:lang w:eastAsia="zh-Hans"/>
        </w:rPr>
        <w:t>供应商</w:t>
      </w:r>
      <w:r>
        <w:rPr>
          <w:rFonts w:hint="eastAsia"/>
        </w:rPr>
        <w:t>须知前附表规定组织踏勘/答疑会的，</w:t>
      </w:r>
      <w:r>
        <w:rPr>
          <w:rFonts w:hint="eastAsia"/>
          <w:lang w:eastAsia="zh-Hans"/>
        </w:rPr>
        <w:t>采购</w:t>
      </w:r>
      <w:r>
        <w:rPr>
          <w:rFonts w:hint="eastAsia"/>
        </w:rPr>
        <w:t>人按</w:t>
      </w:r>
      <w:r>
        <w:rPr>
          <w:rFonts w:hint="eastAsia"/>
          <w:lang w:eastAsia="zh-Hans"/>
        </w:rPr>
        <w:t>供应商</w:t>
      </w:r>
      <w:r>
        <w:rPr>
          <w:rFonts w:hint="eastAsia"/>
        </w:rPr>
        <w:t>须知前附表规定的时间、地点组织</w:t>
      </w:r>
      <w:r>
        <w:rPr>
          <w:rFonts w:hint="eastAsia"/>
          <w:lang w:eastAsia="zh-Hans"/>
        </w:rPr>
        <w:t>供应商</w:t>
      </w:r>
      <w:r>
        <w:rPr>
          <w:rFonts w:hint="eastAsia"/>
        </w:rPr>
        <w:t>参与踏勘/答疑会。</w:t>
      </w:r>
    </w:p>
    <w:p w14:paraId="5AAB9FC0">
      <w:pPr>
        <w:pStyle w:val="28"/>
        <w:widowControl w:val="0"/>
        <w:numPr>
          <w:ilvl w:val="2"/>
          <w:numId w:val="3"/>
        </w:numPr>
        <w:spacing w:line="400" w:lineRule="exact"/>
        <w:ind w:firstLineChars="0"/>
      </w:pPr>
      <w:r>
        <w:rPr>
          <w:rFonts w:hint="eastAsia"/>
          <w:lang w:eastAsia="zh-Hans"/>
        </w:rPr>
        <w:t>供应商</w:t>
      </w:r>
      <w:r>
        <w:rPr>
          <w:rFonts w:hint="eastAsia"/>
        </w:rPr>
        <w:t>参与踏勘/答疑会发生的费用自理。</w:t>
      </w:r>
    </w:p>
    <w:p w14:paraId="555CCCC0">
      <w:pPr>
        <w:pStyle w:val="28"/>
        <w:widowControl w:val="0"/>
        <w:numPr>
          <w:ilvl w:val="2"/>
          <w:numId w:val="3"/>
        </w:numPr>
        <w:spacing w:line="400" w:lineRule="exact"/>
        <w:ind w:firstLineChars="0"/>
      </w:pPr>
      <w:r>
        <w:rPr>
          <w:rFonts w:hint="eastAsia"/>
        </w:rPr>
        <w:t>除</w:t>
      </w:r>
      <w:r>
        <w:rPr>
          <w:rFonts w:hint="eastAsia"/>
          <w:lang w:eastAsia="zh-Hans"/>
        </w:rPr>
        <w:t>采购</w:t>
      </w:r>
      <w:r>
        <w:rPr>
          <w:rFonts w:hint="eastAsia"/>
        </w:rPr>
        <w:t>人的原因外，</w:t>
      </w:r>
      <w:r>
        <w:rPr>
          <w:rFonts w:hint="eastAsia"/>
          <w:lang w:eastAsia="zh-Hans"/>
        </w:rPr>
        <w:t>供应商</w:t>
      </w:r>
      <w:r>
        <w:rPr>
          <w:rFonts w:hint="eastAsia"/>
        </w:rPr>
        <w:t>自行负责在踏勘/答疑会现场中所发生的人员伤亡和财产损失。</w:t>
      </w:r>
    </w:p>
    <w:p w14:paraId="433E5621">
      <w:pPr>
        <w:pStyle w:val="28"/>
        <w:widowControl w:val="0"/>
        <w:numPr>
          <w:ilvl w:val="2"/>
          <w:numId w:val="3"/>
        </w:numPr>
        <w:spacing w:line="400" w:lineRule="exact"/>
        <w:ind w:firstLineChars="0"/>
      </w:pPr>
      <w:r>
        <w:rPr>
          <w:rFonts w:hint="eastAsia"/>
          <w:lang w:eastAsia="zh-Hans"/>
        </w:rPr>
        <w:t>采购</w:t>
      </w:r>
      <w:r>
        <w:rPr>
          <w:rFonts w:hint="eastAsia"/>
        </w:rPr>
        <w:t>人在踏勘现场中介绍的场地和相关的周边环境情况，及答疑会中介绍的产品情况，供</w:t>
      </w:r>
      <w:r>
        <w:rPr>
          <w:rFonts w:hint="eastAsia"/>
          <w:lang w:eastAsia="zh-Hans"/>
        </w:rPr>
        <w:t>供应商</w:t>
      </w:r>
      <w:r>
        <w:rPr>
          <w:rFonts w:hint="eastAsia"/>
        </w:rPr>
        <w:t>人在编制</w:t>
      </w:r>
      <w:r>
        <w:rPr>
          <w:rFonts w:hint="eastAsia"/>
          <w:lang w:eastAsia="zh-Hans"/>
        </w:rPr>
        <w:t>响应</w:t>
      </w:r>
      <w:r>
        <w:rPr>
          <w:rFonts w:hint="eastAsia"/>
        </w:rPr>
        <w:t>文件时参考，</w:t>
      </w:r>
      <w:r>
        <w:rPr>
          <w:rFonts w:hint="eastAsia"/>
          <w:lang w:eastAsia="zh-Hans"/>
        </w:rPr>
        <w:t>采购</w:t>
      </w:r>
      <w:r>
        <w:rPr>
          <w:rFonts w:hint="eastAsia"/>
        </w:rPr>
        <w:t>人不对</w:t>
      </w:r>
      <w:r>
        <w:rPr>
          <w:rFonts w:hint="eastAsia"/>
          <w:lang w:eastAsia="zh-Hans"/>
        </w:rPr>
        <w:t>供应商</w:t>
      </w:r>
      <w:r>
        <w:rPr>
          <w:rFonts w:hint="eastAsia"/>
        </w:rPr>
        <w:t>据此作出的判断和决策负责。</w:t>
      </w:r>
    </w:p>
    <w:p w14:paraId="11C9D016">
      <w:pPr>
        <w:pStyle w:val="28"/>
        <w:widowControl w:val="0"/>
        <w:numPr>
          <w:ilvl w:val="1"/>
          <w:numId w:val="3"/>
        </w:numPr>
        <w:spacing w:line="400" w:lineRule="exact"/>
        <w:ind w:firstLineChars="0"/>
        <w:rPr>
          <w:b/>
          <w:bCs/>
        </w:rPr>
      </w:pPr>
      <w:r>
        <w:rPr>
          <w:rFonts w:hint="eastAsia"/>
          <w:b/>
          <w:bCs/>
        </w:rPr>
        <w:t>分包</w:t>
      </w:r>
    </w:p>
    <w:p w14:paraId="2F07BD74">
      <w:pPr>
        <w:pStyle w:val="28"/>
        <w:widowControl w:val="0"/>
        <w:numPr>
          <w:ilvl w:val="2"/>
          <w:numId w:val="3"/>
        </w:numPr>
        <w:spacing w:line="400" w:lineRule="exact"/>
        <w:ind w:firstLineChars="0"/>
      </w:pPr>
      <w:r>
        <w:rPr>
          <w:rFonts w:hint="eastAsia"/>
        </w:rPr>
        <w:t>中</w:t>
      </w:r>
      <w:r>
        <w:rPr>
          <w:rFonts w:hint="eastAsia"/>
          <w:lang w:eastAsia="zh-Hans"/>
        </w:rPr>
        <w:t>选</w:t>
      </w:r>
      <w:r>
        <w:rPr>
          <w:rFonts w:hint="eastAsia"/>
        </w:rPr>
        <w:t>供应商应当按照合同约定履行义务，完成中</w:t>
      </w:r>
      <w:r>
        <w:rPr>
          <w:rFonts w:hint="eastAsia"/>
          <w:lang w:eastAsia="zh-Hans"/>
        </w:rPr>
        <w:t>选</w:t>
      </w:r>
      <w:r>
        <w:rPr>
          <w:rFonts w:hint="eastAsia"/>
        </w:rPr>
        <w:t>项目。中</w:t>
      </w:r>
      <w:r>
        <w:rPr>
          <w:rFonts w:hint="eastAsia"/>
          <w:lang w:eastAsia="zh-Hans"/>
        </w:rPr>
        <w:t>选</w:t>
      </w:r>
      <w:r>
        <w:rPr>
          <w:rFonts w:hint="eastAsia"/>
        </w:rPr>
        <w:t>供应商不得向他人转让中</w:t>
      </w:r>
      <w:r>
        <w:rPr>
          <w:rFonts w:hint="eastAsia"/>
          <w:lang w:eastAsia="zh-Hans"/>
        </w:rPr>
        <w:t>选</w:t>
      </w:r>
      <w:r>
        <w:rPr>
          <w:rFonts w:hint="eastAsia"/>
        </w:rPr>
        <w:t>项目，也不得将中</w:t>
      </w:r>
      <w:r>
        <w:rPr>
          <w:rFonts w:hint="eastAsia"/>
          <w:lang w:eastAsia="zh-Hans"/>
        </w:rPr>
        <w:t>选</w:t>
      </w:r>
      <w:r>
        <w:rPr>
          <w:rFonts w:hint="eastAsia"/>
        </w:rPr>
        <w:t>项目肢解后分别向他人转让。</w:t>
      </w:r>
    </w:p>
    <w:p w14:paraId="6B914C64">
      <w:pPr>
        <w:pStyle w:val="28"/>
        <w:widowControl w:val="0"/>
        <w:numPr>
          <w:ilvl w:val="2"/>
          <w:numId w:val="3"/>
        </w:numPr>
        <w:spacing w:line="400" w:lineRule="exact"/>
        <w:ind w:firstLineChars="0"/>
      </w:pPr>
      <w:r>
        <w:rPr>
          <w:rFonts w:hint="eastAsia"/>
        </w:rPr>
        <w:t>中</w:t>
      </w:r>
      <w:r>
        <w:rPr>
          <w:rFonts w:hint="eastAsia"/>
          <w:lang w:eastAsia="zh-Hans"/>
        </w:rPr>
        <w:t>选</w:t>
      </w:r>
      <w:r>
        <w:rPr>
          <w:rFonts w:hint="eastAsia"/>
        </w:rPr>
        <w:t>供应商按照合同约定或者经</w:t>
      </w:r>
      <w:r>
        <w:rPr>
          <w:rFonts w:hint="eastAsia"/>
          <w:lang w:eastAsia="zh-Hans"/>
        </w:rPr>
        <w:t>采购</w:t>
      </w:r>
      <w:r>
        <w:rPr>
          <w:rFonts w:hint="eastAsia"/>
        </w:rPr>
        <w:t>人同意，可以将中</w:t>
      </w:r>
      <w:r>
        <w:rPr>
          <w:rFonts w:hint="eastAsia"/>
          <w:lang w:eastAsia="zh-Hans"/>
        </w:rPr>
        <w:t>选</w:t>
      </w:r>
      <w:r>
        <w:rPr>
          <w:rFonts w:hint="eastAsia"/>
        </w:rPr>
        <w:t>项目的部分非主体、非关键性工作分包给他人完成。接受分包的人应当具备相应的资格条件，并不得再次分包。中</w:t>
      </w:r>
      <w:r>
        <w:rPr>
          <w:rFonts w:hint="eastAsia"/>
          <w:lang w:eastAsia="zh-Hans"/>
        </w:rPr>
        <w:t>选</w:t>
      </w:r>
      <w:r>
        <w:rPr>
          <w:rFonts w:hint="eastAsia"/>
        </w:rPr>
        <w:t>供应商应当就分包项目向</w:t>
      </w:r>
      <w:r>
        <w:rPr>
          <w:rFonts w:hint="eastAsia"/>
          <w:lang w:eastAsia="zh-Hans"/>
        </w:rPr>
        <w:t>采购</w:t>
      </w:r>
      <w:r>
        <w:rPr>
          <w:rFonts w:hint="eastAsia"/>
        </w:rPr>
        <w:t>人负责，接受分包的人就分包项目承担连带责任。</w:t>
      </w:r>
    </w:p>
    <w:p w14:paraId="2DAA79A3">
      <w:pPr>
        <w:pStyle w:val="28"/>
        <w:widowControl w:val="0"/>
        <w:numPr>
          <w:ilvl w:val="1"/>
          <w:numId w:val="3"/>
        </w:numPr>
        <w:spacing w:line="400" w:lineRule="exact"/>
        <w:ind w:firstLineChars="0"/>
        <w:rPr>
          <w:b/>
          <w:bCs/>
        </w:rPr>
      </w:pPr>
      <w:r>
        <w:rPr>
          <w:rFonts w:hint="eastAsia"/>
          <w:b/>
          <w:bCs/>
        </w:rPr>
        <w:t>响应和偏离</w:t>
      </w:r>
    </w:p>
    <w:p w14:paraId="3899536C">
      <w:pPr>
        <w:pStyle w:val="28"/>
        <w:widowControl w:val="0"/>
        <w:numPr>
          <w:ilvl w:val="2"/>
          <w:numId w:val="3"/>
        </w:numPr>
        <w:spacing w:line="400" w:lineRule="exact"/>
        <w:ind w:firstLineChars="0"/>
      </w:pPr>
      <w:r>
        <w:rPr>
          <w:rFonts w:hint="eastAsia"/>
          <w:lang w:eastAsia="zh-Hans"/>
        </w:rPr>
        <w:t>响应</w:t>
      </w:r>
      <w:r>
        <w:rPr>
          <w:rFonts w:hint="eastAsia"/>
        </w:rPr>
        <w:t>文件应当对</w:t>
      </w:r>
      <w:r>
        <w:rPr>
          <w:rFonts w:hint="eastAsia"/>
          <w:lang w:eastAsia="zh-Hans"/>
        </w:rPr>
        <w:t>采购</w:t>
      </w:r>
      <w:r>
        <w:rPr>
          <w:rFonts w:hint="eastAsia"/>
        </w:rPr>
        <w:t>文件的实质性要求和条件作出满足性或更有利于</w:t>
      </w:r>
      <w:r>
        <w:rPr>
          <w:rFonts w:hint="eastAsia"/>
          <w:lang w:eastAsia="zh-Hans"/>
        </w:rPr>
        <w:t>采购</w:t>
      </w:r>
      <w:r>
        <w:rPr>
          <w:rFonts w:hint="eastAsia"/>
        </w:rPr>
        <w:t>人的响应，否则，</w:t>
      </w:r>
      <w:r>
        <w:rPr>
          <w:rFonts w:hint="eastAsia"/>
          <w:lang w:eastAsia="zh-Hans"/>
        </w:rPr>
        <w:t>供应商</w:t>
      </w:r>
      <w:r>
        <w:rPr>
          <w:rFonts w:hint="eastAsia"/>
        </w:rPr>
        <w:t>的</w:t>
      </w:r>
      <w:r>
        <w:rPr>
          <w:rFonts w:hint="eastAsia"/>
          <w:lang w:eastAsia="zh-Hans"/>
        </w:rPr>
        <w:t>响应文件</w:t>
      </w:r>
      <w:r>
        <w:rPr>
          <w:rFonts w:hint="eastAsia"/>
        </w:rPr>
        <w:t>将被否决。响应和偏离的说明详见</w:t>
      </w:r>
      <w:r>
        <w:rPr>
          <w:rFonts w:hint="eastAsia"/>
          <w:lang w:eastAsia="zh-Hans"/>
        </w:rPr>
        <w:t>供应商</w:t>
      </w:r>
      <w:r>
        <w:rPr>
          <w:rFonts w:hint="eastAsia"/>
        </w:rPr>
        <w:t>须知前附表。</w:t>
      </w:r>
    </w:p>
    <w:p w14:paraId="0A438CB9">
      <w:pPr>
        <w:pStyle w:val="28"/>
        <w:widowControl w:val="0"/>
        <w:numPr>
          <w:ilvl w:val="2"/>
          <w:numId w:val="3"/>
        </w:numPr>
        <w:spacing w:line="400" w:lineRule="exact"/>
        <w:ind w:firstLineChars="0"/>
      </w:pPr>
      <w:r>
        <w:rPr>
          <w:rFonts w:hint="eastAsia"/>
          <w:lang w:eastAsia="zh-Hans"/>
        </w:rPr>
        <w:t>供应商</w:t>
      </w:r>
      <w:r>
        <w:rPr>
          <w:rFonts w:hint="eastAsia"/>
        </w:rPr>
        <w:t>应根据</w:t>
      </w:r>
      <w:r>
        <w:rPr>
          <w:rFonts w:hint="eastAsia"/>
          <w:lang w:eastAsia="zh-Hans"/>
        </w:rPr>
        <w:t>采购</w:t>
      </w:r>
      <w:r>
        <w:rPr>
          <w:rFonts w:hint="eastAsia"/>
        </w:rPr>
        <w:t>文件的要求提供设备技术性能指标的详细描述、技术支持资料及技术服务和质保期、服务计划等内容，以对</w:t>
      </w:r>
      <w:r>
        <w:rPr>
          <w:rFonts w:hint="eastAsia"/>
          <w:lang w:eastAsia="zh-Hans"/>
        </w:rPr>
        <w:t>采购</w:t>
      </w:r>
      <w:r>
        <w:rPr>
          <w:rFonts w:hint="eastAsia"/>
        </w:rPr>
        <w:t>文件作出响应。</w:t>
      </w:r>
    </w:p>
    <w:p w14:paraId="02FDBCB5">
      <w:pPr>
        <w:pStyle w:val="28"/>
        <w:widowControl w:val="0"/>
        <w:numPr>
          <w:ilvl w:val="2"/>
          <w:numId w:val="3"/>
        </w:numPr>
        <w:spacing w:line="400" w:lineRule="exact"/>
        <w:ind w:firstLineChars="0"/>
      </w:pPr>
      <w:r>
        <w:rPr>
          <w:rFonts w:hint="eastAsia"/>
          <w:lang w:eastAsia="zh-Hans"/>
        </w:rPr>
        <w:t>响应</w:t>
      </w:r>
      <w:r>
        <w:rPr>
          <w:rFonts w:hint="eastAsia"/>
        </w:rPr>
        <w:t>文件中应针对实质性要求和条件中列明的技术要求提供技术支持资料。技术支持资料以制造商公开发布的印刷资料，或检测机构出具的检测报告或</w:t>
      </w:r>
      <w:r>
        <w:rPr>
          <w:rFonts w:hint="eastAsia"/>
          <w:lang w:eastAsia="zh-Hans"/>
        </w:rPr>
        <w:t>供应商</w:t>
      </w:r>
      <w:r>
        <w:rPr>
          <w:rFonts w:hint="eastAsia"/>
        </w:rPr>
        <w:t>须知前附表允许的其他形式为准，不符合前述要求的，视为无技术支持资料。</w:t>
      </w:r>
    </w:p>
    <w:p w14:paraId="0C787B14">
      <w:pPr>
        <w:pStyle w:val="28"/>
        <w:widowControl w:val="0"/>
        <w:numPr>
          <w:ilvl w:val="2"/>
          <w:numId w:val="3"/>
        </w:numPr>
        <w:spacing w:line="400" w:lineRule="exact"/>
        <w:ind w:firstLineChars="0"/>
      </w:pPr>
      <w:r>
        <w:rPr>
          <w:rFonts w:hint="eastAsia"/>
          <w:lang w:eastAsia="zh-Hans"/>
        </w:rPr>
        <w:t>响应</w:t>
      </w:r>
      <w:r>
        <w:rPr>
          <w:rFonts w:hint="eastAsia"/>
        </w:rPr>
        <w:t>文件对</w:t>
      </w:r>
      <w:r>
        <w:rPr>
          <w:rFonts w:hint="eastAsia"/>
          <w:lang w:eastAsia="zh-Hans"/>
        </w:rPr>
        <w:t>采购</w:t>
      </w:r>
      <w:r>
        <w:rPr>
          <w:rFonts w:hint="eastAsia"/>
        </w:rPr>
        <w:t>文件的全部偏离，均应在</w:t>
      </w:r>
      <w:r>
        <w:rPr>
          <w:rFonts w:hint="eastAsia"/>
          <w:lang w:eastAsia="zh-Hans"/>
        </w:rPr>
        <w:t>响应</w:t>
      </w:r>
      <w:r>
        <w:rPr>
          <w:rFonts w:hint="eastAsia"/>
        </w:rPr>
        <w:t>文件中列明，除列明的内容外，视为</w:t>
      </w:r>
      <w:r>
        <w:rPr>
          <w:rFonts w:hint="eastAsia"/>
          <w:lang w:eastAsia="zh-Hans"/>
        </w:rPr>
        <w:t>供应商</w:t>
      </w:r>
      <w:r>
        <w:rPr>
          <w:rFonts w:hint="eastAsia"/>
        </w:rPr>
        <w:t>响应</w:t>
      </w:r>
      <w:r>
        <w:rPr>
          <w:rFonts w:hint="eastAsia"/>
          <w:lang w:eastAsia="zh-Hans"/>
        </w:rPr>
        <w:t>采购</w:t>
      </w:r>
      <w:r>
        <w:rPr>
          <w:rFonts w:hint="eastAsia"/>
        </w:rPr>
        <w:t>文件的全部要求。</w:t>
      </w:r>
    </w:p>
    <w:p w14:paraId="4E2C7C75">
      <w:pPr>
        <w:pStyle w:val="28"/>
        <w:widowControl w:val="0"/>
        <w:numPr>
          <w:ilvl w:val="1"/>
          <w:numId w:val="3"/>
        </w:numPr>
        <w:spacing w:line="400" w:lineRule="exact"/>
        <w:ind w:firstLineChars="0"/>
        <w:rPr>
          <w:b/>
          <w:bCs/>
        </w:rPr>
      </w:pPr>
      <w:r>
        <w:rPr>
          <w:rFonts w:hint="eastAsia"/>
          <w:b/>
          <w:bCs/>
        </w:rPr>
        <w:t>响应文件副本处置</w:t>
      </w:r>
    </w:p>
    <w:p w14:paraId="745CFD1F">
      <w:pPr>
        <w:pStyle w:val="28"/>
        <w:widowControl w:val="0"/>
        <w:numPr>
          <w:ilvl w:val="2"/>
          <w:numId w:val="3"/>
        </w:numPr>
        <w:spacing w:line="400" w:lineRule="exact"/>
        <w:ind w:firstLineChars="0"/>
        <w:rPr>
          <w:b/>
          <w:bCs/>
        </w:rPr>
      </w:pPr>
      <w:bookmarkStart w:id="21" w:name="_Hlk158130883"/>
      <w:r>
        <w:rPr>
          <w:rFonts w:hint="eastAsia"/>
        </w:rPr>
        <w:t>采购项目采购结果公示结束并发布中选通知书后1</w:t>
      </w:r>
      <w:r>
        <w:t>5</w:t>
      </w:r>
      <w:r>
        <w:rPr>
          <w:rFonts w:hint="eastAsia"/>
        </w:rPr>
        <w:t>日内，未中选的供应商可联系采购人自行取回响应文件副本，发生的费用自理。逾期未联系领取的，采购人将予以销毁处理。</w:t>
      </w:r>
      <w:bookmarkEnd w:id="21"/>
    </w:p>
    <w:p w14:paraId="5BB56BB5">
      <w:pPr>
        <w:pStyle w:val="28"/>
        <w:widowControl w:val="0"/>
        <w:numPr>
          <w:ilvl w:val="2"/>
          <w:numId w:val="3"/>
        </w:numPr>
        <w:spacing w:line="400" w:lineRule="exact"/>
        <w:ind w:firstLineChars="0"/>
        <w:rPr>
          <w:b/>
          <w:bCs/>
        </w:rPr>
      </w:pPr>
      <w:bookmarkStart w:id="22" w:name="_Hlk158130895"/>
      <w:r>
        <w:rPr>
          <w:rFonts w:hint="eastAsia"/>
        </w:rPr>
        <w:t>中选供应商的响应文件副本由采购人留存。</w:t>
      </w:r>
      <w:bookmarkEnd w:id="22"/>
    </w:p>
    <w:bookmarkEnd w:id="20"/>
    <w:p w14:paraId="0B5F86F5">
      <w:pPr>
        <w:pStyle w:val="28"/>
        <w:widowControl w:val="0"/>
        <w:spacing w:line="400" w:lineRule="exact"/>
        <w:ind w:firstLine="0" w:firstLineChars="0"/>
      </w:pPr>
    </w:p>
    <w:p w14:paraId="3AD69F5B">
      <w:pPr>
        <w:pStyle w:val="28"/>
        <w:widowControl w:val="0"/>
        <w:numPr>
          <w:ilvl w:val="0"/>
          <w:numId w:val="3"/>
        </w:numPr>
        <w:spacing w:line="400" w:lineRule="exact"/>
        <w:ind w:firstLineChars="0"/>
        <w:rPr>
          <w:b/>
          <w:bCs/>
        </w:rPr>
      </w:pPr>
      <w:r>
        <w:rPr>
          <w:rFonts w:hint="eastAsia"/>
          <w:b/>
          <w:bCs/>
          <w:lang w:eastAsia="zh-Hans"/>
        </w:rPr>
        <w:t>采购</w:t>
      </w:r>
      <w:r>
        <w:rPr>
          <w:rFonts w:hint="eastAsia"/>
          <w:b/>
          <w:bCs/>
        </w:rPr>
        <w:t>文件</w:t>
      </w:r>
    </w:p>
    <w:p w14:paraId="6C675912">
      <w:pPr>
        <w:pStyle w:val="28"/>
        <w:widowControl w:val="0"/>
        <w:numPr>
          <w:ilvl w:val="1"/>
          <w:numId w:val="3"/>
        </w:numPr>
        <w:spacing w:line="400" w:lineRule="exact"/>
        <w:ind w:firstLineChars="0"/>
        <w:rPr>
          <w:b/>
          <w:bCs/>
        </w:rPr>
      </w:pPr>
      <w:r>
        <w:rPr>
          <w:rFonts w:hint="eastAsia"/>
          <w:b/>
          <w:bCs/>
        </w:rPr>
        <w:t>本</w:t>
      </w:r>
      <w:r>
        <w:rPr>
          <w:rFonts w:hint="eastAsia"/>
          <w:b/>
          <w:bCs/>
          <w:lang w:eastAsia="zh-Hans"/>
        </w:rPr>
        <w:t>采购</w:t>
      </w:r>
      <w:r>
        <w:rPr>
          <w:rFonts w:hint="eastAsia"/>
          <w:b/>
          <w:bCs/>
        </w:rPr>
        <w:t>文件由以下部分组成：</w:t>
      </w:r>
    </w:p>
    <w:p w14:paraId="2F7C713A">
      <w:pPr>
        <w:pStyle w:val="28"/>
        <w:widowControl w:val="0"/>
        <w:numPr>
          <w:ilvl w:val="2"/>
          <w:numId w:val="3"/>
        </w:numPr>
        <w:spacing w:line="400" w:lineRule="exact"/>
        <w:ind w:firstLineChars="0"/>
      </w:pPr>
      <w:r>
        <w:rPr>
          <w:rFonts w:hint="eastAsia"/>
          <w:lang w:eastAsia="zh-Hans"/>
        </w:rPr>
        <w:t>供应商</w:t>
      </w:r>
      <w:r>
        <w:rPr>
          <w:rFonts w:hint="eastAsia"/>
        </w:rPr>
        <w:t>须知；</w:t>
      </w:r>
    </w:p>
    <w:p w14:paraId="00318327">
      <w:pPr>
        <w:pStyle w:val="28"/>
        <w:widowControl w:val="0"/>
        <w:numPr>
          <w:ilvl w:val="2"/>
          <w:numId w:val="3"/>
        </w:numPr>
        <w:spacing w:line="400" w:lineRule="exact"/>
        <w:ind w:firstLineChars="0"/>
      </w:pPr>
      <w:r>
        <w:rPr>
          <w:rFonts w:hint="eastAsia"/>
        </w:rPr>
        <w:t>评</w:t>
      </w:r>
      <w:r>
        <w:rPr>
          <w:rFonts w:hint="eastAsia"/>
          <w:lang w:eastAsia="zh-Hans"/>
        </w:rPr>
        <w:t>审</w:t>
      </w:r>
      <w:r>
        <w:rPr>
          <w:rFonts w:hint="eastAsia"/>
        </w:rPr>
        <w:t>办法；</w:t>
      </w:r>
    </w:p>
    <w:p w14:paraId="3A649BFC">
      <w:pPr>
        <w:pStyle w:val="28"/>
        <w:widowControl w:val="0"/>
        <w:numPr>
          <w:ilvl w:val="2"/>
          <w:numId w:val="3"/>
        </w:numPr>
        <w:spacing w:line="400" w:lineRule="exact"/>
        <w:ind w:firstLineChars="0"/>
      </w:pPr>
      <w:r>
        <w:rPr>
          <w:rFonts w:hint="eastAsia"/>
        </w:rPr>
        <w:t>项目需求；</w:t>
      </w:r>
    </w:p>
    <w:p w14:paraId="53BE3644">
      <w:pPr>
        <w:pStyle w:val="28"/>
        <w:widowControl w:val="0"/>
        <w:numPr>
          <w:ilvl w:val="2"/>
          <w:numId w:val="3"/>
        </w:numPr>
        <w:spacing w:line="400" w:lineRule="exact"/>
        <w:ind w:firstLineChars="0"/>
      </w:pPr>
      <w:r>
        <w:rPr>
          <w:rFonts w:hint="eastAsia"/>
          <w:lang w:eastAsia="zh-Hans"/>
        </w:rPr>
        <w:t>响应</w:t>
      </w:r>
      <w:r>
        <w:rPr>
          <w:rFonts w:hint="eastAsia"/>
        </w:rPr>
        <w:t>文件格式；</w:t>
      </w:r>
    </w:p>
    <w:p w14:paraId="4A856AC6">
      <w:pPr>
        <w:pStyle w:val="28"/>
        <w:widowControl w:val="0"/>
        <w:numPr>
          <w:ilvl w:val="2"/>
          <w:numId w:val="3"/>
        </w:numPr>
        <w:spacing w:line="400" w:lineRule="exact"/>
        <w:ind w:firstLineChars="0"/>
      </w:pPr>
      <w:r>
        <w:rPr>
          <w:rFonts w:hint="eastAsia"/>
        </w:rPr>
        <w:t>合同条款及格式。</w:t>
      </w:r>
    </w:p>
    <w:p w14:paraId="4FE4F9BE">
      <w:pPr>
        <w:pStyle w:val="28"/>
        <w:widowControl w:val="0"/>
        <w:spacing w:line="400" w:lineRule="exact"/>
        <w:ind w:firstLine="0" w:firstLineChars="0"/>
      </w:pPr>
      <w:r>
        <w:rPr>
          <w:rFonts w:hint="eastAsia"/>
        </w:rPr>
        <w:t>注：</w:t>
      </w:r>
      <w:r>
        <w:rPr>
          <w:rFonts w:hint="eastAsia"/>
          <w:lang w:eastAsia="zh-Hans"/>
        </w:rPr>
        <w:t>采购</w:t>
      </w:r>
      <w:r>
        <w:rPr>
          <w:rFonts w:hint="eastAsia"/>
        </w:rPr>
        <w:t>人对本项目</w:t>
      </w:r>
      <w:r>
        <w:rPr>
          <w:rFonts w:hint="eastAsia"/>
          <w:lang w:eastAsia="zh-Hans"/>
        </w:rPr>
        <w:t>采购</w:t>
      </w:r>
      <w:r>
        <w:rPr>
          <w:rFonts w:hint="eastAsia"/>
        </w:rPr>
        <w:t>文件作出的所有澄清或修改内容，构成</w:t>
      </w:r>
      <w:r>
        <w:rPr>
          <w:rFonts w:hint="eastAsia"/>
          <w:lang w:eastAsia="zh-Hans"/>
        </w:rPr>
        <w:t>采购</w:t>
      </w:r>
      <w:r>
        <w:rPr>
          <w:rFonts w:hint="eastAsia"/>
        </w:rPr>
        <w:t>文件的组成部分。</w:t>
      </w:r>
    </w:p>
    <w:p w14:paraId="11202DF9">
      <w:pPr>
        <w:pStyle w:val="28"/>
        <w:widowControl w:val="0"/>
        <w:numPr>
          <w:ilvl w:val="1"/>
          <w:numId w:val="3"/>
        </w:numPr>
        <w:spacing w:line="400" w:lineRule="exact"/>
        <w:ind w:firstLineChars="0"/>
        <w:rPr>
          <w:b/>
          <w:bCs/>
        </w:rPr>
      </w:pPr>
      <w:r>
        <w:rPr>
          <w:rFonts w:hint="eastAsia"/>
          <w:b/>
          <w:bCs/>
          <w:lang w:eastAsia="zh-Hans"/>
        </w:rPr>
        <w:t>采购</w:t>
      </w:r>
      <w:r>
        <w:rPr>
          <w:rFonts w:hint="eastAsia"/>
          <w:b/>
          <w:bCs/>
        </w:rPr>
        <w:t>文件的澄清</w:t>
      </w:r>
    </w:p>
    <w:p w14:paraId="007C64A3">
      <w:pPr>
        <w:pStyle w:val="28"/>
        <w:widowControl w:val="0"/>
        <w:numPr>
          <w:ilvl w:val="2"/>
          <w:numId w:val="3"/>
        </w:numPr>
        <w:spacing w:line="400" w:lineRule="exact"/>
        <w:ind w:firstLineChars="0"/>
      </w:pPr>
      <w:r>
        <w:rPr>
          <w:rFonts w:hint="eastAsia"/>
          <w:lang w:eastAsia="zh-Hans"/>
        </w:rPr>
        <w:t>供应商</w:t>
      </w:r>
      <w:r>
        <w:rPr>
          <w:rFonts w:hint="eastAsia"/>
        </w:rPr>
        <w:t>应仔细阅读和检查</w:t>
      </w:r>
      <w:r>
        <w:rPr>
          <w:rFonts w:hint="eastAsia"/>
          <w:lang w:eastAsia="zh-Hans"/>
        </w:rPr>
        <w:t>采购</w:t>
      </w:r>
      <w:r>
        <w:rPr>
          <w:rFonts w:hint="eastAsia"/>
        </w:rPr>
        <w:t>文件的全部内容。如发现缺页或附件不全，应及时向</w:t>
      </w:r>
      <w:r>
        <w:rPr>
          <w:rFonts w:hint="eastAsia"/>
          <w:lang w:eastAsia="zh-Hans"/>
        </w:rPr>
        <w:t>采购</w:t>
      </w:r>
      <w:r>
        <w:rPr>
          <w:rFonts w:hint="eastAsia"/>
        </w:rPr>
        <w:t>人提出，以便补齐。如有质疑，</w:t>
      </w:r>
      <w:r>
        <w:rPr>
          <w:rFonts w:hint="eastAsia"/>
          <w:lang w:eastAsia="zh-Hans"/>
        </w:rPr>
        <w:t>供应商</w:t>
      </w:r>
      <w:r>
        <w:rPr>
          <w:rFonts w:hint="eastAsia"/>
        </w:rPr>
        <w:t>应按本章节第</w:t>
      </w:r>
      <w:r>
        <w:t>6</w:t>
      </w:r>
      <w:r>
        <w:rPr>
          <w:rFonts w:hint="eastAsia"/>
        </w:rPr>
        <w:t>条的相关规定向</w:t>
      </w:r>
      <w:r>
        <w:rPr>
          <w:rFonts w:hint="eastAsia"/>
          <w:lang w:eastAsia="zh-Hans"/>
        </w:rPr>
        <w:t>采购</w:t>
      </w:r>
      <w:r>
        <w:rPr>
          <w:rFonts w:hint="eastAsia"/>
        </w:rPr>
        <w:t>人提出。</w:t>
      </w:r>
    </w:p>
    <w:p w14:paraId="2A4A5EC0">
      <w:pPr>
        <w:pStyle w:val="28"/>
        <w:widowControl w:val="0"/>
        <w:numPr>
          <w:ilvl w:val="2"/>
          <w:numId w:val="3"/>
        </w:numPr>
        <w:spacing w:line="400" w:lineRule="exact"/>
        <w:ind w:firstLineChars="0"/>
      </w:pPr>
      <w:r>
        <w:rPr>
          <w:rFonts w:hint="eastAsia"/>
          <w:lang w:eastAsia="zh-Hans"/>
        </w:rPr>
        <w:t>采购</w:t>
      </w:r>
      <w:r>
        <w:rPr>
          <w:rFonts w:hint="eastAsia"/>
        </w:rPr>
        <w:t>文件的澄清将在</w:t>
      </w:r>
      <w:r>
        <w:rPr>
          <w:rFonts w:hint="eastAsia"/>
          <w:lang w:eastAsia="zh-Hans"/>
        </w:rPr>
        <w:t>供应商</w:t>
      </w:r>
      <w:r>
        <w:rPr>
          <w:rFonts w:hint="eastAsia"/>
        </w:rPr>
        <w:t>须知前附表规定的时间内，以公告或电子邮件形式向所有潜在</w:t>
      </w:r>
      <w:r>
        <w:rPr>
          <w:rFonts w:hint="eastAsia"/>
          <w:lang w:eastAsia="zh-Hans"/>
        </w:rPr>
        <w:t>供应商</w:t>
      </w:r>
      <w:r>
        <w:rPr>
          <w:rFonts w:hint="eastAsia"/>
        </w:rPr>
        <w:t>发布，但不指明澄清问题的来源。如果澄清发出的时间和内容明显影响</w:t>
      </w:r>
      <w:r>
        <w:rPr>
          <w:rFonts w:hint="eastAsia"/>
          <w:lang w:eastAsia="zh-Hans"/>
        </w:rPr>
        <w:t>响应</w:t>
      </w:r>
      <w:r>
        <w:rPr>
          <w:rFonts w:hint="eastAsia"/>
        </w:rPr>
        <w:t>文件编制的，将相应延长</w:t>
      </w:r>
      <w:r>
        <w:rPr>
          <w:rFonts w:hint="eastAsia"/>
          <w:lang w:eastAsia="zh-Hans"/>
        </w:rPr>
        <w:t>响应文件递交</w:t>
      </w:r>
      <w:r>
        <w:rPr>
          <w:rFonts w:hint="eastAsia"/>
        </w:rPr>
        <w:t>截止时间。</w:t>
      </w:r>
    </w:p>
    <w:p w14:paraId="68DF5B14">
      <w:pPr>
        <w:pStyle w:val="28"/>
        <w:widowControl w:val="0"/>
        <w:spacing w:line="400" w:lineRule="exact"/>
        <w:ind w:firstLine="0" w:firstLineChars="0"/>
      </w:pPr>
    </w:p>
    <w:p w14:paraId="64805261">
      <w:pPr>
        <w:pStyle w:val="28"/>
        <w:widowControl w:val="0"/>
        <w:numPr>
          <w:ilvl w:val="0"/>
          <w:numId w:val="3"/>
        </w:numPr>
        <w:spacing w:line="400" w:lineRule="exact"/>
        <w:ind w:firstLineChars="0"/>
        <w:rPr>
          <w:b/>
          <w:bCs/>
        </w:rPr>
      </w:pPr>
      <w:r>
        <w:rPr>
          <w:rFonts w:hint="eastAsia"/>
          <w:b/>
          <w:bCs/>
          <w:lang w:eastAsia="zh-Hans"/>
        </w:rPr>
        <w:t>响应</w:t>
      </w:r>
      <w:r>
        <w:rPr>
          <w:rFonts w:hint="eastAsia"/>
          <w:b/>
          <w:bCs/>
        </w:rPr>
        <w:t>文件</w:t>
      </w:r>
    </w:p>
    <w:p w14:paraId="1FCF701A">
      <w:pPr>
        <w:pStyle w:val="28"/>
        <w:widowControl w:val="0"/>
        <w:numPr>
          <w:ilvl w:val="1"/>
          <w:numId w:val="3"/>
        </w:numPr>
        <w:spacing w:line="400" w:lineRule="exact"/>
        <w:ind w:firstLineChars="0"/>
        <w:rPr>
          <w:b/>
          <w:bCs/>
        </w:rPr>
      </w:pPr>
      <w:r>
        <w:rPr>
          <w:rFonts w:hint="eastAsia"/>
          <w:b/>
          <w:bCs/>
          <w:lang w:eastAsia="zh-Hans"/>
        </w:rPr>
        <w:t>响应</w:t>
      </w:r>
      <w:r>
        <w:rPr>
          <w:rFonts w:hint="eastAsia"/>
          <w:b/>
          <w:bCs/>
        </w:rPr>
        <w:t>文件的组成</w:t>
      </w:r>
    </w:p>
    <w:p w14:paraId="28504E5D">
      <w:pPr>
        <w:pStyle w:val="28"/>
        <w:widowControl w:val="0"/>
        <w:numPr>
          <w:ilvl w:val="2"/>
          <w:numId w:val="3"/>
        </w:numPr>
        <w:spacing w:line="400" w:lineRule="exact"/>
        <w:ind w:firstLineChars="0"/>
      </w:pPr>
      <w:r>
        <w:rPr>
          <w:rFonts w:hint="eastAsia"/>
          <w:lang w:eastAsia="zh-Hans"/>
        </w:rPr>
        <w:t>响应</w:t>
      </w:r>
      <w:r>
        <w:rPr>
          <w:rFonts w:hint="eastAsia"/>
        </w:rPr>
        <w:t>文件组成及格式见本</w:t>
      </w:r>
      <w:r>
        <w:rPr>
          <w:rFonts w:hint="eastAsia"/>
          <w:lang w:eastAsia="zh-Hans"/>
        </w:rPr>
        <w:t>采购</w:t>
      </w:r>
      <w:r>
        <w:rPr>
          <w:rFonts w:hint="eastAsia"/>
        </w:rPr>
        <w:t>文件第一章第一节和第四章。</w:t>
      </w:r>
      <w:r>
        <w:rPr>
          <w:rFonts w:hint="eastAsia"/>
          <w:lang w:eastAsia="zh-Hans"/>
        </w:rPr>
        <w:t>供应商</w:t>
      </w:r>
      <w:r>
        <w:rPr>
          <w:rFonts w:hint="eastAsia"/>
        </w:rPr>
        <w:t>在评</w:t>
      </w:r>
      <w:r>
        <w:rPr>
          <w:rFonts w:hint="eastAsia"/>
          <w:lang w:eastAsia="zh-Hans"/>
        </w:rPr>
        <w:t>审</w:t>
      </w:r>
      <w:r>
        <w:rPr>
          <w:rFonts w:hint="eastAsia"/>
        </w:rPr>
        <w:t>过程中作出的符合法律法规和</w:t>
      </w:r>
      <w:r>
        <w:rPr>
          <w:rFonts w:hint="eastAsia"/>
          <w:lang w:eastAsia="zh-Hans"/>
        </w:rPr>
        <w:t>采购</w:t>
      </w:r>
      <w:r>
        <w:rPr>
          <w:rFonts w:hint="eastAsia"/>
        </w:rPr>
        <w:t>文件规定的澄清确认，构成</w:t>
      </w:r>
      <w:r>
        <w:rPr>
          <w:rFonts w:hint="eastAsia"/>
          <w:lang w:eastAsia="zh-Hans"/>
        </w:rPr>
        <w:t>响应</w:t>
      </w:r>
      <w:r>
        <w:rPr>
          <w:rFonts w:hint="eastAsia"/>
        </w:rPr>
        <w:t>文件的组成部分。</w:t>
      </w:r>
    </w:p>
    <w:p w14:paraId="5A090F7F">
      <w:pPr>
        <w:pStyle w:val="28"/>
        <w:widowControl w:val="0"/>
        <w:numPr>
          <w:ilvl w:val="2"/>
          <w:numId w:val="3"/>
        </w:numPr>
        <w:spacing w:line="400" w:lineRule="exact"/>
        <w:ind w:firstLineChars="0"/>
      </w:pPr>
      <w:r>
        <w:rPr>
          <w:rFonts w:hint="eastAsia"/>
          <w:lang w:eastAsia="zh-Hans"/>
        </w:rPr>
        <w:t>供应商</w:t>
      </w:r>
      <w:r>
        <w:rPr>
          <w:rFonts w:hint="eastAsia"/>
        </w:rPr>
        <w:t>须知前附表规定不接受联合体</w:t>
      </w:r>
      <w:r>
        <w:rPr>
          <w:rFonts w:hint="eastAsia"/>
          <w:lang w:eastAsia="zh-Hans"/>
        </w:rPr>
        <w:t>响应</w:t>
      </w:r>
      <w:r>
        <w:rPr>
          <w:rFonts w:hint="eastAsia"/>
        </w:rPr>
        <w:t>的，或</w:t>
      </w:r>
      <w:r>
        <w:rPr>
          <w:rFonts w:hint="eastAsia"/>
          <w:lang w:eastAsia="zh-Hans"/>
        </w:rPr>
        <w:t>供应商</w:t>
      </w:r>
      <w:r>
        <w:rPr>
          <w:rFonts w:hint="eastAsia"/>
        </w:rPr>
        <w:t>没有组成联合体的，</w:t>
      </w:r>
      <w:r>
        <w:rPr>
          <w:rFonts w:hint="eastAsia"/>
          <w:lang w:eastAsia="zh-Hans"/>
        </w:rPr>
        <w:t>响应</w:t>
      </w:r>
      <w:r>
        <w:rPr>
          <w:rFonts w:hint="eastAsia"/>
        </w:rPr>
        <w:t>文件不包括</w:t>
      </w:r>
      <w:r>
        <w:rPr>
          <w:rFonts w:hint="eastAsia"/>
          <w:lang w:eastAsia="zh-Hans"/>
        </w:rPr>
        <w:t>供应商</w:t>
      </w:r>
      <w:r>
        <w:rPr>
          <w:rFonts w:hint="eastAsia"/>
        </w:rPr>
        <w:t>须知前附表所指的联合体协议书。</w:t>
      </w:r>
    </w:p>
    <w:p w14:paraId="04CD6771">
      <w:pPr>
        <w:pStyle w:val="28"/>
        <w:widowControl w:val="0"/>
        <w:numPr>
          <w:ilvl w:val="1"/>
          <w:numId w:val="3"/>
        </w:numPr>
        <w:spacing w:line="400" w:lineRule="exact"/>
        <w:ind w:firstLineChars="0"/>
        <w:rPr>
          <w:b/>
          <w:bCs/>
        </w:rPr>
      </w:pPr>
      <w:r>
        <w:rPr>
          <w:rFonts w:hint="eastAsia"/>
          <w:b/>
          <w:bCs/>
        </w:rPr>
        <w:t>供应商报价</w:t>
      </w:r>
    </w:p>
    <w:p w14:paraId="31AD3673">
      <w:pPr>
        <w:pStyle w:val="28"/>
        <w:widowControl w:val="0"/>
        <w:numPr>
          <w:ilvl w:val="2"/>
          <w:numId w:val="3"/>
        </w:numPr>
        <w:spacing w:line="400" w:lineRule="exact"/>
        <w:ind w:firstLineChars="0"/>
      </w:pPr>
      <w:r>
        <w:rPr>
          <w:rFonts w:hint="eastAsia"/>
        </w:rPr>
        <w:t>供应商报价应包括国家规定的增值税税金，除</w:t>
      </w:r>
      <w:r>
        <w:rPr>
          <w:rFonts w:hint="eastAsia"/>
          <w:lang w:eastAsia="zh-Hans"/>
        </w:rPr>
        <w:t>供应商</w:t>
      </w:r>
      <w:r>
        <w:rPr>
          <w:rFonts w:hint="eastAsia"/>
        </w:rPr>
        <w:t>须知前附表另有规定外，增值税税金按一般计税方法计算。</w:t>
      </w:r>
    </w:p>
    <w:p w14:paraId="44F900B4">
      <w:pPr>
        <w:pStyle w:val="28"/>
        <w:widowControl w:val="0"/>
        <w:numPr>
          <w:ilvl w:val="2"/>
          <w:numId w:val="3"/>
        </w:numPr>
        <w:spacing w:line="400" w:lineRule="exact"/>
        <w:ind w:firstLineChars="0"/>
      </w:pPr>
      <w:r>
        <w:rPr>
          <w:rFonts w:hint="eastAsia"/>
          <w:lang w:eastAsia="zh-Hans"/>
        </w:rPr>
        <w:t>供应商</w:t>
      </w:r>
      <w:r>
        <w:rPr>
          <w:rFonts w:hint="eastAsia"/>
        </w:rPr>
        <w:t>应充分了解该项目的总体情况以及影响报价的其他要素。</w:t>
      </w:r>
    </w:p>
    <w:p w14:paraId="08EC3F48">
      <w:pPr>
        <w:pStyle w:val="28"/>
        <w:widowControl w:val="0"/>
        <w:numPr>
          <w:ilvl w:val="2"/>
          <w:numId w:val="3"/>
        </w:numPr>
        <w:spacing w:line="400" w:lineRule="exact"/>
        <w:ind w:firstLineChars="0"/>
      </w:pPr>
      <w:r>
        <w:rPr>
          <w:rFonts w:hint="eastAsia"/>
        </w:rPr>
        <w:t>供应商报价算术修正原则详见第二章《评</w:t>
      </w:r>
      <w:r>
        <w:rPr>
          <w:rFonts w:hint="eastAsia"/>
          <w:lang w:eastAsia="zh-Hans"/>
        </w:rPr>
        <w:t>审</w:t>
      </w:r>
      <w:r>
        <w:rPr>
          <w:rFonts w:hint="eastAsia"/>
        </w:rPr>
        <w:t>办法》。</w:t>
      </w:r>
    </w:p>
    <w:p w14:paraId="3BCAA651">
      <w:pPr>
        <w:pStyle w:val="28"/>
        <w:widowControl w:val="0"/>
        <w:numPr>
          <w:ilvl w:val="2"/>
          <w:numId w:val="3"/>
        </w:numPr>
        <w:spacing w:line="400" w:lineRule="exact"/>
        <w:ind w:firstLineChars="0"/>
      </w:pPr>
      <w:r>
        <w:rPr>
          <w:rFonts w:hint="eastAsia"/>
          <w:lang w:eastAsia="zh-Hans"/>
        </w:rPr>
        <w:t>采购</w:t>
      </w:r>
      <w:r>
        <w:rPr>
          <w:rFonts w:hint="eastAsia"/>
        </w:rPr>
        <w:t>人设有最高限价的，</w:t>
      </w:r>
      <w:r>
        <w:rPr>
          <w:rFonts w:hint="eastAsia"/>
          <w:lang w:eastAsia="zh-Hans"/>
        </w:rPr>
        <w:t>供应商提供</w:t>
      </w:r>
      <w:r>
        <w:rPr>
          <w:rFonts w:hint="eastAsia"/>
        </w:rPr>
        <w:t>的响应报价不得超过最高限价，最高限价在</w:t>
      </w:r>
      <w:r>
        <w:rPr>
          <w:rFonts w:hint="eastAsia"/>
          <w:lang w:eastAsia="zh-Hans"/>
        </w:rPr>
        <w:t>供应商</w:t>
      </w:r>
      <w:r>
        <w:rPr>
          <w:rFonts w:hint="eastAsia"/>
        </w:rPr>
        <w:t>须知前附表中载明。</w:t>
      </w:r>
    </w:p>
    <w:p w14:paraId="0A5439F9">
      <w:pPr>
        <w:pStyle w:val="28"/>
        <w:widowControl w:val="0"/>
        <w:numPr>
          <w:ilvl w:val="2"/>
          <w:numId w:val="3"/>
        </w:numPr>
        <w:spacing w:line="400" w:lineRule="exact"/>
        <w:ind w:firstLineChars="0"/>
      </w:pPr>
      <w:r>
        <w:rPr>
          <w:rFonts w:hint="eastAsia"/>
        </w:rPr>
        <w:t>供应商报价的其他要求见</w:t>
      </w:r>
      <w:r>
        <w:rPr>
          <w:rFonts w:hint="eastAsia"/>
          <w:lang w:eastAsia="zh-Hans"/>
        </w:rPr>
        <w:t>供应商</w:t>
      </w:r>
      <w:r>
        <w:rPr>
          <w:rFonts w:hint="eastAsia"/>
        </w:rPr>
        <w:t>须知前附表。</w:t>
      </w:r>
    </w:p>
    <w:p w14:paraId="7EF57A14">
      <w:pPr>
        <w:pStyle w:val="28"/>
        <w:widowControl w:val="0"/>
        <w:numPr>
          <w:ilvl w:val="1"/>
          <w:numId w:val="3"/>
        </w:numPr>
        <w:spacing w:line="400" w:lineRule="exact"/>
        <w:ind w:firstLineChars="0"/>
        <w:rPr>
          <w:b/>
          <w:bCs/>
        </w:rPr>
      </w:pPr>
      <w:r>
        <w:rPr>
          <w:rFonts w:hint="eastAsia"/>
          <w:b/>
          <w:bCs/>
          <w:lang w:eastAsia="zh-Hans"/>
        </w:rPr>
        <w:t>响应文件</w:t>
      </w:r>
      <w:r>
        <w:rPr>
          <w:rFonts w:hint="eastAsia"/>
          <w:b/>
          <w:bCs/>
        </w:rPr>
        <w:t>有效期</w:t>
      </w:r>
    </w:p>
    <w:p w14:paraId="79237F8C">
      <w:pPr>
        <w:pStyle w:val="28"/>
        <w:widowControl w:val="0"/>
        <w:numPr>
          <w:ilvl w:val="2"/>
          <w:numId w:val="3"/>
        </w:numPr>
        <w:spacing w:line="400" w:lineRule="exact"/>
        <w:ind w:firstLineChars="0"/>
      </w:pPr>
      <w:r>
        <w:rPr>
          <w:rFonts w:hint="eastAsia"/>
        </w:rPr>
        <w:t>除</w:t>
      </w:r>
      <w:r>
        <w:rPr>
          <w:rFonts w:hint="eastAsia"/>
          <w:lang w:eastAsia="zh-Hans"/>
        </w:rPr>
        <w:t>供应商</w:t>
      </w:r>
      <w:r>
        <w:rPr>
          <w:rFonts w:hint="eastAsia"/>
        </w:rPr>
        <w:t>须知前附表另有规定外，</w:t>
      </w:r>
      <w:r>
        <w:rPr>
          <w:rFonts w:hint="eastAsia"/>
          <w:lang w:eastAsia="zh-Hans"/>
        </w:rPr>
        <w:t>响应文件</w:t>
      </w:r>
      <w:r>
        <w:rPr>
          <w:rFonts w:hint="eastAsia"/>
        </w:rPr>
        <w:t>有效期为120个日历日。</w:t>
      </w:r>
    </w:p>
    <w:p w14:paraId="1DADABF6">
      <w:pPr>
        <w:pStyle w:val="28"/>
        <w:widowControl w:val="0"/>
        <w:numPr>
          <w:ilvl w:val="2"/>
          <w:numId w:val="3"/>
        </w:numPr>
        <w:spacing w:line="400" w:lineRule="exact"/>
        <w:ind w:firstLineChars="0"/>
      </w:pPr>
      <w:r>
        <w:rPr>
          <w:rFonts w:hint="eastAsia"/>
        </w:rPr>
        <w:t>在</w:t>
      </w:r>
      <w:r>
        <w:rPr>
          <w:rFonts w:hint="eastAsia"/>
          <w:lang w:eastAsia="zh-Hans"/>
        </w:rPr>
        <w:t>响应文件</w:t>
      </w:r>
      <w:r>
        <w:rPr>
          <w:rFonts w:hint="eastAsia"/>
        </w:rPr>
        <w:t>有效期内，</w:t>
      </w:r>
      <w:r>
        <w:rPr>
          <w:rFonts w:hint="eastAsia"/>
          <w:lang w:eastAsia="zh-Hans"/>
        </w:rPr>
        <w:t>供应商</w:t>
      </w:r>
      <w:r>
        <w:rPr>
          <w:rFonts w:hint="eastAsia"/>
        </w:rPr>
        <w:t>撤销或修改</w:t>
      </w:r>
      <w:r>
        <w:rPr>
          <w:rFonts w:hint="eastAsia"/>
          <w:lang w:eastAsia="zh-Hans"/>
        </w:rPr>
        <w:t>响应</w:t>
      </w:r>
      <w:r>
        <w:rPr>
          <w:rFonts w:hint="eastAsia"/>
        </w:rPr>
        <w:t>文件的，应承担</w:t>
      </w:r>
      <w:r>
        <w:rPr>
          <w:rFonts w:hint="eastAsia"/>
          <w:lang w:eastAsia="zh-Hans"/>
        </w:rPr>
        <w:t>采购</w:t>
      </w:r>
      <w:r>
        <w:rPr>
          <w:rFonts w:hint="eastAsia"/>
        </w:rPr>
        <w:t>文件和法律规定的责任。</w:t>
      </w:r>
    </w:p>
    <w:p w14:paraId="166BF896">
      <w:pPr>
        <w:pStyle w:val="28"/>
        <w:widowControl w:val="0"/>
        <w:numPr>
          <w:ilvl w:val="2"/>
          <w:numId w:val="3"/>
        </w:numPr>
        <w:spacing w:line="400" w:lineRule="exact"/>
        <w:ind w:firstLineChars="0"/>
      </w:pPr>
      <w:r>
        <w:rPr>
          <w:rFonts w:hint="eastAsia"/>
        </w:rPr>
        <w:t>出现特殊情况需要延长</w:t>
      </w:r>
      <w:r>
        <w:rPr>
          <w:rFonts w:hint="eastAsia"/>
          <w:lang w:eastAsia="zh-Hans"/>
        </w:rPr>
        <w:t>响应文件</w:t>
      </w:r>
      <w:r>
        <w:rPr>
          <w:rFonts w:hint="eastAsia"/>
        </w:rPr>
        <w:t>有效期的，</w:t>
      </w:r>
      <w:r>
        <w:rPr>
          <w:rFonts w:hint="eastAsia"/>
          <w:lang w:eastAsia="zh-Hans"/>
        </w:rPr>
        <w:t>采购</w:t>
      </w:r>
      <w:r>
        <w:rPr>
          <w:rFonts w:hint="eastAsia"/>
        </w:rPr>
        <w:t>人以公告或电子邮件形式通知所有</w:t>
      </w:r>
      <w:r>
        <w:rPr>
          <w:rFonts w:hint="eastAsia"/>
          <w:lang w:eastAsia="zh-Hans"/>
        </w:rPr>
        <w:t>供应商</w:t>
      </w:r>
      <w:r>
        <w:rPr>
          <w:rFonts w:hint="eastAsia"/>
        </w:rPr>
        <w:t>延长</w:t>
      </w:r>
      <w:r>
        <w:rPr>
          <w:rFonts w:hint="eastAsia"/>
          <w:lang w:eastAsia="zh-Hans"/>
        </w:rPr>
        <w:t>响应文件</w:t>
      </w:r>
      <w:r>
        <w:rPr>
          <w:rFonts w:hint="eastAsia"/>
        </w:rPr>
        <w:t>有效期。</w:t>
      </w:r>
      <w:r>
        <w:rPr>
          <w:rFonts w:hint="eastAsia"/>
          <w:lang w:eastAsia="zh-Hans"/>
        </w:rPr>
        <w:t>供应商</w:t>
      </w:r>
      <w:r>
        <w:rPr>
          <w:rFonts w:hint="eastAsia"/>
        </w:rPr>
        <w:t>应予以书面答复，同意延长的，其响应文件有效期相应延长，但不得要求或被允许撤销或修改其</w:t>
      </w:r>
      <w:r>
        <w:rPr>
          <w:rFonts w:hint="eastAsia"/>
          <w:lang w:eastAsia="zh-Hans"/>
        </w:rPr>
        <w:t>响应</w:t>
      </w:r>
      <w:r>
        <w:rPr>
          <w:rFonts w:hint="eastAsia"/>
        </w:rPr>
        <w:t>文件；</w:t>
      </w:r>
      <w:r>
        <w:rPr>
          <w:rFonts w:hint="eastAsia"/>
          <w:lang w:eastAsia="zh-Hans"/>
        </w:rPr>
        <w:t>供应商</w:t>
      </w:r>
      <w:r>
        <w:rPr>
          <w:rFonts w:hint="eastAsia"/>
        </w:rPr>
        <w:t>拒绝延长的，其</w:t>
      </w:r>
      <w:r>
        <w:rPr>
          <w:rFonts w:hint="eastAsia"/>
          <w:lang w:eastAsia="zh-Hans"/>
        </w:rPr>
        <w:t>响应文件</w:t>
      </w:r>
      <w:r>
        <w:rPr>
          <w:rFonts w:hint="eastAsia"/>
        </w:rPr>
        <w:t>失效。</w:t>
      </w:r>
    </w:p>
    <w:p w14:paraId="6BC6AA4B">
      <w:pPr>
        <w:pStyle w:val="28"/>
        <w:widowControl w:val="0"/>
        <w:numPr>
          <w:ilvl w:val="1"/>
          <w:numId w:val="3"/>
        </w:numPr>
        <w:spacing w:line="400" w:lineRule="exact"/>
        <w:ind w:firstLineChars="0"/>
        <w:rPr>
          <w:b/>
          <w:bCs/>
        </w:rPr>
      </w:pPr>
      <w:r>
        <w:rPr>
          <w:rFonts w:hint="eastAsia"/>
          <w:b/>
          <w:bCs/>
        </w:rPr>
        <w:t>资格审查资料（适用于已进行资格预审的）</w:t>
      </w:r>
    </w:p>
    <w:p w14:paraId="0DA69D70">
      <w:pPr>
        <w:ind w:firstLine="420"/>
      </w:pPr>
      <w:r>
        <w:rPr>
          <w:rFonts w:hint="eastAsia"/>
          <w:lang w:eastAsia="zh-Hans"/>
        </w:rPr>
        <w:t>供应商</w:t>
      </w:r>
      <w:r>
        <w:rPr>
          <w:rFonts w:hint="eastAsia"/>
        </w:rPr>
        <w:t>在递交</w:t>
      </w:r>
      <w:r>
        <w:rPr>
          <w:rFonts w:hint="eastAsia"/>
          <w:lang w:eastAsia="zh-Hans"/>
        </w:rPr>
        <w:t>响应</w:t>
      </w:r>
      <w:r>
        <w:rPr>
          <w:rFonts w:hint="eastAsia"/>
        </w:rPr>
        <w:t>文件前，发生可能影响其</w:t>
      </w:r>
      <w:r>
        <w:rPr>
          <w:rFonts w:hint="eastAsia"/>
          <w:lang w:eastAsia="zh-Hans"/>
        </w:rPr>
        <w:t>响应</w:t>
      </w:r>
      <w:r>
        <w:rPr>
          <w:rFonts w:hint="eastAsia"/>
        </w:rPr>
        <w:t>资格的新情况的，应更新或补充其在申请资格预审时提供的资料，以证实其各项资格条件仍能继续满足资格预审文件的要求，且没有实质性降低。</w:t>
      </w:r>
    </w:p>
    <w:p w14:paraId="673890F8">
      <w:pPr>
        <w:pStyle w:val="28"/>
        <w:widowControl w:val="0"/>
        <w:numPr>
          <w:ilvl w:val="1"/>
          <w:numId w:val="3"/>
        </w:numPr>
        <w:spacing w:line="400" w:lineRule="exact"/>
        <w:ind w:firstLineChars="0"/>
        <w:rPr>
          <w:b/>
          <w:bCs/>
        </w:rPr>
      </w:pPr>
      <w:r>
        <w:rPr>
          <w:rFonts w:hint="eastAsia"/>
          <w:b/>
          <w:bCs/>
        </w:rPr>
        <w:t>资格审查资料（适用于资格后审的）</w:t>
      </w:r>
    </w:p>
    <w:p w14:paraId="111CB496">
      <w:pPr>
        <w:pStyle w:val="28"/>
        <w:widowControl w:val="0"/>
        <w:numPr>
          <w:ilvl w:val="2"/>
          <w:numId w:val="3"/>
        </w:numPr>
        <w:spacing w:line="400" w:lineRule="exact"/>
        <w:ind w:firstLineChars="0"/>
      </w:pPr>
      <w:r>
        <w:rPr>
          <w:rFonts w:hint="eastAsia"/>
        </w:rPr>
        <w:t>除</w:t>
      </w:r>
      <w:r>
        <w:rPr>
          <w:rFonts w:hint="eastAsia"/>
          <w:lang w:eastAsia="zh-Hans"/>
        </w:rPr>
        <w:t>供应商</w:t>
      </w:r>
      <w:r>
        <w:rPr>
          <w:rFonts w:hint="eastAsia"/>
        </w:rPr>
        <w:t>须知前附表另有规定外，</w:t>
      </w:r>
      <w:r>
        <w:rPr>
          <w:rFonts w:hint="eastAsia"/>
          <w:lang w:eastAsia="zh-Hans"/>
        </w:rPr>
        <w:t>供应商</w:t>
      </w:r>
      <w:r>
        <w:rPr>
          <w:rFonts w:hint="eastAsia"/>
        </w:rPr>
        <w:t>应按本采购文件要求提供资格审查资料，以证明其满足本章节第1.</w:t>
      </w:r>
      <w:r>
        <w:t>2</w:t>
      </w:r>
      <w:r>
        <w:rPr>
          <w:rFonts w:hint="eastAsia"/>
        </w:rPr>
        <w:t>款规定的要求。</w:t>
      </w:r>
    </w:p>
    <w:p w14:paraId="23EAC01C">
      <w:pPr>
        <w:pStyle w:val="28"/>
        <w:widowControl w:val="0"/>
        <w:numPr>
          <w:ilvl w:val="2"/>
          <w:numId w:val="3"/>
        </w:numPr>
        <w:spacing w:line="400" w:lineRule="exact"/>
        <w:ind w:firstLineChars="0"/>
      </w:pPr>
      <w:r>
        <w:rPr>
          <w:rFonts w:hint="eastAsia"/>
          <w:lang w:eastAsia="zh-Hans"/>
        </w:rPr>
        <w:t>供应商</w:t>
      </w:r>
      <w:r>
        <w:rPr>
          <w:rFonts w:hint="eastAsia"/>
        </w:rPr>
        <w:t>须知前附表规定接受联合体</w:t>
      </w:r>
      <w:r>
        <w:rPr>
          <w:rFonts w:hint="eastAsia"/>
          <w:lang w:eastAsia="zh-Hans"/>
        </w:rPr>
        <w:t>响应</w:t>
      </w:r>
      <w:r>
        <w:rPr>
          <w:rFonts w:hint="eastAsia"/>
        </w:rPr>
        <w:t>的，本章节第3.</w:t>
      </w:r>
      <w:r>
        <w:t>5</w:t>
      </w:r>
      <w:r>
        <w:rPr>
          <w:rFonts w:hint="eastAsia"/>
        </w:rPr>
        <w:t>.1规定的资料应包括联合体各方相关情况。</w:t>
      </w:r>
    </w:p>
    <w:p w14:paraId="34F233D9">
      <w:pPr>
        <w:pStyle w:val="28"/>
        <w:widowControl w:val="0"/>
        <w:numPr>
          <w:ilvl w:val="1"/>
          <w:numId w:val="3"/>
        </w:numPr>
        <w:spacing w:line="400" w:lineRule="exact"/>
        <w:ind w:firstLineChars="0"/>
        <w:rPr>
          <w:b/>
          <w:bCs/>
        </w:rPr>
      </w:pPr>
      <w:r>
        <w:rPr>
          <w:rFonts w:hint="eastAsia"/>
          <w:b/>
          <w:bCs/>
        </w:rPr>
        <w:t>备选</w:t>
      </w:r>
      <w:r>
        <w:rPr>
          <w:rFonts w:hint="eastAsia"/>
          <w:b/>
          <w:bCs/>
          <w:lang w:eastAsia="zh-Hans"/>
        </w:rPr>
        <w:t>响应</w:t>
      </w:r>
      <w:r>
        <w:rPr>
          <w:rFonts w:hint="eastAsia"/>
          <w:b/>
          <w:bCs/>
        </w:rPr>
        <w:t>方案</w:t>
      </w:r>
    </w:p>
    <w:p w14:paraId="0CE66292">
      <w:pPr>
        <w:pStyle w:val="28"/>
        <w:widowControl w:val="0"/>
        <w:numPr>
          <w:ilvl w:val="2"/>
          <w:numId w:val="3"/>
        </w:numPr>
        <w:spacing w:line="400" w:lineRule="exact"/>
        <w:ind w:firstLineChars="0"/>
      </w:pPr>
      <w:r>
        <w:rPr>
          <w:rFonts w:hint="eastAsia"/>
        </w:rPr>
        <w:t>除</w:t>
      </w:r>
      <w:r>
        <w:rPr>
          <w:rFonts w:hint="eastAsia"/>
          <w:lang w:eastAsia="zh-Hans"/>
        </w:rPr>
        <w:t>供应商</w:t>
      </w:r>
      <w:r>
        <w:rPr>
          <w:rFonts w:hint="eastAsia"/>
        </w:rPr>
        <w:t>须知前附表规定允许外，</w:t>
      </w:r>
      <w:r>
        <w:rPr>
          <w:rFonts w:hint="eastAsia"/>
          <w:lang w:eastAsia="zh-Hans"/>
        </w:rPr>
        <w:t>供应商</w:t>
      </w:r>
      <w:r>
        <w:rPr>
          <w:rFonts w:hint="eastAsia"/>
        </w:rPr>
        <w:t>不得递交备选</w:t>
      </w:r>
      <w:r>
        <w:rPr>
          <w:rFonts w:hint="eastAsia"/>
          <w:lang w:eastAsia="zh-Hans"/>
        </w:rPr>
        <w:t>响应</w:t>
      </w:r>
      <w:r>
        <w:rPr>
          <w:rFonts w:hint="eastAsia"/>
        </w:rPr>
        <w:t>方案。</w:t>
      </w:r>
    </w:p>
    <w:p w14:paraId="2A9BEA33">
      <w:pPr>
        <w:pStyle w:val="28"/>
        <w:widowControl w:val="0"/>
        <w:numPr>
          <w:ilvl w:val="2"/>
          <w:numId w:val="3"/>
        </w:numPr>
        <w:spacing w:line="400" w:lineRule="exact"/>
        <w:ind w:firstLineChars="0"/>
      </w:pPr>
      <w:r>
        <w:rPr>
          <w:rFonts w:hint="eastAsia"/>
        </w:rPr>
        <w:t>允许</w:t>
      </w:r>
      <w:r>
        <w:rPr>
          <w:rFonts w:hint="eastAsia"/>
          <w:lang w:eastAsia="zh-Hans"/>
        </w:rPr>
        <w:t>供应商</w:t>
      </w:r>
      <w:r>
        <w:rPr>
          <w:rFonts w:hint="eastAsia"/>
        </w:rPr>
        <w:t>递交备选</w:t>
      </w:r>
      <w:r>
        <w:rPr>
          <w:rFonts w:hint="eastAsia"/>
          <w:lang w:eastAsia="zh-Hans"/>
        </w:rPr>
        <w:t>响应</w:t>
      </w:r>
      <w:r>
        <w:rPr>
          <w:rFonts w:hint="eastAsia"/>
        </w:rPr>
        <w:t>方案的，只有中</w:t>
      </w:r>
      <w:r>
        <w:rPr>
          <w:rFonts w:hint="eastAsia"/>
          <w:lang w:eastAsia="zh-Hans"/>
        </w:rPr>
        <w:t>选</w:t>
      </w:r>
      <w:r>
        <w:rPr>
          <w:rFonts w:hint="eastAsia"/>
        </w:rPr>
        <w:t>供应商所递交的备选</w:t>
      </w:r>
      <w:r>
        <w:rPr>
          <w:rFonts w:hint="eastAsia"/>
          <w:lang w:eastAsia="zh-Hans"/>
        </w:rPr>
        <w:t>响应</w:t>
      </w:r>
      <w:r>
        <w:rPr>
          <w:rFonts w:hint="eastAsia"/>
        </w:rPr>
        <w:t>方案方可予以考虑。</w:t>
      </w:r>
      <w:r>
        <w:rPr>
          <w:rFonts w:hint="eastAsia"/>
          <w:lang w:eastAsia="zh-Hans"/>
        </w:rPr>
        <w:t>评审组</w:t>
      </w:r>
      <w:r>
        <w:rPr>
          <w:rFonts w:hint="eastAsia"/>
        </w:rPr>
        <w:t>认为中</w:t>
      </w:r>
      <w:r>
        <w:rPr>
          <w:rFonts w:hint="eastAsia"/>
          <w:lang w:eastAsia="zh-Hans"/>
        </w:rPr>
        <w:t>选</w:t>
      </w:r>
      <w:r>
        <w:rPr>
          <w:rFonts w:hint="eastAsia"/>
        </w:rPr>
        <w:t>供应商的备选</w:t>
      </w:r>
      <w:r>
        <w:rPr>
          <w:rFonts w:hint="eastAsia"/>
          <w:lang w:eastAsia="zh-Hans"/>
        </w:rPr>
        <w:t>响应</w:t>
      </w:r>
      <w:r>
        <w:rPr>
          <w:rFonts w:hint="eastAsia"/>
        </w:rPr>
        <w:t>方案优于其按照</w:t>
      </w:r>
      <w:r>
        <w:rPr>
          <w:rFonts w:hint="eastAsia"/>
          <w:lang w:eastAsia="zh-Hans"/>
        </w:rPr>
        <w:t>采购</w:t>
      </w:r>
      <w:r>
        <w:rPr>
          <w:rFonts w:hint="eastAsia"/>
        </w:rPr>
        <w:t>文件要求编制的</w:t>
      </w:r>
      <w:r>
        <w:rPr>
          <w:rFonts w:hint="eastAsia"/>
          <w:lang w:eastAsia="zh-Hans"/>
        </w:rPr>
        <w:t>响应</w:t>
      </w:r>
      <w:r>
        <w:rPr>
          <w:rFonts w:hint="eastAsia"/>
        </w:rPr>
        <w:t>方案的，可以接受该备选</w:t>
      </w:r>
      <w:r>
        <w:rPr>
          <w:rFonts w:hint="eastAsia"/>
          <w:lang w:eastAsia="zh-Hans"/>
        </w:rPr>
        <w:t>响应</w:t>
      </w:r>
      <w:r>
        <w:rPr>
          <w:rFonts w:hint="eastAsia"/>
        </w:rPr>
        <w:t>方案。</w:t>
      </w:r>
    </w:p>
    <w:p w14:paraId="159178F3">
      <w:pPr>
        <w:pStyle w:val="28"/>
        <w:widowControl w:val="0"/>
        <w:numPr>
          <w:ilvl w:val="2"/>
          <w:numId w:val="3"/>
        </w:numPr>
        <w:spacing w:line="400" w:lineRule="exact"/>
        <w:ind w:firstLineChars="0"/>
      </w:pPr>
      <w:r>
        <w:rPr>
          <w:rFonts w:hint="eastAsia"/>
          <w:lang w:eastAsia="zh-Hans"/>
        </w:rPr>
        <w:t>供应商</w:t>
      </w:r>
      <w:r>
        <w:rPr>
          <w:rFonts w:hint="eastAsia"/>
        </w:rPr>
        <w:t>提供两个或两个以上报价，或者在</w:t>
      </w:r>
      <w:r>
        <w:rPr>
          <w:rFonts w:hint="eastAsia"/>
          <w:lang w:eastAsia="zh-Hans"/>
        </w:rPr>
        <w:t>响应</w:t>
      </w:r>
      <w:r>
        <w:rPr>
          <w:rFonts w:hint="eastAsia"/>
        </w:rPr>
        <w:t>文件中提供一个报价，但同时提供两个或两个以上供货方案的，视为提供备选方案。</w:t>
      </w:r>
    </w:p>
    <w:p w14:paraId="3E660E36">
      <w:pPr>
        <w:pStyle w:val="28"/>
        <w:widowControl w:val="0"/>
        <w:numPr>
          <w:ilvl w:val="1"/>
          <w:numId w:val="3"/>
        </w:numPr>
        <w:spacing w:line="400" w:lineRule="exact"/>
        <w:ind w:firstLineChars="0"/>
        <w:rPr>
          <w:b/>
          <w:bCs/>
        </w:rPr>
      </w:pPr>
      <w:r>
        <w:rPr>
          <w:rFonts w:hint="eastAsia"/>
          <w:b/>
          <w:bCs/>
          <w:lang w:eastAsia="zh-Hans"/>
        </w:rPr>
        <w:t>响应</w:t>
      </w:r>
      <w:r>
        <w:rPr>
          <w:rFonts w:hint="eastAsia"/>
          <w:b/>
          <w:bCs/>
        </w:rPr>
        <w:t>文件的编制</w:t>
      </w:r>
    </w:p>
    <w:p w14:paraId="1EB4A04B">
      <w:pPr>
        <w:pStyle w:val="28"/>
        <w:widowControl w:val="0"/>
        <w:numPr>
          <w:ilvl w:val="2"/>
          <w:numId w:val="3"/>
        </w:numPr>
        <w:spacing w:line="400" w:lineRule="exact"/>
        <w:ind w:firstLineChars="0"/>
      </w:pPr>
      <w:r>
        <w:rPr>
          <w:rFonts w:hint="eastAsia"/>
          <w:lang w:eastAsia="zh-Hans"/>
        </w:rPr>
        <w:t>响应</w:t>
      </w:r>
      <w:r>
        <w:rPr>
          <w:rFonts w:hint="eastAsia"/>
        </w:rPr>
        <w:t>文件应按第四章《</w:t>
      </w:r>
      <w:r>
        <w:rPr>
          <w:rFonts w:hint="eastAsia"/>
          <w:lang w:eastAsia="zh-Hans"/>
        </w:rPr>
        <w:t>响应</w:t>
      </w:r>
      <w:r>
        <w:rPr>
          <w:rFonts w:hint="eastAsia"/>
        </w:rPr>
        <w:t>文件格式》进行编写，如有必要，可以增加附页，作为</w:t>
      </w:r>
      <w:r>
        <w:rPr>
          <w:rFonts w:hint="eastAsia"/>
          <w:lang w:eastAsia="zh-Hans"/>
        </w:rPr>
        <w:t>响应</w:t>
      </w:r>
      <w:r>
        <w:rPr>
          <w:rFonts w:hint="eastAsia"/>
        </w:rPr>
        <w:t>文件的组成部分。其中，《</w:t>
      </w:r>
      <w:r>
        <w:rPr>
          <w:rFonts w:hint="eastAsia"/>
          <w:lang w:eastAsia="zh-Hans"/>
        </w:rPr>
        <w:t>响应</w:t>
      </w:r>
      <w:r>
        <w:rPr>
          <w:rFonts w:hint="eastAsia"/>
        </w:rPr>
        <w:t>函》在满足</w:t>
      </w:r>
      <w:r>
        <w:rPr>
          <w:rFonts w:hint="eastAsia"/>
          <w:lang w:eastAsia="zh-Hans"/>
        </w:rPr>
        <w:t>采购</w:t>
      </w:r>
      <w:r>
        <w:rPr>
          <w:rFonts w:hint="eastAsia"/>
        </w:rPr>
        <w:t>文件实质性要求的基础上，可以提出比</w:t>
      </w:r>
      <w:r>
        <w:rPr>
          <w:rFonts w:hint="eastAsia"/>
          <w:lang w:eastAsia="zh-Hans"/>
        </w:rPr>
        <w:t>采购</w:t>
      </w:r>
      <w:r>
        <w:rPr>
          <w:rFonts w:hint="eastAsia"/>
        </w:rPr>
        <w:t>文件要求更有利于</w:t>
      </w:r>
      <w:r>
        <w:rPr>
          <w:rFonts w:hint="eastAsia"/>
          <w:lang w:eastAsia="zh-Hans"/>
        </w:rPr>
        <w:t>采购</w:t>
      </w:r>
      <w:r>
        <w:rPr>
          <w:rFonts w:hint="eastAsia"/>
        </w:rPr>
        <w:t>人的承诺。</w:t>
      </w:r>
    </w:p>
    <w:p w14:paraId="19C412EA">
      <w:pPr>
        <w:pStyle w:val="28"/>
        <w:widowControl w:val="0"/>
        <w:numPr>
          <w:ilvl w:val="2"/>
          <w:numId w:val="3"/>
        </w:numPr>
        <w:spacing w:line="400" w:lineRule="exact"/>
        <w:ind w:firstLineChars="0"/>
      </w:pPr>
      <w:r>
        <w:rPr>
          <w:rFonts w:hint="eastAsia"/>
          <w:lang w:eastAsia="zh-Hans"/>
        </w:rPr>
        <w:t>响应</w:t>
      </w:r>
      <w:r>
        <w:rPr>
          <w:rFonts w:hint="eastAsia"/>
        </w:rPr>
        <w:t>文件应当对</w:t>
      </w:r>
      <w:r>
        <w:rPr>
          <w:rFonts w:hint="eastAsia"/>
          <w:lang w:eastAsia="zh-Hans"/>
        </w:rPr>
        <w:t>采购</w:t>
      </w:r>
      <w:r>
        <w:rPr>
          <w:rFonts w:hint="eastAsia"/>
        </w:rPr>
        <w:t>文件中的有关供货期、</w:t>
      </w:r>
      <w:r>
        <w:rPr>
          <w:rFonts w:hint="eastAsia"/>
          <w:lang w:eastAsia="zh-Hans"/>
        </w:rPr>
        <w:t>响应文件</w:t>
      </w:r>
      <w:r>
        <w:rPr>
          <w:rFonts w:hint="eastAsia"/>
        </w:rPr>
        <w:t>有效期、供货要求、</w:t>
      </w:r>
      <w:r>
        <w:rPr>
          <w:rFonts w:hint="eastAsia"/>
          <w:lang w:eastAsia="zh-Hans"/>
        </w:rPr>
        <w:t>采购</w:t>
      </w:r>
      <w:r>
        <w:rPr>
          <w:rFonts w:hint="eastAsia"/>
        </w:rPr>
        <w:t>范围等或带“</w:t>
      </w:r>
      <w:r>
        <w:rPr>
          <w:rFonts w:hint="eastAsia" w:ascii="宋体" w:hAnsi="宋体"/>
        </w:rPr>
        <w:t>★</w:t>
      </w:r>
      <w:r>
        <w:t>”</w:t>
      </w:r>
      <w:r>
        <w:rPr>
          <w:rFonts w:hint="eastAsia"/>
        </w:rPr>
        <w:t>的条款等实质性内容作出响应。</w:t>
      </w:r>
      <w:r>
        <w:rPr>
          <w:rFonts w:hint="eastAsia"/>
          <w:lang w:eastAsia="zh-Hans"/>
        </w:rPr>
        <w:t>响应</w:t>
      </w:r>
      <w:r>
        <w:rPr>
          <w:rFonts w:hint="eastAsia"/>
        </w:rPr>
        <w:t>文件在满足</w:t>
      </w:r>
      <w:r>
        <w:rPr>
          <w:rFonts w:hint="eastAsia"/>
          <w:lang w:eastAsia="zh-Hans"/>
        </w:rPr>
        <w:t>采购</w:t>
      </w:r>
      <w:r>
        <w:rPr>
          <w:rFonts w:hint="eastAsia"/>
        </w:rPr>
        <w:t>文件实质性要求的基础上，可以提出比</w:t>
      </w:r>
      <w:r>
        <w:rPr>
          <w:rFonts w:hint="eastAsia"/>
          <w:lang w:eastAsia="zh-Hans"/>
        </w:rPr>
        <w:t>采购</w:t>
      </w:r>
      <w:r>
        <w:rPr>
          <w:rFonts w:hint="eastAsia"/>
        </w:rPr>
        <w:t>文件要求更有利于</w:t>
      </w:r>
      <w:r>
        <w:rPr>
          <w:rFonts w:hint="eastAsia"/>
          <w:lang w:eastAsia="zh-Hans"/>
        </w:rPr>
        <w:t>采购</w:t>
      </w:r>
      <w:r>
        <w:rPr>
          <w:rFonts w:hint="eastAsia"/>
        </w:rPr>
        <w:t>人的承诺。</w:t>
      </w:r>
    </w:p>
    <w:p w14:paraId="207F4DF2">
      <w:pPr>
        <w:pStyle w:val="28"/>
        <w:widowControl w:val="0"/>
        <w:numPr>
          <w:ilvl w:val="2"/>
          <w:numId w:val="3"/>
        </w:numPr>
        <w:spacing w:line="400" w:lineRule="exact"/>
        <w:ind w:firstLineChars="0"/>
      </w:pPr>
      <w:r>
        <w:rPr>
          <w:rFonts w:hint="eastAsia"/>
          <w:lang w:eastAsia="zh-Hans"/>
        </w:rPr>
        <w:t>供应商</w:t>
      </w:r>
      <w:r>
        <w:rPr>
          <w:rFonts w:hint="eastAsia"/>
        </w:rPr>
        <w:t>应当按照</w:t>
      </w:r>
      <w:r>
        <w:rPr>
          <w:rFonts w:hint="eastAsia"/>
          <w:lang w:eastAsia="zh-Hans"/>
        </w:rPr>
        <w:t>采购</w:t>
      </w:r>
      <w:r>
        <w:rPr>
          <w:rFonts w:hint="eastAsia"/>
        </w:rPr>
        <w:t>文件要求编制</w:t>
      </w:r>
      <w:r>
        <w:rPr>
          <w:rFonts w:hint="eastAsia"/>
          <w:lang w:eastAsia="zh-Hans"/>
        </w:rPr>
        <w:t>响应</w:t>
      </w:r>
      <w:r>
        <w:rPr>
          <w:rFonts w:hint="eastAsia"/>
        </w:rPr>
        <w:t>文件，具体要求见</w:t>
      </w:r>
      <w:r>
        <w:rPr>
          <w:rFonts w:hint="eastAsia"/>
          <w:lang w:eastAsia="zh-Hans"/>
        </w:rPr>
        <w:t>供应商</w:t>
      </w:r>
      <w:r>
        <w:rPr>
          <w:rFonts w:hint="eastAsia"/>
        </w:rPr>
        <w:t>须知前附表。</w:t>
      </w:r>
    </w:p>
    <w:p w14:paraId="0E638FBD">
      <w:pPr>
        <w:pStyle w:val="28"/>
        <w:widowControl w:val="0"/>
        <w:spacing w:line="400" w:lineRule="exact"/>
        <w:ind w:firstLine="0" w:firstLineChars="0"/>
      </w:pPr>
    </w:p>
    <w:p w14:paraId="0930046F">
      <w:pPr>
        <w:pStyle w:val="28"/>
        <w:widowControl w:val="0"/>
        <w:numPr>
          <w:ilvl w:val="0"/>
          <w:numId w:val="3"/>
        </w:numPr>
        <w:spacing w:line="400" w:lineRule="exact"/>
        <w:ind w:firstLineChars="0"/>
        <w:rPr>
          <w:b/>
          <w:bCs/>
        </w:rPr>
      </w:pPr>
      <w:r>
        <w:rPr>
          <w:rFonts w:hint="eastAsia"/>
          <w:b/>
          <w:bCs/>
          <w:lang w:eastAsia="zh-Hans"/>
        </w:rPr>
        <w:t>供应商响应</w:t>
      </w:r>
    </w:p>
    <w:p w14:paraId="4127B05E">
      <w:pPr>
        <w:pStyle w:val="28"/>
        <w:widowControl w:val="0"/>
        <w:numPr>
          <w:ilvl w:val="1"/>
          <w:numId w:val="3"/>
        </w:numPr>
        <w:spacing w:line="400" w:lineRule="exact"/>
        <w:ind w:firstLineChars="0"/>
        <w:rPr>
          <w:b/>
          <w:bCs/>
        </w:rPr>
      </w:pPr>
      <w:r>
        <w:rPr>
          <w:rFonts w:hint="eastAsia"/>
          <w:b/>
          <w:bCs/>
          <w:lang w:eastAsia="zh-Hans"/>
        </w:rPr>
        <w:t>响应</w:t>
      </w:r>
      <w:r>
        <w:rPr>
          <w:rFonts w:hint="eastAsia"/>
          <w:b/>
          <w:bCs/>
        </w:rPr>
        <w:t>文件的封装</w:t>
      </w:r>
    </w:p>
    <w:p w14:paraId="445D43D4">
      <w:pPr>
        <w:ind w:firstLine="420"/>
      </w:pPr>
      <w:r>
        <w:rPr>
          <w:rFonts w:hint="eastAsia"/>
          <w:lang w:eastAsia="zh-Hans"/>
        </w:rPr>
        <w:t>供应商</w:t>
      </w:r>
      <w:r>
        <w:rPr>
          <w:rFonts w:hint="eastAsia"/>
        </w:rPr>
        <w:t>应当按照</w:t>
      </w:r>
      <w:r>
        <w:rPr>
          <w:rFonts w:hint="eastAsia"/>
          <w:lang w:eastAsia="zh-Hans"/>
        </w:rPr>
        <w:t>采购</w:t>
      </w:r>
      <w:r>
        <w:rPr>
          <w:rFonts w:hint="eastAsia"/>
        </w:rPr>
        <w:t>文件要求封装</w:t>
      </w:r>
      <w:r>
        <w:rPr>
          <w:rFonts w:hint="eastAsia"/>
          <w:lang w:eastAsia="zh-Hans"/>
        </w:rPr>
        <w:t>响应</w:t>
      </w:r>
      <w:r>
        <w:rPr>
          <w:rFonts w:hint="eastAsia"/>
        </w:rPr>
        <w:t>文件，具体要求见</w:t>
      </w:r>
      <w:r>
        <w:rPr>
          <w:rFonts w:hint="eastAsia"/>
          <w:lang w:eastAsia="zh-Hans"/>
        </w:rPr>
        <w:t>供应商</w:t>
      </w:r>
      <w:r>
        <w:rPr>
          <w:rFonts w:hint="eastAsia"/>
        </w:rPr>
        <w:t>须知前附表。</w:t>
      </w:r>
    </w:p>
    <w:p w14:paraId="0679B829">
      <w:pPr>
        <w:pStyle w:val="28"/>
        <w:widowControl w:val="0"/>
        <w:numPr>
          <w:ilvl w:val="1"/>
          <w:numId w:val="3"/>
        </w:numPr>
        <w:spacing w:line="400" w:lineRule="exact"/>
        <w:ind w:firstLineChars="0"/>
        <w:rPr>
          <w:b/>
          <w:bCs/>
        </w:rPr>
      </w:pPr>
      <w:r>
        <w:rPr>
          <w:rFonts w:hint="eastAsia"/>
          <w:b/>
          <w:bCs/>
          <w:lang w:eastAsia="zh-Hans"/>
        </w:rPr>
        <w:t>响应</w:t>
      </w:r>
      <w:r>
        <w:rPr>
          <w:rFonts w:hint="eastAsia"/>
          <w:b/>
          <w:bCs/>
        </w:rPr>
        <w:t>文件的递交</w:t>
      </w:r>
    </w:p>
    <w:p w14:paraId="07799E19">
      <w:pPr>
        <w:pStyle w:val="28"/>
        <w:widowControl w:val="0"/>
        <w:numPr>
          <w:ilvl w:val="2"/>
          <w:numId w:val="3"/>
        </w:numPr>
        <w:spacing w:line="400" w:lineRule="exact"/>
        <w:ind w:firstLineChars="0"/>
      </w:pPr>
      <w:r>
        <w:rPr>
          <w:rFonts w:hint="eastAsia"/>
          <w:lang w:eastAsia="zh-Hans"/>
        </w:rPr>
        <w:t>供应商</w:t>
      </w:r>
      <w:r>
        <w:rPr>
          <w:rFonts w:hint="eastAsia"/>
        </w:rPr>
        <w:t>应在</w:t>
      </w:r>
      <w:r>
        <w:rPr>
          <w:rFonts w:hint="eastAsia"/>
          <w:lang w:eastAsia="zh-Hans"/>
        </w:rPr>
        <w:t>供应商</w:t>
      </w:r>
      <w:r>
        <w:rPr>
          <w:rFonts w:hint="eastAsia"/>
        </w:rPr>
        <w:t>须知前附表规定的</w:t>
      </w:r>
      <w:r>
        <w:rPr>
          <w:rFonts w:hint="eastAsia"/>
          <w:lang w:eastAsia="zh-Hans"/>
        </w:rPr>
        <w:t>响应文件递交</w:t>
      </w:r>
      <w:r>
        <w:rPr>
          <w:rFonts w:hint="eastAsia"/>
        </w:rPr>
        <w:t>截止时间前递交</w:t>
      </w:r>
      <w:r>
        <w:rPr>
          <w:rFonts w:hint="eastAsia"/>
          <w:lang w:eastAsia="zh-Hans"/>
        </w:rPr>
        <w:t>响应</w:t>
      </w:r>
      <w:r>
        <w:rPr>
          <w:rFonts w:hint="eastAsia"/>
        </w:rPr>
        <w:t>文件到指定地点。</w:t>
      </w:r>
    </w:p>
    <w:p w14:paraId="4D5F7EA0">
      <w:pPr>
        <w:pStyle w:val="28"/>
        <w:widowControl w:val="0"/>
        <w:numPr>
          <w:ilvl w:val="2"/>
          <w:numId w:val="3"/>
        </w:numPr>
        <w:spacing w:line="400" w:lineRule="exact"/>
        <w:ind w:firstLineChars="0"/>
      </w:pPr>
      <w:r>
        <w:rPr>
          <w:rFonts w:hint="eastAsia"/>
        </w:rPr>
        <w:t>除</w:t>
      </w:r>
      <w:r>
        <w:rPr>
          <w:rFonts w:hint="eastAsia"/>
          <w:lang w:eastAsia="zh-Hans"/>
        </w:rPr>
        <w:t>供应商</w:t>
      </w:r>
      <w:r>
        <w:rPr>
          <w:rFonts w:hint="eastAsia"/>
        </w:rPr>
        <w:t>须知前附表另有规定外，</w:t>
      </w:r>
      <w:r>
        <w:rPr>
          <w:rFonts w:hint="eastAsia"/>
          <w:lang w:eastAsia="zh-Hans"/>
        </w:rPr>
        <w:t>供应商</w:t>
      </w:r>
      <w:r>
        <w:rPr>
          <w:rFonts w:hint="eastAsia"/>
        </w:rPr>
        <w:t>所递交的</w:t>
      </w:r>
      <w:r>
        <w:rPr>
          <w:rFonts w:hint="eastAsia"/>
          <w:lang w:eastAsia="zh-Hans"/>
        </w:rPr>
        <w:t>响应</w:t>
      </w:r>
      <w:r>
        <w:rPr>
          <w:rFonts w:hint="eastAsia"/>
        </w:rPr>
        <w:t>文件不予退还。</w:t>
      </w:r>
    </w:p>
    <w:p w14:paraId="3DA2D77F">
      <w:pPr>
        <w:pStyle w:val="28"/>
        <w:widowControl w:val="0"/>
        <w:numPr>
          <w:ilvl w:val="2"/>
          <w:numId w:val="3"/>
        </w:numPr>
        <w:spacing w:line="400" w:lineRule="exact"/>
        <w:ind w:firstLineChars="0"/>
      </w:pPr>
      <w:r>
        <w:rPr>
          <w:rFonts w:hint="eastAsia"/>
          <w:lang w:eastAsia="zh-Hans"/>
        </w:rPr>
        <w:t>响应文件递交</w:t>
      </w:r>
      <w:r>
        <w:rPr>
          <w:rFonts w:hint="eastAsia"/>
        </w:rPr>
        <w:t>截止时间后，</w:t>
      </w:r>
      <w:r>
        <w:rPr>
          <w:rFonts w:hint="eastAsia"/>
          <w:lang w:eastAsia="zh-Hans"/>
        </w:rPr>
        <w:t>采购</w:t>
      </w:r>
      <w:r>
        <w:rPr>
          <w:rFonts w:hint="eastAsia"/>
        </w:rPr>
        <w:t>人不再接收任何</w:t>
      </w:r>
      <w:r>
        <w:rPr>
          <w:rFonts w:hint="eastAsia"/>
          <w:lang w:eastAsia="zh-Hans"/>
        </w:rPr>
        <w:t>响应</w:t>
      </w:r>
      <w:r>
        <w:rPr>
          <w:rFonts w:hint="eastAsia"/>
        </w:rPr>
        <w:t>文件。</w:t>
      </w:r>
    </w:p>
    <w:p w14:paraId="103CAFCD">
      <w:pPr>
        <w:pStyle w:val="28"/>
        <w:widowControl w:val="0"/>
        <w:numPr>
          <w:ilvl w:val="2"/>
          <w:numId w:val="3"/>
        </w:numPr>
        <w:spacing w:line="400" w:lineRule="exact"/>
        <w:ind w:firstLineChars="0"/>
      </w:pPr>
      <w:r>
        <w:rPr>
          <w:rFonts w:hint="eastAsia"/>
        </w:rPr>
        <w:t>具体要求详见</w:t>
      </w:r>
      <w:r>
        <w:rPr>
          <w:rFonts w:hint="eastAsia"/>
          <w:lang w:eastAsia="zh-Hans"/>
        </w:rPr>
        <w:t>供应商</w:t>
      </w:r>
      <w:r>
        <w:rPr>
          <w:rFonts w:hint="eastAsia"/>
        </w:rPr>
        <w:t>须知前附表。</w:t>
      </w:r>
    </w:p>
    <w:p w14:paraId="01AD29B7">
      <w:pPr>
        <w:pStyle w:val="28"/>
        <w:widowControl w:val="0"/>
        <w:numPr>
          <w:ilvl w:val="1"/>
          <w:numId w:val="3"/>
        </w:numPr>
        <w:spacing w:line="400" w:lineRule="exact"/>
        <w:ind w:firstLineChars="0"/>
        <w:rPr>
          <w:b/>
          <w:bCs/>
        </w:rPr>
      </w:pPr>
      <w:r>
        <w:rPr>
          <w:rFonts w:hint="eastAsia"/>
          <w:b/>
          <w:bCs/>
          <w:lang w:eastAsia="zh-Hans"/>
        </w:rPr>
        <w:t>响应</w:t>
      </w:r>
      <w:r>
        <w:rPr>
          <w:rFonts w:hint="eastAsia"/>
          <w:b/>
          <w:bCs/>
        </w:rPr>
        <w:t>文件的修改与撤回</w:t>
      </w:r>
    </w:p>
    <w:p w14:paraId="7DC3D2AA">
      <w:pPr>
        <w:ind w:firstLine="420"/>
      </w:pPr>
      <w:r>
        <w:rPr>
          <w:rFonts w:hint="eastAsia"/>
        </w:rPr>
        <w:t>在本章节第4.2.1项规定的</w:t>
      </w:r>
      <w:r>
        <w:rPr>
          <w:rFonts w:hint="eastAsia"/>
          <w:lang w:eastAsia="zh-Hans"/>
        </w:rPr>
        <w:t>响应文件递交</w:t>
      </w:r>
      <w:r>
        <w:rPr>
          <w:rFonts w:hint="eastAsia"/>
        </w:rPr>
        <w:t>截止时间前，</w:t>
      </w:r>
      <w:r>
        <w:rPr>
          <w:rFonts w:hint="eastAsia"/>
          <w:lang w:eastAsia="zh-Hans"/>
        </w:rPr>
        <w:t>供应商</w:t>
      </w:r>
      <w:r>
        <w:rPr>
          <w:rFonts w:hint="eastAsia"/>
        </w:rPr>
        <w:t>可以修改或撤回已递交的</w:t>
      </w:r>
      <w:r>
        <w:rPr>
          <w:rFonts w:hint="eastAsia"/>
          <w:lang w:eastAsia="zh-Hans"/>
        </w:rPr>
        <w:t>响应</w:t>
      </w:r>
      <w:r>
        <w:rPr>
          <w:rFonts w:hint="eastAsia"/>
        </w:rPr>
        <w:t>文件，修改后，在</w:t>
      </w:r>
      <w:r>
        <w:rPr>
          <w:rFonts w:hint="eastAsia"/>
          <w:lang w:eastAsia="zh-Hans"/>
        </w:rPr>
        <w:t>响应</w:t>
      </w:r>
      <w:r>
        <w:rPr>
          <w:rFonts w:hint="eastAsia"/>
        </w:rPr>
        <w:t>截止时间前重新递交</w:t>
      </w:r>
      <w:r>
        <w:rPr>
          <w:rFonts w:hint="eastAsia"/>
          <w:lang w:eastAsia="zh-Hans"/>
        </w:rPr>
        <w:t>响应</w:t>
      </w:r>
      <w:r>
        <w:rPr>
          <w:rFonts w:hint="eastAsia"/>
        </w:rPr>
        <w:t>文件。</w:t>
      </w:r>
    </w:p>
    <w:p w14:paraId="3A908BF4">
      <w:pPr>
        <w:pStyle w:val="28"/>
        <w:widowControl w:val="0"/>
        <w:spacing w:line="400" w:lineRule="exact"/>
        <w:ind w:firstLine="0" w:firstLineChars="0"/>
      </w:pPr>
    </w:p>
    <w:p w14:paraId="0C9C5CC5">
      <w:pPr>
        <w:pStyle w:val="28"/>
        <w:widowControl w:val="0"/>
        <w:numPr>
          <w:ilvl w:val="0"/>
          <w:numId w:val="3"/>
        </w:numPr>
        <w:spacing w:line="400" w:lineRule="exact"/>
        <w:ind w:firstLineChars="0"/>
        <w:rPr>
          <w:b/>
          <w:bCs/>
        </w:rPr>
      </w:pPr>
      <w:r>
        <w:rPr>
          <w:rFonts w:hint="eastAsia"/>
          <w:b/>
          <w:bCs/>
          <w:lang w:eastAsia="zh-Hans"/>
        </w:rPr>
        <w:t>评审</w:t>
      </w:r>
    </w:p>
    <w:p w14:paraId="634A1D97">
      <w:pPr>
        <w:pStyle w:val="28"/>
        <w:widowControl w:val="0"/>
        <w:numPr>
          <w:ilvl w:val="1"/>
          <w:numId w:val="3"/>
        </w:numPr>
        <w:spacing w:line="400" w:lineRule="exact"/>
        <w:ind w:firstLineChars="0"/>
        <w:rPr>
          <w:b/>
          <w:bCs/>
        </w:rPr>
      </w:pPr>
      <w:r>
        <w:rPr>
          <w:rFonts w:hint="eastAsia"/>
          <w:b/>
          <w:bCs/>
          <w:lang w:eastAsia="zh-Hans"/>
        </w:rPr>
        <w:t>评审</w:t>
      </w:r>
      <w:r>
        <w:rPr>
          <w:rFonts w:hint="eastAsia"/>
          <w:b/>
          <w:bCs/>
        </w:rPr>
        <w:t>时间和地点</w:t>
      </w:r>
    </w:p>
    <w:p w14:paraId="1703908D">
      <w:pPr>
        <w:ind w:firstLine="420"/>
      </w:pPr>
      <w:r>
        <w:rPr>
          <w:rFonts w:hint="eastAsia"/>
          <w:lang w:eastAsia="zh-Hans"/>
        </w:rPr>
        <w:t>采购</w:t>
      </w:r>
      <w:r>
        <w:rPr>
          <w:rFonts w:hint="eastAsia"/>
        </w:rPr>
        <w:t>人在本章节第4.2.1项规定的</w:t>
      </w:r>
      <w:r>
        <w:rPr>
          <w:rFonts w:hint="eastAsia"/>
          <w:lang w:eastAsia="zh-Hans"/>
        </w:rPr>
        <w:t>响应文件递交</w:t>
      </w:r>
      <w:r>
        <w:rPr>
          <w:rFonts w:hint="eastAsia"/>
        </w:rPr>
        <w:t>截止时间（即</w:t>
      </w:r>
      <w:r>
        <w:rPr>
          <w:rFonts w:hint="eastAsia"/>
          <w:lang w:eastAsia="zh-Hans"/>
        </w:rPr>
        <w:t>评审开始</w:t>
      </w:r>
      <w:r>
        <w:rPr>
          <w:rFonts w:hint="eastAsia"/>
        </w:rPr>
        <w:t>时间），按照</w:t>
      </w:r>
      <w:r>
        <w:rPr>
          <w:rFonts w:hint="eastAsia"/>
          <w:lang w:eastAsia="zh-Hans"/>
        </w:rPr>
        <w:t>供应商</w:t>
      </w:r>
      <w:r>
        <w:rPr>
          <w:rFonts w:hint="eastAsia"/>
        </w:rPr>
        <w:t>须知前附表规定的</w:t>
      </w:r>
      <w:r>
        <w:rPr>
          <w:rFonts w:hint="eastAsia"/>
          <w:lang w:eastAsia="zh-Hans"/>
        </w:rPr>
        <w:t>评审</w:t>
      </w:r>
      <w:r>
        <w:rPr>
          <w:rFonts w:hint="eastAsia"/>
        </w:rPr>
        <w:t>地点组织</w:t>
      </w:r>
      <w:r>
        <w:rPr>
          <w:rFonts w:hint="eastAsia"/>
          <w:lang w:eastAsia="zh-Hans"/>
        </w:rPr>
        <w:t>评审</w:t>
      </w:r>
      <w:r>
        <w:rPr>
          <w:rFonts w:hint="eastAsia"/>
        </w:rPr>
        <w:t>。</w:t>
      </w:r>
    </w:p>
    <w:p w14:paraId="3131D124">
      <w:pPr>
        <w:pStyle w:val="28"/>
        <w:widowControl w:val="0"/>
        <w:numPr>
          <w:ilvl w:val="1"/>
          <w:numId w:val="3"/>
        </w:numPr>
        <w:spacing w:line="400" w:lineRule="exact"/>
        <w:ind w:firstLineChars="0"/>
        <w:rPr>
          <w:b/>
          <w:bCs/>
        </w:rPr>
      </w:pPr>
      <w:r>
        <w:rPr>
          <w:rFonts w:hint="eastAsia"/>
          <w:b/>
          <w:bCs/>
          <w:lang w:eastAsia="zh-Hans"/>
        </w:rPr>
        <w:t>评审组</w:t>
      </w:r>
    </w:p>
    <w:p w14:paraId="635304AA">
      <w:pPr>
        <w:pStyle w:val="28"/>
        <w:widowControl w:val="0"/>
        <w:numPr>
          <w:ilvl w:val="2"/>
          <w:numId w:val="3"/>
        </w:numPr>
        <w:spacing w:line="400" w:lineRule="exact"/>
        <w:ind w:firstLineChars="0"/>
        <w:rPr>
          <w:b/>
          <w:bCs/>
        </w:rPr>
      </w:pPr>
      <w:r>
        <w:rPr>
          <w:rFonts w:hint="eastAsia"/>
          <w:lang w:eastAsia="zh-Hans"/>
        </w:rPr>
        <w:t>采购</w:t>
      </w:r>
      <w:r>
        <w:rPr>
          <w:rFonts w:hint="eastAsia"/>
        </w:rPr>
        <w:t>人将组建评审组，通常情况下，评审组成员人数为</w:t>
      </w:r>
      <w:r>
        <w:rPr>
          <w:rFonts w:hint="eastAsia"/>
          <w:lang w:eastAsia="zh-Hans"/>
        </w:rPr>
        <w:t>三</w:t>
      </w:r>
      <w:r>
        <w:rPr>
          <w:rFonts w:hint="eastAsia"/>
        </w:rPr>
        <w:t>人（含）以上单数，与</w:t>
      </w:r>
      <w:r>
        <w:rPr>
          <w:rFonts w:hint="eastAsia"/>
          <w:lang w:eastAsia="zh-Hans"/>
        </w:rPr>
        <w:t>供应商</w:t>
      </w:r>
      <w:r>
        <w:rPr>
          <w:rFonts w:hint="eastAsia"/>
        </w:rPr>
        <w:t>有利害关系的成员应当回避。</w:t>
      </w:r>
    </w:p>
    <w:p w14:paraId="2CB72B78">
      <w:pPr>
        <w:pStyle w:val="28"/>
        <w:widowControl w:val="0"/>
        <w:numPr>
          <w:ilvl w:val="2"/>
          <w:numId w:val="3"/>
        </w:numPr>
        <w:spacing w:line="400" w:lineRule="exact"/>
        <w:ind w:firstLineChars="0"/>
        <w:rPr>
          <w:b/>
          <w:bCs/>
        </w:rPr>
      </w:pPr>
      <w:r>
        <w:rPr>
          <w:rFonts w:hint="eastAsia"/>
        </w:rPr>
        <w:t>评审组成员有下列情形之一的，应当回避：</w:t>
      </w:r>
    </w:p>
    <w:p w14:paraId="74686A53">
      <w:pPr>
        <w:pStyle w:val="28"/>
        <w:widowControl w:val="0"/>
        <w:numPr>
          <w:ilvl w:val="3"/>
          <w:numId w:val="3"/>
        </w:numPr>
        <w:spacing w:line="400" w:lineRule="exact"/>
        <w:ind w:firstLineChars="0"/>
        <w:rPr>
          <w:b/>
          <w:bCs/>
        </w:rPr>
      </w:pPr>
      <w:r>
        <w:rPr>
          <w:rFonts w:hint="eastAsia"/>
        </w:rPr>
        <w:t>评审活动前三年以内，与供应商存在劳动关系，或担任过供应商的董事、监事，或是供应商控股股东或实际控制人；</w:t>
      </w:r>
    </w:p>
    <w:p w14:paraId="4E3A591C">
      <w:pPr>
        <w:pStyle w:val="28"/>
        <w:widowControl w:val="0"/>
        <w:numPr>
          <w:ilvl w:val="3"/>
          <w:numId w:val="3"/>
        </w:numPr>
        <w:spacing w:line="400" w:lineRule="exact"/>
        <w:ind w:firstLineChars="0"/>
        <w:rPr>
          <w:b/>
          <w:bCs/>
        </w:rPr>
      </w:pPr>
      <w:r>
        <w:rPr>
          <w:rFonts w:hint="eastAsia"/>
        </w:rPr>
        <w:t>在供应商处任职、兼职或持有股份的；</w:t>
      </w:r>
    </w:p>
    <w:p w14:paraId="672CAC1B">
      <w:pPr>
        <w:pStyle w:val="28"/>
        <w:widowControl w:val="0"/>
        <w:numPr>
          <w:ilvl w:val="3"/>
          <w:numId w:val="3"/>
        </w:numPr>
        <w:spacing w:line="400" w:lineRule="exact"/>
        <w:ind w:firstLineChars="0"/>
        <w:rPr>
          <w:b/>
          <w:bCs/>
        </w:rPr>
      </w:pPr>
      <w:r>
        <w:rPr>
          <w:rFonts w:hint="eastAsia"/>
        </w:rPr>
        <w:t>近亲属担任供应商的管理或销售岗位的；</w:t>
      </w:r>
    </w:p>
    <w:p w14:paraId="3B7F77B7">
      <w:pPr>
        <w:pStyle w:val="28"/>
        <w:widowControl w:val="0"/>
        <w:numPr>
          <w:ilvl w:val="3"/>
          <w:numId w:val="3"/>
        </w:numPr>
        <w:spacing w:line="400" w:lineRule="exact"/>
        <w:ind w:firstLineChars="0"/>
        <w:rPr>
          <w:b/>
          <w:bCs/>
        </w:rPr>
      </w:pPr>
      <w:r>
        <w:rPr>
          <w:rFonts w:hint="eastAsia"/>
        </w:rPr>
        <w:t>与供应商有经济利害关系的；</w:t>
      </w:r>
    </w:p>
    <w:p w14:paraId="314EF303">
      <w:pPr>
        <w:pStyle w:val="28"/>
        <w:widowControl w:val="0"/>
        <w:numPr>
          <w:ilvl w:val="3"/>
          <w:numId w:val="3"/>
        </w:numPr>
        <w:spacing w:line="400" w:lineRule="exact"/>
        <w:ind w:firstLineChars="0"/>
        <w:rPr>
          <w:b/>
          <w:bCs/>
        </w:rPr>
      </w:pPr>
      <w:r>
        <w:rPr>
          <w:rFonts w:hint="eastAsia"/>
        </w:rPr>
        <w:t>其他可能影响评审活动公正性的。</w:t>
      </w:r>
    </w:p>
    <w:p w14:paraId="1A392EA8">
      <w:pPr>
        <w:pStyle w:val="28"/>
        <w:widowControl w:val="0"/>
        <w:numPr>
          <w:ilvl w:val="2"/>
          <w:numId w:val="3"/>
        </w:numPr>
        <w:spacing w:line="400" w:lineRule="exact"/>
        <w:ind w:firstLineChars="0"/>
        <w:rPr>
          <w:b/>
          <w:bCs/>
        </w:rPr>
      </w:pPr>
      <w:r>
        <w:rPr>
          <w:rFonts w:hint="eastAsia"/>
        </w:rPr>
        <w:t>评</w:t>
      </w:r>
      <w:r>
        <w:rPr>
          <w:rFonts w:hint="eastAsia"/>
          <w:lang w:eastAsia="zh-Hans"/>
        </w:rPr>
        <w:t>审</w:t>
      </w:r>
      <w:r>
        <w:rPr>
          <w:rFonts w:hint="eastAsia"/>
        </w:rPr>
        <w:t>过程中，评审组成员有回避事由、擅离职守或者因健康等原因不能继续评</w:t>
      </w:r>
      <w:r>
        <w:rPr>
          <w:rFonts w:hint="eastAsia"/>
          <w:lang w:eastAsia="zh-Hans"/>
        </w:rPr>
        <w:t>审</w:t>
      </w:r>
      <w:r>
        <w:rPr>
          <w:rFonts w:hint="eastAsia"/>
        </w:rPr>
        <w:t>的，</w:t>
      </w:r>
      <w:r>
        <w:rPr>
          <w:rFonts w:hint="eastAsia"/>
          <w:lang w:eastAsia="zh-Hans"/>
        </w:rPr>
        <w:t>采购</w:t>
      </w:r>
      <w:r>
        <w:rPr>
          <w:rFonts w:hint="eastAsia"/>
        </w:rPr>
        <w:t>人有权更换。被更换的评审组成员作出的评审结论无效，由更换后的评审组成员重新进行评审。</w:t>
      </w:r>
    </w:p>
    <w:p w14:paraId="26CBC359">
      <w:pPr>
        <w:pStyle w:val="28"/>
        <w:widowControl w:val="0"/>
        <w:numPr>
          <w:ilvl w:val="1"/>
          <w:numId w:val="3"/>
        </w:numPr>
        <w:spacing w:line="400" w:lineRule="exact"/>
        <w:ind w:firstLineChars="0"/>
        <w:rPr>
          <w:b/>
          <w:bCs/>
        </w:rPr>
      </w:pPr>
      <w:r>
        <w:rPr>
          <w:rFonts w:hint="eastAsia"/>
          <w:b/>
          <w:bCs/>
        </w:rPr>
        <w:t>评审原则</w:t>
      </w:r>
    </w:p>
    <w:p w14:paraId="51C426DE">
      <w:pPr>
        <w:pStyle w:val="28"/>
        <w:widowControl w:val="0"/>
        <w:spacing w:line="400" w:lineRule="exact"/>
        <w:rPr>
          <w:b/>
          <w:bCs/>
        </w:rPr>
      </w:pPr>
      <w:r>
        <w:rPr>
          <w:rFonts w:hint="eastAsia"/>
        </w:rPr>
        <w:t>评审活动遵循公平、公正、科学、择优的原则。</w:t>
      </w:r>
    </w:p>
    <w:p w14:paraId="4BB1D70A">
      <w:pPr>
        <w:pStyle w:val="28"/>
        <w:widowControl w:val="0"/>
        <w:numPr>
          <w:ilvl w:val="1"/>
          <w:numId w:val="3"/>
        </w:numPr>
        <w:spacing w:line="400" w:lineRule="exact"/>
        <w:ind w:firstLineChars="0"/>
        <w:rPr>
          <w:b/>
          <w:bCs/>
        </w:rPr>
      </w:pPr>
      <w:r>
        <w:rPr>
          <w:rFonts w:hint="eastAsia"/>
          <w:b/>
          <w:bCs/>
          <w:lang w:eastAsia="zh-Hans"/>
        </w:rPr>
        <w:t>评审组评审</w:t>
      </w:r>
    </w:p>
    <w:p w14:paraId="737EB547">
      <w:pPr>
        <w:pStyle w:val="28"/>
        <w:widowControl w:val="0"/>
        <w:numPr>
          <w:ilvl w:val="2"/>
          <w:numId w:val="3"/>
        </w:numPr>
        <w:spacing w:line="400" w:lineRule="exact"/>
        <w:ind w:firstLineChars="0"/>
      </w:pPr>
      <w:r>
        <w:rPr>
          <w:rFonts w:hint="eastAsia"/>
        </w:rPr>
        <w:t>评审组按照</w:t>
      </w:r>
      <w:r>
        <w:rPr>
          <w:rFonts w:hint="eastAsia"/>
          <w:lang w:eastAsia="zh-Hans"/>
        </w:rPr>
        <w:t>供应商</w:t>
      </w:r>
      <w:r>
        <w:rPr>
          <w:rFonts w:hint="eastAsia"/>
        </w:rPr>
        <w:t>须知前附表和第二章《评</w:t>
      </w:r>
      <w:r>
        <w:rPr>
          <w:rFonts w:hint="eastAsia"/>
          <w:lang w:eastAsia="zh-Hans"/>
        </w:rPr>
        <w:t>审</w:t>
      </w:r>
      <w:r>
        <w:rPr>
          <w:rFonts w:hint="eastAsia"/>
        </w:rPr>
        <w:t>办法》规定的评审因素、标准和程序对</w:t>
      </w:r>
      <w:r>
        <w:rPr>
          <w:rFonts w:hint="eastAsia"/>
          <w:lang w:eastAsia="zh-Hans"/>
        </w:rPr>
        <w:t>响应</w:t>
      </w:r>
      <w:r>
        <w:rPr>
          <w:rFonts w:hint="eastAsia"/>
        </w:rPr>
        <w:t>文件进行评审。第二章《评</w:t>
      </w:r>
      <w:r>
        <w:rPr>
          <w:rFonts w:hint="eastAsia"/>
          <w:lang w:eastAsia="zh-Hans"/>
        </w:rPr>
        <w:t>审</w:t>
      </w:r>
      <w:r>
        <w:rPr>
          <w:rFonts w:hint="eastAsia"/>
        </w:rPr>
        <w:t>办法》没有规定的方法、评审因素和标准，不作为评</w:t>
      </w:r>
      <w:r>
        <w:rPr>
          <w:rFonts w:hint="eastAsia"/>
          <w:lang w:eastAsia="zh-Hans"/>
        </w:rPr>
        <w:t>审</w:t>
      </w:r>
      <w:r>
        <w:rPr>
          <w:rFonts w:hint="eastAsia"/>
        </w:rPr>
        <w:t>依据。</w:t>
      </w:r>
    </w:p>
    <w:p w14:paraId="58637968">
      <w:pPr>
        <w:pStyle w:val="28"/>
        <w:widowControl w:val="0"/>
        <w:numPr>
          <w:ilvl w:val="2"/>
          <w:numId w:val="3"/>
        </w:numPr>
        <w:spacing w:line="400" w:lineRule="exact"/>
        <w:ind w:firstLineChars="0"/>
      </w:pPr>
      <w:r>
        <w:rPr>
          <w:rFonts w:hint="eastAsia"/>
        </w:rPr>
        <w:t>评</w:t>
      </w:r>
      <w:r>
        <w:rPr>
          <w:rFonts w:hint="eastAsia"/>
          <w:lang w:eastAsia="zh-Hans"/>
        </w:rPr>
        <w:t>审</w:t>
      </w:r>
      <w:r>
        <w:rPr>
          <w:rFonts w:hint="eastAsia"/>
        </w:rPr>
        <w:t>完成后，评审组应当向</w:t>
      </w:r>
      <w:r>
        <w:rPr>
          <w:rFonts w:hint="eastAsia"/>
          <w:lang w:eastAsia="zh-Hans"/>
        </w:rPr>
        <w:t>采购</w:t>
      </w:r>
      <w:r>
        <w:rPr>
          <w:rFonts w:hint="eastAsia"/>
        </w:rPr>
        <w:t>人提交书面评</w:t>
      </w:r>
      <w:r>
        <w:rPr>
          <w:rFonts w:hint="eastAsia"/>
          <w:lang w:eastAsia="zh-Hans"/>
        </w:rPr>
        <w:t>审</w:t>
      </w:r>
      <w:r>
        <w:rPr>
          <w:rFonts w:hint="eastAsia"/>
        </w:rPr>
        <w:t>报告和推荐中</w:t>
      </w:r>
      <w:r>
        <w:rPr>
          <w:rFonts w:hint="eastAsia"/>
          <w:lang w:eastAsia="zh-Hans"/>
        </w:rPr>
        <w:t>选</w:t>
      </w:r>
      <w:r>
        <w:rPr>
          <w:rFonts w:hint="eastAsia"/>
        </w:rPr>
        <w:t>候选人名单。评审组推荐中</w:t>
      </w:r>
      <w:r>
        <w:rPr>
          <w:rFonts w:hint="eastAsia"/>
          <w:lang w:eastAsia="zh-Hans"/>
        </w:rPr>
        <w:t>选</w:t>
      </w:r>
      <w:r>
        <w:rPr>
          <w:rFonts w:hint="eastAsia"/>
        </w:rPr>
        <w:t>候选人的人数见</w:t>
      </w:r>
      <w:r>
        <w:rPr>
          <w:rFonts w:hint="eastAsia"/>
          <w:lang w:eastAsia="zh-Hans"/>
        </w:rPr>
        <w:t>供应商</w:t>
      </w:r>
      <w:r>
        <w:rPr>
          <w:rFonts w:hint="eastAsia"/>
        </w:rPr>
        <w:t>须知前附表。</w:t>
      </w:r>
    </w:p>
    <w:p w14:paraId="313CF80D">
      <w:pPr>
        <w:pStyle w:val="28"/>
        <w:widowControl w:val="0"/>
        <w:numPr>
          <w:ilvl w:val="1"/>
          <w:numId w:val="3"/>
        </w:numPr>
        <w:spacing w:line="400" w:lineRule="exact"/>
        <w:ind w:firstLineChars="0"/>
        <w:rPr>
          <w:b/>
          <w:bCs/>
        </w:rPr>
      </w:pPr>
      <w:r>
        <w:rPr>
          <w:rFonts w:hint="eastAsia"/>
          <w:b/>
          <w:bCs/>
          <w:lang w:eastAsia="zh-Hans"/>
        </w:rPr>
        <w:t>确定采购结果</w:t>
      </w:r>
    </w:p>
    <w:p w14:paraId="7F49BF67">
      <w:pPr>
        <w:pStyle w:val="28"/>
        <w:widowControl w:val="0"/>
        <w:numPr>
          <w:ilvl w:val="2"/>
          <w:numId w:val="3"/>
        </w:numPr>
        <w:spacing w:line="400" w:lineRule="exact"/>
        <w:ind w:firstLineChars="0"/>
        <w:rPr>
          <w:b/>
          <w:bCs/>
        </w:rPr>
      </w:pPr>
      <w:r>
        <w:rPr>
          <w:rFonts w:hint="eastAsia"/>
          <w:b/>
          <w:bCs/>
        </w:rPr>
        <w:t>响应文件查验</w:t>
      </w:r>
    </w:p>
    <w:p w14:paraId="45498B0E">
      <w:pPr>
        <w:pStyle w:val="28"/>
        <w:widowControl w:val="0"/>
        <w:numPr>
          <w:ilvl w:val="3"/>
          <w:numId w:val="3"/>
        </w:numPr>
        <w:spacing w:line="400" w:lineRule="exact"/>
        <w:ind w:firstLineChars="0"/>
      </w:pPr>
      <w:r>
        <w:rPr>
          <w:rFonts w:hint="eastAsia"/>
        </w:rPr>
        <w:t>对于</w:t>
      </w:r>
      <w:r>
        <w:rPr>
          <w:rFonts w:hint="eastAsia"/>
          <w:lang w:eastAsia="zh-Hans"/>
        </w:rPr>
        <w:t>供应商</w:t>
      </w:r>
      <w:r>
        <w:rPr>
          <w:rFonts w:hint="eastAsia"/>
        </w:rPr>
        <w:t>在</w:t>
      </w:r>
      <w:r>
        <w:rPr>
          <w:rFonts w:hint="eastAsia"/>
          <w:lang w:eastAsia="zh-Hans"/>
        </w:rPr>
        <w:t>响应</w:t>
      </w:r>
      <w:r>
        <w:rPr>
          <w:rFonts w:hint="eastAsia"/>
        </w:rPr>
        <w:t>文件中列明的合同案例、资质证书等，</w:t>
      </w:r>
      <w:r>
        <w:rPr>
          <w:rFonts w:hint="eastAsia"/>
          <w:lang w:eastAsia="zh-Hans"/>
        </w:rPr>
        <w:t>采购</w:t>
      </w:r>
      <w:r>
        <w:rPr>
          <w:rFonts w:hint="eastAsia"/>
        </w:rPr>
        <w:t>人有权提出查验要求，可能采取的查验方式包括但不限于要求</w:t>
      </w:r>
      <w:r>
        <w:rPr>
          <w:rFonts w:hint="eastAsia"/>
          <w:lang w:eastAsia="zh-Hans"/>
        </w:rPr>
        <w:t>供应商</w:t>
      </w:r>
      <w:r>
        <w:rPr>
          <w:rFonts w:hint="eastAsia"/>
        </w:rPr>
        <w:t>提供：合同案例的合同原件、对应开具的增值税发票复印件、银行流水交易记录等；资质证书、网站查询结果等证明材料。</w:t>
      </w:r>
    </w:p>
    <w:p w14:paraId="0ACE6DD9">
      <w:pPr>
        <w:pStyle w:val="28"/>
        <w:widowControl w:val="0"/>
        <w:numPr>
          <w:ilvl w:val="3"/>
          <w:numId w:val="3"/>
        </w:numPr>
        <w:spacing w:line="400" w:lineRule="exact"/>
        <w:ind w:firstLineChars="0"/>
      </w:pPr>
      <w:r>
        <w:rPr>
          <w:rFonts w:hint="eastAsia"/>
        </w:rPr>
        <w:t>经</w:t>
      </w:r>
      <w:r>
        <w:rPr>
          <w:rFonts w:hint="eastAsia"/>
          <w:lang w:eastAsia="zh-Hans"/>
        </w:rPr>
        <w:t>采购</w:t>
      </w:r>
      <w:r>
        <w:rPr>
          <w:rFonts w:hint="eastAsia"/>
        </w:rPr>
        <w:t>人查验发现合同案例</w:t>
      </w:r>
      <w:bookmarkStart w:id="23" w:name="_Hlk159233400"/>
      <w:r>
        <w:rPr>
          <w:rFonts w:hint="eastAsia"/>
        </w:rPr>
        <w:t>、资质证书等</w:t>
      </w:r>
      <w:bookmarkEnd w:id="23"/>
      <w:r>
        <w:rPr>
          <w:rFonts w:hint="eastAsia"/>
        </w:rPr>
        <w:t>的真实有效性存疑，且</w:t>
      </w:r>
      <w:r>
        <w:rPr>
          <w:rFonts w:hint="eastAsia"/>
          <w:lang w:eastAsia="zh-Hans"/>
        </w:rPr>
        <w:t>供应商</w:t>
      </w:r>
      <w:r>
        <w:rPr>
          <w:rFonts w:hint="eastAsia"/>
        </w:rPr>
        <w:t>无法提供其他有效证明材料证明相关合同案例、资质证书等的真实有效性的，相关合同案例、资质证书等视为无效。</w:t>
      </w:r>
      <w:bookmarkStart w:id="24" w:name="_Hlk158131228"/>
      <w:r>
        <w:rPr>
          <w:rFonts w:hint="eastAsia"/>
        </w:rPr>
        <w:t>如经查实存在弄虚作假的，</w:t>
      </w:r>
      <w:bookmarkStart w:id="25" w:name="_Hlk185520682"/>
      <w:r>
        <w:rPr>
          <w:rFonts w:hint="eastAsia"/>
        </w:rPr>
        <w:t>或者</w:t>
      </w:r>
      <w:bookmarkStart w:id="26" w:name="_Hlk185520467"/>
      <w:r>
        <w:rPr>
          <w:rFonts w:hint="eastAsia"/>
        </w:rPr>
        <w:t>涉及资格条件要求的相关材料判定为无效的，采购人</w:t>
      </w:r>
      <w:bookmarkEnd w:id="25"/>
      <w:bookmarkEnd w:id="26"/>
      <w:r>
        <w:rPr>
          <w:rFonts w:hint="eastAsia"/>
        </w:rPr>
        <w:t>将对供应商的响应文件作废处理，并按照本章节“10、不良行为”相关规定，将供应商纳入深航不良行为供应商清单内。</w:t>
      </w:r>
      <w:bookmarkEnd w:id="24"/>
    </w:p>
    <w:p w14:paraId="7752692D">
      <w:pPr>
        <w:pStyle w:val="28"/>
        <w:widowControl w:val="0"/>
        <w:numPr>
          <w:ilvl w:val="2"/>
          <w:numId w:val="3"/>
        </w:numPr>
        <w:spacing w:line="400" w:lineRule="exact"/>
        <w:ind w:firstLineChars="0"/>
        <w:rPr>
          <w:b/>
          <w:bCs/>
        </w:rPr>
      </w:pPr>
      <w:r>
        <w:rPr>
          <w:rFonts w:hint="eastAsia"/>
        </w:rPr>
        <w:t>除</w:t>
      </w:r>
      <w:r>
        <w:rPr>
          <w:rFonts w:hint="eastAsia"/>
          <w:lang w:eastAsia="zh-Hans"/>
        </w:rPr>
        <w:t>供应商</w:t>
      </w:r>
      <w:r>
        <w:rPr>
          <w:rFonts w:hint="eastAsia"/>
        </w:rPr>
        <w:t>须知前附表规定评审组直接确定中</w:t>
      </w:r>
      <w:r>
        <w:rPr>
          <w:rFonts w:hint="eastAsia"/>
          <w:lang w:eastAsia="zh-Hans"/>
        </w:rPr>
        <w:t>选</w:t>
      </w:r>
      <w:r>
        <w:rPr>
          <w:rFonts w:hint="eastAsia"/>
        </w:rPr>
        <w:t>供应商外，</w:t>
      </w:r>
      <w:r>
        <w:rPr>
          <w:rFonts w:hint="eastAsia"/>
          <w:lang w:eastAsia="zh-Hans"/>
        </w:rPr>
        <w:t>采购</w:t>
      </w:r>
      <w:r>
        <w:rPr>
          <w:rFonts w:hint="eastAsia"/>
        </w:rPr>
        <w:t>人依据评审组推荐的中</w:t>
      </w:r>
      <w:r>
        <w:rPr>
          <w:rFonts w:hint="eastAsia"/>
          <w:lang w:eastAsia="zh-Hans"/>
        </w:rPr>
        <w:t>选</w:t>
      </w:r>
      <w:r>
        <w:rPr>
          <w:rFonts w:hint="eastAsia"/>
        </w:rPr>
        <w:t>候选人确定排名靠前的中选候选人为中</w:t>
      </w:r>
      <w:r>
        <w:rPr>
          <w:rFonts w:hint="eastAsia"/>
          <w:lang w:eastAsia="zh-Hans"/>
        </w:rPr>
        <w:t>选</w:t>
      </w:r>
      <w:r>
        <w:rPr>
          <w:rFonts w:hint="eastAsia"/>
        </w:rPr>
        <w:t>供应商。</w:t>
      </w:r>
    </w:p>
    <w:p w14:paraId="6EB0926D">
      <w:pPr>
        <w:pStyle w:val="28"/>
        <w:widowControl w:val="0"/>
        <w:numPr>
          <w:ilvl w:val="2"/>
          <w:numId w:val="3"/>
        </w:numPr>
        <w:spacing w:line="400" w:lineRule="exact"/>
        <w:ind w:firstLineChars="0"/>
        <w:rPr>
          <w:b/>
          <w:bCs/>
        </w:rPr>
      </w:pPr>
      <w:r>
        <w:rPr>
          <w:rFonts w:hint="eastAsia"/>
          <w:lang w:eastAsia="zh-Hans"/>
        </w:rPr>
        <w:t>采购</w:t>
      </w:r>
      <w:r>
        <w:rPr>
          <w:rFonts w:hint="eastAsia"/>
        </w:rPr>
        <w:t>人确定中选供应商后，按照</w:t>
      </w:r>
      <w:r>
        <w:rPr>
          <w:rFonts w:hint="eastAsia"/>
          <w:lang w:eastAsia="zh-Hans"/>
        </w:rPr>
        <w:t>供应商</w:t>
      </w:r>
      <w:r>
        <w:rPr>
          <w:rFonts w:hint="eastAsia"/>
        </w:rPr>
        <w:t>须知前附表规定的媒介公示中</w:t>
      </w:r>
      <w:r>
        <w:rPr>
          <w:rFonts w:hint="eastAsia"/>
          <w:lang w:eastAsia="zh-Hans"/>
        </w:rPr>
        <w:t>选</w:t>
      </w:r>
      <w:r>
        <w:rPr>
          <w:rFonts w:hint="eastAsia"/>
        </w:rPr>
        <w:t>结果。</w:t>
      </w:r>
    </w:p>
    <w:p w14:paraId="4DE00714">
      <w:pPr>
        <w:pStyle w:val="28"/>
        <w:widowControl w:val="0"/>
        <w:spacing w:line="400" w:lineRule="exact"/>
        <w:ind w:firstLine="0" w:firstLineChars="0"/>
      </w:pPr>
      <w:bookmarkStart w:id="27" w:name="_Hlk148181352"/>
    </w:p>
    <w:p w14:paraId="0F424F6C">
      <w:pPr>
        <w:pStyle w:val="28"/>
        <w:widowControl w:val="0"/>
        <w:numPr>
          <w:ilvl w:val="0"/>
          <w:numId w:val="3"/>
        </w:numPr>
        <w:spacing w:line="400" w:lineRule="exact"/>
        <w:ind w:firstLineChars="0"/>
        <w:rPr>
          <w:b/>
          <w:bCs/>
        </w:rPr>
      </w:pPr>
      <w:r>
        <w:rPr>
          <w:rFonts w:hint="eastAsia"/>
          <w:b/>
          <w:bCs/>
        </w:rPr>
        <w:t>质疑</w:t>
      </w:r>
    </w:p>
    <w:p w14:paraId="1CD88E5B">
      <w:pPr>
        <w:pStyle w:val="28"/>
        <w:widowControl w:val="0"/>
        <w:numPr>
          <w:ilvl w:val="1"/>
          <w:numId w:val="3"/>
        </w:numPr>
        <w:spacing w:line="400" w:lineRule="exact"/>
        <w:ind w:firstLineChars="0"/>
        <w:rPr>
          <w:b/>
          <w:bCs/>
        </w:rPr>
      </w:pPr>
      <w:r>
        <w:rPr>
          <w:rFonts w:hint="eastAsia"/>
          <w:b/>
          <w:bCs/>
        </w:rPr>
        <w:t>质疑范畴</w:t>
      </w:r>
    </w:p>
    <w:p w14:paraId="1E1917FF">
      <w:pPr>
        <w:ind w:firstLine="420"/>
      </w:pPr>
      <w:r>
        <w:rPr>
          <w:rFonts w:hint="eastAsia"/>
        </w:rPr>
        <w:t>在采购活动中，供应商如需提出质疑，应按照以下要求提交相关材料。</w:t>
      </w:r>
    </w:p>
    <w:p w14:paraId="612016B3">
      <w:pPr>
        <w:ind w:firstLine="420"/>
      </w:pPr>
      <w:r>
        <w:rPr>
          <w:rFonts w:hint="eastAsia"/>
        </w:rPr>
        <w:t>对于包含“质疑”“异议”“提疑”“疑问”“投诉”“举报”等字样的文件材料，</w:t>
      </w:r>
      <w:r>
        <w:rPr>
          <w:rFonts w:hint="eastAsia"/>
          <w:lang w:eastAsia="zh-Hans"/>
        </w:rPr>
        <w:t>采购</w:t>
      </w:r>
      <w:r>
        <w:rPr>
          <w:rFonts w:hint="eastAsia"/>
        </w:rPr>
        <w:t>人将通过内容而非标题判断是否属于质疑范畴。</w:t>
      </w:r>
    </w:p>
    <w:p w14:paraId="74622029">
      <w:pPr>
        <w:pStyle w:val="28"/>
        <w:widowControl w:val="0"/>
        <w:numPr>
          <w:ilvl w:val="1"/>
          <w:numId w:val="3"/>
        </w:numPr>
        <w:spacing w:line="400" w:lineRule="exact"/>
        <w:ind w:firstLineChars="0"/>
        <w:rPr>
          <w:b/>
          <w:bCs/>
        </w:rPr>
      </w:pPr>
      <w:r>
        <w:rPr>
          <w:rFonts w:hint="eastAsia"/>
          <w:b/>
          <w:bCs/>
        </w:rPr>
        <w:t>质疑主体要求</w:t>
      </w:r>
    </w:p>
    <w:p w14:paraId="05F3209F">
      <w:pPr>
        <w:pStyle w:val="28"/>
        <w:widowControl w:val="0"/>
        <w:numPr>
          <w:ilvl w:val="2"/>
          <w:numId w:val="3"/>
        </w:numPr>
        <w:spacing w:line="400" w:lineRule="exact"/>
        <w:ind w:firstLineChars="0"/>
      </w:pPr>
      <w:r>
        <w:rPr>
          <w:rFonts w:hint="eastAsia"/>
        </w:rPr>
        <w:t>提出质疑的主体必须是参与所质疑项目采购活动的供应商或利益相关者。</w:t>
      </w:r>
    </w:p>
    <w:p w14:paraId="510F40B1">
      <w:pPr>
        <w:pStyle w:val="28"/>
        <w:widowControl w:val="0"/>
        <w:numPr>
          <w:ilvl w:val="1"/>
          <w:numId w:val="3"/>
        </w:numPr>
        <w:spacing w:line="400" w:lineRule="exact"/>
        <w:ind w:firstLineChars="0"/>
        <w:rPr>
          <w:b/>
          <w:bCs/>
        </w:rPr>
      </w:pPr>
      <w:r>
        <w:rPr>
          <w:rFonts w:hint="eastAsia"/>
          <w:b/>
          <w:bCs/>
        </w:rPr>
        <w:t>质疑提出期限（分段限时原则）</w:t>
      </w:r>
    </w:p>
    <w:p w14:paraId="16671993">
      <w:pPr>
        <w:pStyle w:val="28"/>
        <w:widowControl w:val="0"/>
        <w:numPr>
          <w:ilvl w:val="2"/>
          <w:numId w:val="3"/>
        </w:numPr>
        <w:spacing w:line="400" w:lineRule="exact"/>
        <w:ind w:firstLineChars="0"/>
      </w:pPr>
      <w:r>
        <w:rPr>
          <w:rFonts w:hint="eastAsia"/>
        </w:rPr>
        <w:t>对资格预审公告内容的质疑时限：提交资格报名文件截止2日前提出；</w:t>
      </w:r>
    </w:p>
    <w:p w14:paraId="561D74BF">
      <w:pPr>
        <w:pStyle w:val="28"/>
        <w:widowControl w:val="0"/>
        <w:numPr>
          <w:ilvl w:val="2"/>
          <w:numId w:val="3"/>
        </w:numPr>
        <w:spacing w:line="400" w:lineRule="exact"/>
        <w:ind w:firstLineChars="0"/>
      </w:pPr>
      <w:r>
        <w:rPr>
          <w:rFonts w:hint="eastAsia"/>
        </w:rPr>
        <w:t>对</w:t>
      </w:r>
      <w:r>
        <w:rPr>
          <w:rFonts w:hint="eastAsia"/>
          <w:lang w:eastAsia="zh-Hans"/>
        </w:rPr>
        <w:t>采购</w:t>
      </w:r>
      <w:r>
        <w:rPr>
          <w:rFonts w:hint="eastAsia"/>
        </w:rPr>
        <w:t>公告内容的质疑时限：发布公告期限截止日前提出；</w:t>
      </w:r>
    </w:p>
    <w:p w14:paraId="671E39C2">
      <w:pPr>
        <w:pStyle w:val="28"/>
        <w:widowControl w:val="0"/>
        <w:numPr>
          <w:ilvl w:val="2"/>
          <w:numId w:val="3"/>
        </w:numPr>
        <w:spacing w:line="400" w:lineRule="exact"/>
        <w:ind w:firstLineChars="0"/>
      </w:pPr>
      <w:r>
        <w:rPr>
          <w:rFonts w:hint="eastAsia"/>
        </w:rPr>
        <w:t>对</w:t>
      </w:r>
      <w:r>
        <w:rPr>
          <w:rFonts w:hint="eastAsia"/>
          <w:lang w:eastAsia="zh-Hans"/>
        </w:rPr>
        <w:t>采购</w:t>
      </w:r>
      <w:r>
        <w:rPr>
          <w:rFonts w:hint="eastAsia"/>
        </w:rPr>
        <w:t>文件内容的质疑时限：</w:t>
      </w:r>
      <w:r>
        <w:rPr>
          <w:rFonts w:hint="eastAsia"/>
          <w:lang w:eastAsia="zh-Hans"/>
        </w:rPr>
        <w:t>采购</w:t>
      </w:r>
      <w:r>
        <w:rPr>
          <w:rFonts w:hint="eastAsia"/>
        </w:rPr>
        <w:t>项目提交</w:t>
      </w:r>
      <w:r>
        <w:rPr>
          <w:rFonts w:hint="eastAsia"/>
          <w:lang w:eastAsia="zh-Hans"/>
        </w:rPr>
        <w:t>响应</w:t>
      </w:r>
      <w:r>
        <w:rPr>
          <w:rFonts w:hint="eastAsia"/>
        </w:rPr>
        <w:t>文件截止</w:t>
      </w:r>
      <w:r>
        <w:t>2</w:t>
      </w:r>
      <w:r>
        <w:rPr>
          <w:rFonts w:hint="eastAsia"/>
        </w:rPr>
        <w:t>日前提出；答疑或澄清文件发出后的下一个工作日内；</w:t>
      </w:r>
    </w:p>
    <w:p w14:paraId="70729BFF">
      <w:pPr>
        <w:pStyle w:val="28"/>
        <w:widowControl w:val="0"/>
        <w:numPr>
          <w:ilvl w:val="2"/>
          <w:numId w:val="3"/>
        </w:numPr>
        <w:spacing w:line="400" w:lineRule="exact"/>
        <w:ind w:firstLineChars="0"/>
      </w:pPr>
      <w:r>
        <w:rPr>
          <w:rFonts w:hint="eastAsia"/>
        </w:rPr>
        <w:t>对</w:t>
      </w:r>
      <w:r>
        <w:rPr>
          <w:rFonts w:hint="eastAsia"/>
          <w:lang w:eastAsia="zh-Hans"/>
        </w:rPr>
        <w:t>评审</w:t>
      </w:r>
      <w:r>
        <w:rPr>
          <w:rFonts w:hint="eastAsia"/>
        </w:rPr>
        <w:t>过程的质疑时限：评</w:t>
      </w:r>
      <w:r>
        <w:rPr>
          <w:rFonts w:hint="eastAsia"/>
          <w:lang w:eastAsia="zh-Hans"/>
        </w:rPr>
        <w:t>审</w:t>
      </w:r>
      <w:r>
        <w:rPr>
          <w:rFonts w:hint="eastAsia"/>
        </w:rPr>
        <w:t>结束前提出；</w:t>
      </w:r>
    </w:p>
    <w:p w14:paraId="3C3038C9">
      <w:pPr>
        <w:pStyle w:val="28"/>
        <w:widowControl w:val="0"/>
        <w:numPr>
          <w:ilvl w:val="2"/>
          <w:numId w:val="3"/>
        </w:numPr>
        <w:spacing w:line="400" w:lineRule="exact"/>
        <w:ind w:firstLineChars="0"/>
      </w:pPr>
      <w:r>
        <w:rPr>
          <w:rFonts w:hint="eastAsia"/>
        </w:rPr>
        <w:t>对中</w:t>
      </w:r>
      <w:r>
        <w:rPr>
          <w:rFonts w:hint="eastAsia"/>
          <w:lang w:eastAsia="zh-Hans"/>
        </w:rPr>
        <w:t>选</w:t>
      </w:r>
      <w:r>
        <w:rPr>
          <w:rFonts w:hint="eastAsia"/>
        </w:rPr>
        <w:t>候选人公示的质疑时限：公示期间；</w:t>
      </w:r>
    </w:p>
    <w:p w14:paraId="243CDE33">
      <w:pPr>
        <w:pStyle w:val="28"/>
        <w:widowControl w:val="0"/>
        <w:numPr>
          <w:ilvl w:val="2"/>
          <w:numId w:val="3"/>
        </w:numPr>
        <w:spacing w:line="400" w:lineRule="exact"/>
        <w:ind w:firstLineChars="0"/>
      </w:pPr>
      <w:r>
        <w:rPr>
          <w:rFonts w:hint="eastAsia"/>
        </w:rPr>
        <w:t>法律法规有明确规定的按其执行。</w:t>
      </w:r>
    </w:p>
    <w:p w14:paraId="499CE68A">
      <w:pPr>
        <w:pStyle w:val="28"/>
        <w:widowControl w:val="0"/>
        <w:numPr>
          <w:ilvl w:val="1"/>
          <w:numId w:val="3"/>
        </w:numPr>
        <w:spacing w:line="400" w:lineRule="exact"/>
        <w:ind w:firstLineChars="0"/>
        <w:rPr>
          <w:b/>
          <w:bCs/>
        </w:rPr>
      </w:pPr>
      <w:r>
        <w:rPr>
          <w:rFonts w:hint="eastAsia" w:ascii="宋体" w:hAnsi="宋体"/>
          <w:b/>
          <w:bCs/>
          <w:szCs w:val="21"/>
        </w:rPr>
        <w:t>质疑材料提交要求</w:t>
      </w:r>
    </w:p>
    <w:p w14:paraId="3240148F">
      <w:pPr>
        <w:pStyle w:val="28"/>
        <w:widowControl w:val="0"/>
        <w:numPr>
          <w:ilvl w:val="2"/>
          <w:numId w:val="3"/>
        </w:numPr>
        <w:spacing w:line="400" w:lineRule="exact"/>
        <w:ind w:firstLineChars="0"/>
      </w:pPr>
      <w:r>
        <w:rPr>
          <w:rFonts w:hint="eastAsia"/>
        </w:rPr>
        <w:t>质疑供应商应提交质疑函，且质疑函应当由法定代表人或者其授权代表签字，并加盖公章。质疑函应包括以下内容：</w:t>
      </w:r>
    </w:p>
    <w:p w14:paraId="2BCCBEC0">
      <w:pPr>
        <w:pStyle w:val="28"/>
        <w:widowControl w:val="0"/>
        <w:numPr>
          <w:ilvl w:val="3"/>
          <w:numId w:val="3"/>
        </w:numPr>
        <w:spacing w:line="400" w:lineRule="exact"/>
        <w:ind w:firstLineChars="0"/>
      </w:pPr>
      <w:r>
        <w:rPr>
          <w:rFonts w:hint="eastAsia"/>
        </w:rPr>
        <w:t>供应商的姓名或名称、地址、联系人及联系方式；</w:t>
      </w:r>
    </w:p>
    <w:p w14:paraId="150077AA">
      <w:pPr>
        <w:pStyle w:val="28"/>
        <w:widowControl w:val="0"/>
        <w:numPr>
          <w:ilvl w:val="3"/>
          <w:numId w:val="3"/>
        </w:numPr>
        <w:spacing w:line="400" w:lineRule="exact"/>
        <w:ind w:firstLineChars="0"/>
      </w:pPr>
      <w:r>
        <w:rPr>
          <w:rFonts w:hint="eastAsia"/>
        </w:rPr>
        <w:t>质疑项目的名称、项目编号；</w:t>
      </w:r>
    </w:p>
    <w:p w14:paraId="46C385B6">
      <w:pPr>
        <w:pStyle w:val="28"/>
        <w:widowControl w:val="0"/>
        <w:numPr>
          <w:ilvl w:val="3"/>
          <w:numId w:val="3"/>
        </w:numPr>
        <w:spacing w:line="400" w:lineRule="exact"/>
        <w:ind w:firstLineChars="0"/>
      </w:pPr>
      <w:r>
        <w:rPr>
          <w:rFonts w:hint="eastAsia"/>
        </w:rPr>
        <w:t>具体、明确的质疑事项和与质疑事项相关的请求；</w:t>
      </w:r>
    </w:p>
    <w:p w14:paraId="165B4556">
      <w:pPr>
        <w:pStyle w:val="28"/>
        <w:widowControl w:val="0"/>
        <w:numPr>
          <w:ilvl w:val="3"/>
          <w:numId w:val="3"/>
        </w:numPr>
        <w:spacing w:line="400" w:lineRule="exact"/>
        <w:ind w:firstLineChars="0"/>
      </w:pPr>
      <w:r>
        <w:rPr>
          <w:rFonts w:hint="eastAsia"/>
        </w:rPr>
        <w:t>事实依据；</w:t>
      </w:r>
    </w:p>
    <w:p w14:paraId="6560C4D1">
      <w:pPr>
        <w:pStyle w:val="28"/>
        <w:widowControl w:val="0"/>
        <w:numPr>
          <w:ilvl w:val="3"/>
          <w:numId w:val="3"/>
        </w:numPr>
        <w:spacing w:line="400" w:lineRule="exact"/>
        <w:ind w:firstLineChars="0"/>
      </w:pPr>
      <w:r>
        <w:rPr>
          <w:rFonts w:hint="eastAsia"/>
        </w:rPr>
        <w:t>必要的法律依据；</w:t>
      </w:r>
    </w:p>
    <w:p w14:paraId="6DE7CF64">
      <w:pPr>
        <w:pStyle w:val="28"/>
        <w:widowControl w:val="0"/>
        <w:numPr>
          <w:ilvl w:val="3"/>
          <w:numId w:val="3"/>
        </w:numPr>
        <w:spacing w:line="400" w:lineRule="exact"/>
        <w:ind w:firstLineChars="0"/>
      </w:pPr>
      <w:r>
        <w:rPr>
          <w:rFonts w:hint="eastAsia"/>
        </w:rPr>
        <w:t>有效、合法的证据材料及正当合法的来源渠道说明；</w:t>
      </w:r>
    </w:p>
    <w:p w14:paraId="45BB00F2">
      <w:pPr>
        <w:pStyle w:val="28"/>
        <w:widowControl w:val="0"/>
        <w:numPr>
          <w:ilvl w:val="3"/>
          <w:numId w:val="3"/>
        </w:numPr>
        <w:spacing w:line="400" w:lineRule="exact"/>
        <w:ind w:firstLineChars="0"/>
      </w:pPr>
      <w:r>
        <w:rPr>
          <w:rFonts w:hint="eastAsia"/>
        </w:rPr>
        <w:t>提出质疑的日期；</w:t>
      </w:r>
    </w:p>
    <w:p w14:paraId="01029943">
      <w:pPr>
        <w:pStyle w:val="28"/>
        <w:widowControl w:val="0"/>
        <w:numPr>
          <w:ilvl w:val="3"/>
          <w:numId w:val="3"/>
        </w:numPr>
        <w:spacing w:line="400" w:lineRule="exact"/>
        <w:ind w:firstLineChars="0"/>
      </w:pPr>
      <w:r>
        <w:rPr>
          <w:rFonts w:hint="eastAsia"/>
        </w:rPr>
        <w:t>其他需要说明内容。</w:t>
      </w:r>
    </w:p>
    <w:p w14:paraId="6B94D1D6">
      <w:pPr>
        <w:pStyle w:val="28"/>
        <w:widowControl w:val="0"/>
        <w:numPr>
          <w:ilvl w:val="2"/>
          <w:numId w:val="3"/>
        </w:numPr>
        <w:spacing w:line="400" w:lineRule="exact"/>
        <w:ind w:firstLineChars="0"/>
      </w:pPr>
      <w:r>
        <w:rPr>
          <w:rFonts w:hint="eastAsia"/>
        </w:rPr>
        <w:t>一件质疑函只能对一个采购项目提出质疑，质疑供应商需要对两个以上项目提出质疑的，应当分别提交质疑函。</w:t>
      </w:r>
    </w:p>
    <w:p w14:paraId="0BAAB754">
      <w:pPr>
        <w:pStyle w:val="28"/>
        <w:widowControl w:val="0"/>
        <w:numPr>
          <w:ilvl w:val="2"/>
          <w:numId w:val="3"/>
        </w:numPr>
        <w:spacing w:line="400" w:lineRule="exact"/>
        <w:ind w:firstLineChars="0"/>
      </w:pPr>
      <w:r>
        <w:rPr>
          <w:rFonts w:hint="eastAsia"/>
        </w:rPr>
        <w:t>质疑供应商需要修改、补充质疑函的，应当在质疑有效期内提交修改或补充资料。</w:t>
      </w:r>
    </w:p>
    <w:p w14:paraId="67011FC0">
      <w:pPr>
        <w:pStyle w:val="28"/>
        <w:widowControl w:val="0"/>
        <w:numPr>
          <w:ilvl w:val="1"/>
          <w:numId w:val="3"/>
        </w:numPr>
        <w:spacing w:line="400" w:lineRule="exact"/>
        <w:ind w:firstLineChars="0"/>
        <w:rPr>
          <w:b/>
          <w:bCs/>
        </w:rPr>
      </w:pPr>
      <w:r>
        <w:rPr>
          <w:rFonts w:hint="eastAsia"/>
          <w:b/>
          <w:bCs/>
        </w:rPr>
        <w:t>质疑受理渠道</w:t>
      </w:r>
    </w:p>
    <w:p w14:paraId="23C8E626">
      <w:pPr>
        <w:ind w:firstLine="420"/>
      </w:pPr>
      <w:r>
        <w:rPr>
          <w:rFonts w:hint="eastAsia"/>
          <w:lang w:eastAsia="zh-Hans"/>
        </w:rPr>
        <w:t>采购</w:t>
      </w:r>
      <w:r>
        <w:rPr>
          <w:rFonts w:hint="eastAsia"/>
        </w:rPr>
        <w:t>人受理供应商质疑的电子邮箱地址：</w:t>
      </w:r>
      <w:bookmarkStart w:id="28" w:name="_Hlk214306981"/>
      <w:r>
        <w:rPr>
          <w:rFonts w:hint="eastAsia"/>
        </w:rPr>
        <w:t>s</w:t>
      </w:r>
      <w:r>
        <w:t>zacaigou</w:t>
      </w:r>
      <w:r>
        <w:rPr>
          <w:rFonts w:hint="eastAsia"/>
        </w:rPr>
        <w:t>@shenzhenair.com</w:t>
      </w:r>
      <w:bookmarkEnd w:id="28"/>
      <w:r>
        <w:rPr>
          <w:rFonts w:hint="eastAsia"/>
        </w:rPr>
        <w:t>。</w:t>
      </w:r>
    </w:p>
    <w:p w14:paraId="2D0616A4">
      <w:pPr>
        <w:pStyle w:val="28"/>
        <w:widowControl w:val="0"/>
        <w:numPr>
          <w:ilvl w:val="1"/>
          <w:numId w:val="3"/>
        </w:numPr>
        <w:spacing w:line="400" w:lineRule="exact"/>
        <w:ind w:firstLineChars="0"/>
        <w:rPr>
          <w:b/>
          <w:bCs/>
        </w:rPr>
      </w:pPr>
      <w:r>
        <w:rPr>
          <w:rFonts w:hint="eastAsia"/>
          <w:b/>
          <w:bCs/>
        </w:rPr>
        <w:t>供应商提出的质疑经</w:t>
      </w:r>
      <w:r>
        <w:rPr>
          <w:rFonts w:hint="eastAsia"/>
          <w:b/>
          <w:bCs/>
          <w:lang w:eastAsia="zh-Hans"/>
        </w:rPr>
        <w:t>采购</w:t>
      </w:r>
      <w:r>
        <w:rPr>
          <w:rFonts w:hint="eastAsia"/>
          <w:b/>
          <w:bCs/>
        </w:rPr>
        <w:t>人审核，有下列情形之一的，</w:t>
      </w:r>
      <w:r>
        <w:rPr>
          <w:rFonts w:hint="eastAsia"/>
          <w:b/>
          <w:bCs/>
          <w:lang w:eastAsia="zh-Hans"/>
        </w:rPr>
        <w:t>采购</w:t>
      </w:r>
      <w:r>
        <w:rPr>
          <w:rFonts w:hint="eastAsia"/>
          <w:b/>
          <w:bCs/>
        </w:rPr>
        <w:t>人将不予受理：</w:t>
      </w:r>
    </w:p>
    <w:p w14:paraId="1877FA0F">
      <w:pPr>
        <w:pStyle w:val="28"/>
        <w:widowControl w:val="0"/>
        <w:numPr>
          <w:ilvl w:val="2"/>
          <w:numId w:val="3"/>
        </w:numPr>
        <w:spacing w:line="400" w:lineRule="exact"/>
        <w:ind w:firstLineChars="0"/>
      </w:pPr>
      <w:r>
        <w:rPr>
          <w:rFonts w:hint="eastAsia"/>
        </w:rPr>
        <w:t>质疑主体不是参与本</w:t>
      </w:r>
      <w:r>
        <w:rPr>
          <w:rFonts w:hint="eastAsia"/>
          <w:lang w:eastAsia="zh-Hans"/>
        </w:rPr>
        <w:t>采购</w:t>
      </w:r>
      <w:r>
        <w:rPr>
          <w:rFonts w:hint="eastAsia"/>
        </w:rPr>
        <w:t>项目的供应商或利益相关者；</w:t>
      </w:r>
    </w:p>
    <w:p w14:paraId="690E2C63">
      <w:pPr>
        <w:pStyle w:val="28"/>
        <w:widowControl w:val="0"/>
        <w:numPr>
          <w:ilvl w:val="2"/>
          <w:numId w:val="3"/>
        </w:numPr>
        <w:spacing w:line="400" w:lineRule="exact"/>
        <w:ind w:firstLineChars="0"/>
      </w:pPr>
      <w:r>
        <w:rPr>
          <w:rFonts w:hint="eastAsia"/>
        </w:rPr>
        <w:t>未在质疑有效期内提出的；</w:t>
      </w:r>
    </w:p>
    <w:p w14:paraId="2D650A7A">
      <w:pPr>
        <w:pStyle w:val="28"/>
        <w:widowControl w:val="0"/>
        <w:numPr>
          <w:ilvl w:val="2"/>
          <w:numId w:val="3"/>
        </w:numPr>
        <w:spacing w:line="400" w:lineRule="exact"/>
        <w:ind w:firstLineChars="0"/>
      </w:pPr>
      <w:r>
        <w:rPr>
          <w:rFonts w:hint="eastAsia"/>
        </w:rPr>
        <w:t>质疑函未经法定代表人或者其授权代表签字，或未盖公章的；</w:t>
      </w:r>
    </w:p>
    <w:p w14:paraId="05B51A04">
      <w:pPr>
        <w:pStyle w:val="28"/>
        <w:widowControl w:val="0"/>
        <w:numPr>
          <w:ilvl w:val="2"/>
          <w:numId w:val="3"/>
        </w:numPr>
        <w:spacing w:line="400" w:lineRule="exact"/>
        <w:ind w:firstLineChars="0"/>
      </w:pPr>
      <w:r>
        <w:rPr>
          <w:rFonts w:hint="eastAsia"/>
        </w:rPr>
        <w:t>质疑已经处理并答复，质疑供应商在质疑有效期内就同一事项又重新提起质疑，且未提供新的有效证据的；</w:t>
      </w:r>
    </w:p>
    <w:p w14:paraId="321F628A">
      <w:pPr>
        <w:pStyle w:val="28"/>
        <w:widowControl w:val="0"/>
        <w:numPr>
          <w:ilvl w:val="2"/>
          <w:numId w:val="3"/>
        </w:numPr>
        <w:spacing w:line="400" w:lineRule="exact"/>
        <w:ind w:firstLineChars="0"/>
      </w:pPr>
      <w:r>
        <w:rPr>
          <w:rFonts w:hint="eastAsia"/>
        </w:rPr>
        <w:t>质疑事项缺乏事实、法律依据或者证据材料不合法、不充分的；</w:t>
      </w:r>
    </w:p>
    <w:p w14:paraId="29070079">
      <w:pPr>
        <w:pStyle w:val="28"/>
        <w:widowControl w:val="0"/>
        <w:numPr>
          <w:ilvl w:val="2"/>
          <w:numId w:val="3"/>
        </w:numPr>
        <w:spacing w:line="400" w:lineRule="exact"/>
        <w:ind w:firstLineChars="0"/>
      </w:pPr>
      <w:r>
        <w:rPr>
          <w:rFonts w:hint="eastAsia"/>
        </w:rPr>
        <w:t>质疑供应商捏造事实或者提供虚假材料的；</w:t>
      </w:r>
    </w:p>
    <w:p w14:paraId="0B0251FB">
      <w:pPr>
        <w:pStyle w:val="28"/>
        <w:widowControl w:val="0"/>
        <w:numPr>
          <w:ilvl w:val="2"/>
          <w:numId w:val="3"/>
        </w:numPr>
        <w:spacing w:line="400" w:lineRule="exact"/>
        <w:ind w:firstLineChars="0"/>
      </w:pPr>
      <w:r>
        <w:rPr>
          <w:rFonts w:hint="eastAsia"/>
        </w:rPr>
        <w:t>质疑供应商以非法手段</w:t>
      </w:r>
      <w:bookmarkStart w:id="29" w:name="_Hlk214307066"/>
      <w:r>
        <w:rPr>
          <w:rFonts w:hint="eastAsia"/>
        </w:rPr>
        <w:t>取得证明材料的（证明来源的合法性存在明显疑问，质疑供应商无法证明其取得方式合法的，视为以非法手段取得证明材料）</w:t>
      </w:r>
      <w:bookmarkEnd w:id="29"/>
      <w:r>
        <w:rPr>
          <w:rFonts w:hint="eastAsia"/>
        </w:rPr>
        <w:t>；</w:t>
      </w:r>
    </w:p>
    <w:p w14:paraId="597AF200">
      <w:pPr>
        <w:pStyle w:val="28"/>
        <w:widowControl w:val="0"/>
        <w:numPr>
          <w:ilvl w:val="2"/>
          <w:numId w:val="3"/>
        </w:numPr>
        <w:spacing w:line="400" w:lineRule="exact"/>
        <w:ind w:firstLineChars="0"/>
      </w:pPr>
      <w:r>
        <w:rPr>
          <w:rFonts w:hint="eastAsia"/>
        </w:rPr>
        <w:t>未按照本</w:t>
      </w:r>
      <w:r>
        <w:rPr>
          <w:rFonts w:hint="eastAsia"/>
          <w:lang w:eastAsia="zh-Hans"/>
        </w:rPr>
        <w:t>采购</w:t>
      </w:r>
      <w:r>
        <w:rPr>
          <w:rFonts w:hint="eastAsia"/>
        </w:rPr>
        <w:t>文件要求提交质疑函且未按照补正的，或补正后仍不符合要求的，视为无效质疑的；</w:t>
      </w:r>
    </w:p>
    <w:p w14:paraId="36CEAAE1">
      <w:pPr>
        <w:pStyle w:val="28"/>
        <w:widowControl w:val="0"/>
        <w:numPr>
          <w:ilvl w:val="2"/>
          <w:numId w:val="3"/>
        </w:numPr>
        <w:spacing w:line="400" w:lineRule="exact"/>
        <w:ind w:firstLineChars="0"/>
      </w:pPr>
      <w:r>
        <w:rPr>
          <w:rFonts w:hint="eastAsia"/>
        </w:rPr>
        <w:t>其他根据相关法律法规应当予以驳回的情形。</w:t>
      </w:r>
    </w:p>
    <w:p w14:paraId="1B4573FF">
      <w:pPr>
        <w:pStyle w:val="28"/>
        <w:widowControl w:val="0"/>
        <w:numPr>
          <w:ilvl w:val="2"/>
          <w:numId w:val="3"/>
        </w:numPr>
        <w:spacing w:line="400" w:lineRule="exact"/>
        <w:ind w:firstLineChars="0"/>
      </w:pPr>
      <w:r>
        <w:rPr>
          <w:rFonts w:hint="eastAsia"/>
        </w:rPr>
        <w:t>。</w:t>
      </w:r>
    </w:p>
    <w:p w14:paraId="23CE10F0">
      <w:pPr>
        <w:pStyle w:val="28"/>
        <w:widowControl w:val="0"/>
        <w:numPr>
          <w:ilvl w:val="1"/>
          <w:numId w:val="3"/>
        </w:numPr>
        <w:spacing w:line="400" w:lineRule="exact"/>
        <w:ind w:firstLineChars="0"/>
        <w:rPr>
          <w:b/>
          <w:bCs/>
        </w:rPr>
      </w:pPr>
      <w:bookmarkStart w:id="30" w:name="_Hlk159251217"/>
      <w:r>
        <w:rPr>
          <w:rFonts w:hint="eastAsia"/>
          <w:b/>
          <w:bCs/>
        </w:rPr>
        <w:t>质疑答复</w:t>
      </w:r>
      <w:bookmarkEnd w:id="30"/>
    </w:p>
    <w:p w14:paraId="192CDCA6">
      <w:pPr>
        <w:pStyle w:val="28"/>
        <w:widowControl w:val="0"/>
        <w:spacing w:line="400" w:lineRule="exact"/>
      </w:pPr>
      <w:bookmarkStart w:id="31" w:name="_Hlk159251236"/>
      <w:r>
        <w:rPr>
          <w:rFonts w:hint="eastAsia"/>
        </w:rPr>
        <w:t>采购人在收到质疑函后将在3个工作日内作出书面答复，或者发出不予受理的书面通知。如供应商质疑事项较为复杂，采购人将向质疑供应商发出书面延期答复通知，并尽快予以答复。</w:t>
      </w:r>
      <w:bookmarkEnd w:id="31"/>
    </w:p>
    <w:p w14:paraId="73ED50B8">
      <w:pPr>
        <w:pStyle w:val="28"/>
        <w:widowControl w:val="0"/>
        <w:numPr>
          <w:ilvl w:val="1"/>
          <w:numId w:val="3"/>
        </w:numPr>
        <w:spacing w:line="400" w:lineRule="exact"/>
        <w:ind w:firstLineChars="0"/>
        <w:rPr>
          <w:b/>
          <w:bCs/>
        </w:rPr>
      </w:pPr>
      <w:r>
        <w:rPr>
          <w:rFonts w:hint="eastAsia"/>
          <w:b/>
          <w:bCs/>
        </w:rPr>
        <w:t>撤回质疑</w:t>
      </w:r>
    </w:p>
    <w:p w14:paraId="73BF3C52">
      <w:pPr>
        <w:ind w:firstLine="420"/>
      </w:pPr>
      <w:r>
        <w:rPr>
          <w:rFonts w:hint="eastAsia"/>
          <w:lang w:eastAsia="zh-Hans"/>
        </w:rPr>
        <w:t>采购</w:t>
      </w:r>
      <w:r>
        <w:rPr>
          <w:rFonts w:hint="eastAsia"/>
        </w:rPr>
        <w:t>人在处理质疑的过程中，质疑供应商如要求撤回质疑，应以书面方式提交质疑撤销函，由法定代表人或者其授权代理签字并加盖公章。</w:t>
      </w:r>
    </w:p>
    <w:p w14:paraId="4B01FCFD">
      <w:pPr>
        <w:pStyle w:val="28"/>
        <w:widowControl w:val="0"/>
        <w:numPr>
          <w:ilvl w:val="1"/>
          <w:numId w:val="3"/>
        </w:numPr>
        <w:spacing w:line="400" w:lineRule="exact"/>
        <w:ind w:firstLineChars="0"/>
        <w:rPr>
          <w:b/>
          <w:bCs/>
        </w:rPr>
      </w:pPr>
      <w:r>
        <w:rPr>
          <w:rFonts w:hint="eastAsia"/>
          <w:b/>
          <w:bCs/>
        </w:rPr>
        <w:t>质疑认定相关处理</w:t>
      </w:r>
    </w:p>
    <w:p w14:paraId="326B791B">
      <w:pPr>
        <w:pStyle w:val="28"/>
        <w:widowControl w:val="0"/>
        <w:spacing w:line="400" w:lineRule="exact"/>
        <w:rPr>
          <w:b/>
          <w:bCs/>
        </w:rPr>
      </w:pPr>
      <w:r>
        <w:rPr>
          <w:rFonts w:hint="eastAsia"/>
        </w:rPr>
        <w:t>质疑供应商的质疑事项经查证属实，经采购人认定投诉事项成立且影响采购结果时，如采购人已根据原采购结果签订合同的，将与原供应商解除合同。</w:t>
      </w:r>
    </w:p>
    <w:p w14:paraId="3BBA4318">
      <w:pPr>
        <w:pStyle w:val="28"/>
        <w:widowControl w:val="0"/>
        <w:spacing w:line="400" w:lineRule="exact"/>
        <w:ind w:firstLine="0" w:firstLineChars="0"/>
      </w:pPr>
    </w:p>
    <w:bookmarkEnd w:id="27"/>
    <w:p w14:paraId="43760DCC">
      <w:pPr>
        <w:pStyle w:val="28"/>
        <w:widowControl w:val="0"/>
        <w:numPr>
          <w:ilvl w:val="0"/>
          <w:numId w:val="3"/>
        </w:numPr>
        <w:spacing w:line="400" w:lineRule="exact"/>
        <w:ind w:firstLineChars="0"/>
        <w:rPr>
          <w:b/>
          <w:bCs/>
        </w:rPr>
      </w:pPr>
      <w:r>
        <w:rPr>
          <w:rFonts w:hint="eastAsia"/>
          <w:b/>
          <w:bCs/>
        </w:rPr>
        <w:t>合同授予</w:t>
      </w:r>
    </w:p>
    <w:p w14:paraId="3766B415">
      <w:pPr>
        <w:pStyle w:val="28"/>
        <w:widowControl w:val="0"/>
        <w:numPr>
          <w:ilvl w:val="1"/>
          <w:numId w:val="3"/>
        </w:numPr>
        <w:spacing w:line="400" w:lineRule="exact"/>
        <w:ind w:firstLineChars="0"/>
        <w:rPr>
          <w:b/>
          <w:bCs/>
        </w:rPr>
      </w:pPr>
      <w:r>
        <w:rPr>
          <w:rFonts w:hint="eastAsia"/>
          <w:b/>
          <w:bCs/>
        </w:rPr>
        <w:t>履约能力的审查</w:t>
      </w:r>
    </w:p>
    <w:p w14:paraId="498D1A4F">
      <w:pPr>
        <w:ind w:firstLine="420"/>
      </w:pPr>
      <w:r>
        <w:rPr>
          <w:rFonts w:hint="eastAsia"/>
          <w:lang w:eastAsia="zh-Hans"/>
        </w:rPr>
        <w:t>采购</w:t>
      </w:r>
      <w:r>
        <w:rPr>
          <w:rFonts w:hint="eastAsia"/>
        </w:rPr>
        <w:t>人在中选通知书发出之前的任何时候，均有对中</w:t>
      </w:r>
      <w:r>
        <w:rPr>
          <w:rFonts w:hint="eastAsia"/>
          <w:lang w:eastAsia="zh-Hans"/>
        </w:rPr>
        <w:t>选</w:t>
      </w:r>
      <w:r>
        <w:rPr>
          <w:rFonts w:hint="eastAsia"/>
        </w:rPr>
        <w:t>候选人履约能力进行审查的权利，包括审查响应文件、资信情况的有关原件、经营状况、供货能力、货物或服务的质量保障能力等</w:t>
      </w:r>
      <w:r>
        <w:rPr>
          <w:rFonts w:hint="eastAsia"/>
          <w:lang w:eastAsia="zh-Hans"/>
        </w:rPr>
        <w:t>采购</w:t>
      </w:r>
      <w:r>
        <w:rPr>
          <w:rFonts w:hint="eastAsia"/>
        </w:rPr>
        <w:t>人认为可能影响</w:t>
      </w:r>
      <w:r>
        <w:rPr>
          <w:rFonts w:hint="eastAsia"/>
          <w:lang w:eastAsia="zh-Hans"/>
        </w:rPr>
        <w:t>供应商</w:t>
      </w:r>
      <w:r>
        <w:rPr>
          <w:rFonts w:hint="eastAsia"/>
        </w:rPr>
        <w:t>履约的相关材料，</w:t>
      </w:r>
      <w:r>
        <w:rPr>
          <w:rFonts w:hint="eastAsia"/>
          <w:lang w:eastAsia="zh-Hans"/>
        </w:rPr>
        <w:t>供应商</w:t>
      </w:r>
      <w:r>
        <w:rPr>
          <w:rFonts w:hint="eastAsia"/>
        </w:rPr>
        <w:t>须无条件配合</w:t>
      </w:r>
      <w:r>
        <w:rPr>
          <w:rFonts w:hint="eastAsia"/>
          <w:lang w:eastAsia="zh-Hans"/>
        </w:rPr>
        <w:t>采购</w:t>
      </w:r>
      <w:r>
        <w:rPr>
          <w:rFonts w:hint="eastAsia"/>
        </w:rPr>
        <w:t>人的相关审查工作。审查不合格的、不配合审查的、或者供应商无法证明可能影响其履约相关材料真实有效性的，采购人有权废除中</w:t>
      </w:r>
      <w:r>
        <w:rPr>
          <w:rFonts w:hint="eastAsia"/>
          <w:lang w:eastAsia="zh-Hans"/>
        </w:rPr>
        <w:t>选</w:t>
      </w:r>
      <w:r>
        <w:rPr>
          <w:rFonts w:hint="eastAsia"/>
        </w:rPr>
        <w:t>资格、不予签订合同，采购人不承担任何责任，由此造成的损失应由供应商赔偿。</w:t>
      </w:r>
    </w:p>
    <w:p w14:paraId="4F51AF4C">
      <w:pPr>
        <w:pStyle w:val="28"/>
        <w:widowControl w:val="0"/>
        <w:numPr>
          <w:ilvl w:val="1"/>
          <w:numId w:val="3"/>
        </w:numPr>
        <w:spacing w:line="400" w:lineRule="exact"/>
        <w:ind w:firstLineChars="0"/>
        <w:rPr>
          <w:b/>
          <w:bCs/>
        </w:rPr>
      </w:pPr>
      <w:r>
        <w:rPr>
          <w:rFonts w:hint="eastAsia"/>
          <w:b/>
          <w:bCs/>
        </w:rPr>
        <w:t>中</w:t>
      </w:r>
      <w:r>
        <w:rPr>
          <w:rFonts w:hint="eastAsia"/>
          <w:b/>
          <w:bCs/>
          <w:lang w:eastAsia="zh-Hans"/>
        </w:rPr>
        <w:t>选</w:t>
      </w:r>
      <w:r>
        <w:rPr>
          <w:rFonts w:hint="eastAsia"/>
          <w:b/>
          <w:bCs/>
        </w:rPr>
        <w:t>通知</w:t>
      </w:r>
    </w:p>
    <w:p w14:paraId="62824268">
      <w:pPr>
        <w:pStyle w:val="28"/>
        <w:widowControl w:val="0"/>
        <w:numPr>
          <w:ilvl w:val="2"/>
          <w:numId w:val="3"/>
        </w:numPr>
        <w:spacing w:line="400" w:lineRule="exact"/>
        <w:ind w:firstLineChars="0"/>
      </w:pPr>
      <w:r>
        <w:rPr>
          <w:rFonts w:hint="eastAsia"/>
        </w:rPr>
        <w:t>在本章节第3.3款规定的</w:t>
      </w:r>
      <w:r>
        <w:rPr>
          <w:rFonts w:hint="eastAsia"/>
          <w:lang w:eastAsia="zh-Hans"/>
        </w:rPr>
        <w:t>响应文件</w:t>
      </w:r>
      <w:r>
        <w:rPr>
          <w:rFonts w:hint="eastAsia"/>
        </w:rPr>
        <w:t>有效期内，</w:t>
      </w:r>
      <w:r>
        <w:rPr>
          <w:rFonts w:hint="eastAsia"/>
          <w:lang w:eastAsia="zh-Hans"/>
        </w:rPr>
        <w:t>采购</w:t>
      </w:r>
      <w:r>
        <w:rPr>
          <w:rFonts w:hint="eastAsia"/>
        </w:rPr>
        <w:t>人向中</w:t>
      </w:r>
      <w:r>
        <w:rPr>
          <w:rFonts w:hint="eastAsia"/>
          <w:lang w:eastAsia="zh-Hans"/>
        </w:rPr>
        <w:t>选</w:t>
      </w:r>
      <w:r>
        <w:rPr>
          <w:rFonts w:hint="eastAsia"/>
        </w:rPr>
        <w:t>供应商发出中</w:t>
      </w:r>
      <w:r>
        <w:rPr>
          <w:rFonts w:hint="eastAsia"/>
          <w:lang w:eastAsia="zh-Hans"/>
        </w:rPr>
        <w:t>选</w:t>
      </w:r>
      <w:r>
        <w:rPr>
          <w:rFonts w:hint="eastAsia"/>
        </w:rPr>
        <w:t>通知书，同时将中</w:t>
      </w:r>
      <w:r>
        <w:rPr>
          <w:rFonts w:hint="eastAsia"/>
          <w:lang w:eastAsia="zh-Hans"/>
        </w:rPr>
        <w:t>选</w:t>
      </w:r>
      <w:r>
        <w:rPr>
          <w:rFonts w:hint="eastAsia"/>
        </w:rPr>
        <w:t>结果通知未中</w:t>
      </w:r>
      <w:r>
        <w:rPr>
          <w:rFonts w:hint="eastAsia"/>
          <w:lang w:eastAsia="zh-Hans"/>
        </w:rPr>
        <w:t>选</w:t>
      </w:r>
      <w:r>
        <w:rPr>
          <w:rFonts w:hint="eastAsia"/>
        </w:rPr>
        <w:t>的</w:t>
      </w:r>
      <w:r>
        <w:rPr>
          <w:rFonts w:hint="eastAsia"/>
          <w:lang w:eastAsia="zh-Hans"/>
        </w:rPr>
        <w:t>供应商</w:t>
      </w:r>
      <w:r>
        <w:rPr>
          <w:rFonts w:hint="eastAsia"/>
        </w:rPr>
        <w:t>。</w:t>
      </w:r>
    </w:p>
    <w:p w14:paraId="1030645F">
      <w:pPr>
        <w:pStyle w:val="28"/>
        <w:widowControl w:val="0"/>
        <w:numPr>
          <w:ilvl w:val="2"/>
          <w:numId w:val="3"/>
        </w:numPr>
        <w:spacing w:line="400" w:lineRule="exact"/>
        <w:ind w:firstLineChars="0"/>
      </w:pPr>
      <w:r>
        <w:rPr>
          <w:rFonts w:hint="eastAsia"/>
        </w:rPr>
        <w:t>在中</w:t>
      </w:r>
      <w:r>
        <w:rPr>
          <w:rFonts w:hint="eastAsia"/>
          <w:lang w:eastAsia="zh-Hans"/>
        </w:rPr>
        <w:t>选</w:t>
      </w:r>
      <w:r>
        <w:rPr>
          <w:rFonts w:hint="eastAsia"/>
        </w:rPr>
        <w:t>通知书发出后、书面合同签署前，未经</w:t>
      </w:r>
      <w:r>
        <w:rPr>
          <w:rFonts w:hint="eastAsia"/>
          <w:lang w:eastAsia="zh-Hans"/>
        </w:rPr>
        <w:t>采购</w:t>
      </w:r>
      <w:r>
        <w:rPr>
          <w:rFonts w:hint="eastAsia"/>
        </w:rPr>
        <w:t>人书面确认，中</w:t>
      </w:r>
      <w:r>
        <w:rPr>
          <w:rFonts w:hint="eastAsia"/>
          <w:lang w:eastAsia="zh-Hans"/>
        </w:rPr>
        <w:t>选</w:t>
      </w:r>
      <w:r>
        <w:rPr>
          <w:rFonts w:hint="eastAsia"/>
        </w:rPr>
        <w:t>供应商自行为本</w:t>
      </w:r>
      <w:r>
        <w:rPr>
          <w:rFonts w:hint="eastAsia"/>
          <w:lang w:eastAsia="zh-Hans"/>
        </w:rPr>
        <w:t>采购</w:t>
      </w:r>
      <w:r>
        <w:rPr>
          <w:rFonts w:hint="eastAsia"/>
        </w:rPr>
        <w:t>项目所进行的投入和付出成本，</w:t>
      </w:r>
      <w:r>
        <w:rPr>
          <w:rFonts w:hint="eastAsia"/>
          <w:lang w:eastAsia="zh-Hans"/>
        </w:rPr>
        <w:t>采购</w:t>
      </w:r>
      <w:r>
        <w:rPr>
          <w:rFonts w:hint="eastAsia"/>
        </w:rPr>
        <w:t>人不承担任何责任。</w:t>
      </w:r>
      <w:bookmarkStart w:id="32" w:name="_Hlk185520540"/>
    </w:p>
    <w:p w14:paraId="5FB2412F">
      <w:pPr>
        <w:pStyle w:val="28"/>
        <w:widowControl w:val="0"/>
        <w:numPr>
          <w:ilvl w:val="2"/>
          <w:numId w:val="3"/>
        </w:numPr>
        <w:spacing w:line="400" w:lineRule="exact"/>
        <w:ind w:firstLineChars="0"/>
      </w:pPr>
      <w:r>
        <w:rPr>
          <w:rFonts w:hint="eastAsia"/>
        </w:rPr>
        <w:t>在中选通知书发出后、书面合同签署前，采购人仍有权参照7.1条款要求对供应商履约能力进行审查，并按照该条款规定进行处理。</w:t>
      </w:r>
      <w:bookmarkEnd w:id="32"/>
    </w:p>
    <w:p w14:paraId="08AE2271">
      <w:pPr>
        <w:pStyle w:val="28"/>
        <w:widowControl w:val="0"/>
        <w:numPr>
          <w:ilvl w:val="1"/>
          <w:numId w:val="3"/>
        </w:numPr>
        <w:spacing w:line="400" w:lineRule="exact"/>
        <w:ind w:firstLineChars="0"/>
        <w:rPr>
          <w:b/>
          <w:bCs/>
        </w:rPr>
      </w:pPr>
      <w:r>
        <w:rPr>
          <w:rFonts w:hint="eastAsia"/>
          <w:b/>
          <w:bCs/>
        </w:rPr>
        <w:t>履约担保</w:t>
      </w:r>
    </w:p>
    <w:p w14:paraId="4BA9886C">
      <w:pPr>
        <w:pStyle w:val="28"/>
        <w:widowControl w:val="0"/>
        <w:numPr>
          <w:ilvl w:val="2"/>
          <w:numId w:val="3"/>
        </w:numPr>
        <w:spacing w:line="400" w:lineRule="exact"/>
        <w:ind w:firstLineChars="0"/>
      </w:pPr>
      <w:r>
        <w:rPr>
          <w:rFonts w:hint="eastAsia"/>
        </w:rPr>
        <w:t>在书面合同签署前，中选供应商应按供应商须知前附表规定的金额、担保形式和采购文件第五章《合同条款及格式》规定的履约担保格式向采购人提交履约担保。联合体中选的，其履约担保由牵头人递交，并应符合供应商须知前附表规定的金额、担保形式和采购文件第五章《合同条款及格式》规定的履约担保格式要求。</w:t>
      </w:r>
    </w:p>
    <w:p w14:paraId="53B7668D">
      <w:pPr>
        <w:pStyle w:val="28"/>
        <w:widowControl w:val="0"/>
        <w:numPr>
          <w:ilvl w:val="2"/>
          <w:numId w:val="3"/>
        </w:numPr>
        <w:spacing w:line="400" w:lineRule="exact"/>
        <w:ind w:firstLineChars="0"/>
      </w:pPr>
      <w:r>
        <w:rPr>
          <w:rFonts w:hint="eastAsia"/>
        </w:rPr>
        <w:t>中选供应商不能按本章节第7.3.1项要求提交履约担保的，视为放弃中选，给采购人造成的损失，中选供应商应予以赔偿。</w:t>
      </w:r>
    </w:p>
    <w:p w14:paraId="31AD6A0C">
      <w:pPr>
        <w:pStyle w:val="28"/>
        <w:widowControl w:val="0"/>
        <w:numPr>
          <w:ilvl w:val="1"/>
          <w:numId w:val="3"/>
        </w:numPr>
        <w:spacing w:line="400" w:lineRule="exact"/>
        <w:ind w:firstLineChars="0"/>
        <w:rPr>
          <w:b/>
          <w:bCs/>
        </w:rPr>
      </w:pPr>
      <w:r>
        <w:rPr>
          <w:rFonts w:hint="eastAsia"/>
          <w:b/>
          <w:bCs/>
        </w:rPr>
        <w:t>签订合同</w:t>
      </w:r>
    </w:p>
    <w:p w14:paraId="0221278A">
      <w:pPr>
        <w:pStyle w:val="28"/>
        <w:widowControl w:val="0"/>
        <w:numPr>
          <w:ilvl w:val="2"/>
          <w:numId w:val="3"/>
        </w:numPr>
        <w:spacing w:line="400" w:lineRule="exact"/>
        <w:ind w:firstLineChars="0"/>
      </w:pPr>
      <w:r>
        <w:rPr>
          <w:rFonts w:hint="eastAsia"/>
          <w:lang w:eastAsia="zh-Hans"/>
        </w:rPr>
        <w:t>采购</w:t>
      </w:r>
      <w:r>
        <w:rPr>
          <w:rFonts w:hint="eastAsia"/>
        </w:rPr>
        <w:t>人和中</w:t>
      </w:r>
      <w:r>
        <w:rPr>
          <w:rFonts w:hint="eastAsia"/>
          <w:lang w:eastAsia="zh-Hans"/>
        </w:rPr>
        <w:t>选</w:t>
      </w:r>
      <w:r>
        <w:rPr>
          <w:rFonts w:hint="eastAsia"/>
        </w:rPr>
        <w:t>供应商应当在中</w:t>
      </w:r>
      <w:r>
        <w:rPr>
          <w:rFonts w:hint="eastAsia"/>
          <w:lang w:eastAsia="zh-Hans"/>
        </w:rPr>
        <w:t>选</w:t>
      </w:r>
      <w:r>
        <w:rPr>
          <w:rFonts w:hint="eastAsia"/>
        </w:rPr>
        <w:t>通知书发出之日起</w:t>
      </w:r>
      <w:r>
        <w:t>6</w:t>
      </w:r>
      <w:r>
        <w:rPr>
          <w:rFonts w:hint="eastAsia"/>
        </w:rPr>
        <w:t>0日内，根据</w:t>
      </w:r>
      <w:r>
        <w:rPr>
          <w:rFonts w:hint="eastAsia"/>
          <w:lang w:eastAsia="zh-Hans"/>
        </w:rPr>
        <w:t>采购</w:t>
      </w:r>
      <w:r>
        <w:rPr>
          <w:rFonts w:hint="eastAsia"/>
        </w:rPr>
        <w:t>文件和中</w:t>
      </w:r>
      <w:r>
        <w:rPr>
          <w:rFonts w:hint="eastAsia"/>
          <w:lang w:eastAsia="zh-Hans"/>
        </w:rPr>
        <w:t>选</w:t>
      </w:r>
      <w:r>
        <w:rPr>
          <w:rFonts w:hint="eastAsia"/>
        </w:rPr>
        <w:t>供应商的</w:t>
      </w:r>
      <w:r>
        <w:rPr>
          <w:rFonts w:hint="eastAsia"/>
          <w:lang w:eastAsia="zh-Hans"/>
        </w:rPr>
        <w:t>响应</w:t>
      </w:r>
      <w:r>
        <w:rPr>
          <w:rFonts w:hint="eastAsia"/>
        </w:rPr>
        <w:t>文件订立书面合同。中</w:t>
      </w:r>
      <w:r>
        <w:rPr>
          <w:rFonts w:hint="eastAsia"/>
          <w:lang w:eastAsia="zh-Hans"/>
        </w:rPr>
        <w:t>选</w:t>
      </w:r>
      <w:r>
        <w:rPr>
          <w:rFonts w:hint="eastAsia"/>
        </w:rPr>
        <w:t>供应商无正当理由不与</w:t>
      </w:r>
      <w:r>
        <w:rPr>
          <w:rFonts w:hint="eastAsia"/>
          <w:lang w:eastAsia="zh-Hans"/>
        </w:rPr>
        <w:t>采购</w:t>
      </w:r>
      <w:r>
        <w:rPr>
          <w:rFonts w:hint="eastAsia"/>
        </w:rPr>
        <w:t>人订立合同，在签订合同时向</w:t>
      </w:r>
      <w:r>
        <w:rPr>
          <w:rFonts w:hint="eastAsia"/>
          <w:lang w:eastAsia="zh-Hans"/>
        </w:rPr>
        <w:t>采购</w:t>
      </w:r>
      <w:r>
        <w:rPr>
          <w:rFonts w:hint="eastAsia"/>
        </w:rPr>
        <w:t>人提出附加条件，或者不按照招标文件要求提交履约保证金的，</w:t>
      </w:r>
      <w:r>
        <w:rPr>
          <w:rFonts w:hint="eastAsia"/>
          <w:lang w:eastAsia="zh-Hans"/>
        </w:rPr>
        <w:t>采购</w:t>
      </w:r>
      <w:r>
        <w:rPr>
          <w:rFonts w:hint="eastAsia"/>
        </w:rPr>
        <w:t>人有权取消其中</w:t>
      </w:r>
      <w:r>
        <w:rPr>
          <w:rFonts w:hint="eastAsia"/>
          <w:lang w:eastAsia="zh-Hans"/>
        </w:rPr>
        <w:t>选</w:t>
      </w:r>
      <w:r>
        <w:rPr>
          <w:rFonts w:hint="eastAsia"/>
        </w:rPr>
        <w:t>资格，给</w:t>
      </w:r>
      <w:r>
        <w:rPr>
          <w:rFonts w:hint="eastAsia"/>
          <w:lang w:eastAsia="zh-Hans"/>
        </w:rPr>
        <w:t>采购</w:t>
      </w:r>
      <w:r>
        <w:rPr>
          <w:rFonts w:hint="eastAsia"/>
        </w:rPr>
        <w:t>人造成的损失，中</w:t>
      </w:r>
      <w:r>
        <w:rPr>
          <w:rFonts w:hint="eastAsia"/>
          <w:lang w:eastAsia="zh-Hans"/>
        </w:rPr>
        <w:t>选</w:t>
      </w:r>
      <w:r>
        <w:rPr>
          <w:rFonts w:hint="eastAsia"/>
        </w:rPr>
        <w:t>供应商应予以赔偿。</w:t>
      </w:r>
    </w:p>
    <w:p w14:paraId="3089CA23">
      <w:pPr>
        <w:pStyle w:val="28"/>
        <w:widowControl w:val="0"/>
        <w:numPr>
          <w:ilvl w:val="2"/>
          <w:numId w:val="3"/>
        </w:numPr>
        <w:spacing w:line="400" w:lineRule="exact"/>
        <w:ind w:firstLineChars="0"/>
      </w:pPr>
      <w:r>
        <w:rPr>
          <w:rFonts w:hint="eastAsia"/>
        </w:rPr>
        <w:t>联合体中</w:t>
      </w:r>
      <w:r>
        <w:rPr>
          <w:rFonts w:hint="eastAsia"/>
          <w:lang w:eastAsia="zh-Hans"/>
        </w:rPr>
        <w:t>选</w:t>
      </w:r>
      <w:r>
        <w:rPr>
          <w:rFonts w:hint="eastAsia"/>
        </w:rPr>
        <w:t>的，联合体各方应当共同与</w:t>
      </w:r>
      <w:r>
        <w:rPr>
          <w:rFonts w:hint="eastAsia"/>
          <w:lang w:eastAsia="zh-Hans"/>
        </w:rPr>
        <w:t>采购</w:t>
      </w:r>
      <w:r>
        <w:rPr>
          <w:rFonts w:hint="eastAsia"/>
        </w:rPr>
        <w:t>人签订合同，就中</w:t>
      </w:r>
      <w:r>
        <w:rPr>
          <w:rFonts w:hint="eastAsia"/>
          <w:lang w:eastAsia="zh-Hans"/>
        </w:rPr>
        <w:t>选</w:t>
      </w:r>
      <w:r>
        <w:rPr>
          <w:rFonts w:hint="eastAsia"/>
        </w:rPr>
        <w:t>项目向</w:t>
      </w:r>
      <w:r>
        <w:rPr>
          <w:rFonts w:hint="eastAsia"/>
          <w:lang w:eastAsia="zh-Hans"/>
        </w:rPr>
        <w:t>采购</w:t>
      </w:r>
      <w:r>
        <w:rPr>
          <w:rFonts w:hint="eastAsia"/>
        </w:rPr>
        <w:t>人承担连带责任。</w:t>
      </w:r>
    </w:p>
    <w:p w14:paraId="0F29AE9D">
      <w:pPr>
        <w:pStyle w:val="28"/>
        <w:widowControl w:val="0"/>
        <w:spacing w:line="400" w:lineRule="exact"/>
        <w:ind w:firstLine="0" w:firstLineChars="0"/>
      </w:pPr>
      <w:bookmarkStart w:id="33" w:name="_Hlk148181382"/>
    </w:p>
    <w:p w14:paraId="6C21E57A">
      <w:pPr>
        <w:pStyle w:val="28"/>
        <w:widowControl w:val="0"/>
        <w:numPr>
          <w:ilvl w:val="0"/>
          <w:numId w:val="3"/>
        </w:numPr>
        <w:spacing w:line="400" w:lineRule="exact"/>
        <w:ind w:firstLineChars="0"/>
        <w:rPr>
          <w:b/>
          <w:bCs/>
        </w:rPr>
      </w:pPr>
      <w:r>
        <w:rPr>
          <w:rFonts w:hint="eastAsia"/>
          <w:b/>
          <w:bCs/>
          <w:lang w:eastAsia="zh-Hans"/>
        </w:rPr>
        <w:t>采购</w:t>
      </w:r>
      <w:r>
        <w:rPr>
          <w:rFonts w:hint="eastAsia"/>
          <w:b/>
          <w:bCs/>
        </w:rPr>
        <w:t>失败的情形</w:t>
      </w:r>
    </w:p>
    <w:p w14:paraId="00F81172">
      <w:pPr>
        <w:ind w:firstLine="420"/>
      </w:pPr>
      <w:r>
        <w:rPr>
          <w:rFonts w:hint="eastAsia"/>
        </w:rPr>
        <w:t>发生以下情形的，</w:t>
      </w:r>
      <w:r>
        <w:rPr>
          <w:rFonts w:hint="eastAsia"/>
          <w:lang w:eastAsia="zh-Hans"/>
        </w:rPr>
        <w:t>采购</w:t>
      </w:r>
      <w:r>
        <w:rPr>
          <w:rFonts w:hint="eastAsia"/>
        </w:rPr>
        <w:t>人应当宣布本次询价</w:t>
      </w:r>
      <w:r>
        <w:rPr>
          <w:rFonts w:hint="eastAsia"/>
          <w:lang w:eastAsia="zh-Hans"/>
        </w:rPr>
        <w:t>采购</w:t>
      </w:r>
      <w:r>
        <w:rPr>
          <w:rFonts w:hint="eastAsia"/>
        </w:rPr>
        <w:t>失败：</w:t>
      </w:r>
    </w:p>
    <w:p w14:paraId="5C58FAC7">
      <w:pPr>
        <w:pStyle w:val="28"/>
        <w:widowControl w:val="0"/>
        <w:numPr>
          <w:ilvl w:val="1"/>
          <w:numId w:val="3"/>
        </w:numPr>
        <w:spacing w:line="400" w:lineRule="exact"/>
        <w:ind w:firstLineChars="0"/>
      </w:pPr>
      <w:r>
        <w:rPr>
          <w:rFonts w:hint="eastAsia"/>
        </w:rPr>
        <w:t>因响应</w:t>
      </w:r>
      <w:r>
        <w:rPr>
          <w:rFonts w:hint="eastAsia"/>
          <w:lang w:eastAsia="zh-Hans"/>
        </w:rPr>
        <w:t>供应商</w:t>
      </w:r>
      <w:r>
        <w:rPr>
          <w:rFonts w:hint="eastAsia"/>
        </w:rPr>
        <w:t>数量不足三个未能达到</w:t>
      </w:r>
      <w:r>
        <w:rPr>
          <w:rFonts w:hint="eastAsia"/>
          <w:lang w:eastAsia="zh-Hans"/>
        </w:rPr>
        <w:t>评审</w:t>
      </w:r>
      <w:r>
        <w:rPr>
          <w:rFonts w:hint="eastAsia"/>
        </w:rPr>
        <w:t>条件的（供应商须知前附表规定可以继续进行采购活动的情形除外）；</w:t>
      </w:r>
    </w:p>
    <w:p w14:paraId="2FCBE35C">
      <w:pPr>
        <w:pStyle w:val="28"/>
        <w:widowControl w:val="0"/>
        <w:numPr>
          <w:ilvl w:val="1"/>
          <w:numId w:val="3"/>
        </w:numPr>
        <w:spacing w:line="400" w:lineRule="exact"/>
        <w:ind w:firstLineChars="0"/>
      </w:pPr>
      <w:r>
        <w:rPr>
          <w:rFonts w:hint="eastAsia"/>
        </w:rPr>
        <w:t>或者：</w:t>
      </w:r>
      <w:r>
        <w:rPr>
          <w:rFonts w:hint="eastAsia"/>
          <w:lang w:eastAsia="zh-Hans"/>
        </w:rPr>
        <w:t>评审组</w:t>
      </w:r>
      <w:r>
        <w:rPr>
          <w:rFonts w:hint="eastAsia"/>
        </w:rPr>
        <w:t>否决所有</w:t>
      </w:r>
      <w:r>
        <w:rPr>
          <w:rFonts w:hint="eastAsia"/>
          <w:lang w:eastAsia="zh-Hans"/>
        </w:rPr>
        <w:t>响应文件</w:t>
      </w:r>
      <w:r>
        <w:rPr>
          <w:rFonts w:hint="eastAsia"/>
        </w:rPr>
        <w:t>的；</w:t>
      </w:r>
    </w:p>
    <w:p w14:paraId="157C26BE">
      <w:pPr>
        <w:pStyle w:val="28"/>
        <w:widowControl w:val="0"/>
        <w:numPr>
          <w:ilvl w:val="1"/>
          <w:numId w:val="3"/>
        </w:numPr>
        <w:spacing w:line="400" w:lineRule="exact"/>
        <w:ind w:firstLineChars="0"/>
      </w:pPr>
      <w:r>
        <w:rPr>
          <w:rFonts w:hint="eastAsia"/>
        </w:rPr>
        <w:t>或者：</w:t>
      </w:r>
      <w:r>
        <w:rPr>
          <w:rFonts w:hint="eastAsia"/>
          <w:lang w:eastAsia="zh-Hans"/>
        </w:rPr>
        <w:t>评审组</w:t>
      </w:r>
      <w:r>
        <w:rPr>
          <w:rFonts w:hint="eastAsia"/>
        </w:rPr>
        <w:t>否决一部分</w:t>
      </w:r>
      <w:r>
        <w:rPr>
          <w:rFonts w:hint="eastAsia"/>
          <w:lang w:eastAsia="zh-Hans"/>
        </w:rPr>
        <w:t>响应文件</w:t>
      </w:r>
      <w:r>
        <w:rPr>
          <w:rFonts w:hint="eastAsia"/>
        </w:rPr>
        <w:t>后其他有效</w:t>
      </w:r>
      <w:r>
        <w:rPr>
          <w:rFonts w:hint="eastAsia"/>
          <w:lang w:eastAsia="zh-Hans"/>
        </w:rPr>
        <w:t>响应</w:t>
      </w:r>
      <w:r>
        <w:rPr>
          <w:rFonts w:hint="eastAsia"/>
        </w:rPr>
        <w:t>不足三个，且</w:t>
      </w:r>
      <w:r>
        <w:rPr>
          <w:rFonts w:hint="eastAsia"/>
          <w:lang w:eastAsia="zh-Hans"/>
        </w:rPr>
        <w:t>评审组</w:t>
      </w:r>
      <w:r>
        <w:rPr>
          <w:rFonts w:hint="eastAsia"/>
        </w:rPr>
        <w:t>经充分论证，判定</w:t>
      </w:r>
      <w:r>
        <w:rPr>
          <w:rFonts w:hint="eastAsia"/>
          <w:lang w:eastAsia="zh-Hans"/>
        </w:rPr>
        <w:t>响应</w:t>
      </w:r>
      <w:r>
        <w:rPr>
          <w:rFonts w:hint="eastAsia"/>
        </w:rPr>
        <w:t>明显缺乏竞争而否决全部</w:t>
      </w:r>
      <w:r>
        <w:rPr>
          <w:rFonts w:hint="eastAsia"/>
          <w:lang w:eastAsia="zh-Hans"/>
        </w:rPr>
        <w:t>响应文件</w:t>
      </w:r>
      <w:r>
        <w:rPr>
          <w:rFonts w:hint="eastAsia"/>
        </w:rPr>
        <w:t>的；</w:t>
      </w:r>
    </w:p>
    <w:p w14:paraId="1BF3DC87">
      <w:pPr>
        <w:pStyle w:val="28"/>
        <w:widowControl w:val="0"/>
        <w:numPr>
          <w:ilvl w:val="1"/>
          <w:numId w:val="3"/>
        </w:numPr>
        <w:spacing w:line="400" w:lineRule="exact"/>
        <w:ind w:firstLineChars="0"/>
      </w:pPr>
      <w:r>
        <w:rPr>
          <w:rFonts w:hint="eastAsia"/>
        </w:rPr>
        <w:t>采购文件存在歧义、重大缺陷导致采购工作无法进行，或者采购文件内容违反国家有关强制性规定的；</w:t>
      </w:r>
    </w:p>
    <w:p w14:paraId="6D433AE2">
      <w:pPr>
        <w:pStyle w:val="28"/>
        <w:widowControl w:val="0"/>
        <w:numPr>
          <w:ilvl w:val="1"/>
          <w:numId w:val="3"/>
        </w:numPr>
        <w:spacing w:line="400" w:lineRule="exact"/>
        <w:ind w:firstLineChars="0"/>
      </w:pPr>
      <w:r>
        <w:rPr>
          <w:rFonts w:hint="eastAsia"/>
          <w:lang w:eastAsia="zh-Hans"/>
        </w:rPr>
        <w:t>采购</w:t>
      </w:r>
      <w:r>
        <w:rPr>
          <w:rFonts w:hint="eastAsia"/>
        </w:rPr>
        <w:t>项目发生重大变化，</w:t>
      </w:r>
      <w:r>
        <w:rPr>
          <w:rFonts w:hint="eastAsia"/>
          <w:lang w:eastAsia="zh-Hans"/>
        </w:rPr>
        <w:t>采购</w:t>
      </w:r>
      <w:r>
        <w:rPr>
          <w:rFonts w:hint="eastAsia"/>
        </w:rPr>
        <w:t>人取消采购任务的；</w:t>
      </w:r>
    </w:p>
    <w:p w14:paraId="15F03EEE">
      <w:pPr>
        <w:pStyle w:val="28"/>
        <w:widowControl w:val="0"/>
        <w:numPr>
          <w:ilvl w:val="1"/>
          <w:numId w:val="3"/>
        </w:numPr>
        <w:spacing w:line="400" w:lineRule="exact"/>
        <w:ind w:firstLineChars="0"/>
      </w:pPr>
      <w:r>
        <w:rPr>
          <w:rFonts w:hint="eastAsia"/>
          <w:lang w:eastAsia="zh-Hans"/>
        </w:rPr>
        <w:t>供应商</w:t>
      </w:r>
      <w:r>
        <w:rPr>
          <w:rFonts w:hint="eastAsia"/>
        </w:rPr>
        <w:t>须知前附表规定的其他情形。</w:t>
      </w:r>
    </w:p>
    <w:p w14:paraId="225E1C11">
      <w:pPr>
        <w:pStyle w:val="28"/>
        <w:widowControl w:val="0"/>
        <w:spacing w:line="400" w:lineRule="exact"/>
        <w:ind w:firstLine="0" w:firstLineChars="0"/>
      </w:pPr>
    </w:p>
    <w:p w14:paraId="06BB28CA">
      <w:pPr>
        <w:pStyle w:val="28"/>
        <w:widowControl w:val="0"/>
        <w:numPr>
          <w:ilvl w:val="0"/>
          <w:numId w:val="3"/>
        </w:numPr>
        <w:spacing w:line="400" w:lineRule="exact"/>
        <w:ind w:firstLineChars="0"/>
        <w:rPr>
          <w:b/>
          <w:bCs/>
        </w:rPr>
      </w:pPr>
      <w:r>
        <w:rPr>
          <w:rFonts w:hint="eastAsia"/>
          <w:b/>
          <w:bCs/>
        </w:rPr>
        <w:t>不良行为</w:t>
      </w:r>
    </w:p>
    <w:p w14:paraId="36EB074A">
      <w:pPr>
        <w:ind w:firstLine="420"/>
      </w:pPr>
      <w:r>
        <w:rPr>
          <w:rFonts w:hint="eastAsia"/>
        </w:rPr>
        <w:t>如供应商在参与</w:t>
      </w:r>
      <w:r>
        <w:rPr>
          <w:rFonts w:hint="eastAsia"/>
          <w:lang w:eastAsia="zh-Hans"/>
        </w:rPr>
        <w:t>采购</w:t>
      </w:r>
      <w:r>
        <w:rPr>
          <w:rFonts w:hint="eastAsia"/>
        </w:rPr>
        <w:t>人组织的</w:t>
      </w:r>
      <w:r>
        <w:rPr>
          <w:rFonts w:hint="eastAsia"/>
          <w:lang w:eastAsia="zh-Hans"/>
        </w:rPr>
        <w:t>采购</w:t>
      </w:r>
      <w:r>
        <w:rPr>
          <w:rFonts w:hint="eastAsia"/>
        </w:rPr>
        <w:t>活动中，存在以下不良行为，</w:t>
      </w:r>
      <w:r>
        <w:rPr>
          <w:rFonts w:hint="eastAsia"/>
          <w:lang w:eastAsia="zh-Hans"/>
        </w:rPr>
        <w:t>采购</w:t>
      </w:r>
      <w:r>
        <w:rPr>
          <w:rFonts w:hint="eastAsia"/>
        </w:rPr>
        <w:t>人将根据供应商不良行为对</w:t>
      </w:r>
      <w:r>
        <w:rPr>
          <w:rFonts w:hint="eastAsia"/>
          <w:lang w:eastAsia="zh-Hans"/>
        </w:rPr>
        <w:t>采购</w:t>
      </w:r>
      <w:r>
        <w:rPr>
          <w:rFonts w:hint="eastAsia"/>
        </w:rPr>
        <w:t>人生产运营、采购活动、公司形象等造成的负面影响和经济损失程度，界定不同的不良行为级别，并将取消供应商参与本采购项目的资格及中选资格，同时在一定年限内禁止供应商参与深航范围内所有采购项目，具体如下：</w:t>
      </w:r>
    </w:p>
    <w:p w14:paraId="6AAC10F6">
      <w:pPr>
        <w:pStyle w:val="28"/>
        <w:widowControl w:val="0"/>
        <w:numPr>
          <w:ilvl w:val="1"/>
          <w:numId w:val="3"/>
        </w:numPr>
        <w:spacing w:line="400" w:lineRule="exact"/>
        <w:ind w:firstLineChars="0"/>
      </w:pPr>
      <w:r>
        <w:rPr>
          <w:rFonts w:hint="eastAsia"/>
        </w:rPr>
        <w:t>供应商相互串通或者与</w:t>
      </w:r>
      <w:r>
        <w:rPr>
          <w:rFonts w:hint="eastAsia"/>
          <w:lang w:eastAsia="zh-Hans"/>
        </w:rPr>
        <w:t>采购</w:t>
      </w:r>
      <w:r>
        <w:rPr>
          <w:rFonts w:hint="eastAsia"/>
        </w:rPr>
        <w:t>人内部相关人员串通，妨碍其他供应商竞争等行为；</w:t>
      </w:r>
    </w:p>
    <w:p w14:paraId="475873E5">
      <w:pPr>
        <w:pStyle w:val="28"/>
        <w:widowControl w:val="0"/>
        <w:numPr>
          <w:ilvl w:val="1"/>
          <w:numId w:val="3"/>
        </w:numPr>
        <w:spacing w:line="400" w:lineRule="exact"/>
        <w:ind w:firstLineChars="0"/>
      </w:pPr>
      <w:r>
        <w:rPr>
          <w:rFonts w:hint="eastAsia"/>
        </w:rPr>
        <w:t>供应商恶意修改</w:t>
      </w:r>
      <w:r>
        <w:rPr>
          <w:rFonts w:hint="eastAsia"/>
          <w:lang w:eastAsia="zh-Hans"/>
        </w:rPr>
        <w:t>采购</w:t>
      </w:r>
      <w:r>
        <w:rPr>
          <w:rFonts w:hint="eastAsia"/>
        </w:rPr>
        <w:t>文件列明的技术参数进行响应，或者恶意扰乱评</w:t>
      </w:r>
      <w:r>
        <w:rPr>
          <w:rFonts w:hint="eastAsia"/>
          <w:lang w:eastAsia="zh-Hans"/>
        </w:rPr>
        <w:t>审</w:t>
      </w:r>
      <w:r>
        <w:rPr>
          <w:rFonts w:hint="eastAsia"/>
        </w:rPr>
        <w:t>现场等影响采购活动有序进行等行为；</w:t>
      </w:r>
    </w:p>
    <w:p w14:paraId="7CCB7473">
      <w:pPr>
        <w:pStyle w:val="28"/>
        <w:widowControl w:val="0"/>
        <w:numPr>
          <w:ilvl w:val="1"/>
          <w:numId w:val="3"/>
        </w:numPr>
        <w:spacing w:line="400" w:lineRule="exact"/>
        <w:ind w:firstLineChars="0"/>
      </w:pPr>
      <w:r>
        <w:rPr>
          <w:rFonts w:hint="eastAsia"/>
        </w:rPr>
        <w:t>供应商在</w:t>
      </w:r>
      <w:r>
        <w:rPr>
          <w:rFonts w:hint="eastAsia"/>
          <w:lang w:eastAsia="zh-Hans"/>
        </w:rPr>
        <w:t>采购</w:t>
      </w:r>
      <w:r>
        <w:rPr>
          <w:rFonts w:hint="eastAsia"/>
        </w:rPr>
        <w:t>活动中提交的相关文件、证明材料或承诺系伪造、变造、捏造或存在弄虚作假情形的；</w:t>
      </w:r>
    </w:p>
    <w:p w14:paraId="39C11801">
      <w:pPr>
        <w:pStyle w:val="28"/>
        <w:widowControl w:val="0"/>
        <w:numPr>
          <w:ilvl w:val="1"/>
          <w:numId w:val="3"/>
        </w:numPr>
        <w:spacing w:line="400" w:lineRule="exact"/>
        <w:ind w:firstLineChars="0"/>
      </w:pPr>
      <w:r>
        <w:rPr>
          <w:rFonts w:hint="eastAsia"/>
        </w:rPr>
        <w:t>供应商接到中</w:t>
      </w:r>
      <w:r>
        <w:rPr>
          <w:rFonts w:hint="eastAsia"/>
          <w:lang w:eastAsia="zh-Hans"/>
        </w:rPr>
        <w:t>选</w:t>
      </w:r>
      <w:r>
        <w:rPr>
          <w:rFonts w:hint="eastAsia"/>
        </w:rPr>
        <w:t>通知书后，无正当理由拒绝签署合同，或单方面要求放弃中</w:t>
      </w:r>
      <w:r>
        <w:rPr>
          <w:rFonts w:hint="eastAsia"/>
          <w:lang w:eastAsia="zh-Hans"/>
        </w:rPr>
        <w:t>选</w:t>
      </w:r>
      <w:r>
        <w:rPr>
          <w:rFonts w:hint="eastAsia"/>
        </w:rPr>
        <w:t>资格，或不按</w:t>
      </w:r>
      <w:r>
        <w:rPr>
          <w:rFonts w:hint="eastAsia"/>
          <w:lang w:eastAsia="zh-Hans"/>
        </w:rPr>
        <w:t>响应</w:t>
      </w:r>
      <w:r>
        <w:rPr>
          <w:rFonts w:hint="eastAsia"/>
        </w:rPr>
        <w:t>文件承诺签订合同等行为；</w:t>
      </w:r>
    </w:p>
    <w:p w14:paraId="6CD7393C">
      <w:pPr>
        <w:pStyle w:val="28"/>
        <w:widowControl w:val="0"/>
        <w:numPr>
          <w:ilvl w:val="1"/>
          <w:numId w:val="3"/>
        </w:numPr>
        <w:spacing w:line="400" w:lineRule="exact"/>
        <w:ind w:firstLineChars="0"/>
      </w:pPr>
      <w:r>
        <w:rPr>
          <w:rFonts w:hint="eastAsia"/>
        </w:rPr>
        <w:t>供应商捏造事实、或提供虚假材料、或以非法手段取得证明材料（证据来源的合法性存在明显疑问，供应商无法证明其取得方式合法的，视为以非法手段取得证明材料），对</w:t>
      </w:r>
      <w:r>
        <w:rPr>
          <w:rFonts w:hint="eastAsia"/>
          <w:lang w:eastAsia="zh-Hans"/>
        </w:rPr>
        <w:t>采购</w:t>
      </w:r>
      <w:r>
        <w:rPr>
          <w:rFonts w:hint="eastAsia"/>
        </w:rPr>
        <w:t>人内部相关人员或单位、或其他供应商，进行恶意诋毁、恶意质疑、威胁、欺骗等行为；</w:t>
      </w:r>
    </w:p>
    <w:p w14:paraId="138D9E23">
      <w:pPr>
        <w:pStyle w:val="28"/>
        <w:widowControl w:val="0"/>
        <w:numPr>
          <w:ilvl w:val="1"/>
          <w:numId w:val="3"/>
        </w:numPr>
        <w:spacing w:line="400" w:lineRule="exact"/>
        <w:ind w:firstLineChars="0"/>
      </w:pPr>
      <w:r>
        <w:rPr>
          <w:rFonts w:hint="eastAsia"/>
        </w:rPr>
        <w:t>其他影响</w:t>
      </w:r>
      <w:r>
        <w:rPr>
          <w:rFonts w:hint="eastAsia"/>
          <w:lang w:eastAsia="zh-Hans"/>
        </w:rPr>
        <w:t>采购</w:t>
      </w:r>
      <w:r>
        <w:rPr>
          <w:rFonts w:hint="eastAsia"/>
        </w:rPr>
        <w:t>人生产运营、采购活动、公司形象等不良行为。</w:t>
      </w:r>
    </w:p>
    <w:p w14:paraId="20591694">
      <w:pPr>
        <w:pStyle w:val="28"/>
        <w:widowControl w:val="0"/>
        <w:spacing w:line="400" w:lineRule="exact"/>
        <w:ind w:firstLine="0" w:firstLineChars="0"/>
      </w:pPr>
    </w:p>
    <w:p w14:paraId="48931306">
      <w:pPr>
        <w:pStyle w:val="28"/>
        <w:widowControl w:val="0"/>
        <w:numPr>
          <w:ilvl w:val="0"/>
          <w:numId w:val="3"/>
        </w:numPr>
        <w:spacing w:line="400" w:lineRule="exact"/>
        <w:ind w:firstLineChars="0"/>
        <w:rPr>
          <w:b/>
          <w:bCs/>
        </w:rPr>
      </w:pPr>
      <w:r>
        <w:rPr>
          <w:rFonts w:hint="eastAsia"/>
          <w:b/>
          <w:bCs/>
        </w:rPr>
        <w:t>纪律要求</w:t>
      </w:r>
    </w:p>
    <w:p w14:paraId="0A357A93">
      <w:pPr>
        <w:pStyle w:val="28"/>
        <w:widowControl w:val="0"/>
        <w:numPr>
          <w:ilvl w:val="1"/>
          <w:numId w:val="3"/>
        </w:numPr>
        <w:spacing w:line="400" w:lineRule="exact"/>
        <w:ind w:firstLineChars="0"/>
        <w:rPr>
          <w:b/>
          <w:bCs/>
        </w:rPr>
      </w:pPr>
      <w:r>
        <w:rPr>
          <w:rFonts w:hint="eastAsia"/>
          <w:b/>
          <w:bCs/>
        </w:rPr>
        <w:t>对</w:t>
      </w:r>
      <w:r>
        <w:rPr>
          <w:rFonts w:hint="eastAsia"/>
          <w:b/>
          <w:bCs/>
          <w:lang w:eastAsia="zh-Hans"/>
        </w:rPr>
        <w:t>采购</w:t>
      </w:r>
      <w:r>
        <w:rPr>
          <w:rFonts w:hint="eastAsia"/>
          <w:b/>
          <w:bCs/>
        </w:rPr>
        <w:t>人的纪律要求</w:t>
      </w:r>
    </w:p>
    <w:p w14:paraId="5B02AC80">
      <w:pPr>
        <w:ind w:firstLine="420"/>
      </w:pPr>
      <w:r>
        <w:rPr>
          <w:rFonts w:hint="eastAsia"/>
          <w:lang w:eastAsia="zh-Hans"/>
        </w:rPr>
        <w:t>采购</w:t>
      </w:r>
      <w:r>
        <w:rPr>
          <w:rFonts w:hint="eastAsia"/>
        </w:rPr>
        <w:t>人不得泄漏</w:t>
      </w:r>
      <w:r>
        <w:rPr>
          <w:rFonts w:hint="eastAsia"/>
          <w:lang w:eastAsia="zh-Hans"/>
        </w:rPr>
        <w:t>采购</w:t>
      </w:r>
      <w:r>
        <w:rPr>
          <w:rFonts w:hint="eastAsia"/>
        </w:rPr>
        <w:t>活动中应当保密的情况和资料，不得与</w:t>
      </w:r>
      <w:r>
        <w:rPr>
          <w:rFonts w:hint="eastAsia"/>
          <w:lang w:eastAsia="zh-Hans"/>
        </w:rPr>
        <w:t>供应商</w:t>
      </w:r>
      <w:r>
        <w:rPr>
          <w:rFonts w:hint="eastAsia"/>
        </w:rPr>
        <w:t>串通损害国家利益、社会公共利益或者他人合法权益。</w:t>
      </w:r>
    </w:p>
    <w:p w14:paraId="21F42149">
      <w:pPr>
        <w:pStyle w:val="28"/>
        <w:widowControl w:val="0"/>
        <w:numPr>
          <w:ilvl w:val="1"/>
          <w:numId w:val="3"/>
        </w:numPr>
        <w:spacing w:line="400" w:lineRule="exact"/>
        <w:ind w:firstLineChars="0"/>
        <w:rPr>
          <w:b/>
          <w:bCs/>
        </w:rPr>
      </w:pPr>
      <w:r>
        <w:rPr>
          <w:rFonts w:hint="eastAsia"/>
          <w:b/>
          <w:bCs/>
        </w:rPr>
        <w:t>对</w:t>
      </w:r>
      <w:r>
        <w:rPr>
          <w:rFonts w:hint="eastAsia"/>
          <w:b/>
          <w:bCs/>
          <w:lang w:eastAsia="zh-Hans"/>
        </w:rPr>
        <w:t>供应商</w:t>
      </w:r>
      <w:r>
        <w:rPr>
          <w:rFonts w:hint="eastAsia"/>
          <w:b/>
          <w:bCs/>
        </w:rPr>
        <w:t>的纪律要求</w:t>
      </w:r>
    </w:p>
    <w:p w14:paraId="65A3CEBA">
      <w:pPr>
        <w:ind w:firstLine="420"/>
      </w:pPr>
      <w:r>
        <w:rPr>
          <w:rFonts w:hint="eastAsia"/>
          <w:lang w:eastAsia="zh-Hans"/>
        </w:rPr>
        <w:t>供应商</w:t>
      </w:r>
      <w:r>
        <w:rPr>
          <w:rFonts w:hint="eastAsia"/>
        </w:rPr>
        <w:t>不得相互串通或者与</w:t>
      </w:r>
      <w:r>
        <w:rPr>
          <w:rFonts w:hint="eastAsia"/>
          <w:lang w:eastAsia="zh-Hans"/>
        </w:rPr>
        <w:t>采购</w:t>
      </w:r>
      <w:r>
        <w:rPr>
          <w:rFonts w:hint="eastAsia"/>
        </w:rPr>
        <w:t>人串通，不得向</w:t>
      </w:r>
      <w:r>
        <w:rPr>
          <w:rFonts w:hint="eastAsia"/>
          <w:lang w:eastAsia="zh-Hans"/>
        </w:rPr>
        <w:t>采购</w:t>
      </w:r>
      <w:r>
        <w:rPr>
          <w:rFonts w:hint="eastAsia"/>
        </w:rPr>
        <w:t>人或者</w:t>
      </w:r>
      <w:r>
        <w:rPr>
          <w:rFonts w:hint="eastAsia"/>
          <w:lang w:eastAsia="zh-Hans"/>
        </w:rPr>
        <w:t>评审组</w:t>
      </w:r>
      <w:r>
        <w:rPr>
          <w:rFonts w:hint="eastAsia"/>
        </w:rPr>
        <w:t>成员行贿谋取中</w:t>
      </w:r>
      <w:r>
        <w:rPr>
          <w:rFonts w:hint="eastAsia"/>
          <w:lang w:eastAsia="zh-Hans"/>
        </w:rPr>
        <w:t>选</w:t>
      </w:r>
      <w:r>
        <w:rPr>
          <w:rFonts w:hint="eastAsia"/>
        </w:rPr>
        <w:t>，不得以他人名义</w:t>
      </w:r>
      <w:r>
        <w:rPr>
          <w:rFonts w:hint="eastAsia"/>
          <w:lang w:eastAsia="zh-Hans"/>
        </w:rPr>
        <w:t>响应</w:t>
      </w:r>
      <w:r>
        <w:rPr>
          <w:rFonts w:hint="eastAsia"/>
        </w:rPr>
        <w:t>或者以其他方式弄虚作假骗取中</w:t>
      </w:r>
      <w:r>
        <w:rPr>
          <w:rFonts w:hint="eastAsia"/>
          <w:lang w:eastAsia="zh-Hans"/>
        </w:rPr>
        <w:t>选</w:t>
      </w:r>
      <w:r>
        <w:rPr>
          <w:rFonts w:hint="eastAsia"/>
        </w:rPr>
        <w:t>；</w:t>
      </w:r>
      <w:r>
        <w:rPr>
          <w:rFonts w:hint="eastAsia"/>
          <w:lang w:eastAsia="zh-Hans"/>
        </w:rPr>
        <w:t>供应商</w:t>
      </w:r>
      <w:r>
        <w:rPr>
          <w:rFonts w:hint="eastAsia"/>
        </w:rPr>
        <w:t>不得以任何方式干扰、影响评</w:t>
      </w:r>
      <w:r>
        <w:rPr>
          <w:rFonts w:hint="eastAsia"/>
          <w:lang w:eastAsia="zh-Hans"/>
        </w:rPr>
        <w:t>审</w:t>
      </w:r>
      <w:r>
        <w:rPr>
          <w:rFonts w:hint="eastAsia"/>
        </w:rPr>
        <w:t>工作。</w:t>
      </w:r>
    </w:p>
    <w:p w14:paraId="5264DD14">
      <w:pPr>
        <w:pStyle w:val="28"/>
        <w:widowControl w:val="0"/>
        <w:numPr>
          <w:ilvl w:val="1"/>
          <w:numId w:val="3"/>
        </w:numPr>
        <w:spacing w:line="400" w:lineRule="exact"/>
        <w:ind w:firstLineChars="0"/>
        <w:rPr>
          <w:b/>
          <w:bCs/>
        </w:rPr>
      </w:pPr>
      <w:r>
        <w:rPr>
          <w:rFonts w:hint="eastAsia"/>
          <w:b/>
          <w:bCs/>
        </w:rPr>
        <w:t>对</w:t>
      </w:r>
      <w:r>
        <w:rPr>
          <w:rFonts w:hint="eastAsia"/>
          <w:b/>
          <w:bCs/>
          <w:lang w:eastAsia="zh-Hans"/>
        </w:rPr>
        <w:t>评审组</w:t>
      </w:r>
      <w:r>
        <w:rPr>
          <w:rFonts w:hint="eastAsia"/>
          <w:b/>
          <w:bCs/>
        </w:rPr>
        <w:t>成员的纪律要求</w:t>
      </w:r>
    </w:p>
    <w:p w14:paraId="3D559AB9">
      <w:pPr>
        <w:ind w:firstLine="420"/>
      </w:pPr>
      <w:r>
        <w:rPr>
          <w:rFonts w:hint="eastAsia"/>
          <w:lang w:eastAsia="zh-Hans"/>
        </w:rPr>
        <w:t>评审组</w:t>
      </w:r>
      <w:r>
        <w:rPr>
          <w:rFonts w:hint="eastAsia"/>
        </w:rPr>
        <w:t>成员不得收受他人的财物或者其他好处，不得向他人透露对</w:t>
      </w:r>
      <w:r>
        <w:rPr>
          <w:rFonts w:hint="eastAsia"/>
          <w:lang w:eastAsia="zh-Hans"/>
        </w:rPr>
        <w:t>响应</w:t>
      </w:r>
      <w:r>
        <w:rPr>
          <w:rFonts w:hint="eastAsia"/>
        </w:rPr>
        <w:t>文件的评审和比较、中</w:t>
      </w:r>
      <w:r>
        <w:rPr>
          <w:rFonts w:hint="eastAsia"/>
          <w:lang w:eastAsia="zh-Hans"/>
        </w:rPr>
        <w:t>选</w:t>
      </w:r>
      <w:r>
        <w:rPr>
          <w:rFonts w:hint="eastAsia"/>
        </w:rPr>
        <w:t>候选人的推荐情况以及与评</w:t>
      </w:r>
      <w:r>
        <w:rPr>
          <w:rFonts w:hint="eastAsia"/>
          <w:lang w:eastAsia="zh-Hans"/>
        </w:rPr>
        <w:t>审</w:t>
      </w:r>
      <w:r>
        <w:rPr>
          <w:rFonts w:hint="eastAsia"/>
        </w:rPr>
        <w:t>有关的其他情况。在评</w:t>
      </w:r>
      <w:r>
        <w:rPr>
          <w:rFonts w:hint="eastAsia"/>
          <w:lang w:eastAsia="zh-Hans"/>
        </w:rPr>
        <w:t>审</w:t>
      </w:r>
      <w:r>
        <w:rPr>
          <w:rFonts w:hint="eastAsia"/>
        </w:rPr>
        <w:t>活动中，</w:t>
      </w:r>
      <w:r>
        <w:rPr>
          <w:rFonts w:hint="eastAsia"/>
          <w:lang w:eastAsia="zh-Hans"/>
        </w:rPr>
        <w:t>评审组</w:t>
      </w:r>
      <w:r>
        <w:rPr>
          <w:rFonts w:hint="eastAsia"/>
        </w:rPr>
        <w:t>成员不得擅离职守，影响评</w:t>
      </w:r>
      <w:r>
        <w:rPr>
          <w:rFonts w:hint="eastAsia"/>
          <w:lang w:eastAsia="zh-Hans"/>
        </w:rPr>
        <w:t>审</w:t>
      </w:r>
      <w:r>
        <w:rPr>
          <w:rFonts w:hint="eastAsia"/>
        </w:rPr>
        <w:t>程序正常进行，不得使用第二章《评</w:t>
      </w:r>
      <w:r>
        <w:rPr>
          <w:rFonts w:hint="eastAsia"/>
          <w:lang w:eastAsia="zh-Hans"/>
        </w:rPr>
        <w:t>审</w:t>
      </w:r>
      <w:r>
        <w:rPr>
          <w:rFonts w:hint="eastAsia"/>
        </w:rPr>
        <w:t>办法》没有规定的评审因素和标准进行评</w:t>
      </w:r>
      <w:r>
        <w:rPr>
          <w:rFonts w:hint="eastAsia"/>
          <w:lang w:eastAsia="zh-Hans"/>
        </w:rPr>
        <w:t>审</w:t>
      </w:r>
      <w:r>
        <w:rPr>
          <w:rFonts w:hint="eastAsia"/>
        </w:rPr>
        <w:t>。</w:t>
      </w:r>
    </w:p>
    <w:p w14:paraId="31555548">
      <w:pPr>
        <w:pStyle w:val="28"/>
        <w:widowControl w:val="0"/>
        <w:numPr>
          <w:ilvl w:val="1"/>
          <w:numId w:val="3"/>
        </w:numPr>
        <w:spacing w:line="400" w:lineRule="exact"/>
        <w:ind w:firstLineChars="0"/>
        <w:rPr>
          <w:b/>
          <w:bCs/>
        </w:rPr>
      </w:pPr>
      <w:r>
        <w:rPr>
          <w:rFonts w:hint="eastAsia"/>
          <w:b/>
          <w:bCs/>
        </w:rPr>
        <w:t>对与评</w:t>
      </w:r>
      <w:r>
        <w:rPr>
          <w:rFonts w:hint="eastAsia"/>
          <w:b/>
          <w:bCs/>
          <w:lang w:eastAsia="zh-Hans"/>
        </w:rPr>
        <w:t>审</w:t>
      </w:r>
      <w:r>
        <w:rPr>
          <w:rFonts w:hint="eastAsia"/>
          <w:b/>
          <w:bCs/>
        </w:rPr>
        <w:t>活动有关的工作人员的纪律要求</w:t>
      </w:r>
    </w:p>
    <w:p w14:paraId="7135B267">
      <w:pPr>
        <w:ind w:firstLine="420"/>
      </w:pPr>
      <w:r>
        <w:rPr>
          <w:rFonts w:hint="eastAsia"/>
        </w:rPr>
        <w:t>与评</w:t>
      </w:r>
      <w:r>
        <w:rPr>
          <w:rFonts w:hint="eastAsia"/>
          <w:lang w:eastAsia="zh-Hans"/>
        </w:rPr>
        <w:t>审</w:t>
      </w:r>
      <w:r>
        <w:rPr>
          <w:rFonts w:hint="eastAsia"/>
        </w:rPr>
        <w:t>活动有关的工作人员不得收受他人的财物或者其他好处，不得向他人透露对</w:t>
      </w:r>
      <w:r>
        <w:rPr>
          <w:rFonts w:hint="eastAsia"/>
          <w:lang w:eastAsia="zh-Hans"/>
        </w:rPr>
        <w:t>响应</w:t>
      </w:r>
      <w:r>
        <w:rPr>
          <w:rFonts w:hint="eastAsia"/>
        </w:rPr>
        <w:t>文件的评审和比较、中</w:t>
      </w:r>
      <w:r>
        <w:rPr>
          <w:rFonts w:hint="eastAsia"/>
          <w:lang w:eastAsia="zh-Hans"/>
        </w:rPr>
        <w:t>选</w:t>
      </w:r>
      <w:r>
        <w:rPr>
          <w:rFonts w:hint="eastAsia"/>
        </w:rPr>
        <w:t>候选人的推荐情况以及与评</w:t>
      </w:r>
      <w:r>
        <w:rPr>
          <w:rFonts w:hint="eastAsia"/>
          <w:lang w:eastAsia="zh-Hans"/>
        </w:rPr>
        <w:t>审</w:t>
      </w:r>
      <w:r>
        <w:rPr>
          <w:rFonts w:hint="eastAsia"/>
        </w:rPr>
        <w:t>有关的其他情况。在评</w:t>
      </w:r>
      <w:r>
        <w:rPr>
          <w:rFonts w:hint="eastAsia"/>
          <w:lang w:eastAsia="zh-Hans"/>
        </w:rPr>
        <w:t>审</w:t>
      </w:r>
      <w:r>
        <w:rPr>
          <w:rFonts w:hint="eastAsia"/>
        </w:rPr>
        <w:t>活动中，与评</w:t>
      </w:r>
      <w:r>
        <w:rPr>
          <w:rFonts w:hint="eastAsia"/>
          <w:lang w:eastAsia="zh-Hans"/>
        </w:rPr>
        <w:t>审</w:t>
      </w:r>
      <w:r>
        <w:rPr>
          <w:rFonts w:hint="eastAsia"/>
        </w:rPr>
        <w:t>活动有关的工作人员不得擅离职守，影响评</w:t>
      </w:r>
      <w:r>
        <w:rPr>
          <w:rFonts w:hint="eastAsia"/>
          <w:lang w:eastAsia="zh-Hans"/>
        </w:rPr>
        <w:t>审</w:t>
      </w:r>
      <w:r>
        <w:rPr>
          <w:rFonts w:hint="eastAsia"/>
        </w:rPr>
        <w:t>程序正常进行。</w:t>
      </w:r>
    </w:p>
    <w:p w14:paraId="06A756D0">
      <w:pPr>
        <w:pStyle w:val="28"/>
        <w:widowControl w:val="0"/>
        <w:spacing w:line="400" w:lineRule="exact"/>
        <w:ind w:firstLine="0" w:firstLineChars="0"/>
      </w:pPr>
    </w:p>
    <w:p w14:paraId="2646C994">
      <w:pPr>
        <w:pStyle w:val="28"/>
        <w:widowControl w:val="0"/>
        <w:numPr>
          <w:ilvl w:val="0"/>
          <w:numId w:val="3"/>
        </w:numPr>
        <w:spacing w:line="400" w:lineRule="exact"/>
        <w:ind w:firstLineChars="0"/>
        <w:rPr>
          <w:b/>
          <w:bCs/>
        </w:rPr>
      </w:pPr>
      <w:r>
        <w:rPr>
          <w:rFonts w:hint="eastAsia"/>
          <w:b/>
          <w:bCs/>
        </w:rPr>
        <w:t>需要补充的其他内容</w:t>
      </w:r>
    </w:p>
    <w:p w14:paraId="3434E400">
      <w:pPr>
        <w:ind w:firstLine="420"/>
      </w:pPr>
      <w:r>
        <w:rPr>
          <w:rFonts w:hint="eastAsia"/>
        </w:rPr>
        <w:t>其他内容见</w:t>
      </w:r>
      <w:r>
        <w:rPr>
          <w:rFonts w:hint="eastAsia"/>
          <w:lang w:eastAsia="zh-Hans"/>
        </w:rPr>
        <w:t>供应商</w:t>
      </w:r>
      <w:r>
        <w:rPr>
          <w:rFonts w:hint="eastAsia"/>
        </w:rPr>
        <w:t>须知前附表。</w:t>
      </w:r>
    </w:p>
    <w:bookmarkEnd w:id="33"/>
    <w:p w14:paraId="335C0225">
      <w:pPr>
        <w:pStyle w:val="28"/>
        <w:widowControl w:val="0"/>
        <w:spacing w:line="400" w:lineRule="exact"/>
        <w:ind w:firstLine="0" w:firstLineChars="0"/>
      </w:pPr>
    </w:p>
    <w:p w14:paraId="7ECD17E8">
      <w:pPr>
        <w:widowControl/>
        <w:spacing w:line="240" w:lineRule="auto"/>
        <w:ind w:firstLine="0" w:firstLineChars="0"/>
        <w:jc w:val="left"/>
      </w:pPr>
      <w:r>
        <w:br w:type="page"/>
      </w:r>
    </w:p>
    <w:p w14:paraId="42BFB694">
      <w:pPr>
        <w:widowControl/>
        <w:spacing w:line="240" w:lineRule="auto"/>
        <w:ind w:firstLine="0" w:firstLineChars="0"/>
        <w:jc w:val="left"/>
      </w:pPr>
    </w:p>
    <w:p w14:paraId="0E977E51">
      <w:pPr>
        <w:pStyle w:val="6"/>
        <w:ind w:firstLine="0" w:firstLineChars="0"/>
      </w:pPr>
    </w:p>
    <w:p w14:paraId="0F3ECA66">
      <w:pPr>
        <w:pStyle w:val="6"/>
        <w:ind w:firstLine="0" w:firstLineChars="0"/>
      </w:pPr>
    </w:p>
    <w:p w14:paraId="49132297">
      <w:pPr>
        <w:pStyle w:val="6"/>
        <w:ind w:firstLine="0" w:firstLineChars="0"/>
      </w:pPr>
    </w:p>
    <w:p w14:paraId="7FE20388">
      <w:pPr>
        <w:pStyle w:val="6"/>
        <w:ind w:firstLine="0" w:firstLineChars="0"/>
      </w:pPr>
    </w:p>
    <w:p w14:paraId="45ED7A2C">
      <w:pPr>
        <w:pStyle w:val="6"/>
        <w:ind w:firstLine="0" w:firstLineChars="0"/>
      </w:pPr>
    </w:p>
    <w:p w14:paraId="1CEEC0ED">
      <w:pPr>
        <w:pStyle w:val="6"/>
        <w:ind w:firstLine="0" w:firstLineChars="0"/>
      </w:pPr>
    </w:p>
    <w:p w14:paraId="16FD0484">
      <w:pPr>
        <w:pStyle w:val="6"/>
        <w:ind w:firstLine="0" w:firstLineChars="0"/>
      </w:pPr>
    </w:p>
    <w:p w14:paraId="24CE5CE3">
      <w:pPr>
        <w:pStyle w:val="6"/>
        <w:ind w:firstLine="0" w:firstLineChars="0"/>
      </w:pPr>
    </w:p>
    <w:p w14:paraId="15E66851">
      <w:pPr>
        <w:pStyle w:val="6"/>
        <w:ind w:firstLine="0" w:firstLineChars="0"/>
      </w:pPr>
    </w:p>
    <w:p w14:paraId="5852D33B">
      <w:pPr>
        <w:pStyle w:val="6"/>
        <w:ind w:firstLine="0" w:firstLineChars="0"/>
      </w:pPr>
    </w:p>
    <w:p w14:paraId="59C4EC19">
      <w:pPr>
        <w:pStyle w:val="6"/>
        <w:ind w:firstLine="0" w:firstLineChars="0"/>
      </w:pPr>
    </w:p>
    <w:p w14:paraId="2DD4C3A0">
      <w:pPr>
        <w:pStyle w:val="2"/>
      </w:pPr>
      <w:bookmarkStart w:id="34" w:name="_Toc200462437"/>
      <w:r>
        <w:rPr>
          <w:rFonts w:hint="eastAsia"/>
        </w:rPr>
        <w:t>第二章 评</w:t>
      </w:r>
      <w:r>
        <w:rPr>
          <w:rFonts w:hint="eastAsia"/>
          <w:lang w:eastAsia="zh-Hans"/>
        </w:rPr>
        <w:t>审</w:t>
      </w:r>
      <w:r>
        <w:rPr>
          <w:rFonts w:hint="eastAsia"/>
        </w:rPr>
        <w:t>办法</w:t>
      </w:r>
      <w:bookmarkEnd w:id="34"/>
    </w:p>
    <w:p w14:paraId="1E4E3CA3">
      <w:pPr>
        <w:ind w:firstLine="420"/>
      </w:pPr>
    </w:p>
    <w:p w14:paraId="23C80CE2">
      <w:pPr>
        <w:ind w:firstLine="420"/>
      </w:pPr>
    </w:p>
    <w:p w14:paraId="1302DBFA">
      <w:pPr>
        <w:ind w:firstLine="420"/>
      </w:pPr>
    </w:p>
    <w:p w14:paraId="61D42DD3">
      <w:pPr>
        <w:pStyle w:val="6"/>
        <w:ind w:firstLine="420"/>
      </w:pPr>
    </w:p>
    <w:p w14:paraId="5A7E162E">
      <w:pPr>
        <w:widowControl/>
        <w:spacing w:line="240" w:lineRule="auto"/>
        <w:ind w:firstLine="0" w:firstLineChars="0"/>
        <w:jc w:val="left"/>
      </w:pPr>
      <w:r>
        <w:br w:type="page"/>
      </w:r>
    </w:p>
    <w:p w14:paraId="65143AC7">
      <w:pPr>
        <w:pStyle w:val="28"/>
        <w:widowControl w:val="0"/>
        <w:numPr>
          <w:ilvl w:val="0"/>
          <w:numId w:val="4"/>
        </w:numPr>
        <w:spacing w:line="400" w:lineRule="exact"/>
        <w:ind w:firstLineChars="0"/>
        <w:rPr>
          <w:b/>
          <w:bCs/>
        </w:rPr>
      </w:pPr>
      <w:r>
        <w:rPr>
          <w:rFonts w:hint="eastAsia"/>
          <w:b/>
          <w:bCs/>
        </w:rPr>
        <w:t>说明</w:t>
      </w:r>
    </w:p>
    <w:p w14:paraId="2748B9B1">
      <w:pPr>
        <w:ind w:firstLine="420"/>
      </w:pPr>
      <w:r>
        <w:rPr>
          <w:rFonts w:hint="eastAsia"/>
        </w:rPr>
        <w:t>本项目</w:t>
      </w:r>
      <w:r>
        <w:rPr>
          <w:rFonts w:hint="eastAsia"/>
          <w:lang w:eastAsia="zh-Hans"/>
        </w:rPr>
        <w:t>为询价采购项目</w:t>
      </w:r>
      <w:r>
        <w:rPr>
          <w:rFonts w:hint="eastAsia"/>
        </w:rPr>
        <w:t>。当</w:t>
      </w:r>
      <w:r>
        <w:rPr>
          <w:rFonts w:hint="eastAsia"/>
          <w:lang w:eastAsia="zh-Hans"/>
        </w:rPr>
        <w:t>响应</w:t>
      </w:r>
      <w:r>
        <w:rPr>
          <w:rFonts w:hint="eastAsia"/>
        </w:rPr>
        <w:t>文件能够满足</w:t>
      </w:r>
      <w:r>
        <w:rPr>
          <w:rFonts w:hint="eastAsia"/>
          <w:lang w:eastAsia="zh-Hans"/>
        </w:rPr>
        <w:t>采购</w:t>
      </w:r>
      <w:r>
        <w:rPr>
          <w:rFonts w:hint="eastAsia"/>
        </w:rPr>
        <w:t>文件全部实质性要求，按照</w:t>
      </w:r>
      <w:r>
        <w:rPr>
          <w:rStyle w:val="34"/>
          <w:rFonts w:hint="eastAsia"/>
          <w:color w:val="000000"/>
          <w:szCs w:val="21"/>
          <w:shd w:val="clear" w:color="auto" w:fill="FFFFFF"/>
        </w:rPr>
        <w:t>经评审的不含税总价（根据采购文件规定的价格调整方法进行必要的价格调整后）由低到高排序靠前的推荐为中选候选人，但不含税总价低于其成本的除外</w:t>
      </w:r>
      <w:r>
        <w:rPr>
          <w:rFonts w:hint="eastAsia"/>
        </w:rPr>
        <w:t>。</w:t>
      </w:r>
    </w:p>
    <w:p w14:paraId="7A32BB7E">
      <w:pPr>
        <w:pStyle w:val="6"/>
        <w:spacing w:after="0"/>
        <w:ind w:firstLine="420"/>
      </w:pPr>
    </w:p>
    <w:p w14:paraId="403120D8">
      <w:pPr>
        <w:pStyle w:val="28"/>
        <w:widowControl w:val="0"/>
        <w:numPr>
          <w:ilvl w:val="0"/>
          <w:numId w:val="4"/>
        </w:numPr>
        <w:spacing w:line="400" w:lineRule="exact"/>
        <w:ind w:firstLineChars="0"/>
        <w:rPr>
          <w:b/>
          <w:bCs/>
        </w:rPr>
      </w:pPr>
      <w:r>
        <w:rPr>
          <w:rFonts w:hint="eastAsia"/>
          <w:b/>
          <w:bCs/>
          <w:lang w:eastAsia="zh-Hans"/>
        </w:rPr>
        <w:t>评审组</w:t>
      </w:r>
    </w:p>
    <w:p w14:paraId="3B4A78C8">
      <w:pPr>
        <w:ind w:firstLine="420"/>
      </w:pPr>
      <w:r>
        <w:rPr>
          <w:rFonts w:hint="eastAsia"/>
          <w:lang w:eastAsia="zh-Hans"/>
        </w:rPr>
        <w:t>采购</w:t>
      </w:r>
      <w:r>
        <w:rPr>
          <w:rFonts w:hint="eastAsia"/>
        </w:rPr>
        <w:t>人将组建评审组，通常情况下，评审组成员人数为</w:t>
      </w:r>
      <w:r>
        <w:rPr>
          <w:rFonts w:hint="eastAsia"/>
          <w:lang w:eastAsia="zh-Hans"/>
        </w:rPr>
        <w:t>三</w:t>
      </w:r>
      <w:r>
        <w:rPr>
          <w:rFonts w:hint="eastAsia"/>
        </w:rPr>
        <w:t>人（含）以上单数。与</w:t>
      </w:r>
      <w:r>
        <w:rPr>
          <w:rFonts w:hint="eastAsia"/>
          <w:lang w:eastAsia="zh-Hans"/>
        </w:rPr>
        <w:t>供应商</w:t>
      </w:r>
      <w:r>
        <w:rPr>
          <w:rFonts w:hint="eastAsia"/>
        </w:rPr>
        <w:t>有利害关系的成员应当回避。</w:t>
      </w:r>
    </w:p>
    <w:p w14:paraId="2BAA1311">
      <w:pPr>
        <w:pStyle w:val="6"/>
        <w:spacing w:after="0"/>
        <w:ind w:firstLine="420"/>
      </w:pPr>
    </w:p>
    <w:p w14:paraId="6576EF35">
      <w:pPr>
        <w:pStyle w:val="28"/>
        <w:widowControl w:val="0"/>
        <w:numPr>
          <w:ilvl w:val="0"/>
          <w:numId w:val="4"/>
        </w:numPr>
        <w:spacing w:line="400" w:lineRule="exact"/>
        <w:ind w:firstLineChars="0"/>
        <w:rPr>
          <w:b/>
          <w:bCs/>
        </w:rPr>
      </w:pPr>
      <w:r>
        <w:rPr>
          <w:rFonts w:hint="eastAsia"/>
          <w:b/>
          <w:bCs/>
        </w:rPr>
        <w:t>评</w:t>
      </w:r>
      <w:r>
        <w:rPr>
          <w:rFonts w:hint="eastAsia"/>
          <w:b/>
          <w:bCs/>
          <w:lang w:eastAsia="zh-Hans"/>
        </w:rPr>
        <w:t>审</w:t>
      </w:r>
      <w:r>
        <w:rPr>
          <w:rFonts w:hint="eastAsia"/>
          <w:b/>
          <w:bCs/>
        </w:rPr>
        <w:t>程序</w:t>
      </w:r>
    </w:p>
    <w:p w14:paraId="2067F69A">
      <w:pPr>
        <w:pStyle w:val="28"/>
        <w:widowControl w:val="0"/>
        <w:numPr>
          <w:ilvl w:val="1"/>
          <w:numId w:val="4"/>
        </w:numPr>
        <w:spacing w:line="400" w:lineRule="exact"/>
        <w:ind w:firstLineChars="0"/>
        <w:rPr>
          <w:b/>
          <w:bCs/>
        </w:rPr>
      </w:pPr>
      <w:r>
        <w:rPr>
          <w:rFonts w:hint="eastAsia"/>
          <w:b/>
          <w:bCs/>
        </w:rPr>
        <w:t>评</w:t>
      </w:r>
      <w:r>
        <w:rPr>
          <w:rFonts w:hint="eastAsia"/>
          <w:b/>
          <w:bCs/>
          <w:lang w:eastAsia="zh-Hans"/>
        </w:rPr>
        <w:t>审</w:t>
      </w:r>
      <w:r>
        <w:rPr>
          <w:rFonts w:hint="eastAsia"/>
          <w:b/>
          <w:bCs/>
        </w:rPr>
        <w:t>准备</w:t>
      </w:r>
    </w:p>
    <w:p w14:paraId="0F668DE0">
      <w:pPr>
        <w:pStyle w:val="28"/>
        <w:widowControl w:val="0"/>
        <w:numPr>
          <w:ilvl w:val="2"/>
          <w:numId w:val="4"/>
        </w:numPr>
        <w:spacing w:line="400" w:lineRule="exact"/>
        <w:ind w:firstLineChars="0"/>
      </w:pPr>
      <w:r>
        <w:rPr>
          <w:rFonts w:hint="eastAsia"/>
        </w:rPr>
        <w:t>评审组人员进入评</w:t>
      </w:r>
      <w:r>
        <w:rPr>
          <w:rFonts w:hint="eastAsia"/>
          <w:lang w:eastAsia="zh-Hans"/>
        </w:rPr>
        <w:t>审</w:t>
      </w:r>
      <w:r>
        <w:rPr>
          <w:rFonts w:hint="eastAsia"/>
        </w:rPr>
        <w:t>室后，应当推选一名评</w:t>
      </w:r>
      <w:r>
        <w:rPr>
          <w:rFonts w:hint="eastAsia"/>
          <w:lang w:eastAsia="zh-Hans"/>
        </w:rPr>
        <w:t>审</w:t>
      </w:r>
      <w:r>
        <w:rPr>
          <w:rFonts w:hint="eastAsia"/>
        </w:rPr>
        <w:t>人员担任评审组组长。评审组组长负责评</w:t>
      </w:r>
      <w:r>
        <w:rPr>
          <w:rFonts w:hint="eastAsia"/>
          <w:lang w:eastAsia="zh-Hans"/>
        </w:rPr>
        <w:t>审</w:t>
      </w:r>
      <w:r>
        <w:rPr>
          <w:rFonts w:hint="eastAsia"/>
        </w:rPr>
        <w:t>过程中的组织工作，引导评审组按约定的程序进行评</w:t>
      </w:r>
      <w:r>
        <w:rPr>
          <w:rFonts w:hint="eastAsia"/>
          <w:lang w:eastAsia="zh-Hans"/>
        </w:rPr>
        <w:t>审</w:t>
      </w:r>
      <w:r>
        <w:rPr>
          <w:rFonts w:hint="eastAsia"/>
        </w:rPr>
        <w:t>。</w:t>
      </w:r>
    </w:p>
    <w:p w14:paraId="1AB278B0">
      <w:pPr>
        <w:pStyle w:val="28"/>
        <w:widowControl w:val="0"/>
        <w:numPr>
          <w:ilvl w:val="2"/>
          <w:numId w:val="4"/>
        </w:numPr>
        <w:spacing w:line="400" w:lineRule="exact"/>
        <w:ind w:firstLineChars="0"/>
      </w:pPr>
      <w:r>
        <w:rPr>
          <w:rFonts w:hint="eastAsia"/>
        </w:rPr>
        <w:t>评审组人员应当熟悉</w:t>
      </w:r>
      <w:r>
        <w:rPr>
          <w:rFonts w:hint="eastAsia"/>
          <w:lang w:eastAsia="zh-Hans"/>
        </w:rPr>
        <w:t>采购</w:t>
      </w:r>
      <w:r>
        <w:rPr>
          <w:rFonts w:hint="eastAsia"/>
        </w:rPr>
        <w:t>文件、评</w:t>
      </w:r>
      <w:r>
        <w:rPr>
          <w:rFonts w:hint="eastAsia"/>
          <w:lang w:eastAsia="zh-Hans"/>
        </w:rPr>
        <w:t>审标准</w:t>
      </w:r>
      <w:r>
        <w:rPr>
          <w:rFonts w:hint="eastAsia"/>
        </w:rPr>
        <w:t>等有关文件，包括项目概况、</w:t>
      </w:r>
      <w:r>
        <w:rPr>
          <w:rFonts w:hint="eastAsia"/>
          <w:lang w:eastAsia="zh-Hans"/>
        </w:rPr>
        <w:t>采购</w:t>
      </w:r>
      <w:r>
        <w:rPr>
          <w:rFonts w:hint="eastAsia"/>
        </w:rPr>
        <w:t>范围、评</w:t>
      </w:r>
      <w:r>
        <w:rPr>
          <w:rFonts w:hint="eastAsia"/>
          <w:lang w:eastAsia="zh-Hans"/>
        </w:rPr>
        <w:t>审标准</w:t>
      </w:r>
      <w:r>
        <w:rPr>
          <w:rFonts w:hint="eastAsia"/>
        </w:rPr>
        <w:t>、评</w:t>
      </w:r>
      <w:r>
        <w:rPr>
          <w:rFonts w:hint="eastAsia"/>
          <w:lang w:eastAsia="zh-Hans"/>
        </w:rPr>
        <w:t>审</w:t>
      </w:r>
      <w:r>
        <w:rPr>
          <w:rFonts w:hint="eastAsia"/>
        </w:rPr>
        <w:t>所用表单等。</w:t>
      </w:r>
    </w:p>
    <w:p w14:paraId="663594E1">
      <w:pPr>
        <w:pStyle w:val="28"/>
        <w:widowControl w:val="0"/>
        <w:numPr>
          <w:ilvl w:val="1"/>
          <w:numId w:val="4"/>
        </w:numPr>
        <w:spacing w:line="400" w:lineRule="exact"/>
        <w:ind w:firstLineChars="0"/>
        <w:rPr>
          <w:b/>
          <w:bCs/>
        </w:rPr>
      </w:pPr>
      <w:r>
        <w:rPr>
          <w:rFonts w:hint="eastAsia"/>
          <w:b/>
          <w:bCs/>
        </w:rPr>
        <w:t>初步评审</w:t>
      </w:r>
    </w:p>
    <w:p w14:paraId="0C76412E">
      <w:pPr>
        <w:pStyle w:val="28"/>
        <w:numPr>
          <w:ilvl w:val="2"/>
          <w:numId w:val="4"/>
        </w:numPr>
        <w:spacing w:line="400" w:lineRule="exact"/>
        <w:ind w:firstLineChars="0"/>
      </w:pPr>
      <w:r>
        <w:rPr>
          <w:rFonts w:hint="eastAsia"/>
        </w:rPr>
        <w:t>评审组可以要求</w:t>
      </w:r>
      <w:r>
        <w:rPr>
          <w:rFonts w:hint="eastAsia"/>
          <w:lang w:eastAsia="zh-Hans"/>
        </w:rPr>
        <w:t>供应商</w:t>
      </w:r>
      <w:r>
        <w:rPr>
          <w:rFonts w:hint="eastAsia"/>
        </w:rPr>
        <w:t>提交第一章《</w:t>
      </w:r>
      <w:r>
        <w:rPr>
          <w:rFonts w:hint="eastAsia"/>
          <w:lang w:eastAsia="zh-Hans"/>
        </w:rPr>
        <w:t>供应商</w:t>
      </w:r>
      <w:r>
        <w:rPr>
          <w:rFonts w:hint="eastAsia"/>
        </w:rPr>
        <w:t>须知》规定的有关证明和证件的原件，以便核验。</w:t>
      </w:r>
    </w:p>
    <w:p w14:paraId="253CF2FA">
      <w:pPr>
        <w:pStyle w:val="28"/>
        <w:numPr>
          <w:ilvl w:val="2"/>
          <w:numId w:val="4"/>
        </w:numPr>
        <w:spacing w:line="400" w:lineRule="exact"/>
        <w:ind w:firstLineChars="0"/>
      </w:pPr>
      <w:r>
        <w:rPr>
          <w:rFonts w:hint="eastAsia"/>
        </w:rPr>
        <w:t>评审组依据本章规定的标准对</w:t>
      </w:r>
      <w:r>
        <w:rPr>
          <w:rFonts w:hint="eastAsia"/>
          <w:lang w:eastAsia="zh-Hans"/>
        </w:rPr>
        <w:t>响应</w:t>
      </w:r>
      <w:r>
        <w:rPr>
          <w:rFonts w:hint="eastAsia"/>
        </w:rPr>
        <w:t>文件进行初步评审，有一项不符合评审标准的，评审组应当否决其响应文件。</w:t>
      </w:r>
    </w:p>
    <w:p w14:paraId="3683C21D">
      <w:pPr>
        <w:pStyle w:val="28"/>
        <w:numPr>
          <w:ilvl w:val="2"/>
          <w:numId w:val="4"/>
        </w:numPr>
        <w:spacing w:line="400" w:lineRule="exact"/>
        <w:ind w:firstLineChars="0"/>
      </w:pPr>
      <w:r>
        <w:rPr>
          <w:rFonts w:hint="eastAsia"/>
        </w:rPr>
        <w:t>初步评审的结论是“通过”或“不通过”，只有结论为“通过”的</w:t>
      </w:r>
      <w:r>
        <w:rPr>
          <w:rFonts w:hint="eastAsia"/>
          <w:lang w:eastAsia="zh-Hans"/>
        </w:rPr>
        <w:t>供应商</w:t>
      </w:r>
      <w:r>
        <w:rPr>
          <w:rFonts w:hint="eastAsia"/>
        </w:rPr>
        <w:t>能进入下一阶段的评</w:t>
      </w:r>
      <w:r>
        <w:rPr>
          <w:rFonts w:hint="eastAsia"/>
          <w:lang w:eastAsia="zh-Hans"/>
        </w:rPr>
        <w:t>审</w:t>
      </w:r>
      <w:r>
        <w:rPr>
          <w:rFonts w:hint="eastAsia"/>
        </w:rPr>
        <w:t>，否则其</w:t>
      </w:r>
      <w:r>
        <w:rPr>
          <w:rFonts w:hint="eastAsia"/>
          <w:lang w:eastAsia="zh-Hans"/>
        </w:rPr>
        <w:t>响应文件</w:t>
      </w:r>
      <w:r>
        <w:rPr>
          <w:rFonts w:hint="eastAsia"/>
        </w:rPr>
        <w:t>将按</w:t>
      </w:r>
      <w:r>
        <w:rPr>
          <w:rFonts w:hint="eastAsia"/>
          <w:lang w:eastAsia="zh-Hans"/>
        </w:rPr>
        <w:t>作</w:t>
      </w:r>
      <w:r>
        <w:rPr>
          <w:rFonts w:hint="eastAsia"/>
        </w:rPr>
        <w:t>废处理。</w:t>
      </w:r>
    </w:p>
    <w:p w14:paraId="586A3225">
      <w:pPr>
        <w:pStyle w:val="28"/>
        <w:numPr>
          <w:ilvl w:val="2"/>
          <w:numId w:val="4"/>
        </w:numPr>
        <w:spacing w:line="400" w:lineRule="exact"/>
        <w:ind w:firstLineChars="0"/>
      </w:pPr>
      <w:r>
        <w:rPr>
          <w:rFonts w:hint="eastAsia"/>
        </w:rPr>
        <w:t>通过初步评审的有效</w:t>
      </w:r>
      <w:r>
        <w:rPr>
          <w:rFonts w:hint="eastAsia"/>
          <w:lang w:eastAsia="zh-Hans"/>
        </w:rPr>
        <w:t>响应</w:t>
      </w:r>
      <w:r>
        <w:rPr>
          <w:rFonts w:hint="eastAsia"/>
        </w:rPr>
        <w:t>不足三个的，评审组应当对</w:t>
      </w:r>
      <w:r>
        <w:rPr>
          <w:rFonts w:hint="eastAsia"/>
          <w:lang w:eastAsia="zh-Hans"/>
        </w:rPr>
        <w:t>响应</w:t>
      </w:r>
      <w:r>
        <w:rPr>
          <w:rFonts w:hint="eastAsia"/>
        </w:rPr>
        <w:t>是否明显缺乏竞争和是否需要否决全部</w:t>
      </w:r>
      <w:r>
        <w:rPr>
          <w:rFonts w:hint="eastAsia"/>
          <w:lang w:eastAsia="zh-Hans"/>
        </w:rPr>
        <w:t>响应文件</w:t>
      </w:r>
      <w:r>
        <w:rPr>
          <w:rFonts w:hint="eastAsia"/>
        </w:rPr>
        <w:t>进行充分论证，并在评</w:t>
      </w:r>
      <w:r>
        <w:rPr>
          <w:rFonts w:hint="eastAsia"/>
          <w:lang w:eastAsia="zh-Hans"/>
        </w:rPr>
        <w:t>审</w:t>
      </w:r>
      <w:r>
        <w:rPr>
          <w:rFonts w:hint="eastAsia"/>
        </w:rPr>
        <w:t>报告中记载论证过程和结果。</w:t>
      </w:r>
      <w:r>
        <w:rPr>
          <w:rFonts w:hint="eastAsia" w:ascii="宋体" w:hAnsi="宋体"/>
        </w:rPr>
        <w:t>经</w:t>
      </w:r>
      <w:r>
        <w:rPr>
          <w:rFonts w:hint="eastAsia"/>
        </w:rPr>
        <w:t>评审组</w:t>
      </w:r>
      <w:r>
        <w:rPr>
          <w:rFonts w:hint="eastAsia" w:ascii="宋体" w:hAnsi="宋体"/>
        </w:rPr>
        <w:t>充分论证后仍具有竞争性，</w:t>
      </w:r>
      <w:r>
        <w:rPr>
          <w:rFonts w:hint="eastAsia" w:ascii="宋体" w:hAnsi="宋体"/>
          <w:lang w:eastAsia="zh-Hans"/>
        </w:rPr>
        <w:t>采购</w:t>
      </w:r>
      <w:r>
        <w:rPr>
          <w:rFonts w:ascii="宋体" w:hAnsi="宋体"/>
        </w:rPr>
        <w:t>文件没有不合理条款，且</w:t>
      </w:r>
      <w:r>
        <w:rPr>
          <w:rFonts w:hint="eastAsia" w:ascii="宋体" w:hAnsi="宋体"/>
          <w:lang w:eastAsia="zh-Hans"/>
        </w:rPr>
        <w:t>采购</w:t>
      </w:r>
      <w:r>
        <w:rPr>
          <w:rFonts w:ascii="宋体" w:hAnsi="宋体"/>
        </w:rPr>
        <w:t>程序符合规定的，可以继续开展</w:t>
      </w:r>
      <w:r>
        <w:rPr>
          <w:rFonts w:hint="eastAsia" w:ascii="宋体" w:hAnsi="宋体"/>
        </w:rPr>
        <w:t>评</w:t>
      </w:r>
      <w:r>
        <w:rPr>
          <w:rFonts w:hint="eastAsia" w:ascii="宋体" w:hAnsi="宋体"/>
          <w:lang w:eastAsia="zh-Hans"/>
        </w:rPr>
        <w:t>审</w:t>
      </w:r>
      <w:r>
        <w:rPr>
          <w:rFonts w:ascii="宋体" w:hAnsi="宋体"/>
        </w:rPr>
        <w:t>活动。</w:t>
      </w:r>
    </w:p>
    <w:p w14:paraId="72EF9812">
      <w:pPr>
        <w:pStyle w:val="28"/>
        <w:widowControl w:val="0"/>
        <w:numPr>
          <w:ilvl w:val="1"/>
          <w:numId w:val="4"/>
        </w:numPr>
        <w:spacing w:line="400" w:lineRule="exact"/>
        <w:ind w:firstLineChars="0"/>
        <w:rPr>
          <w:b/>
          <w:bCs/>
        </w:rPr>
      </w:pPr>
      <w:r>
        <w:rPr>
          <w:rFonts w:hint="eastAsia"/>
          <w:b/>
          <w:bCs/>
        </w:rPr>
        <w:t>详细评审</w:t>
      </w:r>
    </w:p>
    <w:p w14:paraId="5B0A4B14">
      <w:pPr>
        <w:pStyle w:val="28"/>
        <w:widowControl w:val="0"/>
        <w:numPr>
          <w:ilvl w:val="2"/>
          <w:numId w:val="4"/>
        </w:numPr>
        <w:spacing w:line="400" w:lineRule="exact"/>
        <w:ind w:firstLineChars="0"/>
      </w:pPr>
      <w:r>
        <w:rPr>
          <w:rFonts w:hint="eastAsia"/>
        </w:rPr>
        <w:t>评审组审查响应文件的报价，</w:t>
      </w:r>
      <w:r>
        <w:rPr>
          <w:rFonts w:hint="eastAsia"/>
          <w:lang w:eastAsia="zh-Hans"/>
        </w:rPr>
        <w:t>响应</w:t>
      </w:r>
      <w:r>
        <w:rPr>
          <w:rFonts w:hint="eastAsia"/>
        </w:rPr>
        <w:t>文件存在报价问题的，进行报价的算术修正，报价的算术修正按以下原则进行：</w:t>
      </w:r>
    </w:p>
    <w:p w14:paraId="554E515A">
      <w:pPr>
        <w:pStyle w:val="28"/>
        <w:widowControl w:val="0"/>
        <w:numPr>
          <w:ilvl w:val="3"/>
          <w:numId w:val="4"/>
        </w:numPr>
        <w:spacing w:line="400" w:lineRule="exact"/>
        <w:ind w:firstLineChars="0"/>
      </w:pPr>
      <w:r>
        <w:rPr>
          <w:rFonts w:hint="eastAsia"/>
        </w:rPr>
        <w:t>当小写金额与大写金额有差异时，以大写金额为准（有明显错误的除外）；</w:t>
      </w:r>
    </w:p>
    <w:p w14:paraId="64353EA8">
      <w:pPr>
        <w:pStyle w:val="28"/>
        <w:widowControl w:val="0"/>
        <w:numPr>
          <w:ilvl w:val="3"/>
          <w:numId w:val="4"/>
        </w:numPr>
        <w:spacing w:line="400" w:lineRule="exact"/>
        <w:ind w:firstLineChars="0"/>
      </w:pPr>
      <w:r>
        <w:rPr>
          <w:rFonts w:hint="eastAsia"/>
        </w:rPr>
        <w:t>单价金额小数点或百分比有明显错位的，应以总价为准，并修改单价；</w:t>
      </w:r>
    </w:p>
    <w:p w14:paraId="67CBEB05">
      <w:pPr>
        <w:pStyle w:val="28"/>
        <w:widowControl w:val="0"/>
        <w:numPr>
          <w:ilvl w:val="3"/>
          <w:numId w:val="4"/>
        </w:numPr>
        <w:spacing w:line="400" w:lineRule="exact"/>
        <w:ind w:firstLineChars="0"/>
      </w:pPr>
      <w:r>
        <w:rPr>
          <w:rFonts w:hint="eastAsia"/>
        </w:rPr>
        <w:t>报价为各分项报价金额之和，总价金额与依据单价计算出的结果不一致的，以单价为准调整合价或总价，修正报价；如分项报价中存在缺漏项，则视为缺漏项的价格已包含在其他分项报价之中。</w:t>
      </w:r>
    </w:p>
    <w:p w14:paraId="18D354DD">
      <w:pPr>
        <w:pStyle w:val="28"/>
        <w:widowControl w:val="0"/>
        <w:numPr>
          <w:ilvl w:val="2"/>
          <w:numId w:val="4"/>
        </w:numPr>
        <w:spacing w:line="400" w:lineRule="exact"/>
        <w:ind w:firstLineChars="0"/>
      </w:pPr>
      <w:r>
        <w:rPr>
          <w:rFonts w:hint="eastAsia"/>
        </w:rPr>
        <w:t>合同金额以经修正后的报价为准，缺漏项部分由</w:t>
      </w:r>
      <w:r>
        <w:rPr>
          <w:rFonts w:hint="eastAsia"/>
          <w:lang w:eastAsia="zh-Hans"/>
        </w:rPr>
        <w:t>供应商</w:t>
      </w:r>
      <w:r>
        <w:rPr>
          <w:rFonts w:hint="eastAsia"/>
        </w:rPr>
        <w:t>自行承担。</w:t>
      </w:r>
    </w:p>
    <w:p w14:paraId="090BE127">
      <w:pPr>
        <w:pStyle w:val="28"/>
        <w:widowControl w:val="0"/>
        <w:numPr>
          <w:ilvl w:val="2"/>
          <w:numId w:val="4"/>
        </w:numPr>
        <w:spacing w:line="400" w:lineRule="exact"/>
        <w:ind w:firstLineChars="0"/>
      </w:pPr>
      <w:r>
        <w:rPr>
          <w:rFonts w:hint="eastAsia"/>
        </w:rPr>
        <w:t>本项目</w:t>
      </w:r>
      <w:r>
        <w:rPr>
          <w:rFonts w:hint="eastAsia"/>
          <w:lang w:eastAsia="zh-Hans"/>
        </w:rPr>
        <w:t>供应商</w:t>
      </w:r>
      <w:r>
        <w:rPr>
          <w:rFonts w:hint="eastAsia"/>
        </w:rPr>
        <w:t>的评</w:t>
      </w:r>
      <w:r>
        <w:rPr>
          <w:rFonts w:hint="eastAsia"/>
          <w:lang w:eastAsia="zh-Hans"/>
        </w:rPr>
        <w:t>审</w:t>
      </w:r>
      <w:r>
        <w:rPr>
          <w:rFonts w:hint="eastAsia"/>
        </w:rPr>
        <w:t>价格为扣除增值税费后的价格。</w:t>
      </w:r>
    </w:p>
    <w:p w14:paraId="37A73290">
      <w:pPr>
        <w:pStyle w:val="28"/>
        <w:widowControl w:val="0"/>
        <w:spacing w:line="400" w:lineRule="exact"/>
      </w:pPr>
      <w:r>
        <w:rPr>
          <w:rFonts w:hint="eastAsia"/>
        </w:rPr>
        <w:t>即：评</w:t>
      </w:r>
      <w:r>
        <w:rPr>
          <w:rFonts w:hint="eastAsia"/>
          <w:lang w:eastAsia="zh-Hans"/>
        </w:rPr>
        <w:t>审</w:t>
      </w:r>
      <w:r>
        <w:rPr>
          <w:rFonts w:hint="eastAsia"/>
        </w:rPr>
        <w:t>价格=（经修正的）不含税总价；</w:t>
      </w:r>
    </w:p>
    <w:p w14:paraId="613144BF">
      <w:pPr>
        <w:pStyle w:val="28"/>
        <w:widowControl w:val="0"/>
        <w:spacing w:line="400" w:lineRule="exact"/>
      </w:pPr>
      <w:r>
        <w:rPr>
          <w:rFonts w:hint="eastAsia"/>
        </w:rPr>
        <w:t>如</w:t>
      </w:r>
      <w:r>
        <w:rPr>
          <w:rFonts w:hint="eastAsia"/>
          <w:lang w:eastAsia="zh-Hans"/>
        </w:rPr>
        <w:t>供应商</w:t>
      </w:r>
      <w:r>
        <w:rPr>
          <w:rFonts w:hint="eastAsia"/>
        </w:rPr>
        <w:t>未提供不含税总价，则评</w:t>
      </w:r>
      <w:r>
        <w:rPr>
          <w:rFonts w:hint="eastAsia"/>
          <w:lang w:eastAsia="zh-Hans"/>
        </w:rPr>
        <w:t>审</w:t>
      </w:r>
      <w:r>
        <w:rPr>
          <w:rFonts w:hint="eastAsia"/>
        </w:rPr>
        <w:t>价格=（经修正的）含税总价/（1+</w:t>
      </w:r>
      <w:r>
        <w:rPr>
          <w:rFonts w:hint="eastAsia"/>
          <w:lang w:eastAsia="zh-Hans"/>
        </w:rPr>
        <w:t>供应商</w:t>
      </w:r>
      <w:r>
        <w:rPr>
          <w:rFonts w:hint="eastAsia"/>
        </w:rPr>
        <w:t>承诺的本项目增值税税率）。</w:t>
      </w:r>
    </w:p>
    <w:p w14:paraId="0F4742F1">
      <w:pPr>
        <w:pStyle w:val="28"/>
        <w:widowControl w:val="0"/>
        <w:numPr>
          <w:ilvl w:val="2"/>
          <w:numId w:val="4"/>
        </w:numPr>
        <w:spacing w:line="400" w:lineRule="exact"/>
        <w:ind w:firstLineChars="0"/>
      </w:pPr>
      <w:r>
        <w:rPr>
          <w:rFonts w:hint="eastAsia"/>
        </w:rPr>
        <w:t>评审组发现供应商的报价明显低于其他供应商报价，可能低于成本或影响诚信履约的，应当要求该供应商在评</w:t>
      </w:r>
      <w:r>
        <w:rPr>
          <w:rFonts w:hint="eastAsia"/>
          <w:lang w:eastAsia="zh-Hans"/>
        </w:rPr>
        <w:t>审</w:t>
      </w:r>
      <w:r>
        <w:rPr>
          <w:rFonts w:hint="eastAsia"/>
        </w:rPr>
        <w:t>结束前作出书面说明并提供相应的证明材料。供应商不能合理说明或者不能提供相应证明材料证明其报价合理性的，由评审组认定该供应商以低于成本报价</w:t>
      </w:r>
      <w:r>
        <w:rPr>
          <w:rFonts w:hint="eastAsia"/>
          <w:lang w:eastAsia="zh-Hans"/>
        </w:rPr>
        <w:t>响应</w:t>
      </w:r>
      <w:r>
        <w:rPr>
          <w:rFonts w:hint="eastAsia"/>
        </w:rPr>
        <w:t>，并否决其</w:t>
      </w:r>
      <w:r>
        <w:rPr>
          <w:rFonts w:hint="eastAsia"/>
          <w:lang w:eastAsia="zh-Hans"/>
        </w:rPr>
        <w:t>响应文件</w:t>
      </w:r>
      <w:r>
        <w:rPr>
          <w:rFonts w:hint="eastAsia"/>
        </w:rPr>
        <w:t>。</w:t>
      </w:r>
    </w:p>
    <w:p w14:paraId="088BFC73">
      <w:pPr>
        <w:pStyle w:val="28"/>
        <w:widowControl w:val="0"/>
        <w:numPr>
          <w:ilvl w:val="2"/>
          <w:numId w:val="4"/>
        </w:numPr>
        <w:spacing w:line="400" w:lineRule="exact"/>
        <w:ind w:firstLineChars="0"/>
      </w:pPr>
      <w:r>
        <w:rPr>
          <w:rFonts w:hint="eastAsia"/>
          <w:lang w:eastAsia="zh-Hans"/>
        </w:rPr>
        <w:t>响应</w:t>
      </w:r>
      <w:r>
        <w:rPr>
          <w:rFonts w:hint="eastAsia"/>
        </w:rPr>
        <w:t>文件的澄清</w:t>
      </w:r>
    </w:p>
    <w:p w14:paraId="640E79DC">
      <w:pPr>
        <w:pStyle w:val="28"/>
        <w:widowControl w:val="0"/>
        <w:numPr>
          <w:ilvl w:val="3"/>
          <w:numId w:val="4"/>
        </w:numPr>
        <w:spacing w:line="400" w:lineRule="exact"/>
        <w:ind w:firstLineChars="0"/>
      </w:pPr>
      <w:r>
        <w:rPr>
          <w:rFonts w:hint="eastAsia"/>
        </w:rPr>
        <w:t>在评</w:t>
      </w:r>
      <w:r>
        <w:rPr>
          <w:rFonts w:hint="eastAsia"/>
          <w:lang w:eastAsia="zh-Hans"/>
        </w:rPr>
        <w:t>审</w:t>
      </w:r>
      <w:r>
        <w:rPr>
          <w:rFonts w:hint="eastAsia"/>
        </w:rPr>
        <w:t>过程中，评审组可以书面形式要求供应商对</w:t>
      </w:r>
      <w:r>
        <w:rPr>
          <w:rFonts w:hint="eastAsia"/>
          <w:lang w:eastAsia="zh-Hans"/>
        </w:rPr>
        <w:t>响应</w:t>
      </w:r>
      <w:r>
        <w:rPr>
          <w:rFonts w:hint="eastAsia"/>
        </w:rPr>
        <w:t>文件中含义不明确、对同类问题表述不一致或者有明显文字和计算错误的内容作必要的澄清、说明或补正。澄清、说明或补正须加盖供应商公章，或者由其法定代表人或其授权的代表签字，并以书面形式（原件或扫描件）进行。评审组不接受供应商主动提出的澄清、说明或补正。</w:t>
      </w:r>
    </w:p>
    <w:p w14:paraId="58668573">
      <w:pPr>
        <w:pStyle w:val="28"/>
        <w:widowControl w:val="0"/>
        <w:numPr>
          <w:ilvl w:val="3"/>
          <w:numId w:val="4"/>
        </w:numPr>
        <w:spacing w:line="400" w:lineRule="exact"/>
        <w:ind w:firstLineChars="0"/>
      </w:pPr>
      <w:r>
        <w:rPr>
          <w:rFonts w:hint="eastAsia"/>
        </w:rPr>
        <w:t>澄清、说明或补正不得超出</w:t>
      </w:r>
      <w:r>
        <w:rPr>
          <w:rFonts w:hint="eastAsia"/>
          <w:lang w:eastAsia="zh-Hans"/>
        </w:rPr>
        <w:t>响应</w:t>
      </w:r>
      <w:r>
        <w:rPr>
          <w:rFonts w:hint="eastAsia"/>
        </w:rPr>
        <w:t>文件的范围且不得改变</w:t>
      </w:r>
      <w:r>
        <w:rPr>
          <w:rFonts w:hint="eastAsia"/>
          <w:lang w:eastAsia="zh-Hans"/>
        </w:rPr>
        <w:t>响应</w:t>
      </w:r>
      <w:r>
        <w:rPr>
          <w:rFonts w:hint="eastAsia"/>
        </w:rPr>
        <w:t>文件的实质性内容，并构成</w:t>
      </w:r>
      <w:r>
        <w:t>响应</w:t>
      </w:r>
      <w:r>
        <w:rPr>
          <w:rFonts w:hint="eastAsia"/>
        </w:rPr>
        <w:t>文件的组成部分。</w:t>
      </w:r>
    </w:p>
    <w:p w14:paraId="46C76F9B">
      <w:pPr>
        <w:pStyle w:val="28"/>
        <w:widowControl w:val="0"/>
        <w:numPr>
          <w:ilvl w:val="3"/>
          <w:numId w:val="4"/>
        </w:numPr>
        <w:spacing w:line="400" w:lineRule="exact"/>
        <w:ind w:firstLineChars="0"/>
      </w:pPr>
      <w:r>
        <w:rPr>
          <w:rFonts w:hint="eastAsia"/>
        </w:rPr>
        <w:t>评审组对供应商提交的澄清、说明或补正有疑问的，可以要求供应商进一步澄清、说明或补正，直至满足评审组的要求。</w:t>
      </w:r>
    </w:p>
    <w:p w14:paraId="7A39DD5D">
      <w:pPr>
        <w:pStyle w:val="28"/>
        <w:numPr>
          <w:ilvl w:val="3"/>
          <w:numId w:val="4"/>
        </w:numPr>
        <w:spacing w:line="400" w:lineRule="exact"/>
        <w:ind w:firstLineChars="0"/>
      </w:pPr>
      <w:r>
        <w:rPr>
          <w:rFonts w:hint="eastAsia"/>
          <w:lang w:eastAsia="zh-Hans"/>
        </w:rPr>
        <w:t>响应</w:t>
      </w:r>
      <w:r>
        <w:rPr>
          <w:rFonts w:hint="eastAsia"/>
        </w:rPr>
        <w:t>文件存在报价问题的，评审组可以进行报价的算术修正，具体修正原则详见本章节3</w:t>
      </w:r>
      <w:r>
        <w:t>.3.1</w:t>
      </w:r>
      <w:r>
        <w:rPr>
          <w:rFonts w:hint="eastAsia"/>
        </w:rPr>
        <w:t>。修正后的报价经</w:t>
      </w:r>
      <w:r>
        <w:rPr>
          <w:rFonts w:hint="eastAsia"/>
          <w:lang w:eastAsia="zh-Hans"/>
        </w:rPr>
        <w:t>供应商</w:t>
      </w:r>
      <w:r>
        <w:rPr>
          <w:rFonts w:hint="eastAsia"/>
        </w:rPr>
        <w:t>同意后，对供应商起约束作用。如果供应商不接受修正后的报价，其</w:t>
      </w:r>
      <w:r>
        <w:rPr>
          <w:rFonts w:hint="eastAsia"/>
          <w:lang w:eastAsia="zh-Hans"/>
        </w:rPr>
        <w:t>响应文件</w:t>
      </w:r>
      <w:r>
        <w:rPr>
          <w:rFonts w:hint="eastAsia"/>
        </w:rPr>
        <w:t>将被拒绝。</w:t>
      </w:r>
    </w:p>
    <w:p w14:paraId="3DA2DE2C">
      <w:pPr>
        <w:pStyle w:val="28"/>
        <w:widowControl w:val="0"/>
        <w:numPr>
          <w:ilvl w:val="2"/>
          <w:numId w:val="4"/>
        </w:numPr>
        <w:spacing w:line="400" w:lineRule="exact"/>
        <w:ind w:firstLineChars="0"/>
      </w:pPr>
      <w:r>
        <w:rPr>
          <w:rFonts w:hint="eastAsia"/>
        </w:rPr>
        <w:t>评</w:t>
      </w:r>
      <w:r>
        <w:rPr>
          <w:rFonts w:hint="eastAsia"/>
          <w:lang w:eastAsia="zh-Hans"/>
        </w:rPr>
        <w:t>审</w:t>
      </w:r>
      <w:r>
        <w:rPr>
          <w:rFonts w:hint="eastAsia"/>
        </w:rPr>
        <w:t>结果</w:t>
      </w:r>
    </w:p>
    <w:p w14:paraId="40A8A305">
      <w:pPr>
        <w:pStyle w:val="28"/>
        <w:numPr>
          <w:ilvl w:val="3"/>
          <w:numId w:val="4"/>
        </w:numPr>
        <w:ind w:firstLineChars="0"/>
      </w:pPr>
      <w:r>
        <w:rPr>
          <w:rFonts w:hint="eastAsia"/>
        </w:rPr>
        <w:t>评审组完成评审工作后，按照经评审的不含税总价由低到高的顺序排列出供应商名次。供应商不含税总价相同的应并列</w:t>
      </w:r>
      <w:r>
        <w:t>。</w:t>
      </w:r>
    </w:p>
    <w:p w14:paraId="0CF421F9">
      <w:pPr>
        <w:pStyle w:val="28"/>
        <w:widowControl w:val="0"/>
        <w:numPr>
          <w:ilvl w:val="3"/>
          <w:numId w:val="4"/>
        </w:numPr>
        <w:spacing w:line="400" w:lineRule="exact"/>
        <w:ind w:firstLineChars="0"/>
      </w:pPr>
      <w:r>
        <w:rPr>
          <w:rFonts w:hint="eastAsia"/>
        </w:rPr>
        <w:t>评审组根据</w:t>
      </w:r>
      <w:r>
        <w:rPr>
          <w:rFonts w:hint="eastAsia"/>
          <w:lang w:eastAsia="zh-Hans"/>
        </w:rPr>
        <w:t>供应商</w:t>
      </w:r>
      <w:r>
        <w:rPr>
          <w:rFonts w:hint="eastAsia"/>
        </w:rPr>
        <w:t>排列名次，推荐排名靠前的</w:t>
      </w:r>
      <w:r>
        <w:rPr>
          <w:rFonts w:hint="eastAsia"/>
          <w:lang w:eastAsia="zh-Hans"/>
        </w:rPr>
        <w:t>供应商</w:t>
      </w:r>
      <w:r>
        <w:rPr>
          <w:rFonts w:hint="eastAsia"/>
        </w:rPr>
        <w:t>为中</w:t>
      </w:r>
      <w:r>
        <w:rPr>
          <w:rFonts w:hint="eastAsia"/>
          <w:lang w:eastAsia="zh-Hans"/>
        </w:rPr>
        <w:t>选</w:t>
      </w:r>
      <w:r>
        <w:rPr>
          <w:rFonts w:hint="eastAsia"/>
        </w:rPr>
        <w:t>候选人，推荐数量见</w:t>
      </w:r>
      <w:r>
        <w:rPr>
          <w:rFonts w:hint="eastAsia"/>
          <w:lang w:eastAsia="zh-Hans"/>
        </w:rPr>
        <w:t>供应商</w:t>
      </w:r>
      <w:r>
        <w:rPr>
          <w:rFonts w:hint="eastAsia"/>
        </w:rPr>
        <w:t>须知前附表。</w:t>
      </w:r>
      <w:bookmarkStart w:id="35" w:name="_Hlk159253757"/>
      <w:r>
        <w:rPr>
          <w:rFonts w:hint="eastAsia"/>
        </w:rPr>
        <w:t>如排名靠前的供应商不含税总价相同，则按照供应商须知前附表规定的标准推荐中选候选人。</w:t>
      </w:r>
      <w:bookmarkEnd w:id="35"/>
    </w:p>
    <w:p w14:paraId="7EA1131E">
      <w:pPr>
        <w:pStyle w:val="28"/>
        <w:widowControl w:val="0"/>
        <w:numPr>
          <w:ilvl w:val="3"/>
          <w:numId w:val="4"/>
        </w:numPr>
        <w:spacing w:line="400" w:lineRule="exact"/>
        <w:ind w:firstLineChars="0"/>
      </w:pPr>
      <w:r>
        <w:rPr>
          <w:rFonts w:hint="eastAsia"/>
        </w:rPr>
        <w:t>评审组根据评</w:t>
      </w:r>
      <w:r>
        <w:rPr>
          <w:rFonts w:hint="eastAsia"/>
          <w:lang w:eastAsia="zh-Hans"/>
        </w:rPr>
        <w:t>审</w:t>
      </w:r>
      <w:r>
        <w:rPr>
          <w:rFonts w:hint="eastAsia"/>
        </w:rPr>
        <w:t>结果，编写评</w:t>
      </w:r>
      <w:r>
        <w:rPr>
          <w:rFonts w:hint="eastAsia"/>
          <w:lang w:eastAsia="zh-Hans"/>
        </w:rPr>
        <w:t>审</w:t>
      </w:r>
      <w:r>
        <w:rPr>
          <w:rFonts w:hint="eastAsia"/>
        </w:rPr>
        <w:t>报告。</w:t>
      </w:r>
    </w:p>
    <w:p w14:paraId="50877DD5">
      <w:pPr>
        <w:ind w:firstLine="420"/>
      </w:pPr>
    </w:p>
    <w:p w14:paraId="7151B3AC">
      <w:pPr>
        <w:pStyle w:val="28"/>
        <w:widowControl w:val="0"/>
        <w:numPr>
          <w:ilvl w:val="0"/>
          <w:numId w:val="4"/>
        </w:numPr>
        <w:spacing w:line="400" w:lineRule="exact"/>
        <w:ind w:firstLineChars="0"/>
        <w:rPr>
          <w:b/>
          <w:bCs/>
        </w:rPr>
      </w:pPr>
      <w:r>
        <w:rPr>
          <w:rFonts w:hint="eastAsia"/>
          <w:b/>
          <w:bCs/>
        </w:rPr>
        <w:t>附则</w:t>
      </w:r>
    </w:p>
    <w:p w14:paraId="6091E3AB">
      <w:pPr>
        <w:ind w:firstLine="420"/>
      </w:pPr>
      <w:r>
        <w:rPr>
          <w:rFonts w:hint="eastAsia"/>
        </w:rPr>
        <w:t>本评</w:t>
      </w:r>
      <w:r>
        <w:rPr>
          <w:rFonts w:hint="eastAsia"/>
          <w:lang w:eastAsia="zh-Hans"/>
        </w:rPr>
        <w:t>审</w:t>
      </w:r>
      <w:r>
        <w:rPr>
          <w:rFonts w:hint="eastAsia"/>
        </w:rPr>
        <w:t>办法由</w:t>
      </w:r>
      <w:r>
        <w:rPr>
          <w:rFonts w:hint="eastAsia"/>
          <w:lang w:eastAsia="zh-Hans"/>
        </w:rPr>
        <w:t>采购</w:t>
      </w:r>
      <w:r>
        <w:rPr>
          <w:rFonts w:hint="eastAsia"/>
        </w:rPr>
        <w:t>人负责解释。</w:t>
      </w:r>
    </w:p>
    <w:p w14:paraId="2C2812E0">
      <w:pPr>
        <w:pStyle w:val="6"/>
        <w:ind w:firstLine="420"/>
      </w:pPr>
    </w:p>
    <w:p w14:paraId="153AA3A5">
      <w:pPr>
        <w:pStyle w:val="6"/>
        <w:numPr>
          <w:ilvl w:val="0"/>
          <w:numId w:val="4"/>
        </w:numPr>
        <w:ind w:firstLineChars="0"/>
        <w:rPr>
          <w:b/>
          <w:bCs/>
        </w:rPr>
      </w:pPr>
      <w:r>
        <w:rPr>
          <w:rFonts w:hint="eastAsia"/>
          <w:b/>
          <w:bCs/>
        </w:rPr>
        <w:t>附件</w:t>
      </w:r>
    </w:p>
    <w:tbl>
      <w:tblPr>
        <w:tblStyle w:val="15"/>
        <w:tblW w:w="902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9"/>
        <w:gridCol w:w="1127"/>
        <w:gridCol w:w="1513"/>
        <w:gridCol w:w="3798"/>
        <w:gridCol w:w="2020"/>
      </w:tblGrid>
      <w:tr w14:paraId="1C8210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1" w:hRule="atLeast"/>
          <w:jc w:val="center"/>
        </w:trPr>
        <w:tc>
          <w:tcPr>
            <w:tcW w:w="9027" w:type="dxa"/>
            <w:gridSpan w:val="5"/>
            <w:vAlign w:val="center"/>
          </w:tcPr>
          <w:p w14:paraId="15E412C4">
            <w:pPr>
              <w:autoSpaceDE w:val="0"/>
              <w:autoSpaceDN w:val="0"/>
              <w:adjustRightInd w:val="0"/>
              <w:snapToGrid w:val="0"/>
              <w:ind w:firstLine="0" w:firstLineChars="0"/>
              <w:jc w:val="center"/>
              <w:rPr>
                <w:rFonts w:ascii="宋体" w:hAnsi="宋体" w:cs="宋体"/>
                <w:b/>
                <w:sz w:val="32"/>
                <w:szCs w:val="32"/>
              </w:rPr>
            </w:pPr>
            <w:r>
              <w:rPr>
                <w:rFonts w:hint="eastAsia" w:ascii="宋体" w:hAnsi="宋体" w:cs="宋体"/>
                <w:b/>
                <w:sz w:val="32"/>
                <w:szCs w:val="32"/>
              </w:rPr>
              <w:t>《初步评审审查标准》</w:t>
            </w:r>
          </w:p>
        </w:tc>
      </w:tr>
      <w:tr w14:paraId="465570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1" w:hRule="atLeast"/>
          <w:jc w:val="center"/>
        </w:trPr>
        <w:tc>
          <w:tcPr>
            <w:tcW w:w="1696" w:type="dxa"/>
            <w:gridSpan w:val="2"/>
            <w:vAlign w:val="center"/>
          </w:tcPr>
          <w:p w14:paraId="77ECE698">
            <w:pPr>
              <w:autoSpaceDE w:val="0"/>
              <w:autoSpaceDN w:val="0"/>
              <w:adjustRightInd w:val="0"/>
              <w:snapToGrid w:val="0"/>
              <w:ind w:firstLine="0" w:firstLineChars="0"/>
              <w:jc w:val="center"/>
              <w:rPr>
                <w:rFonts w:ascii="宋体" w:hAnsi="宋体" w:cs="宋体"/>
                <w:b/>
                <w:sz w:val="24"/>
              </w:rPr>
            </w:pPr>
            <w:r>
              <w:rPr>
                <w:rFonts w:ascii="宋体" w:hAnsi="宋体" w:cs="宋体"/>
                <w:b/>
                <w:sz w:val="24"/>
              </w:rPr>
              <w:t>条款号</w:t>
            </w:r>
          </w:p>
        </w:tc>
        <w:tc>
          <w:tcPr>
            <w:tcW w:w="1513" w:type="dxa"/>
            <w:vAlign w:val="center"/>
          </w:tcPr>
          <w:p w14:paraId="6D9C7C55">
            <w:pPr>
              <w:autoSpaceDE w:val="0"/>
              <w:autoSpaceDN w:val="0"/>
              <w:adjustRightInd w:val="0"/>
              <w:snapToGrid w:val="0"/>
              <w:ind w:firstLine="0" w:firstLineChars="0"/>
              <w:jc w:val="center"/>
              <w:rPr>
                <w:rFonts w:ascii="宋体" w:hAnsi="宋体" w:cs="宋体"/>
                <w:b/>
                <w:sz w:val="24"/>
              </w:rPr>
            </w:pPr>
            <w:r>
              <w:rPr>
                <w:rFonts w:ascii="宋体" w:hAnsi="宋体" w:cs="宋体"/>
                <w:b/>
                <w:sz w:val="24"/>
              </w:rPr>
              <w:t>评审因素</w:t>
            </w:r>
          </w:p>
        </w:tc>
        <w:tc>
          <w:tcPr>
            <w:tcW w:w="3798" w:type="dxa"/>
            <w:vAlign w:val="center"/>
          </w:tcPr>
          <w:p w14:paraId="6EFB8EAF">
            <w:pPr>
              <w:autoSpaceDE w:val="0"/>
              <w:autoSpaceDN w:val="0"/>
              <w:adjustRightInd w:val="0"/>
              <w:snapToGrid w:val="0"/>
              <w:ind w:firstLine="0" w:firstLineChars="0"/>
              <w:jc w:val="center"/>
              <w:rPr>
                <w:rFonts w:ascii="宋体" w:hAnsi="宋体" w:cs="宋体"/>
                <w:b/>
                <w:sz w:val="24"/>
              </w:rPr>
            </w:pPr>
            <w:r>
              <w:rPr>
                <w:rFonts w:ascii="宋体" w:hAnsi="宋体" w:cs="宋体"/>
                <w:b/>
                <w:sz w:val="24"/>
              </w:rPr>
              <w:t>评审</w:t>
            </w:r>
            <w:r>
              <w:rPr>
                <w:rFonts w:hint="eastAsia" w:ascii="宋体" w:hAnsi="宋体" w:cs="宋体"/>
                <w:b/>
                <w:sz w:val="24"/>
              </w:rPr>
              <w:t>内容</w:t>
            </w:r>
          </w:p>
        </w:tc>
        <w:tc>
          <w:tcPr>
            <w:tcW w:w="2020" w:type="dxa"/>
            <w:vAlign w:val="center"/>
          </w:tcPr>
          <w:p w14:paraId="7EAABC6F">
            <w:pPr>
              <w:autoSpaceDE w:val="0"/>
              <w:autoSpaceDN w:val="0"/>
              <w:adjustRightInd w:val="0"/>
              <w:snapToGrid w:val="0"/>
              <w:ind w:firstLine="0" w:firstLineChars="0"/>
              <w:jc w:val="center"/>
              <w:rPr>
                <w:rFonts w:ascii="宋体" w:hAnsi="宋体" w:cs="宋体"/>
                <w:b/>
                <w:sz w:val="24"/>
              </w:rPr>
            </w:pPr>
            <w:r>
              <w:rPr>
                <w:rFonts w:hint="eastAsia" w:ascii="宋体" w:hAnsi="宋体" w:cs="宋体"/>
                <w:b/>
                <w:sz w:val="24"/>
              </w:rPr>
              <w:t>审查标准</w:t>
            </w:r>
          </w:p>
        </w:tc>
      </w:tr>
      <w:tr w14:paraId="56F9E0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1" w:hRule="atLeast"/>
          <w:jc w:val="center"/>
        </w:trPr>
        <w:tc>
          <w:tcPr>
            <w:tcW w:w="569" w:type="dxa"/>
            <w:vMerge w:val="restart"/>
            <w:vAlign w:val="center"/>
          </w:tcPr>
          <w:p w14:paraId="4620C627">
            <w:pPr>
              <w:autoSpaceDE w:val="0"/>
              <w:autoSpaceDN w:val="0"/>
              <w:adjustRightInd w:val="0"/>
              <w:snapToGrid w:val="0"/>
              <w:ind w:firstLine="0" w:firstLineChars="0"/>
              <w:jc w:val="center"/>
              <w:rPr>
                <w:rFonts w:ascii="宋体" w:hAnsi="宋体"/>
              </w:rPr>
            </w:pPr>
            <w:r>
              <w:rPr>
                <w:rFonts w:hint="eastAsia" w:ascii="宋体" w:hAnsi="宋体"/>
              </w:rPr>
              <w:t>1</w:t>
            </w:r>
          </w:p>
        </w:tc>
        <w:tc>
          <w:tcPr>
            <w:tcW w:w="1127" w:type="dxa"/>
            <w:vMerge w:val="restart"/>
            <w:vAlign w:val="center"/>
          </w:tcPr>
          <w:p w14:paraId="519151C7">
            <w:pPr>
              <w:autoSpaceDE w:val="0"/>
              <w:autoSpaceDN w:val="0"/>
              <w:adjustRightInd w:val="0"/>
              <w:snapToGrid w:val="0"/>
              <w:ind w:firstLine="0" w:firstLineChars="0"/>
              <w:jc w:val="center"/>
              <w:rPr>
                <w:rFonts w:ascii="宋体" w:hAnsi="宋体"/>
              </w:rPr>
            </w:pPr>
            <w:r>
              <w:rPr>
                <w:rFonts w:hint="eastAsia" w:ascii="宋体" w:hAnsi="宋体"/>
              </w:rPr>
              <w:t>形式评审标准</w:t>
            </w:r>
          </w:p>
        </w:tc>
        <w:tc>
          <w:tcPr>
            <w:tcW w:w="1513" w:type="dxa"/>
            <w:vAlign w:val="center"/>
          </w:tcPr>
          <w:p w14:paraId="36C38C84">
            <w:pPr>
              <w:autoSpaceDE w:val="0"/>
              <w:autoSpaceDN w:val="0"/>
              <w:adjustRightInd w:val="0"/>
              <w:snapToGrid w:val="0"/>
              <w:ind w:firstLine="0" w:firstLineChars="0"/>
              <w:jc w:val="center"/>
              <w:rPr>
                <w:rFonts w:ascii="宋体" w:hAnsi="宋体" w:cs="宋体"/>
                <w:szCs w:val="21"/>
              </w:rPr>
            </w:pPr>
            <w:r>
              <w:rPr>
                <w:rFonts w:hint="eastAsia"/>
              </w:rPr>
              <w:t>供应商</w:t>
            </w:r>
            <w:r>
              <w:rPr>
                <w:rFonts w:ascii="宋体" w:hAnsi="宋体" w:cs="宋体"/>
                <w:szCs w:val="21"/>
              </w:rPr>
              <w:t>名称</w:t>
            </w:r>
          </w:p>
        </w:tc>
        <w:tc>
          <w:tcPr>
            <w:tcW w:w="3798" w:type="dxa"/>
            <w:vAlign w:val="center"/>
          </w:tcPr>
          <w:p w14:paraId="26455D5B">
            <w:pPr>
              <w:autoSpaceDE w:val="0"/>
              <w:autoSpaceDN w:val="0"/>
              <w:adjustRightInd w:val="0"/>
              <w:snapToGrid w:val="0"/>
              <w:ind w:firstLine="0" w:firstLineChars="0"/>
              <w:jc w:val="left"/>
              <w:rPr>
                <w:rFonts w:ascii="宋体" w:hAnsi="宋体" w:cs="宋体"/>
                <w:szCs w:val="21"/>
              </w:rPr>
            </w:pPr>
            <w:r>
              <w:rPr>
                <w:rFonts w:ascii="宋体" w:hAnsi="宋体" w:cs="宋体"/>
                <w:szCs w:val="21"/>
              </w:rPr>
              <w:t>与营业执照</w:t>
            </w:r>
            <w:r>
              <w:rPr>
                <w:rFonts w:hint="eastAsia" w:ascii="宋体" w:hAnsi="宋体" w:cs="宋体"/>
                <w:szCs w:val="21"/>
              </w:rPr>
              <w:t>（事业单位法人证书或其他主体开办证明）</w:t>
            </w:r>
            <w:r>
              <w:rPr>
                <w:rFonts w:ascii="宋体" w:hAnsi="宋体" w:cs="宋体"/>
                <w:szCs w:val="21"/>
              </w:rPr>
              <w:t>、资质证书一致</w:t>
            </w:r>
          </w:p>
        </w:tc>
        <w:tc>
          <w:tcPr>
            <w:tcW w:w="2020" w:type="dxa"/>
            <w:vAlign w:val="center"/>
          </w:tcPr>
          <w:p w14:paraId="41792A57">
            <w:pPr>
              <w:autoSpaceDE w:val="0"/>
              <w:autoSpaceDN w:val="0"/>
              <w:adjustRightInd w:val="0"/>
              <w:snapToGrid w:val="0"/>
              <w:ind w:firstLine="0" w:firstLineChars="0"/>
              <w:jc w:val="left"/>
              <w:rPr>
                <w:rFonts w:ascii="宋体" w:hAnsi="宋体"/>
              </w:rPr>
            </w:pPr>
            <w:r>
              <w:rPr>
                <w:rFonts w:hint="eastAsia" w:ascii="宋体" w:hAnsi="宋体" w:cs="宋体"/>
              </w:rPr>
              <w:t>是否存在重大偏差</w:t>
            </w:r>
          </w:p>
        </w:tc>
      </w:tr>
      <w:tr w14:paraId="6A92C9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1" w:hRule="atLeast"/>
          <w:jc w:val="center"/>
        </w:trPr>
        <w:tc>
          <w:tcPr>
            <w:tcW w:w="569" w:type="dxa"/>
            <w:vMerge w:val="continue"/>
          </w:tcPr>
          <w:p w14:paraId="718E0F1C">
            <w:pPr>
              <w:autoSpaceDE w:val="0"/>
              <w:autoSpaceDN w:val="0"/>
              <w:adjustRightInd w:val="0"/>
              <w:snapToGrid w:val="0"/>
              <w:ind w:firstLine="0" w:firstLineChars="0"/>
              <w:jc w:val="center"/>
              <w:rPr>
                <w:rFonts w:ascii="宋体" w:hAnsi="宋体"/>
              </w:rPr>
            </w:pPr>
          </w:p>
        </w:tc>
        <w:tc>
          <w:tcPr>
            <w:tcW w:w="1127" w:type="dxa"/>
            <w:vMerge w:val="continue"/>
          </w:tcPr>
          <w:p w14:paraId="2DA2A929">
            <w:pPr>
              <w:autoSpaceDE w:val="0"/>
              <w:autoSpaceDN w:val="0"/>
              <w:adjustRightInd w:val="0"/>
              <w:snapToGrid w:val="0"/>
              <w:ind w:firstLine="0" w:firstLineChars="0"/>
              <w:jc w:val="center"/>
              <w:rPr>
                <w:rFonts w:ascii="宋体" w:hAnsi="宋体"/>
              </w:rPr>
            </w:pPr>
          </w:p>
        </w:tc>
        <w:tc>
          <w:tcPr>
            <w:tcW w:w="1513" w:type="dxa"/>
            <w:vAlign w:val="center"/>
          </w:tcPr>
          <w:p w14:paraId="10228B04">
            <w:pPr>
              <w:autoSpaceDE w:val="0"/>
              <w:autoSpaceDN w:val="0"/>
              <w:adjustRightInd w:val="0"/>
              <w:snapToGrid w:val="0"/>
              <w:ind w:firstLine="0" w:firstLineChars="0"/>
              <w:jc w:val="center"/>
              <w:rPr>
                <w:rFonts w:ascii="宋体" w:hAnsi="宋体" w:cs="宋体"/>
                <w:szCs w:val="21"/>
              </w:rPr>
            </w:pPr>
            <w:r>
              <w:rPr>
                <w:rFonts w:hint="eastAsia" w:ascii="宋体" w:hAnsi="宋体" w:cs="宋体"/>
                <w:szCs w:val="21"/>
                <w:lang w:eastAsia="zh-Hans"/>
              </w:rPr>
              <w:t>响应</w:t>
            </w:r>
            <w:r>
              <w:rPr>
                <w:rFonts w:hint="eastAsia" w:ascii="宋体" w:hAnsi="宋体" w:cs="宋体"/>
                <w:szCs w:val="21"/>
              </w:rPr>
              <w:t>函格式</w:t>
            </w:r>
          </w:p>
        </w:tc>
        <w:tc>
          <w:tcPr>
            <w:tcW w:w="3798" w:type="dxa"/>
            <w:vAlign w:val="center"/>
          </w:tcPr>
          <w:p w14:paraId="6B861207">
            <w:pPr>
              <w:autoSpaceDE w:val="0"/>
              <w:autoSpaceDN w:val="0"/>
              <w:adjustRightInd w:val="0"/>
              <w:snapToGrid w:val="0"/>
              <w:ind w:firstLine="0" w:firstLineChars="0"/>
              <w:jc w:val="left"/>
              <w:rPr>
                <w:rFonts w:ascii="宋体" w:hAnsi="宋体" w:cs="宋体"/>
                <w:szCs w:val="21"/>
              </w:rPr>
            </w:pPr>
            <w:r>
              <w:rPr>
                <w:rFonts w:hint="eastAsia" w:ascii="宋体" w:hAnsi="宋体" w:cs="宋体"/>
                <w:szCs w:val="21"/>
              </w:rPr>
              <w:t>符合第四章</w:t>
            </w:r>
            <w:r>
              <w:rPr>
                <w:rFonts w:hint="eastAsia" w:ascii="宋体" w:hAnsi="宋体" w:cs="宋体"/>
                <w:szCs w:val="21"/>
                <w:lang w:eastAsia="zh-Hans"/>
              </w:rPr>
              <w:t>响应</w:t>
            </w:r>
            <w:r>
              <w:rPr>
                <w:rFonts w:hint="eastAsia" w:ascii="宋体" w:hAnsi="宋体" w:cs="宋体"/>
                <w:szCs w:val="21"/>
              </w:rPr>
              <w:t>文件格式的实质性要求</w:t>
            </w:r>
          </w:p>
        </w:tc>
        <w:tc>
          <w:tcPr>
            <w:tcW w:w="2020" w:type="dxa"/>
            <w:vAlign w:val="center"/>
          </w:tcPr>
          <w:p w14:paraId="771E4761">
            <w:pPr>
              <w:autoSpaceDE w:val="0"/>
              <w:autoSpaceDN w:val="0"/>
              <w:adjustRightInd w:val="0"/>
              <w:snapToGrid w:val="0"/>
              <w:ind w:firstLine="0" w:firstLineChars="0"/>
              <w:jc w:val="left"/>
              <w:rPr>
                <w:rFonts w:ascii="宋体" w:hAnsi="宋体" w:cs="宋体"/>
              </w:rPr>
            </w:pPr>
            <w:r>
              <w:rPr>
                <w:rFonts w:hint="eastAsia" w:ascii="宋体" w:hAnsi="宋体" w:cs="宋体"/>
              </w:rPr>
              <w:t>是否存在重大偏差</w:t>
            </w:r>
          </w:p>
        </w:tc>
      </w:tr>
      <w:tr w14:paraId="681C24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1" w:hRule="atLeast"/>
          <w:jc w:val="center"/>
        </w:trPr>
        <w:tc>
          <w:tcPr>
            <w:tcW w:w="569" w:type="dxa"/>
            <w:vMerge w:val="continue"/>
          </w:tcPr>
          <w:p w14:paraId="2FCB2D63">
            <w:pPr>
              <w:autoSpaceDE w:val="0"/>
              <w:autoSpaceDN w:val="0"/>
              <w:adjustRightInd w:val="0"/>
              <w:snapToGrid w:val="0"/>
              <w:ind w:firstLine="0" w:firstLineChars="0"/>
              <w:jc w:val="center"/>
              <w:rPr>
                <w:rFonts w:ascii="宋体" w:hAnsi="宋体"/>
              </w:rPr>
            </w:pPr>
          </w:p>
        </w:tc>
        <w:tc>
          <w:tcPr>
            <w:tcW w:w="1127" w:type="dxa"/>
            <w:vMerge w:val="continue"/>
          </w:tcPr>
          <w:p w14:paraId="1D84BADD">
            <w:pPr>
              <w:autoSpaceDE w:val="0"/>
              <w:autoSpaceDN w:val="0"/>
              <w:adjustRightInd w:val="0"/>
              <w:snapToGrid w:val="0"/>
              <w:ind w:firstLine="0" w:firstLineChars="0"/>
              <w:jc w:val="center"/>
              <w:rPr>
                <w:rFonts w:ascii="宋体" w:hAnsi="宋体"/>
              </w:rPr>
            </w:pPr>
          </w:p>
        </w:tc>
        <w:tc>
          <w:tcPr>
            <w:tcW w:w="1513" w:type="dxa"/>
            <w:vAlign w:val="center"/>
          </w:tcPr>
          <w:p w14:paraId="371E50FA">
            <w:pPr>
              <w:autoSpaceDE w:val="0"/>
              <w:autoSpaceDN w:val="0"/>
              <w:adjustRightInd w:val="0"/>
              <w:snapToGrid w:val="0"/>
              <w:ind w:firstLine="0" w:firstLineChars="0"/>
              <w:jc w:val="center"/>
              <w:rPr>
                <w:rFonts w:ascii="宋体" w:hAnsi="宋体" w:cs="宋体"/>
                <w:szCs w:val="21"/>
              </w:rPr>
            </w:pPr>
            <w:r>
              <w:rPr>
                <w:rFonts w:hint="eastAsia" w:ascii="宋体" w:hAnsi="宋体" w:cs="宋体"/>
                <w:szCs w:val="21"/>
              </w:rPr>
              <w:t>否决性条款</w:t>
            </w:r>
          </w:p>
          <w:p w14:paraId="33B13D5F">
            <w:pPr>
              <w:autoSpaceDE w:val="0"/>
              <w:autoSpaceDN w:val="0"/>
              <w:adjustRightInd w:val="0"/>
              <w:snapToGrid w:val="0"/>
              <w:ind w:firstLine="0" w:firstLineChars="0"/>
              <w:jc w:val="center"/>
              <w:rPr>
                <w:rFonts w:ascii="宋体" w:hAnsi="宋体" w:cs="宋体"/>
                <w:szCs w:val="21"/>
              </w:rPr>
            </w:pPr>
            <w:r>
              <w:rPr>
                <w:rFonts w:hint="eastAsia" w:ascii="宋体" w:hAnsi="宋体" w:cs="宋体"/>
                <w:szCs w:val="21"/>
              </w:rPr>
              <w:t>判定</w:t>
            </w:r>
          </w:p>
        </w:tc>
        <w:tc>
          <w:tcPr>
            <w:tcW w:w="3798" w:type="dxa"/>
            <w:vAlign w:val="center"/>
          </w:tcPr>
          <w:p w14:paraId="5E6D0617">
            <w:pPr>
              <w:autoSpaceDE w:val="0"/>
              <w:autoSpaceDN w:val="0"/>
              <w:adjustRightInd w:val="0"/>
              <w:snapToGrid w:val="0"/>
              <w:ind w:firstLine="0" w:firstLineChars="0"/>
              <w:jc w:val="left"/>
              <w:rPr>
                <w:rFonts w:ascii="宋体" w:hAnsi="宋体" w:cs="宋体"/>
                <w:szCs w:val="21"/>
              </w:rPr>
            </w:pPr>
            <w:r>
              <w:rPr>
                <w:rFonts w:hint="eastAsia" w:ascii="宋体" w:hAnsi="宋体" w:cs="宋体"/>
                <w:szCs w:val="21"/>
                <w:lang w:eastAsia="zh-Hans"/>
              </w:rPr>
              <w:t>采购</w:t>
            </w:r>
            <w:r>
              <w:rPr>
                <w:rFonts w:hint="eastAsia" w:ascii="宋体" w:hAnsi="宋体" w:cs="宋体"/>
                <w:szCs w:val="21"/>
              </w:rPr>
              <w:t>文件否决性条款摘要中列明的情形</w:t>
            </w:r>
          </w:p>
        </w:tc>
        <w:tc>
          <w:tcPr>
            <w:tcW w:w="2020" w:type="dxa"/>
            <w:vAlign w:val="center"/>
          </w:tcPr>
          <w:p w14:paraId="0F5FC6C8">
            <w:pPr>
              <w:autoSpaceDE w:val="0"/>
              <w:autoSpaceDN w:val="0"/>
              <w:adjustRightInd w:val="0"/>
              <w:snapToGrid w:val="0"/>
              <w:ind w:firstLine="0" w:firstLineChars="0"/>
              <w:jc w:val="left"/>
              <w:rPr>
                <w:rFonts w:ascii="宋体" w:hAnsi="宋体"/>
              </w:rPr>
            </w:pPr>
            <w:r>
              <w:rPr>
                <w:rFonts w:hint="eastAsia" w:ascii="宋体" w:hAnsi="宋体" w:cs="宋体"/>
              </w:rPr>
              <w:t>是否存在重大偏差</w:t>
            </w:r>
          </w:p>
        </w:tc>
      </w:tr>
      <w:tr w14:paraId="34EEC4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1" w:hRule="atLeast"/>
          <w:jc w:val="center"/>
        </w:trPr>
        <w:tc>
          <w:tcPr>
            <w:tcW w:w="569" w:type="dxa"/>
            <w:vAlign w:val="center"/>
          </w:tcPr>
          <w:p w14:paraId="3FC6FF13">
            <w:pPr>
              <w:autoSpaceDE w:val="0"/>
              <w:autoSpaceDN w:val="0"/>
              <w:adjustRightInd w:val="0"/>
              <w:snapToGrid w:val="0"/>
              <w:ind w:firstLine="0" w:firstLineChars="0"/>
              <w:jc w:val="center"/>
              <w:rPr>
                <w:rFonts w:ascii="宋体" w:hAnsi="宋体"/>
              </w:rPr>
            </w:pPr>
            <w:r>
              <w:rPr>
                <w:rFonts w:hint="eastAsia" w:ascii="宋体" w:hAnsi="宋体"/>
              </w:rPr>
              <w:t>2</w:t>
            </w:r>
          </w:p>
        </w:tc>
        <w:tc>
          <w:tcPr>
            <w:tcW w:w="1127" w:type="dxa"/>
            <w:vAlign w:val="center"/>
          </w:tcPr>
          <w:p w14:paraId="2009563B">
            <w:pPr>
              <w:autoSpaceDE w:val="0"/>
              <w:autoSpaceDN w:val="0"/>
              <w:adjustRightInd w:val="0"/>
              <w:snapToGrid w:val="0"/>
              <w:ind w:firstLine="0" w:firstLineChars="0"/>
              <w:jc w:val="center"/>
              <w:rPr>
                <w:rFonts w:ascii="宋体" w:hAnsi="宋体"/>
              </w:rPr>
            </w:pPr>
            <w:r>
              <w:rPr>
                <w:rFonts w:hint="eastAsia" w:ascii="宋体" w:hAnsi="宋体"/>
              </w:rPr>
              <w:t>资格评审标准</w:t>
            </w:r>
          </w:p>
        </w:tc>
        <w:tc>
          <w:tcPr>
            <w:tcW w:w="1513" w:type="dxa"/>
            <w:vAlign w:val="center"/>
          </w:tcPr>
          <w:p w14:paraId="0A5CA893">
            <w:pPr>
              <w:autoSpaceDE w:val="0"/>
              <w:autoSpaceDN w:val="0"/>
              <w:adjustRightInd w:val="0"/>
              <w:snapToGrid w:val="0"/>
              <w:ind w:firstLine="0" w:firstLineChars="0"/>
              <w:jc w:val="center"/>
              <w:rPr>
                <w:rFonts w:ascii="宋体" w:hAnsi="宋体" w:cs="宋体"/>
                <w:szCs w:val="21"/>
              </w:rPr>
            </w:pPr>
            <w:r>
              <w:rPr>
                <w:rFonts w:hint="eastAsia" w:ascii="宋体" w:hAnsi="宋体"/>
                <w:szCs w:val="21"/>
              </w:rPr>
              <w:t>其他资格要求</w:t>
            </w:r>
          </w:p>
        </w:tc>
        <w:tc>
          <w:tcPr>
            <w:tcW w:w="3798" w:type="dxa"/>
            <w:vAlign w:val="center"/>
          </w:tcPr>
          <w:p w14:paraId="31D14285">
            <w:pPr>
              <w:autoSpaceDE w:val="0"/>
              <w:autoSpaceDN w:val="0"/>
              <w:adjustRightInd w:val="0"/>
              <w:snapToGrid w:val="0"/>
              <w:ind w:firstLine="0" w:firstLineChars="0"/>
              <w:jc w:val="left"/>
              <w:rPr>
                <w:rFonts w:ascii="宋体" w:hAnsi="宋体" w:cs="宋体"/>
                <w:szCs w:val="21"/>
              </w:rPr>
            </w:pPr>
            <w:r>
              <w:rPr>
                <w:rFonts w:ascii="宋体" w:hAnsi="宋体"/>
                <w:szCs w:val="21"/>
              </w:rPr>
              <w:t>符合</w:t>
            </w:r>
            <w:r>
              <w:rPr>
                <w:rFonts w:hint="eastAsia" w:ascii="宋体" w:hAnsi="宋体" w:cs="宋体"/>
                <w:szCs w:val="21"/>
                <w:lang w:eastAsia="zh-Hans"/>
              </w:rPr>
              <w:t>采购</w:t>
            </w:r>
            <w:r>
              <w:rPr>
                <w:rFonts w:hint="eastAsia" w:ascii="宋体" w:hAnsi="宋体"/>
                <w:szCs w:val="21"/>
              </w:rPr>
              <w:t>文件要求</w:t>
            </w:r>
          </w:p>
        </w:tc>
        <w:tc>
          <w:tcPr>
            <w:tcW w:w="2020" w:type="dxa"/>
            <w:vAlign w:val="center"/>
          </w:tcPr>
          <w:p w14:paraId="071886E6">
            <w:pPr>
              <w:autoSpaceDE w:val="0"/>
              <w:autoSpaceDN w:val="0"/>
              <w:adjustRightInd w:val="0"/>
              <w:snapToGrid w:val="0"/>
              <w:ind w:firstLine="0" w:firstLineChars="0"/>
              <w:jc w:val="left"/>
              <w:rPr>
                <w:rFonts w:ascii="宋体" w:hAnsi="宋体"/>
              </w:rPr>
            </w:pPr>
            <w:r>
              <w:rPr>
                <w:rFonts w:hint="eastAsia" w:ascii="宋体" w:hAnsi="宋体" w:cs="宋体"/>
              </w:rPr>
              <w:t>是否存在重大偏差</w:t>
            </w:r>
          </w:p>
        </w:tc>
      </w:tr>
      <w:tr w14:paraId="341C36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1" w:hRule="atLeast"/>
          <w:jc w:val="center"/>
        </w:trPr>
        <w:tc>
          <w:tcPr>
            <w:tcW w:w="569" w:type="dxa"/>
            <w:vMerge w:val="restart"/>
            <w:vAlign w:val="center"/>
          </w:tcPr>
          <w:p w14:paraId="530C6F60">
            <w:pPr>
              <w:autoSpaceDE w:val="0"/>
              <w:autoSpaceDN w:val="0"/>
              <w:adjustRightInd w:val="0"/>
              <w:snapToGrid w:val="0"/>
              <w:ind w:firstLine="0" w:firstLineChars="0"/>
              <w:jc w:val="center"/>
              <w:rPr>
                <w:rFonts w:ascii="宋体" w:hAnsi="宋体"/>
              </w:rPr>
            </w:pPr>
            <w:r>
              <w:rPr>
                <w:rFonts w:hint="eastAsia" w:ascii="宋体" w:hAnsi="宋体"/>
              </w:rPr>
              <w:t>3</w:t>
            </w:r>
          </w:p>
        </w:tc>
        <w:tc>
          <w:tcPr>
            <w:tcW w:w="1127" w:type="dxa"/>
            <w:vMerge w:val="restart"/>
            <w:vAlign w:val="center"/>
          </w:tcPr>
          <w:p w14:paraId="35BFA4B7">
            <w:pPr>
              <w:autoSpaceDE w:val="0"/>
              <w:autoSpaceDN w:val="0"/>
              <w:adjustRightInd w:val="0"/>
              <w:snapToGrid w:val="0"/>
              <w:ind w:firstLine="0" w:firstLineChars="0"/>
              <w:jc w:val="center"/>
              <w:rPr>
                <w:rFonts w:ascii="宋体" w:hAnsi="宋体"/>
              </w:rPr>
            </w:pPr>
            <w:r>
              <w:rPr>
                <w:rFonts w:hint="eastAsia" w:ascii="宋体" w:hAnsi="宋体"/>
              </w:rPr>
              <w:t xml:space="preserve">响应性 </w:t>
            </w:r>
            <w:r>
              <w:rPr>
                <w:rFonts w:ascii="宋体" w:hAnsi="宋体"/>
              </w:rPr>
              <w:t xml:space="preserve"> </w:t>
            </w:r>
            <w:r>
              <w:rPr>
                <w:rFonts w:hint="eastAsia" w:ascii="宋体" w:hAnsi="宋体"/>
              </w:rPr>
              <w:t>评审标准</w:t>
            </w:r>
          </w:p>
        </w:tc>
        <w:tc>
          <w:tcPr>
            <w:tcW w:w="1513" w:type="dxa"/>
            <w:vAlign w:val="center"/>
          </w:tcPr>
          <w:p w14:paraId="5D0CCB2B">
            <w:pPr>
              <w:autoSpaceDE w:val="0"/>
              <w:autoSpaceDN w:val="0"/>
              <w:adjustRightInd w:val="0"/>
              <w:snapToGrid w:val="0"/>
              <w:ind w:firstLine="0" w:firstLineChars="0"/>
              <w:jc w:val="center"/>
              <w:rPr>
                <w:rFonts w:ascii="宋体" w:hAnsi="宋体" w:cs="宋体"/>
                <w:szCs w:val="21"/>
                <w:highlight w:val="yellow"/>
              </w:rPr>
            </w:pPr>
            <w:r>
              <w:rPr>
                <w:rFonts w:hint="eastAsia" w:ascii="宋体" w:hAnsi="宋体" w:cs="宋体"/>
                <w:szCs w:val="21"/>
              </w:rPr>
              <w:t>报价</w:t>
            </w:r>
          </w:p>
        </w:tc>
        <w:tc>
          <w:tcPr>
            <w:tcW w:w="3798" w:type="dxa"/>
            <w:vAlign w:val="center"/>
          </w:tcPr>
          <w:p w14:paraId="2BED4B74">
            <w:pPr>
              <w:autoSpaceDE w:val="0"/>
              <w:autoSpaceDN w:val="0"/>
              <w:adjustRightInd w:val="0"/>
              <w:snapToGrid w:val="0"/>
              <w:ind w:firstLine="0" w:firstLineChars="0"/>
              <w:jc w:val="left"/>
              <w:rPr>
                <w:rFonts w:ascii="宋体" w:hAnsi="宋体" w:cs="宋体"/>
                <w:szCs w:val="21"/>
                <w:highlight w:val="yellow"/>
              </w:rPr>
            </w:pPr>
            <w:r>
              <w:rPr>
                <w:rFonts w:hint="eastAsia" w:ascii="宋体" w:hAnsi="宋体" w:cs="宋体"/>
                <w:szCs w:val="21"/>
              </w:rPr>
              <w:t>符合</w:t>
            </w:r>
            <w:r>
              <w:rPr>
                <w:rFonts w:hint="eastAsia" w:ascii="宋体" w:hAnsi="宋体" w:cs="宋体"/>
                <w:szCs w:val="21"/>
                <w:lang w:eastAsia="zh-Hans"/>
              </w:rPr>
              <w:t>采购</w:t>
            </w:r>
            <w:r>
              <w:rPr>
                <w:rFonts w:hint="eastAsia" w:ascii="宋体" w:hAnsi="宋体" w:cs="宋体"/>
                <w:szCs w:val="21"/>
              </w:rPr>
              <w:t>文件要求</w:t>
            </w:r>
          </w:p>
        </w:tc>
        <w:tc>
          <w:tcPr>
            <w:tcW w:w="2020" w:type="dxa"/>
            <w:vAlign w:val="center"/>
          </w:tcPr>
          <w:p w14:paraId="4FA37B72">
            <w:pPr>
              <w:autoSpaceDE w:val="0"/>
              <w:autoSpaceDN w:val="0"/>
              <w:adjustRightInd w:val="0"/>
              <w:snapToGrid w:val="0"/>
              <w:ind w:firstLine="0" w:firstLineChars="0"/>
              <w:jc w:val="left"/>
              <w:rPr>
                <w:rFonts w:ascii="宋体" w:hAnsi="宋体"/>
              </w:rPr>
            </w:pPr>
            <w:r>
              <w:rPr>
                <w:rFonts w:hint="eastAsia" w:ascii="宋体" w:hAnsi="宋体" w:cs="宋体"/>
              </w:rPr>
              <w:t>是否存在重大偏差</w:t>
            </w:r>
          </w:p>
        </w:tc>
      </w:tr>
      <w:tr w14:paraId="3B7AAA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1" w:hRule="atLeast"/>
          <w:jc w:val="center"/>
        </w:trPr>
        <w:tc>
          <w:tcPr>
            <w:tcW w:w="569" w:type="dxa"/>
            <w:vMerge w:val="continue"/>
          </w:tcPr>
          <w:p w14:paraId="1E09CFD9">
            <w:pPr>
              <w:autoSpaceDE w:val="0"/>
              <w:autoSpaceDN w:val="0"/>
              <w:adjustRightInd w:val="0"/>
              <w:snapToGrid w:val="0"/>
              <w:ind w:firstLine="0" w:firstLineChars="0"/>
              <w:jc w:val="left"/>
              <w:rPr>
                <w:rFonts w:ascii="宋体" w:hAnsi="宋体"/>
              </w:rPr>
            </w:pPr>
          </w:p>
        </w:tc>
        <w:tc>
          <w:tcPr>
            <w:tcW w:w="1127" w:type="dxa"/>
            <w:vMerge w:val="continue"/>
            <w:vAlign w:val="center"/>
          </w:tcPr>
          <w:p w14:paraId="0A905E29">
            <w:pPr>
              <w:autoSpaceDE w:val="0"/>
              <w:autoSpaceDN w:val="0"/>
              <w:adjustRightInd w:val="0"/>
              <w:snapToGrid w:val="0"/>
              <w:ind w:firstLine="0" w:firstLineChars="0"/>
              <w:jc w:val="left"/>
              <w:rPr>
                <w:rFonts w:ascii="宋体" w:hAnsi="宋体"/>
              </w:rPr>
            </w:pPr>
          </w:p>
        </w:tc>
        <w:tc>
          <w:tcPr>
            <w:tcW w:w="1513" w:type="dxa"/>
            <w:vAlign w:val="center"/>
          </w:tcPr>
          <w:p w14:paraId="6F4488B0">
            <w:pPr>
              <w:autoSpaceDE w:val="0"/>
              <w:autoSpaceDN w:val="0"/>
              <w:adjustRightInd w:val="0"/>
              <w:snapToGrid w:val="0"/>
              <w:ind w:firstLine="0" w:firstLineChars="0"/>
              <w:jc w:val="center"/>
              <w:rPr>
                <w:rFonts w:ascii="宋体" w:hAnsi="宋体" w:cs="宋体"/>
                <w:szCs w:val="21"/>
              </w:rPr>
            </w:pPr>
            <w:r>
              <w:rPr>
                <w:rFonts w:hint="eastAsia" w:ascii="宋体" w:hAnsi="宋体" w:cs="宋体"/>
                <w:szCs w:val="21"/>
                <w:lang w:eastAsia="zh-Hans"/>
              </w:rPr>
              <w:t>响应文件</w:t>
            </w:r>
            <w:r>
              <w:rPr>
                <w:rFonts w:hint="eastAsia" w:ascii="宋体" w:hAnsi="宋体" w:cs="宋体"/>
                <w:szCs w:val="21"/>
              </w:rPr>
              <w:t>有效期</w:t>
            </w:r>
          </w:p>
        </w:tc>
        <w:tc>
          <w:tcPr>
            <w:tcW w:w="3798" w:type="dxa"/>
            <w:vAlign w:val="center"/>
          </w:tcPr>
          <w:p w14:paraId="1332B908">
            <w:pPr>
              <w:autoSpaceDE w:val="0"/>
              <w:autoSpaceDN w:val="0"/>
              <w:adjustRightInd w:val="0"/>
              <w:snapToGrid w:val="0"/>
              <w:ind w:firstLine="0" w:firstLineChars="0"/>
              <w:jc w:val="left"/>
              <w:rPr>
                <w:rFonts w:ascii="宋体" w:hAnsi="宋体" w:cs="宋体"/>
                <w:szCs w:val="21"/>
              </w:rPr>
            </w:pPr>
            <w:r>
              <w:rPr>
                <w:rFonts w:ascii="宋体" w:hAnsi="宋体"/>
                <w:szCs w:val="21"/>
              </w:rPr>
              <w:t>符合</w:t>
            </w:r>
            <w:r>
              <w:rPr>
                <w:rFonts w:hint="eastAsia" w:ascii="宋体" w:hAnsi="宋体" w:cs="宋体"/>
                <w:szCs w:val="21"/>
                <w:lang w:eastAsia="zh-Hans"/>
              </w:rPr>
              <w:t>采购</w:t>
            </w:r>
            <w:r>
              <w:rPr>
                <w:rFonts w:hint="eastAsia" w:ascii="宋体" w:hAnsi="宋体"/>
                <w:szCs w:val="21"/>
              </w:rPr>
              <w:t>文件要求</w:t>
            </w:r>
          </w:p>
        </w:tc>
        <w:tc>
          <w:tcPr>
            <w:tcW w:w="2020" w:type="dxa"/>
            <w:vAlign w:val="center"/>
          </w:tcPr>
          <w:p w14:paraId="1A3C970B">
            <w:pPr>
              <w:autoSpaceDE w:val="0"/>
              <w:autoSpaceDN w:val="0"/>
              <w:adjustRightInd w:val="0"/>
              <w:snapToGrid w:val="0"/>
              <w:ind w:firstLine="0" w:firstLineChars="0"/>
              <w:jc w:val="left"/>
              <w:rPr>
                <w:rFonts w:ascii="宋体" w:hAnsi="宋体"/>
              </w:rPr>
            </w:pPr>
            <w:r>
              <w:rPr>
                <w:rFonts w:hint="eastAsia" w:ascii="宋体" w:hAnsi="宋体" w:cs="宋体"/>
              </w:rPr>
              <w:t>是否存在重大偏差</w:t>
            </w:r>
          </w:p>
        </w:tc>
      </w:tr>
      <w:tr w14:paraId="76EF05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1" w:hRule="atLeast"/>
          <w:jc w:val="center"/>
        </w:trPr>
        <w:tc>
          <w:tcPr>
            <w:tcW w:w="569" w:type="dxa"/>
            <w:vMerge w:val="continue"/>
          </w:tcPr>
          <w:p w14:paraId="09671C55">
            <w:pPr>
              <w:autoSpaceDE w:val="0"/>
              <w:autoSpaceDN w:val="0"/>
              <w:adjustRightInd w:val="0"/>
              <w:snapToGrid w:val="0"/>
              <w:ind w:firstLine="0" w:firstLineChars="0"/>
              <w:jc w:val="left"/>
              <w:rPr>
                <w:rFonts w:ascii="宋体" w:hAnsi="宋体"/>
              </w:rPr>
            </w:pPr>
          </w:p>
        </w:tc>
        <w:tc>
          <w:tcPr>
            <w:tcW w:w="1127" w:type="dxa"/>
            <w:vMerge w:val="continue"/>
            <w:vAlign w:val="center"/>
          </w:tcPr>
          <w:p w14:paraId="3026F7A8">
            <w:pPr>
              <w:autoSpaceDE w:val="0"/>
              <w:autoSpaceDN w:val="0"/>
              <w:adjustRightInd w:val="0"/>
              <w:snapToGrid w:val="0"/>
              <w:ind w:firstLine="0" w:firstLineChars="0"/>
              <w:jc w:val="left"/>
              <w:rPr>
                <w:rFonts w:ascii="宋体" w:hAnsi="宋体"/>
              </w:rPr>
            </w:pPr>
          </w:p>
        </w:tc>
        <w:tc>
          <w:tcPr>
            <w:tcW w:w="1513" w:type="dxa"/>
            <w:vAlign w:val="center"/>
          </w:tcPr>
          <w:p w14:paraId="1AE5AD4F">
            <w:pPr>
              <w:autoSpaceDE w:val="0"/>
              <w:autoSpaceDN w:val="0"/>
              <w:adjustRightInd w:val="0"/>
              <w:snapToGrid w:val="0"/>
              <w:ind w:firstLine="0" w:firstLineChars="0"/>
              <w:jc w:val="center"/>
              <w:rPr>
                <w:rFonts w:ascii="宋体" w:hAnsi="宋体"/>
                <w:szCs w:val="21"/>
              </w:rPr>
            </w:pPr>
            <w:r>
              <w:rPr>
                <w:rFonts w:hint="eastAsia" w:ascii="宋体" w:hAnsi="宋体"/>
                <w:szCs w:val="21"/>
                <w:lang w:eastAsia="zh-Hans"/>
              </w:rPr>
              <w:t>响应</w:t>
            </w:r>
            <w:r>
              <w:rPr>
                <w:rFonts w:hint="eastAsia" w:ascii="宋体" w:hAnsi="宋体"/>
                <w:szCs w:val="21"/>
              </w:rPr>
              <w:t>文件响应情况</w:t>
            </w:r>
          </w:p>
        </w:tc>
        <w:tc>
          <w:tcPr>
            <w:tcW w:w="3798" w:type="dxa"/>
            <w:vAlign w:val="center"/>
          </w:tcPr>
          <w:p w14:paraId="1974EEC3">
            <w:pPr>
              <w:autoSpaceDE w:val="0"/>
              <w:autoSpaceDN w:val="0"/>
              <w:adjustRightInd w:val="0"/>
              <w:snapToGrid w:val="0"/>
              <w:ind w:firstLine="0" w:firstLineChars="0"/>
              <w:jc w:val="left"/>
              <w:rPr>
                <w:rFonts w:ascii="宋体" w:hAnsi="宋体"/>
                <w:szCs w:val="21"/>
              </w:rPr>
            </w:pPr>
            <w:r>
              <w:rPr>
                <w:rFonts w:hint="eastAsia" w:ascii="宋体" w:hAnsi="宋体"/>
                <w:szCs w:val="21"/>
              </w:rPr>
              <w:t>不可偏离项（“★”）完全响应</w:t>
            </w:r>
            <w:r>
              <w:rPr>
                <w:rFonts w:hint="eastAsia" w:ascii="宋体" w:hAnsi="宋体" w:cs="宋体"/>
                <w:szCs w:val="21"/>
                <w:lang w:eastAsia="zh-Hans"/>
              </w:rPr>
              <w:t>采购</w:t>
            </w:r>
            <w:r>
              <w:rPr>
                <w:rFonts w:hint="eastAsia" w:ascii="宋体" w:hAnsi="宋体"/>
                <w:szCs w:val="21"/>
              </w:rPr>
              <w:t>文件要求</w:t>
            </w:r>
          </w:p>
        </w:tc>
        <w:tc>
          <w:tcPr>
            <w:tcW w:w="2020" w:type="dxa"/>
            <w:vAlign w:val="center"/>
          </w:tcPr>
          <w:p w14:paraId="608ECEC7">
            <w:pPr>
              <w:autoSpaceDE w:val="0"/>
              <w:autoSpaceDN w:val="0"/>
              <w:adjustRightInd w:val="0"/>
              <w:snapToGrid w:val="0"/>
              <w:ind w:firstLine="0" w:firstLineChars="0"/>
              <w:jc w:val="left"/>
              <w:rPr>
                <w:rFonts w:ascii="宋体" w:hAnsi="宋体"/>
              </w:rPr>
            </w:pPr>
            <w:r>
              <w:rPr>
                <w:rFonts w:hint="eastAsia" w:ascii="宋体" w:hAnsi="宋体" w:cs="宋体"/>
              </w:rPr>
              <w:t>是否存在重大偏差</w:t>
            </w:r>
          </w:p>
        </w:tc>
      </w:tr>
    </w:tbl>
    <w:p w14:paraId="15ED98C2">
      <w:pPr>
        <w:ind w:firstLine="420"/>
      </w:pPr>
      <w:r>
        <w:rPr>
          <w:rFonts w:hint="eastAsia"/>
        </w:rPr>
        <w:t>注：以上初步评审审查标准中如出现一处存在重大偏差，其</w:t>
      </w:r>
      <w:r>
        <w:rPr>
          <w:rFonts w:hint="eastAsia" w:ascii="宋体" w:hAnsi="宋体"/>
          <w:szCs w:val="21"/>
          <w:lang w:eastAsia="zh-Hans"/>
        </w:rPr>
        <w:t>响应</w:t>
      </w:r>
      <w:r>
        <w:rPr>
          <w:rFonts w:hint="eastAsia"/>
        </w:rPr>
        <w:t>文件将作废处理；存在细微偏差的，允许其进行澄清及补正。</w:t>
      </w:r>
    </w:p>
    <w:p w14:paraId="0005CCA6">
      <w:pPr>
        <w:ind w:firstLine="420"/>
      </w:pPr>
      <w:r>
        <w:rPr>
          <w:rFonts w:hint="eastAsia"/>
        </w:rPr>
        <w:t>其中，细微偏差是指</w:t>
      </w:r>
      <w:r>
        <w:rPr>
          <w:rFonts w:hint="eastAsia" w:ascii="宋体" w:hAnsi="宋体"/>
          <w:szCs w:val="21"/>
          <w:lang w:eastAsia="zh-Hans"/>
        </w:rPr>
        <w:t>响应</w:t>
      </w:r>
      <w:r>
        <w:rPr>
          <w:rFonts w:hint="eastAsia"/>
        </w:rPr>
        <w:t>文件在实质上响应</w:t>
      </w:r>
      <w:r>
        <w:rPr>
          <w:rFonts w:hint="eastAsia"/>
          <w:lang w:eastAsia="zh-Hans"/>
        </w:rPr>
        <w:t>采购</w:t>
      </w:r>
      <w:r>
        <w:rPr>
          <w:rFonts w:hint="eastAsia"/>
        </w:rPr>
        <w:t>文件要求，但在个别地方存在漏项或者提供了不完整的技术信息和数据等情况，并且补正这些遗漏或者不完整不会对其他</w:t>
      </w:r>
      <w:r>
        <w:rPr>
          <w:rFonts w:hint="eastAsia"/>
          <w:lang w:eastAsia="zh-Hans"/>
        </w:rPr>
        <w:t>供应商</w:t>
      </w:r>
      <w:r>
        <w:rPr>
          <w:rFonts w:hint="eastAsia"/>
        </w:rPr>
        <w:t>造成不公平的结果。细微偏差不影响</w:t>
      </w:r>
      <w:r>
        <w:rPr>
          <w:rFonts w:hint="eastAsia" w:ascii="宋体" w:hAnsi="宋体"/>
          <w:szCs w:val="21"/>
          <w:lang w:eastAsia="zh-Hans"/>
        </w:rPr>
        <w:t>响应</w:t>
      </w:r>
      <w:r>
        <w:rPr>
          <w:rFonts w:hint="eastAsia"/>
        </w:rPr>
        <w:t>文件的有效性。</w:t>
      </w:r>
      <w:r>
        <w:rPr>
          <w:rFonts w:hint="eastAsia"/>
          <w:lang w:eastAsia="zh-Hans"/>
        </w:rPr>
        <w:t>评审组</w:t>
      </w:r>
      <w:r>
        <w:rPr>
          <w:rFonts w:hint="eastAsia"/>
        </w:rPr>
        <w:t>应当书面要求存在细微偏差的</w:t>
      </w:r>
      <w:r>
        <w:rPr>
          <w:rFonts w:hint="eastAsia"/>
          <w:lang w:eastAsia="zh-Hans"/>
        </w:rPr>
        <w:t>供应商</w:t>
      </w:r>
      <w:r>
        <w:rPr>
          <w:rFonts w:hint="eastAsia"/>
        </w:rPr>
        <w:t>在评</w:t>
      </w:r>
      <w:r>
        <w:rPr>
          <w:rFonts w:hint="eastAsia"/>
          <w:lang w:eastAsia="zh-Hans"/>
        </w:rPr>
        <w:t>审</w:t>
      </w:r>
      <w:r>
        <w:rPr>
          <w:rFonts w:hint="eastAsia"/>
        </w:rPr>
        <w:t>结束前予以补正。</w:t>
      </w:r>
    </w:p>
    <w:p w14:paraId="6C5A9EC3">
      <w:pPr>
        <w:ind w:firstLine="420"/>
      </w:pPr>
      <w:r>
        <w:rPr>
          <w:rFonts w:hint="eastAsia"/>
        </w:rPr>
        <w:t>拒不补正的，</w:t>
      </w:r>
      <w:r>
        <w:rPr>
          <w:rFonts w:hint="eastAsia"/>
          <w:lang w:eastAsia="zh-Hans"/>
        </w:rPr>
        <w:t>评审组</w:t>
      </w:r>
      <w:r>
        <w:rPr>
          <w:rFonts w:hint="eastAsia"/>
        </w:rPr>
        <w:t>在详细评审时可对细微偏差作不利于供应商的评分。</w:t>
      </w:r>
    </w:p>
    <w:p w14:paraId="3A93929E">
      <w:pPr>
        <w:ind w:firstLine="420"/>
      </w:pPr>
      <w:r>
        <w:rPr>
          <w:rFonts w:hint="eastAsia"/>
        </w:rPr>
        <w:t>本项目重大偏差是指以下情形：</w:t>
      </w:r>
    </w:p>
    <w:p w14:paraId="41CE8B7E">
      <w:pPr>
        <w:ind w:firstLine="420"/>
      </w:pPr>
      <w:r>
        <w:rPr>
          <w:rFonts w:hint="eastAsia"/>
        </w:rPr>
        <w:t>（1）明显不符合技术规格、技术标准的要求；</w:t>
      </w:r>
    </w:p>
    <w:p w14:paraId="63CDE1EC">
      <w:pPr>
        <w:ind w:firstLine="420"/>
      </w:pPr>
      <w:r>
        <w:rPr>
          <w:rFonts w:hint="eastAsia"/>
        </w:rPr>
        <w:t>（2）</w:t>
      </w:r>
      <w:r>
        <w:rPr>
          <w:rFonts w:hint="eastAsia"/>
          <w:lang w:eastAsia="zh-Hans"/>
        </w:rPr>
        <w:t>响应</w:t>
      </w:r>
      <w:r>
        <w:rPr>
          <w:rFonts w:hint="eastAsia"/>
        </w:rPr>
        <w:t>文件附有</w:t>
      </w:r>
      <w:r>
        <w:rPr>
          <w:rFonts w:hint="eastAsia"/>
          <w:lang w:eastAsia="zh-Hans"/>
        </w:rPr>
        <w:t>采购</w:t>
      </w:r>
      <w:r>
        <w:rPr>
          <w:rFonts w:hint="eastAsia"/>
        </w:rPr>
        <w:t>人不能接受的条件。</w:t>
      </w:r>
    </w:p>
    <w:p w14:paraId="63F1BEB5">
      <w:pPr>
        <w:pStyle w:val="6"/>
        <w:ind w:firstLine="420"/>
      </w:pPr>
    </w:p>
    <w:p w14:paraId="4DD801D5">
      <w:pPr>
        <w:widowControl/>
        <w:spacing w:line="240" w:lineRule="auto"/>
        <w:ind w:firstLine="0" w:firstLineChars="0"/>
        <w:jc w:val="left"/>
      </w:pPr>
      <w:r>
        <w:br w:type="page"/>
      </w:r>
    </w:p>
    <w:p w14:paraId="1B806A5E">
      <w:pPr>
        <w:widowControl/>
        <w:spacing w:line="240" w:lineRule="auto"/>
        <w:ind w:firstLine="0" w:firstLineChars="0"/>
        <w:jc w:val="left"/>
      </w:pPr>
    </w:p>
    <w:p w14:paraId="32A6AFB1">
      <w:pPr>
        <w:pStyle w:val="6"/>
        <w:ind w:firstLine="0" w:firstLineChars="0"/>
      </w:pPr>
    </w:p>
    <w:p w14:paraId="6AC1657C">
      <w:pPr>
        <w:pStyle w:val="6"/>
        <w:ind w:firstLine="0" w:firstLineChars="0"/>
      </w:pPr>
    </w:p>
    <w:p w14:paraId="6AEE4A2E">
      <w:pPr>
        <w:pStyle w:val="6"/>
        <w:ind w:firstLine="0" w:firstLineChars="0"/>
      </w:pPr>
    </w:p>
    <w:p w14:paraId="01D533E3">
      <w:pPr>
        <w:pStyle w:val="6"/>
        <w:ind w:firstLine="0" w:firstLineChars="0"/>
      </w:pPr>
    </w:p>
    <w:p w14:paraId="68923BCA">
      <w:pPr>
        <w:pStyle w:val="6"/>
        <w:ind w:firstLine="0" w:firstLineChars="0"/>
      </w:pPr>
    </w:p>
    <w:p w14:paraId="65BE9745">
      <w:pPr>
        <w:pStyle w:val="6"/>
        <w:ind w:firstLine="0" w:firstLineChars="0"/>
      </w:pPr>
    </w:p>
    <w:p w14:paraId="7E0E11CD">
      <w:pPr>
        <w:pStyle w:val="6"/>
        <w:ind w:firstLine="0" w:firstLineChars="0"/>
      </w:pPr>
    </w:p>
    <w:p w14:paraId="72B0A7AA">
      <w:pPr>
        <w:pStyle w:val="6"/>
        <w:ind w:firstLine="0" w:firstLineChars="0"/>
      </w:pPr>
    </w:p>
    <w:p w14:paraId="304DDF4C">
      <w:pPr>
        <w:pStyle w:val="6"/>
        <w:ind w:firstLine="0" w:firstLineChars="0"/>
      </w:pPr>
    </w:p>
    <w:p w14:paraId="741E4FB7">
      <w:pPr>
        <w:pStyle w:val="6"/>
        <w:ind w:firstLine="0" w:firstLineChars="0"/>
      </w:pPr>
    </w:p>
    <w:p w14:paraId="70B46C58">
      <w:pPr>
        <w:pStyle w:val="6"/>
        <w:ind w:firstLine="0" w:firstLineChars="0"/>
      </w:pPr>
    </w:p>
    <w:p w14:paraId="6394C3B9">
      <w:pPr>
        <w:pStyle w:val="2"/>
      </w:pPr>
      <w:bookmarkStart w:id="36" w:name="_Toc200462438"/>
      <w:r>
        <w:rPr>
          <w:rFonts w:hint="eastAsia"/>
        </w:rPr>
        <w:t>第三章 项目需求</w:t>
      </w:r>
      <w:bookmarkEnd w:id="36"/>
    </w:p>
    <w:p w14:paraId="6BF41232">
      <w:pPr>
        <w:ind w:firstLine="420"/>
      </w:pPr>
    </w:p>
    <w:p w14:paraId="5AB1C8E0">
      <w:pPr>
        <w:widowControl/>
        <w:spacing w:line="240" w:lineRule="auto"/>
        <w:ind w:firstLine="0" w:firstLineChars="0"/>
        <w:jc w:val="left"/>
      </w:pPr>
      <w:r>
        <w:br w:type="page"/>
      </w:r>
    </w:p>
    <w:p w14:paraId="6B7659DE">
      <w:pPr>
        <w:ind w:firstLine="420"/>
      </w:pPr>
      <w:r>
        <w:rPr>
          <w:rFonts w:hint="eastAsia"/>
        </w:rPr>
        <w:t>一、项目背景及概况</w:t>
      </w:r>
    </w:p>
    <w:p w14:paraId="2A51EB08">
      <w:pPr>
        <w:ind w:firstLine="420"/>
        <w:rPr>
          <w:rFonts w:ascii="宋体" w:hAnsi="宋体"/>
          <w:szCs w:val="21"/>
        </w:rPr>
      </w:pPr>
      <w:r>
        <w:rPr>
          <w:rFonts w:hint="eastAsia" w:ascii="宋体" w:hAnsi="宋体"/>
          <w:szCs w:val="21"/>
        </w:rPr>
        <w:t>深圳市深航物业酒店管理有限公司2026-2028年消杀服务采购项目，位于深圳市福田区深南大道6035号深圳深航国际酒店，本项目计划通过公开询价采购方式，确定2026-2028年消杀服务采购项目合作供应商，并签订采购合同，项目合同期2年。</w:t>
      </w:r>
    </w:p>
    <w:p w14:paraId="1C98A5A3">
      <w:pPr>
        <w:ind w:firstLine="420"/>
      </w:pPr>
      <w:r>
        <w:rPr>
          <w:rFonts w:hint="eastAsia"/>
        </w:rPr>
        <w:t>本项目主要含“深圳深航国际酒店”所属经营范围区域，包括但不限于酒店客房、停车场、餐厅、厨房、办公室、宴会厅、大堂、员工宿舍、洗手间、外围绿化、垃圾房、室内公共区域等消杀服务。</w:t>
      </w:r>
    </w:p>
    <w:p w14:paraId="7B602F29">
      <w:pPr>
        <w:ind w:firstLine="420"/>
      </w:pPr>
      <w:r>
        <w:rPr>
          <w:rFonts w:hint="eastAsia"/>
        </w:rPr>
        <w:t>1.1本项目设置最高限价不含税9.6万元，不含税报价应为目的地交货价。</w:t>
      </w:r>
    </w:p>
    <w:p w14:paraId="5746E60F">
      <w:pPr>
        <w:ind w:firstLine="420"/>
      </w:pPr>
      <w:r>
        <w:rPr>
          <w:rFonts w:hint="eastAsia"/>
        </w:rPr>
        <w:t>1.2因未按采购文件要求造成的泄密，采购方概不负责。</w:t>
      </w:r>
    </w:p>
    <w:p w14:paraId="44441DF9">
      <w:pPr>
        <w:ind w:firstLine="420"/>
      </w:pPr>
      <w:r>
        <w:rPr>
          <w:rFonts w:hint="eastAsia"/>
        </w:rPr>
        <w:t>1.3本项目采购范围是酒店所属区域消杀服务，消杀用品及药剂等均由供应商提供。</w:t>
      </w:r>
    </w:p>
    <w:p w14:paraId="72E38789">
      <w:pPr>
        <w:ind w:firstLine="420"/>
      </w:pPr>
      <w:r>
        <w:rPr>
          <w:rFonts w:hint="eastAsia"/>
        </w:rPr>
        <w:t>二、采购需求</w:t>
      </w:r>
    </w:p>
    <w:p w14:paraId="70E64934">
      <w:pPr>
        <w:pStyle w:val="6"/>
        <w:ind w:firstLine="420"/>
      </w:pPr>
      <w:r>
        <w:rPr>
          <w:rFonts w:hint="eastAsia"/>
        </w:rPr>
        <w:t>1、在甲方的建筑外围及停车场、垃圾房区域，设置鼠控诱饵站，并在日常服务中定期更换诱饵并记录；室内设置防鼠粘板，在日常服务中定期检查及更换粘板，以控制及监测老鼠的侵害。</w:t>
      </w:r>
    </w:p>
    <w:p w14:paraId="48AD1C4B">
      <w:pPr>
        <w:pStyle w:val="6"/>
        <w:ind w:firstLine="420"/>
      </w:pPr>
      <w:r>
        <w:rPr>
          <w:rFonts w:hint="eastAsia"/>
        </w:rPr>
        <w:t>2、在日常服务中，乙方将通过检查，对于容易造成鼠害侵害的建筑结构隐患，向甲方相关部门提出建议。以便甲方针对某些建筑的缺陷（包括建筑的局部密封性），提供力所能及的封堵修补。</w:t>
      </w:r>
    </w:p>
    <w:p w14:paraId="5AC42B5B">
      <w:pPr>
        <w:pStyle w:val="6"/>
        <w:ind w:firstLine="420"/>
      </w:pPr>
      <w:r>
        <w:rPr>
          <w:rFonts w:hint="eastAsia"/>
        </w:rPr>
        <w:t>3、在甲方建筑外围，出入口的外部等地方，乙方使用滞留处理方式进行预防；对于室内的虫害情况，乙方在允许的前提下，使用空间定点处理或缝隙处理的方式，消除已发现的害虫，并提出相应的改善建议或措施。</w:t>
      </w:r>
    </w:p>
    <w:p w14:paraId="7A9E1DA4">
      <w:pPr>
        <w:pStyle w:val="6"/>
        <w:ind w:firstLine="420"/>
      </w:pPr>
      <w:r>
        <w:rPr>
          <w:rFonts w:hint="eastAsia"/>
        </w:rPr>
        <w:t>4、乙方将在甲方的相关部门（如厨房、员工通道口）设立除虫日志，以便于乙方服务人员能及时有效地解决虫害问题。</w:t>
      </w:r>
    </w:p>
    <w:p w14:paraId="05BD9801">
      <w:pPr>
        <w:pStyle w:val="6"/>
        <w:ind w:firstLine="420"/>
      </w:pPr>
      <w:r>
        <w:rPr>
          <w:rFonts w:hint="eastAsia"/>
        </w:rPr>
        <w:t>5、每次日常服务时，乙方会对服务区域作检查，对虫害侵害因素（包括建筑结构，环境卫生等方面）作详细的陈述并提出相关建议。</w:t>
      </w:r>
    </w:p>
    <w:p w14:paraId="4AA4B179">
      <w:pPr>
        <w:pStyle w:val="6"/>
        <w:ind w:firstLine="420"/>
      </w:pPr>
      <w:r>
        <w:rPr>
          <w:rFonts w:hint="eastAsia"/>
        </w:rPr>
        <w:t>6、因房间消杀不到位而引起客人投诉、拒付房费的，甲方有索赔、扣款的权利，由此所引起的相关费用由乙方支付。</w:t>
      </w:r>
    </w:p>
    <w:p w14:paraId="081C5A79">
      <w:pPr>
        <w:pStyle w:val="6"/>
        <w:ind w:firstLine="420"/>
      </w:pPr>
      <w:r>
        <w:rPr>
          <w:rFonts w:hint="eastAsia"/>
        </w:rPr>
        <w:t>7、每月月底提交当月消杀记录表（该表由甲方提供）。</w:t>
      </w:r>
    </w:p>
    <w:p w14:paraId="1A7BCFDE">
      <w:pPr>
        <w:pStyle w:val="6"/>
        <w:ind w:firstLine="420"/>
      </w:pPr>
      <w:r>
        <w:rPr>
          <w:rFonts w:hint="eastAsia"/>
        </w:rPr>
        <w:t>三、质量安全标准</w:t>
      </w:r>
    </w:p>
    <w:p w14:paraId="55264EC2">
      <w:pPr>
        <w:pStyle w:val="6"/>
        <w:ind w:firstLine="420"/>
      </w:pPr>
      <w:r>
        <w:rPr>
          <w:rFonts w:hint="eastAsia"/>
        </w:rPr>
        <w:t>1、鼠害服务标准：</w:t>
      </w:r>
    </w:p>
    <w:p w14:paraId="03C7A838">
      <w:pPr>
        <w:pStyle w:val="6"/>
        <w:ind w:firstLine="420"/>
      </w:pPr>
      <w:r>
        <w:rPr>
          <w:rFonts w:hint="eastAsia"/>
        </w:rPr>
        <w:t>①　在合约开始一周内明确了解服务区域的鼠类危害状况，在合同开始1个月内，服务区域的鼠害明显减少，控制在酒店规定的标准内。</w:t>
      </w:r>
    </w:p>
    <w:p w14:paraId="59652DD8">
      <w:pPr>
        <w:pStyle w:val="6"/>
        <w:ind w:firstLine="420"/>
      </w:pPr>
      <w:r>
        <w:rPr>
          <w:rFonts w:hint="eastAsia"/>
        </w:rPr>
        <w:t>②　在鼠洞、管线孔洞等得到及时修补的情况下，客房楼层不得出现客人投诉鼠害现象。</w:t>
      </w:r>
    </w:p>
    <w:p w14:paraId="625ADEC0">
      <w:pPr>
        <w:pStyle w:val="6"/>
        <w:ind w:firstLine="420"/>
      </w:pPr>
      <w:r>
        <w:rPr>
          <w:rFonts w:hint="eastAsia"/>
        </w:rPr>
        <w:t>③　在鼠洞等得到及时修补的情况下，厨房的鼠害投诉在合同期限内每月平均不得超过2起（不含捕获的老鼠），活体鼠害控制在不超过1起/月，重点区域如面点间不得出现活体鼠活动。</w:t>
      </w:r>
    </w:p>
    <w:p w14:paraId="2FE5EF03">
      <w:pPr>
        <w:pStyle w:val="6"/>
        <w:ind w:firstLine="420"/>
      </w:pPr>
      <w:r>
        <w:rPr>
          <w:rFonts w:hint="eastAsia"/>
        </w:rPr>
        <w:t>④　外围鼠害控制在国家规定的范围内，外围鼠迹2000米不超过5处。</w:t>
      </w:r>
    </w:p>
    <w:p w14:paraId="408BE70B">
      <w:pPr>
        <w:pStyle w:val="6"/>
        <w:ind w:firstLine="420"/>
      </w:pPr>
      <w:r>
        <w:rPr>
          <w:rFonts w:hint="eastAsia"/>
        </w:rPr>
        <w:t>⑤　每月检查建筑物内所有区域，及时清理死老鼠，同时出具鼠害检查报告。</w:t>
      </w:r>
    </w:p>
    <w:p w14:paraId="0B8D6A0B">
      <w:pPr>
        <w:pStyle w:val="6"/>
        <w:ind w:firstLine="420"/>
      </w:pPr>
      <w:r>
        <w:rPr>
          <w:rFonts w:hint="eastAsia"/>
        </w:rPr>
        <w:t>⑥　乙方提供的药剂和产品必须符合国家标准，同时对人体健康和房间物品是无害的环保产品。</w:t>
      </w:r>
    </w:p>
    <w:p w14:paraId="2485C842">
      <w:pPr>
        <w:pStyle w:val="6"/>
        <w:ind w:firstLine="420"/>
      </w:pPr>
      <w:r>
        <w:rPr>
          <w:rFonts w:hint="eastAsia"/>
        </w:rPr>
        <w:t>⑦　外围设置灭鼠屋、且每月不同时段更换不同药水及诱饵，并及时处理死老鼠。</w:t>
      </w:r>
    </w:p>
    <w:p w14:paraId="36800948">
      <w:pPr>
        <w:pStyle w:val="6"/>
        <w:ind w:firstLine="420"/>
      </w:pPr>
      <w:r>
        <w:rPr>
          <w:rFonts w:hint="eastAsia"/>
        </w:rPr>
        <w:t>2、蟑螂控制标准：</w:t>
      </w:r>
    </w:p>
    <w:p w14:paraId="3F875AB4">
      <w:pPr>
        <w:pStyle w:val="6"/>
        <w:ind w:firstLine="420"/>
      </w:pPr>
      <w:r>
        <w:rPr>
          <w:rFonts w:hint="eastAsia"/>
        </w:rPr>
        <w:t>①　餐厅日间不得出现活体蟑螂。</w:t>
      </w:r>
    </w:p>
    <w:p w14:paraId="42120ACB">
      <w:pPr>
        <w:pStyle w:val="6"/>
        <w:ind w:firstLine="420"/>
      </w:pPr>
      <w:r>
        <w:rPr>
          <w:rFonts w:hint="eastAsia"/>
        </w:rPr>
        <w:t>②　厨房日间检查活体蟑螂不得超过3只。</w:t>
      </w:r>
    </w:p>
    <w:p w14:paraId="18B38A93">
      <w:pPr>
        <w:pStyle w:val="6"/>
        <w:ind w:firstLine="420"/>
      </w:pPr>
      <w:r>
        <w:rPr>
          <w:rFonts w:hint="eastAsia"/>
        </w:rPr>
        <w:t>③　清洁合乎标准的前提下，厨房蟑迹查获率小于3%。</w:t>
      </w:r>
    </w:p>
    <w:p w14:paraId="14326B68">
      <w:pPr>
        <w:pStyle w:val="6"/>
        <w:ind w:firstLine="420"/>
      </w:pPr>
      <w:r>
        <w:rPr>
          <w:rFonts w:hint="eastAsia"/>
        </w:rPr>
        <w:t>④　在酒店防护设施完善的情况下，酒店所属外围大蠊不得进入客房区域（客人携带除外）。</w:t>
      </w:r>
    </w:p>
    <w:p w14:paraId="3F2AB5F7">
      <w:pPr>
        <w:pStyle w:val="6"/>
        <w:ind w:firstLine="420"/>
      </w:pPr>
      <w:r>
        <w:rPr>
          <w:rFonts w:hint="eastAsia"/>
        </w:rPr>
        <w:t>⑤　乙方提供的药剂和产品必须符合国家标准，同时对人体健康和房间物品是无害的环保产品。</w:t>
      </w:r>
    </w:p>
    <w:p w14:paraId="418282E4">
      <w:pPr>
        <w:pStyle w:val="6"/>
        <w:ind w:firstLine="420"/>
      </w:pPr>
      <w:r>
        <w:rPr>
          <w:rFonts w:hint="eastAsia"/>
        </w:rPr>
        <w:t>3、飞虫控制标准：</w:t>
      </w:r>
    </w:p>
    <w:p w14:paraId="625316F6">
      <w:pPr>
        <w:pStyle w:val="6"/>
        <w:ind w:firstLine="420"/>
      </w:pPr>
      <w:r>
        <w:rPr>
          <w:rFonts w:hint="eastAsia"/>
        </w:rPr>
        <w:t>①　酒店大堂区域每100平方米，活体苍蝇、蚊子、蜂类不得超过1只。</w:t>
      </w:r>
    </w:p>
    <w:p w14:paraId="2FD8781E">
      <w:pPr>
        <w:pStyle w:val="6"/>
        <w:ind w:firstLine="420"/>
      </w:pPr>
      <w:r>
        <w:rPr>
          <w:rFonts w:hint="eastAsia"/>
        </w:rPr>
        <w:t>②　客房不得有活体苍蝇、蚊子、蜂类。</w:t>
      </w:r>
    </w:p>
    <w:p w14:paraId="516C917D">
      <w:pPr>
        <w:pStyle w:val="6"/>
        <w:ind w:firstLine="420"/>
      </w:pPr>
      <w:r>
        <w:rPr>
          <w:rFonts w:hint="eastAsia"/>
        </w:rPr>
        <w:t>③　室内不得有滋生地，直接入口食物场所不得有蝇。</w:t>
      </w:r>
    </w:p>
    <w:p w14:paraId="3EC01C6B">
      <w:pPr>
        <w:pStyle w:val="6"/>
        <w:ind w:firstLine="420"/>
      </w:pPr>
      <w:r>
        <w:rPr>
          <w:rFonts w:hint="eastAsia"/>
        </w:rPr>
        <w:t>④　防蝇设施合格率达到100%。</w:t>
      </w:r>
    </w:p>
    <w:p w14:paraId="6B22D7D7">
      <w:pPr>
        <w:pStyle w:val="6"/>
        <w:ind w:firstLine="420"/>
      </w:pPr>
      <w:r>
        <w:rPr>
          <w:rFonts w:hint="eastAsia"/>
        </w:rPr>
        <w:t>⑤　乙方提供的药剂和产品必须符合国家标准，同时对人体健康和房间物品是无害的环保产品。</w:t>
      </w:r>
    </w:p>
    <w:p w14:paraId="1F048F24">
      <w:pPr>
        <w:pStyle w:val="6"/>
        <w:ind w:firstLine="420"/>
      </w:pPr>
      <w:r>
        <w:rPr>
          <w:rFonts w:hint="eastAsia"/>
        </w:rPr>
        <w:t>四、验收标准</w:t>
      </w:r>
    </w:p>
    <w:tbl>
      <w:tblPr>
        <w:tblStyle w:val="15"/>
        <w:tblW w:w="91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3"/>
        <w:gridCol w:w="1541"/>
        <w:gridCol w:w="934"/>
        <w:gridCol w:w="1791"/>
        <w:gridCol w:w="1428"/>
        <w:gridCol w:w="926"/>
        <w:gridCol w:w="1716"/>
      </w:tblGrid>
      <w:tr w14:paraId="5F153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5038" w:type="dxa"/>
            <w:gridSpan w:val="4"/>
            <w:shd w:val="clear" w:color="auto" w:fill="auto"/>
          </w:tcPr>
          <w:p w14:paraId="5EAC2CF4">
            <w:pPr>
              <w:spacing w:line="0" w:lineRule="atLeast"/>
              <w:ind w:firstLine="420"/>
              <w:jc w:val="center"/>
              <w:rPr>
                <w:rFonts w:ascii="宋体" w:hAnsi="宋体" w:cs="宋体"/>
                <w:color w:val="000000"/>
                <w:szCs w:val="21"/>
              </w:rPr>
            </w:pPr>
            <w:r>
              <w:rPr>
                <w:rFonts w:hint="eastAsia" w:ascii="宋体" w:hAnsi="宋体" w:cs="宋体"/>
                <w:color w:val="000000"/>
                <w:szCs w:val="21"/>
              </w:rPr>
              <w:t>消杀时间及频率（5月-11月）</w:t>
            </w:r>
          </w:p>
        </w:tc>
        <w:tc>
          <w:tcPr>
            <w:tcW w:w="4101" w:type="dxa"/>
            <w:gridSpan w:val="3"/>
            <w:shd w:val="clear" w:color="auto" w:fill="auto"/>
          </w:tcPr>
          <w:p w14:paraId="660C751F">
            <w:pPr>
              <w:spacing w:line="0" w:lineRule="atLeast"/>
              <w:ind w:firstLine="420"/>
              <w:jc w:val="both"/>
              <w:rPr>
                <w:rFonts w:ascii="宋体" w:hAnsi="宋体" w:cs="宋体"/>
                <w:color w:val="000000"/>
                <w:szCs w:val="21"/>
              </w:rPr>
            </w:pPr>
            <w:r>
              <w:rPr>
                <w:rFonts w:hint="eastAsia" w:ascii="宋体" w:hAnsi="宋体" w:cs="宋体"/>
                <w:color w:val="000000"/>
                <w:szCs w:val="21"/>
              </w:rPr>
              <w:t>消杀时间及频率（12月-次年4月）</w:t>
            </w:r>
          </w:p>
        </w:tc>
      </w:tr>
      <w:tr w14:paraId="6530B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2372" w:type="dxa"/>
            <w:gridSpan w:val="2"/>
            <w:shd w:val="clear" w:color="auto" w:fill="auto"/>
          </w:tcPr>
          <w:p w14:paraId="10CCA41B">
            <w:pPr>
              <w:spacing w:line="0" w:lineRule="atLeast"/>
              <w:ind w:firstLine="420"/>
              <w:jc w:val="both"/>
              <w:rPr>
                <w:rFonts w:ascii="宋体" w:hAnsi="宋体" w:cs="宋体"/>
                <w:color w:val="000000"/>
                <w:szCs w:val="21"/>
              </w:rPr>
            </w:pPr>
            <w:r>
              <w:rPr>
                <w:rFonts w:hint="eastAsia" w:ascii="宋体" w:hAnsi="宋体" w:cs="宋体"/>
                <w:color w:val="000000"/>
                <w:szCs w:val="21"/>
              </w:rPr>
              <w:t>消杀地点</w:t>
            </w:r>
          </w:p>
        </w:tc>
        <w:tc>
          <w:tcPr>
            <w:tcW w:w="942" w:type="dxa"/>
            <w:shd w:val="clear" w:color="auto" w:fill="auto"/>
          </w:tcPr>
          <w:p w14:paraId="625F9452">
            <w:pPr>
              <w:spacing w:line="0" w:lineRule="atLeast"/>
              <w:ind w:firstLine="0" w:firstLineChars="0"/>
              <w:jc w:val="both"/>
              <w:rPr>
                <w:rFonts w:ascii="宋体" w:hAnsi="宋体" w:cs="宋体"/>
                <w:color w:val="000000"/>
                <w:szCs w:val="21"/>
              </w:rPr>
            </w:pPr>
            <w:r>
              <w:rPr>
                <w:rFonts w:hint="eastAsia" w:ascii="宋体" w:hAnsi="宋体" w:cs="宋体"/>
                <w:color w:val="000000"/>
                <w:szCs w:val="21"/>
              </w:rPr>
              <w:t>消杀频次</w:t>
            </w:r>
          </w:p>
        </w:tc>
        <w:tc>
          <w:tcPr>
            <w:tcW w:w="1724" w:type="dxa"/>
            <w:shd w:val="clear" w:color="auto" w:fill="auto"/>
          </w:tcPr>
          <w:p w14:paraId="5B2649E7">
            <w:pPr>
              <w:spacing w:line="0" w:lineRule="atLeast"/>
              <w:ind w:firstLine="420"/>
              <w:jc w:val="both"/>
              <w:rPr>
                <w:rFonts w:ascii="宋体" w:hAnsi="宋体" w:cs="宋体"/>
                <w:color w:val="000000"/>
                <w:szCs w:val="21"/>
              </w:rPr>
            </w:pPr>
            <w:r>
              <w:rPr>
                <w:rFonts w:hint="eastAsia" w:ascii="宋体" w:hAnsi="宋体" w:cs="宋体"/>
                <w:color w:val="000000"/>
                <w:szCs w:val="21"/>
              </w:rPr>
              <w:t>消杀时间</w:t>
            </w:r>
          </w:p>
        </w:tc>
        <w:tc>
          <w:tcPr>
            <w:tcW w:w="1444" w:type="dxa"/>
            <w:shd w:val="clear" w:color="auto" w:fill="auto"/>
          </w:tcPr>
          <w:p w14:paraId="50DD873F">
            <w:pPr>
              <w:spacing w:line="0" w:lineRule="atLeast"/>
              <w:ind w:firstLine="0" w:firstLineChars="0"/>
              <w:jc w:val="both"/>
              <w:rPr>
                <w:rFonts w:ascii="宋体" w:hAnsi="宋体" w:cs="宋体"/>
                <w:color w:val="000000"/>
                <w:szCs w:val="21"/>
              </w:rPr>
            </w:pPr>
            <w:r>
              <w:rPr>
                <w:rFonts w:hint="eastAsia" w:ascii="宋体" w:hAnsi="宋体" w:cs="宋体"/>
                <w:color w:val="000000"/>
                <w:szCs w:val="21"/>
              </w:rPr>
              <w:t>消杀地点</w:t>
            </w:r>
          </w:p>
        </w:tc>
        <w:tc>
          <w:tcPr>
            <w:tcW w:w="934" w:type="dxa"/>
            <w:shd w:val="clear" w:color="auto" w:fill="auto"/>
          </w:tcPr>
          <w:p w14:paraId="3EEBFA4D">
            <w:pPr>
              <w:spacing w:line="0" w:lineRule="atLeast"/>
              <w:ind w:firstLine="0" w:firstLineChars="0"/>
              <w:jc w:val="both"/>
              <w:rPr>
                <w:rFonts w:ascii="宋体" w:hAnsi="宋体" w:cs="宋体"/>
                <w:color w:val="000000"/>
                <w:szCs w:val="21"/>
              </w:rPr>
            </w:pPr>
            <w:r>
              <w:rPr>
                <w:rFonts w:hint="eastAsia" w:ascii="宋体" w:hAnsi="宋体" w:cs="宋体"/>
                <w:color w:val="000000"/>
                <w:szCs w:val="21"/>
              </w:rPr>
              <w:t>消杀频次</w:t>
            </w:r>
          </w:p>
        </w:tc>
        <w:tc>
          <w:tcPr>
            <w:tcW w:w="1723" w:type="dxa"/>
            <w:shd w:val="clear" w:color="auto" w:fill="auto"/>
          </w:tcPr>
          <w:p w14:paraId="5264A224">
            <w:pPr>
              <w:spacing w:line="0" w:lineRule="atLeast"/>
              <w:ind w:firstLine="420"/>
              <w:jc w:val="both"/>
              <w:rPr>
                <w:rFonts w:ascii="宋体" w:hAnsi="宋体" w:cs="宋体"/>
                <w:color w:val="000000"/>
                <w:szCs w:val="21"/>
              </w:rPr>
            </w:pPr>
            <w:r>
              <w:rPr>
                <w:rFonts w:hint="eastAsia" w:ascii="宋体" w:hAnsi="宋体" w:cs="宋体"/>
                <w:color w:val="000000"/>
                <w:szCs w:val="21"/>
              </w:rPr>
              <w:t>消杀时间</w:t>
            </w:r>
          </w:p>
        </w:tc>
      </w:tr>
      <w:tr w14:paraId="241B5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814" w:type="dxa"/>
            <w:vMerge w:val="restart"/>
            <w:shd w:val="clear" w:color="auto" w:fill="auto"/>
            <w:vAlign w:val="center"/>
          </w:tcPr>
          <w:p w14:paraId="074E5794">
            <w:pPr>
              <w:spacing w:line="0" w:lineRule="atLeast"/>
              <w:ind w:firstLine="0" w:firstLineChars="0"/>
              <w:jc w:val="left"/>
              <w:rPr>
                <w:rFonts w:ascii="宋体" w:hAnsi="宋体" w:cs="宋体"/>
                <w:color w:val="000000"/>
                <w:szCs w:val="21"/>
              </w:rPr>
            </w:pPr>
            <w:r>
              <w:rPr>
                <w:rFonts w:hint="eastAsia" w:ascii="宋体" w:hAnsi="宋体" w:cs="宋体"/>
                <w:color w:val="000000"/>
                <w:szCs w:val="21"/>
              </w:rPr>
              <w:t>负二楼</w:t>
            </w:r>
          </w:p>
        </w:tc>
        <w:tc>
          <w:tcPr>
            <w:tcW w:w="1558" w:type="dxa"/>
            <w:shd w:val="clear" w:color="auto" w:fill="auto"/>
          </w:tcPr>
          <w:p w14:paraId="1E8BB1D7">
            <w:pPr>
              <w:spacing w:line="0" w:lineRule="atLeast"/>
              <w:ind w:firstLine="420"/>
              <w:rPr>
                <w:rFonts w:ascii="宋体" w:hAnsi="宋体" w:cs="宋体"/>
                <w:color w:val="000000"/>
                <w:szCs w:val="21"/>
              </w:rPr>
            </w:pPr>
            <w:r>
              <w:rPr>
                <w:rFonts w:hint="eastAsia" w:ascii="宋体" w:hAnsi="宋体" w:cs="宋体"/>
                <w:color w:val="000000"/>
                <w:szCs w:val="21"/>
              </w:rPr>
              <w:t>停车场</w:t>
            </w:r>
          </w:p>
        </w:tc>
        <w:tc>
          <w:tcPr>
            <w:tcW w:w="942" w:type="dxa"/>
            <w:vMerge w:val="restart"/>
            <w:shd w:val="clear" w:color="auto" w:fill="auto"/>
            <w:vAlign w:val="center"/>
          </w:tcPr>
          <w:p w14:paraId="5CBFB4DC">
            <w:pPr>
              <w:spacing w:line="0" w:lineRule="atLeast"/>
              <w:ind w:firstLine="0" w:firstLineChars="0"/>
              <w:jc w:val="both"/>
              <w:rPr>
                <w:rFonts w:ascii="宋体" w:hAnsi="宋体" w:cs="宋体"/>
                <w:color w:val="000000"/>
                <w:szCs w:val="21"/>
              </w:rPr>
            </w:pPr>
            <w:r>
              <w:rPr>
                <w:rFonts w:hint="eastAsia" w:ascii="宋体" w:hAnsi="宋体" w:cs="宋体"/>
                <w:color w:val="000000"/>
                <w:szCs w:val="21"/>
              </w:rPr>
              <w:t>一周一次（每周三）</w:t>
            </w:r>
          </w:p>
        </w:tc>
        <w:tc>
          <w:tcPr>
            <w:tcW w:w="1724" w:type="dxa"/>
            <w:shd w:val="clear" w:color="auto" w:fill="auto"/>
          </w:tcPr>
          <w:p w14:paraId="7E387C73">
            <w:pPr>
              <w:spacing w:line="0" w:lineRule="atLeast"/>
              <w:ind w:firstLine="0" w:firstLineChars="0"/>
              <w:rPr>
                <w:rFonts w:ascii="宋体" w:hAnsi="宋体" w:cs="宋体"/>
                <w:color w:val="000000"/>
                <w:szCs w:val="21"/>
              </w:rPr>
            </w:pPr>
            <w:r>
              <w:rPr>
                <w:rFonts w:hint="eastAsia" w:ascii="宋体" w:hAnsi="宋体" w:cs="宋体"/>
                <w:color w:val="000000"/>
                <w:szCs w:val="21"/>
              </w:rPr>
              <w:t>00:00-01:00</w:t>
            </w:r>
          </w:p>
        </w:tc>
        <w:tc>
          <w:tcPr>
            <w:tcW w:w="1444" w:type="dxa"/>
            <w:shd w:val="clear" w:color="auto" w:fill="auto"/>
          </w:tcPr>
          <w:p w14:paraId="7CCF2BBA">
            <w:pPr>
              <w:spacing w:line="0" w:lineRule="atLeast"/>
              <w:ind w:firstLine="0" w:firstLineChars="0"/>
              <w:rPr>
                <w:rFonts w:ascii="宋体" w:hAnsi="宋体" w:cs="宋体"/>
                <w:color w:val="000000"/>
                <w:szCs w:val="21"/>
              </w:rPr>
            </w:pPr>
            <w:r>
              <w:rPr>
                <w:rFonts w:hint="eastAsia" w:ascii="宋体" w:hAnsi="宋体" w:cs="宋体"/>
                <w:color w:val="000000"/>
                <w:szCs w:val="21"/>
              </w:rPr>
              <w:t>停车场</w:t>
            </w:r>
          </w:p>
        </w:tc>
        <w:tc>
          <w:tcPr>
            <w:tcW w:w="934" w:type="dxa"/>
            <w:vMerge w:val="restart"/>
            <w:shd w:val="clear" w:color="auto" w:fill="auto"/>
            <w:vAlign w:val="center"/>
          </w:tcPr>
          <w:p w14:paraId="1F2AAD6B">
            <w:pPr>
              <w:spacing w:line="0" w:lineRule="atLeast"/>
              <w:ind w:firstLine="0" w:firstLineChars="0"/>
              <w:jc w:val="both"/>
              <w:rPr>
                <w:rFonts w:ascii="宋体" w:hAnsi="宋体" w:cs="宋体"/>
                <w:color w:val="000000"/>
                <w:szCs w:val="21"/>
              </w:rPr>
            </w:pPr>
            <w:r>
              <w:rPr>
                <w:rFonts w:hint="eastAsia" w:ascii="宋体" w:hAnsi="宋体" w:cs="宋体"/>
                <w:color w:val="000000"/>
                <w:szCs w:val="21"/>
              </w:rPr>
              <w:t>一周一次（每周三）</w:t>
            </w:r>
          </w:p>
        </w:tc>
        <w:tc>
          <w:tcPr>
            <w:tcW w:w="1723" w:type="dxa"/>
            <w:shd w:val="clear" w:color="auto" w:fill="auto"/>
          </w:tcPr>
          <w:p w14:paraId="5D5B704F">
            <w:pPr>
              <w:spacing w:line="0" w:lineRule="atLeast"/>
              <w:ind w:firstLine="0" w:firstLineChars="0"/>
              <w:rPr>
                <w:rFonts w:ascii="宋体" w:hAnsi="宋体" w:cs="宋体"/>
                <w:color w:val="000000"/>
                <w:szCs w:val="21"/>
              </w:rPr>
            </w:pPr>
            <w:r>
              <w:rPr>
                <w:rFonts w:hint="eastAsia" w:ascii="宋体" w:hAnsi="宋体" w:cs="宋体"/>
                <w:color w:val="000000"/>
                <w:szCs w:val="21"/>
              </w:rPr>
              <w:t>00:00-01:00</w:t>
            </w:r>
          </w:p>
        </w:tc>
      </w:tr>
      <w:tr w14:paraId="17B8D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814" w:type="dxa"/>
            <w:vMerge w:val="continue"/>
            <w:shd w:val="clear" w:color="auto" w:fill="auto"/>
          </w:tcPr>
          <w:p w14:paraId="3ED7FF50">
            <w:pPr>
              <w:spacing w:line="0" w:lineRule="atLeast"/>
              <w:ind w:firstLine="420"/>
              <w:jc w:val="left"/>
              <w:rPr>
                <w:rFonts w:ascii="宋体" w:hAnsi="宋体" w:cs="宋体"/>
                <w:color w:val="000000"/>
                <w:szCs w:val="21"/>
              </w:rPr>
            </w:pPr>
          </w:p>
        </w:tc>
        <w:tc>
          <w:tcPr>
            <w:tcW w:w="1558" w:type="dxa"/>
            <w:shd w:val="clear" w:color="auto" w:fill="auto"/>
          </w:tcPr>
          <w:p w14:paraId="0C4D9C2A">
            <w:pPr>
              <w:spacing w:line="0" w:lineRule="atLeast"/>
              <w:ind w:firstLine="420"/>
              <w:rPr>
                <w:rFonts w:ascii="宋体" w:hAnsi="宋体" w:cs="宋体"/>
                <w:color w:val="000000"/>
                <w:szCs w:val="21"/>
              </w:rPr>
            </w:pPr>
            <w:r>
              <w:rPr>
                <w:rFonts w:hint="eastAsia" w:ascii="宋体" w:hAnsi="宋体" w:cs="宋体"/>
                <w:color w:val="000000"/>
                <w:szCs w:val="21"/>
              </w:rPr>
              <w:t>空调机房</w:t>
            </w:r>
          </w:p>
        </w:tc>
        <w:tc>
          <w:tcPr>
            <w:tcW w:w="942" w:type="dxa"/>
            <w:vMerge w:val="continue"/>
            <w:shd w:val="clear" w:color="auto" w:fill="auto"/>
            <w:vAlign w:val="center"/>
          </w:tcPr>
          <w:p w14:paraId="3832388D">
            <w:pPr>
              <w:spacing w:line="0" w:lineRule="atLeast"/>
              <w:ind w:firstLine="420"/>
              <w:jc w:val="center"/>
              <w:rPr>
                <w:rFonts w:ascii="宋体" w:hAnsi="宋体" w:cs="宋体"/>
                <w:color w:val="000000"/>
                <w:szCs w:val="21"/>
              </w:rPr>
            </w:pPr>
          </w:p>
        </w:tc>
        <w:tc>
          <w:tcPr>
            <w:tcW w:w="1724" w:type="dxa"/>
            <w:shd w:val="clear" w:color="auto" w:fill="auto"/>
          </w:tcPr>
          <w:p w14:paraId="1DE22AA0">
            <w:pPr>
              <w:spacing w:line="0" w:lineRule="atLeast"/>
              <w:ind w:firstLine="0" w:firstLineChars="0"/>
              <w:rPr>
                <w:rFonts w:ascii="宋体" w:hAnsi="宋体" w:cs="宋体"/>
                <w:color w:val="000000"/>
                <w:szCs w:val="21"/>
              </w:rPr>
            </w:pPr>
            <w:r>
              <w:rPr>
                <w:rFonts w:hint="eastAsia" w:ascii="宋体" w:hAnsi="宋体" w:cs="宋体"/>
                <w:color w:val="000000"/>
                <w:szCs w:val="21"/>
              </w:rPr>
              <w:t>15:00-17:00</w:t>
            </w:r>
          </w:p>
        </w:tc>
        <w:tc>
          <w:tcPr>
            <w:tcW w:w="1444" w:type="dxa"/>
            <w:shd w:val="clear" w:color="auto" w:fill="auto"/>
          </w:tcPr>
          <w:p w14:paraId="78C5F95A">
            <w:pPr>
              <w:spacing w:line="0" w:lineRule="atLeast"/>
              <w:ind w:firstLine="0" w:firstLineChars="0"/>
              <w:rPr>
                <w:rFonts w:ascii="宋体" w:hAnsi="宋体" w:cs="宋体"/>
                <w:color w:val="000000"/>
                <w:szCs w:val="21"/>
              </w:rPr>
            </w:pPr>
            <w:r>
              <w:rPr>
                <w:rFonts w:hint="eastAsia" w:ascii="宋体" w:hAnsi="宋体" w:cs="宋体"/>
                <w:color w:val="000000"/>
                <w:szCs w:val="21"/>
              </w:rPr>
              <w:t>空调机房</w:t>
            </w:r>
          </w:p>
        </w:tc>
        <w:tc>
          <w:tcPr>
            <w:tcW w:w="934" w:type="dxa"/>
            <w:vMerge w:val="continue"/>
            <w:shd w:val="clear" w:color="auto" w:fill="auto"/>
          </w:tcPr>
          <w:p w14:paraId="26C8E389">
            <w:pPr>
              <w:spacing w:line="0" w:lineRule="atLeast"/>
              <w:ind w:firstLine="420"/>
              <w:rPr>
                <w:rFonts w:ascii="宋体" w:hAnsi="宋体" w:cs="宋体"/>
                <w:color w:val="000000"/>
                <w:szCs w:val="21"/>
              </w:rPr>
            </w:pPr>
          </w:p>
        </w:tc>
        <w:tc>
          <w:tcPr>
            <w:tcW w:w="1723" w:type="dxa"/>
            <w:shd w:val="clear" w:color="auto" w:fill="auto"/>
          </w:tcPr>
          <w:p w14:paraId="55CA2876">
            <w:pPr>
              <w:spacing w:line="0" w:lineRule="atLeast"/>
              <w:ind w:firstLine="0" w:firstLineChars="0"/>
              <w:rPr>
                <w:rFonts w:ascii="宋体" w:hAnsi="宋体" w:cs="宋体"/>
                <w:color w:val="000000"/>
                <w:szCs w:val="21"/>
              </w:rPr>
            </w:pPr>
            <w:r>
              <w:rPr>
                <w:rFonts w:hint="eastAsia" w:ascii="宋体" w:hAnsi="宋体" w:cs="宋体"/>
                <w:color w:val="000000"/>
                <w:szCs w:val="21"/>
              </w:rPr>
              <w:t>15:00-17:00</w:t>
            </w:r>
          </w:p>
        </w:tc>
      </w:tr>
      <w:tr w14:paraId="112A1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814" w:type="dxa"/>
            <w:vMerge w:val="continue"/>
            <w:shd w:val="clear" w:color="auto" w:fill="auto"/>
          </w:tcPr>
          <w:p w14:paraId="2E314B14">
            <w:pPr>
              <w:spacing w:line="0" w:lineRule="atLeast"/>
              <w:ind w:firstLine="420"/>
              <w:jc w:val="left"/>
              <w:rPr>
                <w:rFonts w:ascii="宋体" w:hAnsi="宋体" w:cs="宋体"/>
                <w:color w:val="000000"/>
                <w:szCs w:val="21"/>
              </w:rPr>
            </w:pPr>
          </w:p>
        </w:tc>
        <w:tc>
          <w:tcPr>
            <w:tcW w:w="1558" w:type="dxa"/>
            <w:shd w:val="clear" w:color="auto" w:fill="auto"/>
          </w:tcPr>
          <w:p w14:paraId="1A828D5D">
            <w:pPr>
              <w:spacing w:line="0" w:lineRule="atLeast"/>
              <w:ind w:firstLine="420"/>
              <w:rPr>
                <w:rFonts w:ascii="宋体" w:hAnsi="宋体" w:cs="宋体"/>
                <w:color w:val="000000"/>
                <w:szCs w:val="21"/>
              </w:rPr>
            </w:pPr>
            <w:r>
              <w:rPr>
                <w:rFonts w:hint="eastAsia" w:ascii="宋体" w:hAnsi="宋体" w:cs="宋体"/>
                <w:color w:val="000000"/>
                <w:szCs w:val="21"/>
              </w:rPr>
              <w:t>男更衣室</w:t>
            </w:r>
          </w:p>
        </w:tc>
        <w:tc>
          <w:tcPr>
            <w:tcW w:w="942" w:type="dxa"/>
            <w:vMerge w:val="continue"/>
            <w:shd w:val="clear" w:color="auto" w:fill="auto"/>
            <w:vAlign w:val="center"/>
          </w:tcPr>
          <w:p w14:paraId="6AB34184">
            <w:pPr>
              <w:spacing w:line="0" w:lineRule="atLeast"/>
              <w:ind w:firstLine="420"/>
              <w:jc w:val="center"/>
              <w:rPr>
                <w:rFonts w:ascii="宋体" w:hAnsi="宋体" w:cs="宋体"/>
                <w:color w:val="000000"/>
                <w:szCs w:val="21"/>
              </w:rPr>
            </w:pPr>
          </w:p>
        </w:tc>
        <w:tc>
          <w:tcPr>
            <w:tcW w:w="1724" w:type="dxa"/>
            <w:shd w:val="clear" w:color="auto" w:fill="auto"/>
          </w:tcPr>
          <w:p w14:paraId="4E9C0532">
            <w:pPr>
              <w:spacing w:line="0" w:lineRule="atLeast"/>
              <w:ind w:firstLine="0" w:firstLineChars="0"/>
              <w:rPr>
                <w:rFonts w:ascii="宋体" w:hAnsi="宋体" w:cs="宋体"/>
                <w:color w:val="000000"/>
                <w:szCs w:val="21"/>
              </w:rPr>
            </w:pPr>
            <w:r>
              <w:rPr>
                <w:rFonts w:hint="eastAsia" w:ascii="宋体" w:hAnsi="宋体" w:cs="宋体"/>
                <w:color w:val="000000"/>
                <w:szCs w:val="21"/>
              </w:rPr>
              <w:t>17:00-19:00</w:t>
            </w:r>
          </w:p>
        </w:tc>
        <w:tc>
          <w:tcPr>
            <w:tcW w:w="1444" w:type="dxa"/>
            <w:shd w:val="clear" w:color="auto" w:fill="auto"/>
          </w:tcPr>
          <w:p w14:paraId="23E187AA">
            <w:pPr>
              <w:spacing w:line="0" w:lineRule="atLeast"/>
              <w:ind w:firstLine="0" w:firstLineChars="0"/>
              <w:rPr>
                <w:rFonts w:ascii="宋体" w:hAnsi="宋体" w:cs="宋体"/>
                <w:color w:val="000000"/>
                <w:szCs w:val="21"/>
              </w:rPr>
            </w:pPr>
            <w:r>
              <w:rPr>
                <w:rFonts w:hint="eastAsia" w:ascii="宋体" w:hAnsi="宋体" w:cs="宋体"/>
                <w:color w:val="000000"/>
                <w:szCs w:val="21"/>
              </w:rPr>
              <w:t>男更衣室</w:t>
            </w:r>
          </w:p>
        </w:tc>
        <w:tc>
          <w:tcPr>
            <w:tcW w:w="934" w:type="dxa"/>
            <w:vMerge w:val="continue"/>
            <w:shd w:val="clear" w:color="auto" w:fill="auto"/>
          </w:tcPr>
          <w:p w14:paraId="32E109E3">
            <w:pPr>
              <w:spacing w:line="0" w:lineRule="atLeast"/>
              <w:ind w:firstLine="420"/>
              <w:rPr>
                <w:rFonts w:ascii="宋体" w:hAnsi="宋体" w:cs="宋体"/>
                <w:color w:val="000000"/>
                <w:szCs w:val="21"/>
              </w:rPr>
            </w:pPr>
          </w:p>
        </w:tc>
        <w:tc>
          <w:tcPr>
            <w:tcW w:w="1723" w:type="dxa"/>
            <w:shd w:val="clear" w:color="auto" w:fill="auto"/>
          </w:tcPr>
          <w:p w14:paraId="41BCDFC4">
            <w:pPr>
              <w:spacing w:line="0" w:lineRule="atLeast"/>
              <w:ind w:firstLine="0" w:firstLineChars="0"/>
              <w:rPr>
                <w:rFonts w:ascii="宋体" w:hAnsi="宋体" w:cs="宋体"/>
                <w:color w:val="000000"/>
                <w:szCs w:val="21"/>
              </w:rPr>
            </w:pPr>
            <w:r>
              <w:rPr>
                <w:rFonts w:hint="eastAsia" w:ascii="宋体" w:hAnsi="宋体" w:cs="宋体"/>
                <w:color w:val="000000"/>
                <w:szCs w:val="21"/>
              </w:rPr>
              <w:t>17:00-19:00</w:t>
            </w:r>
          </w:p>
        </w:tc>
      </w:tr>
      <w:tr w14:paraId="074F1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814" w:type="dxa"/>
            <w:vMerge w:val="continue"/>
            <w:shd w:val="clear" w:color="auto" w:fill="auto"/>
          </w:tcPr>
          <w:p w14:paraId="3CC3F21A">
            <w:pPr>
              <w:spacing w:line="0" w:lineRule="atLeast"/>
              <w:ind w:firstLine="420"/>
              <w:jc w:val="left"/>
              <w:rPr>
                <w:rFonts w:ascii="宋体" w:hAnsi="宋体" w:cs="宋体"/>
                <w:color w:val="000000"/>
                <w:szCs w:val="21"/>
              </w:rPr>
            </w:pPr>
          </w:p>
        </w:tc>
        <w:tc>
          <w:tcPr>
            <w:tcW w:w="1558" w:type="dxa"/>
            <w:shd w:val="clear" w:color="auto" w:fill="auto"/>
          </w:tcPr>
          <w:p w14:paraId="290C8153">
            <w:pPr>
              <w:spacing w:line="0" w:lineRule="atLeast"/>
              <w:ind w:firstLine="420"/>
              <w:rPr>
                <w:rFonts w:ascii="宋体" w:hAnsi="宋体" w:cs="宋体"/>
                <w:color w:val="000000"/>
                <w:szCs w:val="21"/>
              </w:rPr>
            </w:pPr>
            <w:r>
              <w:rPr>
                <w:rFonts w:hint="eastAsia" w:ascii="宋体" w:hAnsi="宋体" w:cs="宋体"/>
                <w:color w:val="000000"/>
                <w:szCs w:val="21"/>
              </w:rPr>
              <w:t>员工餐厅</w:t>
            </w:r>
          </w:p>
        </w:tc>
        <w:tc>
          <w:tcPr>
            <w:tcW w:w="942" w:type="dxa"/>
            <w:vMerge w:val="continue"/>
            <w:shd w:val="clear" w:color="auto" w:fill="auto"/>
            <w:vAlign w:val="center"/>
          </w:tcPr>
          <w:p w14:paraId="33567A6E">
            <w:pPr>
              <w:spacing w:line="0" w:lineRule="atLeast"/>
              <w:ind w:firstLine="420"/>
              <w:jc w:val="center"/>
              <w:rPr>
                <w:rFonts w:ascii="宋体" w:hAnsi="宋体" w:cs="宋体"/>
                <w:color w:val="000000"/>
                <w:szCs w:val="21"/>
              </w:rPr>
            </w:pPr>
          </w:p>
        </w:tc>
        <w:tc>
          <w:tcPr>
            <w:tcW w:w="1724" w:type="dxa"/>
            <w:shd w:val="clear" w:color="auto" w:fill="auto"/>
          </w:tcPr>
          <w:p w14:paraId="6F352ED2">
            <w:pPr>
              <w:spacing w:line="0" w:lineRule="atLeast"/>
              <w:ind w:firstLine="0" w:firstLineChars="0"/>
              <w:rPr>
                <w:rFonts w:ascii="宋体" w:hAnsi="宋体" w:cs="宋体"/>
                <w:color w:val="000000"/>
                <w:szCs w:val="21"/>
              </w:rPr>
            </w:pPr>
            <w:r>
              <w:rPr>
                <w:rFonts w:hint="eastAsia" w:ascii="宋体" w:hAnsi="宋体" w:cs="宋体"/>
                <w:color w:val="000000"/>
                <w:szCs w:val="21"/>
              </w:rPr>
              <w:t>17:00-19:00</w:t>
            </w:r>
          </w:p>
        </w:tc>
        <w:tc>
          <w:tcPr>
            <w:tcW w:w="1444" w:type="dxa"/>
            <w:shd w:val="clear" w:color="auto" w:fill="auto"/>
          </w:tcPr>
          <w:p w14:paraId="7CEC37BA">
            <w:pPr>
              <w:spacing w:line="0" w:lineRule="atLeast"/>
              <w:ind w:firstLine="0" w:firstLineChars="0"/>
              <w:rPr>
                <w:rFonts w:ascii="宋体" w:hAnsi="宋体" w:cs="宋体"/>
                <w:color w:val="000000"/>
                <w:szCs w:val="21"/>
              </w:rPr>
            </w:pPr>
            <w:r>
              <w:rPr>
                <w:rFonts w:hint="eastAsia" w:ascii="宋体" w:hAnsi="宋体" w:cs="宋体"/>
                <w:color w:val="000000"/>
                <w:szCs w:val="21"/>
              </w:rPr>
              <w:t>员工餐厅</w:t>
            </w:r>
          </w:p>
        </w:tc>
        <w:tc>
          <w:tcPr>
            <w:tcW w:w="934" w:type="dxa"/>
            <w:vMerge w:val="continue"/>
            <w:shd w:val="clear" w:color="auto" w:fill="auto"/>
          </w:tcPr>
          <w:p w14:paraId="26D11FCD">
            <w:pPr>
              <w:spacing w:line="0" w:lineRule="atLeast"/>
              <w:ind w:firstLine="420"/>
              <w:rPr>
                <w:rFonts w:ascii="宋体" w:hAnsi="宋体" w:cs="宋体"/>
                <w:color w:val="000000"/>
                <w:szCs w:val="21"/>
              </w:rPr>
            </w:pPr>
          </w:p>
        </w:tc>
        <w:tc>
          <w:tcPr>
            <w:tcW w:w="1723" w:type="dxa"/>
            <w:shd w:val="clear" w:color="auto" w:fill="auto"/>
          </w:tcPr>
          <w:p w14:paraId="15F44D53">
            <w:pPr>
              <w:spacing w:line="0" w:lineRule="atLeast"/>
              <w:ind w:firstLine="0" w:firstLineChars="0"/>
              <w:rPr>
                <w:rFonts w:ascii="宋体" w:hAnsi="宋体" w:cs="宋体"/>
                <w:color w:val="000000"/>
                <w:szCs w:val="21"/>
              </w:rPr>
            </w:pPr>
            <w:r>
              <w:rPr>
                <w:rFonts w:hint="eastAsia" w:ascii="宋体" w:hAnsi="宋体" w:cs="宋体"/>
                <w:color w:val="000000"/>
                <w:szCs w:val="21"/>
              </w:rPr>
              <w:t>17:00-19:00</w:t>
            </w:r>
          </w:p>
        </w:tc>
      </w:tr>
      <w:tr w14:paraId="1AF28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814" w:type="dxa"/>
            <w:vMerge w:val="continue"/>
            <w:shd w:val="clear" w:color="auto" w:fill="auto"/>
          </w:tcPr>
          <w:p w14:paraId="6B0788A5">
            <w:pPr>
              <w:spacing w:line="0" w:lineRule="atLeast"/>
              <w:ind w:firstLine="420"/>
              <w:jc w:val="left"/>
              <w:rPr>
                <w:rFonts w:ascii="宋体" w:hAnsi="宋体" w:cs="宋体"/>
                <w:color w:val="000000"/>
                <w:szCs w:val="21"/>
              </w:rPr>
            </w:pPr>
          </w:p>
        </w:tc>
        <w:tc>
          <w:tcPr>
            <w:tcW w:w="1558" w:type="dxa"/>
            <w:shd w:val="clear" w:color="auto" w:fill="auto"/>
          </w:tcPr>
          <w:p w14:paraId="36BA1FAF">
            <w:pPr>
              <w:spacing w:line="0" w:lineRule="atLeast"/>
              <w:ind w:firstLine="420"/>
              <w:rPr>
                <w:rFonts w:ascii="宋体" w:hAnsi="宋体" w:cs="宋体"/>
                <w:color w:val="000000"/>
                <w:szCs w:val="21"/>
              </w:rPr>
            </w:pPr>
            <w:r>
              <w:rPr>
                <w:rFonts w:hint="eastAsia" w:ascii="宋体" w:hAnsi="宋体" w:cs="宋体"/>
                <w:color w:val="000000"/>
                <w:szCs w:val="21"/>
              </w:rPr>
              <w:t>木工房</w:t>
            </w:r>
          </w:p>
        </w:tc>
        <w:tc>
          <w:tcPr>
            <w:tcW w:w="942" w:type="dxa"/>
            <w:vMerge w:val="continue"/>
            <w:shd w:val="clear" w:color="auto" w:fill="auto"/>
            <w:vAlign w:val="center"/>
          </w:tcPr>
          <w:p w14:paraId="1BF0396A">
            <w:pPr>
              <w:spacing w:line="0" w:lineRule="atLeast"/>
              <w:ind w:firstLine="420"/>
              <w:jc w:val="center"/>
              <w:rPr>
                <w:rFonts w:ascii="宋体" w:hAnsi="宋体" w:cs="宋体"/>
                <w:color w:val="000000"/>
                <w:szCs w:val="21"/>
              </w:rPr>
            </w:pPr>
          </w:p>
        </w:tc>
        <w:tc>
          <w:tcPr>
            <w:tcW w:w="1724" w:type="dxa"/>
            <w:shd w:val="clear" w:color="auto" w:fill="auto"/>
          </w:tcPr>
          <w:p w14:paraId="609F93BC">
            <w:pPr>
              <w:spacing w:line="0" w:lineRule="atLeast"/>
              <w:ind w:firstLine="0" w:firstLineChars="0"/>
              <w:rPr>
                <w:rFonts w:ascii="宋体" w:hAnsi="宋体" w:cs="宋体"/>
                <w:color w:val="000000"/>
                <w:szCs w:val="21"/>
              </w:rPr>
            </w:pPr>
            <w:r>
              <w:rPr>
                <w:rFonts w:hint="eastAsia" w:ascii="宋体" w:hAnsi="宋体" w:cs="宋体"/>
                <w:color w:val="000000"/>
                <w:szCs w:val="21"/>
              </w:rPr>
              <w:t>15:00-17:00</w:t>
            </w:r>
          </w:p>
        </w:tc>
        <w:tc>
          <w:tcPr>
            <w:tcW w:w="1444" w:type="dxa"/>
            <w:shd w:val="clear" w:color="auto" w:fill="auto"/>
          </w:tcPr>
          <w:p w14:paraId="24D49C2B">
            <w:pPr>
              <w:spacing w:line="0" w:lineRule="atLeast"/>
              <w:ind w:firstLine="0" w:firstLineChars="0"/>
              <w:rPr>
                <w:rFonts w:ascii="宋体" w:hAnsi="宋体" w:cs="宋体"/>
                <w:color w:val="000000"/>
                <w:szCs w:val="21"/>
              </w:rPr>
            </w:pPr>
            <w:r>
              <w:rPr>
                <w:rFonts w:hint="eastAsia" w:ascii="宋体" w:hAnsi="宋体" w:cs="宋体"/>
                <w:color w:val="000000"/>
                <w:szCs w:val="21"/>
              </w:rPr>
              <w:t>木工房</w:t>
            </w:r>
          </w:p>
        </w:tc>
        <w:tc>
          <w:tcPr>
            <w:tcW w:w="934" w:type="dxa"/>
            <w:vMerge w:val="continue"/>
            <w:shd w:val="clear" w:color="auto" w:fill="auto"/>
          </w:tcPr>
          <w:p w14:paraId="228E268E">
            <w:pPr>
              <w:spacing w:line="0" w:lineRule="atLeast"/>
              <w:ind w:firstLine="420"/>
              <w:rPr>
                <w:rFonts w:ascii="宋体" w:hAnsi="宋体" w:cs="宋体"/>
                <w:color w:val="000000"/>
                <w:szCs w:val="21"/>
              </w:rPr>
            </w:pPr>
          </w:p>
        </w:tc>
        <w:tc>
          <w:tcPr>
            <w:tcW w:w="1723" w:type="dxa"/>
            <w:shd w:val="clear" w:color="auto" w:fill="auto"/>
          </w:tcPr>
          <w:p w14:paraId="59BE914F">
            <w:pPr>
              <w:spacing w:line="0" w:lineRule="atLeast"/>
              <w:ind w:firstLine="0" w:firstLineChars="0"/>
              <w:rPr>
                <w:rFonts w:ascii="宋体" w:hAnsi="宋体" w:cs="宋体"/>
                <w:color w:val="000000"/>
                <w:szCs w:val="21"/>
              </w:rPr>
            </w:pPr>
            <w:r>
              <w:rPr>
                <w:rFonts w:hint="eastAsia" w:ascii="宋体" w:hAnsi="宋体" w:cs="宋体"/>
                <w:color w:val="000000"/>
                <w:szCs w:val="21"/>
              </w:rPr>
              <w:t>15:00-17:00</w:t>
            </w:r>
          </w:p>
        </w:tc>
      </w:tr>
      <w:tr w14:paraId="44FD9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814" w:type="dxa"/>
            <w:vMerge w:val="continue"/>
            <w:shd w:val="clear" w:color="auto" w:fill="auto"/>
          </w:tcPr>
          <w:p w14:paraId="19E455D1">
            <w:pPr>
              <w:spacing w:line="0" w:lineRule="atLeast"/>
              <w:ind w:firstLine="420"/>
              <w:jc w:val="left"/>
              <w:rPr>
                <w:rFonts w:ascii="宋体" w:hAnsi="宋体" w:cs="宋体"/>
                <w:color w:val="000000"/>
                <w:szCs w:val="21"/>
              </w:rPr>
            </w:pPr>
          </w:p>
        </w:tc>
        <w:tc>
          <w:tcPr>
            <w:tcW w:w="1558" w:type="dxa"/>
            <w:shd w:val="clear" w:color="auto" w:fill="auto"/>
          </w:tcPr>
          <w:p w14:paraId="43F2F75E">
            <w:pPr>
              <w:spacing w:line="0" w:lineRule="atLeast"/>
              <w:ind w:firstLine="420"/>
              <w:rPr>
                <w:rFonts w:ascii="宋体" w:hAnsi="宋体" w:cs="宋体"/>
                <w:color w:val="000000"/>
                <w:szCs w:val="21"/>
              </w:rPr>
            </w:pPr>
            <w:r>
              <w:rPr>
                <w:rFonts w:hint="eastAsia" w:ascii="宋体" w:hAnsi="宋体" w:cs="宋体"/>
                <w:color w:val="000000"/>
                <w:szCs w:val="21"/>
              </w:rPr>
              <w:t>锅炉房</w:t>
            </w:r>
          </w:p>
        </w:tc>
        <w:tc>
          <w:tcPr>
            <w:tcW w:w="942" w:type="dxa"/>
            <w:vMerge w:val="continue"/>
            <w:shd w:val="clear" w:color="auto" w:fill="auto"/>
            <w:vAlign w:val="center"/>
          </w:tcPr>
          <w:p w14:paraId="270C98F9">
            <w:pPr>
              <w:spacing w:line="0" w:lineRule="atLeast"/>
              <w:ind w:firstLine="420"/>
              <w:jc w:val="center"/>
              <w:rPr>
                <w:rFonts w:ascii="宋体" w:hAnsi="宋体" w:cs="宋体"/>
                <w:color w:val="000000"/>
                <w:szCs w:val="21"/>
              </w:rPr>
            </w:pPr>
          </w:p>
        </w:tc>
        <w:tc>
          <w:tcPr>
            <w:tcW w:w="1724" w:type="dxa"/>
            <w:shd w:val="clear" w:color="auto" w:fill="auto"/>
          </w:tcPr>
          <w:p w14:paraId="717E8ED5">
            <w:pPr>
              <w:spacing w:line="0" w:lineRule="atLeast"/>
              <w:ind w:firstLine="0" w:firstLineChars="0"/>
              <w:rPr>
                <w:rFonts w:ascii="宋体" w:hAnsi="宋体" w:cs="宋体"/>
                <w:color w:val="000000"/>
                <w:szCs w:val="21"/>
              </w:rPr>
            </w:pPr>
            <w:r>
              <w:rPr>
                <w:rFonts w:hint="eastAsia" w:ascii="宋体" w:hAnsi="宋体" w:cs="宋体"/>
                <w:color w:val="000000"/>
                <w:szCs w:val="21"/>
              </w:rPr>
              <w:t>15:00-17:00</w:t>
            </w:r>
          </w:p>
        </w:tc>
        <w:tc>
          <w:tcPr>
            <w:tcW w:w="1444" w:type="dxa"/>
            <w:shd w:val="clear" w:color="auto" w:fill="auto"/>
          </w:tcPr>
          <w:p w14:paraId="56BE595D">
            <w:pPr>
              <w:spacing w:line="0" w:lineRule="atLeast"/>
              <w:ind w:firstLine="0" w:firstLineChars="0"/>
              <w:rPr>
                <w:rFonts w:ascii="宋体" w:hAnsi="宋体" w:cs="宋体"/>
                <w:color w:val="000000"/>
                <w:szCs w:val="21"/>
              </w:rPr>
            </w:pPr>
            <w:r>
              <w:rPr>
                <w:rFonts w:hint="eastAsia" w:ascii="宋体" w:hAnsi="宋体" w:cs="宋体"/>
                <w:color w:val="000000"/>
                <w:szCs w:val="21"/>
              </w:rPr>
              <w:t>锅炉房</w:t>
            </w:r>
          </w:p>
        </w:tc>
        <w:tc>
          <w:tcPr>
            <w:tcW w:w="934" w:type="dxa"/>
            <w:vMerge w:val="continue"/>
            <w:shd w:val="clear" w:color="auto" w:fill="auto"/>
          </w:tcPr>
          <w:p w14:paraId="6FF6D454">
            <w:pPr>
              <w:spacing w:line="0" w:lineRule="atLeast"/>
              <w:ind w:firstLine="420"/>
              <w:rPr>
                <w:rFonts w:ascii="宋体" w:hAnsi="宋体" w:cs="宋体"/>
                <w:color w:val="000000"/>
                <w:szCs w:val="21"/>
              </w:rPr>
            </w:pPr>
          </w:p>
        </w:tc>
        <w:tc>
          <w:tcPr>
            <w:tcW w:w="1723" w:type="dxa"/>
            <w:shd w:val="clear" w:color="auto" w:fill="auto"/>
          </w:tcPr>
          <w:p w14:paraId="3EA09FFD">
            <w:pPr>
              <w:spacing w:line="0" w:lineRule="atLeast"/>
              <w:ind w:firstLine="0" w:firstLineChars="0"/>
              <w:rPr>
                <w:rFonts w:ascii="宋体" w:hAnsi="宋体" w:cs="宋体"/>
                <w:color w:val="000000"/>
                <w:szCs w:val="21"/>
              </w:rPr>
            </w:pPr>
            <w:r>
              <w:rPr>
                <w:rFonts w:hint="eastAsia" w:ascii="宋体" w:hAnsi="宋体" w:cs="宋体"/>
                <w:color w:val="000000"/>
                <w:szCs w:val="21"/>
              </w:rPr>
              <w:t>15:00-17:00</w:t>
            </w:r>
          </w:p>
        </w:tc>
      </w:tr>
      <w:tr w14:paraId="06A53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814" w:type="dxa"/>
            <w:vMerge w:val="continue"/>
            <w:shd w:val="clear" w:color="auto" w:fill="auto"/>
          </w:tcPr>
          <w:p w14:paraId="243FBF9E">
            <w:pPr>
              <w:spacing w:line="0" w:lineRule="atLeast"/>
              <w:ind w:firstLine="420"/>
              <w:jc w:val="left"/>
              <w:rPr>
                <w:rFonts w:ascii="宋体" w:hAnsi="宋体" w:cs="宋体"/>
                <w:color w:val="000000"/>
                <w:szCs w:val="21"/>
              </w:rPr>
            </w:pPr>
          </w:p>
        </w:tc>
        <w:tc>
          <w:tcPr>
            <w:tcW w:w="1558" w:type="dxa"/>
            <w:shd w:val="clear" w:color="auto" w:fill="auto"/>
          </w:tcPr>
          <w:p w14:paraId="607B459B">
            <w:pPr>
              <w:spacing w:line="0" w:lineRule="atLeast"/>
              <w:ind w:firstLine="420"/>
              <w:rPr>
                <w:rFonts w:ascii="宋体" w:hAnsi="宋体" w:cs="宋体"/>
                <w:color w:val="000000"/>
                <w:szCs w:val="21"/>
              </w:rPr>
            </w:pPr>
            <w:r>
              <w:rPr>
                <w:rFonts w:hint="eastAsia" w:ascii="宋体" w:hAnsi="宋体" w:cs="宋体"/>
                <w:color w:val="000000"/>
                <w:szCs w:val="21"/>
              </w:rPr>
              <w:t>下水沟</w:t>
            </w:r>
          </w:p>
        </w:tc>
        <w:tc>
          <w:tcPr>
            <w:tcW w:w="942" w:type="dxa"/>
            <w:vMerge w:val="continue"/>
            <w:shd w:val="clear" w:color="auto" w:fill="auto"/>
            <w:vAlign w:val="center"/>
          </w:tcPr>
          <w:p w14:paraId="611113B5">
            <w:pPr>
              <w:spacing w:line="0" w:lineRule="atLeast"/>
              <w:ind w:firstLine="420"/>
              <w:jc w:val="center"/>
              <w:rPr>
                <w:rFonts w:ascii="宋体" w:hAnsi="宋体" w:cs="宋体"/>
                <w:color w:val="000000"/>
                <w:szCs w:val="21"/>
              </w:rPr>
            </w:pPr>
          </w:p>
        </w:tc>
        <w:tc>
          <w:tcPr>
            <w:tcW w:w="1724" w:type="dxa"/>
            <w:shd w:val="clear" w:color="auto" w:fill="auto"/>
          </w:tcPr>
          <w:p w14:paraId="4C9E9CAC">
            <w:pPr>
              <w:spacing w:line="0" w:lineRule="atLeast"/>
              <w:ind w:firstLine="0" w:firstLineChars="0"/>
              <w:rPr>
                <w:rFonts w:ascii="宋体" w:hAnsi="宋体" w:cs="宋体"/>
                <w:color w:val="000000"/>
                <w:szCs w:val="21"/>
              </w:rPr>
            </w:pPr>
            <w:r>
              <w:rPr>
                <w:rFonts w:hint="eastAsia" w:ascii="宋体" w:hAnsi="宋体" w:cs="宋体"/>
                <w:color w:val="000000"/>
                <w:szCs w:val="21"/>
              </w:rPr>
              <w:t>15:00-17:00</w:t>
            </w:r>
          </w:p>
        </w:tc>
        <w:tc>
          <w:tcPr>
            <w:tcW w:w="1444" w:type="dxa"/>
            <w:shd w:val="clear" w:color="auto" w:fill="auto"/>
          </w:tcPr>
          <w:p w14:paraId="3EA986E5">
            <w:pPr>
              <w:spacing w:line="0" w:lineRule="atLeast"/>
              <w:ind w:firstLine="0" w:firstLineChars="0"/>
              <w:rPr>
                <w:rFonts w:ascii="宋体" w:hAnsi="宋体" w:cs="宋体"/>
                <w:color w:val="000000"/>
                <w:szCs w:val="21"/>
              </w:rPr>
            </w:pPr>
            <w:r>
              <w:rPr>
                <w:rFonts w:hint="eastAsia" w:ascii="宋体" w:hAnsi="宋体" w:cs="宋体"/>
                <w:color w:val="000000"/>
                <w:szCs w:val="21"/>
              </w:rPr>
              <w:t>下水沟</w:t>
            </w:r>
          </w:p>
        </w:tc>
        <w:tc>
          <w:tcPr>
            <w:tcW w:w="934" w:type="dxa"/>
            <w:vMerge w:val="continue"/>
            <w:shd w:val="clear" w:color="auto" w:fill="auto"/>
          </w:tcPr>
          <w:p w14:paraId="7AD76650">
            <w:pPr>
              <w:spacing w:line="0" w:lineRule="atLeast"/>
              <w:ind w:firstLine="420"/>
              <w:rPr>
                <w:rFonts w:ascii="宋体" w:hAnsi="宋体" w:cs="宋体"/>
                <w:color w:val="000000"/>
                <w:szCs w:val="21"/>
              </w:rPr>
            </w:pPr>
          </w:p>
        </w:tc>
        <w:tc>
          <w:tcPr>
            <w:tcW w:w="1723" w:type="dxa"/>
            <w:shd w:val="clear" w:color="auto" w:fill="auto"/>
          </w:tcPr>
          <w:p w14:paraId="3A96FD79">
            <w:pPr>
              <w:spacing w:line="0" w:lineRule="atLeast"/>
              <w:ind w:firstLine="0" w:firstLineChars="0"/>
              <w:rPr>
                <w:rFonts w:ascii="宋体" w:hAnsi="宋体" w:cs="宋体"/>
                <w:color w:val="000000"/>
                <w:szCs w:val="21"/>
              </w:rPr>
            </w:pPr>
            <w:r>
              <w:rPr>
                <w:rFonts w:hint="eastAsia" w:ascii="宋体" w:hAnsi="宋体" w:cs="宋体"/>
                <w:color w:val="000000"/>
                <w:szCs w:val="21"/>
              </w:rPr>
              <w:t>15:00-17:00</w:t>
            </w:r>
          </w:p>
        </w:tc>
      </w:tr>
      <w:tr w14:paraId="66FC0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814" w:type="dxa"/>
            <w:vMerge w:val="restart"/>
            <w:shd w:val="clear" w:color="auto" w:fill="auto"/>
            <w:vAlign w:val="center"/>
          </w:tcPr>
          <w:p w14:paraId="660491FE">
            <w:pPr>
              <w:spacing w:line="0" w:lineRule="atLeast"/>
              <w:ind w:firstLine="0" w:firstLineChars="0"/>
              <w:jc w:val="left"/>
              <w:rPr>
                <w:rFonts w:ascii="宋体" w:hAnsi="宋体" w:cs="宋体"/>
                <w:color w:val="000000"/>
                <w:szCs w:val="21"/>
              </w:rPr>
            </w:pPr>
            <w:r>
              <w:rPr>
                <w:rFonts w:hint="eastAsia" w:ascii="宋体" w:hAnsi="宋体" w:cs="宋体"/>
                <w:color w:val="000000"/>
                <w:szCs w:val="21"/>
              </w:rPr>
              <w:t>负一楼</w:t>
            </w:r>
          </w:p>
        </w:tc>
        <w:tc>
          <w:tcPr>
            <w:tcW w:w="1558" w:type="dxa"/>
            <w:shd w:val="clear" w:color="auto" w:fill="auto"/>
          </w:tcPr>
          <w:p w14:paraId="02D83995">
            <w:pPr>
              <w:spacing w:line="0" w:lineRule="atLeast"/>
              <w:ind w:firstLine="0" w:firstLineChars="0"/>
              <w:rPr>
                <w:rFonts w:ascii="宋体" w:hAnsi="宋体" w:cs="宋体"/>
                <w:color w:val="000000"/>
                <w:szCs w:val="21"/>
              </w:rPr>
            </w:pPr>
            <w:r>
              <w:rPr>
                <w:rFonts w:hint="eastAsia" w:ascii="宋体" w:hAnsi="宋体" w:cs="宋体"/>
                <w:color w:val="000000"/>
                <w:szCs w:val="21"/>
              </w:rPr>
              <w:t>工程值班室</w:t>
            </w:r>
          </w:p>
        </w:tc>
        <w:tc>
          <w:tcPr>
            <w:tcW w:w="942" w:type="dxa"/>
            <w:vMerge w:val="continue"/>
            <w:shd w:val="clear" w:color="auto" w:fill="auto"/>
            <w:vAlign w:val="center"/>
          </w:tcPr>
          <w:p w14:paraId="4999702B">
            <w:pPr>
              <w:spacing w:line="0" w:lineRule="atLeast"/>
              <w:ind w:firstLine="420"/>
              <w:jc w:val="center"/>
              <w:rPr>
                <w:rFonts w:ascii="宋体" w:hAnsi="宋体" w:cs="宋体"/>
                <w:color w:val="000000"/>
                <w:szCs w:val="21"/>
              </w:rPr>
            </w:pPr>
          </w:p>
        </w:tc>
        <w:tc>
          <w:tcPr>
            <w:tcW w:w="1724" w:type="dxa"/>
            <w:shd w:val="clear" w:color="auto" w:fill="auto"/>
          </w:tcPr>
          <w:p w14:paraId="6349E781">
            <w:pPr>
              <w:spacing w:line="0" w:lineRule="atLeast"/>
              <w:ind w:firstLine="0" w:firstLineChars="0"/>
              <w:rPr>
                <w:rFonts w:ascii="宋体" w:hAnsi="宋体" w:cs="宋体"/>
                <w:color w:val="000000"/>
                <w:szCs w:val="21"/>
              </w:rPr>
            </w:pPr>
            <w:r>
              <w:rPr>
                <w:rFonts w:hint="eastAsia" w:ascii="宋体" w:hAnsi="宋体" w:cs="宋体"/>
                <w:color w:val="000000"/>
                <w:szCs w:val="21"/>
              </w:rPr>
              <w:t>23:30-1:00</w:t>
            </w:r>
          </w:p>
        </w:tc>
        <w:tc>
          <w:tcPr>
            <w:tcW w:w="1444" w:type="dxa"/>
            <w:shd w:val="clear" w:color="auto" w:fill="auto"/>
          </w:tcPr>
          <w:p w14:paraId="046553C1">
            <w:pPr>
              <w:spacing w:line="0" w:lineRule="atLeast"/>
              <w:ind w:firstLine="0" w:firstLineChars="0"/>
              <w:rPr>
                <w:rFonts w:ascii="宋体" w:hAnsi="宋体" w:cs="宋体"/>
                <w:color w:val="000000"/>
                <w:szCs w:val="21"/>
              </w:rPr>
            </w:pPr>
            <w:r>
              <w:rPr>
                <w:rFonts w:hint="eastAsia" w:ascii="宋体" w:hAnsi="宋体" w:cs="宋体"/>
                <w:color w:val="000000"/>
                <w:szCs w:val="21"/>
              </w:rPr>
              <w:t>工程值班室</w:t>
            </w:r>
          </w:p>
        </w:tc>
        <w:tc>
          <w:tcPr>
            <w:tcW w:w="934" w:type="dxa"/>
            <w:vMerge w:val="continue"/>
            <w:shd w:val="clear" w:color="auto" w:fill="auto"/>
          </w:tcPr>
          <w:p w14:paraId="522FF1DA">
            <w:pPr>
              <w:spacing w:line="0" w:lineRule="atLeast"/>
              <w:ind w:firstLine="420"/>
              <w:rPr>
                <w:rFonts w:ascii="宋体" w:hAnsi="宋体" w:cs="宋体"/>
                <w:color w:val="000000"/>
                <w:szCs w:val="21"/>
              </w:rPr>
            </w:pPr>
          </w:p>
        </w:tc>
        <w:tc>
          <w:tcPr>
            <w:tcW w:w="1723" w:type="dxa"/>
            <w:shd w:val="clear" w:color="auto" w:fill="auto"/>
          </w:tcPr>
          <w:p w14:paraId="13E59563">
            <w:pPr>
              <w:spacing w:line="0" w:lineRule="atLeast"/>
              <w:ind w:firstLine="199" w:firstLineChars="95"/>
              <w:rPr>
                <w:rFonts w:ascii="宋体" w:hAnsi="宋体" w:cs="宋体"/>
                <w:color w:val="000000"/>
                <w:szCs w:val="21"/>
              </w:rPr>
            </w:pPr>
            <w:r>
              <w:rPr>
                <w:rFonts w:hint="eastAsia" w:ascii="宋体" w:hAnsi="宋体" w:cs="宋体"/>
                <w:color w:val="000000"/>
                <w:szCs w:val="21"/>
              </w:rPr>
              <w:t>23:30-1:00</w:t>
            </w:r>
          </w:p>
        </w:tc>
      </w:tr>
      <w:tr w14:paraId="579A2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814" w:type="dxa"/>
            <w:vMerge w:val="continue"/>
            <w:shd w:val="clear" w:color="auto" w:fill="auto"/>
            <w:vAlign w:val="center"/>
          </w:tcPr>
          <w:p w14:paraId="62D6B6B0">
            <w:pPr>
              <w:spacing w:line="0" w:lineRule="atLeast"/>
              <w:ind w:firstLine="420"/>
              <w:jc w:val="left"/>
              <w:rPr>
                <w:rFonts w:ascii="宋体" w:hAnsi="宋体" w:cs="宋体"/>
                <w:color w:val="000000"/>
                <w:szCs w:val="21"/>
              </w:rPr>
            </w:pPr>
          </w:p>
        </w:tc>
        <w:tc>
          <w:tcPr>
            <w:tcW w:w="1558" w:type="dxa"/>
            <w:shd w:val="clear" w:color="auto" w:fill="auto"/>
          </w:tcPr>
          <w:p w14:paraId="4391DF61">
            <w:pPr>
              <w:spacing w:line="0" w:lineRule="atLeast"/>
              <w:ind w:firstLine="420"/>
              <w:rPr>
                <w:rFonts w:ascii="宋体" w:hAnsi="宋体" w:cs="宋体"/>
                <w:color w:val="000000"/>
                <w:szCs w:val="21"/>
              </w:rPr>
            </w:pPr>
            <w:r>
              <w:rPr>
                <w:rFonts w:hint="eastAsia" w:ascii="宋体" w:hAnsi="宋体" w:cs="宋体"/>
                <w:color w:val="000000"/>
                <w:szCs w:val="21"/>
              </w:rPr>
              <w:t>弱电房</w:t>
            </w:r>
          </w:p>
        </w:tc>
        <w:tc>
          <w:tcPr>
            <w:tcW w:w="942" w:type="dxa"/>
            <w:vMerge w:val="continue"/>
            <w:shd w:val="clear" w:color="auto" w:fill="auto"/>
            <w:vAlign w:val="center"/>
          </w:tcPr>
          <w:p w14:paraId="210CDFF2">
            <w:pPr>
              <w:spacing w:line="0" w:lineRule="atLeast"/>
              <w:ind w:firstLine="420"/>
              <w:jc w:val="center"/>
              <w:rPr>
                <w:rFonts w:ascii="宋体" w:hAnsi="宋体" w:cs="宋体"/>
                <w:color w:val="000000"/>
                <w:szCs w:val="21"/>
              </w:rPr>
            </w:pPr>
          </w:p>
        </w:tc>
        <w:tc>
          <w:tcPr>
            <w:tcW w:w="1724" w:type="dxa"/>
            <w:shd w:val="clear" w:color="auto" w:fill="auto"/>
          </w:tcPr>
          <w:p w14:paraId="40744A90">
            <w:pPr>
              <w:spacing w:line="0" w:lineRule="atLeast"/>
              <w:ind w:firstLine="0" w:firstLineChars="0"/>
              <w:rPr>
                <w:rFonts w:ascii="宋体" w:hAnsi="宋体" w:cs="宋体"/>
                <w:color w:val="000000"/>
                <w:szCs w:val="21"/>
              </w:rPr>
            </w:pPr>
            <w:r>
              <w:rPr>
                <w:rFonts w:hint="eastAsia" w:ascii="宋体" w:hAnsi="宋体" w:cs="宋体"/>
                <w:color w:val="000000"/>
                <w:szCs w:val="21"/>
              </w:rPr>
              <w:t>17:00-19:00</w:t>
            </w:r>
          </w:p>
        </w:tc>
        <w:tc>
          <w:tcPr>
            <w:tcW w:w="1444" w:type="dxa"/>
            <w:shd w:val="clear" w:color="auto" w:fill="auto"/>
          </w:tcPr>
          <w:p w14:paraId="18BDEB93">
            <w:pPr>
              <w:spacing w:line="0" w:lineRule="atLeast"/>
              <w:ind w:firstLine="0" w:firstLineChars="0"/>
              <w:rPr>
                <w:rFonts w:ascii="宋体" w:hAnsi="宋体" w:cs="宋体"/>
                <w:color w:val="000000"/>
                <w:szCs w:val="21"/>
              </w:rPr>
            </w:pPr>
            <w:r>
              <w:rPr>
                <w:rFonts w:hint="eastAsia" w:ascii="宋体" w:hAnsi="宋体" w:cs="宋体"/>
                <w:color w:val="000000"/>
                <w:szCs w:val="21"/>
              </w:rPr>
              <w:t>弱电房</w:t>
            </w:r>
          </w:p>
        </w:tc>
        <w:tc>
          <w:tcPr>
            <w:tcW w:w="934" w:type="dxa"/>
            <w:vMerge w:val="continue"/>
            <w:shd w:val="clear" w:color="auto" w:fill="auto"/>
          </w:tcPr>
          <w:p w14:paraId="3A7321A8">
            <w:pPr>
              <w:spacing w:line="0" w:lineRule="atLeast"/>
              <w:ind w:firstLine="420"/>
              <w:rPr>
                <w:rFonts w:ascii="宋体" w:hAnsi="宋体" w:cs="宋体"/>
                <w:color w:val="000000"/>
                <w:szCs w:val="21"/>
              </w:rPr>
            </w:pPr>
          </w:p>
        </w:tc>
        <w:tc>
          <w:tcPr>
            <w:tcW w:w="1723" w:type="dxa"/>
            <w:shd w:val="clear" w:color="auto" w:fill="auto"/>
          </w:tcPr>
          <w:p w14:paraId="30FAE301">
            <w:pPr>
              <w:spacing w:line="0" w:lineRule="atLeast"/>
              <w:ind w:firstLine="0" w:firstLineChars="0"/>
              <w:rPr>
                <w:rFonts w:ascii="宋体" w:hAnsi="宋体" w:cs="宋体"/>
                <w:color w:val="000000"/>
                <w:szCs w:val="21"/>
              </w:rPr>
            </w:pPr>
            <w:r>
              <w:rPr>
                <w:rFonts w:hint="eastAsia" w:ascii="宋体" w:hAnsi="宋体" w:cs="宋体"/>
                <w:color w:val="000000"/>
                <w:szCs w:val="21"/>
              </w:rPr>
              <w:t>17:00-19:00</w:t>
            </w:r>
          </w:p>
        </w:tc>
      </w:tr>
      <w:tr w14:paraId="5250E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814" w:type="dxa"/>
            <w:vMerge w:val="continue"/>
            <w:shd w:val="clear" w:color="auto" w:fill="auto"/>
            <w:vAlign w:val="center"/>
          </w:tcPr>
          <w:p w14:paraId="08E10588">
            <w:pPr>
              <w:spacing w:line="0" w:lineRule="atLeast"/>
              <w:ind w:firstLine="420"/>
              <w:jc w:val="left"/>
              <w:rPr>
                <w:rFonts w:ascii="宋体" w:hAnsi="宋体" w:cs="宋体"/>
                <w:color w:val="000000"/>
                <w:szCs w:val="21"/>
              </w:rPr>
            </w:pPr>
          </w:p>
        </w:tc>
        <w:tc>
          <w:tcPr>
            <w:tcW w:w="1558" w:type="dxa"/>
            <w:shd w:val="clear" w:color="auto" w:fill="auto"/>
          </w:tcPr>
          <w:p w14:paraId="0E0EB3B6">
            <w:pPr>
              <w:spacing w:line="0" w:lineRule="atLeast"/>
              <w:ind w:firstLine="420"/>
              <w:rPr>
                <w:rFonts w:ascii="宋体" w:hAnsi="宋体" w:cs="宋体"/>
                <w:color w:val="000000"/>
                <w:szCs w:val="21"/>
              </w:rPr>
            </w:pPr>
            <w:r>
              <w:rPr>
                <w:rFonts w:hint="eastAsia" w:ascii="宋体" w:hAnsi="宋体" w:cs="宋体"/>
                <w:color w:val="000000"/>
                <w:szCs w:val="21"/>
              </w:rPr>
              <w:t>强电房</w:t>
            </w:r>
          </w:p>
        </w:tc>
        <w:tc>
          <w:tcPr>
            <w:tcW w:w="942" w:type="dxa"/>
            <w:vMerge w:val="continue"/>
            <w:shd w:val="clear" w:color="auto" w:fill="auto"/>
            <w:vAlign w:val="center"/>
          </w:tcPr>
          <w:p w14:paraId="6132A90E">
            <w:pPr>
              <w:spacing w:line="0" w:lineRule="atLeast"/>
              <w:ind w:firstLine="420"/>
              <w:jc w:val="center"/>
              <w:rPr>
                <w:rFonts w:ascii="宋体" w:hAnsi="宋体" w:cs="宋体"/>
                <w:color w:val="000000"/>
                <w:szCs w:val="21"/>
              </w:rPr>
            </w:pPr>
          </w:p>
        </w:tc>
        <w:tc>
          <w:tcPr>
            <w:tcW w:w="1724" w:type="dxa"/>
            <w:shd w:val="clear" w:color="auto" w:fill="auto"/>
          </w:tcPr>
          <w:p w14:paraId="222A860E">
            <w:pPr>
              <w:spacing w:line="0" w:lineRule="atLeast"/>
              <w:ind w:firstLine="0" w:firstLineChars="0"/>
              <w:rPr>
                <w:rFonts w:ascii="宋体" w:hAnsi="宋体" w:cs="宋体"/>
                <w:color w:val="000000"/>
                <w:szCs w:val="21"/>
              </w:rPr>
            </w:pPr>
            <w:r>
              <w:rPr>
                <w:rFonts w:hint="eastAsia" w:ascii="宋体" w:hAnsi="宋体" w:cs="宋体"/>
                <w:color w:val="000000"/>
                <w:szCs w:val="21"/>
              </w:rPr>
              <w:t>17:00-19:00</w:t>
            </w:r>
          </w:p>
        </w:tc>
        <w:tc>
          <w:tcPr>
            <w:tcW w:w="1444" w:type="dxa"/>
            <w:shd w:val="clear" w:color="auto" w:fill="auto"/>
          </w:tcPr>
          <w:p w14:paraId="617E0287">
            <w:pPr>
              <w:spacing w:line="0" w:lineRule="atLeast"/>
              <w:ind w:firstLine="0" w:firstLineChars="0"/>
              <w:rPr>
                <w:rFonts w:ascii="宋体" w:hAnsi="宋体" w:cs="宋体"/>
                <w:color w:val="000000"/>
                <w:szCs w:val="21"/>
              </w:rPr>
            </w:pPr>
            <w:r>
              <w:rPr>
                <w:rFonts w:hint="eastAsia" w:ascii="宋体" w:hAnsi="宋体" w:cs="宋体"/>
                <w:color w:val="000000"/>
                <w:szCs w:val="21"/>
              </w:rPr>
              <w:t>强电房</w:t>
            </w:r>
          </w:p>
        </w:tc>
        <w:tc>
          <w:tcPr>
            <w:tcW w:w="934" w:type="dxa"/>
            <w:vMerge w:val="continue"/>
            <w:shd w:val="clear" w:color="auto" w:fill="auto"/>
          </w:tcPr>
          <w:p w14:paraId="26F7850C">
            <w:pPr>
              <w:spacing w:line="0" w:lineRule="atLeast"/>
              <w:ind w:firstLine="420"/>
              <w:rPr>
                <w:rFonts w:ascii="宋体" w:hAnsi="宋体" w:cs="宋体"/>
                <w:color w:val="000000"/>
                <w:szCs w:val="21"/>
              </w:rPr>
            </w:pPr>
          </w:p>
        </w:tc>
        <w:tc>
          <w:tcPr>
            <w:tcW w:w="1723" w:type="dxa"/>
            <w:shd w:val="clear" w:color="auto" w:fill="auto"/>
          </w:tcPr>
          <w:p w14:paraId="4DA4E7FF">
            <w:pPr>
              <w:spacing w:line="0" w:lineRule="atLeast"/>
              <w:ind w:firstLine="0" w:firstLineChars="0"/>
              <w:rPr>
                <w:rFonts w:ascii="宋体" w:hAnsi="宋体" w:cs="宋体"/>
                <w:color w:val="000000"/>
                <w:szCs w:val="21"/>
              </w:rPr>
            </w:pPr>
            <w:r>
              <w:rPr>
                <w:rFonts w:hint="eastAsia" w:ascii="宋体" w:hAnsi="宋体" w:cs="宋体"/>
                <w:color w:val="000000"/>
                <w:szCs w:val="21"/>
              </w:rPr>
              <w:t>17:00-19:00</w:t>
            </w:r>
          </w:p>
        </w:tc>
      </w:tr>
      <w:tr w14:paraId="3116A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814" w:type="dxa"/>
            <w:vMerge w:val="continue"/>
            <w:shd w:val="clear" w:color="auto" w:fill="auto"/>
            <w:vAlign w:val="center"/>
          </w:tcPr>
          <w:p w14:paraId="545CADA5">
            <w:pPr>
              <w:spacing w:line="0" w:lineRule="atLeast"/>
              <w:ind w:firstLine="420"/>
              <w:jc w:val="left"/>
              <w:rPr>
                <w:rFonts w:ascii="宋体" w:hAnsi="宋体" w:cs="宋体"/>
                <w:color w:val="000000"/>
                <w:szCs w:val="21"/>
              </w:rPr>
            </w:pPr>
          </w:p>
        </w:tc>
        <w:tc>
          <w:tcPr>
            <w:tcW w:w="1558" w:type="dxa"/>
            <w:shd w:val="clear" w:color="auto" w:fill="auto"/>
          </w:tcPr>
          <w:p w14:paraId="62C5F49A">
            <w:pPr>
              <w:spacing w:line="0" w:lineRule="atLeast"/>
              <w:ind w:firstLine="420"/>
              <w:rPr>
                <w:rFonts w:ascii="宋体" w:hAnsi="宋体" w:cs="宋体"/>
                <w:color w:val="000000"/>
                <w:szCs w:val="21"/>
              </w:rPr>
            </w:pPr>
            <w:r>
              <w:rPr>
                <w:rFonts w:hint="eastAsia" w:ascii="宋体" w:hAnsi="宋体" w:cs="宋体"/>
                <w:color w:val="000000"/>
                <w:szCs w:val="21"/>
              </w:rPr>
              <w:t>洗菜房</w:t>
            </w:r>
          </w:p>
        </w:tc>
        <w:tc>
          <w:tcPr>
            <w:tcW w:w="942" w:type="dxa"/>
            <w:vMerge w:val="continue"/>
            <w:shd w:val="clear" w:color="auto" w:fill="auto"/>
            <w:vAlign w:val="center"/>
          </w:tcPr>
          <w:p w14:paraId="4D34D360">
            <w:pPr>
              <w:spacing w:line="0" w:lineRule="atLeast"/>
              <w:ind w:firstLine="420"/>
              <w:jc w:val="center"/>
              <w:rPr>
                <w:rFonts w:ascii="宋体" w:hAnsi="宋体" w:cs="宋体"/>
                <w:color w:val="000000"/>
                <w:szCs w:val="21"/>
              </w:rPr>
            </w:pPr>
          </w:p>
        </w:tc>
        <w:tc>
          <w:tcPr>
            <w:tcW w:w="1724" w:type="dxa"/>
            <w:shd w:val="clear" w:color="auto" w:fill="auto"/>
          </w:tcPr>
          <w:p w14:paraId="7880E1BD">
            <w:pPr>
              <w:spacing w:line="0" w:lineRule="atLeast"/>
              <w:ind w:firstLine="0" w:firstLineChars="0"/>
              <w:rPr>
                <w:rFonts w:ascii="宋体" w:hAnsi="宋体" w:cs="宋体"/>
                <w:color w:val="000000"/>
                <w:szCs w:val="21"/>
              </w:rPr>
            </w:pPr>
            <w:r>
              <w:rPr>
                <w:rFonts w:hint="eastAsia" w:ascii="宋体" w:hAnsi="宋体" w:cs="宋体"/>
                <w:color w:val="000000"/>
                <w:szCs w:val="21"/>
              </w:rPr>
              <w:t>19:30-20:30</w:t>
            </w:r>
          </w:p>
        </w:tc>
        <w:tc>
          <w:tcPr>
            <w:tcW w:w="1444" w:type="dxa"/>
            <w:shd w:val="clear" w:color="auto" w:fill="auto"/>
          </w:tcPr>
          <w:p w14:paraId="6EB2021B">
            <w:pPr>
              <w:spacing w:line="0" w:lineRule="atLeast"/>
              <w:ind w:firstLine="0" w:firstLineChars="0"/>
              <w:rPr>
                <w:rFonts w:ascii="宋体" w:hAnsi="宋体" w:cs="宋体"/>
                <w:color w:val="000000"/>
                <w:szCs w:val="21"/>
              </w:rPr>
            </w:pPr>
            <w:r>
              <w:rPr>
                <w:rFonts w:hint="eastAsia" w:ascii="宋体" w:hAnsi="宋体" w:cs="宋体"/>
                <w:color w:val="000000"/>
                <w:szCs w:val="21"/>
              </w:rPr>
              <w:t>洗菜房</w:t>
            </w:r>
          </w:p>
        </w:tc>
        <w:tc>
          <w:tcPr>
            <w:tcW w:w="934" w:type="dxa"/>
            <w:vMerge w:val="continue"/>
            <w:shd w:val="clear" w:color="auto" w:fill="auto"/>
          </w:tcPr>
          <w:p w14:paraId="63FD7126">
            <w:pPr>
              <w:spacing w:line="0" w:lineRule="atLeast"/>
              <w:ind w:firstLine="420"/>
              <w:rPr>
                <w:rFonts w:ascii="宋体" w:hAnsi="宋体" w:cs="宋体"/>
                <w:color w:val="000000"/>
                <w:szCs w:val="21"/>
              </w:rPr>
            </w:pPr>
          </w:p>
        </w:tc>
        <w:tc>
          <w:tcPr>
            <w:tcW w:w="1723" w:type="dxa"/>
            <w:shd w:val="clear" w:color="auto" w:fill="auto"/>
          </w:tcPr>
          <w:p w14:paraId="0243C31C">
            <w:pPr>
              <w:spacing w:line="0" w:lineRule="atLeast"/>
              <w:ind w:firstLine="0" w:firstLineChars="0"/>
              <w:rPr>
                <w:rFonts w:ascii="宋体" w:hAnsi="宋体" w:cs="宋体"/>
                <w:color w:val="000000"/>
                <w:szCs w:val="21"/>
              </w:rPr>
            </w:pPr>
            <w:r>
              <w:rPr>
                <w:rFonts w:hint="eastAsia" w:ascii="宋体" w:hAnsi="宋体" w:cs="宋体"/>
                <w:color w:val="000000"/>
                <w:szCs w:val="21"/>
              </w:rPr>
              <w:t>19:30-20:30</w:t>
            </w:r>
          </w:p>
        </w:tc>
      </w:tr>
      <w:tr w14:paraId="57BB1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814" w:type="dxa"/>
            <w:vMerge w:val="continue"/>
            <w:shd w:val="clear" w:color="auto" w:fill="auto"/>
            <w:vAlign w:val="center"/>
          </w:tcPr>
          <w:p w14:paraId="31BDC515">
            <w:pPr>
              <w:spacing w:line="0" w:lineRule="atLeast"/>
              <w:ind w:firstLine="420"/>
              <w:jc w:val="left"/>
              <w:rPr>
                <w:rFonts w:ascii="宋体" w:hAnsi="宋体" w:cs="宋体"/>
                <w:color w:val="000000"/>
                <w:szCs w:val="21"/>
              </w:rPr>
            </w:pPr>
          </w:p>
        </w:tc>
        <w:tc>
          <w:tcPr>
            <w:tcW w:w="1558" w:type="dxa"/>
            <w:shd w:val="clear" w:color="auto" w:fill="auto"/>
          </w:tcPr>
          <w:p w14:paraId="3D819A68">
            <w:pPr>
              <w:spacing w:line="0" w:lineRule="atLeast"/>
              <w:ind w:firstLine="420"/>
              <w:rPr>
                <w:rFonts w:ascii="宋体" w:hAnsi="宋体" w:cs="宋体"/>
                <w:color w:val="000000"/>
                <w:szCs w:val="21"/>
              </w:rPr>
            </w:pPr>
            <w:r>
              <w:rPr>
                <w:rFonts w:hint="eastAsia" w:ascii="宋体" w:hAnsi="宋体" w:cs="宋体"/>
                <w:color w:val="000000"/>
                <w:szCs w:val="21"/>
              </w:rPr>
              <w:t>西饼房</w:t>
            </w:r>
          </w:p>
        </w:tc>
        <w:tc>
          <w:tcPr>
            <w:tcW w:w="942" w:type="dxa"/>
            <w:vMerge w:val="continue"/>
            <w:shd w:val="clear" w:color="auto" w:fill="auto"/>
            <w:vAlign w:val="center"/>
          </w:tcPr>
          <w:p w14:paraId="49034B75">
            <w:pPr>
              <w:spacing w:line="0" w:lineRule="atLeast"/>
              <w:ind w:firstLine="420"/>
              <w:jc w:val="center"/>
              <w:rPr>
                <w:rFonts w:ascii="宋体" w:hAnsi="宋体" w:cs="宋体"/>
                <w:color w:val="000000"/>
                <w:szCs w:val="21"/>
              </w:rPr>
            </w:pPr>
          </w:p>
        </w:tc>
        <w:tc>
          <w:tcPr>
            <w:tcW w:w="1724" w:type="dxa"/>
            <w:shd w:val="clear" w:color="auto" w:fill="auto"/>
          </w:tcPr>
          <w:p w14:paraId="5F9E3E47">
            <w:pPr>
              <w:spacing w:line="0" w:lineRule="atLeast"/>
              <w:ind w:firstLine="0" w:firstLineChars="0"/>
              <w:rPr>
                <w:rFonts w:ascii="宋体" w:hAnsi="宋体" w:cs="宋体"/>
                <w:color w:val="000000"/>
                <w:szCs w:val="21"/>
              </w:rPr>
            </w:pPr>
            <w:r>
              <w:rPr>
                <w:rFonts w:hint="eastAsia" w:ascii="宋体" w:hAnsi="宋体" w:cs="宋体"/>
                <w:color w:val="000000"/>
                <w:szCs w:val="21"/>
              </w:rPr>
              <w:t>19:30-20:30</w:t>
            </w:r>
          </w:p>
        </w:tc>
        <w:tc>
          <w:tcPr>
            <w:tcW w:w="1444" w:type="dxa"/>
            <w:shd w:val="clear" w:color="auto" w:fill="auto"/>
          </w:tcPr>
          <w:p w14:paraId="13466FDE">
            <w:pPr>
              <w:spacing w:line="0" w:lineRule="atLeast"/>
              <w:ind w:firstLine="0" w:firstLineChars="0"/>
              <w:rPr>
                <w:rFonts w:ascii="宋体" w:hAnsi="宋体" w:cs="宋体"/>
                <w:color w:val="000000"/>
                <w:szCs w:val="21"/>
              </w:rPr>
            </w:pPr>
            <w:r>
              <w:rPr>
                <w:rFonts w:hint="eastAsia" w:ascii="宋体" w:hAnsi="宋体" w:cs="宋体"/>
                <w:color w:val="000000"/>
                <w:szCs w:val="21"/>
              </w:rPr>
              <w:t>西饼房</w:t>
            </w:r>
          </w:p>
        </w:tc>
        <w:tc>
          <w:tcPr>
            <w:tcW w:w="934" w:type="dxa"/>
            <w:vMerge w:val="continue"/>
            <w:shd w:val="clear" w:color="auto" w:fill="auto"/>
          </w:tcPr>
          <w:p w14:paraId="5731AC7B">
            <w:pPr>
              <w:spacing w:line="0" w:lineRule="atLeast"/>
              <w:ind w:firstLine="420"/>
              <w:rPr>
                <w:rFonts w:ascii="宋体" w:hAnsi="宋体" w:cs="宋体"/>
                <w:color w:val="000000"/>
                <w:szCs w:val="21"/>
              </w:rPr>
            </w:pPr>
          </w:p>
        </w:tc>
        <w:tc>
          <w:tcPr>
            <w:tcW w:w="1723" w:type="dxa"/>
            <w:shd w:val="clear" w:color="auto" w:fill="auto"/>
          </w:tcPr>
          <w:p w14:paraId="08746BF4">
            <w:pPr>
              <w:spacing w:line="0" w:lineRule="atLeast"/>
              <w:ind w:firstLine="0" w:firstLineChars="0"/>
              <w:rPr>
                <w:rFonts w:ascii="宋体" w:hAnsi="宋体" w:cs="宋体"/>
                <w:color w:val="000000"/>
                <w:szCs w:val="21"/>
              </w:rPr>
            </w:pPr>
            <w:r>
              <w:rPr>
                <w:rFonts w:hint="eastAsia" w:ascii="宋体" w:hAnsi="宋体" w:cs="宋体"/>
                <w:color w:val="000000"/>
                <w:szCs w:val="21"/>
              </w:rPr>
              <w:t>19:30-20:30</w:t>
            </w:r>
          </w:p>
        </w:tc>
      </w:tr>
      <w:tr w14:paraId="16185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trPr>
        <w:tc>
          <w:tcPr>
            <w:tcW w:w="814" w:type="dxa"/>
            <w:vMerge w:val="continue"/>
            <w:shd w:val="clear" w:color="auto" w:fill="auto"/>
            <w:vAlign w:val="center"/>
          </w:tcPr>
          <w:p w14:paraId="3B8E71D0">
            <w:pPr>
              <w:spacing w:line="0" w:lineRule="atLeast"/>
              <w:ind w:firstLine="420"/>
              <w:jc w:val="left"/>
              <w:rPr>
                <w:rFonts w:ascii="宋体" w:hAnsi="宋体" w:cs="宋体"/>
                <w:color w:val="000000"/>
                <w:szCs w:val="21"/>
              </w:rPr>
            </w:pPr>
          </w:p>
        </w:tc>
        <w:tc>
          <w:tcPr>
            <w:tcW w:w="1558" w:type="dxa"/>
            <w:shd w:val="clear" w:color="auto" w:fill="auto"/>
          </w:tcPr>
          <w:p w14:paraId="481086DB">
            <w:pPr>
              <w:spacing w:line="0" w:lineRule="atLeast"/>
              <w:ind w:firstLine="0" w:firstLineChars="0"/>
              <w:rPr>
                <w:rFonts w:ascii="宋体" w:hAnsi="宋体" w:cs="宋体"/>
                <w:color w:val="000000"/>
                <w:szCs w:val="21"/>
              </w:rPr>
            </w:pPr>
            <w:r>
              <w:rPr>
                <w:rFonts w:hint="eastAsia" w:ascii="宋体" w:hAnsi="宋体" w:cs="宋体"/>
                <w:color w:val="000000"/>
                <w:szCs w:val="21"/>
              </w:rPr>
              <w:t>地库西面及南面楼梯</w:t>
            </w:r>
          </w:p>
        </w:tc>
        <w:tc>
          <w:tcPr>
            <w:tcW w:w="942" w:type="dxa"/>
            <w:vMerge w:val="continue"/>
            <w:shd w:val="clear" w:color="auto" w:fill="auto"/>
            <w:vAlign w:val="center"/>
          </w:tcPr>
          <w:p w14:paraId="41028211">
            <w:pPr>
              <w:spacing w:line="0" w:lineRule="atLeast"/>
              <w:ind w:firstLine="420"/>
              <w:jc w:val="center"/>
              <w:rPr>
                <w:rFonts w:ascii="宋体" w:hAnsi="宋体" w:cs="宋体"/>
                <w:color w:val="000000"/>
                <w:szCs w:val="21"/>
              </w:rPr>
            </w:pPr>
          </w:p>
        </w:tc>
        <w:tc>
          <w:tcPr>
            <w:tcW w:w="1724" w:type="dxa"/>
            <w:shd w:val="clear" w:color="auto" w:fill="auto"/>
          </w:tcPr>
          <w:p w14:paraId="176FE72A">
            <w:pPr>
              <w:spacing w:line="0" w:lineRule="atLeast"/>
              <w:ind w:firstLine="420"/>
              <w:rPr>
                <w:rFonts w:ascii="宋体" w:hAnsi="宋体" w:cs="宋体"/>
                <w:color w:val="000000"/>
                <w:szCs w:val="21"/>
              </w:rPr>
            </w:pPr>
            <w:r>
              <w:rPr>
                <w:rFonts w:hint="eastAsia" w:ascii="宋体" w:hAnsi="宋体" w:cs="宋体"/>
                <w:color w:val="000000"/>
                <w:szCs w:val="21"/>
              </w:rPr>
              <w:t>15:00-17:00</w:t>
            </w:r>
          </w:p>
        </w:tc>
        <w:tc>
          <w:tcPr>
            <w:tcW w:w="1444" w:type="dxa"/>
            <w:shd w:val="clear" w:color="auto" w:fill="auto"/>
          </w:tcPr>
          <w:p w14:paraId="3AD2765D">
            <w:pPr>
              <w:spacing w:line="0" w:lineRule="atLeast"/>
              <w:ind w:firstLine="0" w:firstLineChars="0"/>
              <w:rPr>
                <w:rFonts w:ascii="宋体" w:hAnsi="宋体" w:cs="宋体"/>
                <w:color w:val="000000"/>
                <w:szCs w:val="21"/>
              </w:rPr>
            </w:pPr>
            <w:r>
              <w:rPr>
                <w:rFonts w:hint="eastAsia" w:ascii="宋体" w:hAnsi="宋体" w:cs="宋体"/>
                <w:color w:val="000000"/>
                <w:szCs w:val="21"/>
              </w:rPr>
              <w:t>地库西面及南面楼梯</w:t>
            </w:r>
          </w:p>
        </w:tc>
        <w:tc>
          <w:tcPr>
            <w:tcW w:w="934" w:type="dxa"/>
            <w:vMerge w:val="continue"/>
            <w:shd w:val="clear" w:color="auto" w:fill="auto"/>
          </w:tcPr>
          <w:p w14:paraId="3108CC67">
            <w:pPr>
              <w:spacing w:line="0" w:lineRule="atLeast"/>
              <w:ind w:firstLine="420"/>
              <w:rPr>
                <w:rFonts w:ascii="宋体" w:hAnsi="宋体" w:cs="宋体"/>
                <w:color w:val="000000"/>
                <w:szCs w:val="21"/>
              </w:rPr>
            </w:pPr>
          </w:p>
        </w:tc>
        <w:tc>
          <w:tcPr>
            <w:tcW w:w="1723" w:type="dxa"/>
            <w:shd w:val="clear" w:color="auto" w:fill="auto"/>
          </w:tcPr>
          <w:p w14:paraId="2AC2368F">
            <w:pPr>
              <w:spacing w:line="0" w:lineRule="atLeast"/>
              <w:ind w:firstLine="0" w:firstLineChars="0"/>
              <w:rPr>
                <w:rFonts w:ascii="宋体" w:hAnsi="宋体" w:cs="宋体"/>
                <w:color w:val="000000"/>
                <w:szCs w:val="21"/>
              </w:rPr>
            </w:pPr>
            <w:r>
              <w:rPr>
                <w:rFonts w:hint="eastAsia" w:ascii="宋体" w:hAnsi="宋体" w:cs="宋体"/>
                <w:color w:val="000000"/>
                <w:szCs w:val="21"/>
              </w:rPr>
              <w:t>15:00-17:00</w:t>
            </w:r>
          </w:p>
        </w:tc>
      </w:tr>
      <w:tr w14:paraId="6E49B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814" w:type="dxa"/>
            <w:vMerge w:val="continue"/>
            <w:shd w:val="clear" w:color="auto" w:fill="auto"/>
            <w:vAlign w:val="center"/>
          </w:tcPr>
          <w:p w14:paraId="5C9481C1">
            <w:pPr>
              <w:spacing w:line="0" w:lineRule="atLeast"/>
              <w:ind w:firstLine="420"/>
              <w:jc w:val="left"/>
              <w:rPr>
                <w:rFonts w:ascii="宋体" w:hAnsi="宋体" w:cs="宋体"/>
                <w:color w:val="000000"/>
                <w:szCs w:val="21"/>
              </w:rPr>
            </w:pPr>
          </w:p>
        </w:tc>
        <w:tc>
          <w:tcPr>
            <w:tcW w:w="1558" w:type="dxa"/>
            <w:shd w:val="clear" w:color="auto" w:fill="auto"/>
          </w:tcPr>
          <w:p w14:paraId="5B651B0C">
            <w:pPr>
              <w:spacing w:line="0" w:lineRule="atLeast"/>
              <w:ind w:firstLine="420"/>
              <w:rPr>
                <w:rFonts w:ascii="宋体" w:hAnsi="宋体" w:cs="宋体"/>
                <w:color w:val="000000"/>
                <w:szCs w:val="21"/>
              </w:rPr>
            </w:pPr>
            <w:r>
              <w:rPr>
                <w:rFonts w:hint="eastAsia" w:ascii="宋体" w:hAnsi="宋体" w:cs="宋体"/>
                <w:color w:val="000000"/>
                <w:szCs w:val="21"/>
              </w:rPr>
              <w:t>布草房</w:t>
            </w:r>
          </w:p>
        </w:tc>
        <w:tc>
          <w:tcPr>
            <w:tcW w:w="942" w:type="dxa"/>
            <w:vMerge w:val="continue"/>
            <w:shd w:val="clear" w:color="auto" w:fill="auto"/>
            <w:vAlign w:val="center"/>
          </w:tcPr>
          <w:p w14:paraId="5DBD0F21">
            <w:pPr>
              <w:spacing w:line="0" w:lineRule="atLeast"/>
              <w:ind w:firstLine="420"/>
              <w:jc w:val="center"/>
              <w:rPr>
                <w:rFonts w:ascii="宋体" w:hAnsi="宋体" w:cs="宋体"/>
                <w:color w:val="000000"/>
                <w:szCs w:val="21"/>
              </w:rPr>
            </w:pPr>
          </w:p>
        </w:tc>
        <w:tc>
          <w:tcPr>
            <w:tcW w:w="1724" w:type="dxa"/>
            <w:shd w:val="clear" w:color="auto" w:fill="auto"/>
          </w:tcPr>
          <w:p w14:paraId="25F150AE">
            <w:pPr>
              <w:spacing w:line="0" w:lineRule="atLeast"/>
              <w:ind w:firstLine="0" w:firstLineChars="0"/>
              <w:rPr>
                <w:rFonts w:ascii="宋体" w:hAnsi="宋体" w:cs="宋体"/>
                <w:color w:val="000000"/>
                <w:szCs w:val="21"/>
              </w:rPr>
            </w:pPr>
            <w:r>
              <w:rPr>
                <w:rFonts w:hint="eastAsia" w:ascii="宋体" w:hAnsi="宋体" w:cs="宋体"/>
                <w:color w:val="000000"/>
                <w:szCs w:val="21"/>
              </w:rPr>
              <w:t>19:00-20:00</w:t>
            </w:r>
          </w:p>
        </w:tc>
        <w:tc>
          <w:tcPr>
            <w:tcW w:w="1444" w:type="dxa"/>
            <w:shd w:val="clear" w:color="auto" w:fill="auto"/>
          </w:tcPr>
          <w:p w14:paraId="3E47C5CE">
            <w:pPr>
              <w:spacing w:line="0" w:lineRule="atLeast"/>
              <w:ind w:firstLine="0" w:firstLineChars="0"/>
              <w:rPr>
                <w:rFonts w:ascii="宋体" w:hAnsi="宋体" w:cs="宋体"/>
                <w:color w:val="000000"/>
                <w:szCs w:val="21"/>
              </w:rPr>
            </w:pPr>
            <w:r>
              <w:rPr>
                <w:rFonts w:hint="eastAsia" w:ascii="宋体" w:hAnsi="宋体" w:cs="宋体"/>
                <w:color w:val="000000"/>
                <w:szCs w:val="21"/>
              </w:rPr>
              <w:t>布草房</w:t>
            </w:r>
          </w:p>
        </w:tc>
        <w:tc>
          <w:tcPr>
            <w:tcW w:w="934" w:type="dxa"/>
            <w:vMerge w:val="continue"/>
            <w:shd w:val="clear" w:color="auto" w:fill="auto"/>
          </w:tcPr>
          <w:p w14:paraId="7C3B2A7B">
            <w:pPr>
              <w:spacing w:line="0" w:lineRule="atLeast"/>
              <w:ind w:firstLine="420"/>
              <w:rPr>
                <w:rFonts w:ascii="宋体" w:hAnsi="宋体" w:cs="宋体"/>
                <w:color w:val="000000"/>
                <w:szCs w:val="21"/>
              </w:rPr>
            </w:pPr>
          </w:p>
        </w:tc>
        <w:tc>
          <w:tcPr>
            <w:tcW w:w="1723" w:type="dxa"/>
            <w:shd w:val="clear" w:color="auto" w:fill="auto"/>
          </w:tcPr>
          <w:p w14:paraId="32A7657C">
            <w:pPr>
              <w:spacing w:line="0" w:lineRule="atLeast"/>
              <w:ind w:firstLine="0" w:firstLineChars="0"/>
              <w:rPr>
                <w:rFonts w:ascii="宋体" w:hAnsi="宋体" w:cs="宋体"/>
                <w:color w:val="000000"/>
                <w:szCs w:val="21"/>
              </w:rPr>
            </w:pPr>
            <w:r>
              <w:rPr>
                <w:rFonts w:hint="eastAsia" w:ascii="宋体" w:hAnsi="宋体" w:cs="宋体"/>
                <w:color w:val="000000"/>
                <w:szCs w:val="21"/>
              </w:rPr>
              <w:t>19:00-20:00</w:t>
            </w:r>
          </w:p>
        </w:tc>
      </w:tr>
      <w:tr w14:paraId="5A913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814" w:type="dxa"/>
            <w:vMerge w:val="continue"/>
            <w:shd w:val="clear" w:color="auto" w:fill="auto"/>
            <w:vAlign w:val="center"/>
          </w:tcPr>
          <w:p w14:paraId="77A9BE05">
            <w:pPr>
              <w:spacing w:line="0" w:lineRule="atLeast"/>
              <w:ind w:firstLine="420"/>
              <w:jc w:val="left"/>
              <w:rPr>
                <w:rFonts w:ascii="宋体" w:hAnsi="宋体" w:cs="宋体"/>
                <w:color w:val="000000"/>
                <w:szCs w:val="21"/>
              </w:rPr>
            </w:pPr>
          </w:p>
        </w:tc>
        <w:tc>
          <w:tcPr>
            <w:tcW w:w="1558" w:type="dxa"/>
            <w:shd w:val="clear" w:color="auto" w:fill="auto"/>
          </w:tcPr>
          <w:p w14:paraId="32210652">
            <w:pPr>
              <w:spacing w:line="0" w:lineRule="atLeast"/>
              <w:ind w:firstLine="420"/>
              <w:rPr>
                <w:rFonts w:ascii="宋体" w:hAnsi="宋体" w:cs="宋体"/>
                <w:color w:val="000000"/>
                <w:szCs w:val="21"/>
              </w:rPr>
            </w:pPr>
            <w:r>
              <w:rPr>
                <w:rFonts w:hint="eastAsia" w:ascii="宋体" w:hAnsi="宋体" w:cs="宋体"/>
                <w:color w:val="000000"/>
                <w:szCs w:val="21"/>
              </w:rPr>
              <w:t>洗衣房</w:t>
            </w:r>
          </w:p>
        </w:tc>
        <w:tc>
          <w:tcPr>
            <w:tcW w:w="942" w:type="dxa"/>
            <w:vMerge w:val="continue"/>
            <w:shd w:val="clear" w:color="auto" w:fill="auto"/>
            <w:vAlign w:val="center"/>
          </w:tcPr>
          <w:p w14:paraId="3B9BC8F0">
            <w:pPr>
              <w:spacing w:line="0" w:lineRule="atLeast"/>
              <w:ind w:firstLine="420"/>
              <w:jc w:val="center"/>
              <w:rPr>
                <w:rFonts w:ascii="宋体" w:hAnsi="宋体" w:cs="宋体"/>
                <w:color w:val="000000"/>
                <w:szCs w:val="21"/>
              </w:rPr>
            </w:pPr>
          </w:p>
        </w:tc>
        <w:tc>
          <w:tcPr>
            <w:tcW w:w="1724" w:type="dxa"/>
            <w:shd w:val="clear" w:color="auto" w:fill="auto"/>
          </w:tcPr>
          <w:p w14:paraId="0470A538">
            <w:pPr>
              <w:spacing w:line="0" w:lineRule="atLeast"/>
              <w:ind w:firstLine="0" w:firstLineChars="0"/>
              <w:rPr>
                <w:rFonts w:ascii="宋体" w:hAnsi="宋体" w:cs="宋体"/>
                <w:color w:val="000000"/>
                <w:szCs w:val="21"/>
              </w:rPr>
            </w:pPr>
            <w:r>
              <w:rPr>
                <w:rFonts w:hint="eastAsia" w:ascii="宋体" w:hAnsi="宋体" w:cs="宋体"/>
                <w:color w:val="000000"/>
                <w:szCs w:val="21"/>
              </w:rPr>
              <w:t>23:00-00:00</w:t>
            </w:r>
          </w:p>
        </w:tc>
        <w:tc>
          <w:tcPr>
            <w:tcW w:w="1444" w:type="dxa"/>
            <w:shd w:val="clear" w:color="auto" w:fill="auto"/>
          </w:tcPr>
          <w:p w14:paraId="457E02A7">
            <w:pPr>
              <w:spacing w:line="0" w:lineRule="atLeast"/>
              <w:ind w:firstLine="0" w:firstLineChars="0"/>
              <w:rPr>
                <w:rFonts w:ascii="宋体" w:hAnsi="宋体" w:cs="宋体"/>
                <w:color w:val="000000"/>
                <w:szCs w:val="21"/>
              </w:rPr>
            </w:pPr>
            <w:r>
              <w:rPr>
                <w:rFonts w:hint="eastAsia" w:ascii="宋体" w:hAnsi="宋体" w:cs="宋体"/>
                <w:color w:val="000000"/>
                <w:szCs w:val="21"/>
              </w:rPr>
              <w:t>洗衣房</w:t>
            </w:r>
          </w:p>
        </w:tc>
        <w:tc>
          <w:tcPr>
            <w:tcW w:w="934" w:type="dxa"/>
            <w:vMerge w:val="continue"/>
            <w:shd w:val="clear" w:color="auto" w:fill="auto"/>
          </w:tcPr>
          <w:p w14:paraId="40781A8A">
            <w:pPr>
              <w:spacing w:line="0" w:lineRule="atLeast"/>
              <w:ind w:firstLine="420"/>
              <w:rPr>
                <w:rFonts w:ascii="宋体" w:hAnsi="宋体" w:cs="宋体"/>
                <w:color w:val="000000"/>
                <w:szCs w:val="21"/>
              </w:rPr>
            </w:pPr>
          </w:p>
        </w:tc>
        <w:tc>
          <w:tcPr>
            <w:tcW w:w="1723" w:type="dxa"/>
            <w:shd w:val="clear" w:color="auto" w:fill="auto"/>
          </w:tcPr>
          <w:p w14:paraId="517DF1CF">
            <w:pPr>
              <w:spacing w:line="0" w:lineRule="atLeast"/>
              <w:ind w:firstLine="0" w:firstLineChars="0"/>
              <w:rPr>
                <w:rFonts w:ascii="宋体" w:hAnsi="宋体" w:cs="宋体"/>
                <w:color w:val="000000"/>
                <w:szCs w:val="21"/>
              </w:rPr>
            </w:pPr>
            <w:r>
              <w:rPr>
                <w:rFonts w:hint="eastAsia" w:ascii="宋体" w:hAnsi="宋体" w:cs="宋体"/>
                <w:color w:val="000000"/>
                <w:szCs w:val="21"/>
              </w:rPr>
              <w:t>23:00-00:00</w:t>
            </w:r>
          </w:p>
        </w:tc>
      </w:tr>
      <w:tr w14:paraId="7CE08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814" w:type="dxa"/>
            <w:vMerge w:val="restart"/>
            <w:shd w:val="clear" w:color="auto" w:fill="auto"/>
            <w:vAlign w:val="center"/>
          </w:tcPr>
          <w:p w14:paraId="064EFA00">
            <w:pPr>
              <w:spacing w:line="0" w:lineRule="atLeast"/>
              <w:ind w:firstLine="0" w:firstLineChars="0"/>
              <w:jc w:val="left"/>
              <w:rPr>
                <w:rFonts w:ascii="宋体" w:hAnsi="宋体" w:cs="宋体"/>
                <w:color w:val="000000"/>
                <w:szCs w:val="21"/>
              </w:rPr>
            </w:pPr>
            <w:r>
              <w:rPr>
                <w:rFonts w:hint="eastAsia" w:ascii="宋体" w:hAnsi="宋体" w:cs="宋体"/>
                <w:color w:val="000000"/>
                <w:szCs w:val="21"/>
              </w:rPr>
              <w:t>一楼</w:t>
            </w:r>
          </w:p>
        </w:tc>
        <w:tc>
          <w:tcPr>
            <w:tcW w:w="1558" w:type="dxa"/>
            <w:shd w:val="clear" w:color="auto" w:fill="auto"/>
          </w:tcPr>
          <w:p w14:paraId="5EBE9ADA">
            <w:pPr>
              <w:spacing w:line="0" w:lineRule="atLeast"/>
              <w:ind w:firstLine="420"/>
              <w:rPr>
                <w:rFonts w:ascii="宋体" w:hAnsi="宋体" w:cs="宋体"/>
                <w:color w:val="000000"/>
                <w:szCs w:val="21"/>
              </w:rPr>
            </w:pPr>
            <w:r>
              <w:rPr>
                <w:rFonts w:hint="eastAsia" w:ascii="宋体" w:hAnsi="宋体" w:cs="宋体"/>
                <w:color w:val="000000"/>
                <w:szCs w:val="21"/>
              </w:rPr>
              <w:t>监控中心</w:t>
            </w:r>
          </w:p>
        </w:tc>
        <w:tc>
          <w:tcPr>
            <w:tcW w:w="942" w:type="dxa"/>
            <w:vMerge w:val="restart"/>
            <w:shd w:val="clear" w:color="auto" w:fill="auto"/>
            <w:vAlign w:val="center"/>
          </w:tcPr>
          <w:p w14:paraId="72F6BF14">
            <w:pPr>
              <w:spacing w:line="0" w:lineRule="atLeast"/>
              <w:ind w:firstLine="0" w:firstLineChars="0"/>
              <w:jc w:val="both"/>
              <w:rPr>
                <w:rFonts w:ascii="宋体" w:hAnsi="宋体" w:cs="宋体"/>
                <w:color w:val="000000"/>
                <w:szCs w:val="21"/>
              </w:rPr>
            </w:pPr>
            <w:r>
              <w:rPr>
                <w:rFonts w:hint="eastAsia" w:ascii="宋体" w:hAnsi="宋体" w:cs="宋体"/>
                <w:color w:val="000000"/>
                <w:szCs w:val="21"/>
              </w:rPr>
              <w:t>一周三次（周一、周三、周六）</w:t>
            </w:r>
          </w:p>
        </w:tc>
        <w:tc>
          <w:tcPr>
            <w:tcW w:w="1724" w:type="dxa"/>
            <w:shd w:val="clear" w:color="auto" w:fill="auto"/>
          </w:tcPr>
          <w:p w14:paraId="57872534">
            <w:pPr>
              <w:spacing w:line="0" w:lineRule="atLeast"/>
              <w:ind w:firstLine="0" w:firstLineChars="0"/>
              <w:rPr>
                <w:rFonts w:ascii="宋体" w:hAnsi="宋体" w:cs="宋体"/>
                <w:color w:val="000000"/>
                <w:szCs w:val="21"/>
              </w:rPr>
            </w:pPr>
            <w:r>
              <w:rPr>
                <w:rFonts w:hint="eastAsia" w:ascii="宋体" w:hAnsi="宋体" w:cs="宋体"/>
                <w:color w:val="000000"/>
                <w:szCs w:val="21"/>
              </w:rPr>
              <w:t>23:30-01:00</w:t>
            </w:r>
          </w:p>
        </w:tc>
        <w:tc>
          <w:tcPr>
            <w:tcW w:w="1444" w:type="dxa"/>
            <w:shd w:val="clear" w:color="auto" w:fill="auto"/>
          </w:tcPr>
          <w:p w14:paraId="7821106A">
            <w:pPr>
              <w:spacing w:line="0" w:lineRule="atLeast"/>
              <w:ind w:firstLine="0" w:firstLineChars="0"/>
              <w:rPr>
                <w:rFonts w:ascii="宋体" w:hAnsi="宋体" w:cs="宋体"/>
                <w:color w:val="000000"/>
                <w:szCs w:val="21"/>
              </w:rPr>
            </w:pPr>
            <w:r>
              <w:rPr>
                <w:rFonts w:hint="eastAsia" w:ascii="宋体" w:hAnsi="宋体" w:cs="宋体"/>
                <w:color w:val="000000"/>
                <w:szCs w:val="21"/>
              </w:rPr>
              <w:t>监控中心</w:t>
            </w:r>
          </w:p>
        </w:tc>
        <w:tc>
          <w:tcPr>
            <w:tcW w:w="934" w:type="dxa"/>
            <w:vMerge w:val="restart"/>
            <w:shd w:val="clear" w:color="auto" w:fill="auto"/>
            <w:vAlign w:val="center"/>
          </w:tcPr>
          <w:p w14:paraId="09A91178">
            <w:pPr>
              <w:spacing w:line="0" w:lineRule="atLeast"/>
              <w:ind w:firstLine="0" w:firstLineChars="0"/>
              <w:jc w:val="both"/>
              <w:rPr>
                <w:rFonts w:ascii="宋体" w:hAnsi="宋体" w:cs="宋体"/>
                <w:color w:val="000000"/>
                <w:szCs w:val="21"/>
              </w:rPr>
            </w:pPr>
            <w:r>
              <w:rPr>
                <w:rFonts w:hint="eastAsia" w:ascii="宋体" w:hAnsi="宋体" w:cs="宋体"/>
                <w:color w:val="000000"/>
                <w:szCs w:val="21"/>
              </w:rPr>
              <w:t>一周三次（周一、周三、周六）</w:t>
            </w:r>
          </w:p>
        </w:tc>
        <w:tc>
          <w:tcPr>
            <w:tcW w:w="1723" w:type="dxa"/>
            <w:shd w:val="clear" w:color="auto" w:fill="auto"/>
          </w:tcPr>
          <w:p w14:paraId="57EE8EA9">
            <w:pPr>
              <w:spacing w:line="0" w:lineRule="atLeast"/>
              <w:ind w:firstLine="0" w:firstLineChars="0"/>
              <w:rPr>
                <w:rFonts w:ascii="宋体" w:hAnsi="宋体" w:cs="宋体"/>
                <w:color w:val="000000"/>
                <w:szCs w:val="21"/>
              </w:rPr>
            </w:pPr>
            <w:r>
              <w:rPr>
                <w:rFonts w:hint="eastAsia" w:ascii="宋体" w:hAnsi="宋体" w:cs="宋体"/>
                <w:color w:val="000000"/>
                <w:szCs w:val="21"/>
              </w:rPr>
              <w:t>23:30-01:00</w:t>
            </w:r>
          </w:p>
        </w:tc>
      </w:tr>
      <w:tr w14:paraId="1F151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814" w:type="dxa"/>
            <w:vMerge w:val="continue"/>
            <w:shd w:val="clear" w:color="auto" w:fill="auto"/>
            <w:vAlign w:val="center"/>
          </w:tcPr>
          <w:p w14:paraId="79ED4832">
            <w:pPr>
              <w:spacing w:line="0" w:lineRule="atLeast"/>
              <w:ind w:firstLine="420"/>
              <w:jc w:val="left"/>
              <w:rPr>
                <w:rFonts w:ascii="宋体" w:hAnsi="宋体" w:cs="宋体"/>
                <w:color w:val="000000"/>
                <w:szCs w:val="21"/>
              </w:rPr>
            </w:pPr>
          </w:p>
        </w:tc>
        <w:tc>
          <w:tcPr>
            <w:tcW w:w="1558" w:type="dxa"/>
            <w:shd w:val="clear" w:color="auto" w:fill="auto"/>
          </w:tcPr>
          <w:p w14:paraId="0810E495">
            <w:pPr>
              <w:spacing w:line="0" w:lineRule="atLeast"/>
              <w:ind w:firstLine="0" w:firstLineChars="0"/>
              <w:rPr>
                <w:rFonts w:ascii="宋体" w:hAnsi="宋体" w:cs="宋体"/>
                <w:color w:val="000000"/>
                <w:szCs w:val="21"/>
              </w:rPr>
            </w:pPr>
            <w:r>
              <w:rPr>
                <w:rFonts w:hint="eastAsia" w:ascii="宋体" w:hAnsi="宋体" w:cs="宋体"/>
                <w:color w:val="000000"/>
                <w:szCs w:val="21"/>
              </w:rPr>
              <w:t>大堂及洗手间</w:t>
            </w:r>
          </w:p>
        </w:tc>
        <w:tc>
          <w:tcPr>
            <w:tcW w:w="942" w:type="dxa"/>
            <w:vMerge w:val="continue"/>
            <w:shd w:val="clear" w:color="auto" w:fill="auto"/>
            <w:vAlign w:val="center"/>
          </w:tcPr>
          <w:p w14:paraId="1CC5F3D8">
            <w:pPr>
              <w:spacing w:line="0" w:lineRule="atLeast"/>
              <w:ind w:firstLine="420"/>
              <w:jc w:val="center"/>
              <w:rPr>
                <w:rFonts w:ascii="宋体" w:hAnsi="宋体" w:cs="宋体"/>
                <w:color w:val="000000"/>
                <w:szCs w:val="21"/>
              </w:rPr>
            </w:pPr>
          </w:p>
        </w:tc>
        <w:tc>
          <w:tcPr>
            <w:tcW w:w="1724" w:type="dxa"/>
            <w:shd w:val="clear" w:color="auto" w:fill="auto"/>
          </w:tcPr>
          <w:p w14:paraId="298BE951">
            <w:pPr>
              <w:spacing w:line="0" w:lineRule="atLeast"/>
              <w:ind w:firstLine="0" w:firstLineChars="0"/>
              <w:rPr>
                <w:rFonts w:ascii="宋体" w:hAnsi="宋体" w:cs="宋体"/>
                <w:color w:val="000000"/>
                <w:szCs w:val="21"/>
              </w:rPr>
            </w:pPr>
            <w:r>
              <w:rPr>
                <w:rFonts w:hint="eastAsia" w:ascii="宋体" w:hAnsi="宋体" w:cs="宋体"/>
                <w:color w:val="000000"/>
                <w:szCs w:val="21"/>
              </w:rPr>
              <w:t>02:00-3:30</w:t>
            </w:r>
          </w:p>
        </w:tc>
        <w:tc>
          <w:tcPr>
            <w:tcW w:w="1444" w:type="dxa"/>
            <w:shd w:val="clear" w:color="auto" w:fill="auto"/>
          </w:tcPr>
          <w:p w14:paraId="0D2D638F">
            <w:pPr>
              <w:spacing w:line="0" w:lineRule="atLeast"/>
              <w:ind w:firstLine="0" w:firstLineChars="0"/>
              <w:rPr>
                <w:rFonts w:ascii="宋体" w:hAnsi="宋体" w:cs="宋体"/>
                <w:color w:val="000000"/>
                <w:szCs w:val="21"/>
              </w:rPr>
            </w:pPr>
            <w:r>
              <w:rPr>
                <w:rFonts w:hint="eastAsia" w:ascii="宋体" w:hAnsi="宋体" w:cs="宋体"/>
                <w:color w:val="000000"/>
                <w:szCs w:val="21"/>
              </w:rPr>
              <w:t>大堂及洗手间</w:t>
            </w:r>
          </w:p>
        </w:tc>
        <w:tc>
          <w:tcPr>
            <w:tcW w:w="934" w:type="dxa"/>
            <w:vMerge w:val="continue"/>
            <w:shd w:val="clear" w:color="auto" w:fill="auto"/>
            <w:vAlign w:val="center"/>
          </w:tcPr>
          <w:p w14:paraId="34F3932D">
            <w:pPr>
              <w:spacing w:line="0" w:lineRule="atLeast"/>
              <w:ind w:firstLine="420"/>
              <w:jc w:val="center"/>
              <w:rPr>
                <w:rFonts w:ascii="宋体" w:hAnsi="宋体" w:cs="宋体"/>
                <w:color w:val="000000"/>
                <w:szCs w:val="21"/>
              </w:rPr>
            </w:pPr>
          </w:p>
        </w:tc>
        <w:tc>
          <w:tcPr>
            <w:tcW w:w="1723" w:type="dxa"/>
            <w:shd w:val="clear" w:color="auto" w:fill="auto"/>
          </w:tcPr>
          <w:p w14:paraId="6F18962C">
            <w:pPr>
              <w:spacing w:line="0" w:lineRule="atLeast"/>
              <w:ind w:firstLine="0" w:firstLineChars="0"/>
              <w:rPr>
                <w:rFonts w:ascii="宋体" w:hAnsi="宋体" w:cs="宋体"/>
                <w:color w:val="000000"/>
                <w:szCs w:val="21"/>
              </w:rPr>
            </w:pPr>
            <w:r>
              <w:rPr>
                <w:rFonts w:hint="eastAsia" w:ascii="宋体" w:hAnsi="宋体" w:cs="宋体"/>
                <w:color w:val="000000"/>
                <w:szCs w:val="21"/>
              </w:rPr>
              <w:t>02:00-3:30</w:t>
            </w:r>
          </w:p>
        </w:tc>
      </w:tr>
      <w:tr w14:paraId="74381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814" w:type="dxa"/>
            <w:vMerge w:val="continue"/>
            <w:shd w:val="clear" w:color="auto" w:fill="auto"/>
            <w:vAlign w:val="center"/>
          </w:tcPr>
          <w:p w14:paraId="7610A118">
            <w:pPr>
              <w:spacing w:line="0" w:lineRule="atLeast"/>
              <w:ind w:firstLine="420"/>
              <w:jc w:val="left"/>
              <w:rPr>
                <w:rFonts w:ascii="宋体" w:hAnsi="宋体" w:cs="宋体"/>
                <w:color w:val="000000"/>
                <w:szCs w:val="21"/>
              </w:rPr>
            </w:pPr>
          </w:p>
        </w:tc>
        <w:tc>
          <w:tcPr>
            <w:tcW w:w="1558" w:type="dxa"/>
            <w:shd w:val="clear" w:color="auto" w:fill="auto"/>
          </w:tcPr>
          <w:p w14:paraId="7AC855EF">
            <w:pPr>
              <w:spacing w:line="0" w:lineRule="atLeast"/>
              <w:ind w:firstLine="420"/>
              <w:rPr>
                <w:rFonts w:ascii="宋体" w:hAnsi="宋体" w:cs="宋体"/>
                <w:color w:val="000000"/>
                <w:szCs w:val="21"/>
              </w:rPr>
            </w:pPr>
            <w:r>
              <w:rPr>
                <w:rFonts w:hint="eastAsia" w:ascii="宋体" w:hAnsi="宋体" w:cs="宋体"/>
                <w:color w:val="000000"/>
                <w:szCs w:val="21"/>
              </w:rPr>
              <w:t>礼宾部</w:t>
            </w:r>
          </w:p>
        </w:tc>
        <w:tc>
          <w:tcPr>
            <w:tcW w:w="942" w:type="dxa"/>
            <w:vMerge w:val="continue"/>
            <w:shd w:val="clear" w:color="auto" w:fill="auto"/>
            <w:vAlign w:val="center"/>
          </w:tcPr>
          <w:p w14:paraId="7FA3A3BF">
            <w:pPr>
              <w:spacing w:line="0" w:lineRule="atLeast"/>
              <w:ind w:firstLine="420"/>
              <w:jc w:val="center"/>
              <w:rPr>
                <w:rFonts w:ascii="宋体" w:hAnsi="宋体" w:cs="宋体"/>
                <w:color w:val="000000"/>
                <w:szCs w:val="21"/>
              </w:rPr>
            </w:pPr>
          </w:p>
        </w:tc>
        <w:tc>
          <w:tcPr>
            <w:tcW w:w="1724" w:type="dxa"/>
            <w:shd w:val="clear" w:color="auto" w:fill="auto"/>
          </w:tcPr>
          <w:p w14:paraId="5230A80F">
            <w:pPr>
              <w:spacing w:line="0" w:lineRule="atLeast"/>
              <w:ind w:firstLine="0" w:firstLineChars="0"/>
              <w:rPr>
                <w:rFonts w:ascii="宋体" w:hAnsi="宋体" w:cs="宋体"/>
                <w:color w:val="000000"/>
                <w:szCs w:val="21"/>
              </w:rPr>
            </w:pPr>
            <w:r>
              <w:rPr>
                <w:rFonts w:hint="eastAsia" w:ascii="宋体" w:hAnsi="宋体" w:cs="宋体"/>
                <w:color w:val="000000"/>
                <w:szCs w:val="21"/>
              </w:rPr>
              <w:t>04:00-04:30</w:t>
            </w:r>
          </w:p>
        </w:tc>
        <w:tc>
          <w:tcPr>
            <w:tcW w:w="1444" w:type="dxa"/>
            <w:shd w:val="clear" w:color="auto" w:fill="auto"/>
          </w:tcPr>
          <w:p w14:paraId="1AAED9DC">
            <w:pPr>
              <w:spacing w:line="0" w:lineRule="atLeast"/>
              <w:ind w:firstLine="0" w:firstLineChars="0"/>
              <w:rPr>
                <w:rFonts w:ascii="宋体" w:hAnsi="宋体" w:cs="宋体"/>
                <w:color w:val="000000"/>
                <w:szCs w:val="21"/>
              </w:rPr>
            </w:pPr>
            <w:r>
              <w:rPr>
                <w:rFonts w:hint="eastAsia" w:ascii="宋体" w:hAnsi="宋体" w:cs="宋体"/>
                <w:color w:val="000000"/>
                <w:szCs w:val="21"/>
              </w:rPr>
              <w:t>礼宾部</w:t>
            </w:r>
          </w:p>
        </w:tc>
        <w:tc>
          <w:tcPr>
            <w:tcW w:w="934" w:type="dxa"/>
            <w:vMerge w:val="continue"/>
            <w:shd w:val="clear" w:color="auto" w:fill="auto"/>
            <w:vAlign w:val="center"/>
          </w:tcPr>
          <w:p w14:paraId="493A632E">
            <w:pPr>
              <w:spacing w:line="0" w:lineRule="atLeast"/>
              <w:ind w:firstLine="420"/>
              <w:jc w:val="center"/>
              <w:rPr>
                <w:rFonts w:ascii="宋体" w:hAnsi="宋体" w:cs="宋体"/>
                <w:color w:val="000000"/>
                <w:szCs w:val="21"/>
              </w:rPr>
            </w:pPr>
          </w:p>
        </w:tc>
        <w:tc>
          <w:tcPr>
            <w:tcW w:w="1723" w:type="dxa"/>
            <w:shd w:val="clear" w:color="auto" w:fill="auto"/>
          </w:tcPr>
          <w:p w14:paraId="1D4FEAA6">
            <w:pPr>
              <w:spacing w:line="0" w:lineRule="atLeast"/>
              <w:ind w:firstLine="0" w:firstLineChars="0"/>
              <w:rPr>
                <w:rFonts w:ascii="宋体" w:hAnsi="宋体" w:cs="宋体"/>
                <w:color w:val="000000"/>
                <w:szCs w:val="21"/>
              </w:rPr>
            </w:pPr>
            <w:r>
              <w:rPr>
                <w:rFonts w:hint="eastAsia" w:ascii="宋体" w:hAnsi="宋体" w:cs="宋体"/>
                <w:color w:val="000000"/>
                <w:szCs w:val="21"/>
              </w:rPr>
              <w:t>04:00-04:30</w:t>
            </w:r>
          </w:p>
        </w:tc>
      </w:tr>
      <w:tr w14:paraId="16AE1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814" w:type="dxa"/>
            <w:vMerge w:val="continue"/>
            <w:shd w:val="clear" w:color="auto" w:fill="auto"/>
            <w:vAlign w:val="center"/>
          </w:tcPr>
          <w:p w14:paraId="6B6EA5D4">
            <w:pPr>
              <w:spacing w:line="0" w:lineRule="atLeast"/>
              <w:ind w:firstLine="420"/>
              <w:jc w:val="left"/>
              <w:rPr>
                <w:rFonts w:ascii="宋体" w:hAnsi="宋体" w:cs="宋体"/>
                <w:color w:val="000000"/>
                <w:szCs w:val="21"/>
              </w:rPr>
            </w:pPr>
          </w:p>
        </w:tc>
        <w:tc>
          <w:tcPr>
            <w:tcW w:w="1558" w:type="dxa"/>
            <w:shd w:val="clear" w:color="auto" w:fill="auto"/>
          </w:tcPr>
          <w:p w14:paraId="00B88F85">
            <w:pPr>
              <w:spacing w:line="0" w:lineRule="atLeast"/>
              <w:ind w:firstLine="0" w:firstLineChars="0"/>
              <w:rPr>
                <w:rFonts w:ascii="宋体" w:hAnsi="宋体" w:cs="宋体"/>
                <w:color w:val="000000"/>
                <w:szCs w:val="21"/>
              </w:rPr>
            </w:pPr>
            <w:r>
              <w:rPr>
                <w:rFonts w:hint="eastAsia" w:ascii="宋体" w:hAnsi="宋体" w:cs="宋体"/>
                <w:color w:val="000000"/>
                <w:szCs w:val="21"/>
              </w:rPr>
              <w:t>前台办公室</w:t>
            </w:r>
          </w:p>
        </w:tc>
        <w:tc>
          <w:tcPr>
            <w:tcW w:w="942" w:type="dxa"/>
            <w:vMerge w:val="continue"/>
            <w:shd w:val="clear" w:color="auto" w:fill="auto"/>
            <w:vAlign w:val="center"/>
          </w:tcPr>
          <w:p w14:paraId="3DDC7E19">
            <w:pPr>
              <w:spacing w:line="0" w:lineRule="atLeast"/>
              <w:ind w:firstLine="420"/>
              <w:jc w:val="center"/>
              <w:rPr>
                <w:rFonts w:ascii="宋体" w:hAnsi="宋体" w:cs="宋体"/>
                <w:color w:val="000000"/>
                <w:szCs w:val="21"/>
              </w:rPr>
            </w:pPr>
          </w:p>
        </w:tc>
        <w:tc>
          <w:tcPr>
            <w:tcW w:w="1724" w:type="dxa"/>
            <w:shd w:val="clear" w:color="auto" w:fill="auto"/>
          </w:tcPr>
          <w:p w14:paraId="5FCA8989">
            <w:pPr>
              <w:spacing w:line="0" w:lineRule="atLeast"/>
              <w:ind w:firstLine="0" w:firstLineChars="0"/>
              <w:rPr>
                <w:rFonts w:ascii="宋体" w:hAnsi="宋体" w:cs="宋体"/>
                <w:color w:val="000000"/>
                <w:szCs w:val="21"/>
              </w:rPr>
            </w:pPr>
            <w:r>
              <w:rPr>
                <w:rFonts w:hint="eastAsia" w:ascii="宋体" w:hAnsi="宋体" w:cs="宋体"/>
                <w:color w:val="000000"/>
                <w:szCs w:val="21"/>
              </w:rPr>
              <w:t>03:00-03:30</w:t>
            </w:r>
          </w:p>
        </w:tc>
        <w:tc>
          <w:tcPr>
            <w:tcW w:w="1444" w:type="dxa"/>
            <w:shd w:val="clear" w:color="auto" w:fill="auto"/>
          </w:tcPr>
          <w:p w14:paraId="0408850A">
            <w:pPr>
              <w:spacing w:line="0" w:lineRule="atLeast"/>
              <w:ind w:firstLine="0" w:firstLineChars="0"/>
              <w:rPr>
                <w:rFonts w:ascii="宋体" w:hAnsi="宋体" w:cs="宋体"/>
                <w:color w:val="000000"/>
                <w:szCs w:val="21"/>
              </w:rPr>
            </w:pPr>
            <w:r>
              <w:rPr>
                <w:rFonts w:hint="eastAsia" w:ascii="宋体" w:hAnsi="宋体" w:cs="宋体"/>
                <w:color w:val="000000"/>
                <w:szCs w:val="21"/>
              </w:rPr>
              <w:t>前台办公室</w:t>
            </w:r>
          </w:p>
        </w:tc>
        <w:tc>
          <w:tcPr>
            <w:tcW w:w="934" w:type="dxa"/>
            <w:vMerge w:val="continue"/>
            <w:shd w:val="clear" w:color="auto" w:fill="auto"/>
            <w:vAlign w:val="center"/>
          </w:tcPr>
          <w:p w14:paraId="17B49410">
            <w:pPr>
              <w:spacing w:line="0" w:lineRule="atLeast"/>
              <w:ind w:firstLine="420"/>
              <w:jc w:val="center"/>
              <w:rPr>
                <w:rFonts w:ascii="宋体" w:hAnsi="宋体" w:cs="宋体"/>
                <w:color w:val="000000"/>
                <w:szCs w:val="21"/>
              </w:rPr>
            </w:pPr>
          </w:p>
        </w:tc>
        <w:tc>
          <w:tcPr>
            <w:tcW w:w="1723" w:type="dxa"/>
            <w:shd w:val="clear" w:color="auto" w:fill="auto"/>
          </w:tcPr>
          <w:p w14:paraId="0B23CCAD">
            <w:pPr>
              <w:spacing w:line="0" w:lineRule="atLeast"/>
              <w:ind w:firstLine="0" w:firstLineChars="0"/>
              <w:rPr>
                <w:rFonts w:ascii="宋体" w:hAnsi="宋体" w:cs="宋体"/>
                <w:color w:val="000000"/>
                <w:szCs w:val="21"/>
              </w:rPr>
            </w:pPr>
            <w:r>
              <w:rPr>
                <w:rFonts w:hint="eastAsia" w:ascii="宋体" w:hAnsi="宋体" w:cs="宋体"/>
                <w:color w:val="000000"/>
                <w:szCs w:val="21"/>
              </w:rPr>
              <w:t>03:00-03:30</w:t>
            </w:r>
          </w:p>
        </w:tc>
      </w:tr>
      <w:tr w14:paraId="69E19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814" w:type="dxa"/>
            <w:vMerge w:val="continue"/>
            <w:shd w:val="clear" w:color="auto" w:fill="auto"/>
            <w:vAlign w:val="center"/>
          </w:tcPr>
          <w:p w14:paraId="7150CE2C">
            <w:pPr>
              <w:spacing w:line="0" w:lineRule="atLeast"/>
              <w:ind w:firstLine="420"/>
              <w:jc w:val="left"/>
              <w:rPr>
                <w:rFonts w:ascii="宋体" w:hAnsi="宋体" w:cs="宋体"/>
                <w:color w:val="000000"/>
                <w:szCs w:val="21"/>
              </w:rPr>
            </w:pPr>
          </w:p>
        </w:tc>
        <w:tc>
          <w:tcPr>
            <w:tcW w:w="1558" w:type="dxa"/>
            <w:shd w:val="clear" w:color="auto" w:fill="auto"/>
          </w:tcPr>
          <w:p w14:paraId="49FAAC21">
            <w:pPr>
              <w:spacing w:line="0" w:lineRule="atLeast"/>
              <w:ind w:firstLine="420"/>
              <w:rPr>
                <w:rFonts w:ascii="宋体" w:hAnsi="宋体" w:cs="宋体"/>
                <w:color w:val="000000"/>
                <w:szCs w:val="21"/>
              </w:rPr>
            </w:pPr>
            <w:r>
              <w:rPr>
                <w:rFonts w:hint="eastAsia" w:ascii="宋体" w:hAnsi="宋体" w:cs="宋体"/>
                <w:color w:val="000000"/>
                <w:szCs w:val="21"/>
              </w:rPr>
              <w:t>莱特吧</w:t>
            </w:r>
          </w:p>
        </w:tc>
        <w:tc>
          <w:tcPr>
            <w:tcW w:w="942" w:type="dxa"/>
            <w:vMerge w:val="continue"/>
            <w:shd w:val="clear" w:color="auto" w:fill="auto"/>
            <w:vAlign w:val="center"/>
          </w:tcPr>
          <w:p w14:paraId="5E03D967">
            <w:pPr>
              <w:spacing w:line="0" w:lineRule="atLeast"/>
              <w:ind w:firstLine="420"/>
              <w:jc w:val="center"/>
              <w:rPr>
                <w:rFonts w:ascii="宋体" w:hAnsi="宋体" w:cs="宋体"/>
                <w:color w:val="000000"/>
                <w:szCs w:val="21"/>
              </w:rPr>
            </w:pPr>
          </w:p>
        </w:tc>
        <w:tc>
          <w:tcPr>
            <w:tcW w:w="1724" w:type="dxa"/>
            <w:shd w:val="clear" w:color="auto" w:fill="auto"/>
          </w:tcPr>
          <w:p w14:paraId="39C79EB8">
            <w:pPr>
              <w:spacing w:line="0" w:lineRule="atLeast"/>
              <w:ind w:firstLine="0" w:firstLineChars="0"/>
              <w:rPr>
                <w:rFonts w:ascii="宋体" w:hAnsi="宋体" w:cs="宋体"/>
                <w:color w:val="000000"/>
                <w:szCs w:val="21"/>
              </w:rPr>
            </w:pPr>
            <w:r>
              <w:rPr>
                <w:rFonts w:hint="eastAsia" w:ascii="宋体" w:hAnsi="宋体" w:cs="宋体"/>
                <w:color w:val="000000"/>
                <w:szCs w:val="21"/>
              </w:rPr>
              <w:t>02:00-03:00</w:t>
            </w:r>
          </w:p>
        </w:tc>
        <w:tc>
          <w:tcPr>
            <w:tcW w:w="1444" w:type="dxa"/>
            <w:shd w:val="clear" w:color="auto" w:fill="auto"/>
          </w:tcPr>
          <w:p w14:paraId="04AB7184">
            <w:pPr>
              <w:spacing w:line="0" w:lineRule="atLeast"/>
              <w:ind w:firstLine="0" w:firstLineChars="0"/>
              <w:rPr>
                <w:rFonts w:ascii="宋体" w:hAnsi="宋体" w:cs="宋体"/>
                <w:color w:val="000000"/>
                <w:szCs w:val="21"/>
              </w:rPr>
            </w:pPr>
            <w:r>
              <w:rPr>
                <w:rFonts w:hint="eastAsia" w:ascii="宋体" w:hAnsi="宋体" w:cs="宋体"/>
                <w:color w:val="000000"/>
                <w:szCs w:val="21"/>
              </w:rPr>
              <w:t>莱特吧</w:t>
            </w:r>
          </w:p>
        </w:tc>
        <w:tc>
          <w:tcPr>
            <w:tcW w:w="934" w:type="dxa"/>
            <w:vMerge w:val="continue"/>
            <w:shd w:val="clear" w:color="auto" w:fill="auto"/>
            <w:vAlign w:val="center"/>
          </w:tcPr>
          <w:p w14:paraId="283C0B56">
            <w:pPr>
              <w:spacing w:line="0" w:lineRule="atLeast"/>
              <w:ind w:firstLine="420"/>
              <w:jc w:val="center"/>
              <w:rPr>
                <w:rFonts w:ascii="宋体" w:hAnsi="宋体" w:cs="宋体"/>
                <w:color w:val="000000"/>
                <w:szCs w:val="21"/>
              </w:rPr>
            </w:pPr>
          </w:p>
        </w:tc>
        <w:tc>
          <w:tcPr>
            <w:tcW w:w="1723" w:type="dxa"/>
            <w:shd w:val="clear" w:color="auto" w:fill="auto"/>
          </w:tcPr>
          <w:p w14:paraId="6290584D">
            <w:pPr>
              <w:spacing w:line="0" w:lineRule="atLeast"/>
              <w:ind w:firstLine="0" w:firstLineChars="0"/>
              <w:rPr>
                <w:rFonts w:ascii="宋体" w:hAnsi="宋体" w:cs="宋体"/>
                <w:color w:val="000000"/>
                <w:szCs w:val="21"/>
              </w:rPr>
            </w:pPr>
            <w:r>
              <w:rPr>
                <w:rFonts w:hint="eastAsia" w:ascii="宋体" w:hAnsi="宋体" w:cs="宋体"/>
                <w:color w:val="000000"/>
                <w:szCs w:val="21"/>
              </w:rPr>
              <w:t>02:00-03:00</w:t>
            </w:r>
          </w:p>
        </w:tc>
      </w:tr>
      <w:tr w14:paraId="71596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814" w:type="dxa"/>
            <w:vMerge w:val="continue"/>
            <w:shd w:val="clear" w:color="auto" w:fill="auto"/>
            <w:vAlign w:val="center"/>
          </w:tcPr>
          <w:p w14:paraId="3A247568">
            <w:pPr>
              <w:spacing w:line="0" w:lineRule="atLeast"/>
              <w:ind w:firstLine="420"/>
              <w:jc w:val="left"/>
              <w:rPr>
                <w:rFonts w:ascii="宋体" w:hAnsi="宋体" w:cs="宋体"/>
                <w:color w:val="000000"/>
                <w:szCs w:val="21"/>
              </w:rPr>
            </w:pPr>
          </w:p>
        </w:tc>
        <w:tc>
          <w:tcPr>
            <w:tcW w:w="1558" w:type="dxa"/>
            <w:shd w:val="clear" w:color="auto" w:fill="auto"/>
          </w:tcPr>
          <w:p w14:paraId="057133F6">
            <w:pPr>
              <w:spacing w:line="0" w:lineRule="atLeast"/>
              <w:ind w:firstLine="420"/>
              <w:rPr>
                <w:rFonts w:ascii="宋体" w:hAnsi="宋体" w:cs="宋体"/>
                <w:color w:val="000000"/>
                <w:szCs w:val="21"/>
              </w:rPr>
            </w:pPr>
            <w:r>
              <w:rPr>
                <w:rFonts w:hint="eastAsia" w:ascii="宋体" w:hAnsi="宋体" w:cs="宋体"/>
                <w:color w:val="000000"/>
                <w:szCs w:val="21"/>
              </w:rPr>
              <w:t>咖啡厅</w:t>
            </w:r>
          </w:p>
        </w:tc>
        <w:tc>
          <w:tcPr>
            <w:tcW w:w="942" w:type="dxa"/>
            <w:vMerge w:val="continue"/>
            <w:shd w:val="clear" w:color="auto" w:fill="auto"/>
            <w:vAlign w:val="center"/>
          </w:tcPr>
          <w:p w14:paraId="0054D0B0">
            <w:pPr>
              <w:spacing w:line="0" w:lineRule="atLeast"/>
              <w:ind w:firstLine="420"/>
              <w:jc w:val="center"/>
              <w:rPr>
                <w:rFonts w:ascii="宋体" w:hAnsi="宋体" w:cs="宋体"/>
                <w:color w:val="000000"/>
                <w:szCs w:val="21"/>
              </w:rPr>
            </w:pPr>
          </w:p>
        </w:tc>
        <w:tc>
          <w:tcPr>
            <w:tcW w:w="1724" w:type="dxa"/>
            <w:shd w:val="clear" w:color="auto" w:fill="auto"/>
          </w:tcPr>
          <w:p w14:paraId="2AE23D80">
            <w:pPr>
              <w:spacing w:line="0" w:lineRule="atLeast"/>
              <w:ind w:firstLine="0" w:firstLineChars="0"/>
              <w:rPr>
                <w:rFonts w:ascii="宋体" w:hAnsi="宋体" w:cs="宋体"/>
                <w:color w:val="000000"/>
                <w:szCs w:val="21"/>
              </w:rPr>
            </w:pPr>
            <w:r>
              <w:rPr>
                <w:rFonts w:hint="eastAsia" w:ascii="宋体" w:hAnsi="宋体" w:cs="宋体"/>
                <w:color w:val="000000"/>
                <w:szCs w:val="21"/>
              </w:rPr>
              <w:t>02:00-03:00</w:t>
            </w:r>
          </w:p>
        </w:tc>
        <w:tc>
          <w:tcPr>
            <w:tcW w:w="1444" w:type="dxa"/>
            <w:shd w:val="clear" w:color="auto" w:fill="auto"/>
          </w:tcPr>
          <w:p w14:paraId="779258C2">
            <w:pPr>
              <w:spacing w:line="0" w:lineRule="atLeast"/>
              <w:ind w:firstLine="0" w:firstLineChars="0"/>
              <w:rPr>
                <w:rFonts w:ascii="宋体" w:hAnsi="宋体" w:cs="宋体"/>
                <w:color w:val="000000"/>
                <w:szCs w:val="21"/>
              </w:rPr>
            </w:pPr>
            <w:r>
              <w:rPr>
                <w:rFonts w:hint="eastAsia" w:ascii="宋体" w:hAnsi="宋体" w:cs="宋体"/>
                <w:color w:val="000000"/>
                <w:szCs w:val="21"/>
              </w:rPr>
              <w:t>咖啡厅</w:t>
            </w:r>
          </w:p>
        </w:tc>
        <w:tc>
          <w:tcPr>
            <w:tcW w:w="934" w:type="dxa"/>
            <w:vMerge w:val="continue"/>
            <w:shd w:val="clear" w:color="auto" w:fill="auto"/>
            <w:vAlign w:val="center"/>
          </w:tcPr>
          <w:p w14:paraId="4DD6F002">
            <w:pPr>
              <w:spacing w:line="0" w:lineRule="atLeast"/>
              <w:ind w:firstLine="420"/>
              <w:jc w:val="center"/>
              <w:rPr>
                <w:rFonts w:ascii="宋体" w:hAnsi="宋体" w:cs="宋体"/>
                <w:color w:val="000000"/>
                <w:szCs w:val="21"/>
              </w:rPr>
            </w:pPr>
          </w:p>
        </w:tc>
        <w:tc>
          <w:tcPr>
            <w:tcW w:w="1723" w:type="dxa"/>
            <w:shd w:val="clear" w:color="auto" w:fill="auto"/>
          </w:tcPr>
          <w:p w14:paraId="32826162">
            <w:pPr>
              <w:spacing w:line="0" w:lineRule="atLeast"/>
              <w:ind w:firstLine="0" w:firstLineChars="0"/>
              <w:rPr>
                <w:rFonts w:ascii="宋体" w:hAnsi="宋体" w:cs="宋体"/>
                <w:color w:val="000000"/>
                <w:szCs w:val="21"/>
              </w:rPr>
            </w:pPr>
            <w:r>
              <w:rPr>
                <w:rFonts w:hint="eastAsia" w:ascii="宋体" w:hAnsi="宋体" w:cs="宋体"/>
                <w:color w:val="000000"/>
                <w:szCs w:val="21"/>
              </w:rPr>
              <w:t>02:00-03:00</w:t>
            </w:r>
          </w:p>
        </w:tc>
      </w:tr>
      <w:tr w14:paraId="3EDAB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814" w:type="dxa"/>
            <w:vMerge w:val="continue"/>
            <w:shd w:val="clear" w:color="auto" w:fill="auto"/>
            <w:vAlign w:val="center"/>
          </w:tcPr>
          <w:p w14:paraId="64BC1840">
            <w:pPr>
              <w:spacing w:line="0" w:lineRule="atLeast"/>
              <w:ind w:firstLine="420"/>
              <w:jc w:val="left"/>
              <w:rPr>
                <w:rFonts w:ascii="宋体" w:hAnsi="宋体" w:cs="宋体"/>
                <w:color w:val="000000"/>
                <w:szCs w:val="21"/>
              </w:rPr>
            </w:pPr>
          </w:p>
        </w:tc>
        <w:tc>
          <w:tcPr>
            <w:tcW w:w="1558" w:type="dxa"/>
            <w:shd w:val="clear" w:color="auto" w:fill="auto"/>
          </w:tcPr>
          <w:p w14:paraId="6A2491C5">
            <w:pPr>
              <w:spacing w:line="0" w:lineRule="atLeast"/>
              <w:ind w:firstLine="0" w:firstLineChars="0"/>
              <w:rPr>
                <w:rFonts w:ascii="宋体" w:hAnsi="宋体" w:cs="宋体"/>
                <w:color w:val="000000"/>
                <w:szCs w:val="21"/>
              </w:rPr>
            </w:pPr>
            <w:r>
              <w:rPr>
                <w:rFonts w:hint="eastAsia" w:ascii="宋体" w:hAnsi="宋体" w:cs="宋体"/>
                <w:color w:val="000000"/>
                <w:szCs w:val="21"/>
              </w:rPr>
              <w:t>咖啡厅厨房</w:t>
            </w:r>
          </w:p>
        </w:tc>
        <w:tc>
          <w:tcPr>
            <w:tcW w:w="942" w:type="dxa"/>
            <w:vMerge w:val="continue"/>
            <w:shd w:val="clear" w:color="auto" w:fill="auto"/>
            <w:vAlign w:val="center"/>
          </w:tcPr>
          <w:p w14:paraId="122109F0">
            <w:pPr>
              <w:spacing w:line="0" w:lineRule="atLeast"/>
              <w:ind w:firstLine="420"/>
              <w:jc w:val="center"/>
              <w:rPr>
                <w:rFonts w:ascii="宋体" w:hAnsi="宋体" w:cs="宋体"/>
                <w:color w:val="000000"/>
                <w:szCs w:val="21"/>
              </w:rPr>
            </w:pPr>
          </w:p>
        </w:tc>
        <w:tc>
          <w:tcPr>
            <w:tcW w:w="1724" w:type="dxa"/>
            <w:shd w:val="clear" w:color="auto" w:fill="auto"/>
          </w:tcPr>
          <w:p w14:paraId="7F37C9DF">
            <w:pPr>
              <w:spacing w:line="0" w:lineRule="atLeast"/>
              <w:ind w:firstLine="0" w:firstLineChars="0"/>
              <w:rPr>
                <w:rFonts w:ascii="宋体" w:hAnsi="宋体" w:cs="宋体"/>
                <w:color w:val="000000"/>
                <w:szCs w:val="21"/>
              </w:rPr>
            </w:pPr>
            <w:r>
              <w:rPr>
                <w:rFonts w:hint="eastAsia" w:ascii="宋体" w:hAnsi="宋体" w:cs="宋体"/>
                <w:color w:val="000000"/>
                <w:szCs w:val="21"/>
              </w:rPr>
              <w:t>02:00-03:00</w:t>
            </w:r>
          </w:p>
        </w:tc>
        <w:tc>
          <w:tcPr>
            <w:tcW w:w="1444" w:type="dxa"/>
            <w:shd w:val="clear" w:color="auto" w:fill="auto"/>
          </w:tcPr>
          <w:p w14:paraId="0CCC6DC3">
            <w:pPr>
              <w:spacing w:line="0" w:lineRule="atLeast"/>
              <w:ind w:firstLine="0" w:firstLineChars="0"/>
              <w:rPr>
                <w:rFonts w:ascii="宋体" w:hAnsi="宋体" w:cs="宋体"/>
                <w:color w:val="000000"/>
                <w:szCs w:val="21"/>
              </w:rPr>
            </w:pPr>
            <w:r>
              <w:rPr>
                <w:rFonts w:hint="eastAsia" w:ascii="宋体" w:hAnsi="宋体" w:cs="宋体"/>
                <w:color w:val="000000"/>
                <w:szCs w:val="21"/>
              </w:rPr>
              <w:t>咖啡厅厨房</w:t>
            </w:r>
          </w:p>
        </w:tc>
        <w:tc>
          <w:tcPr>
            <w:tcW w:w="934" w:type="dxa"/>
            <w:vMerge w:val="continue"/>
            <w:shd w:val="clear" w:color="auto" w:fill="auto"/>
            <w:vAlign w:val="center"/>
          </w:tcPr>
          <w:p w14:paraId="49A4049A">
            <w:pPr>
              <w:spacing w:line="0" w:lineRule="atLeast"/>
              <w:ind w:firstLine="420"/>
              <w:jc w:val="center"/>
              <w:rPr>
                <w:rFonts w:ascii="宋体" w:hAnsi="宋体" w:cs="宋体"/>
                <w:color w:val="000000"/>
                <w:szCs w:val="21"/>
              </w:rPr>
            </w:pPr>
          </w:p>
        </w:tc>
        <w:tc>
          <w:tcPr>
            <w:tcW w:w="1723" w:type="dxa"/>
            <w:shd w:val="clear" w:color="auto" w:fill="auto"/>
          </w:tcPr>
          <w:p w14:paraId="0BF850F1">
            <w:pPr>
              <w:spacing w:line="0" w:lineRule="atLeast"/>
              <w:ind w:firstLine="0" w:firstLineChars="0"/>
              <w:rPr>
                <w:rFonts w:ascii="宋体" w:hAnsi="宋体" w:cs="宋体"/>
                <w:color w:val="000000"/>
                <w:szCs w:val="21"/>
              </w:rPr>
            </w:pPr>
            <w:r>
              <w:rPr>
                <w:rFonts w:hint="eastAsia" w:ascii="宋体" w:hAnsi="宋体" w:cs="宋体"/>
                <w:color w:val="000000"/>
                <w:szCs w:val="21"/>
              </w:rPr>
              <w:t>02:00-03:00</w:t>
            </w:r>
          </w:p>
        </w:tc>
      </w:tr>
      <w:tr w14:paraId="1059F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814" w:type="dxa"/>
            <w:vMerge w:val="restart"/>
            <w:shd w:val="clear" w:color="auto" w:fill="auto"/>
            <w:vAlign w:val="center"/>
          </w:tcPr>
          <w:p w14:paraId="10E560A2">
            <w:pPr>
              <w:spacing w:line="0" w:lineRule="atLeast"/>
              <w:ind w:firstLine="0" w:firstLineChars="0"/>
              <w:jc w:val="left"/>
              <w:rPr>
                <w:rFonts w:ascii="宋体" w:hAnsi="宋体" w:cs="宋体"/>
                <w:color w:val="000000"/>
                <w:szCs w:val="21"/>
              </w:rPr>
            </w:pPr>
            <w:r>
              <w:rPr>
                <w:rFonts w:hint="eastAsia" w:ascii="宋体" w:hAnsi="宋体" w:cs="宋体"/>
                <w:color w:val="000000"/>
                <w:szCs w:val="21"/>
              </w:rPr>
              <w:t>二楼</w:t>
            </w:r>
          </w:p>
        </w:tc>
        <w:tc>
          <w:tcPr>
            <w:tcW w:w="1558" w:type="dxa"/>
            <w:shd w:val="clear" w:color="auto" w:fill="auto"/>
          </w:tcPr>
          <w:p w14:paraId="7D58D2FF">
            <w:pPr>
              <w:spacing w:line="0" w:lineRule="atLeast"/>
              <w:ind w:firstLine="0" w:firstLineChars="0"/>
              <w:rPr>
                <w:rFonts w:ascii="宋体" w:hAnsi="宋体" w:cs="宋体"/>
                <w:color w:val="000000"/>
                <w:szCs w:val="21"/>
              </w:rPr>
            </w:pPr>
            <w:r>
              <w:rPr>
                <w:rFonts w:hint="eastAsia" w:ascii="宋体" w:hAnsi="宋体" w:cs="宋体"/>
                <w:color w:val="000000"/>
                <w:szCs w:val="21"/>
              </w:rPr>
              <w:t>2F中厨房</w:t>
            </w:r>
          </w:p>
        </w:tc>
        <w:tc>
          <w:tcPr>
            <w:tcW w:w="942" w:type="dxa"/>
            <w:vMerge w:val="restart"/>
            <w:shd w:val="clear" w:color="auto" w:fill="auto"/>
            <w:vAlign w:val="center"/>
          </w:tcPr>
          <w:p w14:paraId="7954184C">
            <w:pPr>
              <w:spacing w:line="0" w:lineRule="atLeast"/>
              <w:ind w:firstLine="0" w:firstLineChars="0"/>
              <w:jc w:val="both"/>
              <w:rPr>
                <w:rFonts w:ascii="宋体" w:hAnsi="宋体" w:cs="宋体"/>
                <w:color w:val="000000"/>
                <w:szCs w:val="21"/>
              </w:rPr>
            </w:pPr>
            <w:r>
              <w:rPr>
                <w:rFonts w:hint="eastAsia" w:ascii="宋体" w:hAnsi="宋体" w:cs="宋体"/>
                <w:color w:val="000000"/>
                <w:szCs w:val="21"/>
              </w:rPr>
              <w:t>一周三次</w:t>
            </w:r>
          </w:p>
        </w:tc>
        <w:tc>
          <w:tcPr>
            <w:tcW w:w="1724" w:type="dxa"/>
            <w:shd w:val="clear" w:color="auto" w:fill="auto"/>
          </w:tcPr>
          <w:p w14:paraId="1A560340">
            <w:pPr>
              <w:spacing w:line="0" w:lineRule="atLeast"/>
              <w:ind w:firstLine="0" w:firstLineChars="0"/>
              <w:rPr>
                <w:rFonts w:ascii="宋体" w:hAnsi="宋体" w:cs="宋体"/>
                <w:color w:val="000000"/>
                <w:szCs w:val="21"/>
              </w:rPr>
            </w:pPr>
            <w:r>
              <w:rPr>
                <w:rFonts w:hint="eastAsia" w:ascii="宋体" w:hAnsi="宋体" w:cs="宋体"/>
                <w:color w:val="000000"/>
                <w:szCs w:val="21"/>
              </w:rPr>
              <w:t>00:00-01:00</w:t>
            </w:r>
          </w:p>
        </w:tc>
        <w:tc>
          <w:tcPr>
            <w:tcW w:w="1444" w:type="dxa"/>
            <w:shd w:val="clear" w:color="auto" w:fill="auto"/>
          </w:tcPr>
          <w:p w14:paraId="7A986D32">
            <w:pPr>
              <w:spacing w:line="0" w:lineRule="atLeast"/>
              <w:ind w:firstLine="0" w:firstLineChars="0"/>
              <w:rPr>
                <w:rFonts w:ascii="宋体" w:hAnsi="宋体" w:cs="宋体"/>
                <w:color w:val="000000"/>
                <w:szCs w:val="21"/>
              </w:rPr>
            </w:pPr>
            <w:r>
              <w:rPr>
                <w:rFonts w:hint="eastAsia" w:ascii="宋体" w:hAnsi="宋体" w:cs="宋体"/>
                <w:color w:val="000000"/>
                <w:szCs w:val="21"/>
              </w:rPr>
              <w:t>2F中厨房</w:t>
            </w:r>
          </w:p>
        </w:tc>
        <w:tc>
          <w:tcPr>
            <w:tcW w:w="934" w:type="dxa"/>
            <w:vMerge w:val="restart"/>
            <w:shd w:val="clear" w:color="auto" w:fill="auto"/>
            <w:vAlign w:val="center"/>
          </w:tcPr>
          <w:p w14:paraId="79CF31B4">
            <w:pPr>
              <w:spacing w:line="0" w:lineRule="atLeast"/>
              <w:ind w:firstLine="0" w:firstLineChars="0"/>
              <w:jc w:val="both"/>
              <w:rPr>
                <w:rFonts w:ascii="宋体" w:hAnsi="宋体" w:cs="宋体"/>
                <w:color w:val="000000"/>
                <w:szCs w:val="21"/>
              </w:rPr>
            </w:pPr>
            <w:r>
              <w:rPr>
                <w:rFonts w:hint="eastAsia" w:ascii="宋体" w:hAnsi="宋体" w:cs="宋体"/>
                <w:color w:val="000000"/>
                <w:szCs w:val="21"/>
              </w:rPr>
              <w:t>一周三次</w:t>
            </w:r>
          </w:p>
        </w:tc>
        <w:tc>
          <w:tcPr>
            <w:tcW w:w="1723" w:type="dxa"/>
            <w:shd w:val="clear" w:color="auto" w:fill="auto"/>
          </w:tcPr>
          <w:p w14:paraId="101E7E45">
            <w:pPr>
              <w:spacing w:line="0" w:lineRule="atLeast"/>
              <w:ind w:firstLine="0" w:firstLineChars="0"/>
              <w:rPr>
                <w:rFonts w:ascii="宋体" w:hAnsi="宋体" w:cs="宋体"/>
                <w:color w:val="000000"/>
                <w:szCs w:val="21"/>
              </w:rPr>
            </w:pPr>
            <w:r>
              <w:rPr>
                <w:rFonts w:hint="eastAsia" w:ascii="宋体" w:hAnsi="宋体" w:cs="宋体"/>
                <w:color w:val="000000"/>
                <w:szCs w:val="21"/>
              </w:rPr>
              <w:t>00:00-01:00</w:t>
            </w:r>
          </w:p>
        </w:tc>
      </w:tr>
      <w:tr w14:paraId="06EAC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814" w:type="dxa"/>
            <w:vMerge w:val="continue"/>
            <w:shd w:val="clear" w:color="auto" w:fill="auto"/>
            <w:vAlign w:val="center"/>
          </w:tcPr>
          <w:p w14:paraId="2E750AE1">
            <w:pPr>
              <w:spacing w:line="0" w:lineRule="atLeast"/>
              <w:ind w:firstLine="420"/>
              <w:jc w:val="left"/>
              <w:rPr>
                <w:rFonts w:ascii="宋体" w:hAnsi="宋体" w:cs="宋体"/>
                <w:color w:val="000000"/>
                <w:szCs w:val="21"/>
              </w:rPr>
            </w:pPr>
          </w:p>
        </w:tc>
        <w:tc>
          <w:tcPr>
            <w:tcW w:w="1558" w:type="dxa"/>
            <w:shd w:val="clear" w:color="auto" w:fill="auto"/>
          </w:tcPr>
          <w:p w14:paraId="242359B0">
            <w:pPr>
              <w:spacing w:line="0" w:lineRule="atLeast"/>
              <w:ind w:firstLine="0" w:firstLineChars="0"/>
              <w:rPr>
                <w:rFonts w:ascii="宋体" w:hAnsi="宋体" w:cs="宋体"/>
                <w:color w:val="000000"/>
                <w:szCs w:val="21"/>
              </w:rPr>
            </w:pPr>
            <w:r>
              <w:rPr>
                <w:rFonts w:hint="eastAsia" w:ascii="宋体" w:hAnsi="宋体" w:cs="宋体"/>
                <w:color w:val="000000"/>
                <w:szCs w:val="21"/>
              </w:rPr>
              <w:t>二楼及包房</w:t>
            </w:r>
          </w:p>
        </w:tc>
        <w:tc>
          <w:tcPr>
            <w:tcW w:w="942" w:type="dxa"/>
            <w:vMerge w:val="continue"/>
            <w:shd w:val="clear" w:color="auto" w:fill="auto"/>
            <w:vAlign w:val="center"/>
          </w:tcPr>
          <w:p w14:paraId="59EABF25">
            <w:pPr>
              <w:spacing w:line="0" w:lineRule="atLeast"/>
              <w:ind w:firstLine="420"/>
              <w:jc w:val="center"/>
              <w:rPr>
                <w:rFonts w:ascii="宋体" w:hAnsi="宋体" w:cs="宋体"/>
                <w:color w:val="000000"/>
                <w:szCs w:val="21"/>
              </w:rPr>
            </w:pPr>
          </w:p>
        </w:tc>
        <w:tc>
          <w:tcPr>
            <w:tcW w:w="1724" w:type="dxa"/>
            <w:shd w:val="clear" w:color="auto" w:fill="auto"/>
          </w:tcPr>
          <w:p w14:paraId="1902E2D5">
            <w:pPr>
              <w:spacing w:line="0" w:lineRule="atLeast"/>
              <w:ind w:firstLine="0" w:firstLineChars="0"/>
              <w:rPr>
                <w:rFonts w:ascii="宋体" w:hAnsi="宋体" w:cs="宋体"/>
                <w:color w:val="000000"/>
                <w:szCs w:val="21"/>
              </w:rPr>
            </w:pPr>
            <w:r>
              <w:rPr>
                <w:rFonts w:hint="eastAsia" w:ascii="宋体" w:hAnsi="宋体" w:cs="宋体"/>
                <w:color w:val="000000"/>
                <w:szCs w:val="21"/>
              </w:rPr>
              <w:t>04:00-04:30</w:t>
            </w:r>
          </w:p>
        </w:tc>
        <w:tc>
          <w:tcPr>
            <w:tcW w:w="1444" w:type="dxa"/>
            <w:shd w:val="clear" w:color="auto" w:fill="auto"/>
          </w:tcPr>
          <w:p w14:paraId="796121F2">
            <w:pPr>
              <w:spacing w:line="0" w:lineRule="atLeast"/>
              <w:ind w:firstLine="0" w:firstLineChars="0"/>
              <w:rPr>
                <w:rFonts w:ascii="宋体" w:hAnsi="宋体" w:cs="宋体"/>
                <w:color w:val="000000"/>
                <w:szCs w:val="21"/>
              </w:rPr>
            </w:pPr>
            <w:r>
              <w:rPr>
                <w:rFonts w:hint="eastAsia" w:ascii="宋体" w:hAnsi="宋体" w:cs="宋体"/>
                <w:color w:val="000000"/>
                <w:szCs w:val="21"/>
              </w:rPr>
              <w:t>二楼及包房</w:t>
            </w:r>
          </w:p>
        </w:tc>
        <w:tc>
          <w:tcPr>
            <w:tcW w:w="934" w:type="dxa"/>
            <w:vMerge w:val="continue"/>
            <w:shd w:val="clear" w:color="auto" w:fill="auto"/>
            <w:vAlign w:val="center"/>
          </w:tcPr>
          <w:p w14:paraId="7EEF1FA4">
            <w:pPr>
              <w:spacing w:line="0" w:lineRule="atLeast"/>
              <w:ind w:firstLine="420"/>
              <w:jc w:val="center"/>
              <w:rPr>
                <w:rFonts w:ascii="宋体" w:hAnsi="宋体" w:cs="宋体"/>
                <w:color w:val="000000"/>
                <w:szCs w:val="21"/>
              </w:rPr>
            </w:pPr>
          </w:p>
        </w:tc>
        <w:tc>
          <w:tcPr>
            <w:tcW w:w="1723" w:type="dxa"/>
            <w:shd w:val="clear" w:color="auto" w:fill="auto"/>
          </w:tcPr>
          <w:p w14:paraId="3C0E87DF">
            <w:pPr>
              <w:spacing w:line="0" w:lineRule="atLeast"/>
              <w:ind w:firstLine="0" w:firstLineChars="0"/>
              <w:rPr>
                <w:rFonts w:ascii="宋体" w:hAnsi="宋体" w:cs="宋体"/>
                <w:color w:val="000000"/>
                <w:szCs w:val="21"/>
              </w:rPr>
            </w:pPr>
            <w:r>
              <w:rPr>
                <w:rFonts w:hint="eastAsia" w:ascii="宋体" w:hAnsi="宋体" w:cs="宋体"/>
                <w:color w:val="000000"/>
                <w:szCs w:val="21"/>
              </w:rPr>
              <w:t>04:00-04:30</w:t>
            </w:r>
          </w:p>
        </w:tc>
      </w:tr>
      <w:tr w14:paraId="1C8CB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814" w:type="dxa"/>
            <w:vMerge w:val="continue"/>
            <w:shd w:val="clear" w:color="auto" w:fill="auto"/>
            <w:vAlign w:val="center"/>
          </w:tcPr>
          <w:p w14:paraId="1955C417">
            <w:pPr>
              <w:spacing w:line="0" w:lineRule="atLeast"/>
              <w:ind w:firstLine="420"/>
              <w:jc w:val="left"/>
              <w:rPr>
                <w:rFonts w:ascii="宋体" w:hAnsi="宋体" w:cs="宋体"/>
                <w:color w:val="000000"/>
                <w:szCs w:val="21"/>
              </w:rPr>
            </w:pPr>
          </w:p>
        </w:tc>
        <w:tc>
          <w:tcPr>
            <w:tcW w:w="1558" w:type="dxa"/>
            <w:shd w:val="clear" w:color="auto" w:fill="auto"/>
          </w:tcPr>
          <w:p w14:paraId="6A9C5B5F">
            <w:pPr>
              <w:spacing w:line="0" w:lineRule="atLeast"/>
              <w:ind w:firstLine="420"/>
              <w:rPr>
                <w:rFonts w:ascii="宋体" w:hAnsi="宋体" w:cs="宋体"/>
                <w:color w:val="000000"/>
                <w:szCs w:val="21"/>
              </w:rPr>
            </w:pPr>
            <w:r>
              <w:rPr>
                <w:rFonts w:hint="eastAsia" w:ascii="宋体" w:hAnsi="宋体" w:cs="宋体"/>
                <w:color w:val="000000"/>
                <w:szCs w:val="21"/>
              </w:rPr>
              <w:t>商务中心</w:t>
            </w:r>
          </w:p>
        </w:tc>
        <w:tc>
          <w:tcPr>
            <w:tcW w:w="942" w:type="dxa"/>
            <w:vMerge w:val="continue"/>
            <w:shd w:val="clear" w:color="auto" w:fill="auto"/>
            <w:vAlign w:val="center"/>
          </w:tcPr>
          <w:p w14:paraId="1FEFDAD8">
            <w:pPr>
              <w:spacing w:line="0" w:lineRule="atLeast"/>
              <w:ind w:firstLine="420"/>
              <w:jc w:val="center"/>
              <w:rPr>
                <w:rFonts w:ascii="宋体" w:hAnsi="宋体" w:cs="宋体"/>
                <w:color w:val="000000"/>
                <w:szCs w:val="21"/>
              </w:rPr>
            </w:pPr>
          </w:p>
        </w:tc>
        <w:tc>
          <w:tcPr>
            <w:tcW w:w="1724" w:type="dxa"/>
            <w:shd w:val="clear" w:color="auto" w:fill="auto"/>
          </w:tcPr>
          <w:p w14:paraId="5176E2AA">
            <w:pPr>
              <w:spacing w:line="0" w:lineRule="atLeast"/>
              <w:ind w:firstLine="0" w:firstLineChars="0"/>
              <w:rPr>
                <w:rFonts w:ascii="宋体" w:hAnsi="宋体" w:cs="宋体"/>
                <w:color w:val="000000"/>
                <w:szCs w:val="21"/>
              </w:rPr>
            </w:pPr>
            <w:r>
              <w:rPr>
                <w:rFonts w:hint="eastAsia" w:ascii="宋体" w:hAnsi="宋体" w:cs="宋体"/>
                <w:color w:val="000000"/>
                <w:szCs w:val="21"/>
              </w:rPr>
              <w:t>17:00-19:00</w:t>
            </w:r>
          </w:p>
        </w:tc>
        <w:tc>
          <w:tcPr>
            <w:tcW w:w="1444" w:type="dxa"/>
            <w:shd w:val="clear" w:color="auto" w:fill="auto"/>
          </w:tcPr>
          <w:p w14:paraId="7C517AE7">
            <w:pPr>
              <w:spacing w:line="0" w:lineRule="atLeast"/>
              <w:ind w:firstLine="0" w:firstLineChars="0"/>
              <w:rPr>
                <w:rFonts w:ascii="宋体" w:hAnsi="宋体" w:cs="宋体"/>
                <w:color w:val="000000"/>
                <w:szCs w:val="21"/>
              </w:rPr>
            </w:pPr>
            <w:r>
              <w:rPr>
                <w:rFonts w:hint="eastAsia" w:ascii="宋体" w:hAnsi="宋体" w:cs="宋体"/>
                <w:color w:val="000000"/>
                <w:szCs w:val="21"/>
              </w:rPr>
              <w:t>商务中心</w:t>
            </w:r>
          </w:p>
        </w:tc>
        <w:tc>
          <w:tcPr>
            <w:tcW w:w="934" w:type="dxa"/>
            <w:vMerge w:val="continue"/>
            <w:shd w:val="clear" w:color="auto" w:fill="auto"/>
            <w:vAlign w:val="center"/>
          </w:tcPr>
          <w:p w14:paraId="521330A5">
            <w:pPr>
              <w:spacing w:line="0" w:lineRule="atLeast"/>
              <w:ind w:firstLine="420"/>
              <w:jc w:val="center"/>
              <w:rPr>
                <w:rFonts w:ascii="宋体" w:hAnsi="宋体" w:cs="宋体"/>
                <w:color w:val="000000"/>
                <w:szCs w:val="21"/>
              </w:rPr>
            </w:pPr>
          </w:p>
        </w:tc>
        <w:tc>
          <w:tcPr>
            <w:tcW w:w="1723" w:type="dxa"/>
            <w:shd w:val="clear" w:color="auto" w:fill="auto"/>
          </w:tcPr>
          <w:p w14:paraId="7777552F">
            <w:pPr>
              <w:spacing w:line="0" w:lineRule="atLeast"/>
              <w:ind w:firstLine="0" w:firstLineChars="0"/>
              <w:rPr>
                <w:rFonts w:ascii="宋体" w:hAnsi="宋体" w:cs="宋体"/>
                <w:color w:val="000000"/>
                <w:szCs w:val="21"/>
              </w:rPr>
            </w:pPr>
            <w:r>
              <w:rPr>
                <w:rFonts w:hint="eastAsia" w:ascii="宋体" w:hAnsi="宋体" w:cs="宋体"/>
                <w:color w:val="000000"/>
                <w:szCs w:val="21"/>
              </w:rPr>
              <w:t>17:00-19:00</w:t>
            </w:r>
          </w:p>
        </w:tc>
      </w:tr>
      <w:tr w14:paraId="15E5B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814" w:type="dxa"/>
            <w:vMerge w:val="restart"/>
            <w:shd w:val="clear" w:color="auto" w:fill="auto"/>
            <w:vAlign w:val="center"/>
          </w:tcPr>
          <w:p w14:paraId="7F279262">
            <w:pPr>
              <w:spacing w:line="0" w:lineRule="atLeast"/>
              <w:ind w:firstLine="0" w:firstLineChars="0"/>
              <w:jc w:val="left"/>
              <w:rPr>
                <w:rFonts w:ascii="宋体" w:hAnsi="宋体" w:cs="宋体"/>
                <w:color w:val="000000"/>
                <w:szCs w:val="21"/>
              </w:rPr>
            </w:pPr>
            <w:r>
              <w:rPr>
                <w:rFonts w:hint="eastAsia" w:ascii="宋体" w:hAnsi="宋体" w:cs="宋体"/>
                <w:color w:val="000000"/>
                <w:szCs w:val="21"/>
              </w:rPr>
              <w:t>五楼</w:t>
            </w:r>
          </w:p>
        </w:tc>
        <w:tc>
          <w:tcPr>
            <w:tcW w:w="1558" w:type="dxa"/>
            <w:shd w:val="clear" w:color="auto" w:fill="auto"/>
          </w:tcPr>
          <w:p w14:paraId="4BFA6D9E">
            <w:pPr>
              <w:spacing w:line="0" w:lineRule="atLeast"/>
              <w:ind w:firstLine="420"/>
              <w:rPr>
                <w:rFonts w:ascii="宋体" w:hAnsi="宋体" w:cs="宋体"/>
                <w:color w:val="000000"/>
                <w:szCs w:val="21"/>
              </w:rPr>
            </w:pPr>
            <w:r>
              <w:rPr>
                <w:rFonts w:hint="eastAsia" w:ascii="宋体" w:hAnsi="宋体" w:cs="宋体"/>
                <w:color w:val="000000"/>
                <w:szCs w:val="21"/>
              </w:rPr>
              <w:t>五楼厨房</w:t>
            </w:r>
          </w:p>
        </w:tc>
        <w:tc>
          <w:tcPr>
            <w:tcW w:w="942" w:type="dxa"/>
            <w:vMerge w:val="continue"/>
            <w:shd w:val="clear" w:color="auto" w:fill="auto"/>
            <w:vAlign w:val="center"/>
          </w:tcPr>
          <w:p w14:paraId="50B10501">
            <w:pPr>
              <w:spacing w:line="0" w:lineRule="atLeast"/>
              <w:ind w:firstLine="420"/>
              <w:jc w:val="center"/>
              <w:rPr>
                <w:rFonts w:ascii="宋体" w:hAnsi="宋体" w:cs="宋体"/>
                <w:color w:val="000000"/>
                <w:szCs w:val="21"/>
              </w:rPr>
            </w:pPr>
          </w:p>
        </w:tc>
        <w:tc>
          <w:tcPr>
            <w:tcW w:w="1724" w:type="dxa"/>
            <w:shd w:val="clear" w:color="auto" w:fill="auto"/>
          </w:tcPr>
          <w:p w14:paraId="00B394D2">
            <w:pPr>
              <w:spacing w:line="0" w:lineRule="atLeast"/>
              <w:ind w:firstLine="0" w:firstLineChars="0"/>
              <w:rPr>
                <w:rFonts w:ascii="宋体" w:hAnsi="宋体" w:cs="宋体"/>
                <w:color w:val="000000"/>
                <w:szCs w:val="21"/>
              </w:rPr>
            </w:pPr>
            <w:r>
              <w:rPr>
                <w:rFonts w:hint="eastAsia" w:ascii="宋体" w:hAnsi="宋体" w:cs="宋体"/>
                <w:color w:val="000000"/>
                <w:szCs w:val="21"/>
              </w:rPr>
              <w:t>23:00-01:00</w:t>
            </w:r>
          </w:p>
        </w:tc>
        <w:tc>
          <w:tcPr>
            <w:tcW w:w="1444" w:type="dxa"/>
            <w:shd w:val="clear" w:color="auto" w:fill="auto"/>
          </w:tcPr>
          <w:p w14:paraId="04FB263B">
            <w:pPr>
              <w:spacing w:line="0" w:lineRule="atLeast"/>
              <w:ind w:firstLine="0" w:firstLineChars="0"/>
              <w:rPr>
                <w:rFonts w:ascii="宋体" w:hAnsi="宋体" w:cs="宋体"/>
                <w:color w:val="000000"/>
                <w:szCs w:val="21"/>
              </w:rPr>
            </w:pPr>
            <w:r>
              <w:rPr>
                <w:rFonts w:hint="eastAsia" w:ascii="宋体" w:hAnsi="宋体" w:cs="宋体"/>
                <w:color w:val="000000"/>
                <w:szCs w:val="21"/>
              </w:rPr>
              <w:t>五楼厨房</w:t>
            </w:r>
          </w:p>
        </w:tc>
        <w:tc>
          <w:tcPr>
            <w:tcW w:w="934" w:type="dxa"/>
            <w:vMerge w:val="continue"/>
            <w:shd w:val="clear" w:color="auto" w:fill="auto"/>
            <w:vAlign w:val="center"/>
          </w:tcPr>
          <w:p w14:paraId="122B7659">
            <w:pPr>
              <w:spacing w:line="0" w:lineRule="atLeast"/>
              <w:ind w:firstLine="420"/>
              <w:jc w:val="center"/>
              <w:rPr>
                <w:rFonts w:ascii="宋体" w:hAnsi="宋体" w:cs="宋体"/>
                <w:color w:val="000000"/>
                <w:szCs w:val="21"/>
              </w:rPr>
            </w:pPr>
          </w:p>
        </w:tc>
        <w:tc>
          <w:tcPr>
            <w:tcW w:w="1723" w:type="dxa"/>
            <w:shd w:val="clear" w:color="auto" w:fill="auto"/>
          </w:tcPr>
          <w:p w14:paraId="2ADDECCD">
            <w:pPr>
              <w:spacing w:line="0" w:lineRule="atLeast"/>
              <w:ind w:firstLine="0" w:firstLineChars="0"/>
              <w:rPr>
                <w:rFonts w:ascii="宋体" w:hAnsi="宋体" w:cs="宋体"/>
                <w:color w:val="000000"/>
                <w:szCs w:val="21"/>
              </w:rPr>
            </w:pPr>
            <w:r>
              <w:rPr>
                <w:rFonts w:hint="eastAsia" w:ascii="宋体" w:hAnsi="宋体" w:cs="宋体"/>
                <w:color w:val="000000"/>
                <w:szCs w:val="21"/>
              </w:rPr>
              <w:t>23:00-01:00</w:t>
            </w:r>
          </w:p>
        </w:tc>
      </w:tr>
      <w:tr w14:paraId="41A1F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814" w:type="dxa"/>
            <w:vMerge w:val="continue"/>
            <w:shd w:val="clear" w:color="auto" w:fill="auto"/>
            <w:vAlign w:val="center"/>
          </w:tcPr>
          <w:p w14:paraId="2A672E09">
            <w:pPr>
              <w:spacing w:line="0" w:lineRule="atLeast"/>
              <w:ind w:firstLine="420"/>
              <w:jc w:val="left"/>
              <w:rPr>
                <w:rFonts w:ascii="宋体" w:hAnsi="宋体" w:cs="宋体"/>
                <w:color w:val="000000"/>
                <w:szCs w:val="21"/>
              </w:rPr>
            </w:pPr>
          </w:p>
        </w:tc>
        <w:tc>
          <w:tcPr>
            <w:tcW w:w="1558" w:type="dxa"/>
            <w:shd w:val="clear" w:color="auto" w:fill="auto"/>
          </w:tcPr>
          <w:p w14:paraId="7A5A3213">
            <w:pPr>
              <w:spacing w:line="0" w:lineRule="atLeast"/>
              <w:ind w:firstLine="0" w:firstLineChars="0"/>
              <w:rPr>
                <w:rFonts w:ascii="宋体" w:hAnsi="宋体" w:cs="宋体"/>
                <w:color w:val="000000"/>
                <w:szCs w:val="21"/>
              </w:rPr>
            </w:pPr>
            <w:r>
              <w:rPr>
                <w:rFonts w:hint="eastAsia" w:ascii="宋体" w:hAnsi="宋体" w:cs="宋体"/>
                <w:color w:val="000000"/>
                <w:szCs w:val="21"/>
              </w:rPr>
              <w:t>鲲鹏厅及洗手间</w:t>
            </w:r>
          </w:p>
        </w:tc>
        <w:tc>
          <w:tcPr>
            <w:tcW w:w="942" w:type="dxa"/>
            <w:vMerge w:val="restart"/>
            <w:shd w:val="clear" w:color="auto" w:fill="auto"/>
            <w:vAlign w:val="center"/>
          </w:tcPr>
          <w:p w14:paraId="6ABEB478">
            <w:pPr>
              <w:spacing w:line="0" w:lineRule="atLeast"/>
              <w:ind w:firstLine="0" w:firstLineChars="0"/>
              <w:jc w:val="both"/>
              <w:rPr>
                <w:rFonts w:ascii="宋体" w:hAnsi="宋体" w:cs="宋体"/>
                <w:color w:val="000000"/>
                <w:szCs w:val="21"/>
              </w:rPr>
            </w:pPr>
            <w:r>
              <w:rPr>
                <w:rFonts w:hint="eastAsia" w:ascii="宋体" w:hAnsi="宋体" w:cs="宋体"/>
                <w:color w:val="000000"/>
                <w:szCs w:val="21"/>
              </w:rPr>
              <w:t>一周一次（每周六）</w:t>
            </w:r>
          </w:p>
        </w:tc>
        <w:tc>
          <w:tcPr>
            <w:tcW w:w="1724" w:type="dxa"/>
            <w:shd w:val="clear" w:color="auto" w:fill="auto"/>
          </w:tcPr>
          <w:p w14:paraId="517CB825">
            <w:pPr>
              <w:spacing w:line="0" w:lineRule="atLeast"/>
              <w:ind w:firstLine="0" w:firstLineChars="0"/>
              <w:rPr>
                <w:rFonts w:ascii="宋体" w:hAnsi="宋体" w:cs="宋体"/>
                <w:color w:val="000000"/>
                <w:szCs w:val="21"/>
              </w:rPr>
            </w:pPr>
            <w:r>
              <w:rPr>
                <w:rFonts w:hint="eastAsia" w:ascii="宋体" w:hAnsi="宋体" w:cs="宋体"/>
                <w:color w:val="000000"/>
                <w:szCs w:val="21"/>
              </w:rPr>
              <w:t>23:00-01:00</w:t>
            </w:r>
          </w:p>
        </w:tc>
        <w:tc>
          <w:tcPr>
            <w:tcW w:w="1444" w:type="dxa"/>
            <w:shd w:val="clear" w:color="auto" w:fill="auto"/>
          </w:tcPr>
          <w:p w14:paraId="282AC0FA">
            <w:pPr>
              <w:spacing w:line="0" w:lineRule="atLeast"/>
              <w:ind w:firstLine="0" w:firstLineChars="0"/>
              <w:rPr>
                <w:rFonts w:ascii="宋体" w:hAnsi="宋体" w:cs="宋体"/>
                <w:color w:val="000000"/>
                <w:szCs w:val="21"/>
              </w:rPr>
            </w:pPr>
            <w:r>
              <w:rPr>
                <w:rFonts w:hint="eastAsia" w:ascii="宋体" w:hAnsi="宋体" w:cs="宋体"/>
                <w:color w:val="000000"/>
                <w:szCs w:val="21"/>
              </w:rPr>
              <w:t>鲲鹏厅及洗手间</w:t>
            </w:r>
          </w:p>
        </w:tc>
        <w:tc>
          <w:tcPr>
            <w:tcW w:w="934" w:type="dxa"/>
            <w:vMerge w:val="restart"/>
            <w:shd w:val="clear" w:color="auto" w:fill="auto"/>
            <w:vAlign w:val="center"/>
          </w:tcPr>
          <w:p w14:paraId="5C780BE9">
            <w:pPr>
              <w:spacing w:line="0" w:lineRule="atLeast"/>
              <w:ind w:firstLine="0" w:firstLineChars="0"/>
              <w:jc w:val="both"/>
              <w:rPr>
                <w:rFonts w:ascii="宋体" w:hAnsi="宋体" w:cs="宋体"/>
                <w:color w:val="000000"/>
                <w:szCs w:val="21"/>
              </w:rPr>
            </w:pPr>
            <w:r>
              <w:rPr>
                <w:rFonts w:hint="eastAsia" w:ascii="宋体" w:hAnsi="宋体" w:cs="宋体"/>
                <w:color w:val="000000"/>
                <w:szCs w:val="21"/>
              </w:rPr>
              <w:t>一周一次（每周六）</w:t>
            </w:r>
          </w:p>
        </w:tc>
        <w:tc>
          <w:tcPr>
            <w:tcW w:w="1723" w:type="dxa"/>
            <w:shd w:val="clear" w:color="auto" w:fill="auto"/>
          </w:tcPr>
          <w:p w14:paraId="41A257CA">
            <w:pPr>
              <w:spacing w:line="0" w:lineRule="atLeast"/>
              <w:ind w:firstLine="0" w:firstLineChars="0"/>
              <w:rPr>
                <w:rFonts w:ascii="宋体" w:hAnsi="宋体" w:cs="宋体"/>
                <w:color w:val="000000"/>
                <w:szCs w:val="21"/>
              </w:rPr>
            </w:pPr>
            <w:r>
              <w:rPr>
                <w:rFonts w:hint="eastAsia" w:ascii="宋体" w:hAnsi="宋体" w:cs="宋体"/>
                <w:color w:val="000000"/>
                <w:szCs w:val="21"/>
              </w:rPr>
              <w:t>23:00-01:00</w:t>
            </w:r>
          </w:p>
        </w:tc>
      </w:tr>
      <w:tr w14:paraId="17498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814" w:type="dxa"/>
            <w:vMerge w:val="continue"/>
            <w:shd w:val="clear" w:color="auto" w:fill="auto"/>
            <w:vAlign w:val="center"/>
          </w:tcPr>
          <w:p w14:paraId="351C005D">
            <w:pPr>
              <w:spacing w:line="0" w:lineRule="atLeast"/>
              <w:ind w:firstLine="420"/>
              <w:jc w:val="left"/>
              <w:rPr>
                <w:rFonts w:ascii="宋体" w:hAnsi="宋体" w:cs="宋体"/>
                <w:color w:val="000000"/>
                <w:szCs w:val="21"/>
              </w:rPr>
            </w:pPr>
          </w:p>
        </w:tc>
        <w:tc>
          <w:tcPr>
            <w:tcW w:w="1558" w:type="dxa"/>
            <w:shd w:val="clear" w:color="auto" w:fill="auto"/>
          </w:tcPr>
          <w:p w14:paraId="5AD1B293">
            <w:pPr>
              <w:spacing w:line="0" w:lineRule="atLeast"/>
              <w:ind w:firstLine="420"/>
              <w:rPr>
                <w:rFonts w:ascii="宋体" w:hAnsi="宋体" w:cs="宋体"/>
                <w:color w:val="000000"/>
                <w:szCs w:val="21"/>
              </w:rPr>
            </w:pPr>
            <w:r>
              <w:rPr>
                <w:rFonts w:hint="eastAsia" w:ascii="宋体" w:hAnsi="宋体" w:cs="宋体"/>
                <w:color w:val="000000"/>
                <w:szCs w:val="21"/>
              </w:rPr>
              <w:t>深航1厅</w:t>
            </w:r>
          </w:p>
        </w:tc>
        <w:tc>
          <w:tcPr>
            <w:tcW w:w="942" w:type="dxa"/>
            <w:vMerge w:val="continue"/>
            <w:shd w:val="clear" w:color="auto" w:fill="auto"/>
            <w:vAlign w:val="center"/>
          </w:tcPr>
          <w:p w14:paraId="5B69454D">
            <w:pPr>
              <w:spacing w:line="0" w:lineRule="atLeast"/>
              <w:ind w:firstLine="420"/>
              <w:jc w:val="center"/>
              <w:rPr>
                <w:rFonts w:ascii="宋体" w:hAnsi="宋体" w:cs="宋体"/>
                <w:color w:val="000000"/>
                <w:szCs w:val="21"/>
              </w:rPr>
            </w:pPr>
          </w:p>
        </w:tc>
        <w:tc>
          <w:tcPr>
            <w:tcW w:w="1724" w:type="dxa"/>
            <w:shd w:val="clear" w:color="auto" w:fill="auto"/>
          </w:tcPr>
          <w:p w14:paraId="5C10464F">
            <w:pPr>
              <w:spacing w:line="0" w:lineRule="atLeast"/>
              <w:ind w:firstLine="0" w:firstLineChars="0"/>
              <w:rPr>
                <w:rFonts w:ascii="宋体" w:hAnsi="宋体" w:cs="宋体"/>
                <w:color w:val="000000"/>
                <w:szCs w:val="21"/>
              </w:rPr>
            </w:pPr>
            <w:r>
              <w:rPr>
                <w:rFonts w:hint="eastAsia" w:ascii="宋体" w:hAnsi="宋体" w:cs="宋体"/>
                <w:color w:val="000000"/>
                <w:szCs w:val="21"/>
              </w:rPr>
              <w:t>23:00-01:00</w:t>
            </w:r>
          </w:p>
        </w:tc>
        <w:tc>
          <w:tcPr>
            <w:tcW w:w="1444" w:type="dxa"/>
            <w:shd w:val="clear" w:color="auto" w:fill="auto"/>
          </w:tcPr>
          <w:p w14:paraId="24864F51">
            <w:pPr>
              <w:spacing w:line="0" w:lineRule="atLeast"/>
              <w:ind w:firstLine="0" w:firstLineChars="0"/>
              <w:rPr>
                <w:rFonts w:ascii="宋体" w:hAnsi="宋体" w:cs="宋体"/>
                <w:color w:val="000000"/>
                <w:szCs w:val="21"/>
              </w:rPr>
            </w:pPr>
            <w:r>
              <w:rPr>
                <w:rFonts w:hint="eastAsia" w:ascii="宋体" w:hAnsi="宋体" w:cs="宋体"/>
                <w:color w:val="000000"/>
                <w:szCs w:val="21"/>
              </w:rPr>
              <w:t>深航1厅</w:t>
            </w:r>
          </w:p>
        </w:tc>
        <w:tc>
          <w:tcPr>
            <w:tcW w:w="934" w:type="dxa"/>
            <w:vMerge w:val="continue"/>
            <w:shd w:val="clear" w:color="auto" w:fill="auto"/>
          </w:tcPr>
          <w:p w14:paraId="4530D9DA">
            <w:pPr>
              <w:spacing w:line="0" w:lineRule="atLeast"/>
              <w:ind w:firstLine="420"/>
              <w:rPr>
                <w:rFonts w:ascii="宋体" w:hAnsi="宋体" w:cs="宋体"/>
                <w:color w:val="000000"/>
                <w:szCs w:val="21"/>
              </w:rPr>
            </w:pPr>
          </w:p>
        </w:tc>
        <w:tc>
          <w:tcPr>
            <w:tcW w:w="1723" w:type="dxa"/>
            <w:shd w:val="clear" w:color="auto" w:fill="auto"/>
          </w:tcPr>
          <w:p w14:paraId="302759B1">
            <w:pPr>
              <w:spacing w:line="0" w:lineRule="atLeast"/>
              <w:ind w:firstLine="0" w:firstLineChars="0"/>
              <w:rPr>
                <w:rFonts w:ascii="宋体" w:hAnsi="宋体" w:cs="宋体"/>
                <w:color w:val="000000"/>
                <w:szCs w:val="21"/>
              </w:rPr>
            </w:pPr>
            <w:r>
              <w:rPr>
                <w:rFonts w:hint="eastAsia" w:ascii="宋体" w:hAnsi="宋体" w:cs="宋体"/>
                <w:color w:val="000000"/>
                <w:szCs w:val="21"/>
              </w:rPr>
              <w:t>23:00-01:00</w:t>
            </w:r>
          </w:p>
        </w:tc>
      </w:tr>
      <w:tr w14:paraId="04047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814" w:type="dxa"/>
            <w:vMerge w:val="continue"/>
            <w:shd w:val="clear" w:color="auto" w:fill="auto"/>
            <w:vAlign w:val="center"/>
          </w:tcPr>
          <w:p w14:paraId="1FA592CB">
            <w:pPr>
              <w:spacing w:line="0" w:lineRule="atLeast"/>
              <w:ind w:firstLine="420"/>
              <w:jc w:val="left"/>
              <w:rPr>
                <w:rFonts w:ascii="宋体" w:hAnsi="宋体" w:cs="宋体"/>
                <w:color w:val="000000"/>
                <w:szCs w:val="21"/>
              </w:rPr>
            </w:pPr>
          </w:p>
        </w:tc>
        <w:tc>
          <w:tcPr>
            <w:tcW w:w="1558" w:type="dxa"/>
            <w:shd w:val="clear" w:color="auto" w:fill="auto"/>
          </w:tcPr>
          <w:p w14:paraId="18E50D88">
            <w:pPr>
              <w:spacing w:line="0" w:lineRule="atLeast"/>
              <w:ind w:firstLine="420"/>
              <w:rPr>
                <w:rFonts w:ascii="宋体" w:hAnsi="宋体" w:cs="宋体"/>
                <w:color w:val="000000"/>
                <w:szCs w:val="21"/>
              </w:rPr>
            </w:pPr>
            <w:r>
              <w:rPr>
                <w:rFonts w:hint="eastAsia" w:ascii="宋体" w:hAnsi="宋体" w:cs="宋体"/>
                <w:color w:val="000000"/>
                <w:szCs w:val="21"/>
              </w:rPr>
              <w:t>深航2厅</w:t>
            </w:r>
          </w:p>
        </w:tc>
        <w:tc>
          <w:tcPr>
            <w:tcW w:w="942" w:type="dxa"/>
            <w:vMerge w:val="continue"/>
            <w:shd w:val="clear" w:color="auto" w:fill="auto"/>
            <w:vAlign w:val="center"/>
          </w:tcPr>
          <w:p w14:paraId="43AD879D">
            <w:pPr>
              <w:spacing w:line="0" w:lineRule="atLeast"/>
              <w:ind w:firstLine="420"/>
              <w:jc w:val="center"/>
              <w:rPr>
                <w:rFonts w:ascii="宋体" w:hAnsi="宋体" w:cs="宋体"/>
                <w:color w:val="000000"/>
                <w:szCs w:val="21"/>
              </w:rPr>
            </w:pPr>
          </w:p>
        </w:tc>
        <w:tc>
          <w:tcPr>
            <w:tcW w:w="1724" w:type="dxa"/>
            <w:shd w:val="clear" w:color="auto" w:fill="auto"/>
          </w:tcPr>
          <w:p w14:paraId="50ECBF90">
            <w:pPr>
              <w:spacing w:line="0" w:lineRule="atLeast"/>
              <w:ind w:firstLine="0" w:firstLineChars="0"/>
              <w:rPr>
                <w:rFonts w:ascii="宋体" w:hAnsi="宋体" w:cs="宋体"/>
                <w:color w:val="000000"/>
                <w:szCs w:val="21"/>
              </w:rPr>
            </w:pPr>
            <w:r>
              <w:rPr>
                <w:rFonts w:hint="eastAsia" w:ascii="宋体" w:hAnsi="宋体" w:cs="宋体"/>
                <w:color w:val="000000"/>
                <w:szCs w:val="21"/>
              </w:rPr>
              <w:t>23:00-01:00</w:t>
            </w:r>
          </w:p>
        </w:tc>
        <w:tc>
          <w:tcPr>
            <w:tcW w:w="1444" w:type="dxa"/>
            <w:shd w:val="clear" w:color="auto" w:fill="auto"/>
          </w:tcPr>
          <w:p w14:paraId="1C1C9D20">
            <w:pPr>
              <w:spacing w:line="0" w:lineRule="atLeast"/>
              <w:ind w:firstLine="0" w:firstLineChars="0"/>
              <w:rPr>
                <w:rFonts w:ascii="宋体" w:hAnsi="宋体" w:cs="宋体"/>
                <w:color w:val="000000"/>
                <w:szCs w:val="21"/>
              </w:rPr>
            </w:pPr>
            <w:r>
              <w:rPr>
                <w:rFonts w:hint="eastAsia" w:ascii="宋体" w:hAnsi="宋体" w:cs="宋体"/>
                <w:color w:val="000000"/>
                <w:szCs w:val="21"/>
              </w:rPr>
              <w:t>深航2厅</w:t>
            </w:r>
          </w:p>
        </w:tc>
        <w:tc>
          <w:tcPr>
            <w:tcW w:w="934" w:type="dxa"/>
            <w:vMerge w:val="continue"/>
            <w:shd w:val="clear" w:color="auto" w:fill="auto"/>
          </w:tcPr>
          <w:p w14:paraId="7B0651D4">
            <w:pPr>
              <w:spacing w:line="0" w:lineRule="atLeast"/>
              <w:ind w:firstLine="420"/>
              <w:rPr>
                <w:rFonts w:ascii="宋体" w:hAnsi="宋体" w:cs="宋体"/>
                <w:color w:val="000000"/>
                <w:szCs w:val="21"/>
              </w:rPr>
            </w:pPr>
          </w:p>
        </w:tc>
        <w:tc>
          <w:tcPr>
            <w:tcW w:w="1723" w:type="dxa"/>
            <w:shd w:val="clear" w:color="auto" w:fill="auto"/>
          </w:tcPr>
          <w:p w14:paraId="1D57ABA3">
            <w:pPr>
              <w:spacing w:line="0" w:lineRule="atLeast"/>
              <w:ind w:firstLine="0" w:firstLineChars="0"/>
              <w:rPr>
                <w:rFonts w:ascii="宋体" w:hAnsi="宋体" w:cs="宋体"/>
                <w:color w:val="000000"/>
                <w:szCs w:val="21"/>
              </w:rPr>
            </w:pPr>
            <w:r>
              <w:rPr>
                <w:rFonts w:hint="eastAsia" w:ascii="宋体" w:hAnsi="宋体" w:cs="宋体"/>
                <w:color w:val="000000"/>
                <w:szCs w:val="21"/>
              </w:rPr>
              <w:t>23:00-01:00</w:t>
            </w:r>
          </w:p>
        </w:tc>
      </w:tr>
      <w:tr w14:paraId="45722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814" w:type="dxa"/>
            <w:vMerge w:val="continue"/>
            <w:shd w:val="clear" w:color="auto" w:fill="auto"/>
            <w:vAlign w:val="center"/>
          </w:tcPr>
          <w:p w14:paraId="72B75394">
            <w:pPr>
              <w:spacing w:line="0" w:lineRule="atLeast"/>
              <w:ind w:firstLine="420"/>
              <w:jc w:val="left"/>
              <w:rPr>
                <w:rFonts w:ascii="宋体" w:hAnsi="宋体" w:cs="宋体"/>
                <w:color w:val="000000"/>
                <w:szCs w:val="21"/>
              </w:rPr>
            </w:pPr>
          </w:p>
        </w:tc>
        <w:tc>
          <w:tcPr>
            <w:tcW w:w="1558" w:type="dxa"/>
            <w:shd w:val="clear" w:color="auto" w:fill="auto"/>
          </w:tcPr>
          <w:p w14:paraId="58B02F43">
            <w:pPr>
              <w:spacing w:line="0" w:lineRule="atLeast"/>
              <w:ind w:firstLine="420"/>
              <w:rPr>
                <w:rFonts w:ascii="宋体" w:hAnsi="宋体" w:cs="宋体"/>
                <w:color w:val="000000"/>
                <w:szCs w:val="21"/>
              </w:rPr>
            </w:pPr>
            <w:r>
              <w:rPr>
                <w:rFonts w:hint="eastAsia" w:ascii="宋体" w:hAnsi="宋体" w:cs="宋体"/>
                <w:color w:val="000000"/>
                <w:szCs w:val="21"/>
              </w:rPr>
              <w:t>紫荆厅</w:t>
            </w:r>
          </w:p>
        </w:tc>
        <w:tc>
          <w:tcPr>
            <w:tcW w:w="942" w:type="dxa"/>
            <w:vMerge w:val="continue"/>
            <w:shd w:val="clear" w:color="auto" w:fill="auto"/>
            <w:vAlign w:val="center"/>
          </w:tcPr>
          <w:p w14:paraId="43B417DE">
            <w:pPr>
              <w:spacing w:line="0" w:lineRule="atLeast"/>
              <w:ind w:firstLine="420"/>
              <w:jc w:val="center"/>
              <w:rPr>
                <w:rFonts w:ascii="宋体" w:hAnsi="宋体" w:cs="宋体"/>
                <w:color w:val="000000"/>
                <w:szCs w:val="21"/>
              </w:rPr>
            </w:pPr>
          </w:p>
        </w:tc>
        <w:tc>
          <w:tcPr>
            <w:tcW w:w="1724" w:type="dxa"/>
            <w:shd w:val="clear" w:color="auto" w:fill="auto"/>
          </w:tcPr>
          <w:p w14:paraId="1E9BB82D">
            <w:pPr>
              <w:spacing w:line="0" w:lineRule="atLeast"/>
              <w:ind w:firstLine="0" w:firstLineChars="0"/>
              <w:rPr>
                <w:rFonts w:ascii="宋体" w:hAnsi="宋体" w:cs="宋体"/>
                <w:color w:val="000000"/>
                <w:szCs w:val="21"/>
              </w:rPr>
            </w:pPr>
            <w:r>
              <w:rPr>
                <w:rFonts w:hint="eastAsia" w:ascii="宋体" w:hAnsi="宋体" w:cs="宋体"/>
                <w:color w:val="000000"/>
                <w:szCs w:val="21"/>
              </w:rPr>
              <w:t>23:00-01:00</w:t>
            </w:r>
          </w:p>
        </w:tc>
        <w:tc>
          <w:tcPr>
            <w:tcW w:w="1444" w:type="dxa"/>
            <w:shd w:val="clear" w:color="auto" w:fill="auto"/>
          </w:tcPr>
          <w:p w14:paraId="03A88A4D">
            <w:pPr>
              <w:spacing w:line="0" w:lineRule="atLeast"/>
              <w:ind w:firstLine="0" w:firstLineChars="0"/>
              <w:rPr>
                <w:rFonts w:ascii="宋体" w:hAnsi="宋体" w:cs="宋体"/>
                <w:color w:val="000000"/>
                <w:szCs w:val="21"/>
              </w:rPr>
            </w:pPr>
            <w:r>
              <w:rPr>
                <w:rFonts w:hint="eastAsia" w:ascii="宋体" w:hAnsi="宋体" w:cs="宋体"/>
                <w:color w:val="000000"/>
                <w:szCs w:val="21"/>
              </w:rPr>
              <w:t>紫荆厅</w:t>
            </w:r>
          </w:p>
        </w:tc>
        <w:tc>
          <w:tcPr>
            <w:tcW w:w="934" w:type="dxa"/>
            <w:vMerge w:val="continue"/>
            <w:shd w:val="clear" w:color="auto" w:fill="auto"/>
          </w:tcPr>
          <w:p w14:paraId="4B5C6802">
            <w:pPr>
              <w:spacing w:line="0" w:lineRule="atLeast"/>
              <w:ind w:firstLine="420"/>
              <w:rPr>
                <w:rFonts w:ascii="宋体" w:hAnsi="宋体" w:cs="宋体"/>
                <w:color w:val="000000"/>
                <w:szCs w:val="21"/>
              </w:rPr>
            </w:pPr>
          </w:p>
        </w:tc>
        <w:tc>
          <w:tcPr>
            <w:tcW w:w="1723" w:type="dxa"/>
            <w:shd w:val="clear" w:color="auto" w:fill="auto"/>
          </w:tcPr>
          <w:p w14:paraId="1BEDACD6">
            <w:pPr>
              <w:spacing w:line="0" w:lineRule="atLeast"/>
              <w:ind w:firstLine="0" w:firstLineChars="0"/>
              <w:rPr>
                <w:rFonts w:ascii="宋体" w:hAnsi="宋体" w:cs="宋体"/>
                <w:color w:val="000000"/>
                <w:szCs w:val="21"/>
              </w:rPr>
            </w:pPr>
            <w:r>
              <w:rPr>
                <w:rFonts w:hint="eastAsia" w:ascii="宋体" w:hAnsi="宋体" w:cs="宋体"/>
                <w:color w:val="000000"/>
                <w:szCs w:val="21"/>
              </w:rPr>
              <w:t>23:00-01:00</w:t>
            </w:r>
          </w:p>
        </w:tc>
      </w:tr>
      <w:tr w14:paraId="1FD49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814" w:type="dxa"/>
            <w:vMerge w:val="continue"/>
            <w:shd w:val="clear" w:color="auto" w:fill="auto"/>
            <w:vAlign w:val="center"/>
          </w:tcPr>
          <w:p w14:paraId="1905B010">
            <w:pPr>
              <w:spacing w:line="0" w:lineRule="atLeast"/>
              <w:ind w:firstLine="420"/>
              <w:jc w:val="left"/>
              <w:rPr>
                <w:rFonts w:ascii="宋体" w:hAnsi="宋体" w:cs="宋体"/>
                <w:color w:val="000000"/>
                <w:szCs w:val="21"/>
              </w:rPr>
            </w:pPr>
          </w:p>
        </w:tc>
        <w:tc>
          <w:tcPr>
            <w:tcW w:w="1558" w:type="dxa"/>
            <w:shd w:val="clear" w:color="auto" w:fill="auto"/>
          </w:tcPr>
          <w:p w14:paraId="3CCB69F9">
            <w:pPr>
              <w:spacing w:line="0" w:lineRule="atLeast"/>
              <w:ind w:firstLine="420"/>
              <w:rPr>
                <w:rFonts w:ascii="宋体" w:hAnsi="宋体" w:cs="宋体"/>
                <w:color w:val="000000"/>
                <w:szCs w:val="21"/>
              </w:rPr>
            </w:pPr>
            <w:r>
              <w:rPr>
                <w:rFonts w:hint="eastAsia" w:ascii="宋体" w:hAnsi="宋体" w:cs="宋体"/>
                <w:color w:val="000000"/>
                <w:szCs w:val="21"/>
              </w:rPr>
              <w:t>波音厅</w:t>
            </w:r>
          </w:p>
        </w:tc>
        <w:tc>
          <w:tcPr>
            <w:tcW w:w="942" w:type="dxa"/>
            <w:vMerge w:val="continue"/>
            <w:shd w:val="clear" w:color="auto" w:fill="auto"/>
            <w:vAlign w:val="center"/>
          </w:tcPr>
          <w:p w14:paraId="4470C02C">
            <w:pPr>
              <w:spacing w:line="0" w:lineRule="atLeast"/>
              <w:ind w:firstLine="420"/>
              <w:jc w:val="center"/>
              <w:rPr>
                <w:rFonts w:ascii="宋体" w:hAnsi="宋体" w:cs="宋体"/>
                <w:color w:val="000000"/>
                <w:szCs w:val="21"/>
              </w:rPr>
            </w:pPr>
          </w:p>
        </w:tc>
        <w:tc>
          <w:tcPr>
            <w:tcW w:w="1724" w:type="dxa"/>
            <w:shd w:val="clear" w:color="auto" w:fill="auto"/>
          </w:tcPr>
          <w:p w14:paraId="4232BE08">
            <w:pPr>
              <w:spacing w:line="0" w:lineRule="atLeast"/>
              <w:ind w:firstLine="0" w:firstLineChars="0"/>
              <w:rPr>
                <w:rFonts w:ascii="宋体" w:hAnsi="宋体" w:cs="宋体"/>
                <w:color w:val="000000"/>
                <w:szCs w:val="21"/>
              </w:rPr>
            </w:pPr>
            <w:r>
              <w:rPr>
                <w:rFonts w:hint="eastAsia" w:ascii="宋体" w:hAnsi="宋体" w:cs="宋体"/>
                <w:color w:val="000000"/>
                <w:szCs w:val="21"/>
              </w:rPr>
              <w:t>23:00-01:00</w:t>
            </w:r>
          </w:p>
        </w:tc>
        <w:tc>
          <w:tcPr>
            <w:tcW w:w="1444" w:type="dxa"/>
            <w:shd w:val="clear" w:color="auto" w:fill="auto"/>
          </w:tcPr>
          <w:p w14:paraId="153F6241">
            <w:pPr>
              <w:spacing w:line="0" w:lineRule="atLeast"/>
              <w:ind w:firstLine="0" w:firstLineChars="0"/>
              <w:rPr>
                <w:rFonts w:ascii="宋体" w:hAnsi="宋体" w:cs="宋体"/>
                <w:color w:val="000000"/>
                <w:szCs w:val="21"/>
              </w:rPr>
            </w:pPr>
            <w:r>
              <w:rPr>
                <w:rFonts w:hint="eastAsia" w:ascii="宋体" w:hAnsi="宋体" w:cs="宋体"/>
                <w:color w:val="000000"/>
                <w:szCs w:val="21"/>
              </w:rPr>
              <w:t>波音厅</w:t>
            </w:r>
          </w:p>
        </w:tc>
        <w:tc>
          <w:tcPr>
            <w:tcW w:w="934" w:type="dxa"/>
            <w:vMerge w:val="continue"/>
            <w:shd w:val="clear" w:color="auto" w:fill="auto"/>
          </w:tcPr>
          <w:p w14:paraId="5B67E2EB">
            <w:pPr>
              <w:spacing w:line="0" w:lineRule="atLeast"/>
              <w:ind w:firstLine="420"/>
              <w:rPr>
                <w:rFonts w:ascii="宋体" w:hAnsi="宋体" w:cs="宋体"/>
                <w:color w:val="000000"/>
                <w:szCs w:val="21"/>
              </w:rPr>
            </w:pPr>
          </w:p>
        </w:tc>
        <w:tc>
          <w:tcPr>
            <w:tcW w:w="1723" w:type="dxa"/>
            <w:shd w:val="clear" w:color="auto" w:fill="auto"/>
          </w:tcPr>
          <w:p w14:paraId="0DA708A8">
            <w:pPr>
              <w:spacing w:line="0" w:lineRule="atLeast"/>
              <w:ind w:firstLine="0" w:firstLineChars="0"/>
              <w:rPr>
                <w:rFonts w:ascii="宋体" w:hAnsi="宋体" w:cs="宋体"/>
                <w:color w:val="000000"/>
                <w:szCs w:val="21"/>
              </w:rPr>
            </w:pPr>
            <w:r>
              <w:rPr>
                <w:rFonts w:hint="eastAsia" w:ascii="宋体" w:hAnsi="宋体" w:cs="宋体"/>
                <w:color w:val="000000"/>
                <w:szCs w:val="21"/>
              </w:rPr>
              <w:t>23:00-01:00</w:t>
            </w:r>
          </w:p>
        </w:tc>
      </w:tr>
      <w:tr w14:paraId="0324F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814" w:type="dxa"/>
            <w:vMerge w:val="continue"/>
            <w:shd w:val="clear" w:color="auto" w:fill="auto"/>
            <w:vAlign w:val="center"/>
          </w:tcPr>
          <w:p w14:paraId="58C01EBB">
            <w:pPr>
              <w:spacing w:line="0" w:lineRule="atLeast"/>
              <w:ind w:firstLine="420"/>
              <w:jc w:val="left"/>
              <w:rPr>
                <w:rFonts w:ascii="宋体" w:hAnsi="宋体" w:cs="宋体"/>
                <w:color w:val="000000"/>
                <w:szCs w:val="21"/>
              </w:rPr>
            </w:pPr>
          </w:p>
        </w:tc>
        <w:tc>
          <w:tcPr>
            <w:tcW w:w="1558" w:type="dxa"/>
            <w:shd w:val="clear" w:color="auto" w:fill="auto"/>
          </w:tcPr>
          <w:p w14:paraId="357ED337">
            <w:pPr>
              <w:spacing w:line="0" w:lineRule="atLeast"/>
              <w:ind w:firstLine="420"/>
              <w:rPr>
                <w:rFonts w:ascii="宋体" w:hAnsi="宋体" w:cs="宋体"/>
                <w:color w:val="000000"/>
                <w:szCs w:val="21"/>
              </w:rPr>
            </w:pPr>
            <w:r>
              <w:rPr>
                <w:rFonts w:hint="eastAsia" w:ascii="宋体" w:hAnsi="宋体" w:cs="宋体"/>
                <w:color w:val="000000"/>
                <w:szCs w:val="21"/>
              </w:rPr>
              <w:t>大厅</w:t>
            </w:r>
          </w:p>
        </w:tc>
        <w:tc>
          <w:tcPr>
            <w:tcW w:w="942" w:type="dxa"/>
            <w:vMerge w:val="continue"/>
            <w:shd w:val="clear" w:color="auto" w:fill="auto"/>
            <w:vAlign w:val="center"/>
          </w:tcPr>
          <w:p w14:paraId="292CA5DD">
            <w:pPr>
              <w:spacing w:line="0" w:lineRule="atLeast"/>
              <w:ind w:firstLine="420"/>
              <w:jc w:val="center"/>
              <w:rPr>
                <w:rFonts w:ascii="宋体" w:hAnsi="宋体" w:cs="宋体"/>
                <w:color w:val="000000"/>
                <w:szCs w:val="21"/>
              </w:rPr>
            </w:pPr>
          </w:p>
        </w:tc>
        <w:tc>
          <w:tcPr>
            <w:tcW w:w="1724" w:type="dxa"/>
            <w:shd w:val="clear" w:color="auto" w:fill="auto"/>
          </w:tcPr>
          <w:p w14:paraId="79421E64">
            <w:pPr>
              <w:spacing w:line="0" w:lineRule="atLeast"/>
              <w:ind w:firstLine="0" w:firstLineChars="0"/>
              <w:rPr>
                <w:rFonts w:ascii="宋体" w:hAnsi="宋体" w:cs="宋体"/>
                <w:color w:val="000000"/>
                <w:szCs w:val="21"/>
              </w:rPr>
            </w:pPr>
            <w:r>
              <w:rPr>
                <w:rFonts w:hint="eastAsia" w:ascii="宋体" w:hAnsi="宋体" w:cs="宋体"/>
                <w:color w:val="000000"/>
                <w:szCs w:val="21"/>
              </w:rPr>
              <w:t>23:00-01:00</w:t>
            </w:r>
          </w:p>
        </w:tc>
        <w:tc>
          <w:tcPr>
            <w:tcW w:w="1444" w:type="dxa"/>
            <w:shd w:val="clear" w:color="auto" w:fill="auto"/>
          </w:tcPr>
          <w:p w14:paraId="1F685EA4">
            <w:pPr>
              <w:spacing w:line="0" w:lineRule="atLeast"/>
              <w:ind w:firstLine="0" w:firstLineChars="0"/>
              <w:rPr>
                <w:rFonts w:ascii="宋体" w:hAnsi="宋体" w:cs="宋体"/>
                <w:color w:val="000000"/>
                <w:szCs w:val="21"/>
              </w:rPr>
            </w:pPr>
            <w:r>
              <w:rPr>
                <w:rFonts w:hint="eastAsia" w:ascii="宋体" w:hAnsi="宋体" w:cs="宋体"/>
                <w:color w:val="000000"/>
                <w:szCs w:val="21"/>
              </w:rPr>
              <w:t>大厅</w:t>
            </w:r>
          </w:p>
        </w:tc>
        <w:tc>
          <w:tcPr>
            <w:tcW w:w="934" w:type="dxa"/>
            <w:vMerge w:val="continue"/>
            <w:shd w:val="clear" w:color="auto" w:fill="auto"/>
          </w:tcPr>
          <w:p w14:paraId="600FC173">
            <w:pPr>
              <w:spacing w:line="0" w:lineRule="atLeast"/>
              <w:ind w:firstLine="420"/>
              <w:rPr>
                <w:rFonts w:ascii="宋体" w:hAnsi="宋体" w:cs="宋体"/>
                <w:color w:val="000000"/>
                <w:szCs w:val="21"/>
              </w:rPr>
            </w:pPr>
          </w:p>
        </w:tc>
        <w:tc>
          <w:tcPr>
            <w:tcW w:w="1723" w:type="dxa"/>
            <w:shd w:val="clear" w:color="auto" w:fill="auto"/>
          </w:tcPr>
          <w:p w14:paraId="6E2A8F19">
            <w:pPr>
              <w:spacing w:line="0" w:lineRule="atLeast"/>
              <w:ind w:firstLine="0" w:firstLineChars="0"/>
              <w:rPr>
                <w:rFonts w:ascii="宋体" w:hAnsi="宋体" w:cs="宋体"/>
                <w:color w:val="000000"/>
                <w:szCs w:val="21"/>
              </w:rPr>
            </w:pPr>
            <w:r>
              <w:rPr>
                <w:rFonts w:hint="eastAsia" w:ascii="宋体" w:hAnsi="宋体" w:cs="宋体"/>
                <w:color w:val="000000"/>
                <w:szCs w:val="21"/>
              </w:rPr>
              <w:t>23:00-01:00</w:t>
            </w:r>
          </w:p>
        </w:tc>
      </w:tr>
      <w:tr w14:paraId="69FB4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814" w:type="dxa"/>
            <w:vMerge w:val="continue"/>
            <w:shd w:val="clear" w:color="auto" w:fill="auto"/>
            <w:vAlign w:val="center"/>
          </w:tcPr>
          <w:p w14:paraId="662C93C4">
            <w:pPr>
              <w:spacing w:line="0" w:lineRule="atLeast"/>
              <w:ind w:firstLine="420"/>
              <w:jc w:val="left"/>
              <w:rPr>
                <w:rFonts w:ascii="宋体" w:hAnsi="宋体" w:cs="宋体"/>
                <w:color w:val="000000"/>
                <w:szCs w:val="21"/>
              </w:rPr>
            </w:pPr>
          </w:p>
        </w:tc>
        <w:tc>
          <w:tcPr>
            <w:tcW w:w="1558" w:type="dxa"/>
            <w:shd w:val="clear" w:color="auto" w:fill="auto"/>
          </w:tcPr>
          <w:p w14:paraId="3618B9D4">
            <w:pPr>
              <w:spacing w:line="0" w:lineRule="atLeast"/>
              <w:ind w:firstLine="420"/>
              <w:rPr>
                <w:rFonts w:ascii="宋体" w:hAnsi="宋体" w:cs="宋体"/>
                <w:color w:val="000000"/>
                <w:szCs w:val="21"/>
              </w:rPr>
            </w:pPr>
            <w:r>
              <w:rPr>
                <w:rFonts w:hint="eastAsia" w:ascii="宋体" w:hAnsi="宋体" w:cs="宋体"/>
                <w:color w:val="000000"/>
                <w:szCs w:val="21"/>
              </w:rPr>
              <w:t>SPA</w:t>
            </w:r>
          </w:p>
        </w:tc>
        <w:tc>
          <w:tcPr>
            <w:tcW w:w="942" w:type="dxa"/>
            <w:vMerge w:val="continue"/>
            <w:shd w:val="clear" w:color="auto" w:fill="auto"/>
            <w:vAlign w:val="center"/>
          </w:tcPr>
          <w:p w14:paraId="6C4D4499">
            <w:pPr>
              <w:spacing w:line="0" w:lineRule="atLeast"/>
              <w:ind w:firstLine="420"/>
              <w:jc w:val="center"/>
              <w:rPr>
                <w:rFonts w:ascii="宋体" w:hAnsi="宋体" w:cs="宋体"/>
                <w:color w:val="000000"/>
                <w:szCs w:val="21"/>
              </w:rPr>
            </w:pPr>
          </w:p>
        </w:tc>
        <w:tc>
          <w:tcPr>
            <w:tcW w:w="1724" w:type="dxa"/>
            <w:shd w:val="clear" w:color="auto" w:fill="auto"/>
          </w:tcPr>
          <w:p w14:paraId="2BE5444F">
            <w:pPr>
              <w:spacing w:line="0" w:lineRule="atLeast"/>
              <w:ind w:firstLine="0" w:firstLineChars="0"/>
              <w:rPr>
                <w:rFonts w:ascii="宋体" w:hAnsi="宋体" w:cs="宋体"/>
                <w:color w:val="000000"/>
                <w:szCs w:val="21"/>
              </w:rPr>
            </w:pPr>
            <w:r>
              <w:rPr>
                <w:rFonts w:hint="eastAsia" w:ascii="宋体" w:hAnsi="宋体" w:cs="宋体"/>
                <w:color w:val="000000"/>
                <w:szCs w:val="21"/>
              </w:rPr>
              <w:t>03:00-04:00</w:t>
            </w:r>
          </w:p>
        </w:tc>
        <w:tc>
          <w:tcPr>
            <w:tcW w:w="1444" w:type="dxa"/>
            <w:shd w:val="clear" w:color="auto" w:fill="auto"/>
          </w:tcPr>
          <w:p w14:paraId="59A8102E">
            <w:pPr>
              <w:spacing w:line="0" w:lineRule="atLeast"/>
              <w:ind w:firstLine="0" w:firstLineChars="0"/>
              <w:rPr>
                <w:rFonts w:ascii="宋体" w:hAnsi="宋体" w:cs="宋体"/>
                <w:color w:val="000000"/>
                <w:szCs w:val="21"/>
              </w:rPr>
            </w:pPr>
            <w:r>
              <w:rPr>
                <w:rFonts w:hint="eastAsia" w:ascii="宋体" w:hAnsi="宋体" w:cs="宋体"/>
                <w:color w:val="000000"/>
                <w:szCs w:val="21"/>
              </w:rPr>
              <w:t>SPA</w:t>
            </w:r>
          </w:p>
        </w:tc>
        <w:tc>
          <w:tcPr>
            <w:tcW w:w="934" w:type="dxa"/>
            <w:vMerge w:val="continue"/>
            <w:shd w:val="clear" w:color="auto" w:fill="auto"/>
          </w:tcPr>
          <w:p w14:paraId="6A99E30F">
            <w:pPr>
              <w:spacing w:line="0" w:lineRule="atLeast"/>
              <w:ind w:firstLine="420"/>
              <w:rPr>
                <w:rFonts w:ascii="宋体" w:hAnsi="宋体" w:cs="宋体"/>
                <w:color w:val="000000"/>
                <w:szCs w:val="21"/>
              </w:rPr>
            </w:pPr>
          </w:p>
        </w:tc>
        <w:tc>
          <w:tcPr>
            <w:tcW w:w="1723" w:type="dxa"/>
            <w:shd w:val="clear" w:color="auto" w:fill="auto"/>
          </w:tcPr>
          <w:p w14:paraId="7A500262">
            <w:pPr>
              <w:spacing w:line="0" w:lineRule="atLeast"/>
              <w:ind w:firstLine="0" w:firstLineChars="0"/>
              <w:rPr>
                <w:rFonts w:ascii="宋体" w:hAnsi="宋体" w:cs="宋体"/>
                <w:color w:val="000000"/>
                <w:szCs w:val="21"/>
              </w:rPr>
            </w:pPr>
            <w:r>
              <w:rPr>
                <w:rFonts w:hint="eastAsia" w:ascii="宋体" w:hAnsi="宋体" w:cs="宋体"/>
                <w:color w:val="000000"/>
                <w:szCs w:val="21"/>
              </w:rPr>
              <w:t>03:00-04:00</w:t>
            </w:r>
          </w:p>
        </w:tc>
      </w:tr>
      <w:tr w14:paraId="5452F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814" w:type="dxa"/>
            <w:vMerge w:val="restart"/>
            <w:shd w:val="clear" w:color="auto" w:fill="auto"/>
            <w:vAlign w:val="center"/>
          </w:tcPr>
          <w:p w14:paraId="09819BDB">
            <w:pPr>
              <w:spacing w:line="0" w:lineRule="atLeast"/>
              <w:ind w:firstLine="0" w:firstLineChars="0"/>
              <w:jc w:val="left"/>
              <w:rPr>
                <w:rFonts w:ascii="宋体" w:hAnsi="宋体" w:cs="宋体"/>
                <w:color w:val="000000"/>
                <w:szCs w:val="21"/>
              </w:rPr>
            </w:pPr>
            <w:r>
              <w:rPr>
                <w:rFonts w:hint="eastAsia" w:ascii="宋体" w:hAnsi="宋体" w:cs="宋体"/>
                <w:color w:val="000000"/>
                <w:szCs w:val="21"/>
              </w:rPr>
              <w:t>七楼</w:t>
            </w:r>
          </w:p>
        </w:tc>
        <w:tc>
          <w:tcPr>
            <w:tcW w:w="1558" w:type="dxa"/>
            <w:shd w:val="clear" w:color="auto" w:fill="auto"/>
          </w:tcPr>
          <w:p w14:paraId="7334885C">
            <w:pPr>
              <w:spacing w:line="0" w:lineRule="atLeast"/>
              <w:ind w:firstLine="0" w:firstLineChars="0"/>
              <w:rPr>
                <w:rFonts w:ascii="宋体" w:hAnsi="宋体" w:cs="宋体"/>
                <w:color w:val="000000"/>
                <w:szCs w:val="21"/>
              </w:rPr>
            </w:pPr>
            <w:r>
              <w:rPr>
                <w:rFonts w:hint="eastAsia" w:ascii="宋体" w:hAnsi="宋体" w:cs="宋体"/>
                <w:color w:val="000000"/>
                <w:szCs w:val="21"/>
              </w:rPr>
              <w:t>星空厅、寰宇厅及洗手间</w:t>
            </w:r>
          </w:p>
        </w:tc>
        <w:tc>
          <w:tcPr>
            <w:tcW w:w="942" w:type="dxa"/>
            <w:vMerge w:val="continue"/>
            <w:shd w:val="clear" w:color="auto" w:fill="auto"/>
            <w:vAlign w:val="center"/>
          </w:tcPr>
          <w:p w14:paraId="773DD69C">
            <w:pPr>
              <w:spacing w:line="0" w:lineRule="atLeast"/>
              <w:ind w:firstLine="420"/>
              <w:jc w:val="center"/>
              <w:rPr>
                <w:rFonts w:ascii="宋体" w:hAnsi="宋体" w:cs="宋体"/>
                <w:color w:val="000000"/>
                <w:szCs w:val="21"/>
              </w:rPr>
            </w:pPr>
          </w:p>
        </w:tc>
        <w:tc>
          <w:tcPr>
            <w:tcW w:w="1724" w:type="dxa"/>
            <w:shd w:val="clear" w:color="auto" w:fill="auto"/>
          </w:tcPr>
          <w:p w14:paraId="11987DE1">
            <w:pPr>
              <w:spacing w:line="0" w:lineRule="atLeast"/>
              <w:ind w:firstLine="0" w:firstLineChars="0"/>
              <w:rPr>
                <w:rFonts w:ascii="宋体" w:hAnsi="宋体" w:cs="宋体"/>
                <w:color w:val="000000"/>
                <w:szCs w:val="21"/>
              </w:rPr>
            </w:pPr>
            <w:r>
              <w:rPr>
                <w:rFonts w:hint="eastAsia" w:ascii="宋体" w:hAnsi="宋体" w:cs="宋体"/>
                <w:color w:val="000000"/>
                <w:szCs w:val="21"/>
              </w:rPr>
              <w:t>23:00-01:00</w:t>
            </w:r>
          </w:p>
        </w:tc>
        <w:tc>
          <w:tcPr>
            <w:tcW w:w="1444" w:type="dxa"/>
            <w:shd w:val="clear" w:color="auto" w:fill="auto"/>
          </w:tcPr>
          <w:p w14:paraId="707A576A">
            <w:pPr>
              <w:spacing w:line="0" w:lineRule="atLeast"/>
              <w:ind w:firstLine="0" w:firstLineChars="0"/>
              <w:rPr>
                <w:rFonts w:ascii="宋体" w:hAnsi="宋体" w:cs="宋体"/>
                <w:color w:val="000000"/>
                <w:szCs w:val="21"/>
              </w:rPr>
            </w:pPr>
            <w:r>
              <w:rPr>
                <w:rFonts w:hint="eastAsia" w:ascii="宋体" w:hAnsi="宋体" w:cs="宋体"/>
                <w:color w:val="000000"/>
                <w:szCs w:val="21"/>
              </w:rPr>
              <w:t>空厅、寰宇厅及洗手间</w:t>
            </w:r>
          </w:p>
        </w:tc>
        <w:tc>
          <w:tcPr>
            <w:tcW w:w="934" w:type="dxa"/>
            <w:vMerge w:val="continue"/>
            <w:shd w:val="clear" w:color="auto" w:fill="auto"/>
          </w:tcPr>
          <w:p w14:paraId="1438FAE5">
            <w:pPr>
              <w:spacing w:line="0" w:lineRule="atLeast"/>
              <w:ind w:firstLine="420"/>
              <w:rPr>
                <w:rFonts w:ascii="宋体" w:hAnsi="宋体" w:cs="宋体"/>
                <w:color w:val="000000"/>
                <w:szCs w:val="21"/>
              </w:rPr>
            </w:pPr>
          </w:p>
        </w:tc>
        <w:tc>
          <w:tcPr>
            <w:tcW w:w="1723" w:type="dxa"/>
            <w:shd w:val="clear" w:color="auto" w:fill="auto"/>
          </w:tcPr>
          <w:p w14:paraId="72023656">
            <w:pPr>
              <w:spacing w:line="0" w:lineRule="atLeast"/>
              <w:ind w:firstLine="0" w:firstLineChars="0"/>
              <w:rPr>
                <w:rFonts w:ascii="宋体" w:hAnsi="宋体" w:cs="宋体"/>
                <w:color w:val="000000"/>
                <w:szCs w:val="21"/>
              </w:rPr>
            </w:pPr>
            <w:r>
              <w:rPr>
                <w:rFonts w:hint="eastAsia" w:ascii="宋体" w:hAnsi="宋体" w:cs="宋体"/>
                <w:color w:val="000000"/>
                <w:szCs w:val="21"/>
              </w:rPr>
              <w:t>23:00-01:00</w:t>
            </w:r>
          </w:p>
        </w:tc>
      </w:tr>
      <w:tr w14:paraId="2B6A7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814" w:type="dxa"/>
            <w:vMerge w:val="continue"/>
            <w:shd w:val="clear" w:color="auto" w:fill="auto"/>
          </w:tcPr>
          <w:p w14:paraId="62409EC7">
            <w:pPr>
              <w:spacing w:line="0" w:lineRule="atLeast"/>
              <w:ind w:firstLine="420"/>
              <w:jc w:val="left"/>
              <w:rPr>
                <w:rFonts w:ascii="宋体" w:hAnsi="宋体" w:cs="宋体"/>
                <w:color w:val="000000"/>
                <w:szCs w:val="21"/>
              </w:rPr>
            </w:pPr>
          </w:p>
        </w:tc>
        <w:tc>
          <w:tcPr>
            <w:tcW w:w="1558" w:type="dxa"/>
            <w:shd w:val="clear" w:color="auto" w:fill="auto"/>
          </w:tcPr>
          <w:p w14:paraId="45F24C5E">
            <w:pPr>
              <w:spacing w:line="0" w:lineRule="atLeast"/>
              <w:ind w:firstLine="420"/>
              <w:rPr>
                <w:rFonts w:ascii="宋体" w:hAnsi="宋体" w:cs="宋体"/>
                <w:color w:val="000000"/>
                <w:szCs w:val="21"/>
              </w:rPr>
            </w:pPr>
            <w:r>
              <w:rPr>
                <w:rFonts w:hint="eastAsia" w:ascii="宋体" w:hAnsi="宋体" w:cs="宋体"/>
                <w:color w:val="000000"/>
                <w:szCs w:val="21"/>
              </w:rPr>
              <w:t>天合厅</w:t>
            </w:r>
          </w:p>
        </w:tc>
        <w:tc>
          <w:tcPr>
            <w:tcW w:w="942" w:type="dxa"/>
            <w:vMerge w:val="continue"/>
            <w:shd w:val="clear" w:color="auto" w:fill="auto"/>
            <w:vAlign w:val="center"/>
          </w:tcPr>
          <w:p w14:paraId="0108A7A8">
            <w:pPr>
              <w:spacing w:line="0" w:lineRule="atLeast"/>
              <w:ind w:firstLine="420"/>
              <w:jc w:val="center"/>
              <w:rPr>
                <w:rFonts w:ascii="宋体" w:hAnsi="宋体" w:cs="宋体"/>
                <w:color w:val="000000"/>
                <w:szCs w:val="21"/>
              </w:rPr>
            </w:pPr>
          </w:p>
        </w:tc>
        <w:tc>
          <w:tcPr>
            <w:tcW w:w="1724" w:type="dxa"/>
            <w:shd w:val="clear" w:color="auto" w:fill="auto"/>
          </w:tcPr>
          <w:p w14:paraId="1EC11F23">
            <w:pPr>
              <w:spacing w:line="0" w:lineRule="atLeast"/>
              <w:ind w:firstLine="0" w:firstLineChars="0"/>
              <w:rPr>
                <w:rFonts w:ascii="宋体" w:hAnsi="宋体" w:cs="宋体"/>
                <w:color w:val="000000"/>
                <w:szCs w:val="21"/>
              </w:rPr>
            </w:pPr>
            <w:r>
              <w:rPr>
                <w:rFonts w:hint="eastAsia" w:ascii="宋体" w:hAnsi="宋体" w:cs="宋体"/>
                <w:color w:val="000000"/>
                <w:szCs w:val="21"/>
              </w:rPr>
              <w:t>23:00-01:00</w:t>
            </w:r>
          </w:p>
        </w:tc>
        <w:tc>
          <w:tcPr>
            <w:tcW w:w="1444" w:type="dxa"/>
            <w:shd w:val="clear" w:color="auto" w:fill="auto"/>
          </w:tcPr>
          <w:p w14:paraId="65235703">
            <w:pPr>
              <w:spacing w:line="0" w:lineRule="atLeast"/>
              <w:ind w:firstLine="420"/>
              <w:rPr>
                <w:rFonts w:ascii="宋体" w:hAnsi="宋体" w:cs="宋体"/>
                <w:color w:val="000000"/>
                <w:szCs w:val="21"/>
              </w:rPr>
            </w:pPr>
            <w:r>
              <w:rPr>
                <w:rFonts w:hint="eastAsia" w:ascii="宋体" w:hAnsi="宋体" w:cs="宋体"/>
                <w:color w:val="000000"/>
                <w:szCs w:val="21"/>
              </w:rPr>
              <w:t>天合厅</w:t>
            </w:r>
          </w:p>
        </w:tc>
        <w:tc>
          <w:tcPr>
            <w:tcW w:w="934" w:type="dxa"/>
            <w:vMerge w:val="continue"/>
            <w:shd w:val="clear" w:color="auto" w:fill="auto"/>
          </w:tcPr>
          <w:p w14:paraId="68464970">
            <w:pPr>
              <w:spacing w:line="0" w:lineRule="atLeast"/>
              <w:ind w:firstLine="420"/>
              <w:rPr>
                <w:rFonts w:ascii="宋体" w:hAnsi="宋体" w:cs="宋体"/>
                <w:color w:val="000000"/>
                <w:szCs w:val="21"/>
              </w:rPr>
            </w:pPr>
          </w:p>
        </w:tc>
        <w:tc>
          <w:tcPr>
            <w:tcW w:w="1723" w:type="dxa"/>
            <w:shd w:val="clear" w:color="auto" w:fill="auto"/>
          </w:tcPr>
          <w:p w14:paraId="697B8915">
            <w:pPr>
              <w:spacing w:line="0" w:lineRule="atLeast"/>
              <w:ind w:firstLine="0" w:firstLineChars="0"/>
              <w:rPr>
                <w:rFonts w:ascii="宋体" w:hAnsi="宋体" w:cs="宋体"/>
                <w:color w:val="000000"/>
                <w:szCs w:val="21"/>
              </w:rPr>
            </w:pPr>
            <w:r>
              <w:rPr>
                <w:rFonts w:hint="eastAsia" w:ascii="宋体" w:hAnsi="宋体" w:cs="宋体"/>
                <w:color w:val="000000"/>
                <w:szCs w:val="21"/>
              </w:rPr>
              <w:t>23:00-01:00</w:t>
            </w:r>
          </w:p>
        </w:tc>
      </w:tr>
      <w:tr w14:paraId="34495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814" w:type="dxa"/>
            <w:vMerge w:val="restart"/>
            <w:shd w:val="clear" w:color="auto" w:fill="auto"/>
            <w:vAlign w:val="center"/>
          </w:tcPr>
          <w:p w14:paraId="7D7ACF2F">
            <w:pPr>
              <w:spacing w:line="0" w:lineRule="atLeast"/>
              <w:ind w:firstLine="0" w:firstLineChars="0"/>
              <w:jc w:val="left"/>
              <w:rPr>
                <w:rFonts w:ascii="宋体" w:hAnsi="宋体" w:cs="宋体"/>
                <w:color w:val="000000"/>
                <w:szCs w:val="21"/>
              </w:rPr>
            </w:pPr>
            <w:r>
              <w:rPr>
                <w:rFonts w:hint="eastAsia" w:ascii="宋体" w:hAnsi="宋体" w:cs="宋体"/>
                <w:color w:val="000000"/>
                <w:szCs w:val="21"/>
              </w:rPr>
              <w:t>29楼</w:t>
            </w:r>
          </w:p>
        </w:tc>
        <w:tc>
          <w:tcPr>
            <w:tcW w:w="1558" w:type="dxa"/>
            <w:shd w:val="clear" w:color="auto" w:fill="auto"/>
          </w:tcPr>
          <w:p w14:paraId="20B35497">
            <w:pPr>
              <w:spacing w:line="0" w:lineRule="atLeast"/>
              <w:ind w:firstLine="0" w:firstLineChars="0"/>
              <w:rPr>
                <w:rFonts w:ascii="宋体" w:hAnsi="宋体" w:cs="宋体"/>
                <w:color w:val="000000"/>
                <w:szCs w:val="21"/>
              </w:rPr>
            </w:pPr>
            <w:r>
              <w:rPr>
                <w:rFonts w:hint="eastAsia" w:ascii="宋体" w:hAnsi="宋体" w:cs="宋体"/>
                <w:color w:val="000000"/>
                <w:szCs w:val="21"/>
              </w:rPr>
              <w:t>29、30楼红庐坊</w:t>
            </w:r>
          </w:p>
        </w:tc>
        <w:tc>
          <w:tcPr>
            <w:tcW w:w="942" w:type="dxa"/>
            <w:vMerge w:val="restart"/>
            <w:shd w:val="clear" w:color="auto" w:fill="auto"/>
            <w:vAlign w:val="center"/>
          </w:tcPr>
          <w:p w14:paraId="02290A61">
            <w:pPr>
              <w:spacing w:line="0" w:lineRule="atLeast"/>
              <w:ind w:firstLine="0" w:firstLineChars="0"/>
              <w:jc w:val="both"/>
              <w:rPr>
                <w:rFonts w:ascii="宋体" w:hAnsi="宋体" w:cs="宋体"/>
                <w:color w:val="000000"/>
                <w:szCs w:val="21"/>
              </w:rPr>
            </w:pPr>
            <w:r>
              <w:rPr>
                <w:rFonts w:hint="eastAsia" w:ascii="宋体" w:hAnsi="宋体" w:cs="宋体"/>
                <w:color w:val="000000"/>
                <w:szCs w:val="21"/>
              </w:rPr>
              <w:t>一周一次（每周三）</w:t>
            </w:r>
          </w:p>
        </w:tc>
        <w:tc>
          <w:tcPr>
            <w:tcW w:w="1724" w:type="dxa"/>
            <w:shd w:val="clear" w:color="auto" w:fill="auto"/>
          </w:tcPr>
          <w:p w14:paraId="5D77B319">
            <w:pPr>
              <w:spacing w:line="0" w:lineRule="atLeast"/>
              <w:ind w:firstLine="0" w:firstLineChars="0"/>
              <w:rPr>
                <w:rFonts w:ascii="宋体" w:hAnsi="宋体" w:cs="宋体"/>
                <w:color w:val="000000"/>
                <w:szCs w:val="21"/>
              </w:rPr>
            </w:pPr>
            <w:r>
              <w:rPr>
                <w:rFonts w:hint="eastAsia" w:ascii="宋体" w:hAnsi="宋体" w:cs="宋体"/>
                <w:color w:val="000000"/>
                <w:szCs w:val="21"/>
              </w:rPr>
              <w:t>00:30-01:00</w:t>
            </w:r>
          </w:p>
        </w:tc>
        <w:tc>
          <w:tcPr>
            <w:tcW w:w="1444" w:type="dxa"/>
            <w:shd w:val="clear" w:color="auto" w:fill="auto"/>
          </w:tcPr>
          <w:p w14:paraId="661BED43">
            <w:pPr>
              <w:spacing w:line="0" w:lineRule="atLeast"/>
              <w:ind w:firstLine="0" w:firstLineChars="0"/>
              <w:rPr>
                <w:rFonts w:ascii="宋体" w:hAnsi="宋体" w:cs="宋体"/>
                <w:color w:val="000000"/>
                <w:szCs w:val="21"/>
              </w:rPr>
            </w:pPr>
            <w:r>
              <w:rPr>
                <w:rFonts w:hint="eastAsia" w:ascii="宋体" w:hAnsi="宋体" w:cs="宋体"/>
                <w:color w:val="000000"/>
                <w:szCs w:val="21"/>
              </w:rPr>
              <w:t>29、30楼红庐坊</w:t>
            </w:r>
          </w:p>
        </w:tc>
        <w:tc>
          <w:tcPr>
            <w:tcW w:w="934" w:type="dxa"/>
            <w:vMerge w:val="restart"/>
            <w:shd w:val="clear" w:color="auto" w:fill="auto"/>
            <w:vAlign w:val="center"/>
          </w:tcPr>
          <w:p w14:paraId="4D2C16E5">
            <w:pPr>
              <w:spacing w:line="0" w:lineRule="atLeast"/>
              <w:ind w:firstLine="0" w:firstLineChars="0"/>
              <w:jc w:val="both"/>
              <w:rPr>
                <w:rFonts w:ascii="宋体" w:hAnsi="宋体" w:cs="宋体"/>
                <w:color w:val="000000"/>
                <w:szCs w:val="21"/>
              </w:rPr>
            </w:pPr>
            <w:r>
              <w:rPr>
                <w:rFonts w:hint="eastAsia" w:ascii="宋体" w:hAnsi="宋体" w:cs="宋体"/>
                <w:color w:val="000000"/>
                <w:szCs w:val="21"/>
              </w:rPr>
              <w:t>一周一次（每周三）</w:t>
            </w:r>
          </w:p>
        </w:tc>
        <w:tc>
          <w:tcPr>
            <w:tcW w:w="1723" w:type="dxa"/>
            <w:shd w:val="clear" w:color="auto" w:fill="auto"/>
          </w:tcPr>
          <w:p w14:paraId="4AC5718A">
            <w:pPr>
              <w:spacing w:line="0" w:lineRule="atLeast"/>
              <w:ind w:firstLine="0" w:firstLineChars="0"/>
              <w:rPr>
                <w:rFonts w:ascii="宋体" w:hAnsi="宋体" w:cs="宋体"/>
                <w:color w:val="000000"/>
                <w:szCs w:val="21"/>
              </w:rPr>
            </w:pPr>
            <w:r>
              <w:rPr>
                <w:rFonts w:hint="eastAsia" w:ascii="宋体" w:hAnsi="宋体" w:cs="宋体"/>
                <w:color w:val="000000"/>
                <w:szCs w:val="21"/>
              </w:rPr>
              <w:t>00:30-01:00</w:t>
            </w:r>
          </w:p>
        </w:tc>
      </w:tr>
      <w:tr w14:paraId="03E36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814" w:type="dxa"/>
            <w:vMerge w:val="continue"/>
            <w:shd w:val="clear" w:color="auto" w:fill="auto"/>
            <w:vAlign w:val="center"/>
          </w:tcPr>
          <w:p w14:paraId="5E61D115">
            <w:pPr>
              <w:spacing w:line="0" w:lineRule="atLeast"/>
              <w:ind w:firstLine="420"/>
              <w:jc w:val="left"/>
              <w:rPr>
                <w:rFonts w:ascii="宋体" w:hAnsi="宋体" w:cs="宋体"/>
                <w:color w:val="000000"/>
                <w:szCs w:val="21"/>
              </w:rPr>
            </w:pPr>
          </w:p>
        </w:tc>
        <w:tc>
          <w:tcPr>
            <w:tcW w:w="1558" w:type="dxa"/>
            <w:shd w:val="clear" w:color="auto" w:fill="auto"/>
          </w:tcPr>
          <w:p w14:paraId="740BE83D">
            <w:pPr>
              <w:spacing w:line="0" w:lineRule="atLeast"/>
              <w:ind w:firstLine="0" w:firstLineChars="0"/>
              <w:rPr>
                <w:rFonts w:ascii="宋体" w:hAnsi="宋体" w:cs="宋体"/>
                <w:color w:val="000000"/>
                <w:szCs w:val="21"/>
              </w:rPr>
            </w:pPr>
            <w:r>
              <w:rPr>
                <w:rFonts w:hint="eastAsia" w:ascii="宋体" w:hAnsi="宋体" w:cs="宋体"/>
                <w:color w:val="000000"/>
                <w:szCs w:val="21"/>
              </w:rPr>
              <w:t>29楼厨房</w:t>
            </w:r>
          </w:p>
        </w:tc>
        <w:tc>
          <w:tcPr>
            <w:tcW w:w="942" w:type="dxa"/>
            <w:vMerge w:val="continue"/>
            <w:shd w:val="clear" w:color="auto" w:fill="auto"/>
            <w:vAlign w:val="center"/>
          </w:tcPr>
          <w:p w14:paraId="2F0F03B9">
            <w:pPr>
              <w:spacing w:line="0" w:lineRule="atLeast"/>
              <w:ind w:firstLine="420"/>
              <w:jc w:val="center"/>
              <w:rPr>
                <w:rFonts w:ascii="宋体" w:hAnsi="宋体" w:cs="宋体"/>
                <w:color w:val="000000"/>
                <w:szCs w:val="21"/>
              </w:rPr>
            </w:pPr>
          </w:p>
        </w:tc>
        <w:tc>
          <w:tcPr>
            <w:tcW w:w="1724" w:type="dxa"/>
            <w:shd w:val="clear" w:color="auto" w:fill="auto"/>
          </w:tcPr>
          <w:p w14:paraId="2A182D54">
            <w:pPr>
              <w:spacing w:line="0" w:lineRule="atLeast"/>
              <w:ind w:firstLine="0" w:firstLineChars="0"/>
              <w:rPr>
                <w:rFonts w:ascii="宋体" w:hAnsi="宋体" w:cs="宋体"/>
                <w:color w:val="000000"/>
                <w:szCs w:val="21"/>
              </w:rPr>
            </w:pPr>
            <w:r>
              <w:rPr>
                <w:rFonts w:hint="eastAsia" w:ascii="宋体" w:hAnsi="宋体" w:cs="宋体"/>
                <w:color w:val="000000"/>
                <w:szCs w:val="21"/>
              </w:rPr>
              <w:t>00:30-01:00</w:t>
            </w:r>
          </w:p>
        </w:tc>
        <w:tc>
          <w:tcPr>
            <w:tcW w:w="1444" w:type="dxa"/>
            <w:shd w:val="clear" w:color="auto" w:fill="auto"/>
          </w:tcPr>
          <w:p w14:paraId="1B60DDD0">
            <w:pPr>
              <w:spacing w:line="0" w:lineRule="atLeast"/>
              <w:ind w:firstLine="0" w:firstLineChars="0"/>
              <w:rPr>
                <w:rFonts w:ascii="宋体" w:hAnsi="宋体" w:cs="宋体"/>
                <w:color w:val="000000"/>
                <w:szCs w:val="21"/>
              </w:rPr>
            </w:pPr>
            <w:r>
              <w:rPr>
                <w:rFonts w:hint="eastAsia" w:ascii="宋体" w:hAnsi="宋体" w:cs="宋体"/>
                <w:color w:val="000000"/>
                <w:szCs w:val="21"/>
              </w:rPr>
              <w:t>29楼厨房</w:t>
            </w:r>
          </w:p>
        </w:tc>
        <w:tc>
          <w:tcPr>
            <w:tcW w:w="934" w:type="dxa"/>
            <w:vMerge w:val="continue"/>
            <w:shd w:val="clear" w:color="auto" w:fill="auto"/>
          </w:tcPr>
          <w:p w14:paraId="5D63C366">
            <w:pPr>
              <w:spacing w:line="0" w:lineRule="atLeast"/>
              <w:ind w:firstLine="420"/>
              <w:rPr>
                <w:rFonts w:ascii="宋体" w:hAnsi="宋体" w:cs="宋体"/>
                <w:color w:val="000000"/>
                <w:szCs w:val="21"/>
              </w:rPr>
            </w:pPr>
          </w:p>
        </w:tc>
        <w:tc>
          <w:tcPr>
            <w:tcW w:w="1723" w:type="dxa"/>
            <w:shd w:val="clear" w:color="auto" w:fill="auto"/>
          </w:tcPr>
          <w:p w14:paraId="41D0CB44">
            <w:pPr>
              <w:spacing w:line="0" w:lineRule="atLeast"/>
              <w:ind w:firstLine="0" w:firstLineChars="0"/>
              <w:rPr>
                <w:rFonts w:ascii="宋体" w:hAnsi="宋体" w:cs="宋体"/>
                <w:color w:val="000000"/>
                <w:szCs w:val="21"/>
              </w:rPr>
            </w:pPr>
            <w:r>
              <w:rPr>
                <w:rFonts w:hint="eastAsia" w:ascii="宋体" w:hAnsi="宋体" w:cs="宋体"/>
                <w:color w:val="000000"/>
                <w:szCs w:val="21"/>
              </w:rPr>
              <w:t>00:30-01:00</w:t>
            </w:r>
          </w:p>
        </w:tc>
      </w:tr>
      <w:tr w14:paraId="4E368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814" w:type="dxa"/>
            <w:vMerge w:val="restart"/>
            <w:shd w:val="clear" w:color="auto" w:fill="auto"/>
            <w:vAlign w:val="center"/>
          </w:tcPr>
          <w:p w14:paraId="2AC06458">
            <w:pPr>
              <w:spacing w:line="0" w:lineRule="atLeast"/>
              <w:ind w:firstLine="0" w:firstLineChars="0"/>
              <w:jc w:val="left"/>
              <w:rPr>
                <w:rFonts w:ascii="宋体" w:hAnsi="宋体" w:cs="宋体"/>
                <w:color w:val="000000"/>
                <w:szCs w:val="21"/>
              </w:rPr>
            </w:pPr>
            <w:r>
              <w:rPr>
                <w:rFonts w:hint="eastAsia" w:ascii="宋体" w:hAnsi="宋体" w:cs="宋体"/>
                <w:color w:val="000000"/>
                <w:szCs w:val="21"/>
              </w:rPr>
              <w:t>其它</w:t>
            </w:r>
          </w:p>
        </w:tc>
        <w:tc>
          <w:tcPr>
            <w:tcW w:w="1558" w:type="dxa"/>
            <w:shd w:val="clear" w:color="auto" w:fill="auto"/>
          </w:tcPr>
          <w:p w14:paraId="2EAEAA2A">
            <w:pPr>
              <w:spacing w:line="0" w:lineRule="atLeast"/>
              <w:ind w:firstLine="0" w:firstLineChars="0"/>
              <w:rPr>
                <w:rFonts w:ascii="宋体" w:hAnsi="宋体" w:cs="宋体"/>
                <w:color w:val="000000"/>
                <w:szCs w:val="21"/>
              </w:rPr>
            </w:pPr>
            <w:r>
              <w:rPr>
                <w:rFonts w:hint="eastAsia" w:ascii="宋体" w:hAnsi="宋体" w:cs="宋体"/>
                <w:color w:val="000000"/>
                <w:szCs w:val="21"/>
              </w:rPr>
              <w:t>27楼行政酒廊</w:t>
            </w:r>
          </w:p>
        </w:tc>
        <w:tc>
          <w:tcPr>
            <w:tcW w:w="942" w:type="dxa"/>
            <w:vMerge w:val="continue"/>
            <w:shd w:val="clear" w:color="auto" w:fill="auto"/>
            <w:vAlign w:val="center"/>
          </w:tcPr>
          <w:p w14:paraId="226417D6">
            <w:pPr>
              <w:spacing w:line="0" w:lineRule="atLeast"/>
              <w:ind w:firstLine="420"/>
              <w:jc w:val="center"/>
              <w:rPr>
                <w:rFonts w:ascii="宋体" w:hAnsi="宋体" w:cs="宋体"/>
                <w:color w:val="000000"/>
                <w:szCs w:val="21"/>
              </w:rPr>
            </w:pPr>
          </w:p>
        </w:tc>
        <w:tc>
          <w:tcPr>
            <w:tcW w:w="1724" w:type="dxa"/>
            <w:shd w:val="clear" w:color="auto" w:fill="auto"/>
          </w:tcPr>
          <w:p w14:paraId="6123C061">
            <w:pPr>
              <w:spacing w:line="0" w:lineRule="atLeast"/>
              <w:ind w:firstLine="0" w:firstLineChars="0"/>
              <w:rPr>
                <w:rFonts w:ascii="宋体" w:hAnsi="宋体" w:cs="宋体"/>
                <w:color w:val="000000"/>
                <w:szCs w:val="21"/>
              </w:rPr>
            </w:pPr>
            <w:r>
              <w:rPr>
                <w:rFonts w:hint="eastAsia" w:ascii="宋体" w:hAnsi="宋体" w:cs="宋体"/>
                <w:color w:val="000000"/>
                <w:szCs w:val="21"/>
              </w:rPr>
              <w:t>23:30-00:00</w:t>
            </w:r>
          </w:p>
        </w:tc>
        <w:tc>
          <w:tcPr>
            <w:tcW w:w="1444" w:type="dxa"/>
            <w:shd w:val="clear" w:color="auto" w:fill="auto"/>
          </w:tcPr>
          <w:p w14:paraId="244A6C6A">
            <w:pPr>
              <w:spacing w:line="0" w:lineRule="atLeast"/>
              <w:ind w:firstLine="0" w:firstLineChars="0"/>
              <w:rPr>
                <w:rFonts w:ascii="宋体" w:hAnsi="宋体" w:cs="宋体"/>
                <w:color w:val="000000"/>
                <w:szCs w:val="21"/>
              </w:rPr>
            </w:pPr>
            <w:r>
              <w:rPr>
                <w:rFonts w:hint="eastAsia" w:ascii="宋体" w:hAnsi="宋体" w:cs="宋体"/>
                <w:color w:val="000000"/>
                <w:szCs w:val="21"/>
              </w:rPr>
              <w:t>27楼行政酒廊</w:t>
            </w:r>
          </w:p>
        </w:tc>
        <w:tc>
          <w:tcPr>
            <w:tcW w:w="934" w:type="dxa"/>
            <w:vMerge w:val="continue"/>
            <w:shd w:val="clear" w:color="auto" w:fill="auto"/>
          </w:tcPr>
          <w:p w14:paraId="41E947BA">
            <w:pPr>
              <w:spacing w:line="0" w:lineRule="atLeast"/>
              <w:ind w:firstLine="420"/>
              <w:rPr>
                <w:rFonts w:ascii="宋体" w:hAnsi="宋体" w:cs="宋体"/>
                <w:color w:val="000000"/>
                <w:szCs w:val="21"/>
              </w:rPr>
            </w:pPr>
          </w:p>
        </w:tc>
        <w:tc>
          <w:tcPr>
            <w:tcW w:w="1723" w:type="dxa"/>
            <w:shd w:val="clear" w:color="auto" w:fill="auto"/>
          </w:tcPr>
          <w:p w14:paraId="45431C26">
            <w:pPr>
              <w:spacing w:line="0" w:lineRule="atLeast"/>
              <w:ind w:firstLine="0" w:firstLineChars="0"/>
              <w:rPr>
                <w:rFonts w:ascii="宋体" w:hAnsi="宋体" w:cs="宋体"/>
                <w:color w:val="000000"/>
                <w:szCs w:val="21"/>
              </w:rPr>
            </w:pPr>
            <w:r>
              <w:rPr>
                <w:rFonts w:hint="eastAsia" w:ascii="宋体" w:hAnsi="宋体" w:cs="宋体"/>
                <w:color w:val="000000"/>
                <w:szCs w:val="21"/>
              </w:rPr>
              <w:t>23:30-00:00</w:t>
            </w:r>
          </w:p>
        </w:tc>
      </w:tr>
      <w:tr w14:paraId="30DF3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814" w:type="dxa"/>
            <w:vMerge w:val="continue"/>
            <w:shd w:val="clear" w:color="auto" w:fill="auto"/>
          </w:tcPr>
          <w:p w14:paraId="58BE62F8">
            <w:pPr>
              <w:spacing w:line="0" w:lineRule="atLeast"/>
              <w:ind w:firstLine="420"/>
              <w:rPr>
                <w:rFonts w:ascii="宋体" w:hAnsi="宋体" w:cs="宋体"/>
                <w:color w:val="000000"/>
                <w:szCs w:val="21"/>
              </w:rPr>
            </w:pPr>
          </w:p>
        </w:tc>
        <w:tc>
          <w:tcPr>
            <w:tcW w:w="1558" w:type="dxa"/>
            <w:shd w:val="clear" w:color="auto" w:fill="auto"/>
          </w:tcPr>
          <w:p w14:paraId="42E6D34F">
            <w:pPr>
              <w:spacing w:line="0" w:lineRule="atLeast"/>
              <w:ind w:firstLine="0" w:firstLineChars="0"/>
              <w:rPr>
                <w:rFonts w:ascii="宋体" w:hAnsi="宋体" w:cs="宋体"/>
                <w:color w:val="000000"/>
                <w:szCs w:val="21"/>
              </w:rPr>
            </w:pPr>
            <w:r>
              <w:rPr>
                <w:rFonts w:hint="eastAsia" w:ascii="宋体" w:hAnsi="宋体" w:cs="宋体"/>
                <w:color w:val="000000"/>
                <w:szCs w:val="21"/>
              </w:rPr>
              <w:t>各楼办公室</w:t>
            </w:r>
          </w:p>
        </w:tc>
        <w:tc>
          <w:tcPr>
            <w:tcW w:w="942" w:type="dxa"/>
            <w:vMerge w:val="continue"/>
            <w:shd w:val="clear" w:color="auto" w:fill="auto"/>
            <w:vAlign w:val="center"/>
          </w:tcPr>
          <w:p w14:paraId="0E077C53">
            <w:pPr>
              <w:spacing w:line="0" w:lineRule="atLeast"/>
              <w:ind w:firstLine="420"/>
              <w:jc w:val="center"/>
              <w:rPr>
                <w:rFonts w:ascii="宋体" w:hAnsi="宋体" w:cs="宋体"/>
                <w:color w:val="000000"/>
                <w:szCs w:val="21"/>
              </w:rPr>
            </w:pPr>
          </w:p>
        </w:tc>
        <w:tc>
          <w:tcPr>
            <w:tcW w:w="1724" w:type="dxa"/>
            <w:shd w:val="clear" w:color="auto" w:fill="auto"/>
          </w:tcPr>
          <w:p w14:paraId="0BEE9264">
            <w:pPr>
              <w:spacing w:line="0" w:lineRule="atLeast"/>
              <w:ind w:firstLine="0" w:firstLineChars="0"/>
              <w:rPr>
                <w:rFonts w:ascii="宋体" w:hAnsi="宋体" w:cs="宋体"/>
                <w:color w:val="000000"/>
                <w:szCs w:val="21"/>
              </w:rPr>
            </w:pPr>
            <w:r>
              <w:rPr>
                <w:rFonts w:hint="eastAsia" w:ascii="宋体" w:hAnsi="宋体" w:cs="宋体"/>
                <w:color w:val="000000"/>
                <w:szCs w:val="21"/>
              </w:rPr>
              <w:t>23:30-00:00</w:t>
            </w:r>
          </w:p>
        </w:tc>
        <w:tc>
          <w:tcPr>
            <w:tcW w:w="1444" w:type="dxa"/>
            <w:shd w:val="clear" w:color="auto" w:fill="auto"/>
          </w:tcPr>
          <w:p w14:paraId="1077B9D6">
            <w:pPr>
              <w:spacing w:line="0" w:lineRule="atLeast"/>
              <w:ind w:firstLine="0" w:firstLineChars="0"/>
              <w:rPr>
                <w:rFonts w:ascii="宋体" w:hAnsi="宋体" w:cs="宋体"/>
                <w:color w:val="000000"/>
                <w:szCs w:val="21"/>
              </w:rPr>
            </w:pPr>
            <w:r>
              <w:rPr>
                <w:rFonts w:hint="eastAsia" w:ascii="宋体" w:hAnsi="宋体" w:cs="宋体"/>
                <w:color w:val="000000"/>
                <w:szCs w:val="21"/>
              </w:rPr>
              <w:t>9楼办公室</w:t>
            </w:r>
          </w:p>
        </w:tc>
        <w:tc>
          <w:tcPr>
            <w:tcW w:w="934" w:type="dxa"/>
            <w:vMerge w:val="continue"/>
            <w:shd w:val="clear" w:color="auto" w:fill="auto"/>
          </w:tcPr>
          <w:p w14:paraId="4F90EBED">
            <w:pPr>
              <w:spacing w:line="0" w:lineRule="atLeast"/>
              <w:ind w:firstLine="420"/>
              <w:rPr>
                <w:rFonts w:ascii="宋体" w:hAnsi="宋体" w:cs="宋体"/>
                <w:color w:val="000000"/>
                <w:szCs w:val="21"/>
              </w:rPr>
            </w:pPr>
          </w:p>
        </w:tc>
        <w:tc>
          <w:tcPr>
            <w:tcW w:w="1723" w:type="dxa"/>
            <w:shd w:val="clear" w:color="auto" w:fill="auto"/>
          </w:tcPr>
          <w:p w14:paraId="09EA2FFD">
            <w:pPr>
              <w:spacing w:line="0" w:lineRule="atLeast"/>
              <w:ind w:firstLine="0" w:firstLineChars="0"/>
              <w:rPr>
                <w:rFonts w:ascii="宋体" w:hAnsi="宋体" w:cs="宋体"/>
                <w:color w:val="000000"/>
                <w:szCs w:val="21"/>
              </w:rPr>
            </w:pPr>
            <w:r>
              <w:rPr>
                <w:rFonts w:hint="eastAsia" w:ascii="宋体" w:hAnsi="宋体" w:cs="宋体"/>
                <w:color w:val="000000"/>
                <w:szCs w:val="21"/>
              </w:rPr>
              <w:t>23:30-00:00</w:t>
            </w:r>
          </w:p>
        </w:tc>
      </w:tr>
      <w:tr w14:paraId="7DF97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814" w:type="dxa"/>
            <w:vMerge w:val="continue"/>
            <w:shd w:val="clear" w:color="auto" w:fill="auto"/>
          </w:tcPr>
          <w:p w14:paraId="3319DC33">
            <w:pPr>
              <w:spacing w:line="0" w:lineRule="atLeast"/>
              <w:ind w:firstLine="420"/>
              <w:rPr>
                <w:rFonts w:ascii="宋体" w:hAnsi="宋体" w:cs="宋体"/>
                <w:color w:val="000000"/>
                <w:szCs w:val="21"/>
              </w:rPr>
            </w:pPr>
          </w:p>
        </w:tc>
        <w:tc>
          <w:tcPr>
            <w:tcW w:w="1558" w:type="dxa"/>
            <w:shd w:val="clear" w:color="auto" w:fill="auto"/>
          </w:tcPr>
          <w:p w14:paraId="5E90E1F0">
            <w:pPr>
              <w:spacing w:line="0" w:lineRule="atLeast"/>
              <w:ind w:firstLine="210" w:firstLineChars="100"/>
              <w:rPr>
                <w:rFonts w:ascii="宋体" w:hAnsi="宋体" w:cs="宋体"/>
                <w:color w:val="000000"/>
                <w:szCs w:val="21"/>
              </w:rPr>
            </w:pPr>
            <w:r>
              <w:rPr>
                <w:rFonts w:hint="eastAsia" w:ascii="宋体" w:hAnsi="宋体" w:cs="宋体"/>
                <w:color w:val="000000"/>
                <w:szCs w:val="21"/>
              </w:rPr>
              <w:t>员工宿舍</w:t>
            </w:r>
          </w:p>
        </w:tc>
        <w:tc>
          <w:tcPr>
            <w:tcW w:w="942" w:type="dxa"/>
            <w:vMerge w:val="continue"/>
            <w:shd w:val="clear" w:color="auto" w:fill="auto"/>
            <w:vAlign w:val="center"/>
          </w:tcPr>
          <w:p w14:paraId="6EA55DC1">
            <w:pPr>
              <w:spacing w:line="0" w:lineRule="atLeast"/>
              <w:ind w:firstLine="420"/>
              <w:jc w:val="center"/>
              <w:rPr>
                <w:rFonts w:ascii="宋体" w:hAnsi="宋体" w:cs="宋体"/>
                <w:color w:val="000000"/>
                <w:szCs w:val="21"/>
              </w:rPr>
            </w:pPr>
          </w:p>
        </w:tc>
        <w:tc>
          <w:tcPr>
            <w:tcW w:w="1724" w:type="dxa"/>
            <w:shd w:val="clear" w:color="auto" w:fill="auto"/>
          </w:tcPr>
          <w:p w14:paraId="5D56C777">
            <w:pPr>
              <w:spacing w:line="0" w:lineRule="atLeast"/>
              <w:ind w:firstLine="420"/>
              <w:jc w:val="both"/>
              <w:rPr>
                <w:rFonts w:ascii="宋体" w:hAnsi="宋体" w:cs="宋体"/>
                <w:color w:val="000000"/>
                <w:szCs w:val="21"/>
              </w:rPr>
            </w:pPr>
            <w:r>
              <w:rPr>
                <w:rFonts w:hint="eastAsia" w:ascii="宋体" w:hAnsi="宋体" w:cs="宋体"/>
                <w:color w:val="000000"/>
                <w:szCs w:val="21"/>
              </w:rPr>
              <w:t>白天</w:t>
            </w:r>
          </w:p>
        </w:tc>
        <w:tc>
          <w:tcPr>
            <w:tcW w:w="1444" w:type="dxa"/>
            <w:shd w:val="clear" w:color="auto" w:fill="auto"/>
          </w:tcPr>
          <w:p w14:paraId="73BE68F7">
            <w:pPr>
              <w:spacing w:line="0" w:lineRule="atLeast"/>
              <w:ind w:firstLine="0" w:firstLineChars="0"/>
              <w:rPr>
                <w:rFonts w:ascii="宋体" w:hAnsi="宋体" w:cs="宋体"/>
                <w:color w:val="000000"/>
                <w:szCs w:val="21"/>
              </w:rPr>
            </w:pPr>
            <w:r>
              <w:rPr>
                <w:rFonts w:hint="eastAsia" w:ascii="宋体" w:hAnsi="宋体" w:cs="宋体"/>
                <w:color w:val="000000"/>
                <w:szCs w:val="21"/>
              </w:rPr>
              <w:t>员工宿舍</w:t>
            </w:r>
          </w:p>
        </w:tc>
        <w:tc>
          <w:tcPr>
            <w:tcW w:w="934" w:type="dxa"/>
            <w:vMerge w:val="continue"/>
            <w:shd w:val="clear" w:color="auto" w:fill="auto"/>
          </w:tcPr>
          <w:p w14:paraId="54B6CCF6">
            <w:pPr>
              <w:spacing w:line="0" w:lineRule="atLeast"/>
              <w:ind w:firstLine="420"/>
              <w:jc w:val="center"/>
              <w:rPr>
                <w:rFonts w:ascii="宋体" w:hAnsi="宋体" w:cs="宋体"/>
                <w:color w:val="000000"/>
                <w:szCs w:val="21"/>
              </w:rPr>
            </w:pPr>
          </w:p>
        </w:tc>
        <w:tc>
          <w:tcPr>
            <w:tcW w:w="1723" w:type="dxa"/>
            <w:shd w:val="clear" w:color="auto" w:fill="auto"/>
          </w:tcPr>
          <w:p w14:paraId="63F2E69A">
            <w:pPr>
              <w:spacing w:line="0" w:lineRule="atLeast"/>
              <w:ind w:firstLine="420"/>
              <w:jc w:val="center"/>
              <w:rPr>
                <w:rFonts w:ascii="宋体" w:hAnsi="宋体" w:cs="宋体"/>
                <w:color w:val="000000"/>
                <w:szCs w:val="21"/>
              </w:rPr>
            </w:pPr>
            <w:r>
              <w:rPr>
                <w:rFonts w:hint="eastAsia" w:ascii="宋体" w:hAnsi="宋体" w:cs="宋体"/>
                <w:color w:val="000000"/>
                <w:szCs w:val="21"/>
              </w:rPr>
              <w:t>白天</w:t>
            </w:r>
          </w:p>
        </w:tc>
      </w:tr>
      <w:tr w14:paraId="0EC4E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814" w:type="dxa"/>
            <w:vMerge w:val="continue"/>
            <w:shd w:val="clear" w:color="auto" w:fill="auto"/>
          </w:tcPr>
          <w:p w14:paraId="3DE2B646">
            <w:pPr>
              <w:spacing w:line="0" w:lineRule="atLeast"/>
              <w:ind w:firstLine="420"/>
              <w:rPr>
                <w:rFonts w:ascii="宋体" w:hAnsi="宋体" w:cs="宋体"/>
                <w:color w:val="000000"/>
                <w:szCs w:val="21"/>
              </w:rPr>
            </w:pPr>
          </w:p>
        </w:tc>
        <w:tc>
          <w:tcPr>
            <w:tcW w:w="1558" w:type="dxa"/>
            <w:shd w:val="clear" w:color="auto" w:fill="auto"/>
          </w:tcPr>
          <w:p w14:paraId="4A90E4E2">
            <w:pPr>
              <w:spacing w:line="0" w:lineRule="atLeast"/>
              <w:ind w:firstLine="420"/>
              <w:rPr>
                <w:rFonts w:ascii="宋体" w:hAnsi="宋体" w:cs="宋体"/>
                <w:color w:val="000000"/>
                <w:szCs w:val="21"/>
              </w:rPr>
            </w:pPr>
            <w:r>
              <w:rPr>
                <w:rFonts w:hint="eastAsia" w:ascii="宋体" w:hAnsi="宋体" w:cs="宋体"/>
                <w:color w:val="000000"/>
                <w:szCs w:val="21"/>
              </w:rPr>
              <w:t>垃圾房</w:t>
            </w:r>
          </w:p>
        </w:tc>
        <w:tc>
          <w:tcPr>
            <w:tcW w:w="942" w:type="dxa"/>
            <w:vMerge w:val="restart"/>
            <w:shd w:val="clear" w:color="auto" w:fill="auto"/>
            <w:vAlign w:val="center"/>
          </w:tcPr>
          <w:p w14:paraId="3E0B6370">
            <w:pPr>
              <w:spacing w:line="0" w:lineRule="atLeast"/>
              <w:ind w:firstLine="0" w:firstLineChars="0"/>
              <w:jc w:val="both"/>
              <w:rPr>
                <w:rFonts w:ascii="宋体" w:hAnsi="宋体" w:cs="宋体"/>
                <w:color w:val="000000"/>
                <w:szCs w:val="21"/>
              </w:rPr>
            </w:pPr>
            <w:r>
              <w:rPr>
                <w:rFonts w:hint="eastAsia" w:ascii="宋体" w:hAnsi="宋体" w:cs="宋体"/>
                <w:color w:val="000000"/>
                <w:szCs w:val="21"/>
              </w:rPr>
              <w:t>一周一次（每周六）</w:t>
            </w:r>
          </w:p>
        </w:tc>
        <w:tc>
          <w:tcPr>
            <w:tcW w:w="1724" w:type="dxa"/>
            <w:shd w:val="clear" w:color="auto" w:fill="auto"/>
          </w:tcPr>
          <w:p w14:paraId="1A42ABBF">
            <w:pPr>
              <w:spacing w:line="0" w:lineRule="atLeast"/>
              <w:ind w:firstLine="0" w:firstLineChars="0"/>
              <w:rPr>
                <w:rFonts w:ascii="宋体" w:hAnsi="宋体" w:cs="宋体"/>
                <w:color w:val="000000"/>
                <w:szCs w:val="21"/>
              </w:rPr>
            </w:pPr>
            <w:r>
              <w:rPr>
                <w:rFonts w:hint="eastAsia" w:ascii="宋体" w:hAnsi="宋体" w:cs="宋体"/>
                <w:color w:val="000000"/>
                <w:szCs w:val="21"/>
              </w:rPr>
              <w:t>03:00-04:00</w:t>
            </w:r>
          </w:p>
        </w:tc>
        <w:tc>
          <w:tcPr>
            <w:tcW w:w="1444" w:type="dxa"/>
            <w:shd w:val="clear" w:color="auto" w:fill="auto"/>
          </w:tcPr>
          <w:p w14:paraId="69737355">
            <w:pPr>
              <w:spacing w:line="0" w:lineRule="atLeast"/>
              <w:ind w:firstLine="199" w:firstLineChars="95"/>
              <w:rPr>
                <w:rFonts w:ascii="宋体" w:hAnsi="宋体" w:cs="宋体"/>
                <w:color w:val="000000"/>
                <w:szCs w:val="21"/>
              </w:rPr>
            </w:pPr>
            <w:r>
              <w:rPr>
                <w:rFonts w:hint="eastAsia" w:ascii="宋体" w:hAnsi="宋体" w:cs="宋体"/>
                <w:color w:val="000000"/>
                <w:szCs w:val="21"/>
              </w:rPr>
              <w:t>垃圾房</w:t>
            </w:r>
          </w:p>
        </w:tc>
        <w:tc>
          <w:tcPr>
            <w:tcW w:w="934" w:type="dxa"/>
            <w:vMerge w:val="restart"/>
            <w:shd w:val="clear" w:color="auto" w:fill="auto"/>
            <w:vAlign w:val="center"/>
          </w:tcPr>
          <w:p w14:paraId="18E3FAB1">
            <w:pPr>
              <w:spacing w:line="0" w:lineRule="atLeast"/>
              <w:ind w:firstLine="0" w:firstLineChars="0"/>
              <w:jc w:val="both"/>
              <w:rPr>
                <w:rFonts w:ascii="宋体" w:hAnsi="宋体" w:cs="宋体"/>
                <w:color w:val="000000"/>
                <w:szCs w:val="21"/>
              </w:rPr>
            </w:pPr>
            <w:r>
              <w:rPr>
                <w:rFonts w:hint="eastAsia" w:ascii="宋体" w:hAnsi="宋体" w:cs="宋体"/>
                <w:color w:val="000000"/>
                <w:szCs w:val="21"/>
              </w:rPr>
              <w:t>一周一次（每周六）</w:t>
            </w:r>
          </w:p>
        </w:tc>
        <w:tc>
          <w:tcPr>
            <w:tcW w:w="1723" w:type="dxa"/>
            <w:shd w:val="clear" w:color="auto" w:fill="auto"/>
          </w:tcPr>
          <w:p w14:paraId="67E25650">
            <w:pPr>
              <w:spacing w:line="0" w:lineRule="atLeast"/>
              <w:ind w:firstLine="0" w:firstLineChars="0"/>
              <w:rPr>
                <w:rFonts w:ascii="宋体" w:hAnsi="宋体" w:cs="宋体"/>
                <w:color w:val="000000"/>
                <w:szCs w:val="21"/>
              </w:rPr>
            </w:pPr>
            <w:r>
              <w:rPr>
                <w:rFonts w:hint="eastAsia" w:ascii="宋体" w:hAnsi="宋体" w:cs="宋体"/>
                <w:color w:val="000000"/>
                <w:szCs w:val="21"/>
              </w:rPr>
              <w:t>03:00-04:00</w:t>
            </w:r>
          </w:p>
        </w:tc>
      </w:tr>
      <w:tr w14:paraId="57D39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814" w:type="dxa"/>
            <w:vMerge w:val="continue"/>
            <w:shd w:val="clear" w:color="auto" w:fill="auto"/>
          </w:tcPr>
          <w:p w14:paraId="7F8361B4">
            <w:pPr>
              <w:spacing w:line="0" w:lineRule="atLeast"/>
              <w:ind w:firstLine="420"/>
              <w:rPr>
                <w:rFonts w:ascii="宋体" w:hAnsi="宋体" w:cs="宋体"/>
                <w:color w:val="000000"/>
                <w:szCs w:val="21"/>
              </w:rPr>
            </w:pPr>
          </w:p>
        </w:tc>
        <w:tc>
          <w:tcPr>
            <w:tcW w:w="1558" w:type="dxa"/>
            <w:shd w:val="clear" w:color="auto" w:fill="auto"/>
          </w:tcPr>
          <w:p w14:paraId="684F8B81">
            <w:pPr>
              <w:spacing w:line="0" w:lineRule="atLeast"/>
              <w:ind w:firstLine="0" w:firstLineChars="0"/>
              <w:rPr>
                <w:rFonts w:ascii="宋体" w:hAnsi="宋体" w:cs="宋体"/>
                <w:color w:val="000000"/>
                <w:szCs w:val="21"/>
              </w:rPr>
            </w:pPr>
            <w:r>
              <w:rPr>
                <w:rFonts w:hint="eastAsia" w:ascii="宋体" w:hAnsi="宋体" w:cs="宋体"/>
                <w:color w:val="000000"/>
                <w:szCs w:val="21"/>
              </w:rPr>
              <w:t>B区停车场</w:t>
            </w:r>
          </w:p>
        </w:tc>
        <w:tc>
          <w:tcPr>
            <w:tcW w:w="942" w:type="dxa"/>
            <w:vMerge w:val="continue"/>
            <w:shd w:val="clear" w:color="auto" w:fill="auto"/>
            <w:vAlign w:val="center"/>
          </w:tcPr>
          <w:p w14:paraId="345710D8">
            <w:pPr>
              <w:spacing w:line="0" w:lineRule="atLeast"/>
              <w:ind w:firstLine="420"/>
              <w:jc w:val="center"/>
              <w:rPr>
                <w:rFonts w:ascii="宋体" w:hAnsi="宋体" w:cs="宋体"/>
                <w:color w:val="000000"/>
                <w:szCs w:val="21"/>
              </w:rPr>
            </w:pPr>
          </w:p>
        </w:tc>
        <w:tc>
          <w:tcPr>
            <w:tcW w:w="1724" w:type="dxa"/>
            <w:shd w:val="clear" w:color="auto" w:fill="auto"/>
          </w:tcPr>
          <w:p w14:paraId="62620211">
            <w:pPr>
              <w:spacing w:line="0" w:lineRule="atLeast"/>
              <w:ind w:firstLine="0" w:firstLineChars="0"/>
              <w:rPr>
                <w:rFonts w:ascii="宋体" w:hAnsi="宋体" w:cs="宋体"/>
                <w:color w:val="000000"/>
                <w:szCs w:val="21"/>
              </w:rPr>
            </w:pPr>
            <w:r>
              <w:rPr>
                <w:rFonts w:hint="eastAsia" w:ascii="宋体" w:hAnsi="宋体" w:cs="宋体"/>
                <w:color w:val="000000"/>
                <w:szCs w:val="21"/>
              </w:rPr>
              <w:t>03:00-04:00</w:t>
            </w:r>
          </w:p>
        </w:tc>
        <w:tc>
          <w:tcPr>
            <w:tcW w:w="1444" w:type="dxa"/>
            <w:shd w:val="clear" w:color="auto" w:fill="auto"/>
          </w:tcPr>
          <w:p w14:paraId="67B2EDD0">
            <w:pPr>
              <w:spacing w:line="0" w:lineRule="atLeast"/>
              <w:ind w:firstLine="0" w:firstLineChars="0"/>
              <w:rPr>
                <w:rFonts w:ascii="宋体" w:hAnsi="宋体" w:cs="宋体"/>
                <w:color w:val="000000"/>
                <w:szCs w:val="21"/>
              </w:rPr>
            </w:pPr>
            <w:r>
              <w:rPr>
                <w:rFonts w:hint="eastAsia" w:ascii="宋体" w:hAnsi="宋体" w:cs="宋体"/>
                <w:color w:val="000000"/>
                <w:szCs w:val="21"/>
              </w:rPr>
              <w:t>B区停车场</w:t>
            </w:r>
          </w:p>
        </w:tc>
        <w:tc>
          <w:tcPr>
            <w:tcW w:w="934" w:type="dxa"/>
            <w:vMerge w:val="continue"/>
            <w:shd w:val="clear" w:color="auto" w:fill="auto"/>
          </w:tcPr>
          <w:p w14:paraId="36B0600B">
            <w:pPr>
              <w:spacing w:line="0" w:lineRule="atLeast"/>
              <w:ind w:firstLine="420"/>
              <w:rPr>
                <w:rFonts w:ascii="宋体" w:hAnsi="宋体" w:cs="宋体"/>
                <w:color w:val="000000"/>
                <w:szCs w:val="21"/>
              </w:rPr>
            </w:pPr>
          </w:p>
        </w:tc>
        <w:tc>
          <w:tcPr>
            <w:tcW w:w="1723" w:type="dxa"/>
            <w:shd w:val="clear" w:color="auto" w:fill="auto"/>
          </w:tcPr>
          <w:p w14:paraId="5E3F0090">
            <w:pPr>
              <w:spacing w:line="0" w:lineRule="atLeast"/>
              <w:ind w:firstLine="0" w:firstLineChars="0"/>
              <w:rPr>
                <w:rFonts w:ascii="宋体" w:hAnsi="宋体" w:cs="宋体"/>
                <w:color w:val="000000"/>
                <w:szCs w:val="21"/>
              </w:rPr>
            </w:pPr>
            <w:r>
              <w:rPr>
                <w:rFonts w:hint="eastAsia" w:ascii="宋体" w:hAnsi="宋体" w:cs="宋体"/>
                <w:color w:val="000000"/>
                <w:szCs w:val="21"/>
              </w:rPr>
              <w:t>03:00-04:00</w:t>
            </w:r>
          </w:p>
        </w:tc>
      </w:tr>
    </w:tbl>
    <w:p w14:paraId="29BD798D">
      <w:pPr>
        <w:pStyle w:val="6"/>
        <w:ind w:firstLine="0" w:firstLineChars="0"/>
      </w:pPr>
    </w:p>
    <w:p w14:paraId="5AB9F029">
      <w:pPr>
        <w:pStyle w:val="6"/>
        <w:ind w:firstLine="420"/>
      </w:pPr>
      <w:r>
        <w:rPr>
          <w:rFonts w:hint="eastAsia"/>
        </w:rPr>
        <w:t>1、客房5月-11月为每月2次，所有房间都消杀过一遍为1次；12月-次年4月为每月消杀一次。</w:t>
      </w:r>
    </w:p>
    <w:p w14:paraId="4CF2D8C3">
      <w:pPr>
        <w:pStyle w:val="6"/>
        <w:ind w:firstLine="420"/>
      </w:pPr>
      <w:r>
        <w:rPr>
          <w:rFonts w:hint="eastAsia"/>
        </w:rPr>
        <w:t>2、每月餐厅、厨房、洗碗间、配餐间、下水道（含外围、地库）烟炮消杀（使用热力烟雾机）1次。</w:t>
      </w:r>
    </w:p>
    <w:p w14:paraId="16929785">
      <w:pPr>
        <w:pStyle w:val="6"/>
        <w:ind w:firstLine="420"/>
      </w:pPr>
      <w:r>
        <w:rPr>
          <w:rFonts w:hint="eastAsia"/>
        </w:rPr>
        <w:t>3、所有办公室每星期消杀一次。</w:t>
      </w:r>
    </w:p>
    <w:p w14:paraId="3DF12DF3">
      <w:pPr>
        <w:pStyle w:val="6"/>
        <w:ind w:firstLine="420"/>
      </w:pPr>
      <w:r>
        <w:rPr>
          <w:rFonts w:hint="eastAsia"/>
        </w:rPr>
        <w:t>4、特殊情况，接到酒店方通知需要消杀跟进的随叫随到。</w:t>
      </w:r>
    </w:p>
    <w:p w14:paraId="1BE30BB3">
      <w:pPr>
        <w:pStyle w:val="6"/>
        <w:ind w:firstLine="420"/>
        <w:rPr>
          <w:rFonts w:hint="eastAsia"/>
        </w:rPr>
      </w:pPr>
      <w:r>
        <w:rPr>
          <w:rFonts w:hint="eastAsia"/>
        </w:rPr>
        <w:t>5、员工宿舍位于南山桃苑公寓</w:t>
      </w:r>
    </w:p>
    <w:p w14:paraId="47CBC0AF">
      <w:pPr>
        <w:pStyle w:val="6"/>
        <w:ind w:firstLine="420"/>
      </w:pPr>
      <w:r>
        <w:rPr>
          <w:rFonts w:hint="eastAsia"/>
        </w:rPr>
        <w:t>六、交付或实施要求</w:t>
      </w:r>
    </w:p>
    <w:p w14:paraId="0722D9D7">
      <w:pPr>
        <w:pStyle w:val="6"/>
        <w:ind w:firstLine="420"/>
      </w:pPr>
      <w:r>
        <w:rPr>
          <w:rFonts w:hint="eastAsia"/>
        </w:rPr>
        <w:t>在甲方正常清洁及食品安全流程下，乙方承诺所提供服务的以下保证：</w:t>
      </w:r>
    </w:p>
    <w:p w14:paraId="702CB204">
      <w:pPr>
        <w:pStyle w:val="6"/>
        <w:ind w:firstLine="420"/>
      </w:pPr>
      <w:r>
        <w:rPr>
          <w:rFonts w:hint="eastAsia"/>
        </w:rPr>
        <w:t>1、在服务区域内的建筑内部没有老鼠、蟑螂出没的痕迹（不包括建筑的外部）。</w:t>
      </w:r>
    </w:p>
    <w:p w14:paraId="5090BD68">
      <w:pPr>
        <w:pStyle w:val="6"/>
        <w:ind w:firstLine="420"/>
      </w:pPr>
      <w:r>
        <w:rPr>
          <w:rFonts w:hint="eastAsia"/>
        </w:rPr>
        <w:t>2、如果有目标害虫出现，乙方将在收到消息的4小时内作出反馈；并免费提供消除现有的害虫（但不包括处理结束后再入侵的害虫）为主要目的之现场处理。</w:t>
      </w:r>
    </w:p>
    <w:p w14:paraId="6D91BA03">
      <w:pPr>
        <w:pStyle w:val="6"/>
        <w:ind w:firstLine="420"/>
      </w:pPr>
      <w:r>
        <w:rPr>
          <w:rFonts w:hint="eastAsia"/>
        </w:rPr>
        <w:t>3、作为卫生协作关系的双方，甲方的合作与配合工作将是上述保证的基础。</w:t>
      </w:r>
    </w:p>
    <w:p w14:paraId="142DECEA">
      <w:pPr>
        <w:pStyle w:val="6"/>
        <w:ind w:firstLine="420"/>
      </w:pPr>
      <w:r>
        <w:rPr>
          <w:rFonts w:hint="eastAsia"/>
        </w:rPr>
        <w:t>4、乙方仅在本协议约定的范围内进行检查、预防及控制害虫之蔓延。</w:t>
      </w:r>
    </w:p>
    <w:p w14:paraId="6372E1E9">
      <w:pPr>
        <w:pStyle w:val="6"/>
        <w:ind w:firstLine="420"/>
      </w:pPr>
      <w:r>
        <w:rPr>
          <w:rFonts w:hint="eastAsia"/>
        </w:rPr>
        <w:t>5、乙方执行服务时，使用的物料及采取的方法将符合国家的法律法规，所使用的药物均具安全性、低残留毒性、而且能使客户接受。</w:t>
      </w:r>
    </w:p>
    <w:p w14:paraId="4AFE2B6A">
      <w:pPr>
        <w:pStyle w:val="6"/>
        <w:ind w:firstLine="420"/>
      </w:pPr>
      <w:r>
        <w:rPr>
          <w:rFonts w:hint="eastAsia"/>
        </w:rPr>
        <w:t>6、乙方需承担对其在本协议项下提供的现场操作（包括药物处理和设施使用），可能造成的他人人身伤害或财产损失等相关责任，与甲方无关。</w:t>
      </w:r>
    </w:p>
    <w:p w14:paraId="03AEEA11">
      <w:pPr>
        <w:pStyle w:val="6"/>
        <w:ind w:firstLine="420"/>
      </w:pPr>
      <w:r>
        <w:rPr>
          <w:rFonts w:hint="eastAsia"/>
        </w:rPr>
        <w:t>7、在服务期限内，如果乙方的服务不符合与甲方已经约定的要求，甲方有权向乙方发出书面通知，乙方应在接到客户方书面通知后30日内进行整改；如整改期结束后，虫害情况还没有得到改进，甲方保留取消合约的权利以及扣除相应费用作为赔偿金的权利。</w:t>
      </w:r>
    </w:p>
    <w:p w14:paraId="447E6EB2">
      <w:pPr>
        <w:pStyle w:val="6"/>
        <w:ind w:firstLine="420"/>
      </w:pPr>
      <w:r>
        <w:rPr>
          <w:rFonts w:hint="eastAsia"/>
        </w:rPr>
        <w:t>8、在服务期限内，如果甲方在合约约定的“控制目标虫害”范围内，因虫害危害需提供紧急上门服务，乙方必须在24小时内处理完毕。</w:t>
      </w:r>
    </w:p>
    <w:p w14:paraId="61A21A93">
      <w:pPr>
        <w:pStyle w:val="6"/>
        <w:ind w:firstLine="420"/>
      </w:pPr>
      <w:r>
        <w:rPr>
          <w:rFonts w:hint="eastAsia"/>
        </w:rPr>
        <w:t>9、在服务期限内，如乙方未能达到本协议内的服务控制标准的，甲方有权延迟支付服务费用，并要求乙方进行整改；如乙方未达到服务标准超过一个月或者是一个月内未达标时间超过三次的，甲方有权要求第三方进行服务，并解除合同，扣除相应费用，具体时间为自然月为准。</w:t>
      </w:r>
    </w:p>
    <w:p w14:paraId="3F190181">
      <w:pPr>
        <w:pStyle w:val="6"/>
        <w:ind w:firstLine="420"/>
      </w:pPr>
      <w:r>
        <w:rPr>
          <w:rFonts w:hint="eastAsia"/>
        </w:rPr>
        <w:t>10、如果灭虫服务因天气原因或其他特殊原因不能如期完成，乙方需同甲方协商，在获得甲方同意后另行尽快安排服务时间；如果甲方因故欲更改/取消已商定的服务时间，甲方应至少提前48小时通知乙方，并例外商定服务时间。</w:t>
      </w:r>
    </w:p>
    <w:p w14:paraId="7491CE65">
      <w:pPr>
        <w:pStyle w:val="6"/>
        <w:ind w:firstLine="420"/>
      </w:pPr>
      <w:r>
        <w:rPr>
          <w:rFonts w:hint="eastAsia"/>
        </w:rPr>
        <w:t>11、在此协议中使用的一些设施，属于乙方所有。在合约期内，甲方不得自行拆除、移动、变卖或以任何方式进行处置；若本协议终止，或任何一方歇业、倒闭，所有现场设施均应无条件归还乙方；在合约期内，若发生以上设施遗失、失窃或非正常毁损而使设施不能正常使用，甲方应赔偿乙方相应的设施损失，赔偿价格将依据乙方提交的、采购上述设备的原始单据，并按实际使用年限折旧后的价格执行，具体赔偿金额以乙方财务与甲方区域经理共同确认。</w:t>
      </w:r>
    </w:p>
    <w:p w14:paraId="166BE2D5">
      <w:pPr>
        <w:pStyle w:val="6"/>
        <w:ind w:firstLine="420"/>
      </w:pPr>
      <w:r>
        <w:rPr>
          <w:rFonts w:hint="eastAsia"/>
        </w:rPr>
        <w:t>1</w:t>
      </w:r>
      <w:r>
        <w:t>2、</w:t>
      </w:r>
      <w:r>
        <w:rPr>
          <w:rFonts w:hint="eastAsia"/>
        </w:rPr>
        <w:t>供应商须确保其产品完全符合中华人民共和国最新的强制性国家标准（GB）及相关行业标准。中选需提供由国家权威检测机构出具的有效期内产品检测报告复印件。</w:t>
      </w:r>
    </w:p>
    <w:p w14:paraId="00E466EC">
      <w:pPr>
        <w:pStyle w:val="6"/>
        <w:ind w:firstLine="420"/>
        <w:rPr>
          <w:rFonts w:hint="eastAsia"/>
        </w:rPr>
      </w:pPr>
    </w:p>
    <w:p w14:paraId="3979FF9D">
      <w:pPr>
        <w:widowControl/>
        <w:spacing w:line="240" w:lineRule="auto"/>
        <w:ind w:firstLine="0" w:firstLineChars="0"/>
        <w:jc w:val="left"/>
      </w:pPr>
      <w:r>
        <w:br w:type="page"/>
      </w:r>
    </w:p>
    <w:p w14:paraId="598D3A7B">
      <w:pPr>
        <w:widowControl/>
        <w:spacing w:line="240" w:lineRule="auto"/>
        <w:ind w:firstLine="0" w:firstLineChars="0"/>
        <w:jc w:val="left"/>
      </w:pPr>
      <w:bookmarkStart w:id="37" w:name="_Hlk148186084"/>
    </w:p>
    <w:p w14:paraId="73F12B25">
      <w:pPr>
        <w:pStyle w:val="6"/>
        <w:ind w:firstLine="0" w:firstLineChars="0"/>
      </w:pPr>
    </w:p>
    <w:p w14:paraId="17317542">
      <w:pPr>
        <w:pStyle w:val="6"/>
        <w:ind w:firstLine="0" w:firstLineChars="0"/>
      </w:pPr>
    </w:p>
    <w:p w14:paraId="7E7CCC6C">
      <w:pPr>
        <w:pStyle w:val="6"/>
        <w:ind w:firstLine="0" w:firstLineChars="0"/>
      </w:pPr>
    </w:p>
    <w:p w14:paraId="16FE62C5">
      <w:pPr>
        <w:pStyle w:val="6"/>
        <w:ind w:firstLine="0" w:firstLineChars="0"/>
      </w:pPr>
    </w:p>
    <w:p w14:paraId="35F5DB1D">
      <w:pPr>
        <w:pStyle w:val="6"/>
        <w:ind w:firstLine="0" w:firstLineChars="0"/>
      </w:pPr>
    </w:p>
    <w:p w14:paraId="16B7ADF7">
      <w:pPr>
        <w:pStyle w:val="6"/>
        <w:ind w:firstLine="0" w:firstLineChars="0"/>
      </w:pPr>
    </w:p>
    <w:p w14:paraId="14BC1A70">
      <w:pPr>
        <w:pStyle w:val="6"/>
        <w:ind w:firstLine="0" w:firstLineChars="0"/>
      </w:pPr>
    </w:p>
    <w:p w14:paraId="66ECEC03">
      <w:pPr>
        <w:pStyle w:val="6"/>
        <w:ind w:firstLine="0" w:firstLineChars="0"/>
      </w:pPr>
    </w:p>
    <w:p w14:paraId="033F8190">
      <w:pPr>
        <w:pStyle w:val="6"/>
        <w:ind w:firstLine="0" w:firstLineChars="0"/>
      </w:pPr>
    </w:p>
    <w:p w14:paraId="5B04CC5B">
      <w:pPr>
        <w:pStyle w:val="6"/>
        <w:ind w:firstLine="0" w:firstLineChars="0"/>
      </w:pPr>
    </w:p>
    <w:p w14:paraId="56AC4D3C">
      <w:pPr>
        <w:pStyle w:val="6"/>
        <w:ind w:firstLine="0" w:firstLineChars="0"/>
      </w:pPr>
    </w:p>
    <w:p w14:paraId="6DDF52AA">
      <w:pPr>
        <w:pStyle w:val="2"/>
      </w:pPr>
      <w:bookmarkStart w:id="38" w:name="_Toc200462439"/>
      <w:r>
        <w:rPr>
          <w:rFonts w:hint="eastAsia"/>
        </w:rPr>
        <w:t xml:space="preserve">第四章 </w:t>
      </w:r>
      <w:r>
        <w:rPr>
          <w:rFonts w:hint="eastAsia"/>
          <w:lang w:eastAsia="zh-Hans"/>
        </w:rPr>
        <w:t>响应</w:t>
      </w:r>
      <w:r>
        <w:rPr>
          <w:rFonts w:hint="eastAsia"/>
        </w:rPr>
        <w:t>文件格式</w:t>
      </w:r>
      <w:bookmarkEnd w:id="38"/>
    </w:p>
    <w:p w14:paraId="08B40DD5">
      <w:pPr>
        <w:ind w:firstLine="420"/>
      </w:pPr>
    </w:p>
    <w:p w14:paraId="2BBEFA84">
      <w:pPr>
        <w:pStyle w:val="6"/>
        <w:ind w:firstLine="420"/>
      </w:pPr>
    </w:p>
    <w:bookmarkEnd w:id="37"/>
    <w:p w14:paraId="70A05FCA">
      <w:pPr>
        <w:pStyle w:val="27"/>
        <w:numPr>
          <w:ilvl w:val="0"/>
          <w:numId w:val="5"/>
        </w:numPr>
      </w:pPr>
      <w:r>
        <w:br w:type="page"/>
      </w:r>
    </w:p>
    <w:p w14:paraId="54BCC7FA">
      <w:pPr>
        <w:pStyle w:val="27"/>
      </w:pPr>
      <w:bookmarkStart w:id="39" w:name="_Hlk148186112"/>
    </w:p>
    <w:p w14:paraId="404123A6">
      <w:pPr>
        <w:pStyle w:val="27"/>
      </w:pPr>
    </w:p>
    <w:p w14:paraId="5BFACED0">
      <w:pPr>
        <w:pStyle w:val="27"/>
      </w:pPr>
    </w:p>
    <w:p w14:paraId="4DB32DE8">
      <w:pPr>
        <w:pStyle w:val="27"/>
      </w:pPr>
    </w:p>
    <w:p w14:paraId="091A8B32">
      <w:pPr>
        <w:pStyle w:val="27"/>
      </w:pPr>
    </w:p>
    <w:p w14:paraId="2B78E77B">
      <w:pPr>
        <w:pStyle w:val="27"/>
      </w:pPr>
    </w:p>
    <w:p w14:paraId="4D68BD76">
      <w:pPr>
        <w:pStyle w:val="27"/>
      </w:pPr>
    </w:p>
    <w:p w14:paraId="326F7CEB">
      <w:pPr>
        <w:pStyle w:val="27"/>
      </w:pPr>
    </w:p>
    <w:p w14:paraId="2B1EB8C0">
      <w:pPr>
        <w:spacing w:line="240" w:lineRule="auto"/>
        <w:ind w:firstLine="0" w:firstLineChars="0"/>
        <w:jc w:val="center"/>
        <w:rPr>
          <w:b/>
          <w:bCs/>
          <w:sz w:val="72"/>
          <w:szCs w:val="72"/>
        </w:rPr>
      </w:pPr>
      <w:bookmarkStart w:id="40" w:name="_Toc8567"/>
      <w:bookmarkStart w:id="41" w:name="_Toc1854726483"/>
      <w:r>
        <w:rPr>
          <w:rFonts w:hint="eastAsia"/>
          <w:b/>
          <w:bCs/>
          <w:sz w:val="72"/>
          <w:szCs w:val="72"/>
          <w:lang w:eastAsia="zh-Hans"/>
        </w:rPr>
        <w:t>响应</w:t>
      </w:r>
      <w:r>
        <w:rPr>
          <w:rFonts w:hint="eastAsia"/>
          <w:b/>
          <w:bCs/>
          <w:sz w:val="72"/>
          <w:szCs w:val="72"/>
        </w:rPr>
        <w:t>文件</w:t>
      </w:r>
      <w:bookmarkEnd w:id="40"/>
      <w:bookmarkEnd w:id="41"/>
    </w:p>
    <w:p w14:paraId="52C6E3F0">
      <w:pPr>
        <w:ind w:firstLine="420"/>
      </w:pPr>
    </w:p>
    <w:p w14:paraId="2603F75F">
      <w:pPr>
        <w:pStyle w:val="6"/>
        <w:ind w:firstLine="420"/>
      </w:pPr>
    </w:p>
    <w:p w14:paraId="3327052C">
      <w:pPr>
        <w:pStyle w:val="6"/>
        <w:ind w:firstLine="420"/>
      </w:pPr>
    </w:p>
    <w:p w14:paraId="0223DED0">
      <w:pPr>
        <w:ind w:firstLine="420"/>
      </w:pPr>
    </w:p>
    <w:p w14:paraId="3876C3A7">
      <w:pPr>
        <w:pStyle w:val="6"/>
        <w:ind w:firstLine="420"/>
      </w:pPr>
    </w:p>
    <w:p w14:paraId="5F7CD174">
      <w:pPr>
        <w:pStyle w:val="6"/>
        <w:ind w:firstLine="420"/>
      </w:pPr>
    </w:p>
    <w:p w14:paraId="2E2727E5">
      <w:pPr>
        <w:ind w:firstLine="420"/>
      </w:pPr>
    </w:p>
    <w:p w14:paraId="1BF71695">
      <w:pPr>
        <w:ind w:firstLine="420"/>
      </w:pPr>
    </w:p>
    <w:tbl>
      <w:tblPr>
        <w:tblStyle w:val="15"/>
        <w:tblW w:w="5000" w:type="pct"/>
        <w:tblInd w:w="0" w:type="dxa"/>
        <w:tblLayout w:type="autofit"/>
        <w:tblCellMar>
          <w:top w:w="0" w:type="dxa"/>
          <w:left w:w="108" w:type="dxa"/>
          <w:bottom w:w="0" w:type="dxa"/>
          <w:right w:w="108" w:type="dxa"/>
        </w:tblCellMar>
      </w:tblPr>
      <w:tblGrid>
        <w:gridCol w:w="3303"/>
        <w:gridCol w:w="5871"/>
      </w:tblGrid>
      <w:tr w14:paraId="081736B9">
        <w:tblPrEx>
          <w:tblCellMar>
            <w:top w:w="0" w:type="dxa"/>
            <w:left w:w="108" w:type="dxa"/>
            <w:bottom w:w="0" w:type="dxa"/>
            <w:right w:w="108" w:type="dxa"/>
          </w:tblCellMar>
        </w:tblPrEx>
        <w:trPr>
          <w:trHeight w:val="618" w:hRule="atLeast"/>
        </w:trPr>
        <w:tc>
          <w:tcPr>
            <w:tcW w:w="1800" w:type="pct"/>
            <w:vAlign w:val="center"/>
          </w:tcPr>
          <w:p w14:paraId="5AA5669D">
            <w:pPr>
              <w:autoSpaceDE w:val="0"/>
              <w:autoSpaceDN w:val="0"/>
              <w:adjustRightInd w:val="0"/>
              <w:snapToGrid w:val="0"/>
              <w:ind w:firstLine="0" w:firstLineChars="0"/>
              <w:rPr>
                <w:rFonts w:ascii="宋体" w:hAnsi="宋体"/>
                <w:b/>
                <w:sz w:val="32"/>
                <w:szCs w:val="32"/>
              </w:rPr>
            </w:pPr>
            <w:r>
              <w:rPr>
                <w:rFonts w:hint="eastAsia" w:ascii="宋体" w:hAnsi="宋体"/>
                <w:b/>
                <w:sz w:val="32"/>
                <w:szCs w:val="32"/>
              </w:rPr>
              <w:t>项目名称：</w:t>
            </w:r>
          </w:p>
        </w:tc>
        <w:tc>
          <w:tcPr>
            <w:tcW w:w="3199" w:type="pct"/>
            <w:vAlign w:val="center"/>
          </w:tcPr>
          <w:p w14:paraId="621BD61F">
            <w:pPr>
              <w:autoSpaceDE w:val="0"/>
              <w:autoSpaceDN w:val="0"/>
              <w:adjustRightInd w:val="0"/>
              <w:snapToGrid w:val="0"/>
              <w:ind w:firstLine="0" w:firstLineChars="0"/>
              <w:rPr>
                <w:rFonts w:ascii="宋体" w:hAnsi="宋体"/>
                <w:b/>
                <w:sz w:val="32"/>
                <w:szCs w:val="32"/>
                <w:u w:val="single"/>
              </w:rPr>
            </w:pPr>
            <w:r>
              <w:rPr>
                <w:rFonts w:hint="eastAsia" w:ascii="宋体" w:hAnsi="宋体"/>
                <w:b/>
                <w:sz w:val="32"/>
                <w:szCs w:val="32"/>
                <w:u w:val="single"/>
              </w:rPr>
              <w:t xml:space="preserve">深圳市深航物业酒店管理有限公司2026-2028年消杀服务采购项目采购文件           </w:t>
            </w:r>
            <w:r>
              <w:rPr>
                <w:rFonts w:ascii="宋体" w:hAnsi="宋体"/>
                <w:b/>
                <w:sz w:val="32"/>
                <w:szCs w:val="32"/>
                <w:u w:val="single"/>
              </w:rPr>
              <w:t xml:space="preserve">                </w:t>
            </w:r>
            <w:r>
              <w:rPr>
                <w:rFonts w:hint="eastAsia" w:ascii="宋体" w:hAnsi="宋体"/>
                <w:b/>
                <w:sz w:val="32"/>
                <w:szCs w:val="32"/>
                <w:u w:val="single"/>
              </w:rPr>
              <w:t xml:space="preserve">  </w:t>
            </w:r>
          </w:p>
        </w:tc>
      </w:tr>
      <w:tr w14:paraId="04CA6C8D">
        <w:tblPrEx>
          <w:tblCellMar>
            <w:top w:w="0" w:type="dxa"/>
            <w:left w:w="108" w:type="dxa"/>
            <w:bottom w:w="0" w:type="dxa"/>
            <w:right w:w="108" w:type="dxa"/>
          </w:tblCellMar>
        </w:tblPrEx>
        <w:trPr>
          <w:trHeight w:val="618" w:hRule="atLeast"/>
        </w:trPr>
        <w:tc>
          <w:tcPr>
            <w:tcW w:w="1800" w:type="pct"/>
            <w:vAlign w:val="center"/>
          </w:tcPr>
          <w:p w14:paraId="49FE1681">
            <w:pPr>
              <w:autoSpaceDE w:val="0"/>
              <w:autoSpaceDN w:val="0"/>
              <w:adjustRightInd w:val="0"/>
              <w:snapToGrid w:val="0"/>
              <w:ind w:firstLine="0" w:firstLineChars="0"/>
              <w:rPr>
                <w:rFonts w:ascii="宋体" w:hAnsi="宋体"/>
                <w:b/>
                <w:sz w:val="32"/>
                <w:szCs w:val="32"/>
              </w:rPr>
            </w:pPr>
            <w:r>
              <w:rPr>
                <w:rFonts w:hint="eastAsia" w:ascii="宋体" w:hAnsi="宋体"/>
                <w:b/>
                <w:sz w:val="32"/>
                <w:szCs w:val="32"/>
              </w:rPr>
              <w:t>项目编号：</w:t>
            </w:r>
          </w:p>
        </w:tc>
        <w:tc>
          <w:tcPr>
            <w:tcW w:w="3199" w:type="pct"/>
            <w:vAlign w:val="center"/>
          </w:tcPr>
          <w:p w14:paraId="782B4C23">
            <w:pPr>
              <w:autoSpaceDE w:val="0"/>
              <w:autoSpaceDN w:val="0"/>
              <w:adjustRightInd w:val="0"/>
              <w:snapToGrid w:val="0"/>
              <w:ind w:firstLine="0" w:firstLineChars="0"/>
              <w:rPr>
                <w:rFonts w:ascii="宋体" w:hAnsi="宋体"/>
                <w:b/>
                <w:sz w:val="32"/>
                <w:szCs w:val="32"/>
                <w:u w:val="single"/>
              </w:rPr>
            </w:pPr>
            <w:r>
              <w:rPr>
                <w:rFonts w:ascii="楷体" w:hAnsi="楷体" w:eastAsia="楷体" w:cs="宋体"/>
                <w:sz w:val="28"/>
                <w:szCs w:val="28"/>
                <w:u w:val="single"/>
              </w:rPr>
              <w:t>FWND-E-2026-0</w:t>
            </w:r>
            <w:r>
              <w:rPr>
                <w:rFonts w:hint="eastAsia" w:ascii="楷体" w:hAnsi="楷体" w:eastAsia="楷体" w:cs="宋体"/>
                <w:sz w:val="28"/>
                <w:szCs w:val="28"/>
                <w:u w:val="single"/>
                <w:lang w:val="en-US" w:eastAsia="zh-CN"/>
              </w:rPr>
              <w:t xml:space="preserve">11 </w:t>
            </w:r>
          </w:p>
        </w:tc>
      </w:tr>
      <w:tr w14:paraId="27F6F748">
        <w:tblPrEx>
          <w:tblCellMar>
            <w:top w:w="0" w:type="dxa"/>
            <w:left w:w="108" w:type="dxa"/>
            <w:bottom w:w="0" w:type="dxa"/>
            <w:right w:w="108" w:type="dxa"/>
          </w:tblCellMar>
        </w:tblPrEx>
        <w:trPr>
          <w:trHeight w:val="618" w:hRule="atLeast"/>
        </w:trPr>
        <w:tc>
          <w:tcPr>
            <w:tcW w:w="1800" w:type="pct"/>
            <w:vAlign w:val="center"/>
          </w:tcPr>
          <w:p w14:paraId="2A40E69F">
            <w:pPr>
              <w:autoSpaceDE w:val="0"/>
              <w:autoSpaceDN w:val="0"/>
              <w:adjustRightInd w:val="0"/>
              <w:snapToGrid w:val="0"/>
              <w:ind w:firstLine="0" w:firstLineChars="0"/>
              <w:rPr>
                <w:rFonts w:ascii="宋体" w:hAnsi="宋体"/>
                <w:b/>
                <w:sz w:val="32"/>
                <w:szCs w:val="32"/>
              </w:rPr>
            </w:pPr>
            <w:r>
              <w:rPr>
                <w:rFonts w:hint="eastAsia" w:ascii="宋体" w:hAnsi="宋体"/>
                <w:b/>
                <w:sz w:val="32"/>
                <w:szCs w:val="32"/>
                <w:lang w:eastAsia="zh-Hans"/>
              </w:rPr>
              <w:t>供应商名称</w:t>
            </w:r>
            <w:r>
              <w:rPr>
                <w:rFonts w:hint="eastAsia" w:ascii="宋体" w:hAnsi="宋体"/>
                <w:b/>
                <w:sz w:val="32"/>
                <w:szCs w:val="32"/>
              </w:rPr>
              <w:t>：</w:t>
            </w:r>
          </w:p>
        </w:tc>
        <w:tc>
          <w:tcPr>
            <w:tcW w:w="3199" w:type="pct"/>
            <w:vAlign w:val="center"/>
          </w:tcPr>
          <w:p w14:paraId="04BE72A5">
            <w:pPr>
              <w:autoSpaceDE w:val="0"/>
              <w:autoSpaceDN w:val="0"/>
              <w:adjustRightInd w:val="0"/>
              <w:snapToGrid w:val="0"/>
              <w:ind w:firstLine="0" w:firstLineChars="0"/>
              <w:rPr>
                <w:rFonts w:ascii="宋体" w:hAnsi="宋体"/>
                <w:b/>
                <w:sz w:val="32"/>
                <w:szCs w:val="32"/>
                <w:u w:val="single"/>
              </w:rPr>
            </w:pPr>
            <w:r>
              <w:rPr>
                <w:rFonts w:hint="eastAsia" w:ascii="宋体" w:hAnsi="宋体"/>
                <w:b/>
                <w:sz w:val="32"/>
                <w:szCs w:val="32"/>
                <w:u w:val="single"/>
              </w:rPr>
              <w:t xml:space="preserve">           </w:t>
            </w:r>
            <w:r>
              <w:rPr>
                <w:rFonts w:ascii="宋体" w:hAnsi="宋体"/>
                <w:b/>
                <w:sz w:val="32"/>
                <w:szCs w:val="32"/>
                <w:u w:val="single"/>
              </w:rPr>
              <w:t xml:space="preserve">                </w:t>
            </w:r>
            <w:r>
              <w:rPr>
                <w:rFonts w:hint="eastAsia" w:ascii="宋体" w:hAnsi="宋体"/>
                <w:b/>
                <w:sz w:val="32"/>
                <w:szCs w:val="32"/>
                <w:u w:val="single"/>
              </w:rPr>
              <w:t xml:space="preserve">  </w:t>
            </w:r>
          </w:p>
        </w:tc>
      </w:tr>
      <w:tr w14:paraId="44C3F9FF">
        <w:tblPrEx>
          <w:tblCellMar>
            <w:top w:w="0" w:type="dxa"/>
            <w:left w:w="108" w:type="dxa"/>
            <w:bottom w:w="0" w:type="dxa"/>
            <w:right w:w="108" w:type="dxa"/>
          </w:tblCellMar>
        </w:tblPrEx>
        <w:trPr>
          <w:trHeight w:val="1237" w:hRule="atLeast"/>
        </w:trPr>
        <w:tc>
          <w:tcPr>
            <w:tcW w:w="1800" w:type="pct"/>
            <w:vAlign w:val="center"/>
          </w:tcPr>
          <w:p w14:paraId="1455E926">
            <w:pPr>
              <w:autoSpaceDE w:val="0"/>
              <w:autoSpaceDN w:val="0"/>
              <w:adjustRightInd w:val="0"/>
              <w:snapToGrid w:val="0"/>
              <w:ind w:firstLine="0" w:firstLineChars="0"/>
              <w:rPr>
                <w:rFonts w:ascii="宋体" w:hAnsi="宋体"/>
                <w:b/>
                <w:sz w:val="32"/>
                <w:szCs w:val="32"/>
              </w:rPr>
            </w:pPr>
            <w:r>
              <w:rPr>
                <w:rFonts w:hint="eastAsia" w:ascii="宋体" w:hAnsi="宋体"/>
                <w:b/>
                <w:sz w:val="32"/>
                <w:szCs w:val="32"/>
              </w:rPr>
              <w:t>法定代表人</w:t>
            </w:r>
          </w:p>
          <w:p w14:paraId="0D4FAD3A">
            <w:pPr>
              <w:autoSpaceDE w:val="0"/>
              <w:autoSpaceDN w:val="0"/>
              <w:adjustRightInd w:val="0"/>
              <w:snapToGrid w:val="0"/>
              <w:ind w:firstLine="0" w:firstLineChars="0"/>
              <w:rPr>
                <w:rFonts w:ascii="宋体" w:hAnsi="宋体"/>
                <w:b/>
                <w:sz w:val="32"/>
                <w:szCs w:val="32"/>
              </w:rPr>
            </w:pPr>
            <w:r>
              <w:rPr>
                <w:rFonts w:hint="eastAsia" w:ascii="宋体" w:hAnsi="宋体"/>
                <w:b/>
                <w:sz w:val="32"/>
                <w:szCs w:val="32"/>
              </w:rPr>
              <w:t>或其委托代理人：</w:t>
            </w:r>
          </w:p>
        </w:tc>
        <w:tc>
          <w:tcPr>
            <w:tcW w:w="3199" w:type="pct"/>
            <w:vAlign w:val="center"/>
          </w:tcPr>
          <w:p w14:paraId="4822809D">
            <w:pPr>
              <w:autoSpaceDE w:val="0"/>
              <w:autoSpaceDN w:val="0"/>
              <w:adjustRightInd w:val="0"/>
              <w:snapToGrid w:val="0"/>
              <w:ind w:firstLine="0" w:firstLineChars="0"/>
              <w:rPr>
                <w:rFonts w:ascii="宋体" w:hAnsi="宋体"/>
                <w:b/>
                <w:sz w:val="32"/>
                <w:szCs w:val="32"/>
                <w:u w:val="single"/>
              </w:rPr>
            </w:pPr>
            <w:r>
              <w:rPr>
                <w:rFonts w:ascii="宋体" w:hAnsi="宋体"/>
                <w:b/>
                <w:sz w:val="32"/>
                <w:szCs w:val="32"/>
                <w:u w:val="single"/>
              </w:rPr>
              <w:t xml:space="preserve">                             </w:t>
            </w:r>
          </w:p>
        </w:tc>
      </w:tr>
      <w:tr w14:paraId="6B24F5B3">
        <w:tblPrEx>
          <w:tblCellMar>
            <w:top w:w="0" w:type="dxa"/>
            <w:left w:w="108" w:type="dxa"/>
            <w:bottom w:w="0" w:type="dxa"/>
            <w:right w:w="108" w:type="dxa"/>
          </w:tblCellMar>
        </w:tblPrEx>
        <w:trPr>
          <w:trHeight w:val="618" w:hRule="atLeast"/>
        </w:trPr>
        <w:tc>
          <w:tcPr>
            <w:tcW w:w="1800" w:type="pct"/>
            <w:vAlign w:val="center"/>
          </w:tcPr>
          <w:p w14:paraId="057F4A3B">
            <w:pPr>
              <w:autoSpaceDE w:val="0"/>
              <w:autoSpaceDN w:val="0"/>
              <w:adjustRightInd w:val="0"/>
              <w:snapToGrid w:val="0"/>
              <w:ind w:firstLine="0" w:firstLineChars="0"/>
              <w:rPr>
                <w:rFonts w:ascii="宋体" w:hAnsi="宋体"/>
                <w:b/>
                <w:sz w:val="32"/>
                <w:szCs w:val="32"/>
              </w:rPr>
            </w:pPr>
            <w:r>
              <w:rPr>
                <w:rFonts w:hint="eastAsia" w:ascii="宋体" w:hAnsi="宋体"/>
                <w:b/>
                <w:sz w:val="32"/>
                <w:szCs w:val="32"/>
              </w:rPr>
              <w:t>日期</w:t>
            </w:r>
            <w:r>
              <w:rPr>
                <w:rFonts w:ascii="宋体" w:hAnsi="宋体"/>
                <w:b/>
                <w:sz w:val="32"/>
                <w:szCs w:val="32"/>
              </w:rPr>
              <w:t>：</w:t>
            </w:r>
          </w:p>
        </w:tc>
        <w:tc>
          <w:tcPr>
            <w:tcW w:w="3199" w:type="pct"/>
            <w:vAlign w:val="center"/>
          </w:tcPr>
          <w:p w14:paraId="28481665">
            <w:pPr>
              <w:autoSpaceDE w:val="0"/>
              <w:autoSpaceDN w:val="0"/>
              <w:adjustRightInd w:val="0"/>
              <w:snapToGrid w:val="0"/>
              <w:ind w:firstLine="0" w:firstLineChars="0"/>
              <w:rPr>
                <w:rFonts w:ascii="宋体" w:hAnsi="宋体"/>
                <w:b/>
                <w:sz w:val="32"/>
                <w:szCs w:val="32"/>
                <w:u w:val="single"/>
              </w:rPr>
            </w:pPr>
            <w:r>
              <w:rPr>
                <w:rFonts w:hint="eastAsia" w:ascii="宋体" w:hAnsi="宋体"/>
                <w:b/>
                <w:sz w:val="32"/>
                <w:szCs w:val="32"/>
                <w:u w:val="single"/>
              </w:rPr>
              <w:t xml:space="preserve">  </w:t>
            </w:r>
            <w:r>
              <w:rPr>
                <w:rFonts w:ascii="宋体" w:hAnsi="宋体"/>
                <w:b/>
                <w:sz w:val="32"/>
                <w:szCs w:val="32"/>
                <w:u w:val="single"/>
              </w:rPr>
              <w:t xml:space="preserve">   </w:t>
            </w:r>
            <w:r>
              <w:rPr>
                <w:rFonts w:hint="eastAsia" w:ascii="宋体" w:hAnsi="宋体"/>
                <w:b/>
                <w:sz w:val="32"/>
                <w:szCs w:val="32"/>
                <w:u w:val="single"/>
              </w:rPr>
              <w:t xml:space="preserve">  </w:t>
            </w:r>
            <w:r>
              <w:rPr>
                <w:rFonts w:hint="eastAsia" w:ascii="宋体" w:hAnsi="宋体"/>
                <w:b/>
                <w:sz w:val="32"/>
                <w:szCs w:val="32"/>
              </w:rPr>
              <w:t>年</w:t>
            </w:r>
            <w:r>
              <w:rPr>
                <w:rFonts w:hint="eastAsia" w:ascii="宋体" w:hAnsi="宋体"/>
                <w:b/>
                <w:sz w:val="32"/>
                <w:szCs w:val="32"/>
                <w:u w:val="single"/>
              </w:rPr>
              <w:t xml:space="preserve">  </w:t>
            </w:r>
            <w:r>
              <w:rPr>
                <w:rFonts w:ascii="宋体" w:hAnsi="宋体"/>
                <w:b/>
                <w:sz w:val="32"/>
                <w:szCs w:val="32"/>
                <w:u w:val="single"/>
              </w:rPr>
              <w:t xml:space="preserve"> </w:t>
            </w:r>
            <w:r>
              <w:rPr>
                <w:rFonts w:hint="eastAsia" w:ascii="宋体" w:hAnsi="宋体"/>
                <w:b/>
                <w:sz w:val="32"/>
                <w:szCs w:val="32"/>
                <w:u w:val="single"/>
              </w:rPr>
              <w:t xml:space="preserve"> </w:t>
            </w:r>
            <w:r>
              <w:rPr>
                <w:rFonts w:hint="eastAsia" w:ascii="宋体" w:hAnsi="宋体"/>
                <w:b/>
                <w:sz w:val="32"/>
                <w:szCs w:val="32"/>
              </w:rPr>
              <w:t>月</w:t>
            </w:r>
            <w:r>
              <w:rPr>
                <w:rFonts w:hint="eastAsia" w:ascii="宋体" w:hAnsi="宋体"/>
                <w:b/>
                <w:sz w:val="32"/>
                <w:szCs w:val="32"/>
                <w:u w:val="single"/>
              </w:rPr>
              <w:t xml:space="preserve">    </w:t>
            </w:r>
            <w:r>
              <w:rPr>
                <w:rFonts w:hint="eastAsia" w:ascii="宋体" w:hAnsi="宋体"/>
                <w:b/>
                <w:sz w:val="32"/>
                <w:szCs w:val="32"/>
              </w:rPr>
              <w:t>日</w:t>
            </w:r>
          </w:p>
        </w:tc>
      </w:tr>
    </w:tbl>
    <w:p w14:paraId="600BAEC7">
      <w:pPr>
        <w:ind w:firstLine="420"/>
      </w:pPr>
    </w:p>
    <w:p w14:paraId="782ADB68">
      <w:pPr>
        <w:pStyle w:val="27"/>
      </w:pPr>
    </w:p>
    <w:p w14:paraId="7A08C1BE">
      <w:pPr>
        <w:pStyle w:val="27"/>
      </w:pPr>
    </w:p>
    <w:bookmarkEnd w:id="39"/>
    <w:p w14:paraId="47AF2698">
      <w:pPr>
        <w:pStyle w:val="27"/>
      </w:pPr>
    </w:p>
    <w:p w14:paraId="54526A17">
      <w:pPr>
        <w:widowControl/>
        <w:spacing w:line="240" w:lineRule="auto"/>
        <w:ind w:firstLine="0" w:firstLineChars="0"/>
        <w:jc w:val="left"/>
      </w:pPr>
      <w:r>
        <w:br w:type="page"/>
      </w:r>
    </w:p>
    <w:p w14:paraId="417BB06A">
      <w:pPr>
        <w:pStyle w:val="3"/>
      </w:pPr>
      <w:bookmarkStart w:id="42" w:name="_Toc200462440"/>
      <w:bookmarkStart w:id="43" w:name="_Hlk148186142"/>
      <w:r>
        <w:rPr>
          <w:rFonts w:hint="eastAsia"/>
        </w:rPr>
        <w:t>目录</w:t>
      </w:r>
      <w:bookmarkEnd w:id="42"/>
    </w:p>
    <w:p w14:paraId="41F75D67">
      <w:pPr>
        <w:autoSpaceDE w:val="0"/>
        <w:autoSpaceDN w:val="0"/>
        <w:adjustRightInd w:val="0"/>
        <w:snapToGrid w:val="0"/>
        <w:ind w:firstLine="0" w:firstLineChars="0"/>
        <w:jc w:val="center"/>
        <w:rPr>
          <w:rFonts w:ascii="宋体" w:hAnsi="宋体"/>
        </w:rPr>
      </w:pPr>
      <w:r>
        <w:rPr>
          <w:rFonts w:hint="eastAsia" w:ascii="宋体" w:hAnsi="宋体"/>
        </w:rPr>
        <w:t>（略，为方便</w:t>
      </w:r>
      <w:r>
        <w:rPr>
          <w:rFonts w:hint="eastAsia" w:ascii="宋体" w:hAnsi="宋体"/>
          <w:lang w:eastAsia="zh-Hans"/>
        </w:rPr>
        <w:t>评审组</w:t>
      </w:r>
      <w:r>
        <w:rPr>
          <w:rFonts w:hint="eastAsia" w:ascii="宋体" w:hAnsi="宋体"/>
        </w:rPr>
        <w:t>查阅，</w:t>
      </w:r>
      <w:r>
        <w:rPr>
          <w:rFonts w:hint="eastAsia" w:ascii="宋体" w:hAnsi="宋体"/>
          <w:lang w:eastAsia="zh-Hans"/>
        </w:rPr>
        <w:t>供应商</w:t>
      </w:r>
      <w:r>
        <w:rPr>
          <w:rFonts w:hint="eastAsia" w:ascii="宋体" w:hAnsi="宋体"/>
        </w:rPr>
        <w:t>自行编制目录。）</w:t>
      </w:r>
    </w:p>
    <w:bookmarkEnd w:id="43"/>
    <w:p w14:paraId="6690D355">
      <w:pPr>
        <w:pStyle w:val="27"/>
      </w:pPr>
    </w:p>
    <w:p w14:paraId="5103BFC6">
      <w:pPr>
        <w:widowControl/>
        <w:spacing w:line="240" w:lineRule="auto"/>
        <w:ind w:firstLine="0" w:firstLineChars="0"/>
        <w:jc w:val="left"/>
      </w:pPr>
      <w:r>
        <w:br w:type="page"/>
      </w:r>
    </w:p>
    <w:p w14:paraId="5A69A47D">
      <w:pPr>
        <w:pStyle w:val="27"/>
      </w:pPr>
    </w:p>
    <w:p w14:paraId="06E257E6">
      <w:pPr>
        <w:pStyle w:val="27"/>
      </w:pPr>
    </w:p>
    <w:p w14:paraId="1269AC09">
      <w:pPr>
        <w:pStyle w:val="27"/>
      </w:pPr>
    </w:p>
    <w:p w14:paraId="061373BC">
      <w:pPr>
        <w:pStyle w:val="27"/>
      </w:pPr>
    </w:p>
    <w:p w14:paraId="07AA919A">
      <w:pPr>
        <w:pStyle w:val="27"/>
      </w:pPr>
    </w:p>
    <w:p w14:paraId="38CDEFF5">
      <w:pPr>
        <w:pStyle w:val="27"/>
      </w:pPr>
    </w:p>
    <w:p w14:paraId="0E793124">
      <w:pPr>
        <w:pStyle w:val="27"/>
      </w:pPr>
    </w:p>
    <w:p w14:paraId="3868C9F8">
      <w:pPr>
        <w:pStyle w:val="27"/>
      </w:pPr>
    </w:p>
    <w:p w14:paraId="1F0A5F91">
      <w:pPr>
        <w:pStyle w:val="27"/>
      </w:pPr>
    </w:p>
    <w:p w14:paraId="173DC78E">
      <w:pPr>
        <w:pStyle w:val="27"/>
      </w:pPr>
    </w:p>
    <w:p w14:paraId="4CFF8C2B">
      <w:pPr>
        <w:pStyle w:val="27"/>
      </w:pPr>
    </w:p>
    <w:p w14:paraId="0B3D4906">
      <w:pPr>
        <w:pStyle w:val="27"/>
      </w:pPr>
    </w:p>
    <w:p w14:paraId="18F141C2">
      <w:pPr>
        <w:pStyle w:val="27"/>
      </w:pPr>
    </w:p>
    <w:p w14:paraId="6E10B734">
      <w:pPr>
        <w:pStyle w:val="3"/>
      </w:pPr>
      <w:bookmarkStart w:id="44" w:name="_Toc200462441"/>
      <w:r>
        <w:rPr>
          <w:rFonts w:hint="eastAsia"/>
        </w:rPr>
        <w:t>一、资格审查文件</w:t>
      </w:r>
      <w:bookmarkEnd w:id="44"/>
    </w:p>
    <w:p w14:paraId="4D931B92">
      <w:pPr>
        <w:widowControl/>
        <w:spacing w:line="240" w:lineRule="auto"/>
        <w:ind w:firstLine="0" w:firstLineChars="0"/>
        <w:jc w:val="left"/>
        <w:rPr>
          <w:b/>
          <w:bCs/>
        </w:rPr>
      </w:pPr>
      <w:r>
        <w:rPr>
          <w:b/>
          <w:bCs/>
        </w:rPr>
        <w:br w:type="page"/>
      </w:r>
    </w:p>
    <w:p w14:paraId="2EE81A44">
      <w:pPr>
        <w:ind w:firstLine="0" w:firstLineChars="0"/>
        <w:rPr>
          <w:b/>
          <w:bCs/>
        </w:rPr>
      </w:pPr>
      <w:bookmarkStart w:id="45" w:name="_Hlk148186167"/>
      <w:r>
        <w:rPr>
          <w:rFonts w:hint="eastAsia"/>
          <w:b/>
          <w:bCs/>
        </w:rPr>
        <w:t>A</w:t>
      </w:r>
      <w:r>
        <w:rPr>
          <w:b/>
          <w:bCs/>
        </w:rPr>
        <w:t>1</w:t>
      </w:r>
      <w:r>
        <w:rPr>
          <w:rFonts w:hint="eastAsia"/>
          <w:b/>
          <w:bCs/>
        </w:rPr>
        <w:t>、营业执照</w:t>
      </w:r>
    </w:p>
    <w:p w14:paraId="56EADF20">
      <w:pPr>
        <w:ind w:firstLine="420"/>
      </w:pPr>
      <w:r>
        <w:rPr>
          <w:rFonts w:hint="eastAsia"/>
          <w:lang w:eastAsia="zh-Hans"/>
        </w:rPr>
        <w:t>供应商</w:t>
      </w:r>
      <w:r>
        <w:rPr>
          <w:rFonts w:hint="eastAsia"/>
        </w:rPr>
        <w:t>营业执照扫描件加盖</w:t>
      </w:r>
      <w:r>
        <w:rPr>
          <w:rFonts w:hint="eastAsia"/>
          <w:lang w:eastAsia="zh-Hans"/>
        </w:rPr>
        <w:t>供应商</w:t>
      </w:r>
      <w:r>
        <w:rPr>
          <w:rFonts w:hint="eastAsia"/>
        </w:rPr>
        <w:t>公章。</w:t>
      </w:r>
    </w:p>
    <w:p w14:paraId="457B252A">
      <w:pPr>
        <w:pStyle w:val="6"/>
        <w:ind w:firstLine="420"/>
      </w:pPr>
      <w:r>
        <w:rPr>
          <w:rFonts w:hint="eastAsia" w:ascii="宋体" w:hAnsi="宋体" w:cs="宋体"/>
          <w:szCs w:val="21"/>
        </w:rPr>
        <w:t>（如需提供含有注册资金信息的工商营业执照复印件，且营业执照无注册资金信息，则须提供国家企业信用信息公示系统（http://www.gsxt.gov.cn/index.html）包含注册资金信息的查询截图，并加盖公章。）</w:t>
      </w:r>
    </w:p>
    <w:bookmarkEnd w:id="45"/>
    <w:p w14:paraId="4D5FC245">
      <w:pPr>
        <w:widowControl/>
        <w:spacing w:line="240" w:lineRule="auto"/>
        <w:ind w:firstLine="0" w:firstLineChars="0"/>
        <w:jc w:val="left"/>
        <w:rPr>
          <w:rFonts w:ascii="宋体" w:hAnsi="宋体"/>
          <w:b/>
          <w:szCs w:val="21"/>
        </w:rPr>
      </w:pPr>
      <w:bookmarkStart w:id="46" w:name="_Toc390444141"/>
      <w:bookmarkStart w:id="47" w:name="_Toc280341016"/>
      <w:bookmarkStart w:id="48" w:name="_Toc278892899"/>
      <w:r>
        <w:rPr>
          <w:rFonts w:ascii="宋体" w:hAnsi="宋体"/>
          <w:b/>
          <w:szCs w:val="21"/>
        </w:rPr>
        <w:br w:type="page"/>
      </w:r>
    </w:p>
    <w:bookmarkEnd w:id="46"/>
    <w:bookmarkEnd w:id="47"/>
    <w:bookmarkEnd w:id="48"/>
    <w:p w14:paraId="6586E777">
      <w:pPr>
        <w:ind w:firstLine="0" w:firstLineChars="0"/>
        <w:rPr>
          <w:rFonts w:ascii="宋体" w:hAnsi="宋体"/>
          <w:b/>
          <w:szCs w:val="21"/>
        </w:rPr>
      </w:pPr>
      <w:bookmarkStart w:id="49" w:name="_Hlk148186198"/>
      <w:r>
        <w:rPr>
          <w:rFonts w:hint="eastAsia"/>
          <w:b/>
          <w:bCs/>
        </w:rPr>
        <w:t>A</w:t>
      </w:r>
      <w:r>
        <w:rPr>
          <w:b/>
          <w:bCs/>
        </w:rPr>
        <w:t>2</w:t>
      </w:r>
      <w:r>
        <w:rPr>
          <w:rFonts w:hint="eastAsia"/>
          <w:b/>
          <w:bCs/>
        </w:rPr>
        <w:t>、法定代表人资格证明书</w:t>
      </w:r>
      <w:r>
        <w:rPr>
          <w:rFonts w:hint="eastAsia" w:ascii="宋体" w:hAnsi="宋体"/>
          <w:b/>
          <w:szCs w:val="21"/>
        </w:rPr>
        <w:t>（格式供参考）</w:t>
      </w:r>
    </w:p>
    <w:p w14:paraId="3711B120">
      <w:pPr>
        <w:pStyle w:val="6"/>
        <w:ind w:firstLine="420"/>
      </w:pPr>
    </w:p>
    <w:p w14:paraId="68FB8942">
      <w:pPr>
        <w:autoSpaceDE w:val="0"/>
        <w:autoSpaceDN w:val="0"/>
        <w:adjustRightInd w:val="0"/>
        <w:snapToGrid w:val="0"/>
        <w:ind w:firstLine="0" w:firstLineChars="0"/>
        <w:jc w:val="center"/>
        <w:rPr>
          <w:rFonts w:ascii="宋体" w:hAnsi="宋体"/>
          <w:b/>
          <w:sz w:val="32"/>
          <w:szCs w:val="32"/>
        </w:rPr>
      </w:pPr>
      <w:r>
        <w:rPr>
          <w:rFonts w:hint="eastAsia" w:ascii="宋体" w:hAnsi="宋体"/>
          <w:b/>
          <w:sz w:val="32"/>
          <w:szCs w:val="32"/>
        </w:rPr>
        <w:t>法定代表人资格证明书</w:t>
      </w:r>
    </w:p>
    <w:p w14:paraId="17E8BEA3">
      <w:pPr>
        <w:autoSpaceDE w:val="0"/>
        <w:autoSpaceDN w:val="0"/>
        <w:adjustRightInd w:val="0"/>
        <w:snapToGrid w:val="0"/>
        <w:ind w:firstLine="0" w:firstLineChars="0"/>
        <w:jc w:val="left"/>
        <w:rPr>
          <w:rFonts w:ascii="宋体" w:hAnsi="宋体"/>
          <w:sz w:val="24"/>
        </w:rPr>
      </w:pPr>
    </w:p>
    <w:p w14:paraId="1CF8E380">
      <w:pPr>
        <w:autoSpaceDE w:val="0"/>
        <w:autoSpaceDN w:val="0"/>
        <w:adjustRightInd w:val="0"/>
        <w:snapToGrid w:val="0"/>
        <w:ind w:firstLine="0" w:firstLineChars="0"/>
        <w:jc w:val="left"/>
        <w:rPr>
          <w:rFonts w:ascii="宋体" w:hAnsi="宋体"/>
          <w:szCs w:val="21"/>
          <w:u w:val="single"/>
        </w:rPr>
      </w:pPr>
      <w:r>
        <w:rPr>
          <w:rFonts w:hint="eastAsia" w:ascii="宋体" w:hAnsi="宋体"/>
          <w:szCs w:val="21"/>
          <w:lang w:eastAsia="zh-Hans"/>
        </w:rPr>
        <w:t>供应商</w:t>
      </w:r>
      <w:r>
        <w:rPr>
          <w:rFonts w:hint="eastAsia" w:ascii="宋体" w:hAnsi="宋体"/>
          <w:szCs w:val="21"/>
        </w:rPr>
        <w:t>名称：</w:t>
      </w:r>
      <w:r>
        <w:rPr>
          <w:rFonts w:hint="eastAsia" w:ascii="宋体" w:hAnsi="宋体"/>
          <w:szCs w:val="21"/>
          <w:u w:val="single"/>
        </w:rPr>
        <w:t xml:space="preserve">                                 </w:t>
      </w:r>
    </w:p>
    <w:p w14:paraId="01F68033">
      <w:pPr>
        <w:autoSpaceDE w:val="0"/>
        <w:autoSpaceDN w:val="0"/>
        <w:adjustRightInd w:val="0"/>
        <w:snapToGrid w:val="0"/>
        <w:ind w:firstLine="0" w:firstLineChars="0"/>
        <w:jc w:val="left"/>
        <w:rPr>
          <w:rFonts w:ascii="宋体" w:hAnsi="宋体"/>
          <w:szCs w:val="21"/>
          <w:u w:val="single"/>
        </w:rPr>
      </w:pPr>
      <w:r>
        <w:rPr>
          <w:rFonts w:hint="eastAsia" w:ascii="宋体" w:hAnsi="宋体"/>
          <w:szCs w:val="21"/>
        </w:rPr>
        <w:t>单位性质：</w:t>
      </w:r>
      <w:r>
        <w:rPr>
          <w:rFonts w:hint="eastAsia" w:ascii="宋体" w:hAnsi="宋体"/>
          <w:szCs w:val="21"/>
          <w:u w:val="single"/>
        </w:rPr>
        <w:t xml:space="preserve">                                   </w:t>
      </w:r>
    </w:p>
    <w:p w14:paraId="720CC4F5">
      <w:pPr>
        <w:autoSpaceDE w:val="0"/>
        <w:autoSpaceDN w:val="0"/>
        <w:adjustRightInd w:val="0"/>
        <w:snapToGrid w:val="0"/>
        <w:ind w:firstLine="0" w:firstLineChars="0"/>
        <w:jc w:val="left"/>
        <w:rPr>
          <w:rFonts w:ascii="宋体" w:hAnsi="宋体"/>
          <w:szCs w:val="21"/>
        </w:rPr>
      </w:pPr>
      <w:r>
        <w:rPr>
          <w:rFonts w:hint="eastAsia" w:ascii="宋体" w:hAnsi="宋体"/>
          <w:szCs w:val="21"/>
        </w:rPr>
        <w:t>地址：</w:t>
      </w:r>
      <w:r>
        <w:rPr>
          <w:rFonts w:hint="eastAsia" w:ascii="宋体" w:hAnsi="宋体"/>
          <w:szCs w:val="21"/>
          <w:u w:val="single"/>
        </w:rPr>
        <w:t xml:space="preserve">                                       </w:t>
      </w:r>
    </w:p>
    <w:p w14:paraId="44B4CFC9">
      <w:pPr>
        <w:autoSpaceDE w:val="0"/>
        <w:autoSpaceDN w:val="0"/>
        <w:adjustRightInd w:val="0"/>
        <w:snapToGrid w:val="0"/>
        <w:ind w:firstLine="0" w:firstLineChars="0"/>
        <w:jc w:val="left"/>
        <w:rPr>
          <w:rFonts w:ascii="宋体" w:hAnsi="宋体"/>
          <w:szCs w:val="21"/>
        </w:rPr>
      </w:pPr>
      <w:r>
        <w:rPr>
          <w:rFonts w:hint="eastAsia" w:ascii="宋体" w:hAnsi="宋体"/>
          <w:szCs w:val="21"/>
        </w:rPr>
        <w:t>成立时间：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189B2EB9">
      <w:pPr>
        <w:autoSpaceDE w:val="0"/>
        <w:autoSpaceDN w:val="0"/>
        <w:adjustRightInd w:val="0"/>
        <w:snapToGrid w:val="0"/>
        <w:ind w:firstLine="0" w:firstLineChars="0"/>
        <w:jc w:val="left"/>
        <w:rPr>
          <w:rFonts w:ascii="宋体" w:hAnsi="宋体"/>
          <w:szCs w:val="21"/>
        </w:rPr>
      </w:pPr>
      <w:r>
        <w:rPr>
          <w:rFonts w:hint="eastAsia" w:ascii="宋体" w:hAnsi="宋体"/>
          <w:szCs w:val="21"/>
        </w:rPr>
        <w:t>经营期限：</w:t>
      </w:r>
      <w:r>
        <w:rPr>
          <w:rFonts w:hint="eastAsia" w:ascii="宋体" w:hAnsi="宋体"/>
          <w:szCs w:val="21"/>
          <w:u w:val="single"/>
        </w:rPr>
        <w:t xml:space="preserve">                                   </w:t>
      </w:r>
    </w:p>
    <w:p w14:paraId="0BFA56F7">
      <w:pPr>
        <w:autoSpaceDE w:val="0"/>
        <w:autoSpaceDN w:val="0"/>
        <w:adjustRightInd w:val="0"/>
        <w:snapToGrid w:val="0"/>
        <w:ind w:firstLine="0" w:firstLineChars="0"/>
        <w:jc w:val="left"/>
        <w:rPr>
          <w:rFonts w:ascii="宋体" w:hAnsi="宋体"/>
          <w:szCs w:val="21"/>
          <w:u w:val="single"/>
        </w:rPr>
      </w:pPr>
      <w:r>
        <w:rPr>
          <w:rFonts w:hint="eastAsia" w:ascii="宋体" w:hAnsi="宋体"/>
          <w:szCs w:val="21"/>
        </w:rPr>
        <w:t>姓名：</w:t>
      </w:r>
      <w:r>
        <w:rPr>
          <w:rFonts w:hint="eastAsia" w:ascii="宋体" w:hAnsi="宋体"/>
          <w:szCs w:val="21"/>
          <w:u w:val="single"/>
        </w:rPr>
        <w:t xml:space="preserve">                                       </w:t>
      </w:r>
    </w:p>
    <w:p w14:paraId="442E47C8">
      <w:pPr>
        <w:autoSpaceDE w:val="0"/>
        <w:autoSpaceDN w:val="0"/>
        <w:adjustRightInd w:val="0"/>
        <w:snapToGrid w:val="0"/>
        <w:ind w:firstLine="0" w:firstLineChars="0"/>
        <w:jc w:val="left"/>
        <w:rPr>
          <w:rFonts w:ascii="宋体" w:hAnsi="宋体"/>
          <w:szCs w:val="21"/>
          <w:u w:val="single"/>
        </w:rPr>
      </w:pPr>
      <w:r>
        <w:rPr>
          <w:rFonts w:hint="eastAsia" w:ascii="宋体" w:hAnsi="宋体"/>
          <w:szCs w:val="21"/>
        </w:rPr>
        <w:t>性别：</w:t>
      </w:r>
      <w:r>
        <w:rPr>
          <w:rFonts w:hint="eastAsia" w:ascii="宋体" w:hAnsi="宋体"/>
          <w:szCs w:val="21"/>
          <w:u w:val="single"/>
        </w:rPr>
        <w:t xml:space="preserve">                                       </w:t>
      </w:r>
    </w:p>
    <w:p w14:paraId="476CDCA5">
      <w:pPr>
        <w:autoSpaceDE w:val="0"/>
        <w:autoSpaceDN w:val="0"/>
        <w:adjustRightInd w:val="0"/>
        <w:snapToGrid w:val="0"/>
        <w:ind w:firstLine="0" w:firstLineChars="0"/>
        <w:jc w:val="left"/>
        <w:rPr>
          <w:rFonts w:ascii="宋体" w:hAnsi="宋体"/>
          <w:szCs w:val="21"/>
          <w:u w:val="single"/>
        </w:rPr>
      </w:pPr>
      <w:r>
        <w:rPr>
          <w:rFonts w:hint="eastAsia" w:ascii="宋体" w:hAnsi="宋体"/>
          <w:szCs w:val="21"/>
        </w:rPr>
        <w:t>年龄：</w:t>
      </w:r>
      <w:r>
        <w:rPr>
          <w:rFonts w:hint="eastAsia" w:ascii="宋体" w:hAnsi="宋体"/>
          <w:szCs w:val="21"/>
          <w:u w:val="single"/>
        </w:rPr>
        <w:t xml:space="preserve">                                       </w:t>
      </w:r>
    </w:p>
    <w:p w14:paraId="09669814">
      <w:pPr>
        <w:autoSpaceDE w:val="0"/>
        <w:autoSpaceDN w:val="0"/>
        <w:adjustRightInd w:val="0"/>
        <w:snapToGrid w:val="0"/>
        <w:ind w:firstLine="0" w:firstLineChars="0"/>
        <w:jc w:val="left"/>
        <w:rPr>
          <w:rFonts w:ascii="宋体" w:hAnsi="宋体"/>
          <w:szCs w:val="21"/>
        </w:rPr>
      </w:pPr>
      <w:r>
        <w:rPr>
          <w:rFonts w:hint="eastAsia" w:ascii="宋体" w:hAnsi="宋体"/>
          <w:szCs w:val="21"/>
        </w:rPr>
        <w:t>职务：</w:t>
      </w:r>
      <w:r>
        <w:rPr>
          <w:rFonts w:hint="eastAsia" w:ascii="宋体" w:hAnsi="宋体"/>
          <w:szCs w:val="21"/>
          <w:u w:val="single"/>
        </w:rPr>
        <w:t xml:space="preserve">                                       </w:t>
      </w:r>
    </w:p>
    <w:p w14:paraId="0DF8035A">
      <w:pPr>
        <w:autoSpaceDE w:val="0"/>
        <w:autoSpaceDN w:val="0"/>
        <w:adjustRightInd w:val="0"/>
        <w:snapToGrid w:val="0"/>
        <w:ind w:firstLine="0" w:firstLineChars="0"/>
        <w:jc w:val="left"/>
        <w:rPr>
          <w:rFonts w:ascii="宋体" w:hAnsi="宋体"/>
          <w:szCs w:val="21"/>
        </w:rPr>
      </w:pPr>
      <w:r>
        <w:rPr>
          <w:rFonts w:hint="eastAsia" w:ascii="宋体" w:hAnsi="宋体"/>
          <w:szCs w:val="21"/>
        </w:rPr>
        <w:t>系</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w:t>
      </w:r>
      <w:r>
        <w:rPr>
          <w:rFonts w:hint="eastAsia" w:ascii="宋体" w:hAnsi="宋体"/>
          <w:szCs w:val="21"/>
          <w:u w:val="single"/>
          <w:lang w:eastAsia="zh-Hans"/>
        </w:rPr>
        <w:t>供应商</w:t>
      </w:r>
      <w:r>
        <w:rPr>
          <w:rFonts w:hint="eastAsia" w:ascii="宋体" w:hAnsi="宋体"/>
          <w:szCs w:val="21"/>
          <w:u w:val="single"/>
        </w:rPr>
        <w:t xml:space="preserve">名称）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的法定代表人。</w:t>
      </w:r>
    </w:p>
    <w:p w14:paraId="1FA6D2CA">
      <w:pPr>
        <w:autoSpaceDE w:val="0"/>
        <w:autoSpaceDN w:val="0"/>
        <w:adjustRightInd w:val="0"/>
        <w:snapToGrid w:val="0"/>
        <w:ind w:firstLine="0" w:firstLineChars="0"/>
        <w:jc w:val="left"/>
        <w:rPr>
          <w:rFonts w:ascii="宋体" w:hAnsi="宋体"/>
          <w:szCs w:val="21"/>
        </w:rPr>
      </w:pPr>
      <w:r>
        <w:rPr>
          <w:rFonts w:hint="eastAsia" w:ascii="宋体" w:hAnsi="宋体"/>
          <w:szCs w:val="21"/>
        </w:rPr>
        <w:t>特此证明。</w:t>
      </w:r>
    </w:p>
    <w:p w14:paraId="23954CBC">
      <w:pPr>
        <w:autoSpaceDE w:val="0"/>
        <w:autoSpaceDN w:val="0"/>
        <w:adjustRightInd w:val="0"/>
        <w:snapToGrid w:val="0"/>
        <w:ind w:firstLine="0" w:firstLineChars="0"/>
        <w:jc w:val="left"/>
        <w:rPr>
          <w:rFonts w:ascii="宋体" w:hAnsi="宋体"/>
          <w:bCs/>
          <w:szCs w:val="21"/>
        </w:rPr>
      </w:pPr>
    </w:p>
    <w:p w14:paraId="7C80C308">
      <w:pPr>
        <w:pStyle w:val="6"/>
        <w:ind w:firstLine="420"/>
      </w:pPr>
    </w:p>
    <w:p w14:paraId="5EE9DC09">
      <w:pPr>
        <w:autoSpaceDE w:val="0"/>
        <w:autoSpaceDN w:val="0"/>
        <w:adjustRightInd w:val="0"/>
        <w:snapToGrid w:val="0"/>
        <w:ind w:left="4393" w:leftChars="2092" w:firstLine="0" w:firstLineChars="0"/>
        <w:jc w:val="left"/>
        <w:rPr>
          <w:rFonts w:ascii="宋体" w:hAnsi="宋体"/>
          <w:szCs w:val="21"/>
          <w:u w:val="single"/>
        </w:rPr>
      </w:pPr>
      <w:r>
        <w:rPr>
          <w:rFonts w:hint="eastAsia" w:ascii="宋体" w:hAnsi="宋体"/>
          <w:szCs w:val="21"/>
          <w:lang w:eastAsia="zh-Hans"/>
        </w:rPr>
        <w:t>供应商名称</w:t>
      </w:r>
      <w:r>
        <w:rPr>
          <w:rFonts w:hint="eastAsia" w:ascii="宋体" w:hAnsi="宋体"/>
          <w:szCs w:val="21"/>
        </w:rPr>
        <w:t>（加盖公章）：</w:t>
      </w:r>
      <w:r>
        <w:rPr>
          <w:rFonts w:hint="eastAsia" w:ascii="宋体" w:hAnsi="宋体"/>
          <w:szCs w:val="21"/>
          <w:u w:val="single"/>
        </w:rPr>
        <w:t xml:space="preserve">                        </w:t>
      </w:r>
    </w:p>
    <w:p w14:paraId="38DA7453">
      <w:pPr>
        <w:autoSpaceDE w:val="0"/>
        <w:autoSpaceDN w:val="0"/>
        <w:adjustRightInd w:val="0"/>
        <w:snapToGrid w:val="0"/>
        <w:ind w:left="4393" w:leftChars="2092" w:firstLine="0" w:firstLineChars="0"/>
        <w:jc w:val="left"/>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6CD21C02">
      <w:pPr>
        <w:autoSpaceDE w:val="0"/>
        <w:autoSpaceDN w:val="0"/>
        <w:adjustRightInd w:val="0"/>
        <w:snapToGrid w:val="0"/>
        <w:ind w:firstLine="0" w:firstLineChars="0"/>
        <w:jc w:val="left"/>
        <w:rPr>
          <w:rFonts w:ascii="宋体" w:hAnsi="宋体"/>
          <w:szCs w:val="21"/>
        </w:rPr>
      </w:pPr>
    </w:p>
    <w:p w14:paraId="4481C2BD">
      <w:pPr>
        <w:autoSpaceDE w:val="0"/>
        <w:autoSpaceDN w:val="0"/>
        <w:adjustRightInd w:val="0"/>
        <w:snapToGrid w:val="0"/>
        <w:ind w:firstLine="0" w:firstLineChars="0"/>
        <w:jc w:val="left"/>
        <w:rPr>
          <w:rFonts w:ascii="宋体" w:hAnsi="宋体"/>
          <w:b/>
          <w:szCs w:val="21"/>
        </w:rPr>
      </w:pPr>
      <w:r>
        <w:rPr>
          <w:rFonts w:hint="eastAsia" w:ascii="宋体" w:hAnsi="宋体"/>
          <w:b/>
          <w:szCs w:val="21"/>
        </w:rPr>
        <w:t>注：</w:t>
      </w:r>
    </w:p>
    <w:p w14:paraId="18F8D1D2">
      <w:pPr>
        <w:autoSpaceDE w:val="0"/>
        <w:autoSpaceDN w:val="0"/>
        <w:adjustRightInd w:val="0"/>
        <w:snapToGrid w:val="0"/>
        <w:ind w:firstLine="0" w:firstLineChars="0"/>
        <w:jc w:val="left"/>
        <w:rPr>
          <w:rFonts w:ascii="宋体" w:hAnsi="宋体"/>
          <w:szCs w:val="21"/>
        </w:rPr>
      </w:pPr>
      <w:r>
        <w:rPr>
          <w:rFonts w:hint="eastAsia" w:ascii="宋体" w:hAnsi="宋体"/>
          <w:szCs w:val="21"/>
        </w:rPr>
        <w:t>1、如为法定代表人参加本次</w:t>
      </w:r>
      <w:r>
        <w:rPr>
          <w:rFonts w:hint="eastAsia" w:ascii="宋体" w:hAnsi="宋体"/>
          <w:szCs w:val="21"/>
          <w:lang w:eastAsia="zh-Hans"/>
        </w:rPr>
        <w:t>采购</w:t>
      </w:r>
      <w:r>
        <w:rPr>
          <w:rFonts w:hint="eastAsia" w:ascii="宋体" w:hAnsi="宋体"/>
          <w:szCs w:val="21"/>
        </w:rPr>
        <w:t>活动时，则不需要填写“法定代表人授权委托书”；</w:t>
      </w:r>
    </w:p>
    <w:p w14:paraId="561262E7">
      <w:pPr>
        <w:autoSpaceDE w:val="0"/>
        <w:autoSpaceDN w:val="0"/>
        <w:adjustRightInd w:val="0"/>
        <w:snapToGrid w:val="0"/>
        <w:ind w:firstLine="0" w:firstLineChars="0"/>
        <w:jc w:val="left"/>
        <w:rPr>
          <w:rFonts w:ascii="宋体" w:hAnsi="宋体"/>
          <w:b/>
          <w:szCs w:val="21"/>
        </w:rPr>
      </w:pPr>
      <w:r>
        <w:rPr>
          <w:rFonts w:hint="eastAsia" w:ascii="宋体" w:hAnsi="宋体"/>
          <w:szCs w:val="21"/>
        </w:rPr>
        <w:t>2、后附法定代表人身份证正反面复印件</w:t>
      </w:r>
      <w:r>
        <w:rPr>
          <w:rFonts w:hint="eastAsia" w:ascii="宋体" w:hAnsi="宋体"/>
          <w:spacing w:val="-8"/>
          <w:szCs w:val="21"/>
        </w:rPr>
        <w:t>。</w:t>
      </w:r>
    </w:p>
    <w:tbl>
      <w:tblPr>
        <w:tblStyle w:val="15"/>
        <w:tblW w:w="87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9"/>
        <w:gridCol w:w="4441"/>
      </w:tblGrid>
      <w:tr w14:paraId="4EAC3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9" w:hRule="atLeast"/>
          <w:jc w:val="center"/>
        </w:trPr>
        <w:tc>
          <w:tcPr>
            <w:tcW w:w="4329" w:type="dxa"/>
          </w:tcPr>
          <w:p w14:paraId="571D6E0C">
            <w:pPr>
              <w:autoSpaceDE w:val="0"/>
              <w:autoSpaceDN w:val="0"/>
              <w:adjustRightInd w:val="0"/>
              <w:snapToGrid w:val="0"/>
              <w:ind w:firstLine="0" w:firstLineChars="0"/>
              <w:rPr>
                <w:rFonts w:ascii="宋体" w:hAnsi="宋体"/>
                <w:szCs w:val="21"/>
              </w:rPr>
            </w:pPr>
            <w:r>
              <w:rPr>
                <w:rFonts w:hint="eastAsia" w:ascii="宋体" w:hAnsi="宋体"/>
                <w:szCs w:val="21"/>
              </w:rPr>
              <w:t>身份证复印件</w:t>
            </w:r>
          </w:p>
        </w:tc>
        <w:tc>
          <w:tcPr>
            <w:tcW w:w="4441" w:type="dxa"/>
          </w:tcPr>
          <w:p w14:paraId="1F3924CF">
            <w:pPr>
              <w:autoSpaceDE w:val="0"/>
              <w:autoSpaceDN w:val="0"/>
              <w:adjustRightInd w:val="0"/>
              <w:snapToGrid w:val="0"/>
              <w:ind w:firstLine="0" w:firstLineChars="0"/>
              <w:rPr>
                <w:rFonts w:ascii="宋体" w:hAnsi="宋体"/>
                <w:szCs w:val="21"/>
              </w:rPr>
            </w:pPr>
          </w:p>
        </w:tc>
      </w:tr>
    </w:tbl>
    <w:p w14:paraId="5A1AEEC3">
      <w:pPr>
        <w:pStyle w:val="6"/>
        <w:ind w:firstLine="0" w:firstLineChars="0"/>
      </w:pPr>
    </w:p>
    <w:p w14:paraId="0638BE70">
      <w:pPr>
        <w:widowControl/>
        <w:spacing w:line="240" w:lineRule="auto"/>
        <w:ind w:firstLine="0" w:firstLineChars="0"/>
        <w:jc w:val="left"/>
        <w:rPr>
          <w:rFonts w:ascii="宋体" w:hAnsi="宋体"/>
          <w:b/>
          <w:szCs w:val="21"/>
        </w:rPr>
      </w:pPr>
      <w:r>
        <w:rPr>
          <w:rFonts w:ascii="宋体" w:hAnsi="宋体"/>
          <w:b/>
          <w:szCs w:val="21"/>
        </w:rPr>
        <w:br w:type="page"/>
      </w:r>
    </w:p>
    <w:p w14:paraId="041D7C0E">
      <w:pPr>
        <w:ind w:firstLine="0" w:firstLineChars="0"/>
        <w:rPr>
          <w:b/>
          <w:bCs/>
        </w:rPr>
      </w:pPr>
      <w:r>
        <w:rPr>
          <w:rFonts w:hint="eastAsia"/>
          <w:b/>
          <w:bCs/>
        </w:rPr>
        <w:t>A</w:t>
      </w:r>
      <w:r>
        <w:rPr>
          <w:b/>
          <w:bCs/>
        </w:rPr>
        <w:t>3</w:t>
      </w:r>
      <w:r>
        <w:rPr>
          <w:rFonts w:hint="eastAsia"/>
          <w:b/>
          <w:bCs/>
        </w:rPr>
        <w:t>、法定代表人授权委托书</w:t>
      </w:r>
      <w:r>
        <w:rPr>
          <w:rFonts w:hint="eastAsia" w:ascii="宋体" w:hAnsi="宋体"/>
          <w:b/>
          <w:szCs w:val="21"/>
        </w:rPr>
        <w:t>（格式供参考）</w:t>
      </w:r>
    </w:p>
    <w:p w14:paraId="66711325">
      <w:pPr>
        <w:pStyle w:val="27"/>
      </w:pPr>
    </w:p>
    <w:p w14:paraId="1B0B265E">
      <w:pPr>
        <w:autoSpaceDE w:val="0"/>
        <w:autoSpaceDN w:val="0"/>
        <w:adjustRightInd w:val="0"/>
        <w:snapToGrid w:val="0"/>
        <w:ind w:firstLine="0" w:firstLineChars="0"/>
        <w:jc w:val="center"/>
        <w:rPr>
          <w:rFonts w:ascii="宋体" w:hAnsi="宋体"/>
          <w:b/>
          <w:sz w:val="32"/>
          <w:szCs w:val="32"/>
        </w:rPr>
      </w:pPr>
      <w:r>
        <w:rPr>
          <w:rFonts w:hint="eastAsia" w:ascii="宋体" w:hAnsi="宋体"/>
          <w:b/>
          <w:sz w:val="32"/>
          <w:szCs w:val="32"/>
        </w:rPr>
        <w:t>法定代表人授权委托书</w:t>
      </w:r>
    </w:p>
    <w:p w14:paraId="2640B0F9">
      <w:pPr>
        <w:autoSpaceDE w:val="0"/>
        <w:autoSpaceDN w:val="0"/>
        <w:adjustRightInd w:val="0"/>
        <w:snapToGrid w:val="0"/>
        <w:ind w:firstLine="0" w:firstLineChars="0"/>
        <w:jc w:val="left"/>
        <w:rPr>
          <w:rFonts w:ascii="宋体" w:hAnsi="宋体"/>
          <w:sz w:val="24"/>
        </w:rPr>
      </w:pPr>
    </w:p>
    <w:p w14:paraId="282D04C1">
      <w:pPr>
        <w:autoSpaceDE w:val="0"/>
        <w:autoSpaceDN w:val="0"/>
        <w:adjustRightInd w:val="0"/>
        <w:snapToGrid w:val="0"/>
        <w:ind w:firstLine="0" w:firstLineChars="0"/>
        <w:jc w:val="left"/>
        <w:rPr>
          <w:rFonts w:ascii="宋体" w:hAnsi="宋体"/>
          <w:u w:val="single"/>
        </w:rPr>
      </w:pPr>
      <w:r>
        <w:rPr>
          <w:rFonts w:hint="eastAsia" w:ascii="宋体" w:hAnsi="宋体"/>
        </w:rPr>
        <w:t>致：</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深圳市深航物业酒店管理有限公司 </w:t>
      </w:r>
      <w:r>
        <w:rPr>
          <w:rFonts w:ascii="宋体" w:hAnsi="宋体"/>
          <w:u w:val="single"/>
        </w:rPr>
        <w:t xml:space="preserve">     </w:t>
      </w:r>
      <w:r>
        <w:rPr>
          <w:rFonts w:hint="eastAsia" w:ascii="宋体" w:hAnsi="宋体"/>
          <w:u w:val="single"/>
        </w:rPr>
        <w:t xml:space="preserve"> </w:t>
      </w:r>
    </w:p>
    <w:p w14:paraId="559EE9FF">
      <w:pPr>
        <w:autoSpaceDE w:val="0"/>
        <w:autoSpaceDN w:val="0"/>
        <w:adjustRightInd w:val="0"/>
        <w:snapToGrid w:val="0"/>
        <w:ind w:firstLine="0" w:firstLineChars="0"/>
        <w:jc w:val="left"/>
        <w:rPr>
          <w:rFonts w:ascii="宋体" w:hAnsi="宋体"/>
          <w:szCs w:val="21"/>
        </w:rPr>
      </w:pPr>
    </w:p>
    <w:p w14:paraId="3898EE2E">
      <w:pPr>
        <w:wordWrap w:val="0"/>
        <w:autoSpaceDE w:val="0"/>
        <w:autoSpaceDN w:val="0"/>
        <w:adjustRightInd w:val="0"/>
        <w:snapToGrid w:val="0"/>
        <w:ind w:firstLine="420"/>
        <w:jc w:val="left"/>
        <w:rPr>
          <w:rFonts w:ascii="宋体" w:hAnsi="宋体"/>
          <w:szCs w:val="21"/>
        </w:rPr>
      </w:pPr>
      <w:r>
        <w:rPr>
          <w:rFonts w:hint="eastAsia" w:ascii="宋体" w:hAnsi="宋体"/>
          <w:szCs w:val="21"/>
        </w:rPr>
        <w:t>本授权委托书宣告：</w:t>
      </w:r>
      <w:r>
        <w:rPr>
          <w:rFonts w:hint="eastAsia" w:ascii="宋体" w:hAnsi="宋体"/>
          <w:szCs w:val="21"/>
          <w:u w:val="single"/>
        </w:rPr>
        <w:t>（</w:t>
      </w:r>
      <w:r>
        <w:rPr>
          <w:rFonts w:hint="eastAsia" w:ascii="宋体" w:hAnsi="宋体"/>
          <w:szCs w:val="21"/>
          <w:u w:val="single"/>
          <w:lang w:eastAsia="zh-Hans"/>
        </w:rPr>
        <w:t>供应商</w:t>
      </w:r>
      <w:r>
        <w:rPr>
          <w:rFonts w:hint="eastAsia" w:ascii="宋体" w:hAnsi="宋体"/>
          <w:szCs w:val="21"/>
          <w:u w:val="single"/>
        </w:rPr>
        <w:t>全称）</w:t>
      </w:r>
      <w:r>
        <w:rPr>
          <w:rFonts w:hint="eastAsia" w:ascii="宋体" w:hAnsi="宋体"/>
          <w:szCs w:val="21"/>
        </w:rPr>
        <w:t>的</w:t>
      </w:r>
      <w:r>
        <w:rPr>
          <w:rFonts w:hint="eastAsia" w:ascii="宋体" w:hAnsi="宋体"/>
          <w:szCs w:val="21"/>
          <w:u w:val="single"/>
        </w:rPr>
        <w:t xml:space="preserve"> （职务）（姓名）</w:t>
      </w:r>
      <w:r>
        <w:rPr>
          <w:rFonts w:hint="eastAsia" w:ascii="宋体" w:hAnsi="宋体"/>
          <w:szCs w:val="21"/>
        </w:rPr>
        <w:t>以其法定代表人的身份，合法地代表本单位，授权</w:t>
      </w:r>
      <w:r>
        <w:rPr>
          <w:rFonts w:hint="eastAsia" w:ascii="宋体" w:hAnsi="宋体"/>
          <w:szCs w:val="21"/>
          <w:u w:val="single"/>
        </w:rPr>
        <w:t xml:space="preserve"> （</w:t>
      </w:r>
      <w:r>
        <w:rPr>
          <w:rFonts w:hint="eastAsia" w:ascii="宋体" w:hAnsi="宋体"/>
          <w:szCs w:val="21"/>
          <w:u w:val="single"/>
          <w:lang w:eastAsia="zh-Hans"/>
        </w:rPr>
        <w:t>供应商</w:t>
      </w:r>
      <w:r>
        <w:rPr>
          <w:rFonts w:hint="eastAsia" w:ascii="宋体" w:hAnsi="宋体"/>
          <w:szCs w:val="21"/>
          <w:u w:val="single"/>
        </w:rPr>
        <w:t xml:space="preserve">全称） </w:t>
      </w:r>
      <w:r>
        <w:rPr>
          <w:rFonts w:hint="eastAsia" w:ascii="宋体" w:hAnsi="宋体"/>
          <w:szCs w:val="21"/>
        </w:rPr>
        <w:t>的</w:t>
      </w:r>
      <w:r>
        <w:rPr>
          <w:rFonts w:hint="eastAsia" w:ascii="宋体" w:hAnsi="宋体"/>
          <w:szCs w:val="21"/>
          <w:u w:val="single"/>
        </w:rPr>
        <w:t>（职务）（姓名）</w:t>
      </w:r>
      <w:r>
        <w:rPr>
          <w:rFonts w:hint="eastAsia" w:ascii="宋体" w:hAnsi="宋体"/>
          <w:szCs w:val="21"/>
        </w:rPr>
        <w:t>为我单位授权代理人，该授权代理人有权在</w:t>
      </w:r>
      <w:r>
        <w:rPr>
          <w:rFonts w:hint="eastAsia" w:ascii="宋体" w:hAnsi="宋体"/>
          <w:szCs w:val="21"/>
          <w:u w:val="single"/>
        </w:rPr>
        <w:t>深圳市深航物业酒店管理有限公司2026-2028年消杀服务采购项目</w:t>
      </w:r>
      <w:r>
        <w:rPr>
          <w:rFonts w:hint="eastAsia" w:ascii="宋体" w:hAnsi="宋体"/>
          <w:szCs w:val="21"/>
        </w:rPr>
        <w:t>的</w:t>
      </w:r>
      <w:r>
        <w:rPr>
          <w:rFonts w:hint="eastAsia" w:ascii="宋体" w:hAnsi="宋体"/>
          <w:szCs w:val="21"/>
          <w:lang w:eastAsia="zh-Hans"/>
        </w:rPr>
        <w:t>采购</w:t>
      </w:r>
      <w:r>
        <w:rPr>
          <w:rFonts w:hint="eastAsia" w:ascii="宋体" w:hAnsi="宋体"/>
          <w:szCs w:val="21"/>
        </w:rPr>
        <w:t>活动中，以我单位的名义签署</w:t>
      </w:r>
      <w:r>
        <w:rPr>
          <w:rFonts w:hint="eastAsia" w:ascii="宋体" w:hAnsi="宋体"/>
          <w:szCs w:val="21"/>
          <w:lang w:eastAsia="zh-Hans"/>
        </w:rPr>
        <w:t>响应</w:t>
      </w:r>
      <w:r>
        <w:rPr>
          <w:rFonts w:hint="eastAsia" w:ascii="宋体" w:hAnsi="宋体"/>
          <w:szCs w:val="21"/>
        </w:rPr>
        <w:t>函和</w:t>
      </w:r>
      <w:r>
        <w:rPr>
          <w:rFonts w:hint="eastAsia" w:ascii="宋体" w:hAnsi="宋体"/>
          <w:szCs w:val="21"/>
          <w:lang w:eastAsia="zh-Hans"/>
        </w:rPr>
        <w:t>响应</w:t>
      </w:r>
      <w:r>
        <w:rPr>
          <w:rFonts w:hint="eastAsia" w:ascii="宋体" w:hAnsi="宋体"/>
          <w:szCs w:val="21"/>
        </w:rPr>
        <w:t>文件、与</w:t>
      </w:r>
      <w:r>
        <w:rPr>
          <w:rFonts w:hint="eastAsia" w:ascii="宋体" w:hAnsi="宋体"/>
          <w:szCs w:val="21"/>
          <w:lang w:eastAsia="zh-Hans"/>
        </w:rPr>
        <w:t>采购</w:t>
      </w:r>
      <w:r>
        <w:rPr>
          <w:rFonts w:hint="eastAsia" w:ascii="宋体" w:hAnsi="宋体"/>
          <w:szCs w:val="21"/>
        </w:rPr>
        <w:t>人协商、谈判、签订合同协议以及全权处理与此有关的一切事项，其法律后果由我单位承担。</w:t>
      </w:r>
    </w:p>
    <w:p w14:paraId="01656EEF">
      <w:pPr>
        <w:autoSpaceDE w:val="0"/>
        <w:autoSpaceDN w:val="0"/>
        <w:adjustRightInd w:val="0"/>
        <w:snapToGrid w:val="0"/>
        <w:ind w:firstLine="0" w:firstLineChars="0"/>
        <w:jc w:val="left"/>
        <w:rPr>
          <w:rFonts w:ascii="宋体" w:hAnsi="宋体"/>
          <w:szCs w:val="21"/>
        </w:rPr>
      </w:pPr>
      <w:r>
        <w:rPr>
          <w:rFonts w:hint="eastAsia" w:ascii="宋体" w:hAnsi="宋体"/>
          <w:szCs w:val="21"/>
        </w:rPr>
        <w:t>委托期限：</w:t>
      </w:r>
      <w:r>
        <w:rPr>
          <w:rFonts w:hint="eastAsia" w:ascii="宋体" w:hAnsi="宋体"/>
          <w:szCs w:val="21"/>
          <w:u w:val="single"/>
        </w:rPr>
        <w:t xml:space="preserve">   </w:t>
      </w:r>
      <w:bookmarkStart w:id="50" w:name="_Hlk159254844"/>
      <w:r>
        <w:rPr>
          <w:rFonts w:hint="eastAsia" w:ascii="宋体" w:hAnsi="宋体"/>
          <w:szCs w:val="21"/>
          <w:u w:val="single"/>
        </w:rPr>
        <w:t xml:space="preserve">                       </w:t>
      </w:r>
      <w:bookmarkEnd w:id="50"/>
      <w:r>
        <w:rPr>
          <w:rFonts w:hint="eastAsia" w:ascii="宋体" w:hAnsi="宋体"/>
          <w:szCs w:val="21"/>
          <w:u w:val="single"/>
        </w:rPr>
        <w:t xml:space="preserve">                                          </w:t>
      </w:r>
      <w:r>
        <w:rPr>
          <w:rFonts w:hint="eastAsia" w:ascii="宋体" w:hAnsi="宋体"/>
          <w:szCs w:val="21"/>
        </w:rPr>
        <w:t>。</w:t>
      </w:r>
    </w:p>
    <w:p w14:paraId="79DFD16C">
      <w:pPr>
        <w:autoSpaceDE w:val="0"/>
        <w:autoSpaceDN w:val="0"/>
        <w:adjustRightInd w:val="0"/>
        <w:snapToGrid w:val="0"/>
        <w:ind w:firstLine="0" w:firstLineChars="0"/>
        <w:jc w:val="left"/>
        <w:rPr>
          <w:rFonts w:ascii="宋体" w:hAnsi="宋体"/>
          <w:szCs w:val="21"/>
        </w:rPr>
      </w:pPr>
      <w:r>
        <w:rPr>
          <w:rFonts w:hint="eastAsia" w:ascii="宋体" w:hAnsi="宋体"/>
          <w:szCs w:val="21"/>
        </w:rPr>
        <w:t>授权代理人无转委托权，特此委托。</w:t>
      </w:r>
    </w:p>
    <w:p w14:paraId="1A860F90">
      <w:pPr>
        <w:autoSpaceDE w:val="0"/>
        <w:autoSpaceDN w:val="0"/>
        <w:adjustRightInd w:val="0"/>
        <w:snapToGrid w:val="0"/>
        <w:ind w:firstLine="0" w:firstLineChars="0"/>
        <w:jc w:val="left"/>
        <w:rPr>
          <w:rFonts w:ascii="宋体" w:hAnsi="宋体"/>
          <w:szCs w:val="21"/>
        </w:rPr>
      </w:pPr>
    </w:p>
    <w:p w14:paraId="455EF903">
      <w:pPr>
        <w:pStyle w:val="6"/>
        <w:ind w:firstLine="420"/>
      </w:pPr>
    </w:p>
    <w:p w14:paraId="387BB1DE">
      <w:pPr>
        <w:autoSpaceDE w:val="0"/>
        <w:autoSpaceDN w:val="0"/>
        <w:adjustRightInd w:val="0"/>
        <w:snapToGrid w:val="0"/>
        <w:ind w:left="4253" w:leftChars="2025" w:firstLine="0" w:firstLineChars="0"/>
        <w:jc w:val="left"/>
        <w:rPr>
          <w:rFonts w:ascii="宋体" w:hAnsi="宋体"/>
          <w:szCs w:val="21"/>
          <w:u w:val="single"/>
        </w:rPr>
      </w:pPr>
      <w:r>
        <w:rPr>
          <w:rFonts w:hint="eastAsia" w:ascii="宋体" w:hAnsi="宋体"/>
          <w:szCs w:val="21"/>
          <w:lang w:eastAsia="zh-Hans"/>
        </w:rPr>
        <w:t>供应商名称</w:t>
      </w:r>
      <w:r>
        <w:rPr>
          <w:rFonts w:hint="eastAsia" w:ascii="宋体" w:hAnsi="宋体"/>
          <w:szCs w:val="21"/>
        </w:rPr>
        <w:t>（加盖公章）：</w:t>
      </w:r>
      <w:r>
        <w:rPr>
          <w:rFonts w:hint="eastAsia" w:ascii="宋体" w:hAnsi="宋体"/>
          <w:szCs w:val="21"/>
          <w:u w:val="single"/>
        </w:rPr>
        <w:t xml:space="preserve">                            </w:t>
      </w:r>
    </w:p>
    <w:p w14:paraId="411DE11F">
      <w:pPr>
        <w:autoSpaceDE w:val="0"/>
        <w:autoSpaceDN w:val="0"/>
        <w:adjustRightInd w:val="0"/>
        <w:snapToGrid w:val="0"/>
        <w:ind w:left="4253" w:leftChars="2025" w:firstLine="0" w:firstLineChars="0"/>
        <w:jc w:val="left"/>
        <w:rPr>
          <w:rFonts w:ascii="宋体" w:hAnsi="宋体"/>
          <w:szCs w:val="21"/>
          <w:u w:val="single"/>
        </w:rPr>
      </w:pPr>
      <w:r>
        <w:rPr>
          <w:rFonts w:hint="eastAsia" w:ascii="宋体" w:hAnsi="宋体"/>
          <w:szCs w:val="21"/>
        </w:rPr>
        <w:t>法定代表人：</w:t>
      </w:r>
      <w:r>
        <w:rPr>
          <w:rFonts w:hint="eastAsia" w:ascii="宋体" w:hAnsi="宋体"/>
          <w:szCs w:val="21"/>
          <w:u w:val="single"/>
        </w:rPr>
        <w:t xml:space="preserve">                        </w:t>
      </w:r>
    </w:p>
    <w:p w14:paraId="301F2BB9">
      <w:pPr>
        <w:autoSpaceDE w:val="0"/>
        <w:autoSpaceDN w:val="0"/>
        <w:adjustRightInd w:val="0"/>
        <w:snapToGrid w:val="0"/>
        <w:ind w:left="4253" w:leftChars="2025" w:firstLine="0" w:firstLineChars="0"/>
        <w:jc w:val="left"/>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1F31D519">
      <w:pPr>
        <w:autoSpaceDE w:val="0"/>
        <w:autoSpaceDN w:val="0"/>
        <w:adjustRightInd w:val="0"/>
        <w:snapToGrid w:val="0"/>
        <w:ind w:firstLine="0" w:firstLineChars="0"/>
        <w:jc w:val="left"/>
        <w:rPr>
          <w:rFonts w:ascii="宋体" w:hAnsi="宋体"/>
          <w:szCs w:val="21"/>
        </w:rPr>
      </w:pPr>
    </w:p>
    <w:p w14:paraId="750A0EF2">
      <w:pPr>
        <w:autoSpaceDE w:val="0"/>
        <w:autoSpaceDN w:val="0"/>
        <w:adjustRightInd w:val="0"/>
        <w:snapToGrid w:val="0"/>
        <w:ind w:firstLine="0" w:firstLineChars="0"/>
        <w:jc w:val="left"/>
        <w:rPr>
          <w:rFonts w:ascii="宋体" w:hAnsi="宋体"/>
          <w:b/>
          <w:szCs w:val="21"/>
        </w:rPr>
      </w:pPr>
      <w:r>
        <w:rPr>
          <w:rFonts w:hint="eastAsia" w:ascii="宋体" w:hAnsi="宋体"/>
          <w:b/>
          <w:szCs w:val="21"/>
        </w:rPr>
        <w:t>注：</w:t>
      </w:r>
    </w:p>
    <w:p w14:paraId="34D21B7F">
      <w:pPr>
        <w:autoSpaceDE w:val="0"/>
        <w:autoSpaceDN w:val="0"/>
        <w:adjustRightInd w:val="0"/>
        <w:snapToGrid w:val="0"/>
        <w:ind w:firstLine="0" w:firstLineChars="0"/>
        <w:jc w:val="left"/>
        <w:rPr>
          <w:rFonts w:ascii="宋体" w:hAnsi="宋体"/>
          <w:szCs w:val="21"/>
        </w:rPr>
      </w:pPr>
      <w:r>
        <w:rPr>
          <w:rFonts w:hint="eastAsia" w:ascii="宋体" w:hAnsi="宋体"/>
          <w:szCs w:val="21"/>
        </w:rPr>
        <w:t>1、如为法定代表人参加本次</w:t>
      </w:r>
      <w:r>
        <w:rPr>
          <w:rFonts w:hint="eastAsia" w:ascii="宋体" w:hAnsi="宋体"/>
          <w:szCs w:val="21"/>
          <w:lang w:eastAsia="zh-Hans"/>
        </w:rPr>
        <w:t>采购</w:t>
      </w:r>
      <w:r>
        <w:rPr>
          <w:rFonts w:hint="eastAsia" w:ascii="宋体" w:hAnsi="宋体"/>
          <w:szCs w:val="21"/>
        </w:rPr>
        <w:t>活动时，则不需要填写“法定代表人授权委托书”；</w:t>
      </w:r>
    </w:p>
    <w:p w14:paraId="1A3914F2">
      <w:pPr>
        <w:autoSpaceDE w:val="0"/>
        <w:autoSpaceDN w:val="0"/>
        <w:adjustRightInd w:val="0"/>
        <w:snapToGrid w:val="0"/>
        <w:ind w:firstLine="0" w:firstLineChars="0"/>
        <w:jc w:val="left"/>
        <w:rPr>
          <w:rFonts w:ascii="宋体" w:hAnsi="宋体"/>
          <w:spacing w:val="-8"/>
          <w:szCs w:val="21"/>
        </w:rPr>
      </w:pPr>
      <w:r>
        <w:rPr>
          <w:rFonts w:hint="eastAsia" w:ascii="宋体" w:hAnsi="宋体"/>
          <w:szCs w:val="21"/>
        </w:rPr>
        <w:t>2、后附授权代理人身份证复印件</w:t>
      </w:r>
      <w:r>
        <w:rPr>
          <w:rFonts w:hint="eastAsia" w:ascii="宋体" w:hAnsi="宋体"/>
          <w:spacing w:val="-8"/>
          <w:szCs w:val="21"/>
        </w:rPr>
        <w:t>。</w:t>
      </w:r>
    </w:p>
    <w:tbl>
      <w:tblPr>
        <w:tblStyle w:val="15"/>
        <w:tblW w:w="87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9"/>
        <w:gridCol w:w="4441"/>
      </w:tblGrid>
      <w:tr w14:paraId="20E31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9" w:hRule="atLeast"/>
          <w:jc w:val="center"/>
        </w:trPr>
        <w:tc>
          <w:tcPr>
            <w:tcW w:w="4329" w:type="dxa"/>
          </w:tcPr>
          <w:p w14:paraId="4A67F51C">
            <w:pPr>
              <w:autoSpaceDE w:val="0"/>
              <w:autoSpaceDN w:val="0"/>
              <w:adjustRightInd w:val="0"/>
              <w:snapToGrid w:val="0"/>
              <w:ind w:firstLine="0" w:firstLineChars="0"/>
              <w:rPr>
                <w:rFonts w:ascii="宋体" w:hAnsi="宋体"/>
                <w:szCs w:val="21"/>
              </w:rPr>
            </w:pPr>
            <w:r>
              <w:rPr>
                <w:rFonts w:hint="eastAsia" w:ascii="宋体" w:hAnsi="宋体"/>
                <w:szCs w:val="21"/>
              </w:rPr>
              <w:t>身份证复印件</w:t>
            </w:r>
          </w:p>
        </w:tc>
        <w:tc>
          <w:tcPr>
            <w:tcW w:w="4441" w:type="dxa"/>
          </w:tcPr>
          <w:p w14:paraId="5C7CCD68">
            <w:pPr>
              <w:autoSpaceDE w:val="0"/>
              <w:autoSpaceDN w:val="0"/>
              <w:adjustRightInd w:val="0"/>
              <w:snapToGrid w:val="0"/>
              <w:ind w:firstLine="0" w:firstLineChars="0"/>
              <w:rPr>
                <w:rFonts w:ascii="宋体" w:hAnsi="宋体"/>
                <w:szCs w:val="21"/>
              </w:rPr>
            </w:pPr>
          </w:p>
        </w:tc>
      </w:tr>
    </w:tbl>
    <w:p w14:paraId="460289A7">
      <w:pPr>
        <w:pStyle w:val="6"/>
        <w:ind w:firstLine="0" w:firstLineChars="0"/>
      </w:pPr>
    </w:p>
    <w:p w14:paraId="470BA1C6">
      <w:pPr>
        <w:pStyle w:val="27"/>
        <w:rPr>
          <w:rFonts w:ascii="宋体" w:hAnsi="宋体"/>
          <w:sz w:val="22"/>
        </w:rPr>
      </w:pPr>
    </w:p>
    <w:p w14:paraId="4A252EF2">
      <w:pPr>
        <w:widowControl/>
        <w:spacing w:line="240" w:lineRule="auto"/>
        <w:ind w:firstLine="0" w:firstLineChars="0"/>
        <w:jc w:val="left"/>
      </w:pPr>
      <w:r>
        <w:br w:type="page"/>
      </w:r>
    </w:p>
    <w:p w14:paraId="51327A60">
      <w:pPr>
        <w:ind w:firstLine="0" w:firstLineChars="0"/>
        <w:rPr>
          <w:b/>
          <w:bCs/>
        </w:rPr>
      </w:pPr>
      <w:r>
        <w:rPr>
          <w:rFonts w:hint="eastAsia"/>
          <w:b/>
          <w:bCs/>
        </w:rPr>
        <w:t>A</w:t>
      </w:r>
      <w:r>
        <w:rPr>
          <w:b/>
          <w:bCs/>
        </w:rPr>
        <w:t>4</w:t>
      </w:r>
      <w:r>
        <w:rPr>
          <w:rFonts w:hint="eastAsia"/>
          <w:b/>
          <w:bCs/>
        </w:rPr>
        <w:t>、</w:t>
      </w:r>
      <w:bookmarkStart w:id="51" w:name="_Hlk155779222"/>
      <w:r>
        <w:rPr>
          <w:rFonts w:hint="eastAsia"/>
          <w:b/>
          <w:bCs/>
        </w:rPr>
        <w:t>承诺函</w:t>
      </w:r>
    </w:p>
    <w:p w14:paraId="171FA769">
      <w:pPr>
        <w:pStyle w:val="6"/>
        <w:ind w:firstLine="0" w:firstLineChars="0"/>
        <w:jc w:val="center"/>
        <w:rPr>
          <w:b/>
          <w:bCs/>
          <w:sz w:val="32"/>
          <w:szCs w:val="32"/>
        </w:rPr>
      </w:pPr>
      <w:r>
        <w:rPr>
          <w:rFonts w:hint="eastAsia"/>
          <w:b/>
          <w:bCs/>
          <w:sz w:val="32"/>
          <w:szCs w:val="32"/>
        </w:rPr>
        <w:t>无</w:t>
      </w:r>
      <w:r>
        <w:rPr>
          <w:b/>
          <w:bCs/>
          <w:sz w:val="32"/>
          <w:szCs w:val="32"/>
        </w:rPr>
        <w:t>重大违法记录和不良信用记录</w:t>
      </w:r>
      <w:r>
        <w:rPr>
          <w:rFonts w:hint="eastAsia"/>
          <w:b/>
          <w:bCs/>
          <w:sz w:val="32"/>
          <w:szCs w:val="32"/>
        </w:rPr>
        <w:t>承诺函</w:t>
      </w:r>
    </w:p>
    <w:p w14:paraId="522AFF01">
      <w:pPr>
        <w:pStyle w:val="6"/>
        <w:spacing w:after="0"/>
        <w:ind w:firstLine="0" w:firstLineChars="0"/>
      </w:pPr>
      <w:r>
        <w:rPr>
          <w:rFonts w:hint="eastAsia"/>
        </w:rPr>
        <w:t>致：</w:t>
      </w:r>
      <w:r>
        <w:rPr>
          <w:rFonts w:hint="eastAsia"/>
          <w:u w:val="single"/>
        </w:rPr>
        <w:t xml:space="preserve"> </w:t>
      </w:r>
      <w:r>
        <w:rPr>
          <w:u w:val="single"/>
        </w:rPr>
        <w:t xml:space="preserve">   </w:t>
      </w:r>
      <w:r>
        <w:rPr>
          <w:rFonts w:hint="eastAsia"/>
          <w:u w:val="single"/>
        </w:rPr>
        <w:t xml:space="preserve">深圳市深航物业酒店管理有限公司 </w:t>
      </w:r>
      <w:r>
        <w:rPr>
          <w:u w:val="single"/>
        </w:rPr>
        <w:t xml:space="preserve">  </w:t>
      </w:r>
      <w:r>
        <w:rPr>
          <w:rFonts w:hint="eastAsia"/>
          <w:u w:val="single"/>
        </w:rPr>
        <w:t xml:space="preserve"> </w:t>
      </w:r>
    </w:p>
    <w:p w14:paraId="5297FE51">
      <w:pPr>
        <w:pStyle w:val="6"/>
        <w:spacing w:after="0"/>
        <w:ind w:firstLine="420"/>
      </w:pPr>
      <w:r>
        <w:rPr>
          <w:rFonts w:hint="eastAsia"/>
        </w:rPr>
        <w:t>一、我方承诺近三年内在经营活动中无重大违法记录和不良信用记录。</w:t>
      </w:r>
    </w:p>
    <w:p w14:paraId="38EADE97">
      <w:pPr>
        <w:pStyle w:val="6"/>
        <w:spacing w:after="0"/>
        <w:ind w:firstLine="420"/>
      </w:pPr>
      <w:r>
        <w:rPr>
          <w:rFonts w:hint="eastAsia"/>
        </w:rPr>
        <w:t>二、我方完全理解并同意你方在本项目</w:t>
      </w:r>
      <w:r>
        <w:rPr>
          <w:rFonts w:hint="eastAsia"/>
          <w:lang w:eastAsia="zh-Hans"/>
        </w:rPr>
        <w:t>响应文件递交</w:t>
      </w:r>
      <w:r>
        <w:rPr>
          <w:rFonts w:hint="eastAsia"/>
        </w:rPr>
        <w:t>截</w:t>
      </w:r>
      <w:r>
        <w:rPr>
          <w:rFonts w:hint="eastAsia"/>
          <w:lang w:eastAsia="zh-Hans"/>
        </w:rPr>
        <w:t>止时间</w:t>
      </w:r>
      <w:r>
        <w:rPr>
          <w:rFonts w:hint="eastAsia"/>
        </w:rPr>
        <w:t>后至本项目确定中选结果前，通过“信用中国”网站（https://www.creditchina.gov.cn）、国家企业信用信息公示系统（https://www.gsxt.gov.cn/index.html）及其他政府信息公示平台等查询渠道，查询核实我方的重大违法记录和信用记录。</w:t>
      </w:r>
    </w:p>
    <w:p w14:paraId="135D925F">
      <w:pPr>
        <w:pStyle w:val="6"/>
        <w:spacing w:after="0"/>
        <w:ind w:firstLine="420"/>
      </w:pPr>
      <w:r>
        <w:rPr>
          <w:rFonts w:hint="eastAsia"/>
        </w:rPr>
        <w:t>如我方存在以下重大违法记录和不良信用记录，我方完全理解并接受你方否决我方的</w:t>
      </w:r>
      <w:r>
        <w:rPr>
          <w:rFonts w:hint="eastAsia"/>
          <w:lang w:eastAsia="zh-Hans"/>
        </w:rPr>
        <w:t>响应</w:t>
      </w:r>
      <w:r>
        <w:rPr>
          <w:rFonts w:hint="eastAsia"/>
        </w:rPr>
        <w:t>文件：</w:t>
      </w:r>
    </w:p>
    <w:p w14:paraId="479C8929">
      <w:pPr>
        <w:pStyle w:val="6"/>
        <w:spacing w:after="0"/>
        <w:ind w:firstLine="420"/>
      </w:pPr>
      <w:r>
        <w:rPr>
          <w:rFonts w:hint="eastAsia"/>
        </w:rPr>
        <w:t>1．我方被人民法院列入失信被执行人；</w:t>
      </w:r>
    </w:p>
    <w:p w14:paraId="7F61F74F">
      <w:pPr>
        <w:pStyle w:val="6"/>
        <w:spacing w:after="0"/>
        <w:ind w:firstLine="420"/>
      </w:pPr>
      <w:r>
        <w:rPr>
          <w:rFonts w:hint="eastAsia"/>
        </w:rPr>
        <w:t>2．我方或我方法定代表人或拟派项目经理（项目负责人）被人民检察院列入行贿犯罪档案；</w:t>
      </w:r>
    </w:p>
    <w:p w14:paraId="2CA2E13E">
      <w:pPr>
        <w:pStyle w:val="6"/>
        <w:spacing w:after="0"/>
        <w:ind w:firstLine="420"/>
      </w:pPr>
      <w:r>
        <w:t>3</w:t>
      </w:r>
      <w:r>
        <w:rPr>
          <w:rFonts w:hint="eastAsia"/>
        </w:rPr>
        <w:t>．我方被税务部门列入重大税收违法失信主体；</w:t>
      </w:r>
    </w:p>
    <w:p w14:paraId="36BE1969">
      <w:pPr>
        <w:pStyle w:val="6"/>
        <w:spacing w:after="0"/>
        <w:ind w:firstLine="420"/>
      </w:pPr>
      <w:r>
        <w:t>4</w:t>
      </w:r>
      <w:r>
        <w:rPr>
          <w:rFonts w:hint="eastAsia"/>
        </w:rPr>
        <w:t>．我方被政府采购监管部门列入政府采购严重违法失信行为记录名单；</w:t>
      </w:r>
    </w:p>
    <w:p w14:paraId="1897B1E3">
      <w:pPr>
        <w:pStyle w:val="6"/>
        <w:spacing w:after="0"/>
        <w:ind w:firstLine="420"/>
      </w:pPr>
      <w:r>
        <w:t>5</w:t>
      </w:r>
      <w:r>
        <w:rPr>
          <w:rFonts w:hint="eastAsia"/>
        </w:rPr>
        <w:t>．我方因相互串通或者与采购</w:t>
      </w:r>
      <w:r>
        <w:t>方</w:t>
      </w:r>
      <w:r>
        <w:rPr>
          <w:rFonts w:hint="eastAsia"/>
        </w:rPr>
        <w:t>内部相关人员串通，被行政机关实施的、除警告和通报批评外的行政处罚。</w:t>
      </w:r>
    </w:p>
    <w:p w14:paraId="19FE6533">
      <w:pPr>
        <w:pStyle w:val="6"/>
        <w:spacing w:after="0"/>
        <w:ind w:firstLine="0" w:firstLineChars="0"/>
      </w:pPr>
    </w:p>
    <w:p w14:paraId="4F68DD00">
      <w:pPr>
        <w:pStyle w:val="6"/>
        <w:spacing w:after="0"/>
        <w:ind w:firstLine="0" w:firstLineChars="0"/>
      </w:pPr>
    </w:p>
    <w:p w14:paraId="766EA0F2">
      <w:pPr>
        <w:pStyle w:val="6"/>
        <w:spacing w:after="0"/>
        <w:ind w:firstLine="0" w:firstLineChars="0"/>
      </w:pPr>
    </w:p>
    <w:p w14:paraId="35E7B4C2">
      <w:pPr>
        <w:pStyle w:val="6"/>
        <w:spacing w:after="0"/>
        <w:ind w:firstLine="0" w:firstLineChars="0"/>
      </w:pPr>
    </w:p>
    <w:p w14:paraId="7C4BCC25">
      <w:pPr>
        <w:pStyle w:val="6"/>
        <w:spacing w:after="0"/>
        <w:ind w:left="3259" w:leftChars="1552" w:firstLine="420"/>
      </w:pPr>
      <w:r>
        <w:rPr>
          <w:rFonts w:hint="eastAsia"/>
          <w:lang w:eastAsia="zh-Hans"/>
        </w:rPr>
        <w:t>供应商名称</w:t>
      </w:r>
      <w:r>
        <w:rPr>
          <w:rFonts w:hint="eastAsia"/>
        </w:rPr>
        <w:t>（加盖公章）：</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p>
    <w:p w14:paraId="46913C8B">
      <w:pPr>
        <w:pStyle w:val="6"/>
        <w:spacing w:after="0"/>
        <w:ind w:left="3259" w:leftChars="1552" w:firstLine="420"/>
      </w:pPr>
      <w:r>
        <w:rPr>
          <w:rFonts w:hint="eastAsia"/>
        </w:rPr>
        <w:t>法定代表人或其授权代理人：</w:t>
      </w:r>
      <w:r>
        <w:rPr>
          <w:rFonts w:hint="eastAsia"/>
          <w:u w:val="single"/>
        </w:rPr>
        <w:t xml:space="preserve">      </w:t>
      </w:r>
      <w:r>
        <w:rPr>
          <w:u w:val="single"/>
        </w:rPr>
        <w:t xml:space="preserve">       </w:t>
      </w:r>
      <w:r>
        <w:rPr>
          <w:rFonts w:hint="eastAsia"/>
          <w:u w:val="single"/>
        </w:rPr>
        <w:t xml:space="preserve">       </w:t>
      </w:r>
    </w:p>
    <w:p w14:paraId="19574DD3">
      <w:pPr>
        <w:pStyle w:val="6"/>
        <w:spacing w:after="0"/>
        <w:ind w:left="3259" w:leftChars="1552" w:firstLine="420"/>
      </w:pPr>
      <w:r>
        <w:rPr>
          <w:rFonts w:hint="eastAsia"/>
        </w:rPr>
        <w:t>日期：</w:t>
      </w:r>
      <w:r>
        <w:rPr>
          <w:rFonts w:hint="eastAsia"/>
          <w:u w:val="single"/>
        </w:rPr>
        <w:t xml:space="preserve">       </w:t>
      </w:r>
      <w:r>
        <w:rPr>
          <w:rFonts w:hint="eastAsia"/>
        </w:rPr>
        <w:t xml:space="preserve"> 年 </w:t>
      </w:r>
      <w:r>
        <w:rPr>
          <w:rFonts w:hint="eastAsia"/>
          <w:u w:val="single"/>
        </w:rPr>
        <w:t xml:space="preserve">       </w:t>
      </w:r>
      <w:r>
        <w:rPr>
          <w:rFonts w:hint="eastAsia"/>
        </w:rPr>
        <w:t xml:space="preserve">月 </w:t>
      </w:r>
      <w:r>
        <w:rPr>
          <w:rFonts w:hint="eastAsia"/>
          <w:u w:val="single"/>
        </w:rPr>
        <w:t xml:space="preserve">        </w:t>
      </w:r>
      <w:r>
        <w:rPr>
          <w:rFonts w:hint="eastAsia"/>
        </w:rPr>
        <w:t>日</w:t>
      </w:r>
    </w:p>
    <w:bookmarkEnd w:id="51"/>
    <w:p w14:paraId="2C08DEB7">
      <w:pPr>
        <w:pStyle w:val="6"/>
        <w:spacing w:after="0"/>
        <w:ind w:firstLine="420"/>
      </w:pPr>
    </w:p>
    <w:p w14:paraId="6A39C324">
      <w:pPr>
        <w:widowControl/>
        <w:spacing w:line="240" w:lineRule="auto"/>
        <w:ind w:firstLine="0" w:firstLineChars="0"/>
        <w:jc w:val="left"/>
        <w:rPr>
          <w:b/>
          <w:bCs/>
        </w:rPr>
      </w:pPr>
      <w:r>
        <w:rPr>
          <w:b/>
          <w:bCs/>
        </w:rPr>
        <w:br w:type="page"/>
      </w:r>
    </w:p>
    <w:p w14:paraId="797EF3E0">
      <w:pPr>
        <w:pStyle w:val="27"/>
        <w:rPr>
          <w:b/>
          <w:bCs/>
        </w:rPr>
      </w:pPr>
      <w:r>
        <w:rPr>
          <w:rFonts w:hint="eastAsia"/>
          <w:b/>
          <w:bCs/>
        </w:rPr>
        <w:t>A</w:t>
      </w:r>
      <w:r>
        <w:rPr>
          <w:b/>
          <w:bCs/>
        </w:rPr>
        <w:t>5</w:t>
      </w:r>
      <w:r>
        <w:rPr>
          <w:rFonts w:hint="eastAsia"/>
          <w:b/>
          <w:bCs/>
        </w:rPr>
        <w:t>、其他资格证明文件</w:t>
      </w:r>
    </w:p>
    <w:p w14:paraId="67F77F63">
      <w:pPr>
        <w:pStyle w:val="27"/>
      </w:pPr>
    </w:p>
    <w:p w14:paraId="31E9DD02">
      <w:pPr>
        <w:autoSpaceDE w:val="0"/>
        <w:autoSpaceDN w:val="0"/>
        <w:adjustRightInd w:val="0"/>
        <w:snapToGrid w:val="0"/>
        <w:ind w:firstLine="0" w:firstLineChars="0"/>
        <w:jc w:val="center"/>
        <w:rPr>
          <w:rFonts w:ascii="宋体" w:hAnsi="宋体"/>
          <w:b/>
          <w:sz w:val="32"/>
          <w:szCs w:val="32"/>
        </w:rPr>
      </w:pPr>
      <w:r>
        <w:rPr>
          <w:rFonts w:hint="eastAsia" w:ascii="宋体" w:hAnsi="宋体"/>
          <w:b/>
          <w:sz w:val="32"/>
          <w:szCs w:val="32"/>
        </w:rPr>
        <w:t>其他资格证明文件</w:t>
      </w:r>
    </w:p>
    <w:p w14:paraId="0EDF6F0F">
      <w:pPr>
        <w:pStyle w:val="27"/>
      </w:pPr>
      <w:r>
        <w:rPr>
          <w:rFonts w:hint="eastAsia"/>
        </w:rPr>
        <w:t>（根据</w:t>
      </w:r>
      <w:r>
        <w:rPr>
          <w:rFonts w:hint="eastAsia"/>
          <w:lang w:eastAsia="zh-Hans"/>
        </w:rPr>
        <w:t>采购</w:t>
      </w:r>
      <w:r>
        <w:rPr>
          <w:rFonts w:hint="eastAsia"/>
        </w:rPr>
        <w:t>文件资格条件要求，列明要求</w:t>
      </w:r>
      <w:r>
        <w:rPr>
          <w:rFonts w:hint="eastAsia"/>
          <w:lang w:eastAsia="zh-Hans"/>
        </w:rPr>
        <w:t>供应商</w:t>
      </w:r>
      <w:r>
        <w:rPr>
          <w:rFonts w:hint="eastAsia"/>
        </w:rPr>
        <w:t>提供的其他资格证明文件，并加盖公章）</w:t>
      </w:r>
    </w:p>
    <w:p w14:paraId="1AF9F81E">
      <w:pPr>
        <w:pStyle w:val="27"/>
      </w:pPr>
    </w:p>
    <w:p w14:paraId="7163C6D8">
      <w:pPr>
        <w:pStyle w:val="27"/>
      </w:pPr>
      <w:r>
        <w:rPr>
          <w:rFonts w:hint="eastAsia"/>
        </w:rPr>
        <w:t>1、</w:t>
      </w:r>
    </w:p>
    <w:p w14:paraId="43D5E359">
      <w:pPr>
        <w:pStyle w:val="27"/>
      </w:pPr>
    </w:p>
    <w:bookmarkEnd w:id="49"/>
    <w:p w14:paraId="6D0D6F39">
      <w:pPr>
        <w:widowControl/>
        <w:spacing w:line="240" w:lineRule="auto"/>
        <w:ind w:firstLine="0" w:firstLineChars="0"/>
        <w:jc w:val="left"/>
      </w:pPr>
      <w:r>
        <w:br w:type="page"/>
      </w:r>
    </w:p>
    <w:p w14:paraId="430AF414">
      <w:pPr>
        <w:pStyle w:val="27"/>
        <w:rPr>
          <w:b/>
          <w:bCs/>
        </w:rPr>
      </w:pPr>
      <w:r>
        <w:rPr>
          <w:rFonts w:hint="eastAsia"/>
          <w:b/>
          <w:bCs/>
        </w:rPr>
        <w:t>A</w:t>
      </w:r>
      <w:bookmarkStart w:id="52" w:name="_Hlk148186253"/>
      <w:r>
        <w:rPr>
          <w:b/>
          <w:bCs/>
        </w:rPr>
        <w:t>6</w:t>
      </w:r>
      <w:r>
        <w:rPr>
          <w:rFonts w:hint="eastAsia"/>
          <w:b/>
          <w:bCs/>
        </w:rPr>
        <w:t>、</w:t>
      </w:r>
      <w:r>
        <w:rPr>
          <w:rFonts w:hint="eastAsia"/>
          <w:b/>
          <w:bCs/>
          <w:lang w:eastAsia="zh-Hans"/>
        </w:rPr>
        <w:t>供应商</w:t>
      </w:r>
      <w:r>
        <w:rPr>
          <w:rFonts w:hint="eastAsia"/>
          <w:b/>
          <w:bCs/>
        </w:rPr>
        <w:t>股东关系构成表</w:t>
      </w:r>
    </w:p>
    <w:p w14:paraId="3EA2352A">
      <w:pPr>
        <w:pStyle w:val="27"/>
      </w:pPr>
    </w:p>
    <w:p w14:paraId="536723A4">
      <w:pPr>
        <w:autoSpaceDE w:val="0"/>
        <w:autoSpaceDN w:val="0"/>
        <w:adjustRightInd w:val="0"/>
        <w:snapToGrid w:val="0"/>
        <w:ind w:firstLine="0" w:firstLineChars="0"/>
        <w:jc w:val="center"/>
        <w:rPr>
          <w:rFonts w:ascii="宋体" w:hAnsi="宋体"/>
          <w:b/>
          <w:sz w:val="32"/>
          <w:szCs w:val="32"/>
        </w:rPr>
      </w:pPr>
      <w:r>
        <w:rPr>
          <w:rFonts w:hint="eastAsia" w:ascii="宋体" w:hAnsi="宋体"/>
          <w:b/>
          <w:sz w:val="32"/>
          <w:szCs w:val="32"/>
          <w:lang w:eastAsia="zh-Hans"/>
        </w:rPr>
        <w:t>供应商</w:t>
      </w:r>
      <w:r>
        <w:rPr>
          <w:rFonts w:hint="eastAsia" w:ascii="宋体" w:hAnsi="宋体"/>
          <w:b/>
          <w:sz w:val="32"/>
          <w:szCs w:val="32"/>
        </w:rPr>
        <w:t>股东关系构成表</w:t>
      </w:r>
    </w:p>
    <w:tbl>
      <w:tblPr>
        <w:tblStyle w:val="15"/>
        <w:tblW w:w="915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77"/>
        <w:gridCol w:w="6781"/>
      </w:tblGrid>
      <w:tr w14:paraId="2AEA17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9" w:hRule="atLeast"/>
          <w:jc w:val="center"/>
        </w:trPr>
        <w:tc>
          <w:tcPr>
            <w:tcW w:w="2377" w:type="dxa"/>
            <w:tcBorders>
              <w:top w:val="single" w:color="000000" w:sz="4" w:space="0"/>
              <w:left w:val="single" w:color="000000" w:sz="4" w:space="0"/>
              <w:bottom w:val="single" w:color="000000" w:sz="4" w:space="0"/>
              <w:right w:val="single" w:color="000000" w:sz="4" w:space="0"/>
            </w:tcBorders>
            <w:vAlign w:val="center"/>
          </w:tcPr>
          <w:p w14:paraId="69700CF5">
            <w:pPr>
              <w:autoSpaceDE w:val="0"/>
              <w:autoSpaceDN w:val="0"/>
              <w:adjustRightInd w:val="0"/>
              <w:snapToGrid w:val="0"/>
              <w:ind w:firstLine="0" w:firstLineChars="0"/>
              <w:rPr>
                <w:rFonts w:ascii="宋体" w:hAnsi="宋体"/>
                <w:b/>
                <w:bCs/>
                <w:szCs w:val="21"/>
              </w:rPr>
            </w:pPr>
            <w:r>
              <w:rPr>
                <w:rFonts w:hint="eastAsia" w:ascii="宋体" w:hAnsi="宋体"/>
                <w:b/>
                <w:bCs/>
                <w:szCs w:val="21"/>
                <w:lang w:eastAsia="zh-Hans"/>
              </w:rPr>
              <w:t>供应商</w:t>
            </w:r>
            <w:r>
              <w:rPr>
                <w:rFonts w:hint="eastAsia" w:ascii="宋体" w:hAnsi="宋体"/>
                <w:b/>
                <w:bCs/>
                <w:szCs w:val="21"/>
              </w:rPr>
              <w:t>名称</w:t>
            </w:r>
          </w:p>
        </w:tc>
        <w:tc>
          <w:tcPr>
            <w:tcW w:w="6781" w:type="dxa"/>
            <w:tcBorders>
              <w:top w:val="single" w:color="000000" w:sz="4" w:space="0"/>
              <w:left w:val="single" w:color="000000" w:sz="4" w:space="0"/>
              <w:bottom w:val="single" w:color="000000" w:sz="4" w:space="0"/>
              <w:right w:val="single" w:color="000000" w:sz="4" w:space="0"/>
            </w:tcBorders>
            <w:vAlign w:val="center"/>
          </w:tcPr>
          <w:p w14:paraId="3BE5B79B">
            <w:pPr>
              <w:autoSpaceDE w:val="0"/>
              <w:autoSpaceDN w:val="0"/>
              <w:adjustRightInd w:val="0"/>
              <w:snapToGrid w:val="0"/>
              <w:ind w:firstLine="0" w:firstLineChars="0"/>
              <w:jc w:val="left"/>
              <w:rPr>
                <w:rFonts w:ascii="宋体" w:hAnsi="宋体" w:cs="Segoe UI Symbol"/>
                <w:kern w:val="0"/>
                <w:szCs w:val="21"/>
              </w:rPr>
            </w:pPr>
          </w:p>
        </w:tc>
      </w:tr>
      <w:tr w14:paraId="2F7147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7" w:hRule="atLeast"/>
          <w:jc w:val="center"/>
        </w:trPr>
        <w:tc>
          <w:tcPr>
            <w:tcW w:w="2377" w:type="dxa"/>
            <w:tcBorders>
              <w:top w:val="single" w:color="000000" w:sz="4" w:space="0"/>
              <w:left w:val="single" w:color="000000" w:sz="4" w:space="0"/>
              <w:bottom w:val="single" w:color="000000" w:sz="4" w:space="0"/>
              <w:right w:val="single" w:color="000000" w:sz="4" w:space="0"/>
            </w:tcBorders>
            <w:vAlign w:val="center"/>
          </w:tcPr>
          <w:p w14:paraId="1FBA62B6">
            <w:pPr>
              <w:autoSpaceDE w:val="0"/>
              <w:autoSpaceDN w:val="0"/>
              <w:adjustRightInd w:val="0"/>
              <w:snapToGrid w:val="0"/>
              <w:ind w:firstLine="0" w:firstLineChars="0"/>
              <w:jc w:val="left"/>
              <w:rPr>
                <w:rFonts w:ascii="宋体" w:hAnsi="宋体"/>
                <w:b/>
                <w:bCs/>
                <w:szCs w:val="21"/>
              </w:rPr>
            </w:pPr>
            <w:r>
              <w:rPr>
                <w:rFonts w:hint="eastAsia" w:ascii="宋体" w:hAnsi="宋体"/>
                <w:b/>
                <w:bCs/>
                <w:szCs w:val="21"/>
              </w:rPr>
              <w:t>供应商单位负责人（法定代表人）姓名</w:t>
            </w:r>
          </w:p>
        </w:tc>
        <w:tc>
          <w:tcPr>
            <w:tcW w:w="6781" w:type="dxa"/>
            <w:tcBorders>
              <w:top w:val="single" w:color="000000" w:sz="4" w:space="0"/>
              <w:left w:val="single" w:color="000000" w:sz="4" w:space="0"/>
              <w:bottom w:val="single" w:color="000000" w:sz="4" w:space="0"/>
              <w:right w:val="single" w:color="000000" w:sz="4" w:space="0"/>
            </w:tcBorders>
            <w:vAlign w:val="center"/>
          </w:tcPr>
          <w:p w14:paraId="44277A16">
            <w:pPr>
              <w:autoSpaceDE w:val="0"/>
              <w:autoSpaceDN w:val="0"/>
              <w:adjustRightInd w:val="0"/>
              <w:snapToGrid w:val="0"/>
              <w:ind w:firstLine="0" w:firstLineChars="0"/>
              <w:jc w:val="left"/>
              <w:rPr>
                <w:rFonts w:ascii="宋体" w:hAnsi="宋体" w:cs="Segoe UI Symbol"/>
                <w:kern w:val="0"/>
                <w:szCs w:val="21"/>
              </w:rPr>
            </w:pPr>
          </w:p>
        </w:tc>
      </w:tr>
      <w:tr w14:paraId="13D42A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8" w:hRule="atLeast"/>
          <w:jc w:val="center"/>
        </w:trPr>
        <w:tc>
          <w:tcPr>
            <w:tcW w:w="2377" w:type="dxa"/>
            <w:tcBorders>
              <w:top w:val="single" w:color="000000" w:sz="4" w:space="0"/>
              <w:left w:val="single" w:color="000000" w:sz="4" w:space="0"/>
              <w:bottom w:val="single" w:color="000000" w:sz="4" w:space="0"/>
              <w:right w:val="single" w:color="000000" w:sz="4" w:space="0"/>
            </w:tcBorders>
            <w:vAlign w:val="center"/>
          </w:tcPr>
          <w:p w14:paraId="23340335">
            <w:pPr>
              <w:autoSpaceDE w:val="0"/>
              <w:autoSpaceDN w:val="0"/>
              <w:adjustRightInd w:val="0"/>
              <w:snapToGrid w:val="0"/>
              <w:ind w:firstLine="0" w:firstLineChars="0"/>
              <w:jc w:val="left"/>
              <w:rPr>
                <w:rFonts w:ascii="宋体" w:hAnsi="宋体"/>
                <w:b/>
                <w:bCs/>
                <w:szCs w:val="21"/>
              </w:rPr>
            </w:pPr>
            <w:r>
              <w:rPr>
                <w:rFonts w:hint="eastAsia" w:ascii="宋体" w:hAnsi="宋体"/>
                <w:b/>
                <w:bCs/>
                <w:szCs w:val="21"/>
              </w:rPr>
              <w:t>是否存在控股股东</w:t>
            </w:r>
          </w:p>
        </w:tc>
        <w:tc>
          <w:tcPr>
            <w:tcW w:w="6781" w:type="dxa"/>
            <w:tcBorders>
              <w:top w:val="single" w:color="000000" w:sz="4" w:space="0"/>
              <w:left w:val="single" w:color="000000" w:sz="4" w:space="0"/>
              <w:bottom w:val="single" w:color="000000" w:sz="4" w:space="0"/>
              <w:right w:val="single" w:color="000000" w:sz="4" w:space="0"/>
            </w:tcBorders>
            <w:vAlign w:val="center"/>
          </w:tcPr>
          <w:p w14:paraId="7AE15F19">
            <w:pPr>
              <w:autoSpaceDE w:val="0"/>
              <w:autoSpaceDN w:val="0"/>
              <w:adjustRightInd w:val="0"/>
              <w:snapToGrid w:val="0"/>
              <w:ind w:firstLine="0" w:firstLineChars="0"/>
              <w:jc w:val="left"/>
              <w:rPr>
                <w:rFonts w:ascii="宋体" w:hAnsi="宋体" w:cs="Segoe UI Symbol"/>
                <w:kern w:val="0"/>
                <w:szCs w:val="21"/>
                <w:u w:val="single"/>
              </w:rPr>
            </w:pPr>
            <w:sdt>
              <w:sdtPr>
                <w:rPr>
                  <w:rFonts w:hint="eastAsia" w:ascii="宋体" w:hAnsi="宋体" w:cs="Segoe UI Symbol"/>
                  <w:kern w:val="0"/>
                  <w:szCs w:val="21"/>
                </w:rPr>
                <w:id w:val="1610089347"/>
                <w14:checkbox>
                  <w14:checked w14:val="0"/>
                  <w14:checkedState w14:val="0052" w14:font="Wingdings 2"/>
                  <w14:uncheckedState w14:val="2610" w14:font="MS Gothic"/>
                </w14:checkbox>
              </w:sdtPr>
              <w:sdtEndPr>
                <w:rPr>
                  <w:rFonts w:hint="eastAsia" w:ascii="宋体" w:hAnsi="宋体" w:cs="Segoe UI Symbol"/>
                  <w:kern w:val="0"/>
                  <w:szCs w:val="21"/>
                </w:rPr>
              </w:sdtEndPr>
              <w:sdtContent>
                <w:r>
                  <w:rPr>
                    <w:rFonts w:hint="eastAsia" w:ascii="MS Gothic" w:hAnsi="MS Gothic" w:eastAsia="MS Gothic" w:cs="Segoe UI Symbol"/>
                    <w:kern w:val="0"/>
                    <w:szCs w:val="21"/>
                  </w:rPr>
                  <w:t>☐</w:t>
                </w:r>
              </w:sdtContent>
            </w:sdt>
            <w:r>
              <w:rPr>
                <w:rFonts w:hint="eastAsia" w:ascii="宋体" w:hAnsi="宋体" w:cs="Segoe UI Symbol"/>
                <w:kern w:val="0"/>
                <w:szCs w:val="21"/>
              </w:rPr>
              <w:t>是，其控股股东为：</w:t>
            </w:r>
            <w:r>
              <w:rPr>
                <w:rFonts w:hint="eastAsia" w:ascii="宋体" w:hAnsi="宋体" w:cs="Segoe UI Symbol"/>
                <w:kern w:val="0"/>
                <w:szCs w:val="21"/>
                <w:u w:val="single"/>
              </w:rPr>
              <w:t xml:space="preserve">              </w:t>
            </w:r>
            <w:r>
              <w:rPr>
                <w:rFonts w:hint="eastAsia" w:ascii="宋体" w:hAnsi="宋体" w:cs="Segoe UI Symbol"/>
                <w:kern w:val="0"/>
                <w:szCs w:val="21"/>
              </w:rPr>
              <w:t>，股份占比：</w:t>
            </w:r>
            <w:r>
              <w:rPr>
                <w:rFonts w:hint="eastAsia" w:ascii="宋体" w:hAnsi="宋体" w:cs="Segoe UI Symbol"/>
                <w:kern w:val="0"/>
                <w:szCs w:val="21"/>
                <w:u w:val="single"/>
              </w:rPr>
              <w:t xml:space="preserve">           </w:t>
            </w:r>
            <w:r>
              <w:rPr>
                <w:rFonts w:hint="eastAsia" w:ascii="宋体" w:hAnsi="宋体" w:cs="Segoe UI Symbol"/>
                <w:kern w:val="0"/>
                <w:szCs w:val="21"/>
              </w:rPr>
              <w:t>；</w:t>
            </w:r>
          </w:p>
          <w:p w14:paraId="02A8F29A">
            <w:pPr>
              <w:autoSpaceDE w:val="0"/>
              <w:autoSpaceDN w:val="0"/>
              <w:adjustRightInd w:val="0"/>
              <w:snapToGrid w:val="0"/>
              <w:ind w:firstLine="0" w:firstLineChars="0"/>
              <w:jc w:val="left"/>
              <w:rPr>
                <w:rFonts w:ascii="宋体" w:hAnsi="宋体" w:cs="Segoe UI Symbol"/>
                <w:kern w:val="0"/>
                <w:szCs w:val="21"/>
              </w:rPr>
            </w:pPr>
            <w:r>
              <w:rPr>
                <w:rFonts w:hint="eastAsia" w:ascii="宋体" w:hAnsi="宋体" w:cs="Segoe UI Symbol"/>
                <w:kern w:val="0"/>
                <w:szCs w:val="21"/>
              </w:rPr>
              <w:t>其他主要股东及其股份占比：</w:t>
            </w:r>
            <w:r>
              <w:rPr>
                <w:rFonts w:hint="eastAsia" w:ascii="宋体" w:hAnsi="宋体" w:cs="Segoe UI Symbol"/>
                <w:kern w:val="0"/>
                <w:szCs w:val="21"/>
                <w:u w:val="single"/>
              </w:rPr>
              <w:t xml:space="preserve">                               </w:t>
            </w:r>
            <w:r>
              <w:rPr>
                <w:rFonts w:hint="eastAsia" w:ascii="宋体" w:hAnsi="宋体" w:cs="Segoe UI Symbol"/>
                <w:kern w:val="0"/>
                <w:szCs w:val="21"/>
              </w:rPr>
              <w:t>。</w:t>
            </w:r>
          </w:p>
          <w:p w14:paraId="3480BA97">
            <w:pPr>
              <w:autoSpaceDE w:val="0"/>
              <w:autoSpaceDN w:val="0"/>
              <w:adjustRightInd w:val="0"/>
              <w:snapToGrid w:val="0"/>
              <w:ind w:firstLine="0" w:firstLineChars="0"/>
              <w:jc w:val="left"/>
              <w:rPr>
                <w:rFonts w:ascii="宋体" w:hAnsi="宋体"/>
                <w:b/>
                <w:bCs/>
                <w:szCs w:val="21"/>
              </w:rPr>
            </w:pPr>
            <w:sdt>
              <w:sdtPr>
                <w:rPr>
                  <w:rFonts w:hint="eastAsia" w:ascii="宋体" w:hAnsi="宋体" w:cs="Segoe UI Symbol"/>
                  <w:kern w:val="0"/>
                  <w:szCs w:val="21"/>
                </w:rPr>
                <w:id w:val="207456964"/>
                <w14:checkbox>
                  <w14:checked w14:val="0"/>
                  <w14:checkedState w14:val="0052" w14:font="Wingdings 2"/>
                  <w14:uncheckedState w14:val="2610" w14:font="MS Gothic"/>
                </w14:checkbox>
              </w:sdtPr>
              <w:sdtEndPr>
                <w:rPr>
                  <w:rFonts w:hint="eastAsia" w:ascii="宋体" w:hAnsi="宋体" w:cs="Segoe UI Symbol"/>
                  <w:kern w:val="0"/>
                  <w:szCs w:val="21"/>
                </w:rPr>
              </w:sdtEndPr>
              <w:sdtContent>
                <w:r>
                  <w:rPr>
                    <w:rFonts w:hint="eastAsia" w:ascii="MS Gothic" w:hAnsi="MS Gothic" w:eastAsia="MS Gothic" w:cs="Segoe UI Symbol"/>
                    <w:kern w:val="0"/>
                    <w:szCs w:val="21"/>
                  </w:rPr>
                  <w:t>☐</w:t>
                </w:r>
              </w:sdtContent>
            </w:sdt>
            <w:r>
              <w:rPr>
                <w:rFonts w:hint="eastAsia" w:ascii="宋体" w:hAnsi="宋体" w:cs="Segoe UI Symbol"/>
                <w:kern w:val="0"/>
                <w:szCs w:val="21"/>
              </w:rPr>
              <w:t>否</w:t>
            </w:r>
          </w:p>
        </w:tc>
      </w:tr>
      <w:tr w14:paraId="1D45E4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8" w:hRule="atLeast"/>
          <w:jc w:val="center"/>
        </w:trPr>
        <w:tc>
          <w:tcPr>
            <w:tcW w:w="2377" w:type="dxa"/>
            <w:tcBorders>
              <w:top w:val="single" w:color="000000" w:sz="4" w:space="0"/>
              <w:left w:val="single" w:color="000000" w:sz="4" w:space="0"/>
              <w:bottom w:val="single" w:color="000000" w:sz="4" w:space="0"/>
              <w:right w:val="single" w:color="000000" w:sz="4" w:space="0"/>
            </w:tcBorders>
            <w:vAlign w:val="center"/>
          </w:tcPr>
          <w:p w14:paraId="545D399B">
            <w:pPr>
              <w:autoSpaceDE w:val="0"/>
              <w:autoSpaceDN w:val="0"/>
              <w:adjustRightInd w:val="0"/>
              <w:snapToGrid w:val="0"/>
              <w:ind w:firstLine="0" w:firstLineChars="0"/>
              <w:jc w:val="left"/>
              <w:rPr>
                <w:rFonts w:ascii="宋体" w:hAnsi="宋体"/>
                <w:b/>
                <w:bCs/>
                <w:szCs w:val="21"/>
              </w:rPr>
            </w:pPr>
            <w:r>
              <w:rPr>
                <w:rFonts w:hint="eastAsia" w:ascii="宋体" w:hAnsi="宋体"/>
                <w:b/>
                <w:bCs/>
                <w:szCs w:val="21"/>
              </w:rPr>
              <w:t>是否存在“与本单位存在管理关系的单位”</w:t>
            </w:r>
          </w:p>
        </w:tc>
        <w:tc>
          <w:tcPr>
            <w:tcW w:w="6781" w:type="dxa"/>
            <w:tcBorders>
              <w:top w:val="single" w:color="000000" w:sz="4" w:space="0"/>
              <w:left w:val="single" w:color="000000" w:sz="4" w:space="0"/>
              <w:bottom w:val="single" w:color="000000" w:sz="4" w:space="0"/>
              <w:right w:val="single" w:color="000000" w:sz="4" w:space="0"/>
            </w:tcBorders>
            <w:vAlign w:val="center"/>
          </w:tcPr>
          <w:p w14:paraId="5706A06E">
            <w:pPr>
              <w:autoSpaceDE w:val="0"/>
              <w:autoSpaceDN w:val="0"/>
              <w:adjustRightInd w:val="0"/>
              <w:snapToGrid w:val="0"/>
              <w:ind w:firstLine="0" w:firstLineChars="0"/>
              <w:jc w:val="left"/>
              <w:rPr>
                <w:rFonts w:ascii="宋体" w:hAnsi="宋体" w:cs="Segoe UI Symbol"/>
                <w:kern w:val="0"/>
                <w:szCs w:val="21"/>
                <w:u w:val="single"/>
              </w:rPr>
            </w:pPr>
            <w:sdt>
              <w:sdtPr>
                <w:rPr>
                  <w:rFonts w:hint="eastAsia" w:ascii="宋体" w:hAnsi="宋体" w:cs="Segoe UI Symbol"/>
                  <w:kern w:val="0"/>
                  <w:szCs w:val="21"/>
                </w:rPr>
                <w:id w:val="1265347240"/>
                <w14:checkbox>
                  <w14:checked w14:val="0"/>
                  <w14:checkedState w14:val="0052" w14:font="Wingdings 2"/>
                  <w14:uncheckedState w14:val="2610" w14:font="MS Gothic"/>
                </w14:checkbox>
              </w:sdtPr>
              <w:sdtEndPr>
                <w:rPr>
                  <w:rFonts w:hint="eastAsia" w:ascii="宋体" w:hAnsi="宋体" w:cs="Segoe UI Symbol"/>
                  <w:kern w:val="0"/>
                  <w:szCs w:val="21"/>
                </w:rPr>
              </w:sdtEndPr>
              <w:sdtContent>
                <w:r>
                  <w:rPr>
                    <w:rFonts w:hint="eastAsia" w:ascii="MS Gothic" w:hAnsi="MS Gothic" w:eastAsia="MS Gothic" w:cs="Segoe UI Symbol"/>
                    <w:kern w:val="0"/>
                    <w:szCs w:val="21"/>
                  </w:rPr>
                  <w:t>☐</w:t>
                </w:r>
              </w:sdtContent>
            </w:sdt>
            <w:r>
              <w:rPr>
                <w:rFonts w:hint="eastAsia" w:ascii="宋体" w:hAnsi="宋体" w:cs="Segoe UI Symbol"/>
                <w:kern w:val="0"/>
                <w:szCs w:val="21"/>
              </w:rPr>
              <w:t>是，该单位为：</w:t>
            </w:r>
            <w:r>
              <w:rPr>
                <w:rFonts w:hint="eastAsia" w:ascii="宋体" w:hAnsi="宋体" w:cs="Segoe UI Symbol"/>
                <w:kern w:val="0"/>
                <w:szCs w:val="21"/>
                <w:u w:val="single"/>
              </w:rPr>
              <w:t xml:space="preserve">                                          </w:t>
            </w:r>
          </w:p>
          <w:p w14:paraId="381045E8">
            <w:pPr>
              <w:autoSpaceDE w:val="0"/>
              <w:autoSpaceDN w:val="0"/>
              <w:adjustRightInd w:val="0"/>
              <w:snapToGrid w:val="0"/>
              <w:ind w:firstLine="0" w:firstLineChars="0"/>
              <w:jc w:val="left"/>
              <w:rPr>
                <w:rFonts w:ascii="宋体" w:hAnsi="宋体"/>
                <w:b/>
                <w:bCs/>
                <w:szCs w:val="21"/>
              </w:rPr>
            </w:pPr>
            <w:sdt>
              <w:sdtPr>
                <w:rPr>
                  <w:rFonts w:hint="eastAsia" w:ascii="宋体" w:hAnsi="宋体" w:cs="Segoe UI Symbol"/>
                  <w:kern w:val="0"/>
                  <w:szCs w:val="21"/>
                </w:rPr>
                <w:id w:val="1297258835"/>
                <w14:checkbox>
                  <w14:checked w14:val="0"/>
                  <w14:checkedState w14:val="0052" w14:font="Wingdings 2"/>
                  <w14:uncheckedState w14:val="2610" w14:font="MS Gothic"/>
                </w14:checkbox>
              </w:sdtPr>
              <w:sdtEndPr>
                <w:rPr>
                  <w:rFonts w:hint="eastAsia" w:ascii="宋体" w:hAnsi="宋体" w:cs="Segoe UI Symbol"/>
                  <w:kern w:val="0"/>
                  <w:szCs w:val="21"/>
                </w:rPr>
              </w:sdtEndPr>
              <w:sdtContent>
                <w:r>
                  <w:rPr>
                    <w:rFonts w:hint="eastAsia" w:ascii="MS Gothic" w:hAnsi="MS Gothic" w:eastAsia="MS Gothic" w:cs="Segoe UI Symbol"/>
                    <w:kern w:val="0"/>
                    <w:szCs w:val="21"/>
                  </w:rPr>
                  <w:t>☐</w:t>
                </w:r>
              </w:sdtContent>
            </w:sdt>
            <w:r>
              <w:rPr>
                <w:rFonts w:hint="eastAsia" w:ascii="宋体" w:hAnsi="宋体" w:cs="Segoe UI Symbol"/>
                <w:kern w:val="0"/>
                <w:szCs w:val="21"/>
              </w:rPr>
              <w:t>否</w:t>
            </w:r>
          </w:p>
        </w:tc>
      </w:tr>
      <w:tr w14:paraId="6CC838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8" w:hRule="atLeast"/>
          <w:jc w:val="center"/>
        </w:trPr>
        <w:tc>
          <w:tcPr>
            <w:tcW w:w="2377" w:type="dxa"/>
            <w:tcBorders>
              <w:top w:val="single" w:color="000000" w:sz="4" w:space="0"/>
              <w:left w:val="single" w:color="000000" w:sz="4" w:space="0"/>
              <w:bottom w:val="single" w:color="000000" w:sz="4" w:space="0"/>
              <w:right w:val="single" w:color="000000" w:sz="4" w:space="0"/>
            </w:tcBorders>
            <w:vAlign w:val="center"/>
          </w:tcPr>
          <w:p w14:paraId="1360831B">
            <w:pPr>
              <w:autoSpaceDE w:val="0"/>
              <w:autoSpaceDN w:val="0"/>
              <w:adjustRightInd w:val="0"/>
              <w:snapToGrid w:val="0"/>
              <w:ind w:firstLine="0" w:firstLineChars="0"/>
              <w:jc w:val="left"/>
              <w:rPr>
                <w:rFonts w:ascii="宋体" w:hAnsi="宋体"/>
                <w:b/>
                <w:bCs/>
                <w:szCs w:val="21"/>
              </w:rPr>
            </w:pPr>
            <w:r>
              <w:rPr>
                <w:rFonts w:hint="eastAsia" w:ascii="宋体" w:hAnsi="宋体"/>
                <w:b/>
                <w:bCs/>
                <w:szCs w:val="21"/>
              </w:rPr>
              <w:t>是否存在“与</w:t>
            </w:r>
            <w:r>
              <w:rPr>
                <w:rFonts w:hint="eastAsia" w:ascii="宋体" w:hAnsi="宋体"/>
                <w:b/>
                <w:bCs/>
                <w:szCs w:val="21"/>
                <w:lang w:eastAsia="zh-Hans"/>
              </w:rPr>
              <w:t>采购</w:t>
            </w:r>
            <w:r>
              <w:rPr>
                <w:rFonts w:hint="eastAsia" w:ascii="宋体" w:hAnsi="宋体"/>
                <w:b/>
                <w:bCs/>
                <w:szCs w:val="21"/>
              </w:rPr>
              <w:t>人有利害关系”的情况</w:t>
            </w:r>
          </w:p>
        </w:tc>
        <w:tc>
          <w:tcPr>
            <w:tcW w:w="6781" w:type="dxa"/>
            <w:tcBorders>
              <w:top w:val="single" w:color="000000" w:sz="4" w:space="0"/>
              <w:left w:val="single" w:color="000000" w:sz="4" w:space="0"/>
              <w:bottom w:val="single" w:color="000000" w:sz="4" w:space="0"/>
              <w:right w:val="single" w:color="000000" w:sz="4" w:space="0"/>
            </w:tcBorders>
            <w:vAlign w:val="center"/>
          </w:tcPr>
          <w:p w14:paraId="0FC622C1">
            <w:pPr>
              <w:autoSpaceDE w:val="0"/>
              <w:autoSpaceDN w:val="0"/>
              <w:adjustRightInd w:val="0"/>
              <w:snapToGrid w:val="0"/>
              <w:ind w:firstLine="0" w:firstLineChars="0"/>
              <w:jc w:val="left"/>
              <w:rPr>
                <w:rFonts w:ascii="宋体" w:hAnsi="宋体" w:cs="Segoe UI Symbol"/>
                <w:kern w:val="0"/>
                <w:szCs w:val="21"/>
                <w:u w:val="single"/>
              </w:rPr>
            </w:pPr>
            <w:sdt>
              <w:sdtPr>
                <w:rPr>
                  <w:rFonts w:hint="eastAsia" w:ascii="宋体" w:hAnsi="宋体" w:cs="Segoe UI Symbol"/>
                  <w:kern w:val="0"/>
                  <w:szCs w:val="21"/>
                </w:rPr>
                <w:id w:val="1987358129"/>
                <w14:checkbox>
                  <w14:checked w14:val="0"/>
                  <w14:checkedState w14:val="0052" w14:font="Wingdings 2"/>
                  <w14:uncheckedState w14:val="2610" w14:font="MS Gothic"/>
                </w14:checkbox>
              </w:sdtPr>
              <w:sdtEndPr>
                <w:rPr>
                  <w:rFonts w:hint="eastAsia" w:ascii="宋体" w:hAnsi="宋体" w:cs="Segoe UI Symbol"/>
                  <w:kern w:val="0"/>
                  <w:szCs w:val="21"/>
                </w:rPr>
              </w:sdtEndPr>
              <w:sdtContent>
                <w:r>
                  <w:rPr>
                    <w:rFonts w:hint="eastAsia" w:ascii="MS Gothic" w:hAnsi="MS Gothic" w:eastAsia="MS Gothic" w:cs="Segoe UI Symbol"/>
                    <w:kern w:val="0"/>
                    <w:szCs w:val="21"/>
                  </w:rPr>
                  <w:t>☐</w:t>
                </w:r>
              </w:sdtContent>
            </w:sdt>
            <w:r>
              <w:rPr>
                <w:rFonts w:hint="eastAsia" w:ascii="宋体" w:hAnsi="宋体" w:cs="Segoe UI Symbol"/>
                <w:kern w:val="0"/>
                <w:szCs w:val="21"/>
              </w:rPr>
              <w:t>是，与</w:t>
            </w:r>
            <w:r>
              <w:rPr>
                <w:rFonts w:hint="eastAsia" w:ascii="宋体" w:hAnsi="宋体" w:cs="Segoe UI Symbol"/>
                <w:kern w:val="0"/>
                <w:szCs w:val="21"/>
                <w:lang w:eastAsia="zh-Hans"/>
              </w:rPr>
              <w:t>采购</w:t>
            </w:r>
            <w:r>
              <w:rPr>
                <w:rFonts w:hint="eastAsia" w:ascii="宋体" w:hAnsi="宋体" w:cs="Segoe UI Symbol"/>
                <w:kern w:val="0"/>
                <w:szCs w:val="21"/>
              </w:rPr>
              <w:t>人的关系为：</w:t>
            </w:r>
            <w:r>
              <w:rPr>
                <w:rFonts w:hint="eastAsia" w:ascii="宋体" w:hAnsi="宋体" w:cs="Segoe UI Symbol"/>
                <w:kern w:val="0"/>
                <w:szCs w:val="21"/>
                <w:u w:val="single"/>
              </w:rPr>
              <w:t xml:space="preserve">                                   </w:t>
            </w:r>
          </w:p>
          <w:p w14:paraId="41B7079E">
            <w:pPr>
              <w:autoSpaceDE w:val="0"/>
              <w:autoSpaceDN w:val="0"/>
              <w:adjustRightInd w:val="0"/>
              <w:snapToGrid w:val="0"/>
              <w:ind w:firstLine="0" w:firstLineChars="0"/>
              <w:jc w:val="left"/>
              <w:rPr>
                <w:rFonts w:ascii="宋体" w:hAnsi="宋体" w:cs="Segoe UI Symbol"/>
                <w:kern w:val="0"/>
                <w:szCs w:val="21"/>
              </w:rPr>
            </w:pPr>
            <w:sdt>
              <w:sdtPr>
                <w:rPr>
                  <w:rFonts w:hint="eastAsia" w:ascii="宋体" w:hAnsi="宋体" w:cs="Segoe UI Symbol"/>
                  <w:kern w:val="0"/>
                  <w:szCs w:val="21"/>
                </w:rPr>
                <w:id w:val="2034532471"/>
                <w14:checkbox>
                  <w14:checked w14:val="0"/>
                  <w14:checkedState w14:val="0052" w14:font="Wingdings 2"/>
                  <w14:uncheckedState w14:val="2610" w14:font="MS Gothic"/>
                </w14:checkbox>
              </w:sdtPr>
              <w:sdtEndPr>
                <w:rPr>
                  <w:rFonts w:hint="eastAsia" w:ascii="宋体" w:hAnsi="宋体" w:cs="Segoe UI Symbol"/>
                  <w:kern w:val="0"/>
                  <w:szCs w:val="21"/>
                </w:rPr>
              </w:sdtEndPr>
              <w:sdtContent>
                <w:r>
                  <w:rPr>
                    <w:rFonts w:hint="eastAsia" w:ascii="MS Gothic" w:hAnsi="MS Gothic" w:eastAsia="MS Gothic" w:cs="Segoe UI Symbol"/>
                    <w:kern w:val="0"/>
                    <w:szCs w:val="21"/>
                  </w:rPr>
                  <w:t>☐</w:t>
                </w:r>
              </w:sdtContent>
            </w:sdt>
            <w:r>
              <w:rPr>
                <w:rFonts w:hint="eastAsia" w:ascii="宋体" w:hAnsi="宋体" w:cs="Segoe UI Symbol"/>
                <w:kern w:val="0"/>
                <w:szCs w:val="21"/>
              </w:rPr>
              <w:t>否</w:t>
            </w:r>
          </w:p>
        </w:tc>
      </w:tr>
      <w:tr w14:paraId="0E63BD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95" w:hRule="atLeast"/>
          <w:jc w:val="center"/>
        </w:trPr>
        <w:tc>
          <w:tcPr>
            <w:tcW w:w="2377" w:type="dxa"/>
            <w:tcBorders>
              <w:top w:val="single" w:color="000000" w:sz="4" w:space="0"/>
              <w:left w:val="single" w:color="000000" w:sz="4" w:space="0"/>
              <w:bottom w:val="single" w:color="000000" w:sz="4" w:space="0"/>
              <w:right w:val="single" w:color="000000" w:sz="4" w:space="0"/>
            </w:tcBorders>
            <w:vAlign w:val="center"/>
          </w:tcPr>
          <w:p w14:paraId="0AD593E3">
            <w:pPr>
              <w:autoSpaceDE w:val="0"/>
              <w:autoSpaceDN w:val="0"/>
              <w:adjustRightInd w:val="0"/>
              <w:snapToGrid w:val="0"/>
              <w:ind w:firstLine="0" w:firstLineChars="0"/>
              <w:jc w:val="left"/>
              <w:rPr>
                <w:rFonts w:ascii="宋体" w:hAnsi="宋体"/>
                <w:b/>
                <w:bCs/>
                <w:szCs w:val="21"/>
              </w:rPr>
            </w:pPr>
            <w:r>
              <w:rPr>
                <w:rFonts w:hint="eastAsia" w:ascii="宋体" w:hAnsi="宋体"/>
                <w:b/>
                <w:bCs/>
                <w:szCs w:val="21"/>
              </w:rPr>
              <w:t>供应商（加盖公章）</w:t>
            </w:r>
          </w:p>
        </w:tc>
        <w:tc>
          <w:tcPr>
            <w:tcW w:w="6781" w:type="dxa"/>
            <w:tcBorders>
              <w:top w:val="single" w:color="000000" w:sz="4" w:space="0"/>
              <w:left w:val="single" w:color="000000" w:sz="4" w:space="0"/>
              <w:bottom w:val="single" w:color="000000" w:sz="4" w:space="0"/>
              <w:right w:val="single" w:color="000000" w:sz="4" w:space="0"/>
            </w:tcBorders>
            <w:vAlign w:val="center"/>
          </w:tcPr>
          <w:p w14:paraId="756CB871">
            <w:pPr>
              <w:autoSpaceDE w:val="0"/>
              <w:autoSpaceDN w:val="0"/>
              <w:adjustRightInd w:val="0"/>
              <w:snapToGrid w:val="0"/>
              <w:ind w:firstLine="0" w:firstLineChars="0"/>
              <w:jc w:val="left"/>
              <w:rPr>
                <w:rFonts w:ascii="宋体" w:hAnsi="宋体" w:cs="Segoe UI Symbol"/>
                <w:kern w:val="0"/>
                <w:szCs w:val="21"/>
              </w:rPr>
            </w:pPr>
          </w:p>
        </w:tc>
      </w:tr>
    </w:tbl>
    <w:p w14:paraId="405C9255">
      <w:pPr>
        <w:autoSpaceDE w:val="0"/>
        <w:autoSpaceDN w:val="0"/>
        <w:adjustRightInd w:val="0"/>
        <w:snapToGrid w:val="0"/>
        <w:ind w:firstLine="0" w:firstLineChars="0"/>
        <w:jc w:val="left"/>
        <w:rPr>
          <w:rFonts w:ascii="宋体" w:hAnsi="宋体"/>
          <w:b/>
          <w:bCs/>
          <w:szCs w:val="21"/>
        </w:rPr>
      </w:pPr>
      <w:r>
        <w:rPr>
          <w:rFonts w:hint="eastAsia" w:ascii="宋体" w:hAnsi="宋体"/>
          <w:b/>
          <w:bCs/>
          <w:szCs w:val="21"/>
        </w:rPr>
        <w:t>注：</w:t>
      </w:r>
    </w:p>
    <w:p w14:paraId="4356D52F">
      <w:pPr>
        <w:autoSpaceDE w:val="0"/>
        <w:autoSpaceDN w:val="0"/>
        <w:adjustRightInd w:val="0"/>
        <w:snapToGrid w:val="0"/>
        <w:ind w:firstLine="0" w:firstLineChars="0"/>
        <w:jc w:val="left"/>
        <w:rPr>
          <w:rFonts w:ascii="宋体" w:hAnsi="宋体"/>
          <w:bCs/>
          <w:szCs w:val="21"/>
        </w:rPr>
      </w:pPr>
      <w:r>
        <w:rPr>
          <w:rFonts w:hint="eastAsia" w:ascii="宋体" w:hAnsi="宋体"/>
          <w:bCs/>
          <w:szCs w:val="21"/>
        </w:rPr>
        <w:t>1、控股是指：其出资额占有限责任公司资本总额百分之五十以上或其持有的股份占股份有限公司股本总额百分之五十以上的股东；出资额或者持有股份的比例虽然不足百分之五十，但依其出资额或其持有的股份享有的表决权已足以对股东会、股东大会的决议产生重大影响的股东；</w:t>
      </w:r>
    </w:p>
    <w:p w14:paraId="4E8AA9F2">
      <w:pPr>
        <w:autoSpaceDE w:val="0"/>
        <w:autoSpaceDN w:val="0"/>
        <w:adjustRightInd w:val="0"/>
        <w:snapToGrid w:val="0"/>
        <w:ind w:firstLine="0" w:firstLineChars="0"/>
        <w:jc w:val="left"/>
        <w:rPr>
          <w:rFonts w:ascii="宋体" w:hAnsi="宋体"/>
          <w:bCs/>
          <w:szCs w:val="21"/>
        </w:rPr>
      </w:pPr>
      <w:r>
        <w:rPr>
          <w:rFonts w:hint="eastAsia" w:ascii="宋体" w:hAnsi="宋体"/>
          <w:bCs/>
          <w:szCs w:val="21"/>
        </w:rPr>
        <w:t>2、此表格必须填写，否则将视为未实质性响应</w:t>
      </w:r>
      <w:r>
        <w:rPr>
          <w:rFonts w:hint="eastAsia" w:ascii="宋体" w:hAnsi="宋体"/>
          <w:bCs/>
          <w:szCs w:val="21"/>
          <w:lang w:eastAsia="zh-Hans"/>
        </w:rPr>
        <w:t>采购</w:t>
      </w:r>
      <w:r>
        <w:rPr>
          <w:rFonts w:hint="eastAsia" w:ascii="宋体" w:hAnsi="宋体"/>
          <w:bCs/>
          <w:szCs w:val="21"/>
        </w:rPr>
        <w:t>文件；</w:t>
      </w:r>
    </w:p>
    <w:p w14:paraId="459E5BDF">
      <w:pPr>
        <w:pStyle w:val="27"/>
        <w:rPr>
          <w:rFonts w:ascii="宋体" w:hAnsi="宋体"/>
          <w:bCs/>
          <w:szCs w:val="21"/>
        </w:rPr>
      </w:pPr>
      <w:r>
        <w:rPr>
          <w:rFonts w:hint="eastAsia" w:ascii="宋体" w:hAnsi="宋体"/>
          <w:bCs/>
          <w:szCs w:val="21"/>
        </w:rPr>
        <w:t>3、</w:t>
      </w:r>
      <w:r>
        <w:rPr>
          <w:rFonts w:hint="eastAsia" w:ascii="宋体" w:hAnsi="宋体"/>
          <w:bCs/>
          <w:szCs w:val="21"/>
          <w:lang w:eastAsia="zh-Hans"/>
        </w:rPr>
        <w:t>供应商</w:t>
      </w:r>
      <w:r>
        <w:rPr>
          <w:rFonts w:hint="eastAsia" w:ascii="宋体" w:hAnsi="宋体"/>
          <w:bCs/>
          <w:szCs w:val="21"/>
        </w:rPr>
        <w:t>需如实填写上述信息，如查实上述信息与实际不符，视为提供虚假证明材料骗取中</w:t>
      </w:r>
      <w:r>
        <w:rPr>
          <w:rFonts w:hint="eastAsia" w:ascii="宋体" w:hAnsi="宋体"/>
          <w:bCs/>
          <w:szCs w:val="21"/>
          <w:lang w:eastAsia="zh-Hans"/>
        </w:rPr>
        <w:t>选</w:t>
      </w:r>
      <w:r>
        <w:rPr>
          <w:rFonts w:hint="eastAsia" w:ascii="宋体" w:hAnsi="宋体"/>
          <w:bCs/>
          <w:szCs w:val="21"/>
        </w:rPr>
        <w:t>，</w:t>
      </w:r>
      <w:r>
        <w:rPr>
          <w:rFonts w:hint="eastAsia" w:ascii="宋体" w:hAnsi="宋体"/>
          <w:bCs/>
          <w:szCs w:val="21"/>
          <w:lang w:eastAsia="zh-Hans"/>
        </w:rPr>
        <w:t>供应商</w:t>
      </w:r>
      <w:r>
        <w:rPr>
          <w:rFonts w:hint="eastAsia" w:ascii="宋体" w:hAnsi="宋体"/>
          <w:bCs/>
          <w:szCs w:val="21"/>
        </w:rPr>
        <w:t>应承担相应法律后果。</w:t>
      </w:r>
    </w:p>
    <w:p w14:paraId="2FAB1593">
      <w:pPr>
        <w:pStyle w:val="27"/>
        <w:rPr>
          <w:rFonts w:ascii="宋体" w:hAnsi="宋体"/>
          <w:bCs/>
          <w:szCs w:val="21"/>
        </w:rPr>
      </w:pPr>
    </w:p>
    <w:p w14:paraId="76120255">
      <w:pPr>
        <w:widowControl/>
        <w:spacing w:line="240" w:lineRule="auto"/>
        <w:ind w:firstLine="0" w:firstLineChars="0"/>
        <w:jc w:val="left"/>
        <w:rPr>
          <w:rFonts w:ascii="宋体" w:hAnsi="宋体"/>
          <w:bCs/>
          <w:szCs w:val="21"/>
        </w:rPr>
      </w:pPr>
      <w:r>
        <w:rPr>
          <w:rFonts w:ascii="宋体" w:hAnsi="宋体"/>
          <w:bCs/>
          <w:szCs w:val="21"/>
        </w:rPr>
        <w:br w:type="page"/>
      </w:r>
    </w:p>
    <w:bookmarkEnd w:id="52"/>
    <w:p w14:paraId="42B91AE0">
      <w:pPr>
        <w:pStyle w:val="27"/>
        <w:rPr>
          <w:b/>
          <w:bCs/>
        </w:rPr>
      </w:pPr>
      <w:r>
        <w:rPr>
          <w:rFonts w:hint="eastAsia"/>
          <w:b/>
          <w:bCs/>
        </w:rPr>
        <w:t>A</w:t>
      </w:r>
      <w:r>
        <w:rPr>
          <w:b/>
          <w:bCs/>
        </w:rPr>
        <w:t>7</w:t>
      </w:r>
      <w:r>
        <w:rPr>
          <w:rFonts w:hint="eastAsia"/>
          <w:b/>
          <w:bCs/>
        </w:rPr>
        <w:t>、供应商信息登记表</w:t>
      </w:r>
    </w:p>
    <w:p w14:paraId="53681838">
      <w:pPr>
        <w:ind w:firstLine="640"/>
        <w:jc w:val="center"/>
        <w:rPr>
          <w:rFonts w:ascii="华文中宋" w:hAnsi="华文中宋" w:eastAsia="华文中宋"/>
          <w:sz w:val="32"/>
          <w:szCs w:val="32"/>
        </w:rPr>
      </w:pPr>
      <w:r>
        <w:rPr>
          <w:rFonts w:hint="eastAsia" w:ascii="华文中宋" w:hAnsi="华文中宋" w:eastAsia="华文中宋"/>
          <w:sz w:val="32"/>
          <w:szCs w:val="32"/>
        </w:rPr>
        <w:t>《供应商信息登记表》</w:t>
      </w:r>
    </w:p>
    <w:p w14:paraId="4E76A07F">
      <w:pPr>
        <w:ind w:firstLine="640"/>
        <w:jc w:val="center"/>
        <w:rPr>
          <w:rFonts w:ascii="华文中宋" w:hAnsi="华文中宋" w:eastAsia="华文中宋"/>
          <w:sz w:val="32"/>
          <w:szCs w:val="32"/>
        </w:rPr>
      </w:pPr>
      <w:r>
        <w:rPr>
          <w:rFonts w:hint="eastAsia" w:ascii="华文中宋" w:hAnsi="华文中宋" w:eastAsia="华文中宋"/>
          <w:sz w:val="32"/>
          <w:szCs w:val="32"/>
        </w:rPr>
        <w:t>Supplier Information Registration Form</w:t>
      </w:r>
    </w:p>
    <w:p w14:paraId="3EE748F2">
      <w:pPr>
        <w:ind w:leftChars="-257" w:hanging="539" w:hangingChars="257"/>
        <w:rPr>
          <w:szCs w:val="21"/>
        </w:rPr>
      </w:pPr>
    </w:p>
    <w:p w14:paraId="6A477958">
      <w:pPr>
        <w:ind w:leftChars="-257" w:hanging="539" w:hangingChars="257"/>
        <w:rPr>
          <w:szCs w:val="21"/>
        </w:rPr>
      </w:pPr>
      <w:r>
        <w:rPr>
          <w:rFonts w:hint="eastAsia"/>
          <w:szCs w:val="21"/>
        </w:rPr>
        <w:t>请您按要求认真填写、处理此表。</w:t>
      </w:r>
    </w:p>
    <w:p w14:paraId="4B95279B">
      <w:pPr>
        <w:ind w:leftChars="-257" w:hanging="539" w:hangingChars="257"/>
        <w:rPr>
          <w:szCs w:val="21"/>
        </w:rPr>
      </w:pPr>
      <w:r>
        <w:rPr>
          <w:szCs w:val="21"/>
        </w:rPr>
        <w:t>Invites you earnestly fills in, processes this table according to the request</w:t>
      </w:r>
      <w:r>
        <w:rPr>
          <w:rFonts w:hint="eastAsia"/>
          <w:szCs w:val="21"/>
        </w:rPr>
        <w:t>。</w:t>
      </w:r>
    </w:p>
    <w:p w14:paraId="20EE8E57">
      <w:pPr>
        <w:ind w:leftChars="-257" w:hanging="539" w:hangingChars="257"/>
        <w:rPr>
          <w:szCs w:val="21"/>
        </w:rPr>
      </w:pPr>
    </w:p>
    <w:tbl>
      <w:tblPr>
        <w:tblStyle w:val="15"/>
        <w:tblW w:w="0" w:type="auto"/>
        <w:tblInd w:w="-432" w:type="dxa"/>
        <w:tblLayout w:type="fixed"/>
        <w:tblCellMar>
          <w:top w:w="0" w:type="dxa"/>
          <w:left w:w="108" w:type="dxa"/>
          <w:bottom w:w="0" w:type="dxa"/>
          <w:right w:w="108" w:type="dxa"/>
        </w:tblCellMar>
      </w:tblPr>
      <w:tblGrid>
        <w:gridCol w:w="3388"/>
        <w:gridCol w:w="32"/>
        <w:gridCol w:w="1800"/>
        <w:gridCol w:w="2700"/>
        <w:gridCol w:w="1620"/>
      </w:tblGrid>
      <w:tr w14:paraId="7C17212A">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tcPr>
          <w:p w14:paraId="083671D9">
            <w:pPr>
              <w:ind w:firstLine="420"/>
            </w:pPr>
            <w:r>
              <w:rPr>
                <w:rFonts w:hint="eastAsia"/>
              </w:rPr>
              <w:t>供应商全称</w:t>
            </w:r>
          </w:p>
          <w:p w14:paraId="2EED7EB4">
            <w:pPr>
              <w:ind w:firstLine="420"/>
            </w:pPr>
            <w:r>
              <w:t>Supplier Full Name</w:t>
            </w:r>
          </w:p>
        </w:tc>
        <w:tc>
          <w:tcPr>
            <w:tcW w:w="6120" w:type="dxa"/>
            <w:gridSpan w:val="3"/>
            <w:tcBorders>
              <w:top w:val="single" w:color="auto" w:sz="4" w:space="0"/>
              <w:left w:val="single" w:color="auto" w:sz="4" w:space="0"/>
              <w:bottom w:val="single" w:color="auto" w:sz="4" w:space="0"/>
              <w:right w:val="single" w:color="auto" w:sz="4" w:space="0"/>
            </w:tcBorders>
          </w:tcPr>
          <w:p w14:paraId="6D9E4195">
            <w:pPr>
              <w:ind w:firstLine="420"/>
            </w:pPr>
          </w:p>
          <w:p w14:paraId="330F2533">
            <w:pPr>
              <w:ind w:firstLine="420"/>
            </w:pPr>
          </w:p>
        </w:tc>
      </w:tr>
      <w:tr w14:paraId="76FAB4CF">
        <w:tblPrEx>
          <w:tblCellMar>
            <w:top w:w="0" w:type="dxa"/>
            <w:left w:w="108" w:type="dxa"/>
            <w:bottom w:w="0" w:type="dxa"/>
            <w:right w:w="108" w:type="dxa"/>
          </w:tblCellMar>
        </w:tblPrEx>
        <w:trPr>
          <w:trHeight w:val="570" w:hRule="atLeast"/>
        </w:trPr>
        <w:tc>
          <w:tcPr>
            <w:tcW w:w="3420" w:type="dxa"/>
            <w:gridSpan w:val="2"/>
            <w:tcBorders>
              <w:top w:val="single" w:color="auto" w:sz="4" w:space="0"/>
              <w:left w:val="single" w:color="auto" w:sz="4" w:space="0"/>
              <w:bottom w:val="single" w:color="auto" w:sz="4" w:space="0"/>
              <w:right w:val="single" w:color="auto" w:sz="4" w:space="0"/>
            </w:tcBorders>
          </w:tcPr>
          <w:p w14:paraId="0CA318A8">
            <w:pPr>
              <w:ind w:firstLine="420"/>
            </w:pPr>
            <w:r>
              <w:rPr>
                <w:rFonts w:hint="eastAsia"/>
              </w:rPr>
              <w:t>注册地址</w:t>
            </w:r>
          </w:p>
          <w:p w14:paraId="3796DC3C">
            <w:pPr>
              <w:ind w:firstLine="420"/>
            </w:pPr>
            <w:r>
              <w:t>Registered Address</w:t>
            </w:r>
          </w:p>
        </w:tc>
        <w:tc>
          <w:tcPr>
            <w:tcW w:w="6120" w:type="dxa"/>
            <w:gridSpan w:val="3"/>
            <w:tcBorders>
              <w:top w:val="single" w:color="auto" w:sz="4" w:space="0"/>
              <w:left w:val="single" w:color="auto" w:sz="4" w:space="0"/>
              <w:bottom w:val="single" w:color="auto" w:sz="4" w:space="0"/>
              <w:right w:val="single" w:color="auto" w:sz="4" w:space="0"/>
            </w:tcBorders>
          </w:tcPr>
          <w:p w14:paraId="7194E0F6">
            <w:pPr>
              <w:ind w:firstLine="420"/>
            </w:pPr>
          </w:p>
          <w:p w14:paraId="27D4CB42">
            <w:pPr>
              <w:ind w:firstLine="420"/>
            </w:pPr>
          </w:p>
        </w:tc>
      </w:tr>
      <w:tr w14:paraId="17577B0D">
        <w:tblPrEx>
          <w:tblCellMar>
            <w:top w:w="0" w:type="dxa"/>
            <w:left w:w="108" w:type="dxa"/>
            <w:bottom w:w="0" w:type="dxa"/>
            <w:right w:w="108" w:type="dxa"/>
          </w:tblCellMar>
        </w:tblPrEx>
        <w:trPr>
          <w:trHeight w:val="630" w:hRule="atLeast"/>
        </w:trPr>
        <w:tc>
          <w:tcPr>
            <w:tcW w:w="3420" w:type="dxa"/>
            <w:gridSpan w:val="2"/>
            <w:tcBorders>
              <w:top w:val="single" w:color="auto" w:sz="4" w:space="0"/>
              <w:left w:val="single" w:color="auto" w:sz="4" w:space="0"/>
              <w:bottom w:val="single" w:color="auto" w:sz="4" w:space="0"/>
              <w:right w:val="single" w:color="auto" w:sz="4" w:space="0"/>
            </w:tcBorders>
          </w:tcPr>
          <w:p w14:paraId="1081A567">
            <w:pPr>
              <w:ind w:firstLine="420"/>
            </w:pPr>
            <w:r>
              <w:rPr>
                <w:rFonts w:hint="eastAsia"/>
              </w:rPr>
              <w:t>常住地址</w:t>
            </w:r>
          </w:p>
          <w:p w14:paraId="6465BAF4">
            <w:pPr>
              <w:ind w:firstLine="420"/>
            </w:pPr>
            <w:r>
              <w:t xml:space="preserve">Address of Production Line </w:t>
            </w:r>
          </w:p>
        </w:tc>
        <w:tc>
          <w:tcPr>
            <w:tcW w:w="6120" w:type="dxa"/>
            <w:gridSpan w:val="3"/>
            <w:tcBorders>
              <w:top w:val="single" w:color="auto" w:sz="4" w:space="0"/>
              <w:left w:val="single" w:color="auto" w:sz="4" w:space="0"/>
              <w:bottom w:val="single" w:color="auto" w:sz="4" w:space="0"/>
              <w:right w:val="single" w:color="auto" w:sz="4" w:space="0"/>
            </w:tcBorders>
          </w:tcPr>
          <w:p w14:paraId="7CD347BE">
            <w:pPr>
              <w:ind w:firstLine="420"/>
            </w:pPr>
            <w:r>
              <w:rPr>
                <w:rFonts w:hint="eastAsia"/>
              </w:rPr>
              <w:t>具体注明省、市、区、路、门牌号码</w:t>
            </w:r>
          </w:p>
          <w:p w14:paraId="6656F028">
            <w:pPr>
              <w:ind w:firstLine="420"/>
            </w:pPr>
            <w:r>
              <w:t>Detailed address</w:t>
            </w:r>
          </w:p>
        </w:tc>
      </w:tr>
      <w:tr w14:paraId="3F66A544">
        <w:tblPrEx>
          <w:tblCellMar>
            <w:top w:w="0" w:type="dxa"/>
            <w:left w:w="108" w:type="dxa"/>
            <w:bottom w:w="0" w:type="dxa"/>
            <w:right w:w="108" w:type="dxa"/>
          </w:tblCellMar>
        </w:tblPrEx>
        <w:trPr>
          <w:trHeight w:val="630" w:hRule="atLeast"/>
        </w:trPr>
        <w:tc>
          <w:tcPr>
            <w:tcW w:w="3420" w:type="dxa"/>
            <w:gridSpan w:val="2"/>
            <w:tcBorders>
              <w:top w:val="single" w:color="auto" w:sz="4" w:space="0"/>
              <w:left w:val="single" w:color="auto" w:sz="4" w:space="0"/>
              <w:bottom w:val="single" w:color="auto" w:sz="4" w:space="0"/>
              <w:right w:val="single" w:color="auto" w:sz="4" w:space="0"/>
            </w:tcBorders>
          </w:tcPr>
          <w:p w14:paraId="3CFE3797">
            <w:pPr>
              <w:ind w:firstLine="420"/>
            </w:pPr>
            <w:r>
              <w:rPr>
                <w:rFonts w:hint="eastAsia"/>
              </w:rPr>
              <w:t>母公司信息</w:t>
            </w:r>
          </w:p>
          <w:p w14:paraId="73497C02">
            <w:pPr>
              <w:ind w:firstLine="420"/>
            </w:pPr>
            <w:r>
              <w:t>Info. Of Parent Company</w:t>
            </w:r>
          </w:p>
        </w:tc>
        <w:tc>
          <w:tcPr>
            <w:tcW w:w="6120" w:type="dxa"/>
            <w:gridSpan w:val="3"/>
            <w:tcBorders>
              <w:top w:val="single" w:color="auto" w:sz="4" w:space="0"/>
              <w:left w:val="single" w:color="auto" w:sz="4" w:space="0"/>
              <w:bottom w:val="single" w:color="auto" w:sz="4" w:space="0"/>
              <w:right w:val="single" w:color="auto" w:sz="4" w:space="0"/>
            </w:tcBorders>
          </w:tcPr>
          <w:p w14:paraId="7819DDE3">
            <w:pPr>
              <w:ind w:firstLine="420"/>
            </w:pPr>
          </w:p>
          <w:p w14:paraId="486AC5A3">
            <w:pPr>
              <w:ind w:firstLine="420"/>
            </w:pPr>
          </w:p>
        </w:tc>
      </w:tr>
      <w:tr w14:paraId="620599A9">
        <w:tblPrEx>
          <w:tblCellMar>
            <w:top w:w="0" w:type="dxa"/>
            <w:left w:w="108" w:type="dxa"/>
            <w:bottom w:w="0" w:type="dxa"/>
            <w:right w:w="108" w:type="dxa"/>
          </w:tblCellMar>
        </w:tblPrEx>
        <w:trPr>
          <w:trHeight w:val="570" w:hRule="atLeast"/>
        </w:trPr>
        <w:tc>
          <w:tcPr>
            <w:tcW w:w="3420" w:type="dxa"/>
            <w:gridSpan w:val="2"/>
            <w:tcBorders>
              <w:top w:val="single" w:color="auto" w:sz="4" w:space="0"/>
              <w:left w:val="single" w:color="auto" w:sz="4" w:space="0"/>
              <w:bottom w:val="single" w:color="auto" w:sz="4" w:space="0"/>
              <w:right w:val="single" w:color="auto" w:sz="4" w:space="0"/>
            </w:tcBorders>
          </w:tcPr>
          <w:p w14:paraId="61E9D4A0">
            <w:pPr>
              <w:ind w:firstLine="420"/>
            </w:pPr>
            <w:r>
              <w:rPr>
                <w:rFonts w:hint="eastAsia"/>
              </w:rPr>
              <w:t>公司上市相关情况</w:t>
            </w:r>
          </w:p>
          <w:p w14:paraId="2C89473E">
            <w:pPr>
              <w:ind w:firstLine="420"/>
            </w:pPr>
            <w:r>
              <w:t>Listing Information</w:t>
            </w:r>
          </w:p>
        </w:tc>
        <w:tc>
          <w:tcPr>
            <w:tcW w:w="6120" w:type="dxa"/>
            <w:gridSpan w:val="3"/>
            <w:tcBorders>
              <w:top w:val="single" w:color="auto" w:sz="4" w:space="0"/>
              <w:left w:val="single" w:color="auto" w:sz="4" w:space="0"/>
              <w:bottom w:val="single" w:color="auto" w:sz="4" w:space="0"/>
              <w:right w:val="single" w:color="auto" w:sz="4" w:space="0"/>
            </w:tcBorders>
          </w:tcPr>
          <w:p w14:paraId="06E33E45">
            <w:pPr>
              <w:ind w:firstLine="420"/>
            </w:pPr>
          </w:p>
          <w:p w14:paraId="790F0A05">
            <w:pPr>
              <w:ind w:firstLine="420"/>
            </w:pPr>
          </w:p>
        </w:tc>
      </w:tr>
      <w:tr w14:paraId="7B42A3DB">
        <w:tblPrEx>
          <w:tblCellMar>
            <w:top w:w="0" w:type="dxa"/>
            <w:left w:w="108" w:type="dxa"/>
            <w:bottom w:w="0" w:type="dxa"/>
            <w:right w:w="108" w:type="dxa"/>
          </w:tblCellMar>
        </w:tblPrEx>
        <w:trPr>
          <w:trHeight w:val="570" w:hRule="atLeast"/>
        </w:trPr>
        <w:tc>
          <w:tcPr>
            <w:tcW w:w="3420" w:type="dxa"/>
            <w:gridSpan w:val="2"/>
            <w:tcBorders>
              <w:top w:val="single" w:color="auto" w:sz="4" w:space="0"/>
              <w:left w:val="single" w:color="auto" w:sz="4" w:space="0"/>
              <w:bottom w:val="single" w:color="auto" w:sz="4" w:space="0"/>
              <w:right w:val="single" w:color="auto" w:sz="4" w:space="0"/>
            </w:tcBorders>
          </w:tcPr>
          <w:p w14:paraId="027EE9F2">
            <w:pPr>
              <w:ind w:firstLine="420"/>
            </w:pPr>
            <w:r>
              <w:rPr>
                <w:rFonts w:hint="eastAsia"/>
              </w:rPr>
              <w:t>企业法定代表人</w:t>
            </w:r>
          </w:p>
          <w:p w14:paraId="09DF4345">
            <w:pPr>
              <w:ind w:firstLine="420"/>
            </w:pPr>
            <w:r>
              <w:t>Legal Representative</w:t>
            </w:r>
          </w:p>
        </w:tc>
        <w:tc>
          <w:tcPr>
            <w:tcW w:w="6120" w:type="dxa"/>
            <w:gridSpan w:val="3"/>
            <w:tcBorders>
              <w:top w:val="single" w:color="auto" w:sz="4" w:space="0"/>
              <w:left w:val="single" w:color="auto" w:sz="4" w:space="0"/>
              <w:bottom w:val="single" w:color="auto" w:sz="4" w:space="0"/>
              <w:right w:val="single" w:color="auto" w:sz="4" w:space="0"/>
            </w:tcBorders>
          </w:tcPr>
          <w:p w14:paraId="4F91F22B">
            <w:pPr>
              <w:ind w:firstLine="420"/>
            </w:pPr>
          </w:p>
        </w:tc>
      </w:tr>
      <w:tr w14:paraId="1CDF39BB">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tcPr>
          <w:p w14:paraId="2AD57996">
            <w:pPr>
              <w:ind w:firstLine="420"/>
            </w:pPr>
            <w:r>
              <w:rPr>
                <w:rFonts w:hint="eastAsia"/>
              </w:rPr>
              <w:t>企业性质</w:t>
            </w:r>
            <w:r>
              <w:t>Enterprise Nature</w:t>
            </w:r>
          </w:p>
        </w:tc>
        <w:tc>
          <w:tcPr>
            <w:tcW w:w="1800" w:type="dxa"/>
            <w:tcBorders>
              <w:top w:val="single" w:color="auto" w:sz="4" w:space="0"/>
              <w:left w:val="single" w:color="auto" w:sz="4" w:space="0"/>
              <w:bottom w:val="single" w:color="auto" w:sz="4" w:space="0"/>
              <w:right w:val="single" w:color="auto" w:sz="4" w:space="0"/>
            </w:tcBorders>
          </w:tcPr>
          <w:p w14:paraId="1F64DE47">
            <w:pPr>
              <w:ind w:firstLine="420"/>
            </w:pPr>
          </w:p>
        </w:tc>
        <w:tc>
          <w:tcPr>
            <w:tcW w:w="2700" w:type="dxa"/>
            <w:tcBorders>
              <w:top w:val="single" w:color="auto" w:sz="4" w:space="0"/>
              <w:left w:val="single" w:color="auto" w:sz="4" w:space="0"/>
              <w:bottom w:val="single" w:color="auto" w:sz="4" w:space="0"/>
              <w:right w:val="single" w:color="auto" w:sz="4" w:space="0"/>
            </w:tcBorders>
          </w:tcPr>
          <w:p w14:paraId="42E9B087">
            <w:pPr>
              <w:ind w:firstLine="420"/>
            </w:pPr>
            <w:r>
              <w:rPr>
                <w:rFonts w:hint="eastAsia"/>
              </w:rPr>
              <w:t>注册资金</w:t>
            </w:r>
            <w:r>
              <w:t>Registered Capital</w:t>
            </w:r>
          </w:p>
        </w:tc>
        <w:tc>
          <w:tcPr>
            <w:tcW w:w="1620" w:type="dxa"/>
            <w:tcBorders>
              <w:top w:val="single" w:color="auto" w:sz="4" w:space="0"/>
              <w:left w:val="single" w:color="auto" w:sz="4" w:space="0"/>
              <w:bottom w:val="single" w:color="auto" w:sz="4" w:space="0"/>
              <w:right w:val="single" w:color="auto" w:sz="4" w:space="0"/>
            </w:tcBorders>
          </w:tcPr>
          <w:p w14:paraId="72075C93">
            <w:pPr>
              <w:ind w:firstLine="420"/>
            </w:pPr>
          </w:p>
        </w:tc>
      </w:tr>
      <w:tr w14:paraId="0BDD22D3">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tcPr>
          <w:p w14:paraId="074BE209">
            <w:pPr>
              <w:ind w:firstLine="420"/>
            </w:pPr>
            <w:r>
              <w:rPr>
                <w:rFonts w:hint="eastAsia"/>
              </w:rPr>
              <w:t>公司联系人</w:t>
            </w:r>
            <w:r>
              <w:t>Contact Person</w:t>
            </w:r>
          </w:p>
        </w:tc>
        <w:tc>
          <w:tcPr>
            <w:tcW w:w="1800" w:type="dxa"/>
            <w:tcBorders>
              <w:top w:val="single" w:color="auto" w:sz="4" w:space="0"/>
              <w:left w:val="single" w:color="auto" w:sz="4" w:space="0"/>
              <w:bottom w:val="single" w:color="auto" w:sz="4" w:space="0"/>
              <w:right w:val="single" w:color="auto" w:sz="4" w:space="0"/>
            </w:tcBorders>
          </w:tcPr>
          <w:p w14:paraId="7CAA73FF">
            <w:pPr>
              <w:ind w:firstLine="420"/>
            </w:pPr>
          </w:p>
        </w:tc>
        <w:tc>
          <w:tcPr>
            <w:tcW w:w="2700" w:type="dxa"/>
            <w:tcBorders>
              <w:top w:val="single" w:color="auto" w:sz="4" w:space="0"/>
              <w:left w:val="single" w:color="auto" w:sz="4" w:space="0"/>
              <w:bottom w:val="single" w:color="auto" w:sz="4" w:space="0"/>
              <w:right w:val="single" w:color="auto" w:sz="4" w:space="0"/>
            </w:tcBorders>
          </w:tcPr>
          <w:p w14:paraId="2621D6F8">
            <w:pPr>
              <w:ind w:firstLine="420"/>
            </w:pPr>
            <w:r>
              <w:rPr>
                <w:rFonts w:hint="eastAsia"/>
              </w:rPr>
              <w:t>传真号码</w:t>
            </w:r>
            <w:r>
              <w:t>Fax No</w:t>
            </w:r>
          </w:p>
        </w:tc>
        <w:tc>
          <w:tcPr>
            <w:tcW w:w="1620" w:type="dxa"/>
            <w:tcBorders>
              <w:top w:val="single" w:color="auto" w:sz="4" w:space="0"/>
              <w:left w:val="single" w:color="auto" w:sz="4" w:space="0"/>
              <w:bottom w:val="single" w:color="auto" w:sz="4" w:space="0"/>
              <w:right w:val="single" w:color="auto" w:sz="4" w:space="0"/>
            </w:tcBorders>
          </w:tcPr>
          <w:p w14:paraId="476D5362">
            <w:pPr>
              <w:ind w:firstLine="420"/>
            </w:pPr>
          </w:p>
        </w:tc>
      </w:tr>
      <w:tr w14:paraId="30B94B59">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tcPr>
          <w:p w14:paraId="1DF2B5E2">
            <w:pPr>
              <w:ind w:firstLine="420"/>
            </w:pPr>
            <w:r>
              <w:rPr>
                <w:rFonts w:hint="eastAsia"/>
              </w:rPr>
              <w:t>联系电话</w:t>
            </w:r>
            <w:r>
              <w:t>Telephone No</w:t>
            </w:r>
          </w:p>
        </w:tc>
        <w:tc>
          <w:tcPr>
            <w:tcW w:w="1800" w:type="dxa"/>
            <w:tcBorders>
              <w:top w:val="single" w:color="auto" w:sz="4" w:space="0"/>
              <w:left w:val="single" w:color="auto" w:sz="4" w:space="0"/>
              <w:bottom w:val="single" w:color="auto" w:sz="4" w:space="0"/>
              <w:right w:val="single" w:color="auto" w:sz="4" w:space="0"/>
            </w:tcBorders>
          </w:tcPr>
          <w:p w14:paraId="3D7A1281">
            <w:pPr>
              <w:ind w:firstLine="420"/>
            </w:pPr>
          </w:p>
        </w:tc>
        <w:tc>
          <w:tcPr>
            <w:tcW w:w="2700" w:type="dxa"/>
            <w:tcBorders>
              <w:top w:val="single" w:color="auto" w:sz="4" w:space="0"/>
              <w:left w:val="single" w:color="auto" w:sz="4" w:space="0"/>
              <w:bottom w:val="single" w:color="auto" w:sz="4" w:space="0"/>
              <w:right w:val="single" w:color="auto" w:sz="4" w:space="0"/>
            </w:tcBorders>
          </w:tcPr>
          <w:p w14:paraId="5CCC6171">
            <w:pPr>
              <w:ind w:firstLine="420"/>
            </w:pPr>
            <w:r>
              <w:rPr>
                <w:rFonts w:hint="eastAsia"/>
              </w:rPr>
              <w:t>移动电话</w:t>
            </w:r>
            <w:r>
              <w:t>Mobile Phone No</w:t>
            </w:r>
          </w:p>
        </w:tc>
        <w:tc>
          <w:tcPr>
            <w:tcW w:w="1620" w:type="dxa"/>
            <w:tcBorders>
              <w:top w:val="single" w:color="auto" w:sz="4" w:space="0"/>
              <w:left w:val="single" w:color="auto" w:sz="4" w:space="0"/>
              <w:bottom w:val="single" w:color="auto" w:sz="4" w:space="0"/>
              <w:right w:val="single" w:color="auto" w:sz="4" w:space="0"/>
            </w:tcBorders>
          </w:tcPr>
          <w:p w14:paraId="6934FA8B">
            <w:pPr>
              <w:ind w:firstLine="420"/>
            </w:pPr>
          </w:p>
        </w:tc>
      </w:tr>
      <w:tr w14:paraId="298797C7">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tcPr>
          <w:p w14:paraId="62107499">
            <w:pPr>
              <w:ind w:firstLine="420"/>
            </w:pPr>
            <w:r>
              <w:rPr>
                <w:rFonts w:hint="eastAsia"/>
              </w:rPr>
              <w:t>电子邮箱</w:t>
            </w:r>
          </w:p>
          <w:p w14:paraId="6CC4B72C">
            <w:pPr>
              <w:ind w:firstLine="420"/>
            </w:pPr>
            <w:r>
              <w:t>Email address</w:t>
            </w:r>
          </w:p>
        </w:tc>
        <w:tc>
          <w:tcPr>
            <w:tcW w:w="1800" w:type="dxa"/>
            <w:tcBorders>
              <w:top w:val="single" w:color="auto" w:sz="4" w:space="0"/>
              <w:left w:val="single" w:color="auto" w:sz="4" w:space="0"/>
              <w:bottom w:val="single" w:color="auto" w:sz="4" w:space="0"/>
              <w:right w:val="single" w:color="auto" w:sz="4" w:space="0"/>
            </w:tcBorders>
          </w:tcPr>
          <w:p w14:paraId="43F0DB9D">
            <w:pPr>
              <w:ind w:firstLine="420"/>
            </w:pPr>
          </w:p>
        </w:tc>
        <w:tc>
          <w:tcPr>
            <w:tcW w:w="2700" w:type="dxa"/>
            <w:tcBorders>
              <w:top w:val="single" w:color="auto" w:sz="4" w:space="0"/>
              <w:left w:val="single" w:color="auto" w:sz="4" w:space="0"/>
              <w:bottom w:val="single" w:color="auto" w:sz="4" w:space="0"/>
              <w:right w:val="single" w:color="auto" w:sz="4" w:space="0"/>
            </w:tcBorders>
          </w:tcPr>
          <w:p w14:paraId="6882010E">
            <w:pPr>
              <w:ind w:firstLine="420"/>
            </w:pPr>
            <w:r>
              <w:rPr>
                <w:rFonts w:hint="eastAsia"/>
              </w:rPr>
              <w:t>税务登记证号</w:t>
            </w:r>
          </w:p>
          <w:p w14:paraId="4D8AE6C4">
            <w:pPr>
              <w:ind w:firstLine="420"/>
            </w:pPr>
            <w:r>
              <w:rPr>
                <w:rFonts w:hint="eastAsia"/>
              </w:rPr>
              <w:t>（</w:t>
            </w:r>
            <w:r>
              <w:t>Only For Local Supplier</w:t>
            </w:r>
            <w:r>
              <w:rPr>
                <w:rFonts w:hint="eastAsia"/>
              </w:rPr>
              <w:t>）</w:t>
            </w:r>
          </w:p>
        </w:tc>
        <w:tc>
          <w:tcPr>
            <w:tcW w:w="1620" w:type="dxa"/>
            <w:tcBorders>
              <w:top w:val="single" w:color="auto" w:sz="4" w:space="0"/>
              <w:left w:val="single" w:color="auto" w:sz="4" w:space="0"/>
              <w:bottom w:val="single" w:color="auto" w:sz="4" w:space="0"/>
              <w:right w:val="single" w:color="auto" w:sz="4" w:space="0"/>
            </w:tcBorders>
          </w:tcPr>
          <w:p w14:paraId="7C69D294">
            <w:pPr>
              <w:ind w:firstLine="420"/>
            </w:pPr>
          </w:p>
        </w:tc>
      </w:tr>
      <w:tr w14:paraId="7B12AEBC">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tcPr>
          <w:p w14:paraId="40769F5F">
            <w:pPr>
              <w:ind w:firstLine="420"/>
            </w:pPr>
            <w:r>
              <w:rPr>
                <w:rFonts w:hint="eastAsia"/>
              </w:rPr>
              <w:t>账户名</w:t>
            </w:r>
            <w:r>
              <w:t>Account Name</w:t>
            </w:r>
          </w:p>
        </w:tc>
        <w:tc>
          <w:tcPr>
            <w:tcW w:w="6120" w:type="dxa"/>
            <w:gridSpan w:val="3"/>
            <w:tcBorders>
              <w:top w:val="single" w:color="auto" w:sz="4" w:space="0"/>
              <w:left w:val="single" w:color="auto" w:sz="4" w:space="0"/>
              <w:bottom w:val="single" w:color="auto" w:sz="4" w:space="0"/>
              <w:right w:val="single" w:color="auto" w:sz="4" w:space="0"/>
            </w:tcBorders>
          </w:tcPr>
          <w:p w14:paraId="59CDE95F">
            <w:pPr>
              <w:ind w:firstLine="420"/>
            </w:pPr>
          </w:p>
        </w:tc>
      </w:tr>
      <w:tr w14:paraId="78AED856">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tcPr>
          <w:p w14:paraId="53740A36">
            <w:pPr>
              <w:ind w:firstLine="420"/>
            </w:pPr>
            <w:r>
              <w:rPr>
                <w:rFonts w:hint="eastAsia"/>
              </w:rPr>
              <w:t>开户账号</w:t>
            </w:r>
            <w:r>
              <w:t>Account No</w:t>
            </w:r>
          </w:p>
        </w:tc>
        <w:tc>
          <w:tcPr>
            <w:tcW w:w="6120" w:type="dxa"/>
            <w:gridSpan w:val="3"/>
            <w:tcBorders>
              <w:top w:val="single" w:color="auto" w:sz="4" w:space="0"/>
              <w:left w:val="single" w:color="auto" w:sz="4" w:space="0"/>
              <w:bottom w:val="single" w:color="auto" w:sz="4" w:space="0"/>
              <w:right w:val="single" w:color="auto" w:sz="4" w:space="0"/>
            </w:tcBorders>
          </w:tcPr>
          <w:p w14:paraId="68DC035D">
            <w:pPr>
              <w:ind w:firstLine="420"/>
            </w:pPr>
          </w:p>
        </w:tc>
      </w:tr>
      <w:tr w14:paraId="5E15E21E">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tcPr>
          <w:p w14:paraId="2A4DAB37">
            <w:pPr>
              <w:ind w:firstLine="420"/>
            </w:pPr>
            <w:r>
              <w:rPr>
                <w:rFonts w:hint="eastAsia"/>
              </w:rPr>
              <w:t>付款方式</w:t>
            </w:r>
            <w:r>
              <w:t>Payment Method</w:t>
            </w:r>
          </w:p>
        </w:tc>
        <w:tc>
          <w:tcPr>
            <w:tcW w:w="6120" w:type="dxa"/>
            <w:gridSpan w:val="3"/>
            <w:tcBorders>
              <w:top w:val="single" w:color="auto" w:sz="4" w:space="0"/>
              <w:left w:val="single" w:color="auto" w:sz="4" w:space="0"/>
              <w:bottom w:val="single" w:color="auto" w:sz="4" w:space="0"/>
              <w:right w:val="single" w:color="auto" w:sz="4" w:space="0"/>
            </w:tcBorders>
          </w:tcPr>
          <w:p w14:paraId="032162AC">
            <w:pPr>
              <w:ind w:firstLine="420"/>
            </w:pPr>
          </w:p>
        </w:tc>
      </w:tr>
      <w:tr w14:paraId="5C2F082B">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tcPr>
          <w:p w14:paraId="78869FD6">
            <w:pPr>
              <w:ind w:firstLine="420"/>
            </w:pPr>
            <w:r>
              <w:rPr>
                <w:rFonts w:hint="eastAsia"/>
              </w:rPr>
              <w:t>银行名称</w:t>
            </w:r>
            <w:r>
              <w:t xml:space="preserve">Bank Name </w:t>
            </w:r>
          </w:p>
        </w:tc>
        <w:tc>
          <w:tcPr>
            <w:tcW w:w="6120" w:type="dxa"/>
            <w:gridSpan w:val="3"/>
            <w:tcBorders>
              <w:top w:val="single" w:color="auto" w:sz="4" w:space="0"/>
              <w:left w:val="single" w:color="auto" w:sz="4" w:space="0"/>
              <w:bottom w:val="single" w:color="auto" w:sz="4" w:space="0"/>
              <w:right w:val="single" w:color="auto" w:sz="4" w:space="0"/>
            </w:tcBorders>
          </w:tcPr>
          <w:p w14:paraId="27FB1E32">
            <w:pPr>
              <w:ind w:firstLine="420"/>
            </w:pPr>
          </w:p>
        </w:tc>
      </w:tr>
      <w:tr w14:paraId="72988A60">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tcPr>
          <w:p w14:paraId="13C4D6CA">
            <w:pPr>
              <w:ind w:firstLine="420"/>
            </w:pPr>
            <w:r>
              <w:rPr>
                <w:rFonts w:hint="eastAsia"/>
              </w:rPr>
              <w:t>银行信用等级</w:t>
            </w:r>
            <w:r>
              <w:t>Credit Rank</w:t>
            </w:r>
          </w:p>
        </w:tc>
        <w:tc>
          <w:tcPr>
            <w:tcW w:w="6120" w:type="dxa"/>
            <w:gridSpan w:val="3"/>
            <w:tcBorders>
              <w:top w:val="single" w:color="auto" w:sz="4" w:space="0"/>
              <w:left w:val="single" w:color="auto" w:sz="4" w:space="0"/>
              <w:bottom w:val="single" w:color="auto" w:sz="4" w:space="0"/>
              <w:right w:val="single" w:color="auto" w:sz="4" w:space="0"/>
            </w:tcBorders>
          </w:tcPr>
          <w:p w14:paraId="6C3E354B">
            <w:pPr>
              <w:ind w:firstLine="420"/>
            </w:pPr>
          </w:p>
        </w:tc>
      </w:tr>
      <w:tr w14:paraId="78F3E9CB">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tcPr>
          <w:p w14:paraId="3D1E80E3">
            <w:pPr>
              <w:ind w:firstLine="420"/>
            </w:pPr>
            <w:r>
              <w:rPr>
                <w:rFonts w:hint="eastAsia"/>
              </w:rPr>
              <w:t>银行地址</w:t>
            </w:r>
            <w:r>
              <w:t>Bank Address</w:t>
            </w:r>
          </w:p>
        </w:tc>
        <w:tc>
          <w:tcPr>
            <w:tcW w:w="6120" w:type="dxa"/>
            <w:gridSpan w:val="3"/>
            <w:tcBorders>
              <w:top w:val="single" w:color="auto" w:sz="4" w:space="0"/>
              <w:left w:val="single" w:color="auto" w:sz="4" w:space="0"/>
              <w:bottom w:val="single" w:color="auto" w:sz="4" w:space="0"/>
              <w:right w:val="single" w:color="auto" w:sz="4" w:space="0"/>
            </w:tcBorders>
          </w:tcPr>
          <w:p w14:paraId="1C760F76">
            <w:pPr>
              <w:ind w:firstLine="420"/>
            </w:pPr>
          </w:p>
        </w:tc>
      </w:tr>
      <w:tr w14:paraId="2481A7F5">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tcPr>
          <w:p w14:paraId="6514F80E">
            <w:pPr>
              <w:ind w:firstLine="420"/>
            </w:pPr>
            <w:r>
              <w:rPr>
                <w:rFonts w:hint="eastAsia"/>
              </w:rPr>
              <w:t>主产品</w:t>
            </w:r>
            <w:r>
              <w:t>/</w:t>
            </w:r>
            <w:r>
              <w:rPr>
                <w:rFonts w:hint="eastAsia"/>
              </w:rPr>
              <w:t>服务</w:t>
            </w:r>
          </w:p>
          <w:p w14:paraId="29D5B487">
            <w:pPr>
              <w:ind w:firstLine="420"/>
            </w:pPr>
            <w:r>
              <w:t>Specialized Products/Services</w:t>
            </w:r>
          </w:p>
        </w:tc>
        <w:tc>
          <w:tcPr>
            <w:tcW w:w="6120" w:type="dxa"/>
            <w:gridSpan w:val="3"/>
            <w:tcBorders>
              <w:top w:val="single" w:color="auto" w:sz="4" w:space="0"/>
              <w:left w:val="single" w:color="auto" w:sz="4" w:space="0"/>
              <w:bottom w:val="single" w:color="auto" w:sz="4" w:space="0"/>
              <w:right w:val="single" w:color="auto" w:sz="4" w:space="0"/>
            </w:tcBorders>
          </w:tcPr>
          <w:p w14:paraId="5E8217A6">
            <w:pPr>
              <w:ind w:firstLine="420"/>
            </w:pPr>
            <w:r>
              <w:rPr>
                <w:rFonts w:hint="eastAsia"/>
              </w:rPr>
              <w:t>请具体说明</w:t>
            </w:r>
          </w:p>
          <w:p w14:paraId="69E55DFE">
            <w:pPr>
              <w:ind w:firstLine="420"/>
            </w:pPr>
            <w:r>
              <w:t>Please Specify</w:t>
            </w:r>
          </w:p>
          <w:p w14:paraId="4D59D42E">
            <w:pPr>
              <w:ind w:firstLine="420"/>
            </w:pPr>
          </w:p>
        </w:tc>
      </w:tr>
      <w:tr w14:paraId="03B8CCC2">
        <w:tblPrEx>
          <w:tblCellMar>
            <w:top w:w="0" w:type="dxa"/>
            <w:left w:w="108" w:type="dxa"/>
            <w:bottom w:w="0" w:type="dxa"/>
            <w:right w:w="108" w:type="dxa"/>
          </w:tblCellMar>
        </w:tblPrEx>
        <w:trPr>
          <w:trHeight w:val="570" w:hRule="atLeast"/>
        </w:trPr>
        <w:tc>
          <w:tcPr>
            <w:tcW w:w="3420" w:type="dxa"/>
            <w:gridSpan w:val="2"/>
            <w:tcBorders>
              <w:top w:val="single" w:color="auto" w:sz="4" w:space="0"/>
              <w:left w:val="single" w:color="auto" w:sz="4" w:space="0"/>
              <w:bottom w:val="single" w:color="auto" w:sz="4" w:space="0"/>
              <w:right w:val="single" w:color="auto" w:sz="4" w:space="0"/>
            </w:tcBorders>
          </w:tcPr>
          <w:p w14:paraId="207FE761">
            <w:pPr>
              <w:ind w:firstLine="420"/>
            </w:pPr>
            <w:r>
              <w:rPr>
                <w:rFonts w:hint="eastAsia"/>
              </w:rPr>
              <w:t>公司组织结构</w:t>
            </w:r>
          </w:p>
          <w:p w14:paraId="74C916B1">
            <w:pPr>
              <w:ind w:firstLine="420"/>
            </w:pPr>
            <w:r>
              <w:t>Company Structure</w:t>
            </w:r>
          </w:p>
        </w:tc>
        <w:tc>
          <w:tcPr>
            <w:tcW w:w="6120" w:type="dxa"/>
            <w:gridSpan w:val="3"/>
            <w:tcBorders>
              <w:top w:val="single" w:color="auto" w:sz="4" w:space="0"/>
              <w:left w:val="single" w:color="auto" w:sz="4" w:space="0"/>
              <w:bottom w:val="single" w:color="auto" w:sz="4" w:space="0"/>
              <w:right w:val="single" w:color="auto" w:sz="4" w:space="0"/>
            </w:tcBorders>
          </w:tcPr>
          <w:p w14:paraId="09B6E6DC">
            <w:pPr>
              <w:ind w:firstLine="420"/>
            </w:pPr>
            <w:r>
              <w:rPr>
                <w:rFonts w:hint="eastAsia"/>
              </w:rPr>
              <w:t>包括公司所有权（重点填写出资人、实际控制人等内容）、分公司、子公司、合作伙伴、部门构成及组织系统图。</w:t>
            </w:r>
          </w:p>
          <w:p w14:paraId="1921B220">
            <w:pPr>
              <w:ind w:firstLine="420"/>
            </w:pPr>
            <w:r>
              <w:t>Including ownership, sister companies, subsidiaries, affiliations and divisions and organization chart.</w:t>
            </w:r>
          </w:p>
          <w:p w14:paraId="6A42213F">
            <w:pPr>
              <w:ind w:firstLine="420"/>
            </w:pPr>
          </w:p>
        </w:tc>
      </w:tr>
      <w:tr w14:paraId="7D5A0B48">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tcPr>
          <w:p w14:paraId="0199D32E">
            <w:pPr>
              <w:ind w:firstLine="420"/>
            </w:pPr>
            <w:r>
              <w:rPr>
                <w:rFonts w:hint="eastAsia"/>
              </w:rPr>
              <w:t>进口代理商（如有）</w:t>
            </w:r>
          </w:p>
          <w:p w14:paraId="73F1B8EC">
            <w:pPr>
              <w:ind w:firstLine="420"/>
            </w:pPr>
            <w:r>
              <w:t>Import Agent</w:t>
            </w:r>
          </w:p>
        </w:tc>
        <w:tc>
          <w:tcPr>
            <w:tcW w:w="6120" w:type="dxa"/>
            <w:gridSpan w:val="3"/>
            <w:tcBorders>
              <w:top w:val="single" w:color="auto" w:sz="4" w:space="0"/>
              <w:left w:val="single" w:color="auto" w:sz="4" w:space="0"/>
              <w:bottom w:val="single" w:color="auto" w:sz="4" w:space="0"/>
              <w:right w:val="single" w:color="auto" w:sz="4" w:space="0"/>
            </w:tcBorders>
          </w:tcPr>
          <w:p w14:paraId="717CE443">
            <w:pPr>
              <w:ind w:firstLine="420"/>
            </w:pPr>
          </w:p>
        </w:tc>
      </w:tr>
      <w:tr w14:paraId="5645F30B">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tcPr>
          <w:p w14:paraId="726C197A">
            <w:pPr>
              <w:ind w:firstLine="420"/>
            </w:pPr>
            <w:r>
              <w:rPr>
                <w:rFonts w:hint="eastAsia"/>
              </w:rPr>
              <w:t>专业人员构成及资质</w:t>
            </w:r>
          </w:p>
          <w:p w14:paraId="2BCB9662">
            <w:pPr>
              <w:ind w:firstLine="420"/>
            </w:pPr>
            <w:r>
              <w:t>Specialists Structure &amp; Qualifications</w:t>
            </w:r>
          </w:p>
        </w:tc>
        <w:tc>
          <w:tcPr>
            <w:tcW w:w="6120" w:type="dxa"/>
            <w:gridSpan w:val="3"/>
            <w:tcBorders>
              <w:top w:val="single" w:color="auto" w:sz="4" w:space="0"/>
              <w:left w:val="single" w:color="auto" w:sz="4" w:space="0"/>
              <w:bottom w:val="single" w:color="auto" w:sz="4" w:space="0"/>
              <w:right w:val="single" w:color="auto" w:sz="4" w:space="0"/>
            </w:tcBorders>
          </w:tcPr>
          <w:p w14:paraId="6C1B032A">
            <w:pPr>
              <w:ind w:firstLine="420"/>
            </w:pPr>
          </w:p>
        </w:tc>
      </w:tr>
      <w:tr w14:paraId="3511568C">
        <w:tblPrEx>
          <w:tblCellMar>
            <w:top w:w="0" w:type="dxa"/>
            <w:left w:w="108" w:type="dxa"/>
            <w:bottom w:w="0" w:type="dxa"/>
            <w:right w:w="108" w:type="dxa"/>
          </w:tblCellMar>
        </w:tblPrEx>
        <w:trPr>
          <w:trHeight w:val="271" w:hRule="atLeast"/>
        </w:trPr>
        <w:tc>
          <w:tcPr>
            <w:tcW w:w="3388" w:type="dxa"/>
            <w:tcBorders>
              <w:top w:val="single" w:color="auto" w:sz="4" w:space="0"/>
              <w:left w:val="single" w:color="auto" w:sz="4" w:space="0"/>
              <w:bottom w:val="single" w:color="auto" w:sz="4" w:space="0"/>
              <w:right w:val="single" w:color="auto" w:sz="4" w:space="0"/>
            </w:tcBorders>
          </w:tcPr>
          <w:p w14:paraId="6EB81B6A">
            <w:pPr>
              <w:ind w:firstLine="420"/>
            </w:pPr>
            <w:r>
              <w:rPr>
                <w:rFonts w:hint="eastAsia"/>
              </w:rPr>
              <w:t>环境资质认证</w:t>
            </w:r>
          </w:p>
          <w:p w14:paraId="7A253094">
            <w:pPr>
              <w:ind w:firstLine="420"/>
            </w:pPr>
            <w:r>
              <w:t>Quality Assurance programs</w:t>
            </w:r>
          </w:p>
        </w:tc>
        <w:tc>
          <w:tcPr>
            <w:tcW w:w="6152" w:type="dxa"/>
            <w:gridSpan w:val="4"/>
            <w:tcBorders>
              <w:top w:val="single" w:color="auto" w:sz="4" w:space="0"/>
              <w:left w:val="single" w:color="auto" w:sz="4" w:space="0"/>
              <w:bottom w:val="single" w:color="auto" w:sz="4" w:space="0"/>
              <w:right w:val="single" w:color="auto" w:sz="4" w:space="0"/>
            </w:tcBorders>
          </w:tcPr>
          <w:p w14:paraId="5F7C49DA">
            <w:pPr>
              <w:ind w:firstLine="420"/>
            </w:pPr>
            <w:r>
              <w:rPr>
                <w:rFonts w:hint="eastAsia"/>
              </w:rPr>
              <w:t>请随附相关文件</w:t>
            </w:r>
          </w:p>
          <w:p w14:paraId="5B186969">
            <w:pPr>
              <w:ind w:firstLine="420"/>
            </w:pPr>
            <w:r>
              <w:t>Please enclose relevant documentation.</w:t>
            </w:r>
          </w:p>
        </w:tc>
      </w:tr>
      <w:tr w14:paraId="5398F5DB">
        <w:tblPrEx>
          <w:tblCellMar>
            <w:top w:w="0" w:type="dxa"/>
            <w:left w:w="108" w:type="dxa"/>
            <w:bottom w:w="0" w:type="dxa"/>
            <w:right w:w="108" w:type="dxa"/>
          </w:tblCellMar>
        </w:tblPrEx>
        <w:trPr>
          <w:trHeight w:val="277" w:hRule="atLeast"/>
        </w:trPr>
        <w:tc>
          <w:tcPr>
            <w:tcW w:w="3388" w:type="dxa"/>
            <w:tcBorders>
              <w:top w:val="single" w:color="auto" w:sz="4" w:space="0"/>
              <w:left w:val="single" w:color="auto" w:sz="4" w:space="0"/>
              <w:bottom w:val="single" w:color="auto" w:sz="4" w:space="0"/>
              <w:right w:val="single" w:color="auto" w:sz="4" w:space="0"/>
            </w:tcBorders>
          </w:tcPr>
          <w:p w14:paraId="39B88F2E">
            <w:pPr>
              <w:ind w:firstLine="420"/>
            </w:pPr>
            <w:r>
              <w:rPr>
                <w:rFonts w:hint="eastAsia"/>
              </w:rPr>
              <w:t>企业社会责任承诺</w:t>
            </w:r>
          </w:p>
          <w:p w14:paraId="0B8C3613">
            <w:pPr>
              <w:ind w:firstLine="420"/>
            </w:pPr>
            <w:r>
              <w:rPr>
                <w:rFonts w:hint="eastAsia"/>
              </w:rPr>
              <w:t>Promise of social responsibility</w:t>
            </w:r>
          </w:p>
        </w:tc>
        <w:tc>
          <w:tcPr>
            <w:tcW w:w="6152" w:type="dxa"/>
            <w:gridSpan w:val="4"/>
            <w:tcBorders>
              <w:top w:val="single" w:color="auto" w:sz="4" w:space="0"/>
              <w:left w:val="single" w:color="auto" w:sz="4" w:space="0"/>
              <w:bottom w:val="single" w:color="auto" w:sz="4" w:space="0"/>
              <w:right w:val="single" w:color="auto" w:sz="4" w:space="0"/>
            </w:tcBorders>
          </w:tcPr>
          <w:p w14:paraId="1139556B">
            <w:pPr>
              <w:ind w:firstLine="420"/>
            </w:pPr>
          </w:p>
        </w:tc>
      </w:tr>
      <w:tr w14:paraId="5C4327B3">
        <w:tblPrEx>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tcPr>
          <w:p w14:paraId="787ABB36">
            <w:pPr>
              <w:widowControl/>
              <w:ind w:firstLine="420"/>
            </w:pPr>
            <w:r>
              <w:rPr>
                <w:rFonts w:hint="eastAsia"/>
              </w:rPr>
              <w:t>主要客户及服务内容</w:t>
            </w:r>
          </w:p>
          <w:p w14:paraId="2E5439A5">
            <w:pPr>
              <w:widowControl/>
              <w:ind w:firstLine="420"/>
            </w:pPr>
            <w:r>
              <w:t>Main Customers &amp; Service</w:t>
            </w:r>
          </w:p>
        </w:tc>
        <w:tc>
          <w:tcPr>
            <w:tcW w:w="6152" w:type="dxa"/>
            <w:gridSpan w:val="4"/>
            <w:tcBorders>
              <w:top w:val="single" w:color="auto" w:sz="4" w:space="0"/>
              <w:left w:val="single" w:color="auto" w:sz="4" w:space="0"/>
              <w:bottom w:val="single" w:color="auto" w:sz="4" w:space="0"/>
              <w:right w:val="single" w:color="auto" w:sz="4" w:space="0"/>
            </w:tcBorders>
          </w:tcPr>
          <w:p w14:paraId="39934883">
            <w:pPr>
              <w:ind w:firstLine="420"/>
            </w:pPr>
          </w:p>
          <w:p w14:paraId="01E70E30">
            <w:pPr>
              <w:ind w:firstLine="420"/>
            </w:pPr>
          </w:p>
          <w:p w14:paraId="3101610C">
            <w:pPr>
              <w:ind w:firstLine="420"/>
            </w:pPr>
          </w:p>
        </w:tc>
      </w:tr>
      <w:tr w14:paraId="29491308">
        <w:tblPrEx>
          <w:tblCellMar>
            <w:top w:w="0" w:type="dxa"/>
            <w:left w:w="108" w:type="dxa"/>
            <w:bottom w:w="0" w:type="dxa"/>
            <w:right w:w="108" w:type="dxa"/>
          </w:tblCellMar>
        </w:tblPrEx>
        <w:trPr>
          <w:trHeight w:val="570" w:hRule="atLeast"/>
        </w:trPr>
        <w:tc>
          <w:tcPr>
            <w:tcW w:w="3388" w:type="dxa"/>
            <w:tcBorders>
              <w:top w:val="single" w:color="auto" w:sz="4" w:space="0"/>
              <w:left w:val="single" w:color="auto" w:sz="4" w:space="0"/>
              <w:bottom w:val="single" w:color="auto" w:sz="4" w:space="0"/>
              <w:right w:val="single" w:color="auto" w:sz="4" w:space="0"/>
            </w:tcBorders>
          </w:tcPr>
          <w:p w14:paraId="61A9D2D7">
            <w:pPr>
              <w:ind w:firstLine="420"/>
            </w:pPr>
            <w:r>
              <w:rPr>
                <w:rFonts w:hint="eastAsia"/>
              </w:rPr>
              <w:t>大客户方案</w:t>
            </w:r>
          </w:p>
          <w:p w14:paraId="1DC0335B">
            <w:pPr>
              <w:ind w:firstLine="420"/>
            </w:pPr>
            <w:r>
              <w:t>Partnership Plan</w:t>
            </w:r>
          </w:p>
          <w:p w14:paraId="2FC35D2A">
            <w:pPr>
              <w:ind w:firstLine="420"/>
            </w:pPr>
          </w:p>
        </w:tc>
        <w:tc>
          <w:tcPr>
            <w:tcW w:w="6152" w:type="dxa"/>
            <w:gridSpan w:val="4"/>
            <w:tcBorders>
              <w:top w:val="single" w:color="auto" w:sz="4" w:space="0"/>
              <w:left w:val="single" w:color="auto" w:sz="4" w:space="0"/>
              <w:bottom w:val="single" w:color="auto" w:sz="4" w:space="0"/>
              <w:right w:val="single" w:color="auto" w:sz="4" w:space="0"/>
            </w:tcBorders>
          </w:tcPr>
          <w:p w14:paraId="08600D82">
            <w:pPr>
              <w:ind w:firstLine="420"/>
            </w:pPr>
            <w:r>
              <w:rPr>
                <w:rFonts w:hint="eastAsia"/>
              </w:rPr>
              <w:t>可添加附件</w:t>
            </w:r>
          </w:p>
          <w:p w14:paraId="16E463DB">
            <w:pPr>
              <w:ind w:firstLine="420"/>
            </w:pPr>
            <w:r>
              <w:rPr>
                <w:rFonts w:hint="eastAsia"/>
              </w:rPr>
              <w:t>（</w:t>
            </w:r>
            <w:r>
              <w:t>attachment if necessary</w:t>
            </w:r>
            <w:r>
              <w:rPr>
                <w:rFonts w:hint="eastAsia"/>
              </w:rPr>
              <w:t>）</w:t>
            </w:r>
          </w:p>
        </w:tc>
      </w:tr>
      <w:tr w14:paraId="6FD9704C">
        <w:tblPrEx>
          <w:tblCellMar>
            <w:top w:w="0" w:type="dxa"/>
            <w:left w:w="108" w:type="dxa"/>
            <w:bottom w:w="0" w:type="dxa"/>
            <w:right w:w="108" w:type="dxa"/>
          </w:tblCellMar>
        </w:tblPrEx>
        <w:trPr>
          <w:trHeight w:val="630" w:hRule="atLeast"/>
        </w:trPr>
        <w:tc>
          <w:tcPr>
            <w:tcW w:w="3388" w:type="dxa"/>
            <w:tcBorders>
              <w:top w:val="single" w:color="auto" w:sz="4" w:space="0"/>
              <w:left w:val="single" w:color="auto" w:sz="4" w:space="0"/>
              <w:bottom w:val="single" w:color="auto" w:sz="4" w:space="0"/>
              <w:right w:val="single" w:color="auto" w:sz="4" w:space="0"/>
            </w:tcBorders>
          </w:tcPr>
          <w:p w14:paraId="7443C1F9">
            <w:pPr>
              <w:ind w:firstLine="420"/>
            </w:pPr>
            <w:r>
              <w:rPr>
                <w:rFonts w:hint="eastAsia"/>
              </w:rPr>
              <w:t>大型项目业绩</w:t>
            </w:r>
          </w:p>
          <w:p w14:paraId="039E210D">
            <w:pPr>
              <w:ind w:firstLine="420"/>
            </w:pPr>
            <w:r>
              <w:t>Project Achievement</w:t>
            </w:r>
          </w:p>
          <w:p w14:paraId="7B84FF9F">
            <w:pPr>
              <w:ind w:firstLine="420"/>
            </w:pPr>
          </w:p>
        </w:tc>
        <w:tc>
          <w:tcPr>
            <w:tcW w:w="6152" w:type="dxa"/>
            <w:gridSpan w:val="4"/>
            <w:tcBorders>
              <w:top w:val="single" w:color="auto" w:sz="4" w:space="0"/>
              <w:left w:val="single" w:color="auto" w:sz="4" w:space="0"/>
              <w:bottom w:val="single" w:color="auto" w:sz="4" w:space="0"/>
              <w:right w:val="single" w:color="auto" w:sz="4" w:space="0"/>
            </w:tcBorders>
          </w:tcPr>
          <w:p w14:paraId="2BC87114">
            <w:pPr>
              <w:ind w:firstLine="420"/>
            </w:pPr>
            <w:r>
              <w:rPr>
                <w:rFonts w:hint="eastAsia"/>
              </w:rPr>
              <w:t>至少包括项目金额及时间</w:t>
            </w:r>
          </w:p>
          <w:p w14:paraId="3EDCEAEA">
            <w:pPr>
              <w:ind w:firstLine="420"/>
            </w:pPr>
            <w:r>
              <w:t>At least including total amount &amp; date</w:t>
            </w:r>
          </w:p>
        </w:tc>
      </w:tr>
    </w:tbl>
    <w:p w14:paraId="489AF515">
      <w:pPr>
        <w:ind w:firstLine="482"/>
        <w:rPr>
          <w:b/>
          <w:sz w:val="24"/>
        </w:rPr>
      </w:pPr>
    </w:p>
    <w:p w14:paraId="6DB945E8">
      <w:pPr>
        <w:ind w:firstLine="420"/>
        <w:jc w:val="center"/>
      </w:pPr>
      <w:r>
        <w:rPr>
          <w:rFonts w:hint="eastAsia"/>
        </w:rPr>
        <w:t>—</w:t>
      </w:r>
      <w:r>
        <w:t xml:space="preserve"> </w:t>
      </w:r>
      <w:r>
        <w:rPr>
          <w:rFonts w:hint="eastAsia"/>
        </w:rPr>
        <w:t>谢谢—</w:t>
      </w:r>
    </w:p>
    <w:p w14:paraId="73EDBEFA">
      <w:pPr>
        <w:ind w:firstLine="420"/>
        <w:jc w:val="center"/>
      </w:pPr>
      <w:r>
        <w:rPr>
          <w:rFonts w:hint="eastAsia"/>
        </w:rPr>
        <w:t>—</w:t>
      </w:r>
      <w:r>
        <w:t xml:space="preserve"> Thank you</w:t>
      </w:r>
      <w:r>
        <w:rPr>
          <w:rFonts w:hint="eastAsia"/>
        </w:rPr>
        <w:t>—</w:t>
      </w:r>
    </w:p>
    <w:p w14:paraId="4E524BFC">
      <w:pPr>
        <w:ind w:firstLine="420"/>
      </w:pPr>
    </w:p>
    <w:tbl>
      <w:tblPr>
        <w:tblStyle w:val="15"/>
        <w:tblW w:w="0" w:type="auto"/>
        <w:tblInd w:w="-432" w:type="dxa"/>
        <w:tblLayout w:type="fixed"/>
        <w:tblCellMar>
          <w:top w:w="0" w:type="dxa"/>
          <w:left w:w="108" w:type="dxa"/>
          <w:bottom w:w="0" w:type="dxa"/>
          <w:right w:w="108" w:type="dxa"/>
        </w:tblCellMar>
      </w:tblPr>
      <w:tblGrid>
        <w:gridCol w:w="3420"/>
        <w:gridCol w:w="2790"/>
        <w:gridCol w:w="3330"/>
      </w:tblGrid>
      <w:tr w14:paraId="6FE409AC">
        <w:tblPrEx>
          <w:tblCellMar>
            <w:top w:w="0" w:type="dxa"/>
            <w:left w:w="108" w:type="dxa"/>
            <w:bottom w:w="0" w:type="dxa"/>
            <w:right w:w="108" w:type="dxa"/>
          </w:tblCellMar>
        </w:tblPrEx>
        <w:trPr>
          <w:trHeight w:val="2481" w:hRule="atLeast"/>
        </w:trPr>
        <w:tc>
          <w:tcPr>
            <w:tcW w:w="3420" w:type="dxa"/>
            <w:tcBorders>
              <w:top w:val="single" w:color="auto" w:sz="4" w:space="0"/>
              <w:left w:val="single" w:color="auto" w:sz="4" w:space="0"/>
              <w:bottom w:val="single" w:color="auto" w:sz="4" w:space="0"/>
              <w:right w:val="single" w:color="auto" w:sz="4" w:space="0"/>
            </w:tcBorders>
          </w:tcPr>
          <w:p w14:paraId="61113C8E">
            <w:pPr>
              <w:ind w:firstLine="420"/>
            </w:pPr>
            <w:r>
              <w:rPr>
                <w:rFonts w:hint="eastAsia"/>
              </w:rPr>
              <w:t>（盖章处</w:t>
            </w:r>
            <w:r>
              <w:t>Stamp</w:t>
            </w:r>
            <w:r>
              <w:rPr>
                <w:rFonts w:hint="eastAsia"/>
              </w:rPr>
              <w:t>）</w:t>
            </w:r>
          </w:p>
          <w:p w14:paraId="0D625917">
            <w:pPr>
              <w:ind w:firstLine="420"/>
            </w:pPr>
          </w:p>
          <w:p w14:paraId="2F85BB4C">
            <w:pPr>
              <w:ind w:firstLine="420"/>
            </w:pPr>
          </w:p>
        </w:tc>
        <w:tc>
          <w:tcPr>
            <w:tcW w:w="2790" w:type="dxa"/>
            <w:tcBorders>
              <w:top w:val="single" w:color="auto" w:sz="4" w:space="0"/>
              <w:left w:val="single" w:color="auto" w:sz="4" w:space="0"/>
              <w:bottom w:val="single" w:color="auto" w:sz="4" w:space="0"/>
              <w:right w:val="single" w:color="auto" w:sz="4" w:space="0"/>
            </w:tcBorders>
          </w:tcPr>
          <w:p w14:paraId="228B6D9C">
            <w:pPr>
              <w:ind w:firstLine="420"/>
            </w:pPr>
            <w:r>
              <w:rPr>
                <w:rFonts w:hint="eastAsia"/>
              </w:rPr>
              <w:t>签名</w:t>
            </w:r>
            <w:r>
              <w:t>/</w:t>
            </w:r>
            <w:r>
              <w:rPr>
                <w:rFonts w:hint="eastAsia"/>
              </w:rPr>
              <w:t>日期</w:t>
            </w:r>
            <w:r>
              <w:t>Signature/Date</w:t>
            </w:r>
          </w:p>
        </w:tc>
        <w:tc>
          <w:tcPr>
            <w:tcW w:w="3330" w:type="dxa"/>
            <w:tcBorders>
              <w:top w:val="single" w:color="auto" w:sz="4" w:space="0"/>
              <w:left w:val="single" w:color="auto" w:sz="4" w:space="0"/>
              <w:bottom w:val="single" w:color="auto" w:sz="4" w:space="0"/>
              <w:right w:val="single" w:color="auto" w:sz="4" w:space="0"/>
            </w:tcBorders>
          </w:tcPr>
          <w:p w14:paraId="1A232D32">
            <w:pPr>
              <w:ind w:firstLine="420"/>
            </w:pPr>
            <w:r>
              <w:rPr>
                <w:rFonts w:hint="eastAsia"/>
              </w:rPr>
              <w:t>备注（</w:t>
            </w:r>
            <w:r>
              <w:t>Remarks</w:t>
            </w:r>
            <w:r>
              <w:rPr>
                <w:rFonts w:hint="eastAsia"/>
              </w:rPr>
              <w:t>）</w:t>
            </w:r>
          </w:p>
        </w:tc>
      </w:tr>
    </w:tbl>
    <w:p w14:paraId="355435DA">
      <w:pPr>
        <w:pStyle w:val="27"/>
        <w:rPr>
          <w:b/>
          <w:bCs/>
        </w:rPr>
      </w:pPr>
    </w:p>
    <w:p w14:paraId="30B06614">
      <w:pPr>
        <w:pStyle w:val="27"/>
        <w:ind w:firstLine="422"/>
        <w:rPr>
          <w:b/>
          <w:bCs/>
        </w:rPr>
      </w:pPr>
      <w:bookmarkStart w:id="53" w:name="_Hlk199249380"/>
      <w:r>
        <w:rPr>
          <w:rFonts w:hint="eastAsia"/>
          <w:b/>
          <w:bCs/>
        </w:rPr>
        <w:t>A8、供应商反商业贿赂承诺书</w:t>
      </w:r>
    </w:p>
    <w:p w14:paraId="64662178">
      <w:pPr>
        <w:pStyle w:val="27"/>
        <w:ind w:firstLine="422"/>
        <w:rPr>
          <w:b/>
          <w:bCs/>
        </w:rPr>
      </w:pPr>
      <w:r>
        <w:rPr>
          <w:rFonts w:hint="eastAsia"/>
          <w:b/>
          <w:bCs/>
        </w:rPr>
        <w:t>1、中文版（境内供应商）</w:t>
      </w:r>
    </w:p>
    <w:bookmarkEnd w:id="53"/>
    <w:p w14:paraId="3B930577">
      <w:pPr>
        <w:spacing w:line="560" w:lineRule="exact"/>
        <w:ind w:firstLine="880"/>
        <w:jc w:val="center"/>
        <w:rPr>
          <w:rFonts w:ascii="华文中宋" w:hAnsi="华文中宋" w:eastAsia="华文中宋"/>
          <w:sz w:val="44"/>
          <w:szCs w:val="44"/>
        </w:rPr>
      </w:pPr>
      <w:bookmarkStart w:id="54" w:name="_Hlk199249394"/>
      <w:r>
        <w:rPr>
          <w:rFonts w:hint="eastAsia" w:ascii="华文中宋" w:hAnsi="华文中宋" w:eastAsia="华文中宋"/>
          <w:sz w:val="44"/>
          <w:szCs w:val="44"/>
        </w:rPr>
        <w:t>供应商反商业贿赂承诺书</w:t>
      </w:r>
    </w:p>
    <w:p w14:paraId="45F97F30">
      <w:pPr>
        <w:spacing w:line="560" w:lineRule="exact"/>
        <w:ind w:firstLine="640"/>
        <w:jc w:val="center"/>
        <w:rPr>
          <w:rFonts w:ascii="仿宋_GB2312" w:hAnsi="华文中宋" w:eastAsia="仿宋_GB2312"/>
          <w:sz w:val="32"/>
          <w:szCs w:val="32"/>
        </w:rPr>
      </w:pPr>
    </w:p>
    <w:p w14:paraId="3544B066">
      <w:pPr>
        <w:snapToGrid w:val="0"/>
        <w:spacing w:line="360" w:lineRule="auto"/>
        <w:ind w:firstLine="560"/>
        <w:rPr>
          <w:rFonts w:ascii="仿宋_GB2312" w:hAnsi="宋体" w:eastAsia="仿宋_GB2312"/>
          <w:color w:val="000000"/>
          <w:sz w:val="28"/>
          <w:szCs w:val="28"/>
        </w:rPr>
      </w:pPr>
      <w:r>
        <w:rPr>
          <w:rFonts w:hint="eastAsia" w:ascii="仿宋_GB2312" w:hAnsi="宋体" w:eastAsia="仿宋_GB2312"/>
          <w:color w:val="000000"/>
          <w:sz w:val="28"/>
          <w:szCs w:val="28"/>
        </w:rPr>
        <w:t>供应商名称：</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rPr>
        <w:t xml:space="preserve"> 责 任 人：</w:t>
      </w:r>
      <w:r>
        <w:rPr>
          <w:rFonts w:hint="eastAsia" w:ascii="仿宋_GB2312" w:hAnsi="宋体" w:eastAsia="仿宋_GB2312"/>
          <w:color w:val="000000"/>
          <w:sz w:val="28"/>
          <w:szCs w:val="28"/>
          <w:u w:val="single"/>
        </w:rPr>
        <w:t xml:space="preserve">                           </w:t>
      </w:r>
    </w:p>
    <w:p w14:paraId="17C5C17F">
      <w:pPr>
        <w:snapToGrid w:val="0"/>
        <w:spacing w:line="360" w:lineRule="auto"/>
        <w:ind w:firstLine="560"/>
        <w:rPr>
          <w:rFonts w:ascii="仿宋_GB2312" w:hAnsi="宋体" w:eastAsia="仿宋_GB2312"/>
          <w:color w:val="000000"/>
          <w:sz w:val="28"/>
          <w:szCs w:val="28"/>
        </w:rPr>
      </w:pPr>
      <w:r>
        <w:rPr>
          <w:rFonts w:hint="eastAsia" w:ascii="仿宋_GB2312" w:hAnsi="宋体" w:eastAsia="仿宋_GB2312"/>
          <w:color w:val="000000"/>
          <w:sz w:val="28"/>
          <w:szCs w:val="28"/>
        </w:rPr>
        <w:t>地      址：</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rPr>
        <w:t xml:space="preserve"> 联系电话：</w:t>
      </w:r>
      <w:r>
        <w:rPr>
          <w:rFonts w:hint="eastAsia" w:ascii="仿宋_GB2312" w:hAnsi="宋体" w:eastAsia="仿宋_GB2312"/>
          <w:color w:val="000000"/>
          <w:sz w:val="28"/>
          <w:szCs w:val="28"/>
          <w:u w:val="single"/>
        </w:rPr>
        <w:t xml:space="preserve">                           </w:t>
      </w:r>
    </w:p>
    <w:p w14:paraId="292C83B7">
      <w:pPr>
        <w:snapToGrid w:val="0"/>
        <w:spacing w:line="360" w:lineRule="auto"/>
        <w:ind w:firstLine="560"/>
        <w:rPr>
          <w:rFonts w:ascii="仿宋_GB2312" w:eastAsia="仿宋_GB2312"/>
          <w:sz w:val="28"/>
          <w:szCs w:val="28"/>
        </w:rPr>
      </w:pPr>
    </w:p>
    <w:p w14:paraId="1D1C6E31">
      <w:pPr>
        <w:snapToGrid w:val="0"/>
        <w:spacing w:line="360" w:lineRule="auto"/>
        <w:ind w:firstLine="560"/>
        <w:rPr>
          <w:rFonts w:ascii="仿宋_GB2312" w:eastAsia="仿宋_GB2312"/>
          <w:sz w:val="28"/>
          <w:szCs w:val="28"/>
        </w:rPr>
      </w:pPr>
      <w:r>
        <w:rPr>
          <w:rFonts w:hint="eastAsia" w:ascii="仿宋_GB2312" w:eastAsia="仿宋_GB2312"/>
          <w:sz w:val="28"/>
          <w:szCs w:val="28"/>
        </w:rPr>
        <w:t>致</w:t>
      </w:r>
      <w:r>
        <w:rPr>
          <w:rFonts w:hint="eastAsia" w:ascii="仿宋_GB2312" w:hAnsi="宋体" w:eastAsia="仿宋_GB2312"/>
          <w:color w:val="000000"/>
          <w:sz w:val="28"/>
          <w:szCs w:val="28"/>
          <w:u w:val="single"/>
        </w:rPr>
        <w:t xml:space="preserve">            </w:t>
      </w:r>
      <w:r>
        <w:rPr>
          <w:rFonts w:hint="eastAsia" w:ascii="仿宋_GB2312" w:eastAsia="仿宋_GB2312"/>
          <w:sz w:val="28"/>
          <w:szCs w:val="28"/>
        </w:rPr>
        <w:t>公司:</w:t>
      </w:r>
    </w:p>
    <w:p w14:paraId="6B85D37F">
      <w:pPr>
        <w:snapToGrid w:val="0"/>
        <w:spacing w:line="288" w:lineRule="auto"/>
        <w:ind w:firstLine="560"/>
        <w:rPr>
          <w:rFonts w:ascii="仿宋_GB2312" w:hAnsi="宋体" w:eastAsia="仿宋_GB2312" w:cs="宋体"/>
          <w:kern w:val="0"/>
          <w:sz w:val="28"/>
          <w:szCs w:val="28"/>
        </w:rPr>
      </w:pPr>
      <w:r>
        <w:rPr>
          <w:rFonts w:hint="eastAsia" w:ascii="仿宋_GB2312" w:eastAsia="仿宋_GB2312"/>
          <w:sz w:val="28"/>
          <w:szCs w:val="28"/>
        </w:rPr>
        <w:t>为制止商业贿赂行为、维护双方共同的合法权益，</w:t>
      </w:r>
      <w:r>
        <w:fldChar w:fldCharType="begin"/>
      </w:r>
      <w:r>
        <w:instrText xml:space="preserve"> HYPERLINK "http://action.foho.cc/click/click.php?r=http%3A//www.xue163.com/html/2008223/188979.html&amp;ads_id=26&amp;site_id=169&amp;click=1&amp;url=http%3A//www.lenovo.com/planetwide/select/selector.html&amp;v=0&amp;k=%u7EF4%u62A4&amp;s=http%3A//www.xue163.com/html/2008223/188979.html&amp;rn=109924" \t "_blank" \o "联想电脑 @foho.cc" </w:instrText>
      </w:r>
      <w:r>
        <w:fldChar w:fldCharType="separate"/>
      </w:r>
      <w:r>
        <w:rPr>
          <w:rFonts w:hint="eastAsia" w:ascii="仿宋_GB2312" w:hAnsi="宋体" w:eastAsia="仿宋_GB2312" w:cs="宋体"/>
          <w:kern w:val="0"/>
          <w:sz w:val="28"/>
          <w:szCs w:val="28"/>
        </w:rPr>
        <w:t>维护</w:t>
      </w:r>
      <w:r>
        <w:rPr>
          <w:rFonts w:hint="eastAsia" w:ascii="仿宋_GB2312" w:hAnsi="宋体" w:eastAsia="仿宋_GB2312" w:cs="宋体"/>
          <w:kern w:val="0"/>
          <w:sz w:val="28"/>
          <w:szCs w:val="28"/>
        </w:rPr>
        <w:fldChar w:fldCharType="end"/>
      </w:r>
      <w:r>
        <w:rPr>
          <w:rFonts w:hint="eastAsia" w:ascii="仿宋_GB2312" w:hAnsi="宋体" w:eastAsia="仿宋_GB2312" w:cs="宋体"/>
          <w:kern w:val="0"/>
          <w:sz w:val="28"/>
          <w:szCs w:val="28"/>
        </w:rPr>
        <w:t>公平公正公开的竞争环境，签定本承诺书。</w:t>
      </w:r>
    </w:p>
    <w:p w14:paraId="3CF1A18A">
      <w:pPr>
        <w:snapToGrid w:val="0"/>
        <w:spacing w:line="288" w:lineRule="auto"/>
        <w:ind w:firstLine="560"/>
        <w:rPr>
          <w:rFonts w:ascii="仿宋_GB2312" w:eastAsia="仿宋_GB2312"/>
          <w:sz w:val="28"/>
          <w:szCs w:val="28"/>
        </w:rPr>
      </w:pPr>
      <w:r>
        <w:rPr>
          <w:rFonts w:hint="eastAsia" w:eastAsia="仿宋_GB2312"/>
          <w:sz w:val="28"/>
          <w:szCs w:val="28"/>
        </w:rPr>
        <w:t> </w:t>
      </w:r>
      <w:r>
        <w:rPr>
          <w:rFonts w:hint="eastAsia" w:ascii="仿宋_GB2312" w:eastAsia="仿宋_GB2312"/>
          <w:sz w:val="28"/>
          <w:szCs w:val="28"/>
        </w:rPr>
        <w:t xml:space="preserve">一．在与贵方业务往来中承诺如下： </w:t>
      </w:r>
    </w:p>
    <w:p w14:paraId="1BE3A2CB">
      <w:pPr>
        <w:snapToGrid w:val="0"/>
        <w:spacing w:line="288" w:lineRule="auto"/>
        <w:ind w:firstLine="560"/>
        <w:rPr>
          <w:rFonts w:ascii="仿宋_GB2312" w:eastAsia="仿宋_GB2312"/>
          <w:sz w:val="28"/>
          <w:szCs w:val="28"/>
        </w:rPr>
      </w:pPr>
      <w:r>
        <w:rPr>
          <w:rFonts w:hint="eastAsia" w:ascii="仿宋_GB2312" w:eastAsia="仿宋_GB2312"/>
          <w:sz w:val="28"/>
          <w:szCs w:val="28"/>
        </w:rPr>
        <w:t>（一）不以金钱方式（包括现金，银行卡，有价证券，购物卡、提货单、娱乐场所会员卡、打折卡、代币券证券等）贿赂贵方业务人员和管理人员等与采购业务履行相关的人员。</w:t>
      </w:r>
    </w:p>
    <w:p w14:paraId="0AC62E49">
      <w:pPr>
        <w:snapToGrid w:val="0"/>
        <w:spacing w:line="288" w:lineRule="auto"/>
        <w:ind w:firstLine="560"/>
        <w:rPr>
          <w:rFonts w:ascii="仿宋_GB2312" w:eastAsia="仿宋_GB2312"/>
          <w:sz w:val="28"/>
          <w:szCs w:val="28"/>
        </w:rPr>
      </w:pPr>
      <w:r>
        <w:rPr>
          <w:rFonts w:hint="eastAsia" w:eastAsia="仿宋_GB2312"/>
          <w:sz w:val="28"/>
          <w:szCs w:val="28"/>
        </w:rPr>
        <w:t>（二）</w:t>
      </w:r>
      <w:r>
        <w:rPr>
          <w:rFonts w:hint="eastAsia" w:ascii="仿宋_GB2312" w:eastAsia="仿宋_GB2312"/>
          <w:sz w:val="28"/>
          <w:szCs w:val="28"/>
        </w:rPr>
        <w:t xml:space="preserve">不以实物方式（包括家电、设备、健身器材、汽车、住房等实物）贿赂贵方业务履行相关人员。 </w:t>
      </w:r>
    </w:p>
    <w:p w14:paraId="41B15A45">
      <w:pPr>
        <w:snapToGrid w:val="0"/>
        <w:spacing w:line="288" w:lineRule="auto"/>
        <w:ind w:firstLine="560"/>
        <w:rPr>
          <w:rFonts w:ascii="仿宋_GB2312" w:eastAsia="仿宋_GB2312"/>
          <w:sz w:val="28"/>
          <w:szCs w:val="28"/>
        </w:rPr>
      </w:pPr>
      <w:r>
        <w:rPr>
          <w:rFonts w:hint="eastAsia" w:ascii="仿宋_GB2312" w:eastAsia="仿宋_GB2312"/>
          <w:sz w:val="28"/>
          <w:szCs w:val="28"/>
        </w:rPr>
        <w:t xml:space="preserve">（三）不以消费方式（包括娱乐消费、旅游、国内或国外考察等方式）贿赂贵方采购业务履行相关人员。 </w:t>
      </w:r>
    </w:p>
    <w:p w14:paraId="2BBA220B">
      <w:pPr>
        <w:snapToGrid w:val="0"/>
        <w:spacing w:line="288" w:lineRule="auto"/>
        <w:ind w:firstLine="560"/>
        <w:rPr>
          <w:rFonts w:ascii="仿宋_GB2312" w:eastAsia="仿宋_GB2312"/>
          <w:sz w:val="28"/>
          <w:szCs w:val="28"/>
        </w:rPr>
      </w:pPr>
      <w:r>
        <w:rPr>
          <w:rFonts w:hint="eastAsia" w:ascii="仿宋_GB2312" w:eastAsia="仿宋_GB2312"/>
          <w:sz w:val="28"/>
          <w:szCs w:val="28"/>
        </w:rPr>
        <w:t>（四）不以其他任何方式（包括以朋友名义提供各种好处、活动抽奖、打牌中故意输钱、性贿赂等方式）贿赂贵方采购业务履行相关人员。</w:t>
      </w:r>
    </w:p>
    <w:p w14:paraId="772D9AF9">
      <w:pPr>
        <w:snapToGrid w:val="0"/>
        <w:spacing w:line="288" w:lineRule="auto"/>
        <w:ind w:firstLine="560"/>
        <w:rPr>
          <w:rFonts w:ascii="仿宋_GB2312" w:eastAsia="仿宋_GB2312"/>
          <w:sz w:val="28"/>
          <w:szCs w:val="28"/>
        </w:rPr>
      </w:pPr>
      <w:r>
        <w:rPr>
          <w:rFonts w:hint="eastAsia" w:ascii="仿宋_GB2312" w:eastAsia="仿宋_GB2312"/>
          <w:sz w:val="28"/>
          <w:szCs w:val="28"/>
        </w:rPr>
        <w:t>二．如违反以上任一承诺，同意贵方解除合同并将我方列为不与合作供应商黑名单，</w:t>
      </w:r>
      <w:r>
        <w:rPr>
          <w:rFonts w:hint="eastAsia" w:ascii="仿宋_GB2312" w:hAnsi="华文细黑" w:eastAsia="仿宋_GB2312"/>
          <w:color w:val="000000"/>
          <w:sz w:val="28"/>
          <w:szCs w:val="28"/>
        </w:rPr>
        <w:t>由此造成的损失由我方承担及赔偿</w:t>
      </w:r>
      <w:r>
        <w:rPr>
          <w:rFonts w:hint="eastAsia" w:ascii="仿宋_GB2312" w:eastAsia="仿宋_GB2312"/>
          <w:sz w:val="28"/>
          <w:szCs w:val="28"/>
        </w:rPr>
        <w:t>，触犯法律的承担相应的法律责任。</w:t>
      </w:r>
    </w:p>
    <w:p w14:paraId="4126691C">
      <w:pPr>
        <w:snapToGrid w:val="0"/>
        <w:spacing w:line="360" w:lineRule="auto"/>
        <w:ind w:firstLine="560"/>
        <w:rPr>
          <w:rFonts w:ascii="仿宋_GB2312" w:eastAsia="仿宋_GB2312"/>
          <w:sz w:val="28"/>
          <w:szCs w:val="28"/>
        </w:rPr>
      </w:pPr>
    </w:p>
    <w:p w14:paraId="66F73844">
      <w:pPr>
        <w:snapToGrid w:val="0"/>
        <w:spacing w:line="360" w:lineRule="auto"/>
        <w:ind w:firstLine="1400" w:firstLineChars="500"/>
        <w:rPr>
          <w:rFonts w:ascii="仿宋_GB2312" w:hAnsi="宋体" w:eastAsia="仿宋_GB2312"/>
          <w:color w:val="000000"/>
          <w:sz w:val="28"/>
          <w:szCs w:val="28"/>
          <w:u w:val="single"/>
        </w:rPr>
      </w:pPr>
      <w:r>
        <w:rPr>
          <w:rFonts w:hint="eastAsia" w:ascii="仿宋_GB2312" w:hAnsi="宋体" w:eastAsia="仿宋_GB2312" w:cs="宋体"/>
          <w:kern w:val="0"/>
          <w:sz w:val="28"/>
          <w:szCs w:val="28"/>
        </w:rPr>
        <w:t>供应商代表签字</w:t>
      </w:r>
      <w:r>
        <w:rPr>
          <w:rFonts w:hint="eastAsia" w:ascii="仿宋_GB2312" w:hAnsi="宋体" w:eastAsia="仿宋_GB2312"/>
          <w:color w:val="000000"/>
          <w:sz w:val="28"/>
          <w:szCs w:val="28"/>
        </w:rPr>
        <w:t>：</w:t>
      </w:r>
      <w:r>
        <w:rPr>
          <w:rFonts w:hint="eastAsia" w:ascii="仿宋_GB2312" w:hAnsi="宋体" w:eastAsia="仿宋_GB2312"/>
          <w:color w:val="000000"/>
          <w:sz w:val="28"/>
          <w:szCs w:val="28"/>
          <w:u w:val="single"/>
        </w:rPr>
        <w:t xml:space="preserve">                         </w:t>
      </w:r>
    </w:p>
    <w:p w14:paraId="03181A63">
      <w:pPr>
        <w:snapToGrid w:val="0"/>
        <w:spacing w:line="360" w:lineRule="auto"/>
        <w:ind w:firstLine="1400" w:firstLineChars="500"/>
        <w:rPr>
          <w:rFonts w:ascii="仿宋_GB2312" w:hAnsi="宋体" w:eastAsia="仿宋_GB2312"/>
          <w:color w:val="000000"/>
          <w:sz w:val="28"/>
          <w:szCs w:val="28"/>
        </w:rPr>
      </w:pPr>
      <w:r>
        <w:rPr>
          <w:rFonts w:hint="eastAsia" w:ascii="仿宋_GB2312" w:hAnsi="宋体" w:eastAsia="仿宋_GB2312"/>
          <w:color w:val="000000"/>
          <w:sz w:val="28"/>
          <w:szCs w:val="28"/>
        </w:rPr>
        <w:t xml:space="preserve">公司印章：      </w:t>
      </w:r>
      <w:r>
        <w:rPr>
          <w:rFonts w:hint="eastAsia" w:ascii="仿宋_GB2312" w:hAnsi="宋体" w:eastAsia="仿宋_GB2312"/>
          <w:color w:val="000000"/>
          <w:sz w:val="28"/>
          <w:szCs w:val="28"/>
          <w:u w:val="single"/>
        </w:rPr>
        <w:t xml:space="preserve">                         </w:t>
      </w:r>
    </w:p>
    <w:p w14:paraId="59F3BE63">
      <w:pPr>
        <w:snapToGrid w:val="0"/>
        <w:spacing w:line="360" w:lineRule="auto"/>
        <w:ind w:firstLine="1400" w:firstLineChars="500"/>
        <w:rPr>
          <w:rFonts w:ascii="仿宋_GB2312" w:hAnsi="宋体" w:eastAsia="仿宋_GB2312"/>
          <w:sz w:val="28"/>
          <w:szCs w:val="28"/>
        </w:rPr>
      </w:pPr>
      <w:r>
        <w:rPr>
          <w:rFonts w:hint="eastAsia" w:ascii="仿宋_GB2312" w:hAnsi="宋体" w:eastAsia="仿宋_GB2312"/>
          <w:color w:val="000000"/>
          <w:sz w:val="28"/>
          <w:szCs w:val="28"/>
        </w:rPr>
        <w:t xml:space="preserve">时    间：      </w:t>
      </w:r>
      <w:r>
        <w:rPr>
          <w:rFonts w:hint="eastAsia" w:ascii="仿宋_GB2312" w:hAnsi="宋体" w:eastAsia="仿宋_GB2312"/>
          <w:color w:val="000000"/>
          <w:sz w:val="28"/>
          <w:szCs w:val="28"/>
          <w:u w:val="single"/>
        </w:rPr>
        <w:t xml:space="preserve">                         </w:t>
      </w:r>
    </w:p>
    <w:bookmarkEnd w:id="54"/>
    <w:p w14:paraId="7F695AC9">
      <w:pPr>
        <w:pStyle w:val="27"/>
        <w:rPr>
          <w:b/>
          <w:bCs/>
        </w:rPr>
      </w:pPr>
    </w:p>
    <w:p w14:paraId="425F2E1E">
      <w:pPr>
        <w:pStyle w:val="27"/>
        <w:rPr>
          <w:b/>
          <w:bCs/>
        </w:rPr>
      </w:pPr>
    </w:p>
    <w:p w14:paraId="574557FC">
      <w:pPr>
        <w:pStyle w:val="27"/>
        <w:rPr>
          <w:b/>
          <w:bCs/>
        </w:rPr>
      </w:pPr>
    </w:p>
    <w:p w14:paraId="011E0F88">
      <w:pPr>
        <w:pStyle w:val="27"/>
        <w:rPr>
          <w:b/>
          <w:bCs/>
        </w:rPr>
      </w:pPr>
    </w:p>
    <w:p w14:paraId="5E7659F9">
      <w:pPr>
        <w:pStyle w:val="27"/>
        <w:rPr>
          <w:b/>
          <w:bCs/>
        </w:rPr>
      </w:pPr>
    </w:p>
    <w:p w14:paraId="75D94A86">
      <w:pPr>
        <w:pStyle w:val="6"/>
        <w:ind w:firstLine="422"/>
        <w:rPr>
          <w:b/>
          <w:bCs/>
        </w:rPr>
      </w:pPr>
      <w:bookmarkStart w:id="55" w:name="_Hlk199249660"/>
      <w:r>
        <w:rPr>
          <w:rFonts w:hint="eastAsia"/>
          <w:b/>
          <w:bCs/>
        </w:rPr>
        <w:t>A9、供应商社会准则符合性自审问卷</w:t>
      </w:r>
    </w:p>
    <w:bookmarkEnd w:id="55"/>
    <w:p w14:paraId="57197102">
      <w:pPr>
        <w:spacing w:line="600" w:lineRule="exact"/>
        <w:ind w:firstLine="720"/>
        <w:jc w:val="center"/>
        <w:rPr>
          <w:rFonts w:ascii="华文中宋" w:hAnsi="华文中宋" w:eastAsia="华文中宋"/>
          <w:sz w:val="36"/>
          <w:szCs w:val="36"/>
        </w:rPr>
      </w:pPr>
      <w:r>
        <w:rPr>
          <w:rFonts w:hint="eastAsia" w:ascii="华文中宋" w:hAnsi="华文中宋" w:eastAsia="华文中宋"/>
          <w:sz w:val="36"/>
          <w:szCs w:val="36"/>
        </w:rPr>
        <w:t>深圳市深航物业酒店管理有限公司供应商社会准则</w:t>
      </w:r>
    </w:p>
    <w:p w14:paraId="1482A9E5">
      <w:pPr>
        <w:spacing w:line="600" w:lineRule="exact"/>
        <w:ind w:firstLine="720"/>
        <w:jc w:val="center"/>
        <w:rPr>
          <w:rFonts w:ascii="华文中宋" w:hAnsi="华文中宋" w:eastAsia="华文中宋"/>
          <w:sz w:val="36"/>
          <w:szCs w:val="36"/>
        </w:rPr>
      </w:pPr>
      <w:r>
        <w:rPr>
          <w:rFonts w:hint="eastAsia" w:ascii="华文中宋" w:hAnsi="华文中宋" w:eastAsia="华文中宋"/>
          <w:sz w:val="36"/>
          <w:szCs w:val="36"/>
        </w:rPr>
        <w:t>符合性自审问卷</w:t>
      </w:r>
    </w:p>
    <w:p w14:paraId="6ADEFC91">
      <w:pPr>
        <w:spacing w:line="600" w:lineRule="exact"/>
        <w:ind w:firstLine="420"/>
      </w:pPr>
    </w:p>
    <w:p w14:paraId="66E69093">
      <w:pPr>
        <w:ind w:firstLine="420"/>
      </w:pPr>
      <w:r>
        <w:rPr>
          <w:rFonts w:hint="eastAsia"/>
        </w:rPr>
        <w:t>深圳市深航物业酒店管理有限公司（以下简称“深航酒管”）一直致力于寻找并选择能够分享我们对于诚实正直的承诺并体现在其各个业务领域中的供应商。同时，我们也在积极的寻找并选择那些能够将社会和环境准则和其商业行为高度整合的供应商。深航酒管的供应商应该积极的提供一份清晰、准确、恰当的报告，报告应能够充分体现其达到社会责任目标而努力的过程。深航酒管承诺将选择并保留那些能够达到要求的供应商。为建立深航供应链的符合性水准，我们要求所有的供应商均需完成此份自审问卷。</w:t>
      </w:r>
    </w:p>
    <w:p w14:paraId="5542F577">
      <w:pPr>
        <w:ind w:firstLine="420"/>
      </w:pPr>
    </w:p>
    <w:p w14:paraId="633FBF85">
      <w:pPr>
        <w:ind w:firstLine="420"/>
      </w:pPr>
      <w:r>
        <w:rPr>
          <w:rFonts w:hint="eastAsia"/>
        </w:rPr>
        <w:t>对于贵公司能够配合我们完成此项工作，我们不胜感激。</w:t>
      </w:r>
    </w:p>
    <w:p w14:paraId="5D2083DE">
      <w:pPr>
        <w:ind w:firstLine="420"/>
      </w:pPr>
    </w:p>
    <w:p w14:paraId="2783B99B">
      <w:pPr>
        <w:ind w:firstLine="422"/>
        <w:rPr>
          <w:b/>
        </w:rPr>
      </w:pPr>
      <w:r>
        <w:rPr>
          <w:rFonts w:hint="eastAsia"/>
          <w:b/>
        </w:rPr>
        <w:t>1.供应商信息</w:t>
      </w:r>
    </w:p>
    <w:p w14:paraId="0AA4F84F">
      <w:pPr>
        <w:ind w:firstLine="420"/>
      </w:pPr>
    </w:p>
    <w:p w14:paraId="345B8941">
      <w:pPr>
        <w:ind w:firstLine="420"/>
      </w:pPr>
      <w:r>
        <w:rPr>
          <w:rFonts w:hint="eastAsia"/>
        </w:rPr>
        <w:t>供应商名称：</w:t>
      </w:r>
    </w:p>
    <w:p w14:paraId="235F6B0F">
      <w:pPr>
        <w:ind w:firstLine="420"/>
      </w:pPr>
    </w:p>
    <w:p w14:paraId="6D13F555">
      <w:pPr>
        <w:ind w:firstLine="422"/>
        <w:rPr>
          <w:b/>
        </w:rPr>
      </w:pPr>
      <w:r>
        <w:rPr>
          <w:rFonts w:hint="eastAsia"/>
          <w:b/>
        </w:rPr>
        <w:t>2.填写人信息</w:t>
      </w:r>
    </w:p>
    <w:p w14:paraId="2F792E94">
      <w:pPr>
        <w:ind w:firstLine="420"/>
      </w:pPr>
    </w:p>
    <w:p w14:paraId="4A8BF738">
      <w:pPr>
        <w:ind w:firstLine="420"/>
      </w:pPr>
      <w:r>
        <w:rPr>
          <w:rFonts w:hint="eastAsia"/>
        </w:rPr>
        <w:t>姓名：</w:t>
      </w:r>
    </w:p>
    <w:p w14:paraId="52580E60">
      <w:pPr>
        <w:ind w:firstLine="420"/>
      </w:pPr>
      <w:r>
        <w:rPr>
          <w:rFonts w:hint="eastAsia"/>
        </w:rPr>
        <w:t>职位：</w:t>
      </w:r>
    </w:p>
    <w:p w14:paraId="0AD220E1">
      <w:pPr>
        <w:ind w:firstLine="420"/>
      </w:pPr>
      <w:r>
        <w:rPr>
          <w:rFonts w:hint="eastAsia"/>
        </w:rPr>
        <w:t>电话：</w:t>
      </w:r>
    </w:p>
    <w:p w14:paraId="2BFFE705">
      <w:pPr>
        <w:ind w:firstLine="420"/>
      </w:pPr>
      <w:r>
        <w:rPr>
          <w:rFonts w:hint="eastAsia"/>
        </w:rPr>
        <w:t>传真：</w:t>
      </w:r>
    </w:p>
    <w:p w14:paraId="5E21A373">
      <w:pPr>
        <w:ind w:firstLine="420"/>
      </w:pPr>
      <w:r>
        <w:rPr>
          <w:rFonts w:hint="eastAsia"/>
        </w:rPr>
        <w:t>邮箱：</w:t>
      </w:r>
    </w:p>
    <w:p w14:paraId="0C25C42B">
      <w:pPr>
        <w:ind w:firstLine="420"/>
        <w:rPr>
          <w:b/>
        </w:rPr>
      </w:pPr>
      <w:r>
        <w:rPr>
          <w:rFonts w:hint="eastAsia"/>
        </w:rPr>
        <w:t>日期：</w:t>
      </w:r>
    </w:p>
    <w:p w14:paraId="78EA793C">
      <w:pPr>
        <w:ind w:firstLine="422"/>
        <w:rPr>
          <w:b/>
        </w:rPr>
      </w:pPr>
      <w:r>
        <w:rPr>
          <w:rFonts w:hint="eastAsia"/>
          <w:b/>
        </w:rPr>
        <w:t>请供应商根据实际情况进行选择</w:t>
      </w:r>
    </w:p>
    <w:tbl>
      <w:tblPr>
        <w:tblStyle w:val="15"/>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39"/>
        <w:gridCol w:w="795"/>
        <w:gridCol w:w="15"/>
        <w:gridCol w:w="15"/>
        <w:gridCol w:w="795"/>
        <w:gridCol w:w="46"/>
        <w:gridCol w:w="15"/>
        <w:gridCol w:w="14"/>
        <w:gridCol w:w="15"/>
        <w:gridCol w:w="15"/>
        <w:gridCol w:w="630"/>
        <w:gridCol w:w="76"/>
        <w:gridCol w:w="60"/>
        <w:gridCol w:w="15"/>
        <w:gridCol w:w="11"/>
        <w:gridCol w:w="19"/>
        <w:gridCol w:w="15"/>
        <w:gridCol w:w="16"/>
        <w:gridCol w:w="28"/>
        <w:gridCol w:w="661"/>
        <w:gridCol w:w="29"/>
        <w:gridCol w:w="31"/>
        <w:gridCol w:w="51"/>
        <w:gridCol w:w="10"/>
        <w:gridCol w:w="14"/>
        <w:gridCol w:w="892"/>
      </w:tblGrid>
      <w:tr w14:paraId="48BEAB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3" w:hRule="atLeast"/>
        </w:trPr>
        <w:tc>
          <w:tcPr>
            <w:tcW w:w="4239" w:type="dxa"/>
          </w:tcPr>
          <w:p w14:paraId="7F9CECBD">
            <w:pPr>
              <w:ind w:firstLine="422"/>
              <w:rPr>
                <w:b/>
              </w:rPr>
            </w:pPr>
            <w:r>
              <w:rPr>
                <w:rFonts w:hint="eastAsia"/>
                <w:b/>
              </w:rPr>
              <w:t>问题</w:t>
            </w:r>
          </w:p>
        </w:tc>
        <w:tc>
          <w:tcPr>
            <w:tcW w:w="810" w:type="dxa"/>
            <w:gridSpan w:val="2"/>
            <w:tcBorders>
              <w:right w:val="single" w:color="auto" w:sz="4" w:space="0"/>
            </w:tcBorders>
          </w:tcPr>
          <w:p w14:paraId="7FBF549D">
            <w:pPr>
              <w:ind w:firstLine="422"/>
              <w:rPr>
                <w:b/>
              </w:rPr>
            </w:pPr>
            <w:r>
              <w:rPr>
                <w:rFonts w:hint="eastAsia"/>
                <w:b/>
              </w:rPr>
              <w:t>是</w:t>
            </w:r>
          </w:p>
        </w:tc>
        <w:tc>
          <w:tcPr>
            <w:tcW w:w="3473" w:type="dxa"/>
            <w:gridSpan w:val="23"/>
            <w:tcBorders>
              <w:left w:val="single" w:color="auto" w:sz="4" w:space="0"/>
            </w:tcBorders>
          </w:tcPr>
          <w:p w14:paraId="594DC982">
            <w:pPr>
              <w:ind w:firstLine="422"/>
              <w:jc w:val="center"/>
              <w:rPr>
                <w:b/>
              </w:rPr>
            </w:pPr>
            <w:r>
              <w:rPr>
                <w:rFonts w:hint="eastAsia"/>
                <w:b/>
              </w:rPr>
              <w:t>否</w:t>
            </w:r>
          </w:p>
        </w:tc>
      </w:tr>
      <w:tr w14:paraId="67570C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3" w:hRule="atLeast"/>
        </w:trPr>
        <w:tc>
          <w:tcPr>
            <w:tcW w:w="4239" w:type="dxa"/>
          </w:tcPr>
          <w:p w14:paraId="2F465058">
            <w:pPr>
              <w:ind w:firstLine="422"/>
              <w:rPr>
                <w:b/>
              </w:rPr>
            </w:pPr>
          </w:p>
        </w:tc>
        <w:tc>
          <w:tcPr>
            <w:tcW w:w="810" w:type="dxa"/>
            <w:gridSpan w:val="2"/>
            <w:tcBorders>
              <w:right w:val="single" w:color="auto" w:sz="4" w:space="0"/>
            </w:tcBorders>
          </w:tcPr>
          <w:p w14:paraId="0A8F036F">
            <w:pPr>
              <w:ind w:firstLine="422"/>
              <w:rPr>
                <w:b/>
              </w:rPr>
            </w:pPr>
            <w:r>
              <w:rPr>
                <w:rFonts w:hint="eastAsia"/>
                <w:b/>
              </w:rPr>
              <w:t>符合</w:t>
            </w:r>
          </w:p>
        </w:tc>
        <w:tc>
          <w:tcPr>
            <w:tcW w:w="856" w:type="dxa"/>
            <w:gridSpan w:val="3"/>
            <w:tcBorders>
              <w:left w:val="single" w:color="auto" w:sz="4" w:space="0"/>
              <w:right w:val="single" w:color="auto" w:sz="4" w:space="0"/>
            </w:tcBorders>
          </w:tcPr>
          <w:p w14:paraId="6CF810CB">
            <w:pPr>
              <w:ind w:firstLine="422"/>
              <w:rPr>
                <w:b/>
              </w:rPr>
            </w:pPr>
            <w:r>
              <w:rPr>
                <w:rFonts w:hint="eastAsia"/>
                <w:b/>
              </w:rPr>
              <w:t>3个月内符合要求</w:t>
            </w:r>
          </w:p>
        </w:tc>
        <w:tc>
          <w:tcPr>
            <w:tcW w:w="851" w:type="dxa"/>
            <w:gridSpan w:val="9"/>
            <w:tcBorders>
              <w:left w:val="single" w:color="auto" w:sz="4" w:space="0"/>
              <w:right w:val="single" w:color="auto" w:sz="4" w:space="0"/>
            </w:tcBorders>
          </w:tcPr>
          <w:p w14:paraId="307C8365">
            <w:pPr>
              <w:ind w:firstLine="422"/>
              <w:rPr>
                <w:b/>
              </w:rPr>
            </w:pPr>
            <w:r>
              <w:rPr>
                <w:rFonts w:hint="eastAsia"/>
                <w:b/>
              </w:rPr>
              <w:t>6个月内符合要求</w:t>
            </w:r>
          </w:p>
        </w:tc>
        <w:tc>
          <w:tcPr>
            <w:tcW w:w="850" w:type="dxa"/>
            <w:gridSpan w:val="8"/>
            <w:tcBorders>
              <w:left w:val="single" w:color="auto" w:sz="4" w:space="0"/>
              <w:right w:val="single" w:color="auto" w:sz="4" w:space="0"/>
            </w:tcBorders>
          </w:tcPr>
          <w:p w14:paraId="47E35477">
            <w:pPr>
              <w:ind w:firstLine="422"/>
              <w:rPr>
                <w:b/>
              </w:rPr>
            </w:pPr>
            <w:r>
              <w:rPr>
                <w:rFonts w:hint="eastAsia"/>
                <w:b/>
              </w:rPr>
              <w:t>12个月内符合要求</w:t>
            </w:r>
          </w:p>
        </w:tc>
        <w:tc>
          <w:tcPr>
            <w:tcW w:w="916" w:type="dxa"/>
            <w:gridSpan w:val="3"/>
            <w:tcBorders>
              <w:left w:val="single" w:color="auto" w:sz="4" w:space="0"/>
            </w:tcBorders>
          </w:tcPr>
          <w:p w14:paraId="6248E5BB">
            <w:pPr>
              <w:ind w:firstLine="422"/>
              <w:rPr>
                <w:b/>
              </w:rPr>
            </w:pPr>
            <w:r>
              <w:rPr>
                <w:rFonts w:hint="eastAsia"/>
                <w:b/>
              </w:rPr>
              <w:t>无任何计划</w:t>
            </w:r>
          </w:p>
        </w:tc>
      </w:tr>
      <w:tr w14:paraId="635E43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7" w:hRule="atLeast"/>
        </w:trPr>
        <w:tc>
          <w:tcPr>
            <w:tcW w:w="4239" w:type="dxa"/>
            <w:vMerge w:val="restart"/>
          </w:tcPr>
          <w:p w14:paraId="3A398B98">
            <w:pPr>
              <w:ind w:firstLine="422"/>
              <w:rPr>
                <w:b/>
              </w:rPr>
            </w:pPr>
            <w:r>
              <w:rPr>
                <w:rFonts w:hint="eastAsia"/>
                <w:b/>
              </w:rPr>
              <w:t>1.法律法规</w:t>
            </w:r>
          </w:p>
          <w:p w14:paraId="2C35D748">
            <w:pPr>
              <w:ind w:firstLine="420"/>
            </w:pPr>
            <w:r>
              <w:rPr>
                <w:rFonts w:hint="eastAsia"/>
              </w:rPr>
              <w:t>我们确保经营和提供的产品服务遵守国家及各业务所在地的所有使用法律、法规</w:t>
            </w:r>
          </w:p>
          <w:p w14:paraId="618A9D04">
            <w:pPr>
              <w:ind w:firstLine="422"/>
              <w:rPr>
                <w:b/>
                <w:color w:val="FF0000"/>
              </w:rPr>
            </w:pPr>
          </w:p>
        </w:tc>
        <w:tc>
          <w:tcPr>
            <w:tcW w:w="810" w:type="dxa"/>
            <w:gridSpan w:val="2"/>
            <w:tcBorders>
              <w:bottom w:val="single" w:color="auto" w:sz="4" w:space="0"/>
              <w:right w:val="single" w:color="auto" w:sz="4" w:space="0"/>
            </w:tcBorders>
          </w:tcPr>
          <w:p w14:paraId="484AB34A">
            <w:pPr>
              <w:ind w:firstLine="422"/>
              <w:rPr>
                <w:b/>
              </w:rPr>
            </w:pPr>
          </w:p>
        </w:tc>
        <w:tc>
          <w:tcPr>
            <w:tcW w:w="856" w:type="dxa"/>
            <w:gridSpan w:val="3"/>
            <w:tcBorders>
              <w:left w:val="single" w:color="auto" w:sz="4" w:space="0"/>
              <w:bottom w:val="single" w:color="auto" w:sz="4" w:space="0"/>
              <w:right w:val="single" w:color="auto" w:sz="4" w:space="0"/>
            </w:tcBorders>
          </w:tcPr>
          <w:p w14:paraId="2FE4CAC9">
            <w:pPr>
              <w:ind w:firstLine="422"/>
              <w:rPr>
                <w:b/>
              </w:rPr>
            </w:pPr>
          </w:p>
        </w:tc>
        <w:tc>
          <w:tcPr>
            <w:tcW w:w="851" w:type="dxa"/>
            <w:gridSpan w:val="9"/>
            <w:tcBorders>
              <w:left w:val="single" w:color="auto" w:sz="4" w:space="0"/>
              <w:bottom w:val="single" w:color="auto" w:sz="4" w:space="0"/>
              <w:right w:val="single" w:color="auto" w:sz="4" w:space="0"/>
            </w:tcBorders>
          </w:tcPr>
          <w:p w14:paraId="2DFDE573">
            <w:pPr>
              <w:ind w:firstLine="422"/>
              <w:rPr>
                <w:b/>
              </w:rPr>
            </w:pPr>
          </w:p>
        </w:tc>
        <w:tc>
          <w:tcPr>
            <w:tcW w:w="850" w:type="dxa"/>
            <w:gridSpan w:val="8"/>
            <w:tcBorders>
              <w:left w:val="single" w:color="auto" w:sz="4" w:space="0"/>
              <w:bottom w:val="single" w:color="auto" w:sz="4" w:space="0"/>
              <w:right w:val="single" w:color="auto" w:sz="4" w:space="0"/>
            </w:tcBorders>
          </w:tcPr>
          <w:p w14:paraId="10F8FB7D">
            <w:pPr>
              <w:ind w:firstLine="422"/>
              <w:rPr>
                <w:b/>
              </w:rPr>
            </w:pPr>
          </w:p>
        </w:tc>
        <w:tc>
          <w:tcPr>
            <w:tcW w:w="916" w:type="dxa"/>
            <w:gridSpan w:val="3"/>
            <w:tcBorders>
              <w:left w:val="single" w:color="auto" w:sz="4" w:space="0"/>
              <w:bottom w:val="single" w:color="auto" w:sz="4" w:space="0"/>
            </w:tcBorders>
          </w:tcPr>
          <w:p w14:paraId="0286D1F6">
            <w:pPr>
              <w:ind w:firstLine="422"/>
              <w:rPr>
                <w:b/>
              </w:rPr>
            </w:pPr>
          </w:p>
        </w:tc>
      </w:tr>
      <w:tr w14:paraId="622FAD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7" w:hRule="atLeast"/>
        </w:trPr>
        <w:tc>
          <w:tcPr>
            <w:tcW w:w="4239" w:type="dxa"/>
            <w:vMerge w:val="continue"/>
          </w:tcPr>
          <w:p w14:paraId="5D45D862">
            <w:pPr>
              <w:ind w:firstLine="422"/>
              <w:rPr>
                <w:b/>
              </w:rPr>
            </w:pPr>
          </w:p>
        </w:tc>
        <w:tc>
          <w:tcPr>
            <w:tcW w:w="4283" w:type="dxa"/>
            <w:gridSpan w:val="25"/>
            <w:tcBorders>
              <w:top w:val="single" w:color="auto" w:sz="4" w:space="0"/>
            </w:tcBorders>
          </w:tcPr>
          <w:p w14:paraId="7CF7D12F">
            <w:pPr>
              <w:ind w:firstLine="422"/>
              <w:rPr>
                <w:b/>
              </w:rPr>
            </w:pPr>
          </w:p>
        </w:tc>
      </w:tr>
      <w:tr w14:paraId="4F7FFB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4239" w:type="dxa"/>
            <w:vMerge w:val="restart"/>
          </w:tcPr>
          <w:p w14:paraId="56B75F0B">
            <w:pPr>
              <w:ind w:firstLine="422"/>
              <w:rPr>
                <w:b/>
              </w:rPr>
            </w:pPr>
            <w:r>
              <w:rPr>
                <w:rFonts w:hint="eastAsia"/>
                <w:b/>
              </w:rPr>
              <w:t>2.健康和安全</w:t>
            </w:r>
          </w:p>
          <w:p w14:paraId="014CC145">
            <w:pPr>
              <w:ind w:firstLine="420"/>
            </w:pPr>
            <w:r>
              <w:rPr>
                <w:rFonts w:hint="eastAsia"/>
              </w:rPr>
              <w:t>我们为员工提供符合法律法规的安全且健康的工作场所。我们建立安全管理体系，并向员工传达工作场所或生活设施的健康和安全标准，致力于减少工作对员工造成的伤害和疾病。</w:t>
            </w:r>
          </w:p>
          <w:p w14:paraId="5F77E187">
            <w:pPr>
              <w:ind w:firstLine="422"/>
              <w:rPr>
                <w:b/>
                <w:color w:val="FF0000"/>
              </w:rPr>
            </w:pPr>
          </w:p>
        </w:tc>
        <w:tc>
          <w:tcPr>
            <w:tcW w:w="795" w:type="dxa"/>
            <w:tcBorders>
              <w:bottom w:val="single" w:color="auto" w:sz="4" w:space="0"/>
              <w:right w:val="single" w:color="auto" w:sz="4" w:space="0"/>
            </w:tcBorders>
          </w:tcPr>
          <w:p w14:paraId="56196966">
            <w:pPr>
              <w:ind w:firstLine="422"/>
              <w:rPr>
                <w:b/>
              </w:rPr>
            </w:pPr>
          </w:p>
        </w:tc>
        <w:tc>
          <w:tcPr>
            <w:tcW w:w="871" w:type="dxa"/>
            <w:gridSpan w:val="4"/>
            <w:tcBorders>
              <w:left w:val="single" w:color="auto" w:sz="4" w:space="0"/>
              <w:bottom w:val="single" w:color="auto" w:sz="4" w:space="0"/>
              <w:right w:val="single" w:color="auto" w:sz="4" w:space="0"/>
            </w:tcBorders>
          </w:tcPr>
          <w:p w14:paraId="3D3BE36B">
            <w:pPr>
              <w:ind w:firstLine="422"/>
              <w:rPr>
                <w:b/>
              </w:rPr>
            </w:pPr>
          </w:p>
        </w:tc>
        <w:tc>
          <w:tcPr>
            <w:tcW w:w="870" w:type="dxa"/>
            <w:gridSpan w:val="10"/>
            <w:tcBorders>
              <w:left w:val="single" w:color="auto" w:sz="4" w:space="0"/>
              <w:bottom w:val="single" w:color="auto" w:sz="4" w:space="0"/>
              <w:right w:val="single" w:color="auto" w:sz="4" w:space="0"/>
            </w:tcBorders>
          </w:tcPr>
          <w:p w14:paraId="3CAD5081">
            <w:pPr>
              <w:ind w:firstLine="422"/>
              <w:rPr>
                <w:b/>
              </w:rPr>
            </w:pPr>
          </w:p>
        </w:tc>
        <w:tc>
          <w:tcPr>
            <w:tcW w:w="841" w:type="dxa"/>
            <w:gridSpan w:val="8"/>
            <w:tcBorders>
              <w:left w:val="single" w:color="auto" w:sz="4" w:space="0"/>
              <w:bottom w:val="single" w:color="auto" w:sz="4" w:space="0"/>
              <w:right w:val="single" w:color="auto" w:sz="4" w:space="0"/>
            </w:tcBorders>
          </w:tcPr>
          <w:p w14:paraId="7D327C27">
            <w:pPr>
              <w:ind w:firstLine="422"/>
              <w:rPr>
                <w:b/>
              </w:rPr>
            </w:pPr>
          </w:p>
        </w:tc>
        <w:tc>
          <w:tcPr>
            <w:tcW w:w="906" w:type="dxa"/>
            <w:gridSpan w:val="2"/>
            <w:tcBorders>
              <w:left w:val="single" w:color="auto" w:sz="4" w:space="0"/>
              <w:bottom w:val="single" w:color="auto" w:sz="4" w:space="0"/>
            </w:tcBorders>
          </w:tcPr>
          <w:p w14:paraId="72041E05">
            <w:pPr>
              <w:ind w:firstLine="422"/>
              <w:rPr>
                <w:b/>
              </w:rPr>
            </w:pPr>
          </w:p>
        </w:tc>
      </w:tr>
      <w:tr w14:paraId="38C527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trPr>
        <w:tc>
          <w:tcPr>
            <w:tcW w:w="4239" w:type="dxa"/>
            <w:vMerge w:val="continue"/>
          </w:tcPr>
          <w:p w14:paraId="4CEAC6AD">
            <w:pPr>
              <w:ind w:firstLine="422"/>
              <w:rPr>
                <w:b/>
              </w:rPr>
            </w:pPr>
          </w:p>
        </w:tc>
        <w:tc>
          <w:tcPr>
            <w:tcW w:w="4283" w:type="dxa"/>
            <w:gridSpan w:val="25"/>
            <w:tcBorders>
              <w:top w:val="single" w:color="auto" w:sz="4" w:space="0"/>
            </w:tcBorders>
          </w:tcPr>
          <w:p w14:paraId="4008187D">
            <w:pPr>
              <w:ind w:firstLine="422"/>
              <w:rPr>
                <w:b/>
              </w:rPr>
            </w:pPr>
          </w:p>
        </w:tc>
      </w:tr>
      <w:tr w14:paraId="33E943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trPr>
        <w:tc>
          <w:tcPr>
            <w:tcW w:w="4239" w:type="dxa"/>
            <w:vMerge w:val="restart"/>
          </w:tcPr>
          <w:p w14:paraId="38FEE71C">
            <w:pPr>
              <w:ind w:firstLine="422"/>
              <w:rPr>
                <w:b/>
              </w:rPr>
            </w:pPr>
            <w:r>
              <w:rPr>
                <w:rFonts w:hint="eastAsia"/>
                <w:b/>
              </w:rPr>
              <w:t>3.环境</w:t>
            </w:r>
          </w:p>
          <w:p w14:paraId="09E81E85">
            <w:pPr>
              <w:ind w:firstLine="420"/>
            </w:pPr>
            <w:r>
              <w:rPr>
                <w:rFonts w:hint="eastAsia"/>
              </w:rPr>
              <w:t>我们能够以环境友好的方式经营。我们遵守适用的环境法律、法规和标准；并建立有效的环境管理体系。</w:t>
            </w:r>
          </w:p>
          <w:p w14:paraId="765F9A07">
            <w:pPr>
              <w:ind w:firstLine="420"/>
              <w:rPr>
                <w:b/>
              </w:rPr>
            </w:pPr>
            <w:r>
              <w:rPr>
                <w:rFonts w:hint="eastAsia"/>
              </w:rPr>
              <w:t>我们遵守深航对相关产品或服务的部分附加环境要求，这些要求和规定体现在设计与产品规范的合同文档中。</w:t>
            </w:r>
          </w:p>
          <w:p w14:paraId="6B355E71">
            <w:pPr>
              <w:ind w:firstLine="420"/>
              <w:rPr>
                <w:color w:val="FF0000"/>
              </w:rPr>
            </w:pPr>
          </w:p>
          <w:p w14:paraId="20DF7236">
            <w:pPr>
              <w:ind w:firstLine="420"/>
              <w:rPr>
                <w:color w:val="FF0000"/>
              </w:rPr>
            </w:pPr>
          </w:p>
        </w:tc>
        <w:tc>
          <w:tcPr>
            <w:tcW w:w="795" w:type="dxa"/>
            <w:tcBorders>
              <w:bottom w:val="single" w:color="auto" w:sz="4" w:space="0"/>
              <w:right w:val="single" w:color="auto" w:sz="4" w:space="0"/>
            </w:tcBorders>
          </w:tcPr>
          <w:p w14:paraId="6A0D651B">
            <w:pPr>
              <w:ind w:firstLine="422"/>
              <w:rPr>
                <w:b/>
              </w:rPr>
            </w:pPr>
          </w:p>
        </w:tc>
        <w:tc>
          <w:tcPr>
            <w:tcW w:w="900" w:type="dxa"/>
            <w:gridSpan w:val="6"/>
            <w:tcBorders>
              <w:left w:val="single" w:color="auto" w:sz="4" w:space="0"/>
              <w:bottom w:val="single" w:color="auto" w:sz="4" w:space="0"/>
              <w:right w:val="single" w:color="auto" w:sz="4" w:space="0"/>
            </w:tcBorders>
          </w:tcPr>
          <w:p w14:paraId="5FBDDCB7">
            <w:pPr>
              <w:ind w:firstLine="422"/>
              <w:rPr>
                <w:b/>
              </w:rPr>
            </w:pPr>
          </w:p>
        </w:tc>
        <w:tc>
          <w:tcPr>
            <w:tcW w:w="872" w:type="dxa"/>
            <w:gridSpan w:val="10"/>
            <w:tcBorders>
              <w:left w:val="single" w:color="auto" w:sz="4" w:space="0"/>
              <w:bottom w:val="single" w:color="auto" w:sz="4" w:space="0"/>
              <w:right w:val="single" w:color="auto" w:sz="4" w:space="0"/>
            </w:tcBorders>
          </w:tcPr>
          <w:p w14:paraId="50BF884A">
            <w:pPr>
              <w:ind w:firstLine="422"/>
              <w:rPr>
                <w:b/>
              </w:rPr>
            </w:pPr>
          </w:p>
        </w:tc>
        <w:tc>
          <w:tcPr>
            <w:tcW w:w="810" w:type="dxa"/>
            <w:gridSpan w:val="6"/>
            <w:tcBorders>
              <w:left w:val="single" w:color="auto" w:sz="4" w:space="0"/>
              <w:bottom w:val="single" w:color="auto" w:sz="4" w:space="0"/>
              <w:right w:val="single" w:color="auto" w:sz="4" w:space="0"/>
            </w:tcBorders>
          </w:tcPr>
          <w:p w14:paraId="44551625">
            <w:pPr>
              <w:ind w:firstLine="422"/>
              <w:rPr>
                <w:b/>
              </w:rPr>
            </w:pPr>
          </w:p>
        </w:tc>
        <w:tc>
          <w:tcPr>
            <w:tcW w:w="906" w:type="dxa"/>
            <w:gridSpan w:val="2"/>
            <w:tcBorders>
              <w:left w:val="single" w:color="auto" w:sz="4" w:space="0"/>
              <w:bottom w:val="single" w:color="auto" w:sz="4" w:space="0"/>
            </w:tcBorders>
          </w:tcPr>
          <w:p w14:paraId="1425507D">
            <w:pPr>
              <w:ind w:firstLine="422"/>
              <w:rPr>
                <w:b/>
              </w:rPr>
            </w:pPr>
          </w:p>
        </w:tc>
      </w:tr>
      <w:tr w14:paraId="20079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0" w:hRule="atLeast"/>
        </w:trPr>
        <w:tc>
          <w:tcPr>
            <w:tcW w:w="4239" w:type="dxa"/>
            <w:vMerge w:val="continue"/>
          </w:tcPr>
          <w:p w14:paraId="5F2D4CB8">
            <w:pPr>
              <w:ind w:firstLine="422"/>
              <w:rPr>
                <w:b/>
              </w:rPr>
            </w:pPr>
          </w:p>
        </w:tc>
        <w:tc>
          <w:tcPr>
            <w:tcW w:w="4283" w:type="dxa"/>
            <w:gridSpan w:val="25"/>
            <w:tcBorders>
              <w:top w:val="single" w:color="auto" w:sz="4" w:space="0"/>
            </w:tcBorders>
          </w:tcPr>
          <w:p w14:paraId="044CCBC6">
            <w:pPr>
              <w:ind w:firstLine="422"/>
              <w:rPr>
                <w:b/>
              </w:rPr>
            </w:pPr>
          </w:p>
        </w:tc>
      </w:tr>
      <w:tr w14:paraId="449811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atLeast"/>
        </w:trPr>
        <w:tc>
          <w:tcPr>
            <w:tcW w:w="4239" w:type="dxa"/>
            <w:vMerge w:val="restart"/>
          </w:tcPr>
          <w:p w14:paraId="4D50CEB6">
            <w:pPr>
              <w:ind w:firstLine="422"/>
              <w:rPr>
                <w:b/>
              </w:rPr>
            </w:pPr>
            <w:r>
              <w:rPr>
                <w:rFonts w:hint="eastAsia"/>
                <w:b/>
              </w:rPr>
              <w:t>4.童工</w:t>
            </w:r>
          </w:p>
          <w:p w14:paraId="4C9C556B">
            <w:pPr>
              <w:ind w:firstLine="420"/>
            </w:pPr>
            <w:r>
              <w:rPr>
                <w:rFonts w:hint="eastAsia"/>
              </w:rPr>
              <w:t>我们不雇佣未满16岁的未成年人或所在国家或地区规定最低雇佣年龄以下的人员，但符合所有法律法规的合法工作场所的学徒计划则不在此列。</w:t>
            </w:r>
          </w:p>
          <w:p w14:paraId="798315F1">
            <w:pPr>
              <w:ind w:firstLine="422"/>
              <w:rPr>
                <w:b/>
              </w:rPr>
            </w:pPr>
          </w:p>
        </w:tc>
        <w:tc>
          <w:tcPr>
            <w:tcW w:w="810" w:type="dxa"/>
            <w:gridSpan w:val="2"/>
            <w:tcBorders>
              <w:bottom w:val="single" w:color="auto" w:sz="4" w:space="0"/>
              <w:right w:val="single" w:color="auto" w:sz="4" w:space="0"/>
            </w:tcBorders>
          </w:tcPr>
          <w:p w14:paraId="39300E3C">
            <w:pPr>
              <w:ind w:firstLine="422"/>
              <w:rPr>
                <w:b/>
              </w:rPr>
            </w:pPr>
          </w:p>
        </w:tc>
        <w:tc>
          <w:tcPr>
            <w:tcW w:w="871" w:type="dxa"/>
            <w:gridSpan w:val="4"/>
            <w:tcBorders>
              <w:left w:val="single" w:color="auto" w:sz="4" w:space="0"/>
              <w:bottom w:val="single" w:color="auto" w:sz="4" w:space="0"/>
              <w:right w:val="single" w:color="auto" w:sz="4" w:space="0"/>
            </w:tcBorders>
          </w:tcPr>
          <w:p w14:paraId="51827EAE">
            <w:pPr>
              <w:ind w:firstLine="422"/>
              <w:rPr>
                <w:b/>
              </w:rPr>
            </w:pPr>
          </w:p>
        </w:tc>
        <w:tc>
          <w:tcPr>
            <w:tcW w:w="886" w:type="dxa"/>
            <w:gridSpan w:val="11"/>
            <w:tcBorders>
              <w:left w:val="single" w:color="auto" w:sz="4" w:space="0"/>
              <w:bottom w:val="single" w:color="auto" w:sz="4" w:space="0"/>
              <w:right w:val="single" w:color="auto" w:sz="4" w:space="0"/>
            </w:tcBorders>
          </w:tcPr>
          <w:p w14:paraId="7BECC858">
            <w:pPr>
              <w:ind w:firstLine="422"/>
              <w:rPr>
                <w:b/>
              </w:rPr>
            </w:pPr>
          </w:p>
        </w:tc>
        <w:tc>
          <w:tcPr>
            <w:tcW w:w="810" w:type="dxa"/>
            <w:gridSpan w:val="6"/>
            <w:tcBorders>
              <w:left w:val="single" w:color="auto" w:sz="4" w:space="0"/>
              <w:bottom w:val="single" w:color="auto" w:sz="4" w:space="0"/>
              <w:right w:val="single" w:color="auto" w:sz="4" w:space="0"/>
            </w:tcBorders>
          </w:tcPr>
          <w:p w14:paraId="04B70D88">
            <w:pPr>
              <w:ind w:firstLine="422"/>
              <w:rPr>
                <w:b/>
              </w:rPr>
            </w:pPr>
          </w:p>
        </w:tc>
        <w:tc>
          <w:tcPr>
            <w:tcW w:w="906" w:type="dxa"/>
            <w:gridSpan w:val="2"/>
            <w:tcBorders>
              <w:left w:val="single" w:color="auto" w:sz="4" w:space="0"/>
              <w:bottom w:val="single" w:color="auto" w:sz="4" w:space="0"/>
            </w:tcBorders>
          </w:tcPr>
          <w:p w14:paraId="0BBD8ABB">
            <w:pPr>
              <w:ind w:firstLine="422"/>
              <w:rPr>
                <w:b/>
              </w:rPr>
            </w:pPr>
          </w:p>
        </w:tc>
      </w:tr>
      <w:tr w14:paraId="147744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4239" w:type="dxa"/>
            <w:vMerge w:val="continue"/>
          </w:tcPr>
          <w:p w14:paraId="4F9744FF">
            <w:pPr>
              <w:ind w:firstLine="422"/>
              <w:rPr>
                <w:b/>
              </w:rPr>
            </w:pPr>
          </w:p>
        </w:tc>
        <w:tc>
          <w:tcPr>
            <w:tcW w:w="4283" w:type="dxa"/>
            <w:gridSpan w:val="25"/>
            <w:tcBorders>
              <w:top w:val="single" w:color="auto" w:sz="4" w:space="0"/>
            </w:tcBorders>
          </w:tcPr>
          <w:p w14:paraId="62190718">
            <w:pPr>
              <w:ind w:firstLine="422"/>
              <w:rPr>
                <w:b/>
              </w:rPr>
            </w:pPr>
          </w:p>
        </w:tc>
      </w:tr>
      <w:tr w14:paraId="62B59A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4239" w:type="dxa"/>
            <w:vMerge w:val="restart"/>
          </w:tcPr>
          <w:p w14:paraId="5239D190">
            <w:pPr>
              <w:ind w:firstLine="422"/>
              <w:rPr>
                <w:b/>
              </w:rPr>
            </w:pPr>
            <w:r>
              <w:rPr>
                <w:rFonts w:hint="eastAsia"/>
                <w:b/>
              </w:rPr>
              <w:t>5.强迫性劳工</w:t>
            </w:r>
          </w:p>
          <w:p w14:paraId="6BA5FCE4">
            <w:pPr>
              <w:ind w:firstLine="420"/>
              <w:rPr>
                <w:b/>
              </w:rPr>
            </w:pPr>
            <w:r>
              <w:rPr>
                <w:rFonts w:hint="eastAsia"/>
              </w:rPr>
              <w:t>我们不雇佣任何类型的强制性的或非自愿劳工，不在惩罚性威胁下获取员工的利益和强迫员工工作。例如强制性的、奴役的、被强迫的、抵押的、契约的或非自愿的监狱劳工。雇佣关系是自愿的，并且员工在合理通知的情况下拥有自由离职的权利。</w:t>
            </w:r>
          </w:p>
          <w:p w14:paraId="0C25018B">
            <w:pPr>
              <w:ind w:firstLine="422"/>
              <w:rPr>
                <w:b/>
              </w:rPr>
            </w:pPr>
          </w:p>
        </w:tc>
        <w:tc>
          <w:tcPr>
            <w:tcW w:w="795" w:type="dxa"/>
            <w:tcBorders>
              <w:bottom w:val="single" w:color="auto" w:sz="4" w:space="0"/>
              <w:right w:val="single" w:color="auto" w:sz="4" w:space="0"/>
            </w:tcBorders>
          </w:tcPr>
          <w:p w14:paraId="09004268">
            <w:pPr>
              <w:ind w:firstLine="422"/>
              <w:rPr>
                <w:b/>
              </w:rPr>
            </w:pPr>
          </w:p>
        </w:tc>
        <w:tc>
          <w:tcPr>
            <w:tcW w:w="886" w:type="dxa"/>
            <w:gridSpan w:val="5"/>
            <w:tcBorders>
              <w:left w:val="single" w:color="auto" w:sz="4" w:space="0"/>
              <w:bottom w:val="single" w:color="auto" w:sz="4" w:space="0"/>
              <w:right w:val="single" w:color="auto" w:sz="4" w:space="0"/>
            </w:tcBorders>
          </w:tcPr>
          <w:p w14:paraId="6151AFB1">
            <w:pPr>
              <w:ind w:firstLine="422"/>
              <w:rPr>
                <w:b/>
              </w:rPr>
            </w:pPr>
          </w:p>
        </w:tc>
        <w:tc>
          <w:tcPr>
            <w:tcW w:w="870" w:type="dxa"/>
            <w:gridSpan w:val="10"/>
            <w:tcBorders>
              <w:left w:val="single" w:color="auto" w:sz="4" w:space="0"/>
              <w:bottom w:val="single" w:color="auto" w:sz="4" w:space="0"/>
              <w:right w:val="single" w:color="auto" w:sz="4" w:space="0"/>
            </w:tcBorders>
          </w:tcPr>
          <w:p w14:paraId="512EA30C">
            <w:pPr>
              <w:ind w:firstLine="422"/>
              <w:rPr>
                <w:b/>
              </w:rPr>
            </w:pPr>
          </w:p>
        </w:tc>
        <w:tc>
          <w:tcPr>
            <w:tcW w:w="840" w:type="dxa"/>
            <w:gridSpan w:val="8"/>
            <w:tcBorders>
              <w:left w:val="single" w:color="auto" w:sz="4" w:space="0"/>
              <w:bottom w:val="single" w:color="auto" w:sz="4" w:space="0"/>
              <w:right w:val="single" w:color="auto" w:sz="4" w:space="0"/>
            </w:tcBorders>
          </w:tcPr>
          <w:p w14:paraId="02EE9725">
            <w:pPr>
              <w:ind w:firstLine="422"/>
              <w:rPr>
                <w:b/>
              </w:rPr>
            </w:pPr>
          </w:p>
        </w:tc>
        <w:tc>
          <w:tcPr>
            <w:tcW w:w="892" w:type="dxa"/>
            <w:tcBorders>
              <w:left w:val="single" w:color="auto" w:sz="4" w:space="0"/>
              <w:bottom w:val="single" w:color="auto" w:sz="4" w:space="0"/>
            </w:tcBorders>
          </w:tcPr>
          <w:p w14:paraId="04B30948">
            <w:pPr>
              <w:ind w:firstLine="422"/>
              <w:rPr>
                <w:b/>
              </w:rPr>
            </w:pPr>
          </w:p>
        </w:tc>
      </w:tr>
      <w:tr w14:paraId="722844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trPr>
        <w:tc>
          <w:tcPr>
            <w:tcW w:w="4239" w:type="dxa"/>
            <w:vMerge w:val="continue"/>
          </w:tcPr>
          <w:p w14:paraId="02B5DF80">
            <w:pPr>
              <w:ind w:firstLine="422"/>
              <w:rPr>
                <w:b/>
              </w:rPr>
            </w:pPr>
          </w:p>
        </w:tc>
        <w:tc>
          <w:tcPr>
            <w:tcW w:w="4283" w:type="dxa"/>
            <w:gridSpan w:val="25"/>
            <w:tcBorders>
              <w:top w:val="single" w:color="auto" w:sz="4" w:space="0"/>
            </w:tcBorders>
          </w:tcPr>
          <w:p w14:paraId="6864EDFB">
            <w:pPr>
              <w:ind w:firstLine="422"/>
              <w:rPr>
                <w:b/>
              </w:rPr>
            </w:pPr>
          </w:p>
        </w:tc>
      </w:tr>
      <w:tr w14:paraId="5FA609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trPr>
        <w:tc>
          <w:tcPr>
            <w:tcW w:w="4239" w:type="dxa"/>
            <w:vMerge w:val="restart"/>
          </w:tcPr>
          <w:p w14:paraId="4483974E">
            <w:pPr>
              <w:ind w:firstLine="422"/>
              <w:rPr>
                <w:b/>
              </w:rPr>
            </w:pPr>
            <w:r>
              <w:rPr>
                <w:rFonts w:hint="eastAsia"/>
                <w:b/>
              </w:rPr>
              <w:t>6.薪酬与工作时间</w:t>
            </w:r>
          </w:p>
          <w:p w14:paraId="15B39716">
            <w:pPr>
              <w:ind w:firstLine="420"/>
              <w:rPr>
                <w:b/>
              </w:rPr>
            </w:pPr>
            <w:r>
              <w:rPr>
                <w:rFonts w:hint="eastAsia"/>
              </w:rPr>
              <w:t>我们遵守所有适用的工资和工时法律、法规，包括有关最低工资、加班时间和法定福利的法律。供应商应对加班适当进行补偿。</w:t>
            </w:r>
          </w:p>
        </w:tc>
        <w:tc>
          <w:tcPr>
            <w:tcW w:w="810" w:type="dxa"/>
            <w:gridSpan w:val="2"/>
            <w:tcBorders>
              <w:bottom w:val="single" w:color="auto" w:sz="4" w:space="0"/>
              <w:right w:val="single" w:color="auto" w:sz="4" w:space="0"/>
            </w:tcBorders>
          </w:tcPr>
          <w:p w14:paraId="7F655390">
            <w:pPr>
              <w:ind w:firstLine="422"/>
              <w:rPr>
                <w:b/>
              </w:rPr>
            </w:pPr>
          </w:p>
        </w:tc>
        <w:tc>
          <w:tcPr>
            <w:tcW w:w="900" w:type="dxa"/>
            <w:gridSpan w:val="6"/>
            <w:tcBorders>
              <w:left w:val="single" w:color="auto" w:sz="4" w:space="0"/>
              <w:bottom w:val="single" w:color="auto" w:sz="4" w:space="0"/>
              <w:right w:val="single" w:color="auto" w:sz="4" w:space="0"/>
            </w:tcBorders>
          </w:tcPr>
          <w:p w14:paraId="71055EBF">
            <w:pPr>
              <w:ind w:firstLine="422"/>
              <w:rPr>
                <w:b/>
              </w:rPr>
            </w:pPr>
          </w:p>
        </w:tc>
        <w:tc>
          <w:tcPr>
            <w:tcW w:w="857" w:type="dxa"/>
            <w:gridSpan w:val="9"/>
            <w:tcBorders>
              <w:left w:val="single" w:color="auto" w:sz="4" w:space="0"/>
              <w:bottom w:val="single" w:color="auto" w:sz="4" w:space="0"/>
              <w:right w:val="single" w:color="auto" w:sz="4" w:space="0"/>
            </w:tcBorders>
          </w:tcPr>
          <w:p w14:paraId="2F0AA943">
            <w:pPr>
              <w:ind w:firstLine="422"/>
              <w:rPr>
                <w:b/>
              </w:rPr>
            </w:pPr>
          </w:p>
        </w:tc>
        <w:tc>
          <w:tcPr>
            <w:tcW w:w="810" w:type="dxa"/>
            <w:gridSpan w:val="6"/>
            <w:tcBorders>
              <w:left w:val="single" w:color="auto" w:sz="4" w:space="0"/>
              <w:bottom w:val="single" w:color="auto" w:sz="4" w:space="0"/>
              <w:right w:val="single" w:color="auto" w:sz="4" w:space="0"/>
            </w:tcBorders>
          </w:tcPr>
          <w:p w14:paraId="624A44A7">
            <w:pPr>
              <w:ind w:firstLine="422"/>
              <w:rPr>
                <w:b/>
              </w:rPr>
            </w:pPr>
          </w:p>
        </w:tc>
        <w:tc>
          <w:tcPr>
            <w:tcW w:w="906" w:type="dxa"/>
            <w:gridSpan w:val="2"/>
            <w:tcBorders>
              <w:left w:val="single" w:color="auto" w:sz="4" w:space="0"/>
              <w:bottom w:val="single" w:color="auto" w:sz="4" w:space="0"/>
            </w:tcBorders>
          </w:tcPr>
          <w:p w14:paraId="08AFA764">
            <w:pPr>
              <w:ind w:firstLine="422"/>
              <w:rPr>
                <w:b/>
              </w:rPr>
            </w:pPr>
          </w:p>
        </w:tc>
      </w:tr>
      <w:tr w14:paraId="53552F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1" w:hRule="atLeast"/>
        </w:trPr>
        <w:tc>
          <w:tcPr>
            <w:tcW w:w="4239" w:type="dxa"/>
            <w:vMerge w:val="continue"/>
          </w:tcPr>
          <w:p w14:paraId="5379816E">
            <w:pPr>
              <w:ind w:firstLine="422"/>
              <w:rPr>
                <w:b/>
              </w:rPr>
            </w:pPr>
          </w:p>
        </w:tc>
        <w:tc>
          <w:tcPr>
            <w:tcW w:w="4283" w:type="dxa"/>
            <w:gridSpan w:val="25"/>
            <w:tcBorders>
              <w:top w:val="single" w:color="auto" w:sz="4" w:space="0"/>
            </w:tcBorders>
          </w:tcPr>
          <w:p w14:paraId="77A82028">
            <w:pPr>
              <w:ind w:firstLine="422"/>
              <w:rPr>
                <w:b/>
              </w:rPr>
            </w:pPr>
          </w:p>
          <w:p w14:paraId="2ADDF309">
            <w:pPr>
              <w:ind w:firstLine="422"/>
              <w:rPr>
                <w:b/>
              </w:rPr>
            </w:pPr>
          </w:p>
          <w:p w14:paraId="576B664E">
            <w:pPr>
              <w:ind w:firstLine="422"/>
              <w:rPr>
                <w:b/>
              </w:rPr>
            </w:pPr>
          </w:p>
          <w:p w14:paraId="6BA8276E">
            <w:pPr>
              <w:ind w:firstLine="422"/>
              <w:rPr>
                <w:b/>
              </w:rPr>
            </w:pPr>
          </w:p>
          <w:p w14:paraId="480733C3">
            <w:pPr>
              <w:ind w:firstLine="422"/>
              <w:rPr>
                <w:b/>
              </w:rPr>
            </w:pPr>
          </w:p>
        </w:tc>
      </w:tr>
      <w:tr w14:paraId="04E35F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atLeast"/>
        </w:trPr>
        <w:tc>
          <w:tcPr>
            <w:tcW w:w="4239" w:type="dxa"/>
            <w:vMerge w:val="restart"/>
          </w:tcPr>
          <w:p w14:paraId="11DA1E0E">
            <w:pPr>
              <w:ind w:firstLine="422"/>
              <w:rPr>
                <w:b/>
              </w:rPr>
            </w:pPr>
            <w:r>
              <w:rPr>
                <w:rFonts w:hint="eastAsia"/>
                <w:b/>
              </w:rPr>
              <w:t>7.反歧视</w:t>
            </w:r>
          </w:p>
          <w:p w14:paraId="2FD72E6C">
            <w:pPr>
              <w:ind w:firstLine="420"/>
              <w:rPr>
                <w:b/>
              </w:rPr>
            </w:pPr>
            <w:r>
              <w:rPr>
                <w:rFonts w:hint="eastAsia"/>
              </w:rPr>
              <w:t>我们在招聘和雇佣中以个人能力为考察目标，不对种族、宗教、年龄、国籍、社会或民族背景、性别、婚姻状况、怀孕、或怀孕方面有歧视行为。</w:t>
            </w:r>
          </w:p>
        </w:tc>
        <w:tc>
          <w:tcPr>
            <w:tcW w:w="795" w:type="dxa"/>
            <w:tcBorders>
              <w:top w:val="single" w:color="auto" w:sz="4" w:space="0"/>
              <w:right w:val="single" w:color="auto" w:sz="4" w:space="0"/>
            </w:tcBorders>
          </w:tcPr>
          <w:p w14:paraId="17760E4C">
            <w:pPr>
              <w:ind w:firstLine="422"/>
              <w:rPr>
                <w:b/>
              </w:rPr>
            </w:pPr>
          </w:p>
        </w:tc>
        <w:tc>
          <w:tcPr>
            <w:tcW w:w="930" w:type="dxa"/>
            <w:gridSpan w:val="8"/>
            <w:tcBorders>
              <w:top w:val="single" w:color="auto" w:sz="4" w:space="0"/>
              <w:left w:val="single" w:color="auto" w:sz="4" w:space="0"/>
              <w:right w:val="single" w:color="auto" w:sz="4" w:space="0"/>
            </w:tcBorders>
          </w:tcPr>
          <w:p w14:paraId="2C54AE57">
            <w:pPr>
              <w:ind w:firstLine="422"/>
              <w:rPr>
                <w:b/>
              </w:rPr>
            </w:pPr>
          </w:p>
        </w:tc>
        <w:tc>
          <w:tcPr>
            <w:tcW w:w="870" w:type="dxa"/>
            <w:gridSpan w:val="9"/>
            <w:tcBorders>
              <w:top w:val="single" w:color="auto" w:sz="4" w:space="0"/>
              <w:left w:val="single" w:color="auto" w:sz="4" w:space="0"/>
              <w:right w:val="single" w:color="auto" w:sz="4" w:space="0"/>
            </w:tcBorders>
          </w:tcPr>
          <w:p w14:paraId="34727435">
            <w:pPr>
              <w:ind w:firstLine="422"/>
              <w:rPr>
                <w:b/>
              </w:rPr>
            </w:pPr>
          </w:p>
        </w:tc>
        <w:tc>
          <w:tcPr>
            <w:tcW w:w="782" w:type="dxa"/>
            <w:gridSpan w:val="5"/>
            <w:tcBorders>
              <w:top w:val="single" w:color="auto" w:sz="4" w:space="0"/>
              <w:left w:val="single" w:color="auto" w:sz="4" w:space="0"/>
              <w:bottom w:val="single" w:color="auto" w:sz="4" w:space="0"/>
              <w:right w:val="single" w:color="auto" w:sz="4" w:space="0"/>
            </w:tcBorders>
          </w:tcPr>
          <w:p w14:paraId="5E34EB3B">
            <w:pPr>
              <w:ind w:firstLine="422"/>
              <w:rPr>
                <w:b/>
              </w:rPr>
            </w:pPr>
          </w:p>
        </w:tc>
        <w:tc>
          <w:tcPr>
            <w:tcW w:w="906" w:type="dxa"/>
            <w:gridSpan w:val="2"/>
            <w:tcBorders>
              <w:top w:val="single" w:color="auto" w:sz="4" w:space="0"/>
              <w:left w:val="single" w:color="auto" w:sz="4" w:space="0"/>
              <w:bottom w:val="single" w:color="auto" w:sz="4" w:space="0"/>
            </w:tcBorders>
          </w:tcPr>
          <w:p w14:paraId="55B6BA03">
            <w:pPr>
              <w:ind w:firstLine="422"/>
              <w:rPr>
                <w:b/>
              </w:rPr>
            </w:pPr>
          </w:p>
        </w:tc>
      </w:tr>
      <w:tr w14:paraId="0C8689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1" w:hRule="atLeast"/>
        </w:trPr>
        <w:tc>
          <w:tcPr>
            <w:tcW w:w="4239" w:type="dxa"/>
            <w:vMerge w:val="continue"/>
          </w:tcPr>
          <w:p w14:paraId="31783E64">
            <w:pPr>
              <w:ind w:firstLine="422"/>
              <w:rPr>
                <w:b/>
              </w:rPr>
            </w:pPr>
          </w:p>
        </w:tc>
        <w:tc>
          <w:tcPr>
            <w:tcW w:w="4283" w:type="dxa"/>
            <w:gridSpan w:val="25"/>
            <w:tcBorders>
              <w:top w:val="single" w:color="auto" w:sz="4" w:space="0"/>
            </w:tcBorders>
          </w:tcPr>
          <w:p w14:paraId="30E4F6F9">
            <w:pPr>
              <w:ind w:firstLine="422"/>
              <w:rPr>
                <w:b/>
              </w:rPr>
            </w:pPr>
          </w:p>
          <w:p w14:paraId="558D12FF">
            <w:pPr>
              <w:ind w:firstLine="422"/>
              <w:rPr>
                <w:b/>
              </w:rPr>
            </w:pPr>
          </w:p>
          <w:p w14:paraId="104739AC">
            <w:pPr>
              <w:ind w:firstLine="422"/>
              <w:rPr>
                <w:b/>
              </w:rPr>
            </w:pPr>
          </w:p>
          <w:p w14:paraId="485464DB">
            <w:pPr>
              <w:ind w:firstLine="422"/>
              <w:rPr>
                <w:b/>
              </w:rPr>
            </w:pPr>
          </w:p>
          <w:p w14:paraId="121E2A45">
            <w:pPr>
              <w:ind w:firstLine="422"/>
              <w:rPr>
                <w:b/>
              </w:rPr>
            </w:pPr>
          </w:p>
        </w:tc>
      </w:tr>
      <w:tr w14:paraId="38C4D1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4239" w:type="dxa"/>
            <w:vMerge w:val="restart"/>
          </w:tcPr>
          <w:p w14:paraId="00F9853C">
            <w:pPr>
              <w:ind w:firstLine="422"/>
              <w:rPr>
                <w:b/>
              </w:rPr>
            </w:pPr>
            <w:r>
              <w:rPr>
                <w:rFonts w:hint="eastAsia"/>
                <w:b/>
              </w:rPr>
              <w:t>8</w:t>
            </w:r>
            <w:r>
              <w:rPr>
                <w:b/>
              </w:rPr>
              <w:t>.</w:t>
            </w:r>
            <w:r>
              <w:rPr>
                <w:rFonts w:hint="eastAsia"/>
                <w:b/>
              </w:rPr>
              <w:t>数据保护</w:t>
            </w:r>
          </w:p>
          <w:p w14:paraId="3B1B06ED">
            <w:pPr>
              <w:ind w:firstLine="420"/>
              <w:rPr>
                <w:b/>
              </w:rPr>
            </w:pPr>
            <w:r>
              <w:rPr>
                <w:rFonts w:hint="eastAsia"/>
              </w:rPr>
              <w:t>我们遵守适用的数据保护法律的规定，保证仅在必要时收集和处理实现目的所必须的最少的数据，对上述数据保密；我们保证采取适当的数据安全措施，尽最大可能保护上述数据安全，尽力防止数据泄露和数据安全事件的发生。</w:t>
            </w:r>
          </w:p>
        </w:tc>
        <w:tc>
          <w:tcPr>
            <w:tcW w:w="810" w:type="dxa"/>
            <w:gridSpan w:val="2"/>
            <w:tcBorders>
              <w:bottom w:val="single" w:color="auto" w:sz="4" w:space="0"/>
              <w:right w:val="single" w:color="auto" w:sz="4" w:space="0"/>
            </w:tcBorders>
          </w:tcPr>
          <w:p w14:paraId="0B9411BD">
            <w:pPr>
              <w:ind w:firstLine="422"/>
              <w:rPr>
                <w:b/>
              </w:rPr>
            </w:pPr>
          </w:p>
        </w:tc>
        <w:tc>
          <w:tcPr>
            <w:tcW w:w="871" w:type="dxa"/>
            <w:gridSpan w:val="4"/>
            <w:tcBorders>
              <w:left w:val="single" w:color="auto" w:sz="4" w:space="0"/>
              <w:bottom w:val="single" w:color="auto" w:sz="4" w:space="0"/>
              <w:right w:val="single" w:color="auto" w:sz="4" w:space="0"/>
            </w:tcBorders>
          </w:tcPr>
          <w:p w14:paraId="3427E14D">
            <w:pPr>
              <w:ind w:firstLine="422"/>
              <w:rPr>
                <w:b/>
              </w:rPr>
            </w:pPr>
          </w:p>
        </w:tc>
        <w:tc>
          <w:tcPr>
            <w:tcW w:w="825" w:type="dxa"/>
            <w:gridSpan w:val="7"/>
            <w:tcBorders>
              <w:left w:val="single" w:color="auto" w:sz="4" w:space="0"/>
              <w:bottom w:val="single" w:color="auto" w:sz="4" w:space="0"/>
              <w:right w:val="single" w:color="auto" w:sz="4" w:space="0"/>
            </w:tcBorders>
          </w:tcPr>
          <w:p w14:paraId="528E2099">
            <w:pPr>
              <w:ind w:firstLine="422"/>
              <w:rPr>
                <w:b/>
              </w:rPr>
            </w:pPr>
          </w:p>
        </w:tc>
        <w:tc>
          <w:tcPr>
            <w:tcW w:w="810" w:type="dxa"/>
            <w:gridSpan w:val="8"/>
            <w:tcBorders>
              <w:left w:val="single" w:color="auto" w:sz="4" w:space="0"/>
              <w:bottom w:val="single" w:color="auto" w:sz="4" w:space="0"/>
              <w:right w:val="single" w:color="auto" w:sz="4" w:space="0"/>
            </w:tcBorders>
          </w:tcPr>
          <w:p w14:paraId="73B56322">
            <w:pPr>
              <w:ind w:firstLine="422"/>
              <w:rPr>
                <w:b/>
              </w:rPr>
            </w:pPr>
          </w:p>
        </w:tc>
        <w:tc>
          <w:tcPr>
            <w:tcW w:w="967" w:type="dxa"/>
            <w:gridSpan w:val="4"/>
            <w:tcBorders>
              <w:left w:val="single" w:color="auto" w:sz="4" w:space="0"/>
              <w:bottom w:val="single" w:color="auto" w:sz="4" w:space="0"/>
            </w:tcBorders>
          </w:tcPr>
          <w:p w14:paraId="3E3546A6">
            <w:pPr>
              <w:ind w:firstLine="422"/>
              <w:rPr>
                <w:b/>
              </w:rPr>
            </w:pPr>
          </w:p>
        </w:tc>
      </w:tr>
      <w:tr w14:paraId="1B2AD2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4239" w:type="dxa"/>
            <w:vMerge w:val="continue"/>
          </w:tcPr>
          <w:p w14:paraId="1FE6D4AD">
            <w:pPr>
              <w:ind w:firstLine="422"/>
              <w:rPr>
                <w:b/>
              </w:rPr>
            </w:pPr>
          </w:p>
        </w:tc>
        <w:tc>
          <w:tcPr>
            <w:tcW w:w="4283" w:type="dxa"/>
            <w:gridSpan w:val="25"/>
            <w:tcBorders>
              <w:top w:val="single" w:color="auto" w:sz="4" w:space="0"/>
            </w:tcBorders>
          </w:tcPr>
          <w:p w14:paraId="721EB52A">
            <w:pPr>
              <w:ind w:firstLine="422"/>
              <w:rPr>
                <w:b/>
              </w:rPr>
            </w:pPr>
          </w:p>
        </w:tc>
      </w:tr>
      <w:tr w14:paraId="5A0D0E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4239" w:type="dxa"/>
            <w:vMerge w:val="restart"/>
          </w:tcPr>
          <w:p w14:paraId="71FFF2E5">
            <w:pPr>
              <w:ind w:firstLine="422"/>
              <w:rPr>
                <w:b/>
              </w:rPr>
            </w:pPr>
            <w:r>
              <w:rPr>
                <w:rFonts w:hint="eastAsia"/>
                <w:b/>
              </w:rPr>
              <w:t>9．员工权利</w:t>
            </w:r>
          </w:p>
          <w:p w14:paraId="6B1BDF45">
            <w:pPr>
              <w:ind w:firstLine="420"/>
            </w:pPr>
            <w:r>
              <w:rPr>
                <w:rFonts w:hint="eastAsia"/>
              </w:rPr>
              <w:t>我们尊重所有员工，不进行任何不人道或残暴的人身强制或迫害，包括体罚、性骚扰、虐待、精神或身体压迫或口头辱骂；也不威胁员工进行任何此类行为。</w:t>
            </w:r>
          </w:p>
          <w:p w14:paraId="63154B44">
            <w:pPr>
              <w:ind w:firstLine="420"/>
              <w:rPr>
                <w:b/>
              </w:rPr>
            </w:pPr>
            <w:r>
              <w:rPr>
                <w:rFonts w:hint="eastAsia"/>
              </w:rPr>
              <w:t>我们尊重员工参与或寻求如工会等第三方支持的合法权益。我们建立有效的员工沟通程序，为员工创造自由的沟通环境，以促进积极的员工关系，减轻员工心理负担。</w:t>
            </w:r>
          </w:p>
          <w:p w14:paraId="202B3728">
            <w:pPr>
              <w:ind w:firstLine="422"/>
              <w:rPr>
                <w:b/>
              </w:rPr>
            </w:pPr>
          </w:p>
        </w:tc>
        <w:tc>
          <w:tcPr>
            <w:tcW w:w="825" w:type="dxa"/>
            <w:gridSpan w:val="3"/>
            <w:tcBorders>
              <w:top w:val="single" w:color="auto" w:sz="4" w:space="0"/>
              <w:right w:val="single" w:color="auto" w:sz="4" w:space="0"/>
            </w:tcBorders>
          </w:tcPr>
          <w:p w14:paraId="4CAFD553">
            <w:pPr>
              <w:ind w:firstLine="422"/>
              <w:rPr>
                <w:b/>
              </w:rPr>
            </w:pPr>
          </w:p>
        </w:tc>
        <w:tc>
          <w:tcPr>
            <w:tcW w:w="795" w:type="dxa"/>
            <w:tcBorders>
              <w:top w:val="single" w:color="auto" w:sz="4" w:space="0"/>
              <w:left w:val="single" w:color="auto" w:sz="4" w:space="0"/>
              <w:right w:val="single" w:color="auto" w:sz="4" w:space="0"/>
            </w:tcBorders>
          </w:tcPr>
          <w:p w14:paraId="4CD10470">
            <w:pPr>
              <w:ind w:firstLine="422"/>
              <w:rPr>
                <w:b/>
              </w:rPr>
            </w:pPr>
          </w:p>
        </w:tc>
        <w:tc>
          <w:tcPr>
            <w:tcW w:w="735" w:type="dxa"/>
            <w:gridSpan w:val="6"/>
            <w:tcBorders>
              <w:top w:val="single" w:color="auto" w:sz="4" w:space="0"/>
              <w:left w:val="single" w:color="auto" w:sz="4" w:space="0"/>
              <w:right w:val="single" w:color="auto" w:sz="4" w:space="0"/>
            </w:tcBorders>
          </w:tcPr>
          <w:p w14:paraId="6E6AB224">
            <w:pPr>
              <w:ind w:firstLine="422"/>
              <w:rPr>
                <w:b/>
              </w:rPr>
            </w:pPr>
          </w:p>
        </w:tc>
        <w:tc>
          <w:tcPr>
            <w:tcW w:w="930" w:type="dxa"/>
            <w:gridSpan w:val="10"/>
            <w:tcBorders>
              <w:top w:val="single" w:color="auto" w:sz="4" w:space="0"/>
              <w:left w:val="single" w:color="auto" w:sz="4" w:space="0"/>
              <w:right w:val="single" w:color="auto" w:sz="4" w:space="0"/>
            </w:tcBorders>
          </w:tcPr>
          <w:p w14:paraId="1174F36D">
            <w:pPr>
              <w:ind w:firstLine="422"/>
              <w:rPr>
                <w:b/>
              </w:rPr>
            </w:pPr>
          </w:p>
        </w:tc>
        <w:tc>
          <w:tcPr>
            <w:tcW w:w="998" w:type="dxa"/>
            <w:gridSpan w:val="5"/>
            <w:tcBorders>
              <w:top w:val="single" w:color="auto" w:sz="4" w:space="0"/>
              <w:left w:val="single" w:color="auto" w:sz="4" w:space="0"/>
            </w:tcBorders>
          </w:tcPr>
          <w:p w14:paraId="767D9E51">
            <w:pPr>
              <w:ind w:firstLine="422"/>
              <w:rPr>
                <w:b/>
              </w:rPr>
            </w:pPr>
          </w:p>
        </w:tc>
      </w:tr>
      <w:tr w14:paraId="5041BD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4239" w:type="dxa"/>
            <w:vMerge w:val="continue"/>
          </w:tcPr>
          <w:p w14:paraId="08C41F17">
            <w:pPr>
              <w:ind w:firstLine="422"/>
              <w:rPr>
                <w:b/>
              </w:rPr>
            </w:pPr>
          </w:p>
        </w:tc>
        <w:tc>
          <w:tcPr>
            <w:tcW w:w="4283" w:type="dxa"/>
            <w:gridSpan w:val="25"/>
            <w:tcBorders>
              <w:top w:val="single" w:color="auto" w:sz="4" w:space="0"/>
            </w:tcBorders>
          </w:tcPr>
          <w:p w14:paraId="0B2E375D">
            <w:pPr>
              <w:ind w:firstLine="422"/>
              <w:rPr>
                <w:b/>
              </w:rPr>
            </w:pPr>
          </w:p>
        </w:tc>
      </w:tr>
      <w:tr w14:paraId="70AE8B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4239" w:type="dxa"/>
            <w:vMerge w:val="restart"/>
          </w:tcPr>
          <w:p w14:paraId="6581A9EC">
            <w:pPr>
              <w:ind w:firstLine="422"/>
              <w:rPr>
                <w:b/>
              </w:rPr>
            </w:pPr>
            <w:r>
              <w:rPr>
                <w:rFonts w:hint="eastAsia"/>
                <w:b/>
              </w:rPr>
              <w:t>10.供应链</w:t>
            </w:r>
          </w:p>
          <w:p w14:paraId="38A6A4F0">
            <w:pPr>
              <w:ind w:firstLine="420"/>
              <w:rPr>
                <w:b/>
              </w:rPr>
            </w:pPr>
            <w:r>
              <w:rPr>
                <w:rFonts w:hint="eastAsia"/>
              </w:rPr>
              <w:t>我们主动将行为准则应用于我们的整个供应链，至少要求我们上一级的供应商认同并应用此准则。</w:t>
            </w:r>
          </w:p>
        </w:tc>
        <w:tc>
          <w:tcPr>
            <w:tcW w:w="825" w:type="dxa"/>
            <w:gridSpan w:val="3"/>
            <w:tcBorders>
              <w:bottom w:val="single" w:color="auto" w:sz="4" w:space="0"/>
              <w:right w:val="single" w:color="auto" w:sz="4" w:space="0"/>
            </w:tcBorders>
          </w:tcPr>
          <w:p w14:paraId="61F0E053">
            <w:pPr>
              <w:ind w:firstLine="422"/>
              <w:rPr>
                <w:b/>
              </w:rPr>
            </w:pPr>
          </w:p>
        </w:tc>
        <w:tc>
          <w:tcPr>
            <w:tcW w:w="841" w:type="dxa"/>
            <w:gridSpan w:val="2"/>
            <w:tcBorders>
              <w:left w:val="single" w:color="auto" w:sz="4" w:space="0"/>
              <w:bottom w:val="single" w:color="auto" w:sz="4" w:space="0"/>
              <w:right w:val="single" w:color="auto" w:sz="4" w:space="0"/>
            </w:tcBorders>
          </w:tcPr>
          <w:p w14:paraId="6EA11D9E">
            <w:pPr>
              <w:ind w:firstLine="422"/>
              <w:rPr>
                <w:b/>
              </w:rPr>
            </w:pPr>
          </w:p>
        </w:tc>
        <w:tc>
          <w:tcPr>
            <w:tcW w:w="765" w:type="dxa"/>
            <w:gridSpan w:val="6"/>
            <w:tcBorders>
              <w:left w:val="single" w:color="auto" w:sz="4" w:space="0"/>
              <w:bottom w:val="single" w:color="auto" w:sz="4" w:space="0"/>
              <w:right w:val="single" w:color="auto" w:sz="4" w:space="0"/>
            </w:tcBorders>
          </w:tcPr>
          <w:p w14:paraId="04A02DF7">
            <w:pPr>
              <w:ind w:firstLine="422"/>
              <w:rPr>
                <w:b/>
              </w:rPr>
            </w:pPr>
          </w:p>
        </w:tc>
        <w:tc>
          <w:tcPr>
            <w:tcW w:w="825" w:type="dxa"/>
            <w:gridSpan w:val="8"/>
            <w:tcBorders>
              <w:left w:val="single" w:color="auto" w:sz="4" w:space="0"/>
              <w:bottom w:val="single" w:color="auto" w:sz="4" w:space="0"/>
              <w:right w:val="single" w:color="auto" w:sz="4" w:space="0"/>
            </w:tcBorders>
          </w:tcPr>
          <w:p w14:paraId="31C16C89">
            <w:pPr>
              <w:ind w:firstLine="422"/>
              <w:rPr>
                <w:b/>
              </w:rPr>
            </w:pPr>
          </w:p>
        </w:tc>
        <w:tc>
          <w:tcPr>
            <w:tcW w:w="1027" w:type="dxa"/>
            <w:gridSpan w:val="6"/>
            <w:tcBorders>
              <w:left w:val="single" w:color="auto" w:sz="4" w:space="0"/>
              <w:bottom w:val="single" w:color="auto" w:sz="4" w:space="0"/>
            </w:tcBorders>
          </w:tcPr>
          <w:p w14:paraId="65F5AAE7">
            <w:pPr>
              <w:ind w:firstLine="422"/>
              <w:rPr>
                <w:b/>
              </w:rPr>
            </w:pPr>
          </w:p>
        </w:tc>
      </w:tr>
      <w:tr w14:paraId="45106B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5" w:hRule="atLeast"/>
        </w:trPr>
        <w:tc>
          <w:tcPr>
            <w:tcW w:w="4239" w:type="dxa"/>
            <w:vMerge w:val="continue"/>
          </w:tcPr>
          <w:p w14:paraId="370A11C6">
            <w:pPr>
              <w:ind w:firstLine="422"/>
              <w:rPr>
                <w:b/>
              </w:rPr>
            </w:pPr>
          </w:p>
        </w:tc>
        <w:tc>
          <w:tcPr>
            <w:tcW w:w="4283" w:type="dxa"/>
            <w:gridSpan w:val="25"/>
            <w:tcBorders>
              <w:top w:val="single" w:color="auto" w:sz="4" w:space="0"/>
            </w:tcBorders>
          </w:tcPr>
          <w:p w14:paraId="1077C516">
            <w:pPr>
              <w:ind w:firstLine="422"/>
              <w:rPr>
                <w:b/>
              </w:rPr>
            </w:pPr>
          </w:p>
          <w:p w14:paraId="13F65C21">
            <w:pPr>
              <w:ind w:firstLine="422"/>
              <w:rPr>
                <w:b/>
              </w:rPr>
            </w:pPr>
          </w:p>
          <w:p w14:paraId="6F6A1C58">
            <w:pPr>
              <w:ind w:firstLine="422"/>
              <w:rPr>
                <w:b/>
              </w:rPr>
            </w:pPr>
          </w:p>
          <w:p w14:paraId="353B7C23">
            <w:pPr>
              <w:ind w:firstLine="422"/>
              <w:rPr>
                <w:b/>
              </w:rPr>
            </w:pPr>
          </w:p>
          <w:p w14:paraId="2932DD46">
            <w:pPr>
              <w:ind w:firstLine="422"/>
              <w:rPr>
                <w:b/>
              </w:rPr>
            </w:pPr>
          </w:p>
        </w:tc>
      </w:tr>
      <w:tr w14:paraId="649F7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4239" w:type="dxa"/>
            <w:vMerge w:val="restart"/>
          </w:tcPr>
          <w:p w14:paraId="1A95C038">
            <w:pPr>
              <w:ind w:firstLine="422"/>
              <w:rPr>
                <w:b/>
              </w:rPr>
            </w:pPr>
            <w:r>
              <w:rPr>
                <w:rFonts w:hint="eastAsia"/>
                <w:b/>
              </w:rPr>
              <w:t>11.监督和记录</w:t>
            </w:r>
          </w:p>
          <w:p w14:paraId="37EA8800">
            <w:pPr>
              <w:ind w:firstLine="420"/>
            </w:pPr>
            <w:r>
              <w:rPr>
                <w:rFonts w:hint="eastAsia"/>
              </w:rPr>
              <w:t>我们向员工传达深航酒管供应商行为准则。</w:t>
            </w:r>
          </w:p>
          <w:p w14:paraId="35A9DD08">
            <w:pPr>
              <w:ind w:firstLine="420"/>
              <w:rPr>
                <w:b/>
              </w:rPr>
            </w:pPr>
            <w:r>
              <w:rPr>
                <w:rFonts w:hint="eastAsia"/>
              </w:rPr>
              <w:t>我们保留记录遵守相关法律和此行为准则的必要文件，并根据要求为深航酒管提供对文件的查看权。我们会允许深航酒管在适当的时候，以验证行为准则执行为目的的现场勘查。</w:t>
            </w:r>
          </w:p>
        </w:tc>
        <w:tc>
          <w:tcPr>
            <w:tcW w:w="825" w:type="dxa"/>
            <w:gridSpan w:val="3"/>
            <w:tcBorders>
              <w:bottom w:val="single" w:color="auto" w:sz="4" w:space="0"/>
              <w:right w:val="single" w:color="auto" w:sz="4" w:space="0"/>
            </w:tcBorders>
          </w:tcPr>
          <w:p w14:paraId="20BC84E2">
            <w:pPr>
              <w:ind w:firstLine="422"/>
              <w:rPr>
                <w:b/>
              </w:rPr>
            </w:pPr>
          </w:p>
        </w:tc>
        <w:tc>
          <w:tcPr>
            <w:tcW w:w="856" w:type="dxa"/>
            <w:gridSpan w:val="3"/>
            <w:tcBorders>
              <w:left w:val="single" w:color="auto" w:sz="4" w:space="0"/>
              <w:bottom w:val="single" w:color="auto" w:sz="4" w:space="0"/>
              <w:right w:val="single" w:color="auto" w:sz="4" w:space="0"/>
            </w:tcBorders>
          </w:tcPr>
          <w:p w14:paraId="460E0165">
            <w:pPr>
              <w:ind w:firstLine="422"/>
              <w:rPr>
                <w:b/>
              </w:rPr>
            </w:pPr>
          </w:p>
        </w:tc>
        <w:tc>
          <w:tcPr>
            <w:tcW w:w="810" w:type="dxa"/>
            <w:gridSpan w:val="6"/>
            <w:tcBorders>
              <w:left w:val="single" w:color="auto" w:sz="4" w:space="0"/>
              <w:bottom w:val="single" w:color="auto" w:sz="4" w:space="0"/>
              <w:right w:val="single" w:color="auto" w:sz="4" w:space="0"/>
            </w:tcBorders>
          </w:tcPr>
          <w:p w14:paraId="54D88550">
            <w:pPr>
              <w:ind w:firstLine="422"/>
              <w:rPr>
                <w:b/>
              </w:rPr>
            </w:pPr>
          </w:p>
        </w:tc>
        <w:tc>
          <w:tcPr>
            <w:tcW w:w="765" w:type="dxa"/>
            <w:gridSpan w:val="7"/>
            <w:tcBorders>
              <w:left w:val="single" w:color="auto" w:sz="4" w:space="0"/>
              <w:bottom w:val="single" w:color="auto" w:sz="4" w:space="0"/>
              <w:right w:val="single" w:color="auto" w:sz="4" w:space="0"/>
            </w:tcBorders>
          </w:tcPr>
          <w:p w14:paraId="69D28B63">
            <w:pPr>
              <w:ind w:firstLine="422"/>
              <w:rPr>
                <w:b/>
              </w:rPr>
            </w:pPr>
          </w:p>
        </w:tc>
        <w:tc>
          <w:tcPr>
            <w:tcW w:w="1027" w:type="dxa"/>
            <w:gridSpan w:val="6"/>
            <w:tcBorders>
              <w:left w:val="single" w:color="auto" w:sz="4" w:space="0"/>
              <w:bottom w:val="single" w:color="auto" w:sz="4" w:space="0"/>
            </w:tcBorders>
          </w:tcPr>
          <w:p w14:paraId="383BCCAF">
            <w:pPr>
              <w:ind w:firstLine="422"/>
              <w:rPr>
                <w:b/>
              </w:rPr>
            </w:pPr>
          </w:p>
        </w:tc>
      </w:tr>
      <w:tr w14:paraId="5A086C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5" w:hRule="atLeast"/>
        </w:trPr>
        <w:tc>
          <w:tcPr>
            <w:tcW w:w="4239" w:type="dxa"/>
            <w:vMerge w:val="continue"/>
          </w:tcPr>
          <w:p w14:paraId="53114B39">
            <w:pPr>
              <w:ind w:firstLine="422"/>
              <w:rPr>
                <w:b/>
              </w:rPr>
            </w:pPr>
          </w:p>
        </w:tc>
        <w:tc>
          <w:tcPr>
            <w:tcW w:w="4283" w:type="dxa"/>
            <w:gridSpan w:val="25"/>
            <w:tcBorders>
              <w:top w:val="single" w:color="auto" w:sz="4" w:space="0"/>
              <w:bottom w:val="single" w:color="auto" w:sz="4" w:space="0"/>
            </w:tcBorders>
          </w:tcPr>
          <w:p w14:paraId="1ED67237">
            <w:pPr>
              <w:ind w:firstLine="422"/>
              <w:rPr>
                <w:b/>
              </w:rPr>
            </w:pPr>
          </w:p>
          <w:p w14:paraId="53AE5367">
            <w:pPr>
              <w:ind w:firstLine="422"/>
              <w:rPr>
                <w:b/>
              </w:rPr>
            </w:pPr>
          </w:p>
          <w:p w14:paraId="13182C45">
            <w:pPr>
              <w:ind w:firstLine="422"/>
              <w:rPr>
                <w:b/>
              </w:rPr>
            </w:pPr>
          </w:p>
          <w:p w14:paraId="76AC3AE5">
            <w:pPr>
              <w:ind w:firstLine="422"/>
              <w:rPr>
                <w:b/>
              </w:rPr>
            </w:pPr>
          </w:p>
          <w:p w14:paraId="477CD735">
            <w:pPr>
              <w:ind w:firstLine="422"/>
              <w:rPr>
                <w:b/>
              </w:rPr>
            </w:pPr>
          </w:p>
        </w:tc>
      </w:tr>
    </w:tbl>
    <w:p w14:paraId="1EEFD49A">
      <w:pPr>
        <w:pStyle w:val="27"/>
        <w:rPr>
          <w:b/>
          <w:bCs/>
        </w:rPr>
      </w:pPr>
    </w:p>
    <w:p w14:paraId="0C5C42CF">
      <w:pPr>
        <w:pStyle w:val="27"/>
        <w:rPr>
          <w:b/>
          <w:bCs/>
        </w:rPr>
      </w:pPr>
    </w:p>
    <w:p w14:paraId="49391B0F">
      <w:pPr>
        <w:pStyle w:val="27"/>
      </w:pPr>
    </w:p>
    <w:p w14:paraId="7645A4FE">
      <w:pPr>
        <w:widowControl/>
        <w:spacing w:line="240" w:lineRule="auto"/>
        <w:ind w:firstLine="0" w:firstLineChars="0"/>
        <w:jc w:val="left"/>
      </w:pPr>
      <w:r>
        <w:br w:type="page"/>
      </w:r>
    </w:p>
    <w:p w14:paraId="04B6B485">
      <w:pPr>
        <w:pStyle w:val="27"/>
        <w:ind w:firstLine="360"/>
      </w:pPr>
    </w:p>
    <w:p w14:paraId="5E316AF0">
      <w:pPr>
        <w:pStyle w:val="27"/>
        <w:ind w:firstLine="360"/>
      </w:pPr>
    </w:p>
    <w:p w14:paraId="39E2CA01">
      <w:pPr>
        <w:pStyle w:val="27"/>
        <w:ind w:firstLine="360"/>
      </w:pPr>
    </w:p>
    <w:p w14:paraId="4D8E5828">
      <w:pPr>
        <w:pStyle w:val="27"/>
        <w:ind w:firstLine="360"/>
      </w:pPr>
    </w:p>
    <w:p w14:paraId="37B75F0F">
      <w:pPr>
        <w:pStyle w:val="27"/>
        <w:ind w:firstLine="360"/>
      </w:pPr>
    </w:p>
    <w:p w14:paraId="6B7D4459">
      <w:pPr>
        <w:pStyle w:val="27"/>
        <w:ind w:firstLine="360"/>
      </w:pPr>
    </w:p>
    <w:p w14:paraId="748F10A5">
      <w:pPr>
        <w:pStyle w:val="27"/>
        <w:ind w:firstLine="360"/>
      </w:pPr>
    </w:p>
    <w:p w14:paraId="259B73C6">
      <w:pPr>
        <w:pStyle w:val="27"/>
        <w:ind w:firstLine="360"/>
      </w:pPr>
    </w:p>
    <w:p w14:paraId="7D3F32DA">
      <w:pPr>
        <w:pStyle w:val="27"/>
        <w:ind w:firstLine="360"/>
      </w:pPr>
    </w:p>
    <w:p w14:paraId="1B0E7CD0">
      <w:pPr>
        <w:pStyle w:val="27"/>
        <w:ind w:firstLine="360"/>
      </w:pPr>
    </w:p>
    <w:p w14:paraId="75E78F59">
      <w:pPr>
        <w:pStyle w:val="27"/>
        <w:ind w:firstLine="360"/>
      </w:pPr>
    </w:p>
    <w:p w14:paraId="232C9191">
      <w:pPr>
        <w:pStyle w:val="27"/>
        <w:ind w:firstLine="360"/>
      </w:pPr>
    </w:p>
    <w:p w14:paraId="6B7CBBFA">
      <w:pPr>
        <w:pStyle w:val="27"/>
        <w:ind w:firstLine="360"/>
      </w:pPr>
    </w:p>
    <w:p w14:paraId="354124B9">
      <w:pPr>
        <w:pStyle w:val="3"/>
      </w:pPr>
      <w:bookmarkStart w:id="56" w:name="_Toc200462442"/>
      <w:r>
        <w:rPr>
          <w:rFonts w:hint="eastAsia"/>
        </w:rPr>
        <w:t>二、</w:t>
      </w:r>
      <w:r>
        <w:rPr>
          <w:rFonts w:hint="eastAsia"/>
          <w:lang w:eastAsia="zh-Hans"/>
        </w:rPr>
        <w:t>其他初步评审文件</w:t>
      </w:r>
      <w:r>
        <w:rPr>
          <w:rFonts w:hint="eastAsia"/>
        </w:rPr>
        <w:t>部分</w:t>
      </w:r>
      <w:bookmarkEnd w:id="56"/>
    </w:p>
    <w:p w14:paraId="2C7C5EF6">
      <w:pPr>
        <w:ind w:firstLine="0" w:firstLineChars="0"/>
      </w:pPr>
    </w:p>
    <w:p w14:paraId="2C3125DE">
      <w:pPr>
        <w:ind w:firstLine="0" w:firstLineChars="0"/>
      </w:pPr>
    </w:p>
    <w:p w14:paraId="10195FC7">
      <w:pPr>
        <w:ind w:firstLine="0" w:firstLineChars="0"/>
      </w:pPr>
    </w:p>
    <w:p w14:paraId="08EC6511">
      <w:pPr>
        <w:widowControl/>
        <w:spacing w:line="240" w:lineRule="auto"/>
        <w:ind w:firstLine="0" w:firstLineChars="0"/>
        <w:jc w:val="left"/>
      </w:pPr>
      <w:r>
        <w:br w:type="page"/>
      </w:r>
    </w:p>
    <w:p w14:paraId="4865D576">
      <w:pPr>
        <w:ind w:firstLine="0" w:firstLineChars="0"/>
        <w:rPr>
          <w:b/>
          <w:bCs/>
        </w:rPr>
      </w:pPr>
      <w:r>
        <w:rPr>
          <w:rFonts w:hint="eastAsia"/>
          <w:b/>
          <w:bCs/>
        </w:rPr>
        <w:t>B</w:t>
      </w:r>
      <w:r>
        <w:rPr>
          <w:b/>
          <w:bCs/>
        </w:rPr>
        <w:t>1</w:t>
      </w:r>
      <w:r>
        <w:rPr>
          <w:rFonts w:hint="eastAsia"/>
          <w:b/>
          <w:bCs/>
        </w:rPr>
        <w:t>、</w:t>
      </w:r>
      <w:r>
        <w:rPr>
          <w:rFonts w:hint="eastAsia"/>
          <w:b/>
          <w:bCs/>
          <w:lang w:eastAsia="zh-Hans"/>
        </w:rPr>
        <w:t>响应</w:t>
      </w:r>
      <w:r>
        <w:rPr>
          <w:rFonts w:hint="eastAsia"/>
          <w:b/>
          <w:bCs/>
        </w:rPr>
        <w:t>函</w:t>
      </w:r>
    </w:p>
    <w:p w14:paraId="3F713CC9">
      <w:pPr>
        <w:pStyle w:val="6"/>
        <w:ind w:firstLine="0" w:firstLineChars="0"/>
        <w:jc w:val="center"/>
        <w:rPr>
          <w:b/>
          <w:bCs/>
          <w:sz w:val="32"/>
          <w:szCs w:val="32"/>
        </w:rPr>
      </w:pPr>
      <w:bookmarkStart w:id="57" w:name="_Hlk148355517"/>
      <w:r>
        <w:rPr>
          <w:rFonts w:hint="eastAsia"/>
          <w:b/>
          <w:bCs/>
          <w:sz w:val="32"/>
          <w:szCs w:val="32"/>
          <w:lang w:eastAsia="zh-Hans"/>
        </w:rPr>
        <w:t>响应</w:t>
      </w:r>
      <w:r>
        <w:rPr>
          <w:rFonts w:hint="eastAsia"/>
          <w:b/>
          <w:bCs/>
          <w:sz w:val="32"/>
          <w:szCs w:val="32"/>
        </w:rPr>
        <w:t>函</w:t>
      </w:r>
    </w:p>
    <w:p w14:paraId="20CCC4AA">
      <w:pPr>
        <w:pStyle w:val="6"/>
        <w:spacing w:after="0"/>
        <w:ind w:firstLine="0" w:firstLineChars="0"/>
      </w:pPr>
      <w:r>
        <w:rPr>
          <w:rFonts w:hint="eastAsia"/>
        </w:rPr>
        <w:t>致：</w:t>
      </w:r>
      <w:r>
        <w:rPr>
          <w:rFonts w:hint="eastAsia"/>
          <w:u w:val="single"/>
        </w:rPr>
        <w:t xml:space="preserve"> </w:t>
      </w:r>
      <w:r>
        <w:rPr>
          <w:u w:val="single"/>
        </w:rPr>
        <w:t xml:space="preserve">   </w:t>
      </w:r>
      <w:r>
        <w:rPr>
          <w:rFonts w:hint="eastAsia"/>
          <w:u w:val="single"/>
        </w:rPr>
        <w:t xml:space="preserve">深圳市深航物业酒店管理有限公司 </w:t>
      </w:r>
      <w:r>
        <w:rPr>
          <w:u w:val="single"/>
        </w:rPr>
        <w:t xml:space="preserve">  </w:t>
      </w:r>
      <w:r>
        <w:rPr>
          <w:rFonts w:hint="eastAsia"/>
          <w:u w:val="single"/>
        </w:rPr>
        <w:t xml:space="preserve"> </w:t>
      </w:r>
    </w:p>
    <w:p w14:paraId="65F5DFBF">
      <w:pPr>
        <w:pStyle w:val="6"/>
        <w:spacing w:after="0"/>
        <w:ind w:firstLine="420"/>
      </w:pPr>
      <w:r>
        <w:rPr>
          <w:rFonts w:hint="eastAsia"/>
        </w:rPr>
        <w:t>一、在研究了你方提供的</w:t>
      </w:r>
      <w:r>
        <w:rPr>
          <w:rFonts w:hint="eastAsia"/>
          <w:lang w:eastAsia="zh-Hans"/>
        </w:rPr>
        <w:t>采购</w:t>
      </w:r>
      <w:r>
        <w:rPr>
          <w:rFonts w:hint="eastAsia"/>
        </w:rPr>
        <w:t>文件及澄清或修改文件后，我方愿意按响应文件的报价</w:t>
      </w:r>
      <w:r>
        <w:rPr>
          <w:rFonts w:hint="eastAsia"/>
          <w:lang w:eastAsia="zh-Hans"/>
        </w:rPr>
        <w:t>响应</w:t>
      </w:r>
      <w:r>
        <w:rPr>
          <w:rFonts w:hint="eastAsia"/>
        </w:rPr>
        <w:t>、交货期交付货物和提供服务，并履行</w:t>
      </w:r>
      <w:r>
        <w:rPr>
          <w:rFonts w:hint="eastAsia"/>
          <w:lang w:eastAsia="zh-Hans"/>
        </w:rPr>
        <w:t>采购</w:t>
      </w:r>
      <w:r>
        <w:rPr>
          <w:rFonts w:hint="eastAsia"/>
        </w:rPr>
        <w:t>文件及合同协议书中的责任和义务。</w:t>
      </w:r>
    </w:p>
    <w:p w14:paraId="0136B4AB">
      <w:pPr>
        <w:pStyle w:val="6"/>
        <w:spacing w:after="0"/>
        <w:ind w:firstLine="420"/>
      </w:pPr>
      <w:r>
        <w:rPr>
          <w:rFonts w:hint="eastAsia"/>
        </w:rPr>
        <w:t>二、我方已详细审查全部</w:t>
      </w:r>
      <w:r>
        <w:rPr>
          <w:rFonts w:hint="eastAsia"/>
          <w:lang w:eastAsia="zh-Hans"/>
        </w:rPr>
        <w:t>采购</w:t>
      </w:r>
      <w:r>
        <w:rPr>
          <w:rFonts w:hint="eastAsia"/>
        </w:rPr>
        <w:t>文件，包括澄清或修改文件（如有）以及有关附件。我方完全理解并同意放弃对这方面有不明及误解的权利。</w:t>
      </w:r>
    </w:p>
    <w:p w14:paraId="70DBC94E">
      <w:pPr>
        <w:pStyle w:val="6"/>
        <w:spacing w:after="0"/>
        <w:ind w:firstLine="420"/>
      </w:pPr>
      <w:r>
        <w:rPr>
          <w:rFonts w:hint="eastAsia"/>
        </w:rPr>
        <w:t>三、我方完全理解</w:t>
      </w:r>
      <w:r>
        <w:rPr>
          <w:rFonts w:hint="eastAsia"/>
          <w:lang w:eastAsia="zh-Hans"/>
        </w:rPr>
        <w:t>供应商</w:t>
      </w:r>
      <w:r>
        <w:rPr>
          <w:rFonts w:hint="eastAsia"/>
        </w:rPr>
        <w:t>须知前附表中《供应商廉洁诚信承诺须知》相关内容并保证执行。</w:t>
      </w:r>
    </w:p>
    <w:p w14:paraId="0532BCEF">
      <w:pPr>
        <w:pStyle w:val="6"/>
        <w:spacing w:after="0"/>
        <w:ind w:firstLine="420"/>
      </w:pPr>
      <w:r>
        <w:rPr>
          <w:rFonts w:hint="eastAsia"/>
        </w:rPr>
        <w:t>四、本</w:t>
      </w:r>
      <w:r>
        <w:rPr>
          <w:rFonts w:hint="eastAsia"/>
          <w:lang w:eastAsia="zh-Hans"/>
        </w:rPr>
        <w:t>响应文件</w:t>
      </w:r>
      <w:r>
        <w:rPr>
          <w:rFonts w:hint="eastAsia"/>
        </w:rPr>
        <w:t>有效期为</w:t>
      </w:r>
      <w:r>
        <w:rPr>
          <w:rFonts w:hint="eastAsia"/>
          <w:lang w:eastAsia="zh-Hans"/>
        </w:rPr>
        <w:t>响应文件递交</w:t>
      </w:r>
      <w:r>
        <w:rPr>
          <w:rFonts w:hint="eastAsia"/>
        </w:rPr>
        <w:t>截止日起</w:t>
      </w:r>
      <w:r>
        <w:rPr>
          <w:rFonts w:hint="eastAsia"/>
          <w:u w:val="single"/>
        </w:rPr>
        <w:t xml:space="preserve">  120 个日历日 </w:t>
      </w:r>
      <w:r>
        <w:rPr>
          <w:u w:val="single"/>
        </w:rPr>
        <w:t xml:space="preserve"> </w:t>
      </w:r>
      <w:r>
        <w:rPr>
          <w:rFonts w:hint="eastAsia"/>
        </w:rPr>
        <w:t>，我方保证在此期限内严格遵守本</w:t>
      </w:r>
      <w:r>
        <w:rPr>
          <w:rFonts w:hint="eastAsia"/>
          <w:lang w:eastAsia="zh-Hans"/>
        </w:rPr>
        <w:t>响应</w:t>
      </w:r>
      <w:r>
        <w:rPr>
          <w:rFonts w:hint="eastAsia"/>
        </w:rPr>
        <w:t>函的各项承诺。在此期限届满之前，本</w:t>
      </w:r>
      <w:r>
        <w:rPr>
          <w:rFonts w:hint="eastAsia"/>
          <w:lang w:eastAsia="zh-Hans"/>
        </w:rPr>
        <w:t>响应</w:t>
      </w:r>
      <w:r>
        <w:rPr>
          <w:rFonts w:hint="eastAsia"/>
        </w:rPr>
        <w:t>函将对我方具有约束力，并随时接受中</w:t>
      </w:r>
      <w:r>
        <w:rPr>
          <w:rFonts w:hint="eastAsia"/>
          <w:lang w:eastAsia="zh-Hans"/>
        </w:rPr>
        <w:t>选</w:t>
      </w:r>
      <w:r>
        <w:rPr>
          <w:rFonts w:hint="eastAsia"/>
        </w:rPr>
        <w:t>。</w:t>
      </w:r>
    </w:p>
    <w:p w14:paraId="3A301C11">
      <w:pPr>
        <w:pStyle w:val="6"/>
        <w:spacing w:after="0"/>
        <w:ind w:firstLine="420"/>
      </w:pPr>
      <w:r>
        <w:rPr>
          <w:rFonts w:hint="eastAsia"/>
        </w:rPr>
        <w:t>五、我方同意按照你方的要求提供与本</w:t>
      </w:r>
      <w:r>
        <w:rPr>
          <w:rFonts w:hint="eastAsia"/>
          <w:lang w:eastAsia="zh-Hans"/>
        </w:rPr>
        <w:t>响应文件</w:t>
      </w:r>
      <w:r>
        <w:rPr>
          <w:rFonts w:hint="eastAsia"/>
        </w:rPr>
        <w:t>有关的一切数据或资料，完全理解你方不一定要接受最低价的</w:t>
      </w:r>
      <w:r>
        <w:rPr>
          <w:rFonts w:hint="eastAsia"/>
          <w:lang w:eastAsia="zh-Hans"/>
        </w:rPr>
        <w:t>响应</w:t>
      </w:r>
      <w:r>
        <w:rPr>
          <w:rFonts w:hint="eastAsia"/>
        </w:rPr>
        <w:t>或收到的任何</w:t>
      </w:r>
      <w:r>
        <w:rPr>
          <w:rFonts w:hint="eastAsia"/>
          <w:lang w:eastAsia="zh-Hans"/>
        </w:rPr>
        <w:t>响应</w:t>
      </w:r>
      <w:r>
        <w:rPr>
          <w:rFonts w:hint="eastAsia"/>
        </w:rPr>
        <w:t>。同时也理解，你方不负担我方的任何</w:t>
      </w:r>
      <w:r>
        <w:rPr>
          <w:rFonts w:hint="eastAsia"/>
          <w:lang w:eastAsia="zh-Hans"/>
        </w:rPr>
        <w:t>响应</w:t>
      </w:r>
      <w:r>
        <w:rPr>
          <w:rFonts w:hint="eastAsia"/>
        </w:rPr>
        <w:t>费用。</w:t>
      </w:r>
    </w:p>
    <w:p w14:paraId="6A3378B7">
      <w:pPr>
        <w:pStyle w:val="6"/>
        <w:spacing w:after="0"/>
        <w:ind w:firstLine="420"/>
      </w:pPr>
      <w:r>
        <w:rPr>
          <w:rFonts w:hint="eastAsia"/>
        </w:rPr>
        <w:t>六、如果我方中</w:t>
      </w:r>
      <w:r>
        <w:rPr>
          <w:rFonts w:hint="eastAsia"/>
          <w:lang w:eastAsia="zh-Hans"/>
        </w:rPr>
        <w:t>选</w:t>
      </w:r>
      <w:r>
        <w:rPr>
          <w:rFonts w:hint="eastAsia"/>
        </w:rPr>
        <w:t>，我方保证按照</w:t>
      </w:r>
      <w:r>
        <w:rPr>
          <w:rFonts w:hint="eastAsia"/>
          <w:lang w:eastAsia="zh-Hans"/>
        </w:rPr>
        <w:t>采购</w:t>
      </w:r>
      <w:r>
        <w:rPr>
          <w:rFonts w:hint="eastAsia"/>
        </w:rPr>
        <w:t>文件规定的期限要求履行交付货物、提供服务及承担有关责任和义务。我方收到中</w:t>
      </w:r>
      <w:r>
        <w:rPr>
          <w:rFonts w:hint="eastAsia"/>
          <w:lang w:eastAsia="zh-Hans"/>
        </w:rPr>
        <w:t>选</w:t>
      </w:r>
      <w:r>
        <w:rPr>
          <w:rFonts w:hint="eastAsia"/>
        </w:rPr>
        <w:t>通知书后、在书面合同协议书正式签署生效之前，未经你方书面确认，我方自行为本</w:t>
      </w:r>
      <w:r>
        <w:rPr>
          <w:rFonts w:hint="eastAsia"/>
          <w:lang w:eastAsia="zh-Hans"/>
        </w:rPr>
        <w:t>采购</w:t>
      </w:r>
      <w:r>
        <w:rPr>
          <w:rFonts w:hint="eastAsia"/>
        </w:rPr>
        <w:t>项目所进行的投入和付出成本，你方不承担任何责任。</w:t>
      </w:r>
    </w:p>
    <w:p w14:paraId="7DCDC6E2">
      <w:pPr>
        <w:pStyle w:val="6"/>
        <w:spacing w:after="0"/>
        <w:ind w:firstLine="420"/>
      </w:pPr>
      <w:r>
        <w:rPr>
          <w:rFonts w:hint="eastAsia"/>
        </w:rPr>
        <w:t>七、在合同协议书正式签署生效之前，本</w:t>
      </w:r>
      <w:r>
        <w:rPr>
          <w:rFonts w:hint="eastAsia"/>
          <w:lang w:eastAsia="zh-Hans"/>
        </w:rPr>
        <w:t>响应</w:t>
      </w:r>
      <w:r>
        <w:rPr>
          <w:rFonts w:hint="eastAsia"/>
        </w:rPr>
        <w:t>函连同你方发出的中</w:t>
      </w:r>
      <w:r>
        <w:rPr>
          <w:rFonts w:hint="eastAsia"/>
          <w:lang w:eastAsia="zh-Hans"/>
        </w:rPr>
        <w:t>选</w:t>
      </w:r>
      <w:r>
        <w:rPr>
          <w:rFonts w:hint="eastAsia"/>
        </w:rPr>
        <w:t>通知书，将构成你我双方共同遵守的文件，对双方具有约束力。</w:t>
      </w:r>
    </w:p>
    <w:p w14:paraId="5B193C56">
      <w:pPr>
        <w:pStyle w:val="6"/>
        <w:spacing w:after="0"/>
        <w:ind w:firstLine="420"/>
      </w:pPr>
      <w:r>
        <w:rPr>
          <w:rFonts w:hint="eastAsia"/>
        </w:rPr>
        <w:t>八、如果我方存在以下任何一种行为时，你方有权取消我方中</w:t>
      </w:r>
      <w:r>
        <w:rPr>
          <w:rFonts w:hint="eastAsia"/>
          <w:lang w:eastAsia="zh-Hans"/>
        </w:rPr>
        <w:t>选</w:t>
      </w:r>
      <w:r>
        <w:rPr>
          <w:rFonts w:hint="eastAsia"/>
        </w:rPr>
        <w:t>资格，另选中</w:t>
      </w:r>
      <w:r>
        <w:rPr>
          <w:rFonts w:hint="eastAsia"/>
          <w:lang w:eastAsia="zh-Hans"/>
        </w:rPr>
        <w:t>选</w:t>
      </w:r>
      <w:r>
        <w:rPr>
          <w:rFonts w:hint="eastAsia"/>
        </w:rPr>
        <w:t>单位，给你方造成的损失，你方可有权要求我方进行赔偿：</w:t>
      </w:r>
    </w:p>
    <w:p w14:paraId="71785B1D">
      <w:pPr>
        <w:pStyle w:val="6"/>
        <w:spacing w:after="0"/>
        <w:ind w:firstLine="420"/>
      </w:pPr>
      <w:r>
        <w:rPr>
          <w:rFonts w:hint="eastAsia"/>
        </w:rPr>
        <w:t>1．</w:t>
      </w:r>
      <w:r>
        <w:rPr>
          <w:rFonts w:hint="eastAsia"/>
          <w:lang w:eastAsia="zh-Hans"/>
        </w:rPr>
        <w:t>响应文件递交</w:t>
      </w:r>
      <w:r>
        <w:rPr>
          <w:rFonts w:hint="eastAsia"/>
        </w:rPr>
        <w:t>截止时间后，我方在</w:t>
      </w:r>
      <w:r>
        <w:rPr>
          <w:rFonts w:hint="eastAsia"/>
          <w:lang w:eastAsia="zh-Hans"/>
        </w:rPr>
        <w:t>响应文件</w:t>
      </w:r>
      <w:r>
        <w:rPr>
          <w:rFonts w:hint="eastAsia"/>
        </w:rPr>
        <w:t>有效期内撤回或修改</w:t>
      </w:r>
      <w:r>
        <w:rPr>
          <w:rFonts w:hint="eastAsia"/>
          <w:lang w:eastAsia="zh-Hans"/>
        </w:rPr>
        <w:t>响应</w:t>
      </w:r>
      <w:r>
        <w:rPr>
          <w:rFonts w:hint="eastAsia"/>
        </w:rPr>
        <w:t>文件；</w:t>
      </w:r>
    </w:p>
    <w:p w14:paraId="5659022A">
      <w:pPr>
        <w:pStyle w:val="6"/>
        <w:spacing w:after="0"/>
        <w:ind w:firstLine="420"/>
      </w:pPr>
      <w:r>
        <w:rPr>
          <w:rFonts w:hint="eastAsia"/>
        </w:rPr>
        <w:t>2．我方在接到中</w:t>
      </w:r>
      <w:r>
        <w:rPr>
          <w:rFonts w:hint="eastAsia"/>
          <w:lang w:eastAsia="zh-Hans"/>
        </w:rPr>
        <w:t>选</w:t>
      </w:r>
      <w:r>
        <w:rPr>
          <w:rFonts w:hint="eastAsia"/>
        </w:rPr>
        <w:t>通知书后放弃中</w:t>
      </w:r>
      <w:r>
        <w:rPr>
          <w:rFonts w:hint="eastAsia"/>
          <w:lang w:eastAsia="zh-Hans"/>
        </w:rPr>
        <w:t>选，或</w:t>
      </w:r>
      <w:r>
        <w:rPr>
          <w:rFonts w:hint="eastAsia"/>
        </w:rPr>
        <w:t>拒绝按照你方指定的时间和地点签订合同及附件；</w:t>
      </w:r>
    </w:p>
    <w:p w14:paraId="6BB7A751">
      <w:pPr>
        <w:pStyle w:val="6"/>
        <w:spacing w:after="0"/>
        <w:ind w:firstLine="420"/>
      </w:pPr>
      <w:r>
        <w:t>3</w:t>
      </w:r>
      <w:r>
        <w:rPr>
          <w:rFonts w:hint="eastAsia"/>
        </w:rPr>
        <w:t>．我方未能按</w:t>
      </w:r>
      <w:r>
        <w:rPr>
          <w:rFonts w:hint="eastAsia"/>
          <w:lang w:eastAsia="zh-Hans"/>
        </w:rPr>
        <w:t>采购</w:t>
      </w:r>
      <w:r>
        <w:rPr>
          <w:rFonts w:hint="eastAsia"/>
        </w:rPr>
        <w:t>文件要求提交足额履约担保；</w:t>
      </w:r>
    </w:p>
    <w:p w14:paraId="457FAD6F">
      <w:pPr>
        <w:pStyle w:val="6"/>
        <w:spacing w:after="0"/>
        <w:ind w:firstLine="420"/>
      </w:pPr>
      <w:r>
        <w:t>4</w:t>
      </w:r>
      <w:r>
        <w:rPr>
          <w:rFonts w:hint="eastAsia"/>
        </w:rPr>
        <w:t>．我方在签订合同时提出你方不能接受的附加条件或者更改合同实质性内容；</w:t>
      </w:r>
    </w:p>
    <w:p w14:paraId="05096AD0">
      <w:pPr>
        <w:pStyle w:val="6"/>
        <w:spacing w:after="0"/>
        <w:ind w:firstLine="420"/>
      </w:pPr>
      <w:r>
        <w:t>5</w:t>
      </w:r>
      <w:r>
        <w:rPr>
          <w:rFonts w:hint="eastAsia"/>
        </w:rPr>
        <w:t>．我方资质证书被暂扣或吊销，但仍参与</w:t>
      </w:r>
      <w:r>
        <w:rPr>
          <w:rFonts w:hint="eastAsia"/>
          <w:lang w:eastAsia="zh-Hans"/>
        </w:rPr>
        <w:t>响应</w:t>
      </w:r>
      <w:r>
        <w:rPr>
          <w:rFonts w:hint="eastAsia"/>
        </w:rPr>
        <w:t>的。</w:t>
      </w:r>
    </w:p>
    <w:p w14:paraId="4A94CFD2">
      <w:pPr>
        <w:pStyle w:val="6"/>
        <w:spacing w:after="0"/>
        <w:ind w:firstLine="420"/>
      </w:pPr>
      <w:r>
        <w:rPr>
          <w:rFonts w:hint="eastAsia"/>
        </w:rPr>
        <w:t>九、我方与本</w:t>
      </w:r>
      <w:r>
        <w:rPr>
          <w:rFonts w:hint="eastAsia"/>
          <w:lang w:eastAsia="zh-Hans"/>
        </w:rPr>
        <w:t>询价采购项目</w:t>
      </w:r>
      <w:r>
        <w:rPr>
          <w:rFonts w:hint="eastAsia"/>
        </w:rPr>
        <w:t>有关的一切正式往来通讯方式如下：</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0"/>
        <w:gridCol w:w="4360"/>
      </w:tblGrid>
      <w:tr w14:paraId="598B9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0" w:type="dxa"/>
          </w:tcPr>
          <w:p w14:paraId="4390941D">
            <w:pPr>
              <w:pStyle w:val="6"/>
              <w:spacing w:after="0"/>
              <w:ind w:firstLine="0" w:firstLineChars="0"/>
            </w:pPr>
            <w:r>
              <w:rPr>
                <w:rFonts w:hint="eastAsia"/>
              </w:rPr>
              <w:t>联系人：</w:t>
            </w:r>
          </w:p>
        </w:tc>
        <w:tc>
          <w:tcPr>
            <w:tcW w:w="4360" w:type="dxa"/>
          </w:tcPr>
          <w:p w14:paraId="6BC92992">
            <w:pPr>
              <w:pStyle w:val="6"/>
              <w:spacing w:after="0"/>
              <w:ind w:firstLine="0" w:firstLineChars="0"/>
            </w:pPr>
            <w:r>
              <w:rPr>
                <w:rFonts w:hint="eastAsia"/>
              </w:rPr>
              <w:t>电话：</w:t>
            </w:r>
          </w:p>
        </w:tc>
      </w:tr>
      <w:tr w14:paraId="54C5B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0" w:type="dxa"/>
          </w:tcPr>
          <w:p w14:paraId="747E1135">
            <w:pPr>
              <w:pStyle w:val="6"/>
              <w:spacing w:after="0"/>
              <w:ind w:firstLine="0" w:firstLineChars="0"/>
            </w:pPr>
            <w:r>
              <w:rPr>
                <w:rFonts w:hint="eastAsia"/>
              </w:rPr>
              <w:t>地址：</w:t>
            </w:r>
          </w:p>
        </w:tc>
        <w:tc>
          <w:tcPr>
            <w:tcW w:w="4360" w:type="dxa"/>
          </w:tcPr>
          <w:p w14:paraId="65232DFF">
            <w:pPr>
              <w:pStyle w:val="6"/>
              <w:spacing w:after="0"/>
              <w:ind w:firstLine="0" w:firstLineChars="0"/>
            </w:pPr>
            <w:r>
              <w:rPr>
                <w:rFonts w:hint="eastAsia"/>
              </w:rPr>
              <w:t>电子邮箱：</w:t>
            </w:r>
          </w:p>
        </w:tc>
      </w:tr>
    </w:tbl>
    <w:p w14:paraId="3D1E19D8">
      <w:pPr>
        <w:pStyle w:val="6"/>
        <w:spacing w:after="0"/>
        <w:ind w:firstLine="0" w:firstLineChars="0"/>
      </w:pPr>
    </w:p>
    <w:p w14:paraId="562FE9CE">
      <w:pPr>
        <w:pStyle w:val="6"/>
        <w:spacing w:after="0"/>
        <w:ind w:left="3259" w:leftChars="1552" w:firstLine="420"/>
      </w:pPr>
      <w:r>
        <w:rPr>
          <w:rFonts w:hint="eastAsia"/>
          <w:lang w:eastAsia="zh-Hans"/>
        </w:rPr>
        <w:t>供应商名称</w:t>
      </w:r>
      <w:r>
        <w:rPr>
          <w:rFonts w:hint="eastAsia"/>
        </w:rPr>
        <w:t>（加盖公章）：</w:t>
      </w:r>
      <w:r>
        <w:rPr>
          <w:rFonts w:hint="eastAsia"/>
          <w:u w:val="single"/>
        </w:rPr>
        <w:t xml:space="preserve">      </w:t>
      </w:r>
      <w:r>
        <w:rPr>
          <w:u w:val="single"/>
        </w:rPr>
        <w:t xml:space="preserve">       </w:t>
      </w:r>
      <w:r>
        <w:rPr>
          <w:rFonts w:hint="eastAsia"/>
          <w:u w:val="single"/>
        </w:rPr>
        <w:t xml:space="preserve">     </w:t>
      </w:r>
      <w:r>
        <w:rPr>
          <w:u w:val="single"/>
        </w:rPr>
        <w:t xml:space="preserve">        </w:t>
      </w:r>
    </w:p>
    <w:p w14:paraId="46749987">
      <w:pPr>
        <w:pStyle w:val="6"/>
        <w:spacing w:after="0"/>
        <w:ind w:left="3259" w:leftChars="1552" w:firstLine="420"/>
      </w:pPr>
      <w:r>
        <w:rPr>
          <w:rFonts w:hint="eastAsia"/>
        </w:rPr>
        <w:t>法定代表人或其授权代理人：</w:t>
      </w:r>
      <w:r>
        <w:rPr>
          <w:rFonts w:hint="eastAsia"/>
          <w:u w:val="single"/>
        </w:rPr>
        <w:t xml:space="preserve">      </w:t>
      </w:r>
      <w:r>
        <w:rPr>
          <w:u w:val="single"/>
        </w:rPr>
        <w:t xml:space="preserve">       </w:t>
      </w:r>
      <w:r>
        <w:rPr>
          <w:rFonts w:hint="eastAsia"/>
          <w:u w:val="single"/>
        </w:rPr>
        <w:t xml:space="preserve">       </w:t>
      </w:r>
    </w:p>
    <w:p w14:paraId="0C2FC45E">
      <w:pPr>
        <w:pStyle w:val="6"/>
        <w:spacing w:after="0"/>
        <w:ind w:left="3259" w:leftChars="1552" w:firstLine="420"/>
      </w:pPr>
      <w:r>
        <w:rPr>
          <w:rFonts w:hint="eastAsia"/>
        </w:rPr>
        <w:t>日期：</w:t>
      </w:r>
      <w:r>
        <w:rPr>
          <w:rFonts w:hint="eastAsia"/>
          <w:u w:val="single"/>
        </w:rPr>
        <w:t xml:space="preserve">       </w:t>
      </w:r>
      <w:r>
        <w:rPr>
          <w:rFonts w:hint="eastAsia"/>
        </w:rPr>
        <w:t xml:space="preserve"> 年 </w:t>
      </w:r>
      <w:r>
        <w:rPr>
          <w:rFonts w:hint="eastAsia"/>
          <w:u w:val="single"/>
        </w:rPr>
        <w:t xml:space="preserve">       </w:t>
      </w:r>
      <w:r>
        <w:rPr>
          <w:rFonts w:hint="eastAsia"/>
        </w:rPr>
        <w:t xml:space="preserve">月 </w:t>
      </w:r>
      <w:r>
        <w:rPr>
          <w:rFonts w:hint="eastAsia"/>
          <w:u w:val="single"/>
        </w:rPr>
        <w:t xml:space="preserve">        </w:t>
      </w:r>
      <w:r>
        <w:rPr>
          <w:rFonts w:hint="eastAsia"/>
        </w:rPr>
        <w:t>日</w:t>
      </w:r>
    </w:p>
    <w:bookmarkEnd w:id="57"/>
    <w:p w14:paraId="1D14B859">
      <w:pPr>
        <w:widowControl/>
        <w:spacing w:line="240" w:lineRule="auto"/>
        <w:ind w:firstLine="0" w:firstLineChars="0"/>
        <w:jc w:val="left"/>
      </w:pPr>
      <w:r>
        <w:br w:type="page"/>
      </w:r>
    </w:p>
    <w:p w14:paraId="02639693">
      <w:pPr>
        <w:pStyle w:val="6"/>
        <w:ind w:firstLine="0" w:firstLineChars="0"/>
        <w:rPr>
          <w:b/>
          <w:bCs/>
        </w:rPr>
      </w:pPr>
      <w:r>
        <w:rPr>
          <w:rFonts w:hint="eastAsia"/>
          <w:b/>
          <w:bCs/>
        </w:rPr>
        <w:t>B</w:t>
      </w:r>
      <w:r>
        <w:rPr>
          <w:b/>
          <w:bCs/>
        </w:rPr>
        <w:t>2</w:t>
      </w:r>
      <w:r>
        <w:rPr>
          <w:rFonts w:hint="eastAsia"/>
          <w:b/>
          <w:bCs/>
        </w:rPr>
        <w:t>、</w:t>
      </w:r>
      <w:r>
        <w:rPr>
          <w:rFonts w:hint="eastAsia"/>
          <w:b/>
          <w:bCs/>
          <w:lang w:eastAsia="zh-Hans"/>
        </w:rPr>
        <w:t>星号条款</w:t>
      </w:r>
      <w:r>
        <w:rPr>
          <w:rFonts w:hint="eastAsia"/>
          <w:b/>
          <w:bCs/>
        </w:rPr>
        <w:t>总体响应表</w:t>
      </w:r>
    </w:p>
    <w:p w14:paraId="12882CF4">
      <w:pPr>
        <w:pStyle w:val="6"/>
        <w:ind w:firstLine="0" w:firstLineChars="0"/>
        <w:jc w:val="center"/>
      </w:pPr>
      <w:r>
        <w:rPr>
          <w:rFonts w:hint="eastAsia" w:ascii="宋体" w:hAnsi="宋体"/>
          <w:b/>
          <w:bCs/>
          <w:sz w:val="32"/>
          <w:szCs w:val="32"/>
        </w:rPr>
        <w:t>星号条款总体响应表</w:t>
      </w:r>
    </w:p>
    <w:tbl>
      <w:tblPr>
        <w:tblStyle w:val="15"/>
        <w:tblW w:w="89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946"/>
        <w:gridCol w:w="2876"/>
        <w:gridCol w:w="4415"/>
      </w:tblGrid>
      <w:tr w14:paraId="587FE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714" w:type="dxa"/>
            <w:vMerge w:val="restart"/>
            <w:tcBorders>
              <w:top w:val="single" w:color="auto" w:sz="4" w:space="0"/>
              <w:left w:val="single" w:color="auto" w:sz="4" w:space="0"/>
              <w:bottom w:val="single" w:color="auto" w:sz="4" w:space="0"/>
              <w:right w:val="single" w:color="auto" w:sz="4" w:space="0"/>
            </w:tcBorders>
            <w:vAlign w:val="center"/>
          </w:tcPr>
          <w:p w14:paraId="28CE10CA">
            <w:pPr>
              <w:autoSpaceDE w:val="0"/>
              <w:autoSpaceDN w:val="0"/>
              <w:adjustRightInd w:val="0"/>
              <w:snapToGrid w:val="0"/>
              <w:ind w:firstLine="0" w:firstLineChars="0"/>
              <w:jc w:val="center"/>
              <w:rPr>
                <w:rFonts w:ascii="宋体" w:hAnsi="宋体"/>
                <w:b/>
                <w:szCs w:val="21"/>
              </w:rPr>
            </w:pPr>
            <w:r>
              <w:rPr>
                <w:rFonts w:hint="eastAsia" w:ascii="宋体" w:hAnsi="宋体"/>
                <w:b/>
                <w:szCs w:val="21"/>
              </w:rPr>
              <w:t>序号</w:t>
            </w:r>
          </w:p>
        </w:tc>
        <w:tc>
          <w:tcPr>
            <w:tcW w:w="3822" w:type="dxa"/>
            <w:gridSpan w:val="2"/>
            <w:tcBorders>
              <w:top w:val="single" w:color="auto" w:sz="4" w:space="0"/>
              <w:left w:val="single" w:color="auto" w:sz="4" w:space="0"/>
              <w:bottom w:val="single" w:color="auto" w:sz="4" w:space="0"/>
              <w:right w:val="single" w:color="auto" w:sz="4" w:space="0"/>
            </w:tcBorders>
            <w:vAlign w:val="center"/>
          </w:tcPr>
          <w:p w14:paraId="31C8D564">
            <w:pPr>
              <w:autoSpaceDE w:val="0"/>
              <w:autoSpaceDN w:val="0"/>
              <w:adjustRightInd w:val="0"/>
              <w:snapToGrid w:val="0"/>
              <w:ind w:firstLine="0" w:firstLineChars="0"/>
              <w:jc w:val="center"/>
              <w:rPr>
                <w:rFonts w:ascii="宋体" w:hAnsi="宋体"/>
                <w:b/>
                <w:szCs w:val="21"/>
              </w:rPr>
            </w:pPr>
            <w:r>
              <w:rPr>
                <w:rFonts w:hint="eastAsia" w:ascii="宋体" w:hAnsi="宋体"/>
                <w:b/>
                <w:szCs w:val="21"/>
                <w:lang w:eastAsia="zh-Hans"/>
              </w:rPr>
              <w:t>采购</w:t>
            </w:r>
            <w:r>
              <w:rPr>
                <w:rFonts w:hint="eastAsia" w:ascii="宋体" w:hAnsi="宋体"/>
                <w:b/>
                <w:szCs w:val="21"/>
              </w:rPr>
              <w:t>文件要求</w:t>
            </w:r>
          </w:p>
        </w:tc>
        <w:tc>
          <w:tcPr>
            <w:tcW w:w="4414" w:type="dxa"/>
            <w:tcBorders>
              <w:top w:val="single" w:color="auto" w:sz="4" w:space="0"/>
              <w:left w:val="single" w:color="auto" w:sz="4" w:space="0"/>
              <w:bottom w:val="single" w:color="auto" w:sz="4" w:space="0"/>
              <w:right w:val="single" w:color="auto" w:sz="4" w:space="0"/>
            </w:tcBorders>
            <w:vAlign w:val="center"/>
          </w:tcPr>
          <w:p w14:paraId="14A1CB60">
            <w:pPr>
              <w:autoSpaceDE w:val="0"/>
              <w:autoSpaceDN w:val="0"/>
              <w:adjustRightInd w:val="0"/>
              <w:snapToGrid w:val="0"/>
              <w:ind w:firstLine="0" w:firstLineChars="0"/>
              <w:jc w:val="center"/>
              <w:rPr>
                <w:rFonts w:ascii="宋体" w:hAnsi="宋体"/>
                <w:b/>
                <w:szCs w:val="21"/>
              </w:rPr>
            </w:pPr>
            <w:r>
              <w:rPr>
                <w:rFonts w:hint="eastAsia" w:ascii="宋体" w:hAnsi="宋体"/>
                <w:b/>
                <w:szCs w:val="21"/>
                <w:lang w:eastAsia="zh-Hans"/>
              </w:rPr>
              <w:t>供应商</w:t>
            </w:r>
            <w:r>
              <w:rPr>
                <w:rFonts w:hint="eastAsia" w:ascii="宋体" w:hAnsi="宋体"/>
                <w:b/>
                <w:szCs w:val="21"/>
              </w:rPr>
              <w:t>响应</w:t>
            </w:r>
          </w:p>
        </w:tc>
      </w:tr>
      <w:tr w14:paraId="25E6D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714" w:type="dxa"/>
            <w:vMerge w:val="continue"/>
            <w:tcBorders>
              <w:top w:val="single" w:color="auto" w:sz="4" w:space="0"/>
              <w:left w:val="single" w:color="auto" w:sz="4" w:space="0"/>
              <w:bottom w:val="single" w:color="auto" w:sz="4" w:space="0"/>
              <w:right w:val="single" w:color="auto" w:sz="4" w:space="0"/>
            </w:tcBorders>
            <w:vAlign w:val="center"/>
          </w:tcPr>
          <w:p w14:paraId="72818597">
            <w:pPr>
              <w:autoSpaceDE w:val="0"/>
              <w:autoSpaceDN w:val="0"/>
              <w:adjustRightInd w:val="0"/>
              <w:snapToGrid w:val="0"/>
              <w:ind w:firstLine="0" w:firstLineChars="0"/>
              <w:jc w:val="center"/>
              <w:rPr>
                <w:rFonts w:ascii="宋体" w:hAnsi="宋体"/>
                <w:b/>
                <w:szCs w:val="21"/>
              </w:rPr>
            </w:pPr>
          </w:p>
        </w:tc>
        <w:tc>
          <w:tcPr>
            <w:tcW w:w="946" w:type="dxa"/>
            <w:tcBorders>
              <w:top w:val="single" w:color="auto" w:sz="4" w:space="0"/>
              <w:left w:val="single" w:color="auto" w:sz="4" w:space="0"/>
              <w:bottom w:val="single" w:color="auto" w:sz="4" w:space="0"/>
              <w:right w:val="single" w:color="auto" w:sz="4" w:space="0"/>
            </w:tcBorders>
            <w:vAlign w:val="center"/>
          </w:tcPr>
          <w:p w14:paraId="77444863">
            <w:pPr>
              <w:autoSpaceDE w:val="0"/>
              <w:autoSpaceDN w:val="0"/>
              <w:adjustRightInd w:val="0"/>
              <w:snapToGrid w:val="0"/>
              <w:ind w:firstLine="0" w:firstLineChars="0"/>
              <w:jc w:val="center"/>
              <w:rPr>
                <w:rFonts w:ascii="宋体" w:hAnsi="宋体"/>
                <w:b/>
                <w:bCs/>
                <w:szCs w:val="21"/>
              </w:rPr>
            </w:pPr>
            <w:r>
              <w:rPr>
                <w:rFonts w:hint="eastAsia" w:ascii="宋体" w:hAnsi="宋体"/>
                <w:b/>
                <w:szCs w:val="21"/>
              </w:rPr>
              <w:t>差别项名称</w:t>
            </w:r>
          </w:p>
        </w:tc>
        <w:tc>
          <w:tcPr>
            <w:tcW w:w="2876" w:type="dxa"/>
            <w:tcBorders>
              <w:top w:val="single" w:color="auto" w:sz="4" w:space="0"/>
              <w:left w:val="single" w:color="auto" w:sz="4" w:space="0"/>
              <w:bottom w:val="single" w:color="auto" w:sz="4" w:space="0"/>
              <w:right w:val="single" w:color="auto" w:sz="4" w:space="0"/>
            </w:tcBorders>
            <w:vAlign w:val="center"/>
          </w:tcPr>
          <w:p w14:paraId="7C568721">
            <w:pPr>
              <w:autoSpaceDE w:val="0"/>
              <w:autoSpaceDN w:val="0"/>
              <w:adjustRightInd w:val="0"/>
              <w:snapToGrid w:val="0"/>
              <w:ind w:firstLine="0" w:firstLineChars="0"/>
              <w:jc w:val="center"/>
              <w:rPr>
                <w:rFonts w:ascii="宋体" w:hAnsi="宋体"/>
                <w:b/>
                <w:bCs/>
                <w:szCs w:val="21"/>
              </w:rPr>
            </w:pPr>
            <w:r>
              <w:rPr>
                <w:rFonts w:hint="eastAsia" w:ascii="宋体" w:hAnsi="宋体"/>
                <w:b/>
                <w:szCs w:val="21"/>
              </w:rPr>
              <w:t>差别项要求</w:t>
            </w:r>
          </w:p>
        </w:tc>
        <w:tc>
          <w:tcPr>
            <w:tcW w:w="4414" w:type="dxa"/>
            <w:tcBorders>
              <w:top w:val="single" w:color="auto" w:sz="4" w:space="0"/>
              <w:left w:val="single" w:color="auto" w:sz="4" w:space="0"/>
              <w:bottom w:val="single" w:color="auto" w:sz="4" w:space="0"/>
              <w:right w:val="single" w:color="auto" w:sz="4" w:space="0"/>
            </w:tcBorders>
            <w:vAlign w:val="center"/>
          </w:tcPr>
          <w:p w14:paraId="70CD6705">
            <w:pPr>
              <w:autoSpaceDE w:val="0"/>
              <w:autoSpaceDN w:val="0"/>
              <w:adjustRightInd w:val="0"/>
              <w:snapToGrid w:val="0"/>
              <w:ind w:firstLine="0" w:firstLineChars="0"/>
              <w:jc w:val="center"/>
              <w:rPr>
                <w:rFonts w:ascii="宋体" w:hAnsi="宋体"/>
                <w:b/>
                <w:bCs/>
                <w:szCs w:val="21"/>
              </w:rPr>
            </w:pPr>
            <w:r>
              <w:rPr>
                <w:rFonts w:hint="eastAsia" w:ascii="宋体" w:hAnsi="宋体"/>
                <w:b/>
                <w:szCs w:val="21"/>
              </w:rPr>
              <w:t>差别说明</w:t>
            </w:r>
          </w:p>
        </w:tc>
      </w:tr>
      <w:tr w14:paraId="0B752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8951" w:type="dxa"/>
            <w:gridSpan w:val="4"/>
            <w:tcBorders>
              <w:top w:val="single" w:color="auto" w:sz="4" w:space="0"/>
              <w:left w:val="single" w:color="auto" w:sz="4" w:space="0"/>
              <w:bottom w:val="single" w:color="auto" w:sz="4" w:space="0"/>
              <w:right w:val="single" w:color="auto" w:sz="4" w:space="0"/>
            </w:tcBorders>
            <w:vAlign w:val="center"/>
          </w:tcPr>
          <w:p w14:paraId="3082C30D">
            <w:pPr>
              <w:autoSpaceDE w:val="0"/>
              <w:autoSpaceDN w:val="0"/>
              <w:adjustRightInd w:val="0"/>
              <w:snapToGrid w:val="0"/>
              <w:ind w:firstLine="0" w:firstLineChars="0"/>
              <w:jc w:val="center"/>
              <w:rPr>
                <w:rFonts w:ascii="宋体" w:hAnsi="宋体"/>
                <w:b/>
                <w:bCs/>
                <w:szCs w:val="21"/>
              </w:rPr>
            </w:pPr>
            <w:r>
              <w:rPr>
                <w:rFonts w:hint="eastAsia" w:ascii="宋体" w:hAnsi="宋体"/>
                <w:b/>
                <w:bCs/>
                <w:szCs w:val="21"/>
                <w:lang w:eastAsia="zh-Hans"/>
              </w:rPr>
              <w:t>采购</w:t>
            </w:r>
            <w:r>
              <w:rPr>
                <w:rFonts w:hint="eastAsia" w:ascii="宋体" w:hAnsi="宋体"/>
                <w:b/>
                <w:bCs/>
                <w:szCs w:val="21"/>
              </w:rPr>
              <w:t>文件中标注“★”的条款</w:t>
            </w:r>
          </w:p>
        </w:tc>
      </w:tr>
      <w:tr w14:paraId="28D27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714" w:type="dxa"/>
            <w:tcBorders>
              <w:top w:val="single" w:color="auto" w:sz="4" w:space="0"/>
              <w:left w:val="single" w:color="auto" w:sz="4" w:space="0"/>
              <w:bottom w:val="single" w:color="auto" w:sz="4" w:space="0"/>
              <w:right w:val="single" w:color="auto" w:sz="4" w:space="0"/>
            </w:tcBorders>
            <w:vAlign w:val="center"/>
          </w:tcPr>
          <w:p w14:paraId="6957D87F">
            <w:pPr>
              <w:autoSpaceDE w:val="0"/>
              <w:autoSpaceDN w:val="0"/>
              <w:adjustRightInd w:val="0"/>
              <w:snapToGrid w:val="0"/>
              <w:ind w:firstLine="0" w:firstLineChars="0"/>
              <w:jc w:val="left"/>
              <w:rPr>
                <w:rFonts w:ascii="宋体" w:hAnsi="宋体"/>
                <w:szCs w:val="21"/>
              </w:rPr>
            </w:pPr>
            <w:r>
              <w:rPr>
                <w:rFonts w:hint="eastAsia" w:ascii="宋体" w:hAnsi="宋体"/>
                <w:szCs w:val="21"/>
              </w:rPr>
              <w:t>1</w:t>
            </w:r>
          </w:p>
        </w:tc>
        <w:tc>
          <w:tcPr>
            <w:tcW w:w="946" w:type="dxa"/>
            <w:tcBorders>
              <w:top w:val="single" w:color="auto" w:sz="4" w:space="0"/>
              <w:left w:val="single" w:color="auto" w:sz="4" w:space="0"/>
              <w:bottom w:val="single" w:color="auto" w:sz="4" w:space="0"/>
              <w:right w:val="single" w:color="auto" w:sz="4" w:space="0"/>
            </w:tcBorders>
            <w:vAlign w:val="center"/>
          </w:tcPr>
          <w:p w14:paraId="601FCB18">
            <w:pPr>
              <w:autoSpaceDE w:val="0"/>
              <w:autoSpaceDN w:val="0"/>
              <w:adjustRightInd w:val="0"/>
              <w:snapToGrid w:val="0"/>
              <w:ind w:firstLine="0" w:firstLineChars="0"/>
              <w:jc w:val="left"/>
              <w:rPr>
                <w:rFonts w:ascii="宋体" w:hAnsi="宋体"/>
                <w:szCs w:val="21"/>
              </w:rPr>
            </w:pPr>
            <w:r>
              <w:rPr>
                <w:rFonts w:hint="eastAsia" w:ascii="宋体" w:hAnsi="宋体"/>
                <w:szCs w:val="21"/>
              </w:rPr>
              <w:t>…</w:t>
            </w:r>
          </w:p>
        </w:tc>
        <w:tc>
          <w:tcPr>
            <w:tcW w:w="2876" w:type="dxa"/>
            <w:tcBorders>
              <w:top w:val="single" w:color="auto" w:sz="4" w:space="0"/>
              <w:left w:val="single" w:color="auto" w:sz="4" w:space="0"/>
              <w:bottom w:val="single" w:color="auto" w:sz="4" w:space="0"/>
              <w:right w:val="single" w:color="auto" w:sz="4" w:space="0"/>
            </w:tcBorders>
            <w:vAlign w:val="center"/>
          </w:tcPr>
          <w:p w14:paraId="5C5F6868">
            <w:pPr>
              <w:autoSpaceDE w:val="0"/>
              <w:autoSpaceDN w:val="0"/>
              <w:adjustRightInd w:val="0"/>
              <w:snapToGrid w:val="0"/>
              <w:ind w:firstLine="0" w:firstLineChars="0"/>
              <w:jc w:val="left"/>
              <w:rPr>
                <w:rFonts w:ascii="宋体" w:hAnsi="宋体"/>
                <w:szCs w:val="21"/>
              </w:rPr>
            </w:pPr>
            <w:r>
              <w:rPr>
                <w:rFonts w:hint="eastAsia" w:ascii="宋体" w:hAnsi="宋体"/>
                <w:szCs w:val="21"/>
              </w:rPr>
              <w:t>见</w:t>
            </w:r>
            <w:r>
              <w:rPr>
                <w:rFonts w:hint="eastAsia" w:ascii="宋体" w:hAnsi="宋体"/>
                <w:szCs w:val="21"/>
                <w:lang w:eastAsia="zh-Hans"/>
              </w:rPr>
              <w:t>采购</w:t>
            </w:r>
            <w:r>
              <w:rPr>
                <w:rFonts w:hint="eastAsia" w:ascii="宋体" w:hAnsi="宋体"/>
                <w:szCs w:val="21"/>
              </w:rPr>
              <w:t>文件第</w:t>
            </w:r>
            <w:r>
              <w:rPr>
                <w:rFonts w:hint="eastAsia" w:ascii="宋体" w:hAnsi="宋体"/>
                <w:szCs w:val="21"/>
                <w:u w:val="single"/>
              </w:rPr>
              <w:t xml:space="preserve">  </w:t>
            </w:r>
            <w:r>
              <w:rPr>
                <w:rFonts w:hint="eastAsia" w:ascii="宋体" w:hAnsi="宋体"/>
                <w:szCs w:val="21"/>
              </w:rPr>
              <w:t>页第</w:t>
            </w:r>
            <w:r>
              <w:rPr>
                <w:rFonts w:hint="eastAsia" w:ascii="宋体" w:hAnsi="宋体"/>
                <w:szCs w:val="21"/>
                <w:u w:val="single"/>
              </w:rPr>
              <w:t xml:space="preserve">  </w:t>
            </w:r>
            <w:r>
              <w:rPr>
                <w:rFonts w:hint="eastAsia" w:ascii="宋体" w:hAnsi="宋体"/>
                <w:szCs w:val="21"/>
              </w:rPr>
              <w:t>条</w:t>
            </w:r>
          </w:p>
        </w:tc>
        <w:tc>
          <w:tcPr>
            <w:tcW w:w="4414" w:type="dxa"/>
            <w:tcBorders>
              <w:top w:val="single" w:color="auto" w:sz="4" w:space="0"/>
              <w:left w:val="single" w:color="auto" w:sz="4" w:space="0"/>
              <w:bottom w:val="single" w:color="auto" w:sz="4" w:space="0"/>
              <w:right w:val="single" w:color="auto" w:sz="4" w:space="0"/>
            </w:tcBorders>
            <w:vAlign w:val="center"/>
          </w:tcPr>
          <w:p w14:paraId="1F8EB929">
            <w:pPr>
              <w:autoSpaceDE w:val="0"/>
              <w:autoSpaceDN w:val="0"/>
              <w:adjustRightInd w:val="0"/>
              <w:snapToGrid w:val="0"/>
              <w:ind w:firstLine="0" w:firstLineChars="0"/>
              <w:jc w:val="left"/>
              <w:rPr>
                <w:rFonts w:ascii="宋体" w:hAnsi="宋体"/>
                <w:szCs w:val="21"/>
              </w:rPr>
            </w:pPr>
            <w:r>
              <w:rPr>
                <w:rFonts w:hint="eastAsia" w:ascii="宋体" w:hAnsi="宋体"/>
                <w:szCs w:val="21"/>
              </w:rPr>
              <w:t>差别为：</w:t>
            </w:r>
            <w:r>
              <w:rPr>
                <w:rFonts w:hint="eastAsia" w:ascii="宋体" w:hAnsi="宋体"/>
                <w:szCs w:val="21"/>
                <w:u w:val="single"/>
              </w:rPr>
              <w:t xml:space="preserve">  </w:t>
            </w:r>
            <w:r>
              <w:rPr>
                <w:rFonts w:hint="eastAsia" w:ascii="宋体" w:hAnsi="宋体"/>
                <w:szCs w:val="21"/>
              </w:rPr>
              <w:t>，详见</w:t>
            </w:r>
            <w:r>
              <w:rPr>
                <w:rFonts w:hint="eastAsia" w:ascii="宋体" w:hAnsi="宋体"/>
                <w:szCs w:val="21"/>
                <w:lang w:eastAsia="zh-Hans"/>
              </w:rPr>
              <w:t>响应</w:t>
            </w:r>
            <w:r>
              <w:rPr>
                <w:rFonts w:hint="eastAsia" w:ascii="宋体" w:hAnsi="宋体"/>
                <w:szCs w:val="21"/>
              </w:rPr>
              <w:t>文件第</w:t>
            </w:r>
            <w:r>
              <w:rPr>
                <w:rFonts w:hint="eastAsia" w:ascii="宋体" w:hAnsi="宋体"/>
                <w:szCs w:val="21"/>
                <w:u w:val="single"/>
              </w:rPr>
              <w:t xml:space="preserve">  </w:t>
            </w:r>
            <w:r>
              <w:rPr>
                <w:rFonts w:hint="eastAsia" w:ascii="宋体" w:hAnsi="宋体"/>
                <w:szCs w:val="21"/>
              </w:rPr>
              <w:t>页第</w:t>
            </w:r>
            <w:r>
              <w:rPr>
                <w:rFonts w:hint="eastAsia" w:ascii="宋体" w:hAnsi="宋体"/>
                <w:szCs w:val="21"/>
                <w:u w:val="single"/>
              </w:rPr>
              <w:t xml:space="preserve">  </w:t>
            </w:r>
            <w:r>
              <w:rPr>
                <w:rFonts w:hint="eastAsia" w:ascii="宋体" w:hAnsi="宋体"/>
                <w:szCs w:val="21"/>
              </w:rPr>
              <w:t>条</w:t>
            </w:r>
          </w:p>
        </w:tc>
      </w:tr>
      <w:tr w14:paraId="520B8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714" w:type="dxa"/>
            <w:tcBorders>
              <w:top w:val="single" w:color="auto" w:sz="4" w:space="0"/>
              <w:left w:val="single" w:color="auto" w:sz="4" w:space="0"/>
              <w:bottom w:val="single" w:color="auto" w:sz="4" w:space="0"/>
              <w:right w:val="single" w:color="auto" w:sz="4" w:space="0"/>
            </w:tcBorders>
            <w:vAlign w:val="center"/>
          </w:tcPr>
          <w:p w14:paraId="6882577F">
            <w:pPr>
              <w:autoSpaceDE w:val="0"/>
              <w:autoSpaceDN w:val="0"/>
              <w:adjustRightInd w:val="0"/>
              <w:snapToGrid w:val="0"/>
              <w:ind w:firstLine="0" w:firstLineChars="0"/>
              <w:jc w:val="left"/>
              <w:rPr>
                <w:rFonts w:ascii="宋体" w:hAnsi="宋体"/>
                <w:szCs w:val="21"/>
              </w:rPr>
            </w:pPr>
            <w:r>
              <w:rPr>
                <w:rFonts w:hint="eastAsia" w:ascii="宋体" w:hAnsi="宋体"/>
                <w:szCs w:val="21"/>
              </w:rPr>
              <w:t>…</w:t>
            </w:r>
          </w:p>
        </w:tc>
        <w:tc>
          <w:tcPr>
            <w:tcW w:w="946" w:type="dxa"/>
            <w:tcBorders>
              <w:top w:val="single" w:color="auto" w:sz="4" w:space="0"/>
              <w:left w:val="single" w:color="auto" w:sz="4" w:space="0"/>
              <w:bottom w:val="single" w:color="auto" w:sz="4" w:space="0"/>
              <w:right w:val="single" w:color="auto" w:sz="4" w:space="0"/>
            </w:tcBorders>
            <w:vAlign w:val="center"/>
          </w:tcPr>
          <w:p w14:paraId="60942AFF">
            <w:pPr>
              <w:autoSpaceDE w:val="0"/>
              <w:autoSpaceDN w:val="0"/>
              <w:adjustRightInd w:val="0"/>
              <w:snapToGrid w:val="0"/>
              <w:ind w:firstLine="0" w:firstLineChars="0"/>
              <w:jc w:val="left"/>
              <w:rPr>
                <w:rFonts w:ascii="宋体" w:hAnsi="宋体"/>
                <w:szCs w:val="21"/>
              </w:rPr>
            </w:pPr>
            <w:r>
              <w:rPr>
                <w:rFonts w:hint="eastAsia" w:ascii="宋体" w:hAnsi="宋体"/>
                <w:szCs w:val="21"/>
              </w:rPr>
              <w:t>…</w:t>
            </w:r>
          </w:p>
        </w:tc>
        <w:tc>
          <w:tcPr>
            <w:tcW w:w="2876" w:type="dxa"/>
            <w:tcBorders>
              <w:top w:val="single" w:color="auto" w:sz="4" w:space="0"/>
              <w:left w:val="single" w:color="auto" w:sz="4" w:space="0"/>
              <w:bottom w:val="single" w:color="auto" w:sz="4" w:space="0"/>
              <w:right w:val="single" w:color="auto" w:sz="4" w:space="0"/>
            </w:tcBorders>
            <w:vAlign w:val="center"/>
          </w:tcPr>
          <w:p w14:paraId="12FBDCCF">
            <w:pPr>
              <w:autoSpaceDE w:val="0"/>
              <w:autoSpaceDN w:val="0"/>
              <w:adjustRightInd w:val="0"/>
              <w:snapToGrid w:val="0"/>
              <w:ind w:firstLine="0" w:firstLineChars="0"/>
              <w:jc w:val="left"/>
              <w:rPr>
                <w:rFonts w:ascii="宋体" w:hAnsi="宋体"/>
                <w:szCs w:val="21"/>
              </w:rPr>
            </w:pPr>
            <w:r>
              <w:rPr>
                <w:rFonts w:hint="eastAsia" w:ascii="宋体" w:hAnsi="宋体"/>
                <w:szCs w:val="21"/>
              </w:rPr>
              <w:t>见</w:t>
            </w:r>
            <w:r>
              <w:rPr>
                <w:rFonts w:hint="eastAsia" w:ascii="宋体" w:hAnsi="宋体"/>
                <w:szCs w:val="21"/>
                <w:lang w:eastAsia="zh-Hans"/>
              </w:rPr>
              <w:t>采购</w:t>
            </w:r>
            <w:r>
              <w:rPr>
                <w:rFonts w:hint="eastAsia" w:ascii="宋体" w:hAnsi="宋体"/>
                <w:szCs w:val="21"/>
              </w:rPr>
              <w:t>文件第</w:t>
            </w:r>
            <w:r>
              <w:rPr>
                <w:rFonts w:hint="eastAsia" w:ascii="宋体" w:hAnsi="宋体"/>
                <w:szCs w:val="21"/>
                <w:u w:val="single"/>
              </w:rPr>
              <w:t xml:space="preserve">  </w:t>
            </w:r>
            <w:r>
              <w:rPr>
                <w:rFonts w:hint="eastAsia" w:ascii="宋体" w:hAnsi="宋体"/>
                <w:szCs w:val="21"/>
              </w:rPr>
              <w:t>页第</w:t>
            </w:r>
            <w:r>
              <w:rPr>
                <w:rFonts w:hint="eastAsia" w:ascii="宋体" w:hAnsi="宋体"/>
                <w:szCs w:val="21"/>
                <w:u w:val="single"/>
              </w:rPr>
              <w:t xml:space="preserve">  </w:t>
            </w:r>
            <w:r>
              <w:rPr>
                <w:rFonts w:hint="eastAsia" w:ascii="宋体" w:hAnsi="宋体"/>
                <w:szCs w:val="21"/>
              </w:rPr>
              <w:t>条</w:t>
            </w:r>
          </w:p>
        </w:tc>
        <w:tc>
          <w:tcPr>
            <w:tcW w:w="4414" w:type="dxa"/>
            <w:tcBorders>
              <w:top w:val="single" w:color="auto" w:sz="4" w:space="0"/>
              <w:left w:val="single" w:color="auto" w:sz="4" w:space="0"/>
              <w:bottom w:val="single" w:color="auto" w:sz="4" w:space="0"/>
              <w:right w:val="single" w:color="auto" w:sz="4" w:space="0"/>
            </w:tcBorders>
            <w:vAlign w:val="center"/>
          </w:tcPr>
          <w:p w14:paraId="182C79C3">
            <w:pPr>
              <w:autoSpaceDE w:val="0"/>
              <w:autoSpaceDN w:val="0"/>
              <w:adjustRightInd w:val="0"/>
              <w:snapToGrid w:val="0"/>
              <w:ind w:firstLine="0" w:firstLineChars="0"/>
              <w:jc w:val="left"/>
              <w:rPr>
                <w:rFonts w:ascii="宋体" w:hAnsi="宋体"/>
                <w:szCs w:val="21"/>
              </w:rPr>
            </w:pPr>
            <w:r>
              <w:rPr>
                <w:rFonts w:hint="eastAsia" w:ascii="宋体" w:hAnsi="宋体"/>
                <w:szCs w:val="21"/>
              </w:rPr>
              <w:t>差别为：</w:t>
            </w:r>
            <w:r>
              <w:rPr>
                <w:rFonts w:hint="eastAsia" w:ascii="宋体" w:hAnsi="宋体"/>
                <w:szCs w:val="21"/>
                <w:u w:val="single"/>
              </w:rPr>
              <w:t xml:space="preserve">  </w:t>
            </w:r>
            <w:r>
              <w:rPr>
                <w:rFonts w:hint="eastAsia" w:ascii="宋体" w:hAnsi="宋体"/>
                <w:szCs w:val="21"/>
              </w:rPr>
              <w:t>，详见</w:t>
            </w:r>
            <w:r>
              <w:rPr>
                <w:rFonts w:hint="eastAsia" w:ascii="宋体" w:hAnsi="宋体"/>
                <w:szCs w:val="21"/>
                <w:lang w:eastAsia="zh-Hans"/>
              </w:rPr>
              <w:t>响应</w:t>
            </w:r>
            <w:r>
              <w:rPr>
                <w:rFonts w:hint="eastAsia" w:ascii="宋体" w:hAnsi="宋体"/>
                <w:szCs w:val="21"/>
              </w:rPr>
              <w:t>文件第</w:t>
            </w:r>
            <w:r>
              <w:rPr>
                <w:rFonts w:hint="eastAsia" w:ascii="宋体" w:hAnsi="宋体"/>
                <w:szCs w:val="21"/>
                <w:u w:val="single"/>
              </w:rPr>
              <w:t xml:space="preserve">  </w:t>
            </w:r>
            <w:r>
              <w:rPr>
                <w:rFonts w:hint="eastAsia" w:ascii="宋体" w:hAnsi="宋体"/>
                <w:szCs w:val="21"/>
              </w:rPr>
              <w:t>页第</w:t>
            </w:r>
            <w:r>
              <w:rPr>
                <w:rFonts w:hint="eastAsia" w:ascii="宋体" w:hAnsi="宋体"/>
                <w:szCs w:val="21"/>
                <w:u w:val="single"/>
              </w:rPr>
              <w:t xml:space="preserve">  </w:t>
            </w:r>
            <w:r>
              <w:rPr>
                <w:rFonts w:hint="eastAsia" w:ascii="宋体" w:hAnsi="宋体"/>
                <w:szCs w:val="21"/>
              </w:rPr>
              <w:t>条</w:t>
            </w:r>
          </w:p>
        </w:tc>
      </w:tr>
      <w:tr w14:paraId="031D1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8951" w:type="dxa"/>
            <w:gridSpan w:val="4"/>
            <w:tcBorders>
              <w:top w:val="single" w:color="auto" w:sz="4" w:space="0"/>
              <w:left w:val="single" w:color="auto" w:sz="4" w:space="0"/>
              <w:bottom w:val="single" w:color="auto" w:sz="4" w:space="0"/>
              <w:right w:val="single" w:color="auto" w:sz="4" w:space="0"/>
            </w:tcBorders>
            <w:vAlign w:val="center"/>
          </w:tcPr>
          <w:p w14:paraId="345F8BCE">
            <w:pPr>
              <w:autoSpaceDE w:val="0"/>
              <w:autoSpaceDN w:val="0"/>
              <w:adjustRightInd w:val="0"/>
              <w:snapToGrid w:val="0"/>
              <w:ind w:firstLine="0" w:firstLineChars="0"/>
              <w:jc w:val="center"/>
              <w:rPr>
                <w:rFonts w:ascii="宋体" w:hAnsi="宋体"/>
                <w:b/>
                <w:bCs/>
                <w:szCs w:val="21"/>
              </w:rPr>
            </w:pPr>
            <w:r>
              <w:rPr>
                <w:rFonts w:hint="eastAsia" w:ascii="宋体" w:hAnsi="宋体"/>
                <w:b/>
                <w:bCs/>
                <w:szCs w:val="21"/>
                <w:lang w:eastAsia="zh-Hans"/>
              </w:rPr>
              <w:t>采购</w:t>
            </w:r>
            <w:r>
              <w:rPr>
                <w:rFonts w:hint="eastAsia" w:ascii="宋体" w:hAnsi="宋体"/>
                <w:b/>
                <w:bCs/>
                <w:szCs w:val="21"/>
              </w:rPr>
              <w:t>文件中未标注“★”的条款</w:t>
            </w:r>
          </w:p>
        </w:tc>
      </w:tr>
      <w:tr w14:paraId="7FEE6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714" w:type="dxa"/>
            <w:tcBorders>
              <w:top w:val="single" w:color="auto" w:sz="4" w:space="0"/>
              <w:left w:val="single" w:color="auto" w:sz="4" w:space="0"/>
              <w:bottom w:val="single" w:color="auto" w:sz="4" w:space="0"/>
              <w:right w:val="single" w:color="auto" w:sz="4" w:space="0"/>
            </w:tcBorders>
            <w:vAlign w:val="center"/>
          </w:tcPr>
          <w:p w14:paraId="0AEFDE02">
            <w:pPr>
              <w:autoSpaceDE w:val="0"/>
              <w:autoSpaceDN w:val="0"/>
              <w:adjustRightInd w:val="0"/>
              <w:snapToGrid w:val="0"/>
              <w:ind w:firstLine="0" w:firstLineChars="0"/>
              <w:jc w:val="left"/>
              <w:rPr>
                <w:rFonts w:ascii="宋体" w:hAnsi="宋体"/>
                <w:szCs w:val="21"/>
              </w:rPr>
            </w:pPr>
            <w:r>
              <w:rPr>
                <w:rFonts w:hint="eastAsia" w:ascii="宋体" w:hAnsi="宋体"/>
                <w:szCs w:val="21"/>
              </w:rPr>
              <w:t>1</w:t>
            </w:r>
          </w:p>
        </w:tc>
        <w:tc>
          <w:tcPr>
            <w:tcW w:w="946" w:type="dxa"/>
            <w:tcBorders>
              <w:top w:val="single" w:color="auto" w:sz="4" w:space="0"/>
              <w:left w:val="single" w:color="auto" w:sz="4" w:space="0"/>
              <w:bottom w:val="single" w:color="auto" w:sz="4" w:space="0"/>
              <w:right w:val="single" w:color="auto" w:sz="4" w:space="0"/>
            </w:tcBorders>
            <w:vAlign w:val="center"/>
          </w:tcPr>
          <w:p w14:paraId="0AC721E3">
            <w:pPr>
              <w:autoSpaceDE w:val="0"/>
              <w:autoSpaceDN w:val="0"/>
              <w:adjustRightInd w:val="0"/>
              <w:snapToGrid w:val="0"/>
              <w:ind w:firstLine="0" w:firstLineChars="0"/>
              <w:jc w:val="left"/>
              <w:rPr>
                <w:rFonts w:ascii="宋体" w:hAnsi="宋体"/>
                <w:szCs w:val="21"/>
              </w:rPr>
            </w:pPr>
            <w:r>
              <w:rPr>
                <w:rFonts w:hint="eastAsia" w:ascii="宋体" w:hAnsi="宋体"/>
                <w:szCs w:val="21"/>
              </w:rPr>
              <w:t>…</w:t>
            </w:r>
          </w:p>
        </w:tc>
        <w:tc>
          <w:tcPr>
            <w:tcW w:w="2876" w:type="dxa"/>
            <w:tcBorders>
              <w:top w:val="single" w:color="auto" w:sz="4" w:space="0"/>
              <w:left w:val="single" w:color="auto" w:sz="4" w:space="0"/>
              <w:bottom w:val="single" w:color="auto" w:sz="4" w:space="0"/>
              <w:right w:val="single" w:color="auto" w:sz="4" w:space="0"/>
            </w:tcBorders>
            <w:vAlign w:val="center"/>
          </w:tcPr>
          <w:p w14:paraId="738DAEE2">
            <w:pPr>
              <w:autoSpaceDE w:val="0"/>
              <w:autoSpaceDN w:val="0"/>
              <w:adjustRightInd w:val="0"/>
              <w:snapToGrid w:val="0"/>
              <w:ind w:firstLine="0" w:firstLineChars="0"/>
              <w:jc w:val="left"/>
              <w:rPr>
                <w:rFonts w:ascii="宋体" w:hAnsi="宋体"/>
                <w:szCs w:val="21"/>
              </w:rPr>
            </w:pPr>
            <w:r>
              <w:rPr>
                <w:rFonts w:hint="eastAsia" w:ascii="宋体" w:hAnsi="宋体"/>
                <w:szCs w:val="21"/>
              </w:rPr>
              <w:t>见</w:t>
            </w:r>
            <w:r>
              <w:rPr>
                <w:rFonts w:hint="eastAsia" w:ascii="宋体" w:hAnsi="宋体"/>
                <w:szCs w:val="21"/>
                <w:lang w:eastAsia="zh-Hans"/>
              </w:rPr>
              <w:t>采购</w:t>
            </w:r>
            <w:r>
              <w:rPr>
                <w:rFonts w:hint="eastAsia" w:ascii="宋体" w:hAnsi="宋体"/>
                <w:szCs w:val="21"/>
              </w:rPr>
              <w:t>文件第</w:t>
            </w:r>
            <w:r>
              <w:rPr>
                <w:rFonts w:hint="eastAsia" w:ascii="宋体" w:hAnsi="宋体"/>
                <w:szCs w:val="21"/>
                <w:u w:val="single"/>
              </w:rPr>
              <w:t xml:space="preserve">  </w:t>
            </w:r>
            <w:r>
              <w:rPr>
                <w:rFonts w:hint="eastAsia" w:ascii="宋体" w:hAnsi="宋体"/>
                <w:szCs w:val="21"/>
              </w:rPr>
              <w:t>页第</w:t>
            </w:r>
            <w:r>
              <w:rPr>
                <w:rFonts w:hint="eastAsia" w:ascii="宋体" w:hAnsi="宋体"/>
                <w:szCs w:val="21"/>
                <w:u w:val="single"/>
              </w:rPr>
              <w:t xml:space="preserve">  </w:t>
            </w:r>
            <w:r>
              <w:rPr>
                <w:rFonts w:hint="eastAsia" w:ascii="宋体" w:hAnsi="宋体"/>
                <w:szCs w:val="21"/>
              </w:rPr>
              <w:t>条</w:t>
            </w:r>
          </w:p>
        </w:tc>
        <w:tc>
          <w:tcPr>
            <w:tcW w:w="4414" w:type="dxa"/>
            <w:tcBorders>
              <w:top w:val="single" w:color="auto" w:sz="4" w:space="0"/>
              <w:left w:val="single" w:color="auto" w:sz="4" w:space="0"/>
              <w:bottom w:val="single" w:color="auto" w:sz="4" w:space="0"/>
              <w:right w:val="single" w:color="auto" w:sz="4" w:space="0"/>
            </w:tcBorders>
            <w:vAlign w:val="center"/>
          </w:tcPr>
          <w:p w14:paraId="226727D4">
            <w:pPr>
              <w:autoSpaceDE w:val="0"/>
              <w:autoSpaceDN w:val="0"/>
              <w:adjustRightInd w:val="0"/>
              <w:snapToGrid w:val="0"/>
              <w:ind w:firstLine="0" w:firstLineChars="0"/>
              <w:jc w:val="left"/>
              <w:rPr>
                <w:rFonts w:ascii="宋体" w:hAnsi="宋体"/>
                <w:szCs w:val="21"/>
              </w:rPr>
            </w:pPr>
            <w:r>
              <w:rPr>
                <w:rFonts w:hint="eastAsia" w:ascii="宋体" w:hAnsi="宋体"/>
                <w:szCs w:val="21"/>
              </w:rPr>
              <w:t>差别为：</w:t>
            </w:r>
            <w:r>
              <w:rPr>
                <w:rFonts w:hint="eastAsia" w:ascii="宋体" w:hAnsi="宋体"/>
                <w:szCs w:val="21"/>
                <w:u w:val="single"/>
              </w:rPr>
              <w:t xml:space="preserve">  </w:t>
            </w:r>
            <w:r>
              <w:rPr>
                <w:rFonts w:hint="eastAsia" w:ascii="宋体" w:hAnsi="宋体"/>
                <w:szCs w:val="21"/>
              </w:rPr>
              <w:t>，详见</w:t>
            </w:r>
            <w:r>
              <w:rPr>
                <w:rFonts w:hint="eastAsia" w:ascii="宋体" w:hAnsi="宋体"/>
                <w:szCs w:val="21"/>
                <w:lang w:eastAsia="zh-Hans"/>
              </w:rPr>
              <w:t>响应</w:t>
            </w:r>
            <w:r>
              <w:rPr>
                <w:rFonts w:hint="eastAsia" w:ascii="宋体" w:hAnsi="宋体"/>
                <w:szCs w:val="21"/>
              </w:rPr>
              <w:t>文件第</w:t>
            </w:r>
            <w:r>
              <w:rPr>
                <w:rFonts w:hint="eastAsia" w:ascii="宋体" w:hAnsi="宋体"/>
                <w:szCs w:val="21"/>
                <w:u w:val="single"/>
              </w:rPr>
              <w:t xml:space="preserve">  </w:t>
            </w:r>
            <w:r>
              <w:rPr>
                <w:rFonts w:hint="eastAsia" w:ascii="宋体" w:hAnsi="宋体"/>
                <w:szCs w:val="21"/>
              </w:rPr>
              <w:t>页第</w:t>
            </w:r>
            <w:r>
              <w:rPr>
                <w:rFonts w:hint="eastAsia" w:ascii="宋体" w:hAnsi="宋体"/>
                <w:szCs w:val="21"/>
                <w:u w:val="single"/>
              </w:rPr>
              <w:t xml:space="preserve">  </w:t>
            </w:r>
            <w:r>
              <w:rPr>
                <w:rFonts w:hint="eastAsia" w:ascii="宋体" w:hAnsi="宋体"/>
                <w:szCs w:val="21"/>
              </w:rPr>
              <w:t>条</w:t>
            </w:r>
          </w:p>
        </w:tc>
      </w:tr>
      <w:tr w14:paraId="7C5A1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714" w:type="dxa"/>
            <w:tcBorders>
              <w:top w:val="single" w:color="auto" w:sz="4" w:space="0"/>
              <w:left w:val="single" w:color="auto" w:sz="4" w:space="0"/>
              <w:bottom w:val="single" w:color="auto" w:sz="4" w:space="0"/>
              <w:right w:val="single" w:color="auto" w:sz="4" w:space="0"/>
            </w:tcBorders>
            <w:vAlign w:val="center"/>
          </w:tcPr>
          <w:p w14:paraId="06990E45">
            <w:pPr>
              <w:autoSpaceDE w:val="0"/>
              <w:autoSpaceDN w:val="0"/>
              <w:adjustRightInd w:val="0"/>
              <w:snapToGrid w:val="0"/>
              <w:ind w:firstLine="0" w:firstLineChars="0"/>
              <w:jc w:val="left"/>
              <w:rPr>
                <w:rFonts w:ascii="宋体" w:hAnsi="宋体"/>
                <w:szCs w:val="21"/>
              </w:rPr>
            </w:pPr>
            <w:r>
              <w:rPr>
                <w:rFonts w:hint="eastAsia" w:ascii="宋体" w:hAnsi="宋体"/>
                <w:szCs w:val="21"/>
              </w:rPr>
              <w:t>…</w:t>
            </w:r>
          </w:p>
        </w:tc>
        <w:tc>
          <w:tcPr>
            <w:tcW w:w="946" w:type="dxa"/>
            <w:tcBorders>
              <w:top w:val="single" w:color="auto" w:sz="4" w:space="0"/>
              <w:left w:val="single" w:color="auto" w:sz="4" w:space="0"/>
              <w:bottom w:val="single" w:color="auto" w:sz="4" w:space="0"/>
              <w:right w:val="single" w:color="auto" w:sz="4" w:space="0"/>
            </w:tcBorders>
            <w:vAlign w:val="center"/>
          </w:tcPr>
          <w:p w14:paraId="20CA9CD4">
            <w:pPr>
              <w:autoSpaceDE w:val="0"/>
              <w:autoSpaceDN w:val="0"/>
              <w:adjustRightInd w:val="0"/>
              <w:snapToGrid w:val="0"/>
              <w:ind w:firstLine="0" w:firstLineChars="0"/>
              <w:jc w:val="left"/>
              <w:rPr>
                <w:rFonts w:ascii="宋体" w:hAnsi="宋体"/>
                <w:szCs w:val="21"/>
              </w:rPr>
            </w:pPr>
            <w:r>
              <w:rPr>
                <w:rFonts w:hint="eastAsia" w:ascii="宋体" w:hAnsi="宋体"/>
                <w:szCs w:val="21"/>
              </w:rPr>
              <w:t>…</w:t>
            </w:r>
          </w:p>
        </w:tc>
        <w:tc>
          <w:tcPr>
            <w:tcW w:w="2876" w:type="dxa"/>
            <w:tcBorders>
              <w:top w:val="single" w:color="auto" w:sz="4" w:space="0"/>
              <w:left w:val="single" w:color="auto" w:sz="4" w:space="0"/>
              <w:bottom w:val="single" w:color="auto" w:sz="4" w:space="0"/>
              <w:right w:val="single" w:color="auto" w:sz="4" w:space="0"/>
            </w:tcBorders>
            <w:vAlign w:val="center"/>
          </w:tcPr>
          <w:p w14:paraId="52CDF288">
            <w:pPr>
              <w:autoSpaceDE w:val="0"/>
              <w:autoSpaceDN w:val="0"/>
              <w:adjustRightInd w:val="0"/>
              <w:snapToGrid w:val="0"/>
              <w:ind w:firstLine="0" w:firstLineChars="0"/>
              <w:jc w:val="left"/>
              <w:rPr>
                <w:rFonts w:ascii="宋体" w:hAnsi="宋体"/>
                <w:szCs w:val="21"/>
              </w:rPr>
            </w:pPr>
            <w:r>
              <w:rPr>
                <w:rFonts w:hint="eastAsia" w:ascii="宋体" w:hAnsi="宋体"/>
                <w:szCs w:val="21"/>
              </w:rPr>
              <w:t>见</w:t>
            </w:r>
            <w:r>
              <w:rPr>
                <w:rFonts w:hint="eastAsia" w:ascii="宋体" w:hAnsi="宋体"/>
                <w:szCs w:val="21"/>
                <w:lang w:eastAsia="zh-Hans"/>
              </w:rPr>
              <w:t>采购</w:t>
            </w:r>
            <w:r>
              <w:rPr>
                <w:rFonts w:hint="eastAsia" w:ascii="宋体" w:hAnsi="宋体"/>
                <w:szCs w:val="21"/>
              </w:rPr>
              <w:t>文件第</w:t>
            </w:r>
            <w:r>
              <w:rPr>
                <w:rFonts w:hint="eastAsia" w:ascii="宋体" w:hAnsi="宋体"/>
                <w:szCs w:val="21"/>
                <w:u w:val="single"/>
              </w:rPr>
              <w:t xml:space="preserve">  </w:t>
            </w:r>
            <w:r>
              <w:rPr>
                <w:rFonts w:hint="eastAsia" w:ascii="宋体" w:hAnsi="宋体"/>
                <w:szCs w:val="21"/>
              </w:rPr>
              <w:t>页第</w:t>
            </w:r>
            <w:r>
              <w:rPr>
                <w:rFonts w:hint="eastAsia" w:ascii="宋体" w:hAnsi="宋体"/>
                <w:szCs w:val="21"/>
                <w:u w:val="single"/>
              </w:rPr>
              <w:t xml:space="preserve">  </w:t>
            </w:r>
            <w:r>
              <w:rPr>
                <w:rFonts w:hint="eastAsia" w:ascii="宋体" w:hAnsi="宋体"/>
                <w:szCs w:val="21"/>
              </w:rPr>
              <w:t>条</w:t>
            </w:r>
          </w:p>
        </w:tc>
        <w:tc>
          <w:tcPr>
            <w:tcW w:w="4414" w:type="dxa"/>
            <w:tcBorders>
              <w:top w:val="single" w:color="auto" w:sz="4" w:space="0"/>
              <w:left w:val="single" w:color="auto" w:sz="4" w:space="0"/>
              <w:bottom w:val="single" w:color="auto" w:sz="4" w:space="0"/>
              <w:right w:val="single" w:color="auto" w:sz="4" w:space="0"/>
            </w:tcBorders>
            <w:vAlign w:val="center"/>
          </w:tcPr>
          <w:p w14:paraId="067CCF17">
            <w:pPr>
              <w:autoSpaceDE w:val="0"/>
              <w:autoSpaceDN w:val="0"/>
              <w:adjustRightInd w:val="0"/>
              <w:snapToGrid w:val="0"/>
              <w:ind w:firstLine="0" w:firstLineChars="0"/>
              <w:jc w:val="left"/>
              <w:rPr>
                <w:rFonts w:ascii="宋体" w:hAnsi="宋体"/>
                <w:szCs w:val="21"/>
              </w:rPr>
            </w:pPr>
            <w:r>
              <w:rPr>
                <w:rFonts w:hint="eastAsia" w:ascii="宋体" w:hAnsi="宋体"/>
                <w:szCs w:val="21"/>
              </w:rPr>
              <w:t>差别为：</w:t>
            </w:r>
            <w:r>
              <w:rPr>
                <w:rFonts w:hint="eastAsia" w:ascii="宋体" w:hAnsi="宋体"/>
                <w:szCs w:val="21"/>
                <w:u w:val="single"/>
              </w:rPr>
              <w:t xml:space="preserve">  </w:t>
            </w:r>
            <w:r>
              <w:rPr>
                <w:rFonts w:hint="eastAsia" w:ascii="宋体" w:hAnsi="宋体"/>
                <w:szCs w:val="21"/>
              </w:rPr>
              <w:t>，详见</w:t>
            </w:r>
            <w:r>
              <w:rPr>
                <w:rFonts w:hint="eastAsia" w:ascii="宋体" w:hAnsi="宋体"/>
                <w:szCs w:val="21"/>
                <w:lang w:eastAsia="zh-Hans"/>
              </w:rPr>
              <w:t>响应</w:t>
            </w:r>
            <w:r>
              <w:rPr>
                <w:rFonts w:hint="eastAsia" w:ascii="宋体" w:hAnsi="宋体"/>
                <w:szCs w:val="21"/>
              </w:rPr>
              <w:t>文件第</w:t>
            </w:r>
            <w:r>
              <w:rPr>
                <w:rFonts w:hint="eastAsia" w:ascii="宋体" w:hAnsi="宋体"/>
                <w:szCs w:val="21"/>
                <w:u w:val="single"/>
              </w:rPr>
              <w:t xml:space="preserve">  </w:t>
            </w:r>
            <w:r>
              <w:rPr>
                <w:rFonts w:hint="eastAsia" w:ascii="宋体" w:hAnsi="宋体"/>
                <w:szCs w:val="21"/>
              </w:rPr>
              <w:t>页第</w:t>
            </w:r>
            <w:r>
              <w:rPr>
                <w:rFonts w:hint="eastAsia" w:ascii="宋体" w:hAnsi="宋体"/>
                <w:szCs w:val="21"/>
                <w:u w:val="single"/>
              </w:rPr>
              <w:t xml:space="preserve">  </w:t>
            </w:r>
            <w:r>
              <w:rPr>
                <w:rFonts w:hint="eastAsia" w:ascii="宋体" w:hAnsi="宋体"/>
                <w:szCs w:val="21"/>
              </w:rPr>
              <w:t>条</w:t>
            </w:r>
          </w:p>
        </w:tc>
      </w:tr>
      <w:tr w14:paraId="7CFFC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8951" w:type="dxa"/>
            <w:gridSpan w:val="4"/>
            <w:tcBorders>
              <w:top w:val="single" w:color="auto" w:sz="4" w:space="0"/>
              <w:left w:val="single" w:color="auto" w:sz="4" w:space="0"/>
              <w:bottom w:val="single" w:color="auto" w:sz="4" w:space="0"/>
              <w:right w:val="single" w:color="auto" w:sz="4" w:space="0"/>
            </w:tcBorders>
            <w:vAlign w:val="center"/>
          </w:tcPr>
          <w:p w14:paraId="2EB45E2E">
            <w:pPr>
              <w:autoSpaceDE w:val="0"/>
              <w:autoSpaceDN w:val="0"/>
              <w:adjustRightInd w:val="0"/>
              <w:snapToGrid w:val="0"/>
              <w:ind w:firstLine="0" w:firstLineChars="0"/>
              <w:jc w:val="center"/>
              <w:rPr>
                <w:rFonts w:ascii="宋体" w:hAnsi="宋体"/>
                <w:b/>
                <w:bCs/>
                <w:szCs w:val="21"/>
              </w:rPr>
            </w:pPr>
            <w:r>
              <w:rPr>
                <w:rFonts w:hint="eastAsia" w:ascii="宋体" w:hAnsi="宋体"/>
                <w:b/>
                <w:bCs/>
                <w:szCs w:val="21"/>
                <w:lang w:eastAsia="zh-Hans"/>
              </w:rPr>
              <w:t>采购</w:t>
            </w:r>
            <w:r>
              <w:rPr>
                <w:rFonts w:hint="eastAsia" w:ascii="宋体" w:hAnsi="宋体"/>
                <w:b/>
                <w:bCs/>
                <w:szCs w:val="21"/>
              </w:rPr>
              <w:t>文件中合同条款、补充文件、答疑中的条款</w:t>
            </w:r>
          </w:p>
        </w:tc>
      </w:tr>
      <w:tr w14:paraId="764C8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714" w:type="dxa"/>
            <w:tcBorders>
              <w:top w:val="single" w:color="auto" w:sz="4" w:space="0"/>
              <w:left w:val="single" w:color="auto" w:sz="4" w:space="0"/>
              <w:bottom w:val="single" w:color="auto" w:sz="4" w:space="0"/>
              <w:right w:val="single" w:color="auto" w:sz="4" w:space="0"/>
            </w:tcBorders>
            <w:vAlign w:val="center"/>
          </w:tcPr>
          <w:p w14:paraId="4DE9B2B6">
            <w:pPr>
              <w:autoSpaceDE w:val="0"/>
              <w:autoSpaceDN w:val="0"/>
              <w:adjustRightInd w:val="0"/>
              <w:snapToGrid w:val="0"/>
              <w:ind w:firstLine="0" w:firstLineChars="0"/>
              <w:jc w:val="left"/>
              <w:rPr>
                <w:rFonts w:ascii="宋体" w:hAnsi="宋体"/>
                <w:szCs w:val="21"/>
              </w:rPr>
            </w:pPr>
            <w:r>
              <w:rPr>
                <w:rFonts w:hint="eastAsia" w:ascii="宋体" w:hAnsi="宋体"/>
                <w:szCs w:val="21"/>
              </w:rPr>
              <w:t>1</w:t>
            </w:r>
          </w:p>
        </w:tc>
        <w:tc>
          <w:tcPr>
            <w:tcW w:w="946" w:type="dxa"/>
            <w:tcBorders>
              <w:top w:val="single" w:color="auto" w:sz="4" w:space="0"/>
              <w:left w:val="single" w:color="auto" w:sz="4" w:space="0"/>
              <w:bottom w:val="single" w:color="auto" w:sz="4" w:space="0"/>
              <w:right w:val="single" w:color="auto" w:sz="4" w:space="0"/>
            </w:tcBorders>
            <w:vAlign w:val="center"/>
          </w:tcPr>
          <w:p w14:paraId="618481E0">
            <w:pPr>
              <w:autoSpaceDE w:val="0"/>
              <w:autoSpaceDN w:val="0"/>
              <w:adjustRightInd w:val="0"/>
              <w:snapToGrid w:val="0"/>
              <w:ind w:firstLine="0" w:firstLineChars="0"/>
              <w:jc w:val="left"/>
              <w:rPr>
                <w:rFonts w:ascii="宋体" w:hAnsi="宋体"/>
                <w:szCs w:val="21"/>
              </w:rPr>
            </w:pPr>
            <w:r>
              <w:rPr>
                <w:rFonts w:hint="eastAsia" w:ascii="宋体" w:hAnsi="宋体"/>
                <w:szCs w:val="21"/>
              </w:rPr>
              <w:t>…</w:t>
            </w:r>
          </w:p>
        </w:tc>
        <w:tc>
          <w:tcPr>
            <w:tcW w:w="2876" w:type="dxa"/>
            <w:tcBorders>
              <w:top w:val="single" w:color="auto" w:sz="4" w:space="0"/>
              <w:left w:val="single" w:color="auto" w:sz="4" w:space="0"/>
              <w:bottom w:val="single" w:color="auto" w:sz="4" w:space="0"/>
              <w:right w:val="single" w:color="auto" w:sz="4" w:space="0"/>
            </w:tcBorders>
            <w:vAlign w:val="center"/>
          </w:tcPr>
          <w:p w14:paraId="4683440D">
            <w:pPr>
              <w:autoSpaceDE w:val="0"/>
              <w:autoSpaceDN w:val="0"/>
              <w:adjustRightInd w:val="0"/>
              <w:snapToGrid w:val="0"/>
              <w:ind w:firstLine="0" w:firstLineChars="0"/>
              <w:jc w:val="left"/>
              <w:rPr>
                <w:rFonts w:ascii="宋体" w:hAnsi="宋体"/>
                <w:szCs w:val="21"/>
              </w:rPr>
            </w:pPr>
            <w:r>
              <w:rPr>
                <w:rFonts w:hint="eastAsia" w:ascii="宋体" w:hAnsi="宋体"/>
                <w:szCs w:val="21"/>
              </w:rPr>
              <w:t>见</w:t>
            </w:r>
            <w:r>
              <w:rPr>
                <w:rFonts w:hint="eastAsia" w:ascii="宋体" w:hAnsi="宋体"/>
                <w:szCs w:val="21"/>
                <w:lang w:eastAsia="zh-Hans"/>
              </w:rPr>
              <w:t>采购</w:t>
            </w:r>
            <w:r>
              <w:rPr>
                <w:rFonts w:hint="eastAsia" w:ascii="宋体" w:hAnsi="宋体"/>
                <w:szCs w:val="21"/>
              </w:rPr>
              <w:t>文件第</w:t>
            </w:r>
            <w:r>
              <w:rPr>
                <w:rFonts w:hint="eastAsia" w:ascii="宋体" w:hAnsi="宋体"/>
                <w:szCs w:val="21"/>
                <w:u w:val="single"/>
              </w:rPr>
              <w:t xml:space="preserve">  </w:t>
            </w:r>
            <w:r>
              <w:rPr>
                <w:rFonts w:hint="eastAsia" w:ascii="宋体" w:hAnsi="宋体"/>
                <w:szCs w:val="21"/>
              </w:rPr>
              <w:t>页第</w:t>
            </w:r>
            <w:r>
              <w:rPr>
                <w:rFonts w:hint="eastAsia" w:ascii="宋体" w:hAnsi="宋体"/>
                <w:szCs w:val="21"/>
                <w:u w:val="single"/>
              </w:rPr>
              <w:t xml:space="preserve">  </w:t>
            </w:r>
            <w:r>
              <w:rPr>
                <w:rFonts w:hint="eastAsia" w:ascii="宋体" w:hAnsi="宋体"/>
                <w:szCs w:val="21"/>
              </w:rPr>
              <w:t>条</w:t>
            </w:r>
          </w:p>
        </w:tc>
        <w:tc>
          <w:tcPr>
            <w:tcW w:w="4414" w:type="dxa"/>
            <w:tcBorders>
              <w:top w:val="single" w:color="auto" w:sz="4" w:space="0"/>
              <w:left w:val="single" w:color="auto" w:sz="4" w:space="0"/>
              <w:bottom w:val="single" w:color="auto" w:sz="4" w:space="0"/>
              <w:right w:val="single" w:color="auto" w:sz="4" w:space="0"/>
            </w:tcBorders>
            <w:vAlign w:val="center"/>
          </w:tcPr>
          <w:p w14:paraId="3ACCF387">
            <w:pPr>
              <w:autoSpaceDE w:val="0"/>
              <w:autoSpaceDN w:val="0"/>
              <w:adjustRightInd w:val="0"/>
              <w:snapToGrid w:val="0"/>
              <w:ind w:firstLine="0" w:firstLineChars="0"/>
              <w:jc w:val="left"/>
              <w:rPr>
                <w:rFonts w:ascii="宋体" w:hAnsi="宋体"/>
                <w:szCs w:val="21"/>
              </w:rPr>
            </w:pPr>
            <w:r>
              <w:rPr>
                <w:rFonts w:hint="eastAsia" w:ascii="宋体" w:hAnsi="宋体"/>
                <w:szCs w:val="21"/>
              </w:rPr>
              <w:t>差别为：</w:t>
            </w:r>
            <w:r>
              <w:rPr>
                <w:rFonts w:hint="eastAsia" w:ascii="宋体" w:hAnsi="宋体"/>
                <w:szCs w:val="21"/>
                <w:u w:val="single"/>
              </w:rPr>
              <w:t xml:space="preserve">  </w:t>
            </w:r>
            <w:r>
              <w:rPr>
                <w:rFonts w:hint="eastAsia" w:ascii="宋体" w:hAnsi="宋体"/>
                <w:szCs w:val="21"/>
              </w:rPr>
              <w:t>，详见</w:t>
            </w:r>
            <w:r>
              <w:rPr>
                <w:rFonts w:hint="eastAsia" w:ascii="宋体" w:hAnsi="宋体"/>
                <w:szCs w:val="21"/>
                <w:lang w:eastAsia="zh-Hans"/>
              </w:rPr>
              <w:t>响应</w:t>
            </w:r>
            <w:r>
              <w:rPr>
                <w:rFonts w:hint="eastAsia" w:ascii="宋体" w:hAnsi="宋体"/>
                <w:szCs w:val="21"/>
              </w:rPr>
              <w:t>文件第</w:t>
            </w:r>
            <w:r>
              <w:rPr>
                <w:rFonts w:hint="eastAsia" w:ascii="宋体" w:hAnsi="宋体"/>
                <w:szCs w:val="21"/>
                <w:u w:val="single"/>
              </w:rPr>
              <w:t xml:space="preserve">  </w:t>
            </w:r>
            <w:r>
              <w:rPr>
                <w:rFonts w:hint="eastAsia" w:ascii="宋体" w:hAnsi="宋体"/>
                <w:szCs w:val="21"/>
              </w:rPr>
              <w:t>页第</w:t>
            </w:r>
            <w:r>
              <w:rPr>
                <w:rFonts w:hint="eastAsia" w:ascii="宋体" w:hAnsi="宋体"/>
                <w:szCs w:val="21"/>
                <w:u w:val="single"/>
              </w:rPr>
              <w:t xml:space="preserve">  </w:t>
            </w:r>
            <w:r>
              <w:rPr>
                <w:rFonts w:hint="eastAsia" w:ascii="宋体" w:hAnsi="宋体"/>
                <w:szCs w:val="21"/>
              </w:rPr>
              <w:t>条</w:t>
            </w:r>
          </w:p>
        </w:tc>
      </w:tr>
      <w:tr w14:paraId="0E0F9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714" w:type="dxa"/>
            <w:tcBorders>
              <w:top w:val="single" w:color="auto" w:sz="4" w:space="0"/>
              <w:left w:val="single" w:color="auto" w:sz="4" w:space="0"/>
              <w:bottom w:val="single" w:color="auto" w:sz="4" w:space="0"/>
              <w:right w:val="single" w:color="auto" w:sz="4" w:space="0"/>
            </w:tcBorders>
            <w:vAlign w:val="center"/>
          </w:tcPr>
          <w:p w14:paraId="4ECBD75E">
            <w:pPr>
              <w:autoSpaceDE w:val="0"/>
              <w:autoSpaceDN w:val="0"/>
              <w:adjustRightInd w:val="0"/>
              <w:snapToGrid w:val="0"/>
              <w:ind w:firstLine="0" w:firstLineChars="0"/>
              <w:jc w:val="left"/>
              <w:rPr>
                <w:rFonts w:ascii="宋体" w:hAnsi="宋体"/>
                <w:szCs w:val="21"/>
              </w:rPr>
            </w:pPr>
            <w:r>
              <w:rPr>
                <w:rFonts w:hint="eastAsia" w:ascii="宋体" w:hAnsi="宋体"/>
                <w:szCs w:val="21"/>
              </w:rPr>
              <w:t>…</w:t>
            </w:r>
          </w:p>
        </w:tc>
        <w:tc>
          <w:tcPr>
            <w:tcW w:w="946" w:type="dxa"/>
            <w:tcBorders>
              <w:top w:val="single" w:color="auto" w:sz="4" w:space="0"/>
              <w:left w:val="single" w:color="auto" w:sz="4" w:space="0"/>
              <w:bottom w:val="single" w:color="auto" w:sz="4" w:space="0"/>
              <w:right w:val="single" w:color="auto" w:sz="4" w:space="0"/>
            </w:tcBorders>
            <w:vAlign w:val="center"/>
          </w:tcPr>
          <w:p w14:paraId="0A84164C">
            <w:pPr>
              <w:autoSpaceDE w:val="0"/>
              <w:autoSpaceDN w:val="0"/>
              <w:adjustRightInd w:val="0"/>
              <w:snapToGrid w:val="0"/>
              <w:ind w:firstLine="0" w:firstLineChars="0"/>
              <w:jc w:val="left"/>
              <w:rPr>
                <w:rFonts w:ascii="宋体" w:hAnsi="宋体"/>
                <w:szCs w:val="21"/>
              </w:rPr>
            </w:pPr>
            <w:r>
              <w:rPr>
                <w:rFonts w:hint="eastAsia" w:ascii="宋体" w:hAnsi="宋体"/>
                <w:szCs w:val="21"/>
              </w:rPr>
              <w:t>…</w:t>
            </w:r>
          </w:p>
        </w:tc>
        <w:tc>
          <w:tcPr>
            <w:tcW w:w="2876" w:type="dxa"/>
            <w:tcBorders>
              <w:top w:val="single" w:color="auto" w:sz="4" w:space="0"/>
              <w:left w:val="single" w:color="auto" w:sz="4" w:space="0"/>
              <w:bottom w:val="single" w:color="auto" w:sz="4" w:space="0"/>
              <w:right w:val="single" w:color="auto" w:sz="4" w:space="0"/>
            </w:tcBorders>
            <w:vAlign w:val="center"/>
          </w:tcPr>
          <w:p w14:paraId="639C893A">
            <w:pPr>
              <w:autoSpaceDE w:val="0"/>
              <w:autoSpaceDN w:val="0"/>
              <w:adjustRightInd w:val="0"/>
              <w:snapToGrid w:val="0"/>
              <w:ind w:firstLine="0" w:firstLineChars="0"/>
              <w:jc w:val="left"/>
              <w:rPr>
                <w:rFonts w:ascii="宋体" w:hAnsi="宋体"/>
                <w:szCs w:val="21"/>
              </w:rPr>
            </w:pPr>
            <w:r>
              <w:rPr>
                <w:rFonts w:hint="eastAsia" w:ascii="宋体" w:hAnsi="宋体"/>
                <w:szCs w:val="21"/>
              </w:rPr>
              <w:t>见</w:t>
            </w:r>
            <w:r>
              <w:rPr>
                <w:rFonts w:hint="eastAsia" w:ascii="宋体" w:hAnsi="宋体"/>
                <w:szCs w:val="21"/>
                <w:lang w:eastAsia="zh-Hans"/>
              </w:rPr>
              <w:t>采购</w:t>
            </w:r>
            <w:r>
              <w:rPr>
                <w:rFonts w:hint="eastAsia" w:ascii="宋体" w:hAnsi="宋体"/>
                <w:szCs w:val="21"/>
              </w:rPr>
              <w:t>文件第</w:t>
            </w:r>
            <w:r>
              <w:rPr>
                <w:rFonts w:hint="eastAsia" w:ascii="宋体" w:hAnsi="宋体"/>
                <w:szCs w:val="21"/>
                <w:u w:val="single"/>
              </w:rPr>
              <w:t xml:space="preserve">  </w:t>
            </w:r>
            <w:r>
              <w:rPr>
                <w:rFonts w:hint="eastAsia" w:ascii="宋体" w:hAnsi="宋体"/>
                <w:szCs w:val="21"/>
              </w:rPr>
              <w:t>页第</w:t>
            </w:r>
            <w:r>
              <w:rPr>
                <w:rFonts w:hint="eastAsia" w:ascii="宋体" w:hAnsi="宋体"/>
                <w:szCs w:val="21"/>
                <w:u w:val="single"/>
              </w:rPr>
              <w:t xml:space="preserve">  </w:t>
            </w:r>
            <w:r>
              <w:rPr>
                <w:rFonts w:hint="eastAsia" w:ascii="宋体" w:hAnsi="宋体"/>
                <w:szCs w:val="21"/>
              </w:rPr>
              <w:t>条</w:t>
            </w:r>
          </w:p>
        </w:tc>
        <w:tc>
          <w:tcPr>
            <w:tcW w:w="4414" w:type="dxa"/>
            <w:tcBorders>
              <w:top w:val="single" w:color="auto" w:sz="4" w:space="0"/>
              <w:left w:val="single" w:color="auto" w:sz="4" w:space="0"/>
              <w:bottom w:val="single" w:color="auto" w:sz="4" w:space="0"/>
              <w:right w:val="single" w:color="auto" w:sz="4" w:space="0"/>
            </w:tcBorders>
            <w:vAlign w:val="center"/>
          </w:tcPr>
          <w:p w14:paraId="40E69A04">
            <w:pPr>
              <w:autoSpaceDE w:val="0"/>
              <w:autoSpaceDN w:val="0"/>
              <w:adjustRightInd w:val="0"/>
              <w:snapToGrid w:val="0"/>
              <w:ind w:firstLine="0" w:firstLineChars="0"/>
              <w:jc w:val="left"/>
              <w:rPr>
                <w:rFonts w:ascii="宋体" w:hAnsi="宋体"/>
                <w:szCs w:val="21"/>
              </w:rPr>
            </w:pPr>
            <w:r>
              <w:rPr>
                <w:rFonts w:hint="eastAsia" w:ascii="宋体" w:hAnsi="宋体"/>
                <w:szCs w:val="21"/>
              </w:rPr>
              <w:t>差别为：</w:t>
            </w:r>
            <w:r>
              <w:rPr>
                <w:rFonts w:hint="eastAsia" w:ascii="宋体" w:hAnsi="宋体"/>
                <w:szCs w:val="21"/>
                <w:u w:val="single"/>
              </w:rPr>
              <w:t xml:space="preserve">  </w:t>
            </w:r>
            <w:r>
              <w:rPr>
                <w:rFonts w:hint="eastAsia" w:ascii="宋体" w:hAnsi="宋体"/>
                <w:szCs w:val="21"/>
              </w:rPr>
              <w:t>，详见</w:t>
            </w:r>
            <w:r>
              <w:rPr>
                <w:rFonts w:hint="eastAsia" w:ascii="宋体" w:hAnsi="宋体"/>
                <w:szCs w:val="21"/>
                <w:lang w:eastAsia="zh-Hans"/>
              </w:rPr>
              <w:t>响应</w:t>
            </w:r>
            <w:r>
              <w:rPr>
                <w:rFonts w:hint="eastAsia" w:ascii="宋体" w:hAnsi="宋体"/>
                <w:szCs w:val="21"/>
              </w:rPr>
              <w:t>文件第</w:t>
            </w:r>
            <w:r>
              <w:rPr>
                <w:rFonts w:hint="eastAsia" w:ascii="宋体" w:hAnsi="宋体"/>
                <w:szCs w:val="21"/>
                <w:u w:val="single"/>
              </w:rPr>
              <w:t xml:space="preserve">  </w:t>
            </w:r>
            <w:r>
              <w:rPr>
                <w:rFonts w:hint="eastAsia" w:ascii="宋体" w:hAnsi="宋体"/>
                <w:szCs w:val="21"/>
              </w:rPr>
              <w:t>页第</w:t>
            </w:r>
            <w:r>
              <w:rPr>
                <w:rFonts w:hint="eastAsia" w:ascii="宋体" w:hAnsi="宋体"/>
                <w:szCs w:val="21"/>
                <w:u w:val="single"/>
              </w:rPr>
              <w:t xml:space="preserve">  </w:t>
            </w:r>
            <w:r>
              <w:rPr>
                <w:rFonts w:hint="eastAsia" w:ascii="宋体" w:hAnsi="宋体"/>
                <w:szCs w:val="21"/>
              </w:rPr>
              <w:t>条</w:t>
            </w:r>
          </w:p>
        </w:tc>
      </w:tr>
      <w:tr w14:paraId="639B1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8951" w:type="dxa"/>
            <w:gridSpan w:val="4"/>
            <w:tcBorders>
              <w:top w:val="single" w:color="auto" w:sz="4" w:space="0"/>
              <w:left w:val="single" w:color="auto" w:sz="4" w:space="0"/>
              <w:bottom w:val="single" w:color="auto" w:sz="4" w:space="0"/>
              <w:right w:val="single" w:color="auto" w:sz="4" w:space="0"/>
            </w:tcBorders>
            <w:vAlign w:val="center"/>
          </w:tcPr>
          <w:p w14:paraId="37F0872D">
            <w:pPr>
              <w:autoSpaceDE w:val="0"/>
              <w:autoSpaceDN w:val="0"/>
              <w:adjustRightInd w:val="0"/>
              <w:snapToGrid w:val="0"/>
              <w:ind w:firstLine="0" w:firstLineChars="0"/>
              <w:jc w:val="left"/>
              <w:rPr>
                <w:rFonts w:ascii="宋体" w:hAnsi="宋体"/>
                <w:b/>
                <w:bCs/>
                <w:sz w:val="28"/>
                <w:szCs w:val="28"/>
              </w:rPr>
            </w:pPr>
            <w:r>
              <w:rPr>
                <w:rFonts w:hint="eastAsia" w:ascii="宋体" w:hAnsi="宋体"/>
                <w:b/>
                <w:bCs/>
                <w:sz w:val="28"/>
                <w:szCs w:val="28"/>
              </w:rPr>
              <w:t>除上述条款以外，我司承诺全部接受并按照</w:t>
            </w:r>
            <w:r>
              <w:rPr>
                <w:rFonts w:hint="eastAsia" w:ascii="宋体" w:hAnsi="宋体"/>
                <w:b/>
                <w:bCs/>
                <w:sz w:val="28"/>
                <w:szCs w:val="28"/>
                <w:lang w:eastAsia="zh-Hans"/>
              </w:rPr>
              <w:t>采购</w:t>
            </w:r>
            <w:r>
              <w:rPr>
                <w:rFonts w:hint="eastAsia" w:ascii="宋体" w:hAnsi="宋体"/>
                <w:b/>
                <w:bCs/>
                <w:sz w:val="28"/>
                <w:szCs w:val="28"/>
              </w:rPr>
              <w:t>文件的星号条款</w:t>
            </w:r>
            <w:r>
              <w:rPr>
                <w:rFonts w:hint="eastAsia" w:ascii="宋体" w:hAnsi="宋体"/>
                <w:b/>
                <w:bCs/>
                <w:sz w:val="28"/>
                <w:szCs w:val="28"/>
                <w:lang w:eastAsia="zh-Hans"/>
              </w:rPr>
              <w:t>要求</w:t>
            </w:r>
            <w:r>
              <w:rPr>
                <w:rFonts w:hint="eastAsia" w:ascii="宋体" w:hAnsi="宋体"/>
                <w:b/>
                <w:bCs/>
                <w:sz w:val="28"/>
                <w:szCs w:val="28"/>
              </w:rPr>
              <w:t>及合同条款要求承担本项目。</w:t>
            </w:r>
          </w:p>
        </w:tc>
      </w:tr>
    </w:tbl>
    <w:p w14:paraId="3ADA2092">
      <w:pPr>
        <w:autoSpaceDE w:val="0"/>
        <w:autoSpaceDN w:val="0"/>
        <w:adjustRightInd w:val="0"/>
        <w:snapToGrid w:val="0"/>
        <w:ind w:firstLine="0" w:firstLineChars="0"/>
        <w:jc w:val="left"/>
        <w:rPr>
          <w:rFonts w:ascii="宋体" w:hAnsi="宋体"/>
          <w:b/>
          <w:szCs w:val="21"/>
        </w:rPr>
      </w:pPr>
      <w:bookmarkStart w:id="58" w:name="_Toc201997954"/>
      <w:bookmarkStart w:id="59" w:name="_Toc201719126"/>
      <w:bookmarkStart w:id="60" w:name="_Toc201742869"/>
      <w:bookmarkStart w:id="61" w:name="_Toc201743124"/>
    </w:p>
    <w:p w14:paraId="0B893A4D">
      <w:pPr>
        <w:autoSpaceDE w:val="0"/>
        <w:autoSpaceDN w:val="0"/>
        <w:adjustRightInd w:val="0"/>
        <w:snapToGrid w:val="0"/>
        <w:ind w:firstLine="0" w:firstLineChars="0"/>
        <w:jc w:val="left"/>
        <w:rPr>
          <w:rFonts w:ascii="宋体" w:hAnsi="宋体"/>
          <w:b/>
          <w:szCs w:val="21"/>
        </w:rPr>
      </w:pPr>
      <w:r>
        <w:rPr>
          <w:rFonts w:hint="eastAsia" w:ascii="宋体" w:hAnsi="宋体"/>
          <w:b/>
          <w:szCs w:val="21"/>
        </w:rPr>
        <w:t>重要提示：</w:t>
      </w:r>
    </w:p>
    <w:p w14:paraId="41D01983">
      <w:pPr>
        <w:autoSpaceDE w:val="0"/>
        <w:autoSpaceDN w:val="0"/>
        <w:adjustRightInd w:val="0"/>
        <w:snapToGrid w:val="0"/>
        <w:ind w:firstLine="0" w:firstLineChars="0"/>
        <w:jc w:val="left"/>
        <w:rPr>
          <w:rFonts w:ascii="宋体" w:hAnsi="宋体"/>
          <w:szCs w:val="21"/>
        </w:rPr>
      </w:pPr>
      <w:r>
        <w:rPr>
          <w:rFonts w:hint="eastAsia" w:ascii="宋体" w:hAnsi="宋体"/>
          <w:szCs w:val="21"/>
        </w:rPr>
        <w:t>1、</w:t>
      </w:r>
      <w:r>
        <w:rPr>
          <w:rFonts w:hint="eastAsia" w:ascii="宋体" w:hAnsi="宋体"/>
          <w:szCs w:val="21"/>
          <w:lang w:eastAsia="zh-Hans"/>
        </w:rPr>
        <w:t>供应商</w:t>
      </w:r>
      <w:r>
        <w:rPr>
          <w:rFonts w:hint="eastAsia" w:ascii="宋体" w:hAnsi="宋体"/>
          <w:szCs w:val="21"/>
        </w:rPr>
        <w:t>须在仔细阅读</w:t>
      </w:r>
      <w:r>
        <w:rPr>
          <w:rFonts w:hint="eastAsia" w:ascii="宋体" w:hAnsi="宋体"/>
          <w:szCs w:val="21"/>
          <w:lang w:eastAsia="zh-Hans"/>
        </w:rPr>
        <w:t>采购</w:t>
      </w:r>
      <w:r>
        <w:rPr>
          <w:rFonts w:hint="eastAsia" w:ascii="宋体" w:hAnsi="宋体"/>
          <w:szCs w:val="21"/>
        </w:rPr>
        <w:t>文件后，将</w:t>
      </w:r>
      <w:r>
        <w:rPr>
          <w:rFonts w:hint="eastAsia" w:ascii="宋体" w:hAnsi="宋体"/>
          <w:szCs w:val="21"/>
          <w:lang w:eastAsia="zh-Hans"/>
        </w:rPr>
        <w:t>响应</w:t>
      </w:r>
      <w:r>
        <w:rPr>
          <w:rFonts w:hint="eastAsia" w:ascii="宋体" w:hAnsi="宋体"/>
          <w:szCs w:val="21"/>
        </w:rPr>
        <w:t>文件与</w:t>
      </w:r>
      <w:r>
        <w:rPr>
          <w:rFonts w:hint="eastAsia" w:ascii="宋体" w:hAnsi="宋体"/>
          <w:szCs w:val="21"/>
          <w:lang w:eastAsia="zh-Hans"/>
        </w:rPr>
        <w:t>采购</w:t>
      </w:r>
      <w:r>
        <w:rPr>
          <w:rFonts w:hint="eastAsia" w:ascii="宋体" w:hAnsi="宋体"/>
          <w:szCs w:val="21"/>
        </w:rPr>
        <w:t>文件（含补遗、澄清文件）不一致的星号条款及合同条款填写在本表中，包括高于或低于</w:t>
      </w:r>
      <w:r>
        <w:rPr>
          <w:rFonts w:hint="eastAsia" w:ascii="宋体" w:hAnsi="宋体"/>
          <w:szCs w:val="21"/>
          <w:lang w:eastAsia="zh-Hans"/>
        </w:rPr>
        <w:t>采购</w:t>
      </w:r>
      <w:r>
        <w:rPr>
          <w:rFonts w:hint="eastAsia" w:ascii="宋体" w:hAnsi="宋体"/>
          <w:szCs w:val="21"/>
        </w:rPr>
        <w:t>文件要求的所有条款。</w:t>
      </w:r>
    </w:p>
    <w:p w14:paraId="40D887A0">
      <w:pPr>
        <w:autoSpaceDE w:val="0"/>
        <w:autoSpaceDN w:val="0"/>
        <w:adjustRightInd w:val="0"/>
        <w:snapToGrid w:val="0"/>
        <w:ind w:firstLine="0" w:firstLineChars="0"/>
        <w:jc w:val="left"/>
        <w:rPr>
          <w:rFonts w:ascii="宋体" w:hAnsi="宋体"/>
          <w:szCs w:val="21"/>
        </w:rPr>
      </w:pPr>
      <w:r>
        <w:rPr>
          <w:rFonts w:hint="eastAsia" w:ascii="宋体" w:hAnsi="宋体"/>
          <w:szCs w:val="21"/>
        </w:rPr>
        <w:t>2、</w:t>
      </w:r>
      <w:r>
        <w:rPr>
          <w:rFonts w:hint="eastAsia" w:ascii="宋体" w:hAnsi="宋体"/>
          <w:szCs w:val="21"/>
          <w:lang w:eastAsia="zh-Hans"/>
        </w:rPr>
        <w:t>响应</w:t>
      </w:r>
      <w:r>
        <w:rPr>
          <w:rFonts w:hint="eastAsia" w:ascii="宋体" w:hAnsi="宋体"/>
          <w:szCs w:val="21"/>
        </w:rPr>
        <w:t>文件中所有与</w:t>
      </w:r>
      <w:r>
        <w:rPr>
          <w:rFonts w:hint="eastAsia" w:ascii="宋体" w:hAnsi="宋体"/>
          <w:szCs w:val="21"/>
          <w:lang w:eastAsia="zh-Hans"/>
        </w:rPr>
        <w:t>采购</w:t>
      </w:r>
      <w:r>
        <w:rPr>
          <w:rFonts w:hint="eastAsia" w:ascii="宋体" w:hAnsi="宋体"/>
          <w:szCs w:val="21"/>
        </w:rPr>
        <w:t>文件星号条款和合同要求不一致的内容必须在本表中做出说明，未在本表中做出说明的差异，即使在</w:t>
      </w:r>
      <w:r>
        <w:rPr>
          <w:rFonts w:hint="eastAsia" w:ascii="宋体" w:hAnsi="宋体"/>
          <w:szCs w:val="21"/>
          <w:lang w:eastAsia="zh-Hans"/>
        </w:rPr>
        <w:t>响应</w:t>
      </w:r>
      <w:r>
        <w:rPr>
          <w:rFonts w:hint="eastAsia" w:ascii="宋体" w:hAnsi="宋体"/>
          <w:szCs w:val="21"/>
        </w:rPr>
        <w:t>文件的其他部分做出了说明，</w:t>
      </w:r>
      <w:r>
        <w:rPr>
          <w:rFonts w:hint="eastAsia" w:ascii="宋体" w:hAnsi="宋体"/>
          <w:szCs w:val="21"/>
          <w:lang w:eastAsia="zh-Hans"/>
        </w:rPr>
        <w:t>采购</w:t>
      </w:r>
      <w:r>
        <w:rPr>
          <w:rFonts w:hint="eastAsia" w:ascii="宋体" w:hAnsi="宋体"/>
          <w:szCs w:val="21"/>
        </w:rPr>
        <w:t>人（买方）也有权在评</w:t>
      </w:r>
      <w:r>
        <w:rPr>
          <w:rFonts w:hint="eastAsia" w:ascii="宋体" w:hAnsi="宋体"/>
          <w:szCs w:val="21"/>
          <w:lang w:eastAsia="zh-Hans"/>
        </w:rPr>
        <w:t>审</w:t>
      </w:r>
      <w:r>
        <w:rPr>
          <w:rFonts w:hint="eastAsia" w:ascii="宋体" w:hAnsi="宋体"/>
          <w:szCs w:val="21"/>
        </w:rPr>
        <w:t>时或履行合同时拒绝接受，并可要求中</w:t>
      </w:r>
      <w:r>
        <w:rPr>
          <w:rFonts w:hint="eastAsia" w:ascii="宋体" w:hAnsi="宋体"/>
          <w:szCs w:val="21"/>
          <w:lang w:eastAsia="zh-Hans"/>
        </w:rPr>
        <w:t>选</w:t>
      </w:r>
      <w:r>
        <w:rPr>
          <w:rFonts w:hint="eastAsia" w:ascii="宋体" w:hAnsi="宋体"/>
          <w:szCs w:val="21"/>
        </w:rPr>
        <w:t>供应商按照</w:t>
      </w:r>
      <w:r>
        <w:rPr>
          <w:rFonts w:hint="eastAsia" w:ascii="宋体" w:hAnsi="宋体"/>
          <w:szCs w:val="21"/>
          <w:lang w:eastAsia="zh-Hans"/>
        </w:rPr>
        <w:t>采购</w:t>
      </w:r>
      <w:r>
        <w:rPr>
          <w:rFonts w:hint="eastAsia" w:ascii="宋体" w:hAnsi="宋体"/>
          <w:szCs w:val="21"/>
        </w:rPr>
        <w:t>文件的要求继续履行合同，中选</w:t>
      </w:r>
      <w:r>
        <w:rPr>
          <w:rFonts w:hint="eastAsia" w:ascii="宋体" w:hAnsi="宋体"/>
          <w:szCs w:val="21"/>
          <w:lang w:eastAsia="zh-Hans"/>
        </w:rPr>
        <w:t>供应商</w:t>
      </w:r>
      <w:r>
        <w:rPr>
          <w:rFonts w:hint="eastAsia" w:ascii="宋体" w:hAnsi="宋体"/>
          <w:szCs w:val="21"/>
        </w:rPr>
        <w:t>拒绝履行的将视为违约。</w:t>
      </w:r>
    </w:p>
    <w:p w14:paraId="16C2C185">
      <w:pPr>
        <w:autoSpaceDE w:val="0"/>
        <w:autoSpaceDN w:val="0"/>
        <w:adjustRightInd w:val="0"/>
        <w:snapToGrid w:val="0"/>
        <w:ind w:firstLine="0" w:firstLineChars="0"/>
        <w:jc w:val="left"/>
        <w:rPr>
          <w:rFonts w:ascii="宋体" w:hAnsi="宋体"/>
          <w:szCs w:val="21"/>
        </w:rPr>
      </w:pPr>
      <w:r>
        <w:rPr>
          <w:rFonts w:hint="eastAsia" w:ascii="宋体" w:hAnsi="宋体"/>
          <w:szCs w:val="21"/>
        </w:rPr>
        <w:t>3、</w:t>
      </w:r>
      <w:r>
        <w:rPr>
          <w:rFonts w:hint="eastAsia" w:ascii="宋体" w:hAnsi="宋体"/>
          <w:szCs w:val="21"/>
          <w:lang w:eastAsia="zh-Hans"/>
        </w:rPr>
        <w:t>供应商</w:t>
      </w:r>
      <w:r>
        <w:rPr>
          <w:rFonts w:hint="eastAsia" w:ascii="宋体" w:hAnsi="宋体"/>
          <w:szCs w:val="21"/>
        </w:rPr>
        <w:t>必须提供本表，如对</w:t>
      </w:r>
      <w:r>
        <w:rPr>
          <w:rFonts w:hint="eastAsia" w:ascii="宋体" w:hAnsi="宋体"/>
          <w:szCs w:val="21"/>
          <w:lang w:eastAsia="zh-Hans"/>
        </w:rPr>
        <w:t>采购</w:t>
      </w:r>
      <w:r>
        <w:rPr>
          <w:rFonts w:hint="eastAsia" w:ascii="宋体" w:hAnsi="宋体"/>
          <w:szCs w:val="21"/>
        </w:rPr>
        <w:t>文件星号条款及合同内容完全接受，则无需填写相关内容。</w:t>
      </w:r>
    </w:p>
    <w:p w14:paraId="6699C635">
      <w:pPr>
        <w:autoSpaceDE w:val="0"/>
        <w:autoSpaceDN w:val="0"/>
        <w:adjustRightInd w:val="0"/>
        <w:snapToGrid w:val="0"/>
        <w:ind w:firstLine="0" w:firstLineChars="0"/>
        <w:jc w:val="left"/>
        <w:rPr>
          <w:rFonts w:ascii="宋体" w:hAnsi="宋体"/>
          <w:szCs w:val="21"/>
        </w:rPr>
      </w:pPr>
    </w:p>
    <w:p w14:paraId="469F1455">
      <w:pPr>
        <w:pStyle w:val="6"/>
        <w:ind w:firstLine="420"/>
      </w:pPr>
    </w:p>
    <w:p w14:paraId="194B635C">
      <w:pPr>
        <w:pStyle w:val="6"/>
        <w:ind w:firstLine="420"/>
      </w:pPr>
    </w:p>
    <w:p w14:paraId="68A58307">
      <w:pPr>
        <w:autoSpaceDE w:val="0"/>
        <w:autoSpaceDN w:val="0"/>
        <w:adjustRightInd w:val="0"/>
        <w:snapToGrid w:val="0"/>
        <w:ind w:left="3826" w:leftChars="1822" w:firstLine="0" w:firstLineChars="0"/>
        <w:jc w:val="left"/>
        <w:rPr>
          <w:rFonts w:ascii="宋体" w:hAnsi="宋体"/>
          <w:szCs w:val="21"/>
          <w:u w:val="single"/>
        </w:rPr>
      </w:pPr>
      <w:r>
        <w:rPr>
          <w:rFonts w:hint="eastAsia" w:ascii="宋体" w:hAnsi="宋体"/>
          <w:szCs w:val="21"/>
          <w:lang w:eastAsia="zh-Hans"/>
        </w:rPr>
        <w:t>供应商名称</w:t>
      </w:r>
      <w:r>
        <w:rPr>
          <w:rFonts w:hint="eastAsia" w:ascii="宋体" w:hAnsi="宋体"/>
          <w:szCs w:val="21"/>
        </w:rPr>
        <w:t>（加盖公章）：</w:t>
      </w:r>
      <w:r>
        <w:rPr>
          <w:rFonts w:hint="eastAsia" w:ascii="宋体" w:hAnsi="宋体"/>
          <w:szCs w:val="21"/>
          <w:u w:val="single"/>
        </w:rPr>
        <w:t xml:space="preserve"> </w:t>
      </w:r>
      <w:r>
        <w:rPr>
          <w:rFonts w:ascii="宋体" w:hAnsi="宋体"/>
          <w:szCs w:val="21"/>
          <w:u w:val="single"/>
        </w:rPr>
        <w:t xml:space="preserve">                       </w:t>
      </w:r>
    </w:p>
    <w:bookmarkEnd w:id="58"/>
    <w:bookmarkEnd w:id="59"/>
    <w:bookmarkEnd w:id="60"/>
    <w:bookmarkEnd w:id="61"/>
    <w:p w14:paraId="0CE7CF4B">
      <w:pPr>
        <w:pStyle w:val="6"/>
        <w:ind w:firstLine="0" w:firstLineChars="0"/>
      </w:pPr>
    </w:p>
    <w:p w14:paraId="3A9FBE9F">
      <w:pPr>
        <w:autoSpaceDE w:val="0"/>
        <w:autoSpaceDN w:val="0"/>
        <w:adjustRightInd w:val="0"/>
        <w:snapToGrid w:val="0"/>
        <w:ind w:firstLine="0" w:firstLineChars="0"/>
        <w:jc w:val="center"/>
        <w:rPr>
          <w:rFonts w:ascii="宋体" w:hAnsi="宋体" w:cs="宋体"/>
          <w:szCs w:val="21"/>
        </w:rPr>
      </w:pPr>
      <w:r>
        <w:br w:type="page"/>
      </w:r>
      <w:r>
        <w:rPr>
          <w:rFonts w:hint="eastAsia"/>
          <w:b/>
          <w:bCs/>
        </w:rPr>
        <w:t>B</w:t>
      </w:r>
      <w:r>
        <w:rPr>
          <w:b/>
          <w:bCs/>
        </w:rPr>
        <w:t>3</w:t>
      </w:r>
      <w:r>
        <w:rPr>
          <w:rFonts w:hint="eastAsia"/>
          <w:b/>
          <w:bCs/>
        </w:rPr>
        <w:t>、合同案例一览表（如项目要求提供合同案例请提供本表）</w:t>
      </w:r>
      <w:r>
        <w:rPr>
          <w:rFonts w:hint="eastAsia" w:ascii="宋体" w:hAnsi="宋体" w:cs="宋体"/>
          <w:b/>
          <w:bCs/>
          <w:sz w:val="32"/>
          <w:szCs w:val="32"/>
        </w:rPr>
        <w:t>合同案例一览表</w:t>
      </w:r>
    </w:p>
    <w:p w14:paraId="417575AC">
      <w:pPr>
        <w:autoSpaceDE w:val="0"/>
        <w:autoSpaceDN w:val="0"/>
        <w:adjustRightInd w:val="0"/>
        <w:snapToGrid w:val="0"/>
        <w:ind w:firstLine="0" w:firstLineChars="0"/>
        <w:rPr>
          <w:rFonts w:ascii="宋体" w:hAnsi="宋体" w:cs="宋体"/>
          <w:szCs w:val="21"/>
        </w:rPr>
      </w:pPr>
    </w:p>
    <w:p w14:paraId="55CCD9D7">
      <w:pPr>
        <w:autoSpaceDE w:val="0"/>
        <w:autoSpaceDN w:val="0"/>
        <w:adjustRightInd w:val="0"/>
        <w:snapToGrid w:val="0"/>
        <w:ind w:firstLine="0" w:firstLineChars="0"/>
        <w:rPr>
          <w:rFonts w:ascii="宋体" w:hAnsi="宋体" w:cs="宋体"/>
          <w:szCs w:val="21"/>
        </w:rPr>
      </w:pPr>
      <w:r>
        <w:rPr>
          <w:rFonts w:hint="eastAsia" w:ascii="宋体" w:hAnsi="宋体" w:cs="宋体"/>
          <w:szCs w:val="21"/>
        </w:rPr>
        <w:t>致：</w:t>
      </w:r>
      <w:r>
        <w:rPr>
          <w:rFonts w:hint="eastAsia"/>
          <w:u w:val="single"/>
        </w:rPr>
        <w:t>深圳市深航物业酒店管理有限公司</w:t>
      </w:r>
    </w:p>
    <w:p w14:paraId="50230698">
      <w:pPr>
        <w:autoSpaceDE w:val="0"/>
        <w:autoSpaceDN w:val="0"/>
        <w:adjustRightInd w:val="0"/>
        <w:snapToGrid w:val="0"/>
        <w:ind w:firstLine="420"/>
        <w:rPr>
          <w:rFonts w:ascii="宋体" w:hAnsi="宋体" w:cs="宋体"/>
          <w:szCs w:val="21"/>
        </w:rPr>
      </w:pPr>
      <w:r>
        <w:rPr>
          <w:rFonts w:hint="eastAsia" w:ascii="宋体" w:hAnsi="宋体" w:cs="宋体"/>
          <w:szCs w:val="21"/>
        </w:rPr>
        <w:t>我方根据你方</w:t>
      </w:r>
      <w:r>
        <w:rPr>
          <w:rFonts w:hint="eastAsia" w:ascii="宋体" w:hAnsi="宋体"/>
          <w:szCs w:val="21"/>
          <w:lang w:eastAsia="zh-Hans"/>
        </w:rPr>
        <w:t>采购</w:t>
      </w:r>
      <w:r>
        <w:rPr>
          <w:rFonts w:hint="eastAsia" w:ascii="宋体" w:hAnsi="宋体" w:cs="宋体"/>
          <w:szCs w:val="21"/>
        </w:rPr>
        <w:t>文件要求提供</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日至</w:t>
      </w:r>
      <w:r>
        <w:rPr>
          <w:rFonts w:hint="eastAsia" w:ascii="宋体" w:hAnsi="宋体" w:cs="宋体"/>
          <w:szCs w:val="21"/>
          <w:lang w:eastAsia="zh-Hans"/>
        </w:rPr>
        <w:t>响应文件递交</w:t>
      </w:r>
      <w:r>
        <w:rPr>
          <w:rFonts w:hint="eastAsia" w:ascii="宋体" w:hAnsi="宋体" w:cs="宋体"/>
          <w:szCs w:val="21"/>
        </w:rPr>
        <w:t>截止时间</w:t>
      </w:r>
      <w:r>
        <w:rPr>
          <w:rFonts w:hint="eastAsia" w:ascii="宋体" w:hAnsi="宋体" w:cs="宋体"/>
          <w:szCs w:val="21"/>
          <w:u w:val="single"/>
        </w:rPr>
        <w:t>深圳市深航物业酒店管理有限公司2026-2028年消杀服务采购项目</w:t>
      </w:r>
      <w:r>
        <w:rPr>
          <w:rFonts w:hint="eastAsia" w:ascii="宋体" w:hAnsi="宋体" w:cs="宋体"/>
          <w:szCs w:val="21"/>
        </w:rPr>
        <w:t>真实的业绩资料，证明材料附后，清单如下：</w:t>
      </w:r>
    </w:p>
    <w:tbl>
      <w:tblPr>
        <w:tblStyle w:val="15"/>
        <w:tblW w:w="935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86"/>
        <w:gridCol w:w="2468"/>
        <w:gridCol w:w="1256"/>
        <w:gridCol w:w="1581"/>
        <w:gridCol w:w="1701"/>
        <w:gridCol w:w="1559"/>
      </w:tblGrid>
      <w:tr w14:paraId="7FF149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1" w:hRule="atLeast"/>
          <w:jc w:val="center"/>
        </w:trPr>
        <w:tc>
          <w:tcPr>
            <w:tcW w:w="786" w:type="dxa"/>
            <w:tcBorders>
              <w:top w:val="single" w:color="auto" w:sz="4" w:space="0"/>
            </w:tcBorders>
            <w:vAlign w:val="center"/>
          </w:tcPr>
          <w:p w14:paraId="1CF31B7B">
            <w:pPr>
              <w:autoSpaceDE w:val="0"/>
              <w:autoSpaceDN w:val="0"/>
              <w:adjustRightInd w:val="0"/>
              <w:snapToGrid w:val="0"/>
              <w:ind w:firstLine="0" w:firstLineChars="0"/>
              <w:jc w:val="center"/>
              <w:rPr>
                <w:rFonts w:ascii="宋体" w:hAnsi="宋体" w:cs="宋体"/>
                <w:b/>
                <w:szCs w:val="21"/>
              </w:rPr>
            </w:pPr>
            <w:r>
              <w:rPr>
                <w:rFonts w:hint="eastAsia" w:ascii="宋体" w:hAnsi="宋体" w:cs="宋体"/>
                <w:b/>
                <w:szCs w:val="21"/>
              </w:rPr>
              <w:t>序号</w:t>
            </w:r>
          </w:p>
        </w:tc>
        <w:tc>
          <w:tcPr>
            <w:tcW w:w="2468" w:type="dxa"/>
            <w:vAlign w:val="center"/>
          </w:tcPr>
          <w:p w14:paraId="77A69C3B">
            <w:pPr>
              <w:autoSpaceDE w:val="0"/>
              <w:autoSpaceDN w:val="0"/>
              <w:adjustRightInd w:val="0"/>
              <w:snapToGrid w:val="0"/>
              <w:ind w:firstLine="0" w:firstLineChars="0"/>
              <w:jc w:val="center"/>
              <w:rPr>
                <w:rFonts w:ascii="宋体" w:hAnsi="宋体" w:cs="宋体"/>
                <w:b/>
                <w:szCs w:val="21"/>
              </w:rPr>
            </w:pPr>
            <w:r>
              <w:rPr>
                <w:rFonts w:hint="eastAsia" w:ascii="宋体" w:hAnsi="宋体" w:cs="宋体"/>
                <w:b/>
                <w:szCs w:val="21"/>
              </w:rPr>
              <w:t>合同名称</w:t>
            </w:r>
          </w:p>
        </w:tc>
        <w:tc>
          <w:tcPr>
            <w:tcW w:w="1256" w:type="dxa"/>
            <w:tcBorders>
              <w:left w:val="single" w:color="auto" w:sz="4" w:space="0"/>
              <w:right w:val="single" w:color="auto" w:sz="4" w:space="0"/>
            </w:tcBorders>
            <w:vAlign w:val="center"/>
          </w:tcPr>
          <w:p w14:paraId="7B14E5BC">
            <w:pPr>
              <w:autoSpaceDE w:val="0"/>
              <w:autoSpaceDN w:val="0"/>
              <w:adjustRightInd w:val="0"/>
              <w:snapToGrid w:val="0"/>
              <w:ind w:firstLine="0" w:firstLineChars="0"/>
              <w:jc w:val="center"/>
              <w:rPr>
                <w:rFonts w:ascii="宋体" w:hAnsi="宋体" w:cs="宋体"/>
                <w:b/>
                <w:szCs w:val="21"/>
              </w:rPr>
            </w:pPr>
            <w:r>
              <w:rPr>
                <w:rFonts w:hint="eastAsia" w:ascii="宋体" w:hAnsi="宋体" w:cs="宋体"/>
                <w:b/>
                <w:szCs w:val="21"/>
              </w:rPr>
              <w:t>合同金额</w:t>
            </w:r>
          </w:p>
        </w:tc>
        <w:tc>
          <w:tcPr>
            <w:tcW w:w="1581" w:type="dxa"/>
            <w:tcBorders>
              <w:left w:val="single" w:color="auto" w:sz="4" w:space="0"/>
            </w:tcBorders>
            <w:vAlign w:val="center"/>
          </w:tcPr>
          <w:p w14:paraId="12E6E335">
            <w:pPr>
              <w:autoSpaceDE w:val="0"/>
              <w:autoSpaceDN w:val="0"/>
              <w:adjustRightInd w:val="0"/>
              <w:snapToGrid w:val="0"/>
              <w:ind w:firstLine="0" w:firstLineChars="0"/>
              <w:jc w:val="center"/>
              <w:rPr>
                <w:rFonts w:ascii="宋体" w:hAnsi="宋体" w:cs="宋体"/>
                <w:b/>
                <w:szCs w:val="21"/>
              </w:rPr>
            </w:pPr>
            <w:r>
              <w:rPr>
                <w:rFonts w:hint="eastAsia" w:ascii="宋体" w:hAnsi="宋体" w:cs="宋体"/>
                <w:b/>
                <w:szCs w:val="21"/>
              </w:rPr>
              <w:t>合同</w:t>
            </w:r>
          </w:p>
          <w:p w14:paraId="4B075104">
            <w:pPr>
              <w:autoSpaceDE w:val="0"/>
              <w:autoSpaceDN w:val="0"/>
              <w:adjustRightInd w:val="0"/>
              <w:snapToGrid w:val="0"/>
              <w:ind w:firstLine="0" w:firstLineChars="0"/>
              <w:jc w:val="center"/>
              <w:rPr>
                <w:rFonts w:ascii="宋体" w:hAnsi="宋体" w:cs="宋体"/>
                <w:b/>
                <w:szCs w:val="21"/>
              </w:rPr>
            </w:pPr>
            <w:r>
              <w:rPr>
                <w:rFonts w:hint="eastAsia" w:ascii="宋体" w:hAnsi="宋体" w:cs="宋体"/>
                <w:b/>
                <w:szCs w:val="21"/>
              </w:rPr>
              <w:t>签订时间</w:t>
            </w:r>
          </w:p>
        </w:tc>
        <w:tc>
          <w:tcPr>
            <w:tcW w:w="1701" w:type="dxa"/>
            <w:vAlign w:val="center"/>
          </w:tcPr>
          <w:p w14:paraId="2398C085">
            <w:pPr>
              <w:autoSpaceDE w:val="0"/>
              <w:autoSpaceDN w:val="0"/>
              <w:adjustRightInd w:val="0"/>
              <w:snapToGrid w:val="0"/>
              <w:ind w:firstLine="0" w:firstLineChars="0"/>
              <w:jc w:val="center"/>
              <w:rPr>
                <w:rFonts w:ascii="宋体" w:hAnsi="宋体" w:cs="宋体"/>
                <w:b/>
                <w:szCs w:val="21"/>
              </w:rPr>
            </w:pPr>
            <w:r>
              <w:rPr>
                <w:rFonts w:hint="eastAsia" w:ascii="宋体" w:hAnsi="宋体" w:cs="宋体"/>
                <w:b/>
                <w:szCs w:val="21"/>
              </w:rPr>
              <w:t>合同清单</w:t>
            </w:r>
          </w:p>
          <w:p w14:paraId="3BD20CDC">
            <w:pPr>
              <w:autoSpaceDE w:val="0"/>
              <w:autoSpaceDN w:val="0"/>
              <w:adjustRightInd w:val="0"/>
              <w:snapToGrid w:val="0"/>
              <w:ind w:firstLine="0" w:firstLineChars="0"/>
              <w:jc w:val="center"/>
              <w:rPr>
                <w:rFonts w:ascii="宋体" w:hAnsi="宋体" w:cs="宋体"/>
                <w:b/>
                <w:szCs w:val="21"/>
              </w:rPr>
            </w:pPr>
            <w:r>
              <w:rPr>
                <w:rFonts w:hint="eastAsia" w:ascii="宋体" w:hAnsi="宋体" w:cs="宋体"/>
                <w:b/>
                <w:szCs w:val="21"/>
              </w:rPr>
              <w:t>主要产品</w:t>
            </w:r>
          </w:p>
        </w:tc>
        <w:tc>
          <w:tcPr>
            <w:tcW w:w="1559" w:type="dxa"/>
            <w:vAlign w:val="center"/>
          </w:tcPr>
          <w:p w14:paraId="6F095415">
            <w:pPr>
              <w:autoSpaceDE w:val="0"/>
              <w:autoSpaceDN w:val="0"/>
              <w:adjustRightInd w:val="0"/>
              <w:snapToGrid w:val="0"/>
              <w:ind w:firstLine="0" w:firstLineChars="0"/>
              <w:jc w:val="center"/>
              <w:rPr>
                <w:rFonts w:ascii="宋体" w:hAnsi="宋体" w:cs="宋体"/>
                <w:b/>
                <w:szCs w:val="21"/>
              </w:rPr>
            </w:pPr>
            <w:r>
              <w:rPr>
                <w:rFonts w:hint="eastAsia" w:ascii="宋体" w:hAnsi="宋体" w:cs="宋体"/>
                <w:b/>
                <w:szCs w:val="21"/>
                <w:lang w:eastAsia="zh-Hans"/>
              </w:rPr>
              <w:t>响应</w:t>
            </w:r>
            <w:r>
              <w:rPr>
                <w:rFonts w:hint="eastAsia" w:ascii="宋体" w:hAnsi="宋体" w:cs="宋体"/>
                <w:b/>
                <w:szCs w:val="21"/>
              </w:rPr>
              <w:t>文件页码</w:t>
            </w:r>
          </w:p>
        </w:tc>
      </w:tr>
      <w:tr w14:paraId="5420FF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786" w:type="dxa"/>
            <w:vAlign w:val="center"/>
          </w:tcPr>
          <w:p w14:paraId="205E8CEB">
            <w:pPr>
              <w:autoSpaceDE w:val="0"/>
              <w:autoSpaceDN w:val="0"/>
              <w:adjustRightInd w:val="0"/>
              <w:snapToGrid w:val="0"/>
              <w:ind w:firstLine="0" w:firstLineChars="0"/>
              <w:jc w:val="center"/>
              <w:rPr>
                <w:rFonts w:ascii="宋体" w:hAnsi="宋体" w:cs="宋体"/>
                <w:szCs w:val="21"/>
              </w:rPr>
            </w:pPr>
            <w:r>
              <w:rPr>
                <w:rFonts w:hint="eastAsia" w:ascii="宋体" w:hAnsi="宋体" w:cs="宋体"/>
                <w:szCs w:val="21"/>
              </w:rPr>
              <w:t>1</w:t>
            </w:r>
          </w:p>
        </w:tc>
        <w:tc>
          <w:tcPr>
            <w:tcW w:w="2468" w:type="dxa"/>
            <w:vAlign w:val="center"/>
          </w:tcPr>
          <w:p w14:paraId="38DBF991">
            <w:pPr>
              <w:autoSpaceDE w:val="0"/>
              <w:autoSpaceDN w:val="0"/>
              <w:adjustRightInd w:val="0"/>
              <w:snapToGrid w:val="0"/>
              <w:ind w:firstLine="0" w:firstLineChars="0"/>
              <w:jc w:val="center"/>
              <w:rPr>
                <w:rFonts w:ascii="宋体" w:hAnsi="宋体" w:cs="宋体"/>
                <w:szCs w:val="21"/>
              </w:rPr>
            </w:pPr>
          </w:p>
        </w:tc>
        <w:tc>
          <w:tcPr>
            <w:tcW w:w="1256" w:type="dxa"/>
            <w:tcBorders>
              <w:left w:val="single" w:color="auto" w:sz="4" w:space="0"/>
              <w:right w:val="single" w:color="auto" w:sz="4" w:space="0"/>
            </w:tcBorders>
            <w:vAlign w:val="center"/>
          </w:tcPr>
          <w:p w14:paraId="6D9AE331">
            <w:pPr>
              <w:autoSpaceDE w:val="0"/>
              <w:autoSpaceDN w:val="0"/>
              <w:adjustRightInd w:val="0"/>
              <w:snapToGrid w:val="0"/>
              <w:ind w:firstLine="0" w:firstLineChars="0"/>
              <w:jc w:val="center"/>
              <w:rPr>
                <w:rFonts w:ascii="宋体" w:hAnsi="宋体" w:cs="宋体"/>
                <w:szCs w:val="21"/>
              </w:rPr>
            </w:pPr>
          </w:p>
        </w:tc>
        <w:tc>
          <w:tcPr>
            <w:tcW w:w="1581" w:type="dxa"/>
            <w:tcBorders>
              <w:left w:val="single" w:color="auto" w:sz="4" w:space="0"/>
            </w:tcBorders>
            <w:vAlign w:val="center"/>
          </w:tcPr>
          <w:p w14:paraId="4C6ADAE4">
            <w:pPr>
              <w:autoSpaceDE w:val="0"/>
              <w:autoSpaceDN w:val="0"/>
              <w:adjustRightInd w:val="0"/>
              <w:snapToGrid w:val="0"/>
              <w:ind w:firstLine="0" w:firstLineChars="0"/>
              <w:jc w:val="center"/>
              <w:rPr>
                <w:rFonts w:ascii="宋体" w:hAnsi="宋体" w:cs="宋体"/>
                <w:szCs w:val="21"/>
              </w:rPr>
            </w:pPr>
          </w:p>
        </w:tc>
        <w:tc>
          <w:tcPr>
            <w:tcW w:w="1701" w:type="dxa"/>
            <w:vAlign w:val="center"/>
          </w:tcPr>
          <w:p w14:paraId="4BA51DA1">
            <w:pPr>
              <w:autoSpaceDE w:val="0"/>
              <w:autoSpaceDN w:val="0"/>
              <w:adjustRightInd w:val="0"/>
              <w:snapToGrid w:val="0"/>
              <w:ind w:firstLine="0" w:firstLineChars="0"/>
              <w:jc w:val="center"/>
              <w:rPr>
                <w:rFonts w:ascii="宋体" w:hAnsi="宋体" w:cs="宋体"/>
                <w:szCs w:val="21"/>
                <w:u w:val="words"/>
              </w:rPr>
            </w:pPr>
          </w:p>
        </w:tc>
        <w:tc>
          <w:tcPr>
            <w:tcW w:w="1559" w:type="dxa"/>
            <w:vAlign w:val="center"/>
          </w:tcPr>
          <w:p w14:paraId="39B64EB4">
            <w:pPr>
              <w:autoSpaceDE w:val="0"/>
              <w:autoSpaceDN w:val="0"/>
              <w:adjustRightInd w:val="0"/>
              <w:snapToGrid w:val="0"/>
              <w:ind w:firstLine="0" w:firstLineChars="0"/>
              <w:jc w:val="center"/>
              <w:rPr>
                <w:rFonts w:ascii="宋体" w:hAnsi="宋体" w:cs="宋体"/>
                <w:szCs w:val="21"/>
              </w:rPr>
            </w:pPr>
            <w:r>
              <w:rPr>
                <w:rFonts w:hint="eastAsia" w:ascii="宋体" w:hAnsi="宋体" w:cs="宋体"/>
                <w:szCs w:val="21"/>
              </w:rPr>
              <w:t xml:space="preserve">第 </w:t>
            </w:r>
            <w:r>
              <w:rPr>
                <w:rFonts w:ascii="宋体" w:hAnsi="宋体" w:cs="宋体"/>
                <w:szCs w:val="21"/>
              </w:rPr>
              <w:t xml:space="preserve">  </w:t>
            </w:r>
            <w:r>
              <w:rPr>
                <w:rFonts w:hint="eastAsia" w:ascii="宋体" w:hAnsi="宋体" w:cs="宋体"/>
                <w:szCs w:val="21"/>
              </w:rPr>
              <w:t>页</w:t>
            </w:r>
          </w:p>
        </w:tc>
      </w:tr>
      <w:tr w14:paraId="55F2F5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786" w:type="dxa"/>
            <w:vAlign w:val="center"/>
          </w:tcPr>
          <w:p w14:paraId="6E4C6687">
            <w:pPr>
              <w:autoSpaceDE w:val="0"/>
              <w:autoSpaceDN w:val="0"/>
              <w:adjustRightInd w:val="0"/>
              <w:snapToGrid w:val="0"/>
              <w:ind w:firstLine="0" w:firstLineChars="0"/>
              <w:jc w:val="center"/>
              <w:rPr>
                <w:rFonts w:ascii="宋体" w:hAnsi="宋体" w:cs="宋体"/>
                <w:szCs w:val="21"/>
              </w:rPr>
            </w:pPr>
            <w:r>
              <w:rPr>
                <w:rFonts w:hint="eastAsia" w:ascii="宋体" w:hAnsi="宋体" w:cs="宋体"/>
                <w:szCs w:val="21"/>
              </w:rPr>
              <w:t>2</w:t>
            </w:r>
          </w:p>
        </w:tc>
        <w:tc>
          <w:tcPr>
            <w:tcW w:w="2468" w:type="dxa"/>
            <w:vAlign w:val="center"/>
          </w:tcPr>
          <w:p w14:paraId="30230D5C">
            <w:pPr>
              <w:autoSpaceDE w:val="0"/>
              <w:autoSpaceDN w:val="0"/>
              <w:adjustRightInd w:val="0"/>
              <w:snapToGrid w:val="0"/>
              <w:ind w:firstLine="0" w:firstLineChars="0"/>
              <w:jc w:val="center"/>
              <w:rPr>
                <w:rFonts w:ascii="宋体" w:hAnsi="宋体" w:cs="宋体"/>
                <w:szCs w:val="21"/>
              </w:rPr>
            </w:pPr>
          </w:p>
        </w:tc>
        <w:tc>
          <w:tcPr>
            <w:tcW w:w="1256" w:type="dxa"/>
            <w:tcBorders>
              <w:left w:val="single" w:color="auto" w:sz="4" w:space="0"/>
              <w:right w:val="single" w:color="auto" w:sz="4" w:space="0"/>
            </w:tcBorders>
            <w:vAlign w:val="center"/>
          </w:tcPr>
          <w:p w14:paraId="411E5B84">
            <w:pPr>
              <w:autoSpaceDE w:val="0"/>
              <w:autoSpaceDN w:val="0"/>
              <w:adjustRightInd w:val="0"/>
              <w:snapToGrid w:val="0"/>
              <w:ind w:firstLine="0" w:firstLineChars="0"/>
              <w:jc w:val="center"/>
              <w:rPr>
                <w:rFonts w:ascii="宋体" w:hAnsi="宋体" w:cs="宋体"/>
                <w:szCs w:val="21"/>
              </w:rPr>
            </w:pPr>
          </w:p>
        </w:tc>
        <w:tc>
          <w:tcPr>
            <w:tcW w:w="1581" w:type="dxa"/>
            <w:tcBorders>
              <w:left w:val="single" w:color="auto" w:sz="4" w:space="0"/>
            </w:tcBorders>
            <w:vAlign w:val="center"/>
          </w:tcPr>
          <w:p w14:paraId="239EDB93">
            <w:pPr>
              <w:autoSpaceDE w:val="0"/>
              <w:autoSpaceDN w:val="0"/>
              <w:adjustRightInd w:val="0"/>
              <w:snapToGrid w:val="0"/>
              <w:ind w:firstLine="0" w:firstLineChars="0"/>
              <w:jc w:val="center"/>
              <w:rPr>
                <w:rFonts w:ascii="宋体" w:hAnsi="宋体" w:cs="宋体"/>
                <w:szCs w:val="21"/>
              </w:rPr>
            </w:pPr>
          </w:p>
        </w:tc>
        <w:tc>
          <w:tcPr>
            <w:tcW w:w="1701" w:type="dxa"/>
            <w:vAlign w:val="center"/>
          </w:tcPr>
          <w:p w14:paraId="7E80D7FF">
            <w:pPr>
              <w:autoSpaceDE w:val="0"/>
              <w:autoSpaceDN w:val="0"/>
              <w:adjustRightInd w:val="0"/>
              <w:snapToGrid w:val="0"/>
              <w:ind w:firstLine="0" w:firstLineChars="0"/>
              <w:jc w:val="center"/>
              <w:rPr>
                <w:rFonts w:ascii="宋体" w:hAnsi="宋体" w:cs="宋体"/>
                <w:szCs w:val="21"/>
              </w:rPr>
            </w:pPr>
          </w:p>
        </w:tc>
        <w:tc>
          <w:tcPr>
            <w:tcW w:w="1559" w:type="dxa"/>
            <w:vAlign w:val="center"/>
          </w:tcPr>
          <w:p w14:paraId="253F81BE">
            <w:pPr>
              <w:autoSpaceDE w:val="0"/>
              <w:autoSpaceDN w:val="0"/>
              <w:adjustRightInd w:val="0"/>
              <w:snapToGrid w:val="0"/>
              <w:ind w:firstLine="0" w:firstLineChars="0"/>
              <w:jc w:val="center"/>
              <w:rPr>
                <w:rFonts w:ascii="宋体" w:hAnsi="宋体" w:cs="宋体"/>
                <w:szCs w:val="21"/>
              </w:rPr>
            </w:pPr>
            <w:r>
              <w:rPr>
                <w:rFonts w:hint="eastAsia" w:ascii="宋体" w:hAnsi="宋体" w:cs="宋体"/>
                <w:szCs w:val="21"/>
              </w:rPr>
              <w:t xml:space="preserve">第 </w:t>
            </w:r>
            <w:r>
              <w:rPr>
                <w:rFonts w:ascii="宋体" w:hAnsi="宋体" w:cs="宋体"/>
                <w:szCs w:val="21"/>
              </w:rPr>
              <w:t xml:space="preserve">  </w:t>
            </w:r>
            <w:r>
              <w:rPr>
                <w:rFonts w:hint="eastAsia" w:ascii="宋体" w:hAnsi="宋体" w:cs="宋体"/>
                <w:szCs w:val="21"/>
              </w:rPr>
              <w:t>页</w:t>
            </w:r>
          </w:p>
        </w:tc>
      </w:tr>
      <w:tr w14:paraId="4DA4FC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786" w:type="dxa"/>
            <w:vAlign w:val="center"/>
          </w:tcPr>
          <w:p w14:paraId="0D6E84D9">
            <w:pPr>
              <w:autoSpaceDE w:val="0"/>
              <w:autoSpaceDN w:val="0"/>
              <w:adjustRightInd w:val="0"/>
              <w:snapToGrid w:val="0"/>
              <w:ind w:firstLine="0" w:firstLineChars="0"/>
              <w:jc w:val="center"/>
              <w:rPr>
                <w:rFonts w:ascii="宋体" w:hAnsi="宋体" w:cs="宋体"/>
                <w:szCs w:val="21"/>
              </w:rPr>
            </w:pPr>
            <w:r>
              <w:rPr>
                <w:rFonts w:hint="eastAsia" w:ascii="宋体" w:hAnsi="宋体" w:cs="宋体"/>
                <w:szCs w:val="21"/>
              </w:rPr>
              <w:t>3</w:t>
            </w:r>
          </w:p>
        </w:tc>
        <w:tc>
          <w:tcPr>
            <w:tcW w:w="2468" w:type="dxa"/>
            <w:vAlign w:val="center"/>
          </w:tcPr>
          <w:p w14:paraId="1AC273B7">
            <w:pPr>
              <w:autoSpaceDE w:val="0"/>
              <w:autoSpaceDN w:val="0"/>
              <w:adjustRightInd w:val="0"/>
              <w:snapToGrid w:val="0"/>
              <w:ind w:firstLine="0" w:firstLineChars="0"/>
              <w:jc w:val="center"/>
              <w:rPr>
                <w:rFonts w:ascii="宋体" w:hAnsi="宋体" w:cs="宋体"/>
                <w:szCs w:val="21"/>
              </w:rPr>
            </w:pPr>
          </w:p>
        </w:tc>
        <w:tc>
          <w:tcPr>
            <w:tcW w:w="1256" w:type="dxa"/>
            <w:tcBorders>
              <w:left w:val="single" w:color="auto" w:sz="4" w:space="0"/>
              <w:right w:val="single" w:color="auto" w:sz="4" w:space="0"/>
            </w:tcBorders>
            <w:vAlign w:val="center"/>
          </w:tcPr>
          <w:p w14:paraId="5AC22668">
            <w:pPr>
              <w:autoSpaceDE w:val="0"/>
              <w:autoSpaceDN w:val="0"/>
              <w:adjustRightInd w:val="0"/>
              <w:snapToGrid w:val="0"/>
              <w:ind w:firstLine="0" w:firstLineChars="0"/>
              <w:jc w:val="center"/>
              <w:rPr>
                <w:rFonts w:ascii="宋体" w:hAnsi="宋体" w:cs="宋体"/>
                <w:szCs w:val="21"/>
              </w:rPr>
            </w:pPr>
          </w:p>
        </w:tc>
        <w:tc>
          <w:tcPr>
            <w:tcW w:w="1581" w:type="dxa"/>
            <w:tcBorders>
              <w:left w:val="single" w:color="auto" w:sz="4" w:space="0"/>
            </w:tcBorders>
            <w:vAlign w:val="center"/>
          </w:tcPr>
          <w:p w14:paraId="211D549A">
            <w:pPr>
              <w:autoSpaceDE w:val="0"/>
              <w:autoSpaceDN w:val="0"/>
              <w:adjustRightInd w:val="0"/>
              <w:snapToGrid w:val="0"/>
              <w:ind w:firstLine="0" w:firstLineChars="0"/>
              <w:jc w:val="center"/>
              <w:rPr>
                <w:rFonts w:ascii="宋体" w:hAnsi="宋体" w:cs="宋体"/>
                <w:szCs w:val="21"/>
              </w:rPr>
            </w:pPr>
          </w:p>
        </w:tc>
        <w:tc>
          <w:tcPr>
            <w:tcW w:w="1701" w:type="dxa"/>
            <w:vAlign w:val="center"/>
          </w:tcPr>
          <w:p w14:paraId="10C8BB27">
            <w:pPr>
              <w:autoSpaceDE w:val="0"/>
              <w:autoSpaceDN w:val="0"/>
              <w:adjustRightInd w:val="0"/>
              <w:snapToGrid w:val="0"/>
              <w:ind w:firstLine="0" w:firstLineChars="0"/>
              <w:jc w:val="center"/>
              <w:rPr>
                <w:rFonts w:ascii="宋体" w:hAnsi="宋体" w:cs="宋体"/>
                <w:szCs w:val="21"/>
              </w:rPr>
            </w:pPr>
          </w:p>
        </w:tc>
        <w:tc>
          <w:tcPr>
            <w:tcW w:w="1559" w:type="dxa"/>
            <w:vAlign w:val="center"/>
          </w:tcPr>
          <w:p w14:paraId="28C843C6">
            <w:pPr>
              <w:autoSpaceDE w:val="0"/>
              <w:autoSpaceDN w:val="0"/>
              <w:adjustRightInd w:val="0"/>
              <w:snapToGrid w:val="0"/>
              <w:ind w:firstLine="0" w:firstLineChars="0"/>
              <w:jc w:val="center"/>
              <w:rPr>
                <w:rFonts w:ascii="宋体" w:hAnsi="宋体" w:cs="宋体"/>
                <w:szCs w:val="21"/>
              </w:rPr>
            </w:pPr>
            <w:r>
              <w:rPr>
                <w:rFonts w:hint="eastAsia" w:ascii="宋体" w:hAnsi="宋体" w:cs="宋体"/>
                <w:szCs w:val="21"/>
              </w:rPr>
              <w:t xml:space="preserve">第 </w:t>
            </w:r>
            <w:r>
              <w:rPr>
                <w:rFonts w:ascii="宋体" w:hAnsi="宋体" w:cs="宋体"/>
                <w:szCs w:val="21"/>
              </w:rPr>
              <w:t xml:space="preserve">  </w:t>
            </w:r>
            <w:r>
              <w:rPr>
                <w:rFonts w:hint="eastAsia" w:ascii="宋体" w:hAnsi="宋体" w:cs="宋体"/>
                <w:szCs w:val="21"/>
              </w:rPr>
              <w:t>页</w:t>
            </w:r>
          </w:p>
        </w:tc>
      </w:tr>
      <w:tr w14:paraId="53E017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jc w:val="center"/>
        </w:trPr>
        <w:tc>
          <w:tcPr>
            <w:tcW w:w="786" w:type="dxa"/>
            <w:vAlign w:val="center"/>
          </w:tcPr>
          <w:p w14:paraId="344CAC00">
            <w:pPr>
              <w:autoSpaceDE w:val="0"/>
              <w:autoSpaceDN w:val="0"/>
              <w:adjustRightInd w:val="0"/>
              <w:snapToGrid w:val="0"/>
              <w:ind w:firstLine="0" w:firstLineChars="0"/>
              <w:jc w:val="center"/>
              <w:rPr>
                <w:rFonts w:ascii="宋体" w:hAnsi="宋体" w:cs="宋体"/>
                <w:szCs w:val="21"/>
              </w:rPr>
            </w:pPr>
          </w:p>
        </w:tc>
        <w:tc>
          <w:tcPr>
            <w:tcW w:w="2468" w:type="dxa"/>
            <w:vAlign w:val="center"/>
          </w:tcPr>
          <w:p w14:paraId="516D902B">
            <w:pPr>
              <w:autoSpaceDE w:val="0"/>
              <w:autoSpaceDN w:val="0"/>
              <w:adjustRightInd w:val="0"/>
              <w:snapToGrid w:val="0"/>
              <w:ind w:firstLine="0" w:firstLineChars="0"/>
              <w:jc w:val="center"/>
              <w:rPr>
                <w:rFonts w:ascii="宋体" w:hAnsi="宋体" w:cs="宋体"/>
                <w:szCs w:val="21"/>
              </w:rPr>
            </w:pPr>
            <w:r>
              <w:rPr>
                <w:rFonts w:hint="eastAsia" w:ascii="宋体" w:hAnsi="宋体" w:cs="宋体"/>
                <w:szCs w:val="21"/>
              </w:rPr>
              <w:t>……</w:t>
            </w:r>
          </w:p>
        </w:tc>
        <w:tc>
          <w:tcPr>
            <w:tcW w:w="1256" w:type="dxa"/>
            <w:tcBorders>
              <w:left w:val="single" w:color="auto" w:sz="4" w:space="0"/>
              <w:right w:val="single" w:color="auto" w:sz="4" w:space="0"/>
            </w:tcBorders>
            <w:vAlign w:val="center"/>
          </w:tcPr>
          <w:p w14:paraId="7C23F8EE">
            <w:pPr>
              <w:autoSpaceDE w:val="0"/>
              <w:autoSpaceDN w:val="0"/>
              <w:adjustRightInd w:val="0"/>
              <w:snapToGrid w:val="0"/>
              <w:ind w:firstLine="0" w:firstLineChars="0"/>
              <w:jc w:val="center"/>
              <w:rPr>
                <w:rFonts w:ascii="宋体" w:hAnsi="宋体" w:cs="宋体"/>
                <w:szCs w:val="21"/>
              </w:rPr>
            </w:pPr>
          </w:p>
        </w:tc>
        <w:tc>
          <w:tcPr>
            <w:tcW w:w="1581" w:type="dxa"/>
            <w:tcBorders>
              <w:left w:val="single" w:color="auto" w:sz="4" w:space="0"/>
            </w:tcBorders>
            <w:vAlign w:val="center"/>
          </w:tcPr>
          <w:p w14:paraId="24B92AC7">
            <w:pPr>
              <w:autoSpaceDE w:val="0"/>
              <w:autoSpaceDN w:val="0"/>
              <w:adjustRightInd w:val="0"/>
              <w:snapToGrid w:val="0"/>
              <w:ind w:firstLine="0" w:firstLineChars="0"/>
              <w:jc w:val="center"/>
              <w:rPr>
                <w:rFonts w:ascii="宋体" w:hAnsi="宋体" w:cs="宋体"/>
                <w:szCs w:val="21"/>
              </w:rPr>
            </w:pPr>
          </w:p>
        </w:tc>
        <w:tc>
          <w:tcPr>
            <w:tcW w:w="1701" w:type="dxa"/>
            <w:vAlign w:val="center"/>
          </w:tcPr>
          <w:p w14:paraId="13DAA4C4">
            <w:pPr>
              <w:autoSpaceDE w:val="0"/>
              <w:autoSpaceDN w:val="0"/>
              <w:adjustRightInd w:val="0"/>
              <w:snapToGrid w:val="0"/>
              <w:ind w:firstLine="0" w:firstLineChars="0"/>
              <w:jc w:val="center"/>
              <w:rPr>
                <w:rFonts w:ascii="宋体" w:hAnsi="宋体" w:cs="宋体"/>
                <w:szCs w:val="21"/>
              </w:rPr>
            </w:pPr>
          </w:p>
        </w:tc>
        <w:tc>
          <w:tcPr>
            <w:tcW w:w="1559" w:type="dxa"/>
            <w:vAlign w:val="center"/>
          </w:tcPr>
          <w:p w14:paraId="0D45FA4B">
            <w:pPr>
              <w:autoSpaceDE w:val="0"/>
              <w:autoSpaceDN w:val="0"/>
              <w:adjustRightInd w:val="0"/>
              <w:snapToGrid w:val="0"/>
              <w:ind w:firstLine="0" w:firstLineChars="0"/>
              <w:jc w:val="center"/>
              <w:rPr>
                <w:rFonts w:ascii="宋体" w:hAnsi="宋体" w:cs="宋体"/>
                <w:szCs w:val="21"/>
              </w:rPr>
            </w:pPr>
          </w:p>
        </w:tc>
      </w:tr>
    </w:tbl>
    <w:p w14:paraId="7A56419F">
      <w:pPr>
        <w:autoSpaceDE w:val="0"/>
        <w:autoSpaceDN w:val="0"/>
        <w:adjustRightInd w:val="0"/>
        <w:snapToGrid w:val="0"/>
        <w:ind w:firstLine="0" w:firstLineChars="0"/>
        <w:rPr>
          <w:rFonts w:ascii="宋体" w:hAnsi="宋体" w:cs="宋体"/>
          <w:b/>
          <w:szCs w:val="21"/>
        </w:rPr>
      </w:pPr>
    </w:p>
    <w:p w14:paraId="5168D5DC">
      <w:pPr>
        <w:autoSpaceDE w:val="0"/>
        <w:autoSpaceDN w:val="0"/>
        <w:adjustRightInd w:val="0"/>
        <w:snapToGrid w:val="0"/>
        <w:ind w:firstLine="0" w:firstLineChars="0"/>
        <w:rPr>
          <w:rFonts w:ascii="宋体" w:hAnsi="宋体" w:cs="宋体"/>
          <w:b/>
          <w:szCs w:val="21"/>
        </w:rPr>
      </w:pPr>
      <w:r>
        <w:rPr>
          <w:rFonts w:hint="eastAsia" w:ascii="宋体" w:hAnsi="宋体" w:cs="宋体"/>
          <w:b/>
          <w:szCs w:val="21"/>
        </w:rPr>
        <w:t>重要提示：</w:t>
      </w:r>
    </w:p>
    <w:p w14:paraId="703F1891">
      <w:pPr>
        <w:autoSpaceDE w:val="0"/>
        <w:autoSpaceDN w:val="0"/>
        <w:adjustRightInd w:val="0"/>
        <w:snapToGrid w:val="0"/>
        <w:ind w:firstLine="0" w:firstLineChars="0"/>
        <w:rPr>
          <w:rFonts w:ascii="宋体" w:hAnsi="宋体" w:cs="宋体"/>
          <w:szCs w:val="21"/>
        </w:rPr>
      </w:pPr>
      <w:r>
        <w:rPr>
          <w:rFonts w:hint="eastAsia" w:ascii="宋体" w:hAnsi="宋体" w:cs="宋体"/>
          <w:szCs w:val="21"/>
        </w:rPr>
        <w:t>1、</w:t>
      </w:r>
      <w:r>
        <w:rPr>
          <w:rFonts w:hint="eastAsia" w:ascii="宋体" w:hAnsi="宋体" w:cs="宋体"/>
          <w:szCs w:val="21"/>
          <w:lang w:eastAsia="zh-Hans"/>
        </w:rPr>
        <w:t>供应商</w:t>
      </w:r>
      <w:r>
        <w:rPr>
          <w:rFonts w:hint="eastAsia" w:ascii="宋体" w:hAnsi="宋体" w:cs="宋体"/>
          <w:szCs w:val="21"/>
        </w:rPr>
        <w:t>根据</w:t>
      </w:r>
      <w:r>
        <w:rPr>
          <w:rFonts w:hint="eastAsia" w:ascii="宋体" w:hAnsi="宋体"/>
          <w:szCs w:val="21"/>
          <w:lang w:eastAsia="zh-Hans"/>
        </w:rPr>
        <w:t>采购</w:t>
      </w:r>
      <w:r>
        <w:rPr>
          <w:rFonts w:hint="eastAsia" w:ascii="宋体" w:hAnsi="宋体" w:cs="宋体"/>
          <w:szCs w:val="21"/>
        </w:rPr>
        <w:t>文件业绩部分评</w:t>
      </w:r>
      <w:r>
        <w:rPr>
          <w:rFonts w:hint="eastAsia" w:ascii="宋体" w:hAnsi="宋体" w:cs="宋体"/>
          <w:szCs w:val="21"/>
          <w:lang w:eastAsia="zh-Hans"/>
        </w:rPr>
        <w:t>审</w:t>
      </w:r>
      <w:r>
        <w:rPr>
          <w:rFonts w:hint="eastAsia" w:ascii="宋体" w:hAnsi="宋体" w:cs="宋体"/>
          <w:szCs w:val="21"/>
        </w:rPr>
        <w:t>标准仔细填写，并填写页码，供</w:t>
      </w:r>
      <w:r>
        <w:rPr>
          <w:rFonts w:hint="eastAsia" w:ascii="宋体" w:hAnsi="宋体" w:cs="宋体"/>
          <w:szCs w:val="21"/>
          <w:lang w:eastAsia="zh-Hans"/>
        </w:rPr>
        <w:t>评审组</w:t>
      </w:r>
      <w:r>
        <w:rPr>
          <w:rFonts w:hint="eastAsia" w:ascii="宋体" w:hAnsi="宋体" w:cs="宋体"/>
          <w:szCs w:val="21"/>
        </w:rPr>
        <w:t>查验；</w:t>
      </w:r>
    </w:p>
    <w:p w14:paraId="252BFC2D">
      <w:pPr>
        <w:autoSpaceDE w:val="0"/>
        <w:autoSpaceDN w:val="0"/>
        <w:adjustRightInd w:val="0"/>
        <w:snapToGrid w:val="0"/>
        <w:ind w:firstLine="0" w:firstLineChars="0"/>
        <w:rPr>
          <w:rFonts w:ascii="宋体" w:hAnsi="宋体" w:cs="宋体"/>
          <w:szCs w:val="21"/>
        </w:rPr>
      </w:pPr>
      <w:r>
        <w:rPr>
          <w:rFonts w:hint="eastAsia" w:ascii="宋体" w:hAnsi="宋体" w:cs="宋体"/>
          <w:szCs w:val="21"/>
        </w:rPr>
        <w:t>2、上述业绩必须为真实有效，不得存在空转跑单、虚假交易情形；</w:t>
      </w:r>
    </w:p>
    <w:p w14:paraId="7969FCD0">
      <w:pPr>
        <w:autoSpaceDE w:val="0"/>
        <w:autoSpaceDN w:val="0"/>
        <w:adjustRightInd w:val="0"/>
        <w:snapToGrid w:val="0"/>
        <w:ind w:firstLine="0" w:firstLineChars="0"/>
        <w:jc w:val="left"/>
        <w:rPr>
          <w:rFonts w:ascii="宋体" w:hAnsi="宋体" w:cs="宋体"/>
          <w:szCs w:val="21"/>
        </w:rPr>
      </w:pPr>
      <w:r>
        <w:rPr>
          <w:rFonts w:hint="eastAsia" w:ascii="宋体" w:hAnsi="宋体" w:cs="宋体"/>
          <w:szCs w:val="21"/>
        </w:rPr>
        <w:t>3、证明材料附在本表后。合同复印件须提供合同关键页（包括产品品种、数量、盖章页、签订日期等）复印件并加盖公章，框架协议上未显示品种数量的，可附上往来交易记录，如送货单、发票等复印件。合同须包含签订双方的公司名称，合同签字/盖章页面无双方盖章或签字视为无效。合同复印件须清晰。</w:t>
      </w:r>
    </w:p>
    <w:p w14:paraId="4985D06E">
      <w:pPr>
        <w:pStyle w:val="6"/>
        <w:ind w:firstLine="0" w:firstLineChars="0"/>
      </w:pPr>
    </w:p>
    <w:p w14:paraId="4F8728DD">
      <w:pPr>
        <w:pStyle w:val="6"/>
        <w:ind w:firstLine="0" w:firstLineChars="0"/>
      </w:pPr>
    </w:p>
    <w:p w14:paraId="7777F1CA">
      <w:pPr>
        <w:pStyle w:val="6"/>
        <w:ind w:firstLine="0" w:firstLineChars="0"/>
      </w:pPr>
    </w:p>
    <w:p w14:paraId="5BD4E5B6">
      <w:pPr>
        <w:pStyle w:val="6"/>
        <w:ind w:firstLine="4200" w:firstLineChars="2000"/>
      </w:pPr>
      <w:r>
        <w:rPr>
          <w:rFonts w:hint="eastAsia" w:ascii="宋体" w:hAnsi="宋体"/>
          <w:szCs w:val="21"/>
        </w:rPr>
        <w:t>供应商名称（加盖公章）：</w:t>
      </w:r>
      <w:r>
        <w:rPr>
          <w:rFonts w:hint="eastAsia" w:ascii="宋体" w:hAnsi="宋体"/>
          <w:szCs w:val="21"/>
          <w:u w:val="single"/>
        </w:rPr>
        <w:t xml:space="preserve">                      </w:t>
      </w:r>
    </w:p>
    <w:p w14:paraId="54AD1792">
      <w:pPr>
        <w:pStyle w:val="6"/>
        <w:ind w:firstLine="0" w:firstLineChars="0"/>
      </w:pPr>
    </w:p>
    <w:p w14:paraId="34139F60">
      <w:pPr>
        <w:widowControl/>
        <w:spacing w:line="240" w:lineRule="auto"/>
        <w:ind w:firstLine="0" w:firstLineChars="0"/>
        <w:jc w:val="left"/>
      </w:pPr>
      <w:r>
        <w:br w:type="page"/>
      </w:r>
    </w:p>
    <w:p w14:paraId="79525D5D">
      <w:pPr>
        <w:pStyle w:val="6"/>
        <w:ind w:firstLine="0" w:firstLineChars="0"/>
        <w:rPr>
          <w:b/>
          <w:bCs/>
          <w:lang w:eastAsia="zh-Hans"/>
        </w:rPr>
      </w:pPr>
      <w:r>
        <w:rPr>
          <w:rFonts w:hint="eastAsia"/>
          <w:b/>
          <w:bCs/>
        </w:rPr>
        <w:t>B</w:t>
      </w:r>
      <w:r>
        <w:rPr>
          <w:b/>
          <w:bCs/>
        </w:rPr>
        <w:t>4</w:t>
      </w:r>
      <w:r>
        <w:rPr>
          <w:rFonts w:hint="eastAsia"/>
          <w:b/>
          <w:bCs/>
        </w:rPr>
        <w:t>、其他</w:t>
      </w:r>
    </w:p>
    <w:p w14:paraId="17953A2A">
      <w:pPr>
        <w:pStyle w:val="6"/>
        <w:ind w:firstLine="0" w:firstLineChars="0"/>
      </w:pPr>
      <w:r>
        <w:rPr>
          <w:rFonts w:hint="eastAsia"/>
        </w:rPr>
        <w:t>（根据</w:t>
      </w:r>
      <w:r>
        <w:rPr>
          <w:rFonts w:hint="eastAsia"/>
          <w:lang w:eastAsia="zh-Hans"/>
        </w:rPr>
        <w:t>采购</w:t>
      </w:r>
      <w:r>
        <w:rPr>
          <w:rFonts w:hint="eastAsia"/>
        </w:rPr>
        <w:t>文件要求，</w:t>
      </w:r>
      <w:r>
        <w:rPr>
          <w:rFonts w:hint="eastAsia"/>
          <w:lang w:eastAsia="zh-Hans"/>
        </w:rPr>
        <w:t>供应商认为应补充</w:t>
      </w:r>
      <w:r>
        <w:rPr>
          <w:rFonts w:hint="eastAsia"/>
        </w:rPr>
        <w:t>提供的其他文件资料或说明）</w:t>
      </w:r>
    </w:p>
    <w:p w14:paraId="58557692">
      <w:pPr>
        <w:pStyle w:val="6"/>
        <w:ind w:firstLine="0" w:firstLineChars="0"/>
      </w:pPr>
    </w:p>
    <w:p w14:paraId="201BF563">
      <w:pPr>
        <w:pStyle w:val="6"/>
        <w:ind w:firstLine="0" w:firstLineChars="0"/>
      </w:pPr>
    </w:p>
    <w:p w14:paraId="6C2367C0">
      <w:pPr>
        <w:widowControl/>
        <w:spacing w:line="240" w:lineRule="auto"/>
        <w:ind w:firstLine="0" w:firstLineChars="0"/>
        <w:jc w:val="left"/>
        <w:rPr>
          <w:b/>
          <w:bCs/>
        </w:rPr>
      </w:pPr>
      <w:r>
        <w:rPr>
          <w:b/>
          <w:bCs/>
        </w:rPr>
        <w:br w:type="page"/>
      </w:r>
    </w:p>
    <w:p w14:paraId="576A05B1">
      <w:pPr>
        <w:pStyle w:val="27"/>
        <w:ind w:firstLine="360"/>
      </w:pPr>
    </w:p>
    <w:p w14:paraId="7A097844">
      <w:pPr>
        <w:pStyle w:val="27"/>
        <w:ind w:firstLine="360"/>
      </w:pPr>
    </w:p>
    <w:p w14:paraId="29025957">
      <w:pPr>
        <w:pStyle w:val="27"/>
        <w:ind w:firstLine="360"/>
      </w:pPr>
    </w:p>
    <w:p w14:paraId="7F4D7AB0">
      <w:pPr>
        <w:pStyle w:val="27"/>
        <w:ind w:firstLine="360"/>
      </w:pPr>
    </w:p>
    <w:p w14:paraId="3DF8794A">
      <w:pPr>
        <w:pStyle w:val="27"/>
        <w:ind w:firstLine="360"/>
      </w:pPr>
    </w:p>
    <w:p w14:paraId="4579CBF3">
      <w:pPr>
        <w:pStyle w:val="27"/>
        <w:ind w:firstLine="360"/>
      </w:pPr>
    </w:p>
    <w:p w14:paraId="18C20C65">
      <w:pPr>
        <w:pStyle w:val="27"/>
        <w:ind w:firstLine="360"/>
      </w:pPr>
    </w:p>
    <w:p w14:paraId="04197D5E">
      <w:pPr>
        <w:pStyle w:val="27"/>
        <w:ind w:firstLine="360"/>
      </w:pPr>
    </w:p>
    <w:p w14:paraId="0744B2A8">
      <w:pPr>
        <w:pStyle w:val="27"/>
        <w:ind w:firstLine="360"/>
      </w:pPr>
    </w:p>
    <w:p w14:paraId="026D1776">
      <w:pPr>
        <w:pStyle w:val="27"/>
        <w:ind w:firstLine="360"/>
      </w:pPr>
    </w:p>
    <w:p w14:paraId="2EC146E5">
      <w:pPr>
        <w:pStyle w:val="27"/>
        <w:ind w:firstLine="360"/>
      </w:pPr>
    </w:p>
    <w:p w14:paraId="7F774C0D">
      <w:pPr>
        <w:pStyle w:val="27"/>
        <w:ind w:firstLine="360"/>
      </w:pPr>
    </w:p>
    <w:p w14:paraId="63453004">
      <w:pPr>
        <w:pStyle w:val="27"/>
        <w:ind w:firstLine="360"/>
      </w:pPr>
    </w:p>
    <w:p w14:paraId="12CBEAFA">
      <w:pPr>
        <w:pStyle w:val="3"/>
      </w:pPr>
      <w:bookmarkStart w:id="62" w:name="_Toc200462443"/>
      <w:r>
        <w:rPr>
          <w:rFonts w:hint="eastAsia"/>
          <w:lang w:eastAsia="zh-Hans"/>
        </w:rPr>
        <w:t>三</w:t>
      </w:r>
      <w:r>
        <w:rPr>
          <w:rFonts w:hint="eastAsia"/>
        </w:rPr>
        <w:t>、价格部分</w:t>
      </w:r>
      <w:bookmarkEnd w:id="62"/>
    </w:p>
    <w:p w14:paraId="3B53A1A6">
      <w:pPr>
        <w:widowControl/>
        <w:spacing w:line="240" w:lineRule="auto"/>
        <w:ind w:firstLine="0" w:firstLineChars="0"/>
        <w:jc w:val="left"/>
      </w:pPr>
      <w:r>
        <w:br w:type="page"/>
      </w:r>
    </w:p>
    <w:p w14:paraId="458FB05E">
      <w:pPr>
        <w:pStyle w:val="6"/>
        <w:ind w:firstLine="0" w:firstLineChars="0"/>
        <w:rPr>
          <w:b/>
          <w:bCs/>
        </w:rPr>
      </w:pPr>
      <w:r>
        <w:rPr>
          <w:b/>
          <w:bCs/>
        </w:rPr>
        <w:t>C1</w:t>
      </w:r>
      <w:r>
        <w:rPr>
          <w:rFonts w:hint="eastAsia"/>
          <w:b/>
          <w:bCs/>
        </w:rPr>
        <w:t>、报价表</w:t>
      </w:r>
    </w:p>
    <w:p w14:paraId="42298E6B">
      <w:pPr>
        <w:pStyle w:val="6"/>
        <w:ind w:firstLine="0" w:firstLineChars="0"/>
      </w:pPr>
    </w:p>
    <w:tbl>
      <w:tblPr>
        <w:tblStyle w:val="15"/>
        <w:tblW w:w="10335" w:type="dxa"/>
        <w:jc w:val="center"/>
        <w:tblLayout w:type="autofit"/>
        <w:tblCellMar>
          <w:top w:w="0" w:type="dxa"/>
          <w:left w:w="108" w:type="dxa"/>
          <w:bottom w:w="0" w:type="dxa"/>
          <w:right w:w="108" w:type="dxa"/>
        </w:tblCellMar>
      </w:tblPr>
      <w:tblGrid>
        <w:gridCol w:w="856"/>
        <w:gridCol w:w="2566"/>
        <w:gridCol w:w="2030"/>
        <w:gridCol w:w="2364"/>
        <w:gridCol w:w="2519"/>
      </w:tblGrid>
      <w:tr w14:paraId="1E5C7321">
        <w:tblPrEx>
          <w:tblCellMar>
            <w:top w:w="0" w:type="dxa"/>
            <w:left w:w="108" w:type="dxa"/>
            <w:bottom w:w="0" w:type="dxa"/>
            <w:right w:w="108" w:type="dxa"/>
          </w:tblCellMar>
        </w:tblPrEx>
        <w:trPr>
          <w:trHeight w:val="892" w:hRule="atLeast"/>
          <w:jc w:val="center"/>
        </w:trPr>
        <w:tc>
          <w:tcPr>
            <w:tcW w:w="856" w:type="dxa"/>
            <w:tcBorders>
              <w:top w:val="single" w:color="auto" w:sz="8" w:space="0"/>
              <w:left w:val="single" w:color="auto" w:sz="8" w:space="0"/>
              <w:bottom w:val="single" w:color="auto" w:sz="8" w:space="0"/>
              <w:right w:val="single" w:color="auto" w:sz="8" w:space="0"/>
            </w:tcBorders>
            <w:noWrap/>
            <w:vAlign w:val="center"/>
          </w:tcPr>
          <w:p w14:paraId="282324A6">
            <w:pPr>
              <w:widowControl/>
              <w:spacing w:line="336" w:lineRule="auto"/>
              <w:ind w:firstLine="0" w:firstLineChars="0"/>
              <w:rPr>
                <w:rFonts w:ascii="仿宋_GB2312" w:hAnsi="宋体"/>
                <w:kern w:val="44"/>
                <w:szCs w:val="28"/>
              </w:rPr>
            </w:pPr>
            <w:r>
              <w:rPr>
                <w:rFonts w:hint="eastAsia" w:ascii="仿宋_GB2312" w:hAnsi="宋体"/>
                <w:kern w:val="44"/>
                <w:szCs w:val="28"/>
              </w:rPr>
              <w:t>序号</w:t>
            </w:r>
          </w:p>
        </w:tc>
        <w:tc>
          <w:tcPr>
            <w:tcW w:w="2566" w:type="dxa"/>
            <w:tcBorders>
              <w:top w:val="single" w:color="auto" w:sz="8" w:space="0"/>
              <w:left w:val="nil"/>
              <w:bottom w:val="single" w:color="auto" w:sz="8" w:space="0"/>
              <w:right w:val="single" w:color="auto" w:sz="8" w:space="0"/>
            </w:tcBorders>
            <w:noWrap/>
            <w:vAlign w:val="center"/>
          </w:tcPr>
          <w:p w14:paraId="24CE7E7D">
            <w:pPr>
              <w:widowControl/>
              <w:spacing w:line="336" w:lineRule="auto"/>
              <w:ind w:firstLine="674" w:firstLineChars="321"/>
              <w:rPr>
                <w:rFonts w:ascii="仿宋_GB2312" w:hAnsi="宋体"/>
                <w:kern w:val="44"/>
                <w:szCs w:val="28"/>
              </w:rPr>
            </w:pPr>
            <w:r>
              <w:rPr>
                <w:rFonts w:hint="eastAsia" w:ascii="仿宋_GB2312" w:hAnsi="宋体"/>
                <w:kern w:val="44"/>
                <w:szCs w:val="28"/>
              </w:rPr>
              <w:t>服务名称</w:t>
            </w:r>
          </w:p>
        </w:tc>
        <w:tc>
          <w:tcPr>
            <w:tcW w:w="2030" w:type="dxa"/>
            <w:tcBorders>
              <w:top w:val="single" w:color="auto" w:sz="8" w:space="0"/>
              <w:left w:val="nil"/>
              <w:bottom w:val="single" w:color="auto" w:sz="8" w:space="0"/>
              <w:right w:val="single" w:color="auto" w:sz="8" w:space="0"/>
            </w:tcBorders>
            <w:noWrap/>
            <w:vAlign w:val="center"/>
          </w:tcPr>
          <w:p w14:paraId="3BC0746C">
            <w:pPr>
              <w:widowControl/>
              <w:spacing w:line="336" w:lineRule="auto"/>
              <w:ind w:firstLine="315" w:firstLineChars="150"/>
              <w:rPr>
                <w:rFonts w:ascii="仿宋_GB2312" w:hAnsi="宋体"/>
                <w:kern w:val="44"/>
                <w:szCs w:val="28"/>
              </w:rPr>
            </w:pPr>
            <w:r>
              <w:rPr>
                <w:rFonts w:hint="eastAsia" w:ascii="仿宋_GB2312" w:hAnsi="宋体"/>
                <w:kern w:val="44"/>
                <w:szCs w:val="28"/>
              </w:rPr>
              <w:t>服务期限</w:t>
            </w:r>
          </w:p>
        </w:tc>
        <w:tc>
          <w:tcPr>
            <w:tcW w:w="2364" w:type="dxa"/>
            <w:tcBorders>
              <w:top w:val="single" w:color="auto" w:sz="8" w:space="0"/>
              <w:left w:val="nil"/>
              <w:bottom w:val="single" w:color="auto" w:sz="8" w:space="0"/>
              <w:right w:val="single" w:color="auto" w:sz="8" w:space="0"/>
            </w:tcBorders>
            <w:noWrap/>
            <w:vAlign w:val="center"/>
          </w:tcPr>
          <w:p w14:paraId="648F5051">
            <w:pPr>
              <w:widowControl/>
              <w:spacing w:line="336" w:lineRule="auto"/>
              <w:ind w:firstLine="0" w:firstLineChars="0"/>
              <w:jc w:val="center"/>
              <w:rPr>
                <w:rFonts w:hint="eastAsia" w:ascii="仿宋_GB2312" w:hAnsi="宋体"/>
                <w:kern w:val="44"/>
                <w:szCs w:val="28"/>
              </w:rPr>
            </w:pPr>
            <w:r>
              <w:rPr>
                <w:rFonts w:hint="eastAsia" w:ascii="仿宋_GB2312" w:hAnsi="宋体"/>
                <w:kern w:val="44"/>
                <w:szCs w:val="28"/>
              </w:rPr>
              <w:t>不含税价</w:t>
            </w:r>
            <w:r>
              <w:rPr>
                <w:rFonts w:ascii="仿宋_GB2312" w:hAnsi="宋体"/>
                <w:kern w:val="44"/>
                <w:szCs w:val="28"/>
              </w:rPr>
              <w:t>（</w:t>
            </w:r>
            <w:r>
              <w:rPr>
                <w:rFonts w:hint="eastAsia" w:ascii="仿宋_GB2312" w:hAnsi="宋体"/>
                <w:kern w:val="44"/>
                <w:szCs w:val="28"/>
              </w:rPr>
              <w:t>元</w:t>
            </w:r>
            <w:r>
              <w:rPr>
                <w:rFonts w:ascii="仿宋_GB2312" w:hAnsi="宋体"/>
                <w:kern w:val="44"/>
                <w:szCs w:val="28"/>
              </w:rPr>
              <w:t>）</w:t>
            </w:r>
            <w:r>
              <w:rPr>
                <w:rFonts w:hint="eastAsia" w:ascii="仿宋_GB2312" w:hAnsi="宋体"/>
                <w:kern w:val="44"/>
                <w:szCs w:val="28"/>
              </w:rPr>
              <w:t>/年</w:t>
            </w:r>
          </w:p>
        </w:tc>
        <w:tc>
          <w:tcPr>
            <w:tcW w:w="2519" w:type="dxa"/>
            <w:tcBorders>
              <w:top w:val="single" w:color="auto" w:sz="8" w:space="0"/>
              <w:left w:val="nil"/>
              <w:bottom w:val="single" w:color="auto" w:sz="8" w:space="0"/>
              <w:right w:val="single" w:color="auto" w:sz="8" w:space="0"/>
            </w:tcBorders>
            <w:noWrap/>
            <w:vAlign w:val="center"/>
          </w:tcPr>
          <w:p w14:paraId="27917AF0">
            <w:pPr>
              <w:widowControl/>
              <w:spacing w:line="336" w:lineRule="auto"/>
              <w:ind w:firstLine="0" w:firstLineChars="0"/>
              <w:jc w:val="center"/>
              <w:rPr>
                <w:rFonts w:hint="eastAsia" w:ascii="仿宋_GB2312" w:hAnsi="宋体"/>
                <w:kern w:val="44"/>
                <w:szCs w:val="28"/>
              </w:rPr>
            </w:pPr>
            <w:r>
              <w:rPr>
                <w:rFonts w:hint="eastAsia" w:ascii="仿宋_GB2312" w:hAnsi="宋体"/>
                <w:kern w:val="44"/>
                <w:szCs w:val="28"/>
              </w:rPr>
              <w:t>不</w:t>
            </w:r>
            <w:r>
              <w:rPr>
                <w:rFonts w:ascii="仿宋_GB2312" w:hAnsi="宋体"/>
                <w:kern w:val="44"/>
                <w:szCs w:val="28"/>
              </w:rPr>
              <w:t>含税小计（</w:t>
            </w:r>
            <w:r>
              <w:rPr>
                <w:rFonts w:hint="eastAsia" w:ascii="仿宋_GB2312" w:hAnsi="宋体"/>
                <w:kern w:val="44"/>
                <w:szCs w:val="28"/>
              </w:rPr>
              <w:t>元</w:t>
            </w:r>
            <w:r>
              <w:rPr>
                <w:rFonts w:ascii="仿宋_GB2312" w:hAnsi="宋体"/>
                <w:kern w:val="44"/>
                <w:szCs w:val="28"/>
              </w:rPr>
              <w:t>）</w:t>
            </w:r>
            <w:r>
              <w:rPr>
                <w:rFonts w:hint="eastAsia" w:ascii="仿宋_GB2312" w:hAnsi="宋体"/>
                <w:kern w:val="44"/>
                <w:szCs w:val="28"/>
              </w:rPr>
              <w:t>/</w:t>
            </w:r>
            <w:r>
              <w:rPr>
                <w:rFonts w:ascii="仿宋_GB2312" w:hAnsi="宋体"/>
                <w:kern w:val="44"/>
                <w:szCs w:val="28"/>
              </w:rPr>
              <w:t>2年</w:t>
            </w:r>
          </w:p>
        </w:tc>
      </w:tr>
      <w:tr w14:paraId="438C6D11">
        <w:tblPrEx>
          <w:tblCellMar>
            <w:top w:w="0" w:type="dxa"/>
            <w:left w:w="108" w:type="dxa"/>
            <w:bottom w:w="0" w:type="dxa"/>
            <w:right w:w="108" w:type="dxa"/>
          </w:tblCellMar>
        </w:tblPrEx>
        <w:trPr>
          <w:trHeight w:val="892" w:hRule="atLeast"/>
          <w:jc w:val="center"/>
        </w:trPr>
        <w:tc>
          <w:tcPr>
            <w:tcW w:w="856" w:type="dxa"/>
            <w:tcBorders>
              <w:top w:val="nil"/>
              <w:left w:val="single" w:color="auto" w:sz="8" w:space="0"/>
              <w:bottom w:val="single" w:color="auto" w:sz="8" w:space="0"/>
              <w:right w:val="single" w:color="auto" w:sz="8" w:space="0"/>
            </w:tcBorders>
            <w:noWrap/>
            <w:vAlign w:val="center"/>
          </w:tcPr>
          <w:p w14:paraId="31C84CCB">
            <w:pPr>
              <w:widowControl/>
              <w:spacing w:line="336" w:lineRule="auto"/>
              <w:ind w:firstLine="149" w:firstLineChars="71"/>
              <w:rPr>
                <w:rFonts w:ascii="仿宋_GB2312" w:hAnsi="宋体"/>
                <w:kern w:val="44"/>
                <w:szCs w:val="28"/>
              </w:rPr>
            </w:pPr>
            <w:r>
              <w:rPr>
                <w:rFonts w:hint="eastAsia" w:ascii="仿宋_GB2312" w:hAnsi="宋体"/>
                <w:kern w:val="44"/>
                <w:szCs w:val="28"/>
              </w:rPr>
              <w:t>1</w:t>
            </w:r>
          </w:p>
        </w:tc>
        <w:tc>
          <w:tcPr>
            <w:tcW w:w="2566" w:type="dxa"/>
            <w:tcBorders>
              <w:top w:val="nil"/>
              <w:left w:val="nil"/>
              <w:bottom w:val="single" w:color="auto" w:sz="8" w:space="0"/>
              <w:right w:val="single" w:color="auto" w:sz="8" w:space="0"/>
            </w:tcBorders>
            <w:noWrap/>
            <w:vAlign w:val="center"/>
          </w:tcPr>
          <w:p w14:paraId="631B47EA">
            <w:pPr>
              <w:widowControl/>
              <w:spacing w:line="336" w:lineRule="auto"/>
              <w:ind w:firstLine="0" w:firstLineChars="0"/>
              <w:jc w:val="center"/>
              <w:rPr>
                <w:rFonts w:ascii="仿宋_GB2312" w:hAnsi="宋体"/>
                <w:kern w:val="44"/>
                <w:szCs w:val="28"/>
                <w:highlight w:val="yellow"/>
              </w:rPr>
            </w:pPr>
            <w:r>
              <w:rPr>
                <w:rFonts w:hint="eastAsia" w:ascii="仿宋_GB2312" w:hAnsi="宋体"/>
                <w:kern w:val="44"/>
                <w:szCs w:val="28"/>
              </w:rPr>
              <w:t>消杀服务费</w:t>
            </w:r>
          </w:p>
        </w:tc>
        <w:tc>
          <w:tcPr>
            <w:tcW w:w="2030" w:type="dxa"/>
            <w:tcBorders>
              <w:top w:val="nil"/>
              <w:left w:val="nil"/>
              <w:bottom w:val="single" w:color="auto" w:sz="8" w:space="0"/>
              <w:right w:val="single" w:color="auto" w:sz="8" w:space="0"/>
            </w:tcBorders>
            <w:noWrap/>
            <w:vAlign w:val="center"/>
          </w:tcPr>
          <w:p w14:paraId="6E394972">
            <w:pPr>
              <w:widowControl/>
              <w:spacing w:line="336" w:lineRule="auto"/>
              <w:ind w:firstLine="674" w:firstLineChars="321"/>
              <w:rPr>
                <w:rFonts w:ascii="仿宋_GB2312" w:hAnsi="宋体"/>
                <w:kern w:val="44"/>
                <w:szCs w:val="28"/>
              </w:rPr>
            </w:pPr>
            <w:r>
              <w:rPr>
                <w:rFonts w:hint="eastAsia" w:ascii="仿宋_GB2312" w:hAnsi="宋体"/>
                <w:kern w:val="44"/>
                <w:szCs w:val="28"/>
              </w:rPr>
              <w:t>两年</w:t>
            </w:r>
          </w:p>
        </w:tc>
        <w:tc>
          <w:tcPr>
            <w:tcW w:w="2364" w:type="dxa"/>
            <w:tcBorders>
              <w:top w:val="nil"/>
              <w:left w:val="nil"/>
              <w:bottom w:val="single" w:color="auto" w:sz="8" w:space="0"/>
              <w:right w:val="single" w:color="auto" w:sz="8" w:space="0"/>
            </w:tcBorders>
            <w:noWrap/>
            <w:vAlign w:val="center"/>
          </w:tcPr>
          <w:p w14:paraId="014EE2BF">
            <w:pPr>
              <w:widowControl/>
              <w:spacing w:line="336" w:lineRule="auto"/>
              <w:ind w:firstLine="315" w:firstLineChars="150"/>
              <w:rPr>
                <w:rFonts w:ascii="仿宋_GB2312" w:hAnsi="宋体"/>
                <w:kern w:val="44"/>
                <w:szCs w:val="28"/>
              </w:rPr>
            </w:pPr>
          </w:p>
        </w:tc>
        <w:tc>
          <w:tcPr>
            <w:tcW w:w="2519" w:type="dxa"/>
            <w:tcBorders>
              <w:top w:val="nil"/>
              <w:left w:val="nil"/>
              <w:bottom w:val="single" w:color="auto" w:sz="8" w:space="0"/>
              <w:right w:val="single" w:color="auto" w:sz="8" w:space="0"/>
            </w:tcBorders>
            <w:noWrap/>
            <w:vAlign w:val="center"/>
          </w:tcPr>
          <w:p w14:paraId="3B0C3F60">
            <w:pPr>
              <w:widowControl/>
              <w:spacing w:line="336" w:lineRule="auto"/>
              <w:ind w:firstLine="315" w:firstLineChars="150"/>
              <w:rPr>
                <w:rFonts w:ascii="仿宋_GB2312" w:hAnsi="宋体"/>
                <w:kern w:val="44"/>
                <w:szCs w:val="28"/>
              </w:rPr>
            </w:pPr>
          </w:p>
        </w:tc>
      </w:tr>
      <w:tr w14:paraId="1DEFD475">
        <w:tblPrEx>
          <w:tblCellMar>
            <w:top w:w="0" w:type="dxa"/>
            <w:left w:w="108" w:type="dxa"/>
            <w:bottom w:w="0" w:type="dxa"/>
            <w:right w:w="108" w:type="dxa"/>
          </w:tblCellMar>
        </w:tblPrEx>
        <w:trPr>
          <w:trHeight w:val="892" w:hRule="atLeast"/>
          <w:jc w:val="center"/>
        </w:trPr>
        <w:tc>
          <w:tcPr>
            <w:tcW w:w="3422" w:type="dxa"/>
            <w:gridSpan w:val="2"/>
            <w:tcBorders>
              <w:top w:val="nil"/>
              <w:left w:val="single" w:color="auto" w:sz="8" w:space="0"/>
              <w:bottom w:val="single" w:color="auto" w:sz="8" w:space="0"/>
              <w:right w:val="single" w:color="auto" w:sz="8" w:space="0"/>
            </w:tcBorders>
            <w:noWrap/>
            <w:vAlign w:val="center"/>
          </w:tcPr>
          <w:p w14:paraId="32D00C05">
            <w:pPr>
              <w:widowControl/>
              <w:spacing w:line="336" w:lineRule="auto"/>
              <w:ind w:firstLine="0" w:firstLineChars="0"/>
              <w:jc w:val="center"/>
              <w:rPr>
                <w:rFonts w:hint="eastAsia" w:ascii="仿宋_GB2312" w:hAnsi="宋体"/>
                <w:kern w:val="44"/>
                <w:szCs w:val="28"/>
              </w:rPr>
            </w:pPr>
            <w:r>
              <w:rPr>
                <w:rFonts w:ascii="宋体" w:hAnsi="宋体" w:cs="宋体"/>
                <w:b/>
                <w:szCs w:val="21"/>
              </w:rPr>
              <w:t>2</w:t>
            </w:r>
            <w:r>
              <w:rPr>
                <w:rFonts w:hint="eastAsia" w:ascii="宋体" w:hAnsi="宋体" w:cs="宋体"/>
                <w:b/>
                <w:szCs w:val="21"/>
              </w:rPr>
              <w:t>年合同期</w:t>
            </w:r>
            <w:r>
              <w:rPr>
                <w:rFonts w:hint="eastAsia" w:ascii="仿宋_GB2312" w:hAnsi="宋体"/>
                <w:kern w:val="44"/>
                <w:szCs w:val="28"/>
              </w:rPr>
              <w:t>不含税</w:t>
            </w:r>
            <w:r>
              <w:rPr>
                <w:rFonts w:ascii="仿宋_GB2312" w:hAnsi="宋体"/>
                <w:kern w:val="44"/>
                <w:szCs w:val="28"/>
              </w:rPr>
              <w:t>总金额（</w:t>
            </w:r>
            <w:r>
              <w:rPr>
                <w:rFonts w:hint="eastAsia" w:ascii="仿宋_GB2312" w:hAnsi="宋体"/>
                <w:kern w:val="44"/>
                <w:szCs w:val="28"/>
              </w:rPr>
              <w:t>小写</w:t>
            </w:r>
            <w:r>
              <w:rPr>
                <w:rFonts w:ascii="仿宋_GB2312" w:hAnsi="宋体"/>
                <w:kern w:val="44"/>
                <w:szCs w:val="28"/>
              </w:rPr>
              <w:t>）</w:t>
            </w:r>
          </w:p>
        </w:tc>
        <w:tc>
          <w:tcPr>
            <w:tcW w:w="2030" w:type="dxa"/>
            <w:tcBorders>
              <w:top w:val="nil"/>
              <w:left w:val="nil"/>
              <w:bottom w:val="single" w:color="auto" w:sz="8" w:space="0"/>
              <w:right w:val="single" w:color="auto" w:sz="8" w:space="0"/>
            </w:tcBorders>
            <w:noWrap/>
            <w:vAlign w:val="center"/>
          </w:tcPr>
          <w:p w14:paraId="6287E802">
            <w:pPr>
              <w:widowControl/>
              <w:spacing w:line="336" w:lineRule="auto"/>
              <w:ind w:firstLine="254" w:firstLineChars="121"/>
              <w:rPr>
                <w:rFonts w:hint="eastAsia" w:ascii="仿宋_GB2312" w:hAnsi="宋体"/>
                <w:kern w:val="44"/>
                <w:szCs w:val="28"/>
              </w:rPr>
            </w:pPr>
          </w:p>
        </w:tc>
        <w:tc>
          <w:tcPr>
            <w:tcW w:w="4883" w:type="dxa"/>
            <w:gridSpan w:val="2"/>
            <w:tcBorders>
              <w:top w:val="nil"/>
              <w:left w:val="nil"/>
              <w:bottom w:val="single" w:color="auto" w:sz="8" w:space="0"/>
              <w:right w:val="single" w:color="auto" w:sz="8" w:space="0"/>
            </w:tcBorders>
            <w:noWrap/>
            <w:vAlign w:val="center"/>
          </w:tcPr>
          <w:p w14:paraId="7D991143">
            <w:pPr>
              <w:widowControl/>
              <w:spacing w:line="336" w:lineRule="auto"/>
              <w:ind w:firstLine="315" w:firstLineChars="150"/>
              <w:rPr>
                <w:rFonts w:ascii="仿宋_GB2312" w:hAnsi="宋体"/>
                <w:kern w:val="44"/>
                <w:szCs w:val="28"/>
              </w:rPr>
            </w:pPr>
          </w:p>
        </w:tc>
      </w:tr>
      <w:tr w14:paraId="7633DC32">
        <w:tblPrEx>
          <w:tblCellMar>
            <w:top w:w="0" w:type="dxa"/>
            <w:left w:w="108" w:type="dxa"/>
            <w:bottom w:w="0" w:type="dxa"/>
            <w:right w:w="108" w:type="dxa"/>
          </w:tblCellMar>
        </w:tblPrEx>
        <w:trPr>
          <w:trHeight w:val="892" w:hRule="atLeast"/>
          <w:jc w:val="center"/>
        </w:trPr>
        <w:tc>
          <w:tcPr>
            <w:tcW w:w="3422" w:type="dxa"/>
            <w:gridSpan w:val="2"/>
            <w:tcBorders>
              <w:top w:val="nil"/>
              <w:left w:val="single" w:color="auto" w:sz="8" w:space="0"/>
              <w:bottom w:val="single" w:color="auto" w:sz="4" w:space="0"/>
              <w:right w:val="single" w:color="auto" w:sz="8" w:space="0"/>
            </w:tcBorders>
            <w:noWrap/>
            <w:vAlign w:val="center"/>
          </w:tcPr>
          <w:p w14:paraId="7ECB15F8">
            <w:pPr>
              <w:widowControl/>
              <w:spacing w:line="336" w:lineRule="auto"/>
              <w:ind w:firstLine="0" w:firstLineChars="0"/>
              <w:jc w:val="center"/>
              <w:rPr>
                <w:rFonts w:hint="eastAsia" w:ascii="仿宋_GB2312" w:hAnsi="宋体"/>
                <w:kern w:val="44"/>
                <w:szCs w:val="28"/>
              </w:rPr>
            </w:pPr>
            <w:r>
              <w:rPr>
                <w:rFonts w:ascii="宋体" w:hAnsi="宋体" w:cs="宋体"/>
                <w:b/>
                <w:szCs w:val="21"/>
              </w:rPr>
              <w:t>2</w:t>
            </w:r>
            <w:r>
              <w:rPr>
                <w:rFonts w:hint="eastAsia" w:ascii="宋体" w:hAnsi="宋体" w:cs="宋体"/>
                <w:b/>
                <w:szCs w:val="21"/>
              </w:rPr>
              <w:t>年合同期</w:t>
            </w:r>
            <w:r>
              <w:rPr>
                <w:rFonts w:hint="eastAsia" w:ascii="仿宋_GB2312" w:hAnsi="宋体"/>
                <w:kern w:val="44"/>
                <w:szCs w:val="28"/>
              </w:rPr>
              <w:t>含税</w:t>
            </w:r>
            <w:r>
              <w:rPr>
                <w:rFonts w:ascii="仿宋_GB2312" w:hAnsi="宋体"/>
                <w:kern w:val="44"/>
                <w:szCs w:val="28"/>
              </w:rPr>
              <w:t>总金额</w:t>
            </w:r>
            <w:r>
              <w:rPr>
                <w:rFonts w:hint="eastAsia" w:ascii="仿宋_GB2312" w:hAnsi="宋体"/>
                <w:kern w:val="44"/>
                <w:szCs w:val="28"/>
              </w:rPr>
              <w:t>（小写）</w:t>
            </w:r>
          </w:p>
        </w:tc>
        <w:tc>
          <w:tcPr>
            <w:tcW w:w="2030" w:type="dxa"/>
            <w:tcBorders>
              <w:top w:val="nil"/>
              <w:left w:val="nil"/>
              <w:bottom w:val="single" w:color="auto" w:sz="4" w:space="0"/>
              <w:right w:val="single" w:color="auto" w:sz="8" w:space="0"/>
            </w:tcBorders>
            <w:noWrap/>
            <w:vAlign w:val="center"/>
          </w:tcPr>
          <w:p w14:paraId="3DB737BB">
            <w:pPr>
              <w:widowControl/>
              <w:spacing w:line="336" w:lineRule="auto"/>
              <w:ind w:firstLine="420"/>
              <w:jc w:val="center"/>
              <w:rPr>
                <w:rFonts w:ascii="仿宋_GB2312" w:hAnsi="宋体"/>
                <w:kern w:val="44"/>
                <w:szCs w:val="28"/>
              </w:rPr>
            </w:pPr>
          </w:p>
        </w:tc>
        <w:tc>
          <w:tcPr>
            <w:tcW w:w="4883" w:type="dxa"/>
            <w:gridSpan w:val="2"/>
            <w:tcBorders>
              <w:top w:val="nil"/>
              <w:left w:val="nil"/>
              <w:bottom w:val="single" w:color="auto" w:sz="4" w:space="0"/>
              <w:right w:val="single" w:color="auto" w:sz="8" w:space="0"/>
            </w:tcBorders>
            <w:noWrap/>
            <w:vAlign w:val="center"/>
          </w:tcPr>
          <w:p w14:paraId="59A28CC4">
            <w:pPr>
              <w:widowControl/>
              <w:spacing w:line="336" w:lineRule="auto"/>
              <w:ind w:firstLine="316" w:firstLineChars="150"/>
              <w:rPr>
                <w:rFonts w:ascii="仿宋_GB2312" w:hAnsi="宋体"/>
                <w:kern w:val="44"/>
                <w:szCs w:val="28"/>
              </w:rPr>
            </w:pPr>
            <w:r>
              <w:rPr>
                <w:rFonts w:ascii="宋体" w:hAnsi="宋体" w:cs="宋体"/>
                <w:b/>
                <w:lang w:eastAsia="zh-Hans"/>
              </w:rPr>
              <w:t>=</w:t>
            </w:r>
            <w:r>
              <w:rPr>
                <w:rFonts w:ascii="宋体" w:hAnsi="宋体" w:cs="宋体"/>
                <w:b/>
              </w:rPr>
              <w:t>2</w:t>
            </w:r>
            <w:r>
              <w:rPr>
                <w:rFonts w:hint="eastAsia" w:ascii="宋体" w:hAnsi="宋体" w:cs="宋体"/>
                <w:b/>
              </w:rPr>
              <w:t>年不含税总价*（1+增值税税率）</w:t>
            </w:r>
          </w:p>
        </w:tc>
      </w:tr>
      <w:tr w14:paraId="7B866358">
        <w:tblPrEx>
          <w:tblCellMar>
            <w:top w:w="0" w:type="dxa"/>
            <w:left w:w="108" w:type="dxa"/>
            <w:bottom w:w="0" w:type="dxa"/>
            <w:right w:w="108" w:type="dxa"/>
          </w:tblCellMar>
        </w:tblPrEx>
        <w:trPr>
          <w:trHeight w:val="892" w:hRule="atLeast"/>
          <w:jc w:val="center"/>
        </w:trPr>
        <w:tc>
          <w:tcPr>
            <w:tcW w:w="3422" w:type="dxa"/>
            <w:gridSpan w:val="2"/>
            <w:tcBorders>
              <w:top w:val="single" w:color="auto" w:sz="4" w:space="0"/>
              <w:left w:val="single" w:color="auto" w:sz="4" w:space="0"/>
              <w:bottom w:val="single" w:color="auto" w:sz="4" w:space="0"/>
              <w:right w:val="single" w:color="auto" w:sz="4" w:space="0"/>
            </w:tcBorders>
            <w:noWrap/>
            <w:vAlign w:val="center"/>
          </w:tcPr>
          <w:p w14:paraId="60C26519">
            <w:pPr>
              <w:widowControl/>
              <w:spacing w:line="336" w:lineRule="auto"/>
              <w:ind w:firstLine="0" w:firstLineChars="0"/>
              <w:jc w:val="center"/>
              <w:rPr>
                <w:rFonts w:hint="eastAsia" w:ascii="仿宋_GB2312" w:hAnsi="宋体"/>
                <w:kern w:val="44"/>
                <w:szCs w:val="28"/>
              </w:rPr>
            </w:pPr>
            <w:r>
              <w:rPr>
                <w:rFonts w:hint="eastAsia" w:ascii="宋体" w:hAnsi="宋体" w:cs="宋体"/>
                <w:b/>
              </w:rPr>
              <w:t>增值税</w:t>
            </w:r>
            <w:r>
              <w:rPr>
                <w:rFonts w:hint="eastAsia" w:ascii="仿宋_GB2312" w:hAnsi="宋体"/>
                <w:kern w:val="44"/>
                <w:szCs w:val="28"/>
              </w:rPr>
              <w:t>税率</w:t>
            </w:r>
          </w:p>
        </w:tc>
        <w:tc>
          <w:tcPr>
            <w:tcW w:w="2030" w:type="dxa"/>
            <w:tcBorders>
              <w:top w:val="single" w:color="auto" w:sz="4" w:space="0"/>
              <w:left w:val="single" w:color="auto" w:sz="4" w:space="0"/>
              <w:bottom w:val="single" w:color="auto" w:sz="4" w:space="0"/>
              <w:right w:val="single" w:color="auto" w:sz="4" w:space="0"/>
            </w:tcBorders>
            <w:noWrap/>
            <w:vAlign w:val="center"/>
          </w:tcPr>
          <w:p w14:paraId="7F1E143D">
            <w:pPr>
              <w:widowControl/>
              <w:spacing w:line="336" w:lineRule="auto"/>
              <w:ind w:firstLine="420"/>
              <w:jc w:val="center"/>
              <w:rPr>
                <w:rFonts w:ascii="仿宋_GB2312" w:hAnsi="宋体"/>
                <w:kern w:val="44"/>
                <w:szCs w:val="28"/>
              </w:rPr>
            </w:pPr>
          </w:p>
        </w:tc>
        <w:tc>
          <w:tcPr>
            <w:tcW w:w="2364" w:type="dxa"/>
            <w:tcBorders>
              <w:top w:val="single" w:color="auto" w:sz="4" w:space="0"/>
              <w:left w:val="single" w:color="auto" w:sz="4" w:space="0"/>
              <w:bottom w:val="single" w:color="auto" w:sz="4" w:space="0"/>
              <w:right w:val="single" w:color="auto" w:sz="4" w:space="0"/>
            </w:tcBorders>
            <w:noWrap/>
            <w:vAlign w:val="center"/>
          </w:tcPr>
          <w:p w14:paraId="16FB05EC">
            <w:pPr>
              <w:widowControl/>
              <w:spacing w:line="336" w:lineRule="auto"/>
              <w:ind w:firstLine="149" w:firstLineChars="71"/>
              <w:rPr>
                <w:rFonts w:hint="eastAsia" w:ascii="仿宋_GB2312" w:hAnsi="宋体"/>
                <w:kern w:val="44"/>
                <w:szCs w:val="28"/>
              </w:rPr>
            </w:pPr>
            <w:r>
              <w:rPr>
                <w:rFonts w:hint="eastAsia" w:ascii="仿宋_GB2312" w:hAnsi="宋体"/>
                <w:kern w:val="44"/>
                <w:szCs w:val="28"/>
              </w:rPr>
              <w:t>发票</w:t>
            </w:r>
            <w:r>
              <w:rPr>
                <w:rFonts w:ascii="仿宋_GB2312" w:hAnsi="宋体"/>
                <w:kern w:val="44"/>
                <w:szCs w:val="28"/>
              </w:rPr>
              <w:t>种类要求</w:t>
            </w:r>
          </w:p>
        </w:tc>
        <w:tc>
          <w:tcPr>
            <w:tcW w:w="2519" w:type="dxa"/>
            <w:tcBorders>
              <w:top w:val="single" w:color="auto" w:sz="4" w:space="0"/>
              <w:left w:val="single" w:color="auto" w:sz="4" w:space="0"/>
              <w:bottom w:val="single" w:color="auto" w:sz="4" w:space="0"/>
              <w:right w:val="single" w:color="auto" w:sz="4" w:space="0"/>
            </w:tcBorders>
            <w:noWrap/>
            <w:vAlign w:val="center"/>
          </w:tcPr>
          <w:p w14:paraId="1A81BBB6">
            <w:pPr>
              <w:widowControl/>
              <w:spacing w:line="336" w:lineRule="auto"/>
              <w:ind w:firstLine="0" w:firstLineChars="0"/>
              <w:jc w:val="center"/>
              <w:rPr>
                <w:rFonts w:hint="eastAsia" w:ascii="仿宋_GB2312" w:hAnsi="宋体"/>
                <w:kern w:val="44"/>
                <w:szCs w:val="28"/>
              </w:rPr>
            </w:pPr>
            <w:r>
              <w:rPr>
                <w:rFonts w:hint="eastAsia" w:ascii="仿宋_GB2312" w:hAnsi="宋体"/>
                <w:kern w:val="44"/>
                <w:szCs w:val="28"/>
              </w:rPr>
              <w:t>增值税</w:t>
            </w:r>
            <w:r>
              <w:rPr>
                <w:rFonts w:ascii="仿宋_GB2312" w:hAnsi="宋体"/>
                <w:kern w:val="44"/>
                <w:szCs w:val="28"/>
              </w:rPr>
              <w:t>专用发票</w:t>
            </w:r>
          </w:p>
        </w:tc>
      </w:tr>
      <w:tr w14:paraId="6C5BDA60">
        <w:tblPrEx>
          <w:tblCellMar>
            <w:top w:w="0" w:type="dxa"/>
            <w:left w:w="108" w:type="dxa"/>
            <w:bottom w:w="0" w:type="dxa"/>
            <w:right w:w="108" w:type="dxa"/>
          </w:tblCellMar>
        </w:tblPrEx>
        <w:trPr>
          <w:trHeight w:val="892" w:hRule="atLeast"/>
          <w:jc w:val="center"/>
        </w:trPr>
        <w:tc>
          <w:tcPr>
            <w:tcW w:w="3422" w:type="dxa"/>
            <w:gridSpan w:val="2"/>
            <w:tcBorders>
              <w:top w:val="single" w:color="auto" w:sz="4" w:space="0"/>
              <w:left w:val="single" w:color="auto" w:sz="4" w:space="0"/>
              <w:bottom w:val="single" w:color="auto" w:sz="4" w:space="0"/>
              <w:right w:val="single" w:color="auto" w:sz="4" w:space="0"/>
            </w:tcBorders>
            <w:noWrap/>
            <w:vAlign w:val="center"/>
          </w:tcPr>
          <w:p w14:paraId="1BAF5031">
            <w:pPr>
              <w:ind w:firstLine="0" w:firstLineChars="0"/>
              <w:jc w:val="center"/>
              <w:rPr>
                <w:rFonts w:ascii="宋体" w:hAnsi="宋体" w:cs="宋体"/>
                <w:b/>
                <w:lang w:eastAsia="zh-Hans"/>
              </w:rPr>
            </w:pPr>
            <w:r>
              <w:rPr>
                <w:rFonts w:hint="eastAsia" w:ascii="宋体" w:hAnsi="宋体" w:cs="宋体"/>
                <w:b/>
                <w:lang w:eastAsia="zh-Hans"/>
              </w:rPr>
              <w:t>供应商名称</w:t>
            </w:r>
          </w:p>
          <w:p w14:paraId="0EFD93C1">
            <w:pPr>
              <w:widowControl/>
              <w:spacing w:line="336" w:lineRule="auto"/>
              <w:ind w:firstLine="0" w:firstLineChars="0"/>
              <w:jc w:val="center"/>
              <w:rPr>
                <w:rFonts w:hint="eastAsia" w:ascii="仿宋_GB2312" w:hAnsi="宋体"/>
                <w:kern w:val="44"/>
                <w:szCs w:val="28"/>
              </w:rPr>
            </w:pPr>
            <w:r>
              <w:rPr>
                <w:rFonts w:hint="eastAsia"/>
                <w:lang w:eastAsia="zh-Hans"/>
              </w:rPr>
              <w:t>（加盖公章）</w:t>
            </w:r>
          </w:p>
        </w:tc>
        <w:tc>
          <w:tcPr>
            <w:tcW w:w="6913" w:type="dxa"/>
            <w:gridSpan w:val="3"/>
            <w:tcBorders>
              <w:top w:val="single" w:color="auto" w:sz="4" w:space="0"/>
              <w:left w:val="single" w:color="auto" w:sz="4" w:space="0"/>
              <w:bottom w:val="single" w:color="auto" w:sz="4" w:space="0"/>
              <w:right w:val="single" w:color="auto" w:sz="4" w:space="0"/>
            </w:tcBorders>
            <w:noWrap/>
            <w:vAlign w:val="center"/>
          </w:tcPr>
          <w:p w14:paraId="52B83C7D">
            <w:pPr>
              <w:widowControl/>
              <w:spacing w:line="336" w:lineRule="auto"/>
              <w:ind w:firstLine="0" w:firstLineChars="0"/>
              <w:jc w:val="center"/>
              <w:rPr>
                <w:rFonts w:hint="eastAsia" w:ascii="仿宋_GB2312" w:hAnsi="宋体"/>
                <w:kern w:val="44"/>
                <w:szCs w:val="28"/>
              </w:rPr>
            </w:pPr>
          </w:p>
        </w:tc>
      </w:tr>
    </w:tbl>
    <w:p w14:paraId="59ECE2F8">
      <w:pPr>
        <w:pStyle w:val="6"/>
        <w:ind w:firstLine="0" w:firstLineChars="0"/>
        <w:rPr>
          <w:rFonts w:hint="eastAsia"/>
        </w:rPr>
      </w:pPr>
    </w:p>
    <w:p w14:paraId="4AFB013A">
      <w:pPr>
        <w:adjustRightInd w:val="0"/>
        <w:snapToGrid w:val="0"/>
        <w:ind w:firstLine="0" w:firstLineChars="0"/>
        <w:rPr>
          <w:rFonts w:ascii="宋体" w:hAnsi="宋体" w:cs="宋体"/>
          <w:b/>
          <w:bCs/>
        </w:rPr>
      </w:pPr>
      <w:r>
        <w:rPr>
          <w:rFonts w:hint="eastAsia" w:ascii="宋体" w:hAnsi="宋体" w:cs="宋体"/>
          <w:b/>
          <w:bCs/>
        </w:rPr>
        <w:t>填报说明：</w:t>
      </w:r>
    </w:p>
    <w:p w14:paraId="35728CF5">
      <w:pPr>
        <w:adjustRightInd w:val="0"/>
        <w:snapToGrid w:val="0"/>
        <w:ind w:firstLine="0" w:firstLineChars="0"/>
        <w:rPr>
          <w:rFonts w:ascii="宋体" w:hAnsi="宋体" w:cs="宋体"/>
          <w:b/>
          <w:bCs/>
        </w:rPr>
      </w:pPr>
      <w:r>
        <w:rPr>
          <w:rFonts w:hint="eastAsia" w:ascii="宋体" w:hAnsi="宋体" w:cs="宋体"/>
          <w:b/>
          <w:bCs/>
        </w:rPr>
        <w:t>1.上述总价中须包括本项目</w:t>
      </w:r>
      <w:r>
        <w:rPr>
          <w:rFonts w:hint="eastAsia" w:ascii="宋体" w:hAnsi="宋体" w:cs="宋体"/>
          <w:b/>
          <w:bCs/>
          <w:lang w:eastAsia="zh-Hans"/>
        </w:rPr>
        <w:t>采购</w:t>
      </w:r>
      <w:r>
        <w:rPr>
          <w:rFonts w:hint="eastAsia" w:ascii="宋体" w:hAnsi="宋体" w:cs="宋体"/>
          <w:b/>
          <w:bCs/>
        </w:rPr>
        <w:t>文件报价方式中要求的所有费用。</w:t>
      </w:r>
    </w:p>
    <w:p w14:paraId="4FEAA0B6">
      <w:pPr>
        <w:adjustRightInd w:val="0"/>
        <w:snapToGrid w:val="0"/>
        <w:ind w:firstLine="0" w:firstLineChars="0"/>
        <w:rPr>
          <w:rFonts w:ascii="宋体" w:hAnsi="宋体" w:cs="宋体"/>
          <w:b/>
          <w:bCs/>
        </w:rPr>
      </w:pPr>
      <w:r>
        <w:rPr>
          <w:rFonts w:hint="eastAsia" w:ascii="宋体" w:hAnsi="宋体" w:cs="宋体"/>
          <w:b/>
          <w:bCs/>
        </w:rPr>
        <w:t>2.所有价格单位均为人民币（RMB）元，价格评分以不含税价格计算。不含税单价保留小数点后两位，建议取整。</w:t>
      </w:r>
    </w:p>
    <w:p w14:paraId="4BC7AA7D">
      <w:pPr>
        <w:adjustRightInd w:val="0"/>
        <w:snapToGrid w:val="0"/>
        <w:ind w:firstLine="0" w:firstLineChars="0"/>
        <w:rPr>
          <w:rFonts w:ascii="宋体" w:hAnsi="宋体" w:cs="宋体"/>
          <w:b/>
          <w:bCs/>
        </w:rPr>
      </w:pPr>
      <w:r>
        <w:rPr>
          <w:rFonts w:ascii="宋体" w:hAnsi="宋体" w:cs="宋体"/>
          <w:b/>
          <w:bCs/>
        </w:rPr>
        <w:t>3</w:t>
      </w:r>
      <w:r>
        <w:rPr>
          <w:rFonts w:hint="eastAsia" w:ascii="宋体" w:hAnsi="宋体" w:cs="宋体"/>
          <w:b/>
          <w:bCs/>
        </w:rPr>
        <w:t>.上表中的预估</w:t>
      </w:r>
      <w:r>
        <w:rPr>
          <w:rFonts w:hint="eastAsia" w:ascii="宋体" w:hAnsi="宋体" w:cs="宋体"/>
          <w:b/>
          <w:bCs/>
          <w:lang w:eastAsia="zh-Hans"/>
        </w:rPr>
        <w:t>数</w:t>
      </w:r>
      <w:r>
        <w:rPr>
          <w:rFonts w:hint="eastAsia" w:ascii="宋体" w:hAnsi="宋体" w:cs="宋体"/>
          <w:b/>
          <w:bCs/>
        </w:rPr>
        <w:t>量，不作为最终成交数量，具体用量以实际发生为准。</w:t>
      </w:r>
      <w:r>
        <w:rPr>
          <w:rFonts w:hint="eastAsia" w:ascii="宋体" w:hAnsi="宋体" w:cs="宋体"/>
          <w:b/>
          <w:bCs/>
          <w:lang w:eastAsia="zh-Hans"/>
        </w:rPr>
        <w:t>供应商</w:t>
      </w:r>
      <w:r>
        <w:rPr>
          <w:rFonts w:hint="eastAsia" w:ascii="宋体" w:hAnsi="宋体" w:cs="宋体"/>
          <w:b/>
          <w:bCs/>
        </w:rPr>
        <w:t>须充分考虑上述情况及风险后进行报价。一旦中</w:t>
      </w:r>
      <w:r>
        <w:rPr>
          <w:rFonts w:ascii="宋体" w:hAnsi="宋体" w:cs="宋体"/>
          <w:b/>
          <w:bCs/>
          <w:lang w:eastAsia="zh-Hans"/>
        </w:rPr>
        <w:t>选</w:t>
      </w:r>
      <w:r>
        <w:rPr>
          <w:rFonts w:hint="eastAsia" w:ascii="宋体" w:hAnsi="宋体" w:cs="宋体"/>
          <w:b/>
          <w:bCs/>
        </w:rPr>
        <w:t>，</w:t>
      </w:r>
      <w:r>
        <w:rPr>
          <w:rFonts w:hint="eastAsia" w:ascii="宋体" w:hAnsi="宋体" w:cs="宋体"/>
          <w:b/>
          <w:bCs/>
          <w:lang w:eastAsia="zh-Hans"/>
        </w:rPr>
        <w:t>采购</w:t>
      </w:r>
      <w:r>
        <w:rPr>
          <w:rFonts w:hint="eastAsia" w:ascii="宋体" w:hAnsi="宋体" w:cs="宋体"/>
          <w:b/>
          <w:bCs/>
        </w:rPr>
        <w:t>人不接受以成交数量不足为理由的任何价格调整申请。</w:t>
      </w:r>
    </w:p>
    <w:p w14:paraId="26BB9695">
      <w:pPr>
        <w:adjustRightInd w:val="0"/>
        <w:snapToGrid w:val="0"/>
        <w:ind w:firstLine="0" w:firstLineChars="0"/>
        <w:rPr>
          <w:rFonts w:ascii="宋体" w:hAnsi="宋体" w:cs="宋体"/>
          <w:b/>
          <w:bCs/>
        </w:rPr>
      </w:pPr>
      <w:r>
        <w:rPr>
          <w:rFonts w:ascii="宋体" w:hAnsi="宋体" w:cs="宋体"/>
          <w:b/>
          <w:bCs/>
        </w:rPr>
        <w:t>4</w:t>
      </w:r>
      <w:r>
        <w:rPr>
          <w:rFonts w:hint="eastAsia" w:ascii="宋体" w:hAnsi="宋体" w:cs="宋体"/>
          <w:b/>
          <w:bCs/>
        </w:rPr>
        <w:t>.增值税税率、发票种类为必填项。</w:t>
      </w:r>
    </w:p>
    <w:p w14:paraId="1CE510D3">
      <w:pPr>
        <w:widowControl/>
        <w:spacing w:line="240" w:lineRule="auto"/>
        <w:ind w:firstLine="0" w:firstLineChars="0"/>
        <w:jc w:val="left"/>
        <w:rPr>
          <w:rFonts w:hint="eastAsia"/>
        </w:rPr>
      </w:pPr>
      <w:r>
        <w:br w:type="page"/>
      </w:r>
    </w:p>
    <w:p w14:paraId="1B7EDBEA">
      <w:pPr>
        <w:pStyle w:val="2"/>
      </w:pPr>
      <w:bookmarkStart w:id="63" w:name="_Toc200462444"/>
      <w:r>
        <w:rPr>
          <w:rFonts w:hint="eastAsia"/>
        </w:rPr>
        <w:t>第五章 合同条款及格式</w:t>
      </w:r>
      <w:bookmarkEnd w:id="63"/>
    </w:p>
    <w:p w14:paraId="4C810C1B">
      <w:pPr>
        <w:ind w:firstLine="420"/>
      </w:pPr>
    </w:p>
    <w:p w14:paraId="66920D4C">
      <w:pPr>
        <w:spacing w:line="360" w:lineRule="auto"/>
        <w:ind w:firstLine="602"/>
        <w:jc w:val="center"/>
        <w:rPr>
          <w:rFonts w:ascii="宋体" w:hAnsi="宋体" w:cs="宋体"/>
          <w:b/>
          <w:color w:val="000000"/>
          <w:sz w:val="30"/>
          <w:szCs w:val="30"/>
        </w:rPr>
      </w:pPr>
      <w:r>
        <w:rPr>
          <w:rFonts w:hint="eastAsia" w:ascii="宋体" w:hAnsi="宋体" w:cs="宋体"/>
          <w:b/>
          <w:color w:val="000000"/>
          <w:sz w:val="30"/>
          <w:szCs w:val="30"/>
        </w:rPr>
        <w:t>深圳深航国际酒店消杀服务协议</w:t>
      </w:r>
    </w:p>
    <w:p w14:paraId="68678BBA">
      <w:pPr>
        <w:spacing w:line="360" w:lineRule="auto"/>
        <w:ind w:firstLine="480"/>
        <w:rPr>
          <w:rFonts w:ascii="宋体" w:hAnsi="宋体" w:cs="宋体"/>
          <w:color w:val="000000"/>
          <w:sz w:val="24"/>
        </w:rPr>
      </w:pPr>
    </w:p>
    <w:p w14:paraId="7CBB6076">
      <w:pPr>
        <w:spacing w:line="360" w:lineRule="auto"/>
        <w:ind w:firstLine="482"/>
        <w:rPr>
          <w:rFonts w:ascii="宋体" w:hAnsi="宋体" w:cs="宋体"/>
          <w:b/>
          <w:color w:val="000000"/>
          <w:sz w:val="24"/>
        </w:rPr>
      </w:pPr>
      <w:r>
        <w:rPr>
          <w:rFonts w:hint="eastAsia" w:ascii="宋体" w:hAnsi="宋体" w:cs="宋体"/>
          <w:b/>
          <w:color w:val="000000"/>
          <w:sz w:val="24"/>
        </w:rPr>
        <w:t>甲方：深圳市深航物业酒店管理有限公司</w:t>
      </w:r>
    </w:p>
    <w:p w14:paraId="3AD52589">
      <w:pPr>
        <w:spacing w:line="360" w:lineRule="auto"/>
        <w:ind w:firstLine="482"/>
        <w:rPr>
          <w:rFonts w:ascii="宋体" w:hAnsi="宋体" w:cs="宋体"/>
          <w:b/>
          <w:color w:val="000000"/>
          <w:sz w:val="24"/>
        </w:rPr>
      </w:pPr>
      <w:r>
        <w:rPr>
          <w:rFonts w:hint="eastAsia" w:ascii="宋体" w:hAnsi="宋体" w:cs="宋体"/>
          <w:b/>
          <w:color w:val="000000"/>
          <w:sz w:val="24"/>
        </w:rPr>
        <w:t xml:space="preserve">乙方： </w:t>
      </w:r>
    </w:p>
    <w:p w14:paraId="313C8AB4">
      <w:pPr>
        <w:spacing w:line="360" w:lineRule="auto"/>
        <w:ind w:firstLine="482"/>
        <w:rPr>
          <w:rFonts w:ascii="宋体" w:hAnsi="宋体" w:cs="宋体"/>
          <w:b/>
          <w:color w:val="000000"/>
          <w:sz w:val="24"/>
        </w:rPr>
      </w:pPr>
    </w:p>
    <w:p w14:paraId="6F21AF34">
      <w:pPr>
        <w:spacing w:line="360" w:lineRule="auto"/>
        <w:ind w:firstLine="480"/>
        <w:rPr>
          <w:rFonts w:ascii="宋体" w:hAnsi="宋体" w:cs="宋体"/>
          <w:color w:val="000000"/>
          <w:sz w:val="24"/>
        </w:rPr>
      </w:pPr>
      <w:r>
        <w:rPr>
          <w:rFonts w:hint="eastAsia" w:ascii="宋体" w:hAnsi="宋体" w:cs="宋体"/>
          <w:color w:val="000000"/>
          <w:sz w:val="24"/>
        </w:rPr>
        <w:t>据中华人民共和国《合同法》及地方政府相关法律法规规定，遵循平等、互利、自愿、公平的原则，经甲乙双方友好协商，就乙方向甲方有关区域提供虫害控制服务达成如下条款，并拟定以下合约：</w:t>
      </w:r>
    </w:p>
    <w:p w14:paraId="3EC623A0">
      <w:pPr>
        <w:spacing w:line="360" w:lineRule="auto"/>
        <w:ind w:firstLine="771" w:firstLineChars="320"/>
        <w:rPr>
          <w:rFonts w:ascii="宋体" w:hAnsi="宋体" w:cs="宋体"/>
          <w:b/>
          <w:color w:val="000000"/>
          <w:sz w:val="24"/>
        </w:rPr>
      </w:pPr>
    </w:p>
    <w:p w14:paraId="49D02A6A">
      <w:pPr>
        <w:spacing w:line="360" w:lineRule="auto"/>
        <w:ind w:firstLine="482"/>
        <w:rPr>
          <w:rFonts w:ascii="宋体" w:hAnsi="宋体" w:cs="宋体"/>
          <w:b/>
          <w:color w:val="000000"/>
          <w:sz w:val="24"/>
        </w:rPr>
      </w:pPr>
      <w:r>
        <w:rPr>
          <w:rFonts w:hint="eastAsia" w:ascii="宋体" w:hAnsi="宋体" w:cs="宋体"/>
          <w:b/>
          <w:color w:val="000000"/>
          <w:sz w:val="24"/>
        </w:rPr>
        <w:t>一、控制的虫害:</w:t>
      </w:r>
    </w:p>
    <w:p w14:paraId="2DC357A9">
      <w:pPr>
        <w:spacing w:line="360" w:lineRule="auto"/>
        <w:ind w:firstLine="480"/>
        <w:rPr>
          <w:rFonts w:ascii="宋体" w:hAnsi="宋体" w:cs="宋体"/>
          <w:bCs/>
          <w:color w:val="000000"/>
          <w:sz w:val="24"/>
        </w:rPr>
      </w:pPr>
      <w:r>
        <w:rPr>
          <w:rFonts w:hint="eastAsia" w:ascii="宋体" w:hAnsi="宋体" w:cs="宋体"/>
          <w:bCs/>
          <w:color w:val="000000"/>
          <w:sz w:val="24"/>
        </w:rPr>
        <w:t xml:space="preserve">    老鼠、蟑螂、蚊子、苍蝇、蚂蚁。</w:t>
      </w:r>
    </w:p>
    <w:p w14:paraId="5B4A2CD2">
      <w:pPr>
        <w:spacing w:before="156" w:beforeLines="50" w:line="360" w:lineRule="auto"/>
        <w:ind w:firstLine="482"/>
        <w:rPr>
          <w:rFonts w:ascii="宋体" w:hAnsi="宋体" w:cs="宋体"/>
          <w:b/>
          <w:color w:val="000000"/>
          <w:sz w:val="24"/>
        </w:rPr>
      </w:pPr>
      <w:r>
        <w:rPr>
          <w:rFonts w:hint="eastAsia" w:ascii="宋体" w:hAnsi="宋体" w:cs="宋体"/>
          <w:b/>
          <w:color w:val="000000"/>
          <w:sz w:val="24"/>
        </w:rPr>
        <w:t>二、服务期限:</w:t>
      </w:r>
    </w:p>
    <w:p w14:paraId="4FDAF6E3">
      <w:pPr>
        <w:spacing w:line="360" w:lineRule="auto"/>
        <w:ind w:firstLine="480"/>
        <w:rPr>
          <w:rFonts w:ascii="宋体" w:hAnsi="宋体" w:cs="宋体"/>
          <w:color w:val="000000"/>
          <w:sz w:val="24"/>
        </w:rPr>
      </w:pPr>
      <w:r>
        <w:rPr>
          <w:rFonts w:hint="eastAsia" w:ascii="宋体" w:hAnsi="宋体" w:cs="宋体"/>
          <w:color w:val="000000"/>
          <w:sz w:val="24"/>
        </w:rPr>
        <w:t>1、自</w:t>
      </w:r>
      <w:r>
        <w:rPr>
          <w:rFonts w:hint="eastAsia" w:ascii="宋体" w:hAnsi="宋体" w:cs="宋体"/>
          <w:color w:val="000000"/>
          <w:sz w:val="24"/>
          <w:u w:val="single"/>
        </w:rPr>
        <w:t xml:space="preserve">  202</w:t>
      </w:r>
      <w:r>
        <w:rPr>
          <w:rFonts w:ascii="宋体" w:hAnsi="宋体" w:cs="宋体"/>
          <w:color w:val="000000"/>
          <w:sz w:val="24"/>
          <w:u w:val="single"/>
        </w:rPr>
        <w:t>6</w:t>
      </w:r>
      <w:r>
        <w:rPr>
          <w:rFonts w:hint="eastAsia" w:ascii="宋体" w:hAnsi="宋体" w:cs="宋体"/>
          <w:color w:val="000000"/>
          <w:sz w:val="24"/>
          <w:u w:val="single"/>
        </w:rPr>
        <w:t xml:space="preserve">  </w:t>
      </w:r>
      <w:r>
        <w:rPr>
          <w:rFonts w:hint="eastAsia" w:ascii="宋体" w:hAnsi="宋体" w:cs="宋体"/>
          <w:color w:val="000000"/>
          <w:sz w:val="24"/>
        </w:rPr>
        <w:t>年</w:t>
      </w:r>
      <w:r>
        <w:rPr>
          <w:rFonts w:hint="eastAsia" w:ascii="宋体" w:hAnsi="宋体" w:cs="宋体"/>
          <w:color w:val="000000"/>
          <w:sz w:val="24"/>
          <w:u w:val="single"/>
        </w:rPr>
        <w:t xml:space="preserve">  5  </w:t>
      </w:r>
      <w:r>
        <w:rPr>
          <w:rFonts w:hint="eastAsia" w:ascii="宋体" w:hAnsi="宋体" w:cs="宋体"/>
          <w:color w:val="000000"/>
          <w:sz w:val="24"/>
        </w:rPr>
        <w:t>月</w:t>
      </w:r>
      <w:r>
        <w:rPr>
          <w:rFonts w:hint="eastAsia" w:ascii="宋体" w:hAnsi="宋体" w:cs="宋体"/>
          <w:color w:val="000000"/>
          <w:sz w:val="24"/>
          <w:u w:val="single"/>
        </w:rPr>
        <w:t xml:space="preserve">  1  </w:t>
      </w:r>
      <w:r>
        <w:rPr>
          <w:rFonts w:hint="eastAsia" w:ascii="宋体" w:hAnsi="宋体" w:cs="宋体"/>
          <w:color w:val="000000"/>
          <w:sz w:val="24"/>
        </w:rPr>
        <w:t>日至</w:t>
      </w:r>
      <w:r>
        <w:rPr>
          <w:rFonts w:hint="eastAsia" w:ascii="宋体" w:hAnsi="宋体" w:cs="宋体"/>
          <w:color w:val="000000"/>
          <w:sz w:val="24"/>
          <w:u w:val="single"/>
        </w:rPr>
        <w:t xml:space="preserve">   202</w:t>
      </w:r>
      <w:r>
        <w:rPr>
          <w:rFonts w:ascii="宋体" w:hAnsi="宋体" w:cs="宋体"/>
          <w:color w:val="000000"/>
          <w:sz w:val="24"/>
          <w:u w:val="single"/>
        </w:rPr>
        <w:t>8</w:t>
      </w:r>
      <w:r>
        <w:rPr>
          <w:rFonts w:hint="eastAsia" w:ascii="宋体" w:hAnsi="宋体" w:cs="宋体"/>
          <w:color w:val="000000"/>
          <w:sz w:val="24"/>
          <w:u w:val="single"/>
        </w:rPr>
        <w:t xml:space="preserve">  </w:t>
      </w:r>
      <w:r>
        <w:rPr>
          <w:rFonts w:hint="eastAsia" w:ascii="宋体" w:hAnsi="宋体" w:cs="宋体"/>
          <w:color w:val="000000"/>
          <w:sz w:val="24"/>
        </w:rPr>
        <w:t>年</w:t>
      </w:r>
      <w:r>
        <w:rPr>
          <w:rFonts w:hint="eastAsia" w:ascii="宋体" w:hAnsi="宋体" w:cs="宋体"/>
          <w:color w:val="000000"/>
          <w:sz w:val="24"/>
          <w:u w:val="single"/>
        </w:rPr>
        <w:t xml:space="preserve">  4</w:t>
      </w:r>
      <w:r>
        <w:rPr>
          <w:rFonts w:hint="eastAsia" w:ascii="宋体" w:hAnsi="宋体" w:cs="宋体"/>
          <w:color w:val="000000"/>
          <w:sz w:val="24"/>
        </w:rPr>
        <w:t>月</w:t>
      </w:r>
      <w:r>
        <w:rPr>
          <w:rFonts w:hint="eastAsia" w:ascii="宋体" w:hAnsi="宋体" w:cs="宋体"/>
          <w:color w:val="000000"/>
          <w:sz w:val="24"/>
          <w:u w:val="single"/>
        </w:rPr>
        <w:t xml:space="preserve">  30 </w:t>
      </w:r>
      <w:r>
        <w:rPr>
          <w:rFonts w:hint="eastAsia" w:ascii="宋体" w:hAnsi="宋体" w:cs="宋体"/>
          <w:color w:val="000000"/>
          <w:sz w:val="24"/>
        </w:rPr>
        <w:t>日，合同期届满后，本协议</w:t>
      </w:r>
      <w:r>
        <w:rPr>
          <w:rFonts w:hint="eastAsia" w:ascii="宋体"/>
          <w:color w:val="000000"/>
          <w:kern w:val="28"/>
          <w:sz w:val="24"/>
        </w:rPr>
        <w:t>即行终止，若乙方欲续约，</w:t>
      </w:r>
      <w:r>
        <w:rPr>
          <w:rFonts w:hint="eastAsia" w:ascii="宋体" w:hAnsi="宋体" w:cs="宋体"/>
          <w:color w:val="000000"/>
          <w:sz w:val="24"/>
        </w:rPr>
        <w:t>需在合同届满前</w:t>
      </w:r>
      <w:r>
        <w:rPr>
          <w:rFonts w:hint="eastAsia" w:ascii="宋体" w:hAnsi="宋体" w:cs="宋体"/>
          <w:color w:val="000000"/>
          <w:sz w:val="24"/>
          <w:u w:val="single"/>
        </w:rPr>
        <w:t>30</w:t>
      </w:r>
      <w:r>
        <w:rPr>
          <w:rFonts w:hint="eastAsia" w:ascii="宋体" w:hAnsi="宋体" w:cs="宋体"/>
          <w:color w:val="000000"/>
          <w:sz w:val="24"/>
        </w:rPr>
        <w:t>天另行书面通知，否则本合同将在合约到期后自动终止。</w:t>
      </w:r>
    </w:p>
    <w:p w14:paraId="546B1311">
      <w:pPr>
        <w:spacing w:line="360" w:lineRule="auto"/>
        <w:ind w:firstLine="480"/>
        <w:rPr>
          <w:rFonts w:ascii="宋体" w:hAnsi="宋体" w:cs="宋体"/>
          <w:color w:val="000000"/>
          <w:sz w:val="24"/>
        </w:rPr>
      </w:pPr>
      <w:r>
        <w:rPr>
          <w:rFonts w:hint="eastAsia" w:ascii="宋体" w:hAnsi="宋体" w:cs="宋体"/>
          <w:color w:val="000000"/>
          <w:sz w:val="24"/>
        </w:rPr>
        <w:t>2、合同有效期内若有下列情况之一的，任何一方有权终止本合同：</w:t>
      </w:r>
    </w:p>
    <w:p w14:paraId="2A3B28DC">
      <w:pPr>
        <w:spacing w:line="360" w:lineRule="auto"/>
        <w:ind w:firstLine="480"/>
        <w:rPr>
          <w:rFonts w:ascii="宋体" w:hAnsi="宋体" w:cs="宋体"/>
          <w:color w:val="000000"/>
          <w:sz w:val="24"/>
        </w:rPr>
      </w:pPr>
      <w:r>
        <w:rPr>
          <w:rFonts w:hint="eastAsia" w:ascii="宋体" w:hAnsi="宋体" w:cs="宋体"/>
          <w:color w:val="000000"/>
          <w:sz w:val="24"/>
        </w:rPr>
        <w:t>（1）任何一方没有遵从和履行本合同中的重要规定，而至对方发生重大损失或影响的，同时在发出书面通知后三十天内没有进行补救的；</w:t>
      </w:r>
    </w:p>
    <w:p w14:paraId="1DD79800">
      <w:pPr>
        <w:spacing w:line="360" w:lineRule="auto"/>
        <w:ind w:firstLine="480"/>
        <w:rPr>
          <w:rFonts w:ascii="宋体" w:hAnsi="宋体" w:cs="宋体"/>
          <w:sz w:val="24"/>
        </w:rPr>
      </w:pPr>
      <w:r>
        <w:rPr>
          <w:rFonts w:hint="eastAsia" w:ascii="宋体" w:hAnsi="宋体" w:cs="宋体"/>
          <w:sz w:val="24"/>
        </w:rPr>
        <w:t>（2）合同期内，乙方除虫灭鼠达不到规定标准，甲方提出警告，乙方跟进仍不达标的，甲方可扣除费用或终止合同；</w:t>
      </w:r>
    </w:p>
    <w:p w14:paraId="58813352">
      <w:pPr>
        <w:spacing w:line="360" w:lineRule="auto"/>
        <w:ind w:firstLine="480"/>
        <w:rPr>
          <w:rFonts w:ascii="宋体" w:hAnsi="宋体" w:cs="宋体"/>
          <w:color w:val="000000"/>
          <w:sz w:val="24"/>
        </w:rPr>
      </w:pPr>
      <w:r>
        <w:rPr>
          <w:rFonts w:hint="eastAsia" w:ascii="宋体" w:hAnsi="宋体" w:cs="宋体"/>
          <w:color w:val="000000"/>
          <w:sz w:val="24"/>
        </w:rPr>
        <w:t>（3）任何一方宣告破产。</w:t>
      </w:r>
    </w:p>
    <w:p w14:paraId="216AEE52">
      <w:pPr>
        <w:spacing w:before="156" w:beforeLines="50" w:line="360" w:lineRule="auto"/>
        <w:ind w:firstLine="482"/>
        <w:rPr>
          <w:rFonts w:ascii="宋体" w:hAnsi="宋体" w:cs="宋体"/>
          <w:b/>
          <w:color w:val="000000"/>
          <w:sz w:val="24"/>
        </w:rPr>
      </w:pPr>
      <w:r>
        <w:rPr>
          <w:rFonts w:hint="eastAsia" w:ascii="宋体" w:hAnsi="宋体" w:cs="宋体"/>
          <w:b/>
          <w:color w:val="000000"/>
          <w:sz w:val="24"/>
        </w:rPr>
        <w:t>三、服务区域:</w:t>
      </w:r>
    </w:p>
    <w:p w14:paraId="3C3BD6C7">
      <w:pPr>
        <w:autoSpaceDE w:val="0"/>
        <w:autoSpaceDN w:val="0"/>
        <w:adjustRightInd w:val="0"/>
        <w:spacing w:line="360" w:lineRule="auto"/>
        <w:ind w:firstLine="480"/>
        <w:jc w:val="left"/>
        <w:rPr>
          <w:rFonts w:ascii="宋体" w:hAnsi="宋体" w:cs="宋体"/>
          <w:b/>
          <w:color w:val="000000"/>
          <w:kern w:val="0"/>
          <w:sz w:val="24"/>
        </w:rPr>
      </w:pPr>
      <w:r>
        <w:rPr>
          <w:rFonts w:hint="eastAsia" w:ascii="宋体" w:hAnsi="宋体" w:cs="宋体"/>
          <w:color w:val="000000"/>
          <w:sz w:val="24"/>
        </w:rPr>
        <w:t>“深圳深航国际酒店”所属经营范围区域，包括但不限于酒店客房、停车场、餐厅、厨房、办公室、宴会厅、大堂、员工宿舍、洗手间、外围绿化、</w:t>
      </w:r>
      <w:r>
        <w:rPr>
          <w:rFonts w:hint="eastAsia" w:ascii="宋体" w:hAnsi="宋体" w:cs="宋体"/>
          <w:sz w:val="24"/>
        </w:rPr>
        <w:t>垃圾房、</w:t>
      </w:r>
      <w:r>
        <w:rPr>
          <w:rFonts w:hint="eastAsia" w:ascii="宋体" w:hAnsi="宋体" w:cs="宋体"/>
          <w:color w:val="000000"/>
          <w:sz w:val="24"/>
        </w:rPr>
        <w:t>室内公共区域等。</w:t>
      </w:r>
    </w:p>
    <w:p w14:paraId="27D0B8FC">
      <w:pPr>
        <w:numPr>
          <w:ilvl w:val="0"/>
          <w:numId w:val="6"/>
        </w:numPr>
        <w:spacing w:before="156" w:beforeLines="50" w:line="360" w:lineRule="auto"/>
        <w:ind w:firstLine="482" w:firstLineChars="0"/>
        <w:rPr>
          <w:rFonts w:ascii="宋体" w:hAnsi="宋体" w:cs="宋体"/>
          <w:b/>
          <w:color w:val="000000"/>
          <w:sz w:val="24"/>
        </w:rPr>
      </w:pPr>
      <w:r>
        <w:rPr>
          <w:rFonts w:hint="eastAsia" w:ascii="宋体" w:hAnsi="宋体" w:cs="宋体"/>
          <w:b/>
          <w:color w:val="000000"/>
          <w:sz w:val="24"/>
        </w:rPr>
        <w:t>服务频率:</w:t>
      </w:r>
    </w:p>
    <w:p w14:paraId="780011CD">
      <w:pPr>
        <w:spacing w:before="156" w:beforeLines="50" w:line="360" w:lineRule="auto"/>
        <w:ind w:firstLine="482"/>
        <w:rPr>
          <w:rFonts w:ascii="宋体" w:hAnsi="宋体" w:cs="宋体"/>
          <w:b/>
          <w:color w:val="000000"/>
          <w:sz w:val="24"/>
        </w:rPr>
      </w:pPr>
    </w:p>
    <w:p w14:paraId="342D4E8C">
      <w:pPr>
        <w:ind w:firstLine="482"/>
        <w:rPr>
          <w:rFonts w:ascii="宋体" w:hAnsi="宋体" w:cs="宋体"/>
          <w:b/>
          <w:color w:val="000000"/>
          <w:sz w:val="24"/>
        </w:rPr>
      </w:pPr>
    </w:p>
    <w:tbl>
      <w:tblPr>
        <w:tblStyle w:val="15"/>
        <w:tblW w:w="0" w:type="dxa"/>
        <w:tblInd w:w="-10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2355"/>
        <w:gridCol w:w="1245"/>
        <w:gridCol w:w="1425"/>
        <w:gridCol w:w="2115"/>
        <w:gridCol w:w="1230"/>
        <w:gridCol w:w="1398"/>
      </w:tblGrid>
      <w:tr w14:paraId="059E6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1" w:type="dxa"/>
            <w:gridSpan w:val="4"/>
            <w:tcBorders>
              <w:top w:val="single" w:color="auto" w:sz="4" w:space="0"/>
              <w:left w:val="single" w:color="auto" w:sz="4" w:space="0"/>
              <w:bottom w:val="single" w:color="auto" w:sz="4" w:space="0"/>
              <w:right w:val="single" w:color="auto" w:sz="4" w:space="0"/>
            </w:tcBorders>
          </w:tcPr>
          <w:p w14:paraId="64DB4697">
            <w:pPr>
              <w:spacing w:line="0" w:lineRule="atLeast"/>
              <w:ind w:firstLine="420"/>
              <w:jc w:val="center"/>
              <w:rPr>
                <w:rFonts w:ascii="宋体" w:hAnsi="宋体" w:cs="宋体"/>
                <w:color w:val="000000"/>
                <w:szCs w:val="21"/>
              </w:rPr>
            </w:pPr>
            <w:r>
              <w:rPr>
                <w:rFonts w:hint="eastAsia" w:ascii="宋体" w:hAnsi="宋体" w:cs="宋体"/>
                <w:color w:val="000000"/>
                <w:szCs w:val="21"/>
              </w:rPr>
              <w:t>消杀时间及频率（5月-11月）</w:t>
            </w:r>
          </w:p>
        </w:tc>
        <w:tc>
          <w:tcPr>
            <w:tcW w:w="4743" w:type="dxa"/>
            <w:gridSpan w:val="3"/>
            <w:tcBorders>
              <w:top w:val="single" w:color="auto" w:sz="4" w:space="0"/>
              <w:left w:val="single" w:color="auto" w:sz="4" w:space="0"/>
              <w:bottom w:val="single" w:color="auto" w:sz="4" w:space="0"/>
              <w:right w:val="single" w:color="auto" w:sz="4" w:space="0"/>
            </w:tcBorders>
          </w:tcPr>
          <w:p w14:paraId="5D11441F">
            <w:pPr>
              <w:spacing w:line="0" w:lineRule="atLeast"/>
              <w:ind w:firstLine="420"/>
              <w:jc w:val="center"/>
              <w:rPr>
                <w:rFonts w:ascii="宋体" w:hAnsi="宋体" w:cs="宋体"/>
                <w:color w:val="000000"/>
                <w:szCs w:val="21"/>
              </w:rPr>
            </w:pPr>
            <w:r>
              <w:rPr>
                <w:rFonts w:hint="eastAsia" w:ascii="宋体" w:hAnsi="宋体" w:cs="宋体"/>
                <w:color w:val="000000"/>
                <w:szCs w:val="21"/>
              </w:rPr>
              <w:t>消杀时间及频率（12月-次年4月）</w:t>
            </w:r>
          </w:p>
        </w:tc>
      </w:tr>
      <w:tr w14:paraId="0B256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1" w:type="dxa"/>
            <w:gridSpan w:val="2"/>
            <w:tcBorders>
              <w:top w:val="single" w:color="auto" w:sz="4" w:space="0"/>
              <w:left w:val="single" w:color="auto" w:sz="4" w:space="0"/>
              <w:bottom w:val="single" w:color="auto" w:sz="4" w:space="0"/>
              <w:right w:val="single" w:color="auto" w:sz="4" w:space="0"/>
            </w:tcBorders>
          </w:tcPr>
          <w:p w14:paraId="7A62E318">
            <w:pPr>
              <w:spacing w:line="0" w:lineRule="atLeast"/>
              <w:ind w:firstLine="420"/>
              <w:jc w:val="center"/>
              <w:rPr>
                <w:rFonts w:ascii="宋体" w:hAnsi="宋体" w:cs="宋体"/>
                <w:color w:val="000000"/>
                <w:szCs w:val="21"/>
              </w:rPr>
            </w:pPr>
            <w:r>
              <w:rPr>
                <w:rFonts w:hint="eastAsia" w:ascii="宋体" w:hAnsi="宋体" w:cs="宋体"/>
                <w:color w:val="000000"/>
                <w:szCs w:val="21"/>
              </w:rPr>
              <w:t>消杀地点</w:t>
            </w:r>
          </w:p>
        </w:tc>
        <w:tc>
          <w:tcPr>
            <w:tcW w:w="1245" w:type="dxa"/>
            <w:tcBorders>
              <w:top w:val="single" w:color="auto" w:sz="4" w:space="0"/>
              <w:left w:val="single" w:color="auto" w:sz="4" w:space="0"/>
              <w:bottom w:val="single" w:color="auto" w:sz="4" w:space="0"/>
              <w:right w:val="single" w:color="auto" w:sz="4" w:space="0"/>
            </w:tcBorders>
          </w:tcPr>
          <w:p w14:paraId="53324ADF">
            <w:pPr>
              <w:spacing w:line="0" w:lineRule="atLeast"/>
              <w:ind w:firstLine="420"/>
              <w:jc w:val="center"/>
              <w:rPr>
                <w:rFonts w:ascii="宋体" w:hAnsi="宋体" w:cs="宋体"/>
                <w:color w:val="000000"/>
                <w:szCs w:val="21"/>
              </w:rPr>
            </w:pPr>
            <w:r>
              <w:rPr>
                <w:rFonts w:hint="eastAsia" w:ascii="宋体" w:hAnsi="宋体" w:cs="宋体"/>
                <w:color w:val="000000"/>
                <w:szCs w:val="21"/>
              </w:rPr>
              <w:t>消杀频次</w:t>
            </w:r>
          </w:p>
        </w:tc>
        <w:tc>
          <w:tcPr>
            <w:tcW w:w="1425" w:type="dxa"/>
            <w:tcBorders>
              <w:top w:val="single" w:color="auto" w:sz="4" w:space="0"/>
              <w:left w:val="single" w:color="auto" w:sz="4" w:space="0"/>
              <w:bottom w:val="single" w:color="auto" w:sz="4" w:space="0"/>
              <w:right w:val="single" w:color="auto" w:sz="4" w:space="0"/>
            </w:tcBorders>
          </w:tcPr>
          <w:p w14:paraId="000A5C40">
            <w:pPr>
              <w:spacing w:line="0" w:lineRule="atLeast"/>
              <w:ind w:firstLine="420"/>
              <w:jc w:val="center"/>
              <w:rPr>
                <w:rFonts w:ascii="宋体" w:hAnsi="宋体" w:cs="宋体"/>
                <w:color w:val="000000"/>
                <w:szCs w:val="21"/>
              </w:rPr>
            </w:pPr>
            <w:r>
              <w:rPr>
                <w:rFonts w:hint="eastAsia" w:ascii="宋体" w:hAnsi="宋体" w:cs="宋体"/>
                <w:color w:val="000000"/>
                <w:szCs w:val="21"/>
              </w:rPr>
              <w:t>消杀时间</w:t>
            </w:r>
          </w:p>
        </w:tc>
        <w:tc>
          <w:tcPr>
            <w:tcW w:w="2115" w:type="dxa"/>
            <w:tcBorders>
              <w:top w:val="single" w:color="auto" w:sz="4" w:space="0"/>
              <w:left w:val="single" w:color="auto" w:sz="4" w:space="0"/>
              <w:bottom w:val="single" w:color="auto" w:sz="4" w:space="0"/>
              <w:right w:val="single" w:color="auto" w:sz="4" w:space="0"/>
            </w:tcBorders>
          </w:tcPr>
          <w:p w14:paraId="340B264D">
            <w:pPr>
              <w:spacing w:line="0" w:lineRule="atLeast"/>
              <w:ind w:firstLine="420"/>
              <w:jc w:val="center"/>
              <w:rPr>
                <w:rFonts w:ascii="宋体" w:hAnsi="宋体" w:cs="宋体"/>
                <w:color w:val="000000"/>
                <w:szCs w:val="21"/>
              </w:rPr>
            </w:pPr>
            <w:r>
              <w:rPr>
                <w:rFonts w:hint="eastAsia" w:ascii="宋体" w:hAnsi="宋体" w:cs="宋体"/>
                <w:color w:val="000000"/>
                <w:szCs w:val="21"/>
              </w:rPr>
              <w:t>消杀地点</w:t>
            </w:r>
          </w:p>
        </w:tc>
        <w:tc>
          <w:tcPr>
            <w:tcW w:w="1230" w:type="dxa"/>
            <w:tcBorders>
              <w:top w:val="single" w:color="auto" w:sz="4" w:space="0"/>
              <w:left w:val="single" w:color="auto" w:sz="4" w:space="0"/>
              <w:bottom w:val="single" w:color="auto" w:sz="4" w:space="0"/>
              <w:right w:val="single" w:color="auto" w:sz="4" w:space="0"/>
            </w:tcBorders>
          </w:tcPr>
          <w:p w14:paraId="38D9652C">
            <w:pPr>
              <w:spacing w:line="0" w:lineRule="atLeast"/>
              <w:ind w:firstLine="420"/>
              <w:jc w:val="center"/>
              <w:rPr>
                <w:rFonts w:ascii="宋体" w:hAnsi="宋体" w:cs="宋体"/>
                <w:color w:val="000000"/>
                <w:szCs w:val="21"/>
              </w:rPr>
            </w:pPr>
            <w:r>
              <w:rPr>
                <w:rFonts w:hint="eastAsia" w:ascii="宋体" w:hAnsi="宋体" w:cs="宋体"/>
                <w:color w:val="000000"/>
                <w:szCs w:val="21"/>
              </w:rPr>
              <w:t>消杀频次</w:t>
            </w:r>
          </w:p>
        </w:tc>
        <w:tc>
          <w:tcPr>
            <w:tcW w:w="1398" w:type="dxa"/>
            <w:tcBorders>
              <w:top w:val="single" w:color="auto" w:sz="4" w:space="0"/>
              <w:left w:val="single" w:color="auto" w:sz="4" w:space="0"/>
              <w:bottom w:val="single" w:color="auto" w:sz="4" w:space="0"/>
              <w:right w:val="single" w:color="auto" w:sz="4" w:space="0"/>
            </w:tcBorders>
          </w:tcPr>
          <w:p w14:paraId="34660A3F">
            <w:pPr>
              <w:spacing w:line="0" w:lineRule="atLeast"/>
              <w:ind w:firstLine="420"/>
              <w:jc w:val="center"/>
              <w:rPr>
                <w:rFonts w:ascii="宋体" w:hAnsi="宋体" w:cs="宋体"/>
                <w:color w:val="000000"/>
                <w:szCs w:val="21"/>
              </w:rPr>
            </w:pPr>
            <w:r>
              <w:rPr>
                <w:rFonts w:hint="eastAsia" w:ascii="宋体" w:hAnsi="宋体" w:cs="宋体"/>
                <w:color w:val="000000"/>
                <w:szCs w:val="21"/>
              </w:rPr>
              <w:t>消杀时间</w:t>
            </w:r>
          </w:p>
        </w:tc>
      </w:tr>
      <w:tr w14:paraId="38A94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restart"/>
            <w:tcBorders>
              <w:top w:val="single" w:color="auto" w:sz="4" w:space="0"/>
              <w:left w:val="single" w:color="auto" w:sz="4" w:space="0"/>
              <w:bottom w:val="single" w:color="auto" w:sz="4" w:space="0"/>
              <w:right w:val="single" w:color="auto" w:sz="4" w:space="0"/>
            </w:tcBorders>
            <w:vAlign w:val="center"/>
          </w:tcPr>
          <w:p w14:paraId="3E42E71C">
            <w:pPr>
              <w:spacing w:line="0" w:lineRule="atLeast"/>
              <w:ind w:firstLine="420"/>
              <w:jc w:val="left"/>
              <w:rPr>
                <w:rFonts w:ascii="宋体" w:hAnsi="宋体" w:cs="宋体"/>
                <w:color w:val="000000"/>
                <w:szCs w:val="21"/>
              </w:rPr>
            </w:pPr>
            <w:r>
              <w:rPr>
                <w:rFonts w:hint="eastAsia" w:ascii="宋体" w:hAnsi="宋体" w:cs="宋体"/>
                <w:color w:val="000000"/>
                <w:szCs w:val="21"/>
              </w:rPr>
              <w:t>负二楼</w:t>
            </w:r>
          </w:p>
        </w:tc>
        <w:tc>
          <w:tcPr>
            <w:tcW w:w="2355" w:type="dxa"/>
            <w:tcBorders>
              <w:top w:val="single" w:color="auto" w:sz="4" w:space="0"/>
              <w:left w:val="single" w:color="auto" w:sz="4" w:space="0"/>
              <w:bottom w:val="single" w:color="auto" w:sz="4" w:space="0"/>
              <w:right w:val="single" w:color="auto" w:sz="4" w:space="0"/>
            </w:tcBorders>
          </w:tcPr>
          <w:p w14:paraId="48D2E3D7">
            <w:pPr>
              <w:spacing w:line="0" w:lineRule="atLeast"/>
              <w:ind w:firstLine="420"/>
              <w:rPr>
                <w:rFonts w:ascii="宋体" w:hAnsi="宋体" w:cs="宋体"/>
                <w:color w:val="000000"/>
                <w:szCs w:val="21"/>
              </w:rPr>
            </w:pPr>
            <w:r>
              <w:rPr>
                <w:rFonts w:hint="eastAsia" w:ascii="宋体" w:hAnsi="宋体" w:cs="宋体"/>
                <w:color w:val="000000"/>
                <w:szCs w:val="21"/>
              </w:rPr>
              <w:t>停车场</w:t>
            </w:r>
          </w:p>
        </w:tc>
        <w:tc>
          <w:tcPr>
            <w:tcW w:w="1245" w:type="dxa"/>
            <w:vMerge w:val="restart"/>
            <w:tcBorders>
              <w:top w:val="single" w:color="auto" w:sz="4" w:space="0"/>
              <w:left w:val="single" w:color="auto" w:sz="4" w:space="0"/>
              <w:bottom w:val="single" w:color="auto" w:sz="4" w:space="0"/>
              <w:right w:val="single" w:color="auto" w:sz="4" w:space="0"/>
            </w:tcBorders>
            <w:vAlign w:val="center"/>
          </w:tcPr>
          <w:p w14:paraId="6C335C4B">
            <w:pPr>
              <w:spacing w:line="0" w:lineRule="atLeast"/>
              <w:ind w:firstLine="420"/>
              <w:jc w:val="center"/>
              <w:rPr>
                <w:rFonts w:ascii="宋体" w:hAnsi="宋体" w:cs="宋体"/>
                <w:color w:val="000000"/>
                <w:szCs w:val="21"/>
              </w:rPr>
            </w:pPr>
            <w:r>
              <w:rPr>
                <w:rFonts w:hint="eastAsia" w:ascii="宋体" w:hAnsi="宋体" w:cs="宋体"/>
                <w:color w:val="000000"/>
                <w:szCs w:val="21"/>
              </w:rPr>
              <w:t>一周一次（每周三）</w:t>
            </w:r>
          </w:p>
        </w:tc>
        <w:tc>
          <w:tcPr>
            <w:tcW w:w="1425" w:type="dxa"/>
            <w:tcBorders>
              <w:top w:val="single" w:color="auto" w:sz="4" w:space="0"/>
              <w:left w:val="single" w:color="auto" w:sz="4" w:space="0"/>
              <w:bottom w:val="single" w:color="auto" w:sz="4" w:space="0"/>
              <w:right w:val="single" w:color="auto" w:sz="4" w:space="0"/>
            </w:tcBorders>
          </w:tcPr>
          <w:p w14:paraId="245D3D26">
            <w:pPr>
              <w:spacing w:line="0" w:lineRule="atLeast"/>
              <w:ind w:firstLine="420"/>
              <w:rPr>
                <w:rFonts w:ascii="宋体" w:hAnsi="宋体" w:cs="宋体"/>
                <w:color w:val="000000"/>
                <w:szCs w:val="21"/>
              </w:rPr>
            </w:pPr>
            <w:r>
              <w:rPr>
                <w:rFonts w:hint="eastAsia" w:ascii="宋体" w:hAnsi="宋体" w:cs="宋体"/>
                <w:color w:val="000000"/>
                <w:szCs w:val="21"/>
              </w:rPr>
              <w:t>00:00-01:00</w:t>
            </w:r>
          </w:p>
        </w:tc>
        <w:tc>
          <w:tcPr>
            <w:tcW w:w="2115" w:type="dxa"/>
            <w:tcBorders>
              <w:top w:val="single" w:color="auto" w:sz="4" w:space="0"/>
              <w:left w:val="single" w:color="auto" w:sz="4" w:space="0"/>
              <w:bottom w:val="single" w:color="auto" w:sz="4" w:space="0"/>
              <w:right w:val="single" w:color="auto" w:sz="4" w:space="0"/>
            </w:tcBorders>
          </w:tcPr>
          <w:p w14:paraId="38011F1D">
            <w:pPr>
              <w:spacing w:line="0" w:lineRule="atLeast"/>
              <w:ind w:firstLine="420"/>
              <w:rPr>
                <w:rFonts w:ascii="宋体" w:hAnsi="宋体" w:cs="宋体"/>
                <w:color w:val="000000"/>
                <w:szCs w:val="21"/>
              </w:rPr>
            </w:pPr>
            <w:r>
              <w:rPr>
                <w:rFonts w:hint="eastAsia" w:ascii="宋体" w:hAnsi="宋体" w:cs="宋体"/>
                <w:color w:val="000000"/>
                <w:szCs w:val="21"/>
              </w:rPr>
              <w:t>停车场</w:t>
            </w:r>
          </w:p>
        </w:tc>
        <w:tc>
          <w:tcPr>
            <w:tcW w:w="1230" w:type="dxa"/>
            <w:vMerge w:val="restart"/>
            <w:tcBorders>
              <w:top w:val="single" w:color="auto" w:sz="4" w:space="0"/>
              <w:left w:val="single" w:color="auto" w:sz="4" w:space="0"/>
              <w:bottom w:val="single" w:color="auto" w:sz="4" w:space="0"/>
              <w:right w:val="single" w:color="auto" w:sz="4" w:space="0"/>
            </w:tcBorders>
            <w:vAlign w:val="center"/>
          </w:tcPr>
          <w:p w14:paraId="43ED63A5">
            <w:pPr>
              <w:spacing w:line="0" w:lineRule="atLeast"/>
              <w:ind w:firstLine="420"/>
              <w:jc w:val="center"/>
              <w:rPr>
                <w:rFonts w:ascii="宋体" w:hAnsi="宋体" w:cs="宋体"/>
                <w:color w:val="000000"/>
                <w:szCs w:val="21"/>
              </w:rPr>
            </w:pPr>
            <w:r>
              <w:rPr>
                <w:rFonts w:hint="eastAsia" w:ascii="宋体" w:hAnsi="宋体" w:cs="宋体"/>
                <w:color w:val="000000"/>
                <w:szCs w:val="21"/>
              </w:rPr>
              <w:t>一周一次（每周三）</w:t>
            </w:r>
          </w:p>
        </w:tc>
        <w:tc>
          <w:tcPr>
            <w:tcW w:w="1398" w:type="dxa"/>
            <w:tcBorders>
              <w:top w:val="single" w:color="auto" w:sz="4" w:space="0"/>
              <w:left w:val="single" w:color="auto" w:sz="4" w:space="0"/>
              <w:bottom w:val="single" w:color="auto" w:sz="4" w:space="0"/>
              <w:right w:val="single" w:color="auto" w:sz="4" w:space="0"/>
            </w:tcBorders>
          </w:tcPr>
          <w:p w14:paraId="1868D26D">
            <w:pPr>
              <w:spacing w:line="0" w:lineRule="atLeast"/>
              <w:ind w:firstLine="420"/>
              <w:rPr>
                <w:rFonts w:ascii="宋体" w:hAnsi="宋体" w:cs="宋体"/>
                <w:color w:val="000000"/>
                <w:szCs w:val="21"/>
              </w:rPr>
            </w:pPr>
            <w:r>
              <w:rPr>
                <w:rFonts w:hint="eastAsia" w:ascii="宋体" w:hAnsi="宋体" w:cs="宋体"/>
                <w:color w:val="000000"/>
                <w:szCs w:val="21"/>
              </w:rPr>
              <w:t>00:00-01:00</w:t>
            </w:r>
          </w:p>
        </w:tc>
      </w:tr>
      <w:tr w14:paraId="277F9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1" w:type="dxa"/>
            <w:vMerge w:val="continue"/>
            <w:tcBorders>
              <w:top w:val="single" w:color="auto" w:sz="4" w:space="0"/>
              <w:left w:val="single" w:color="auto" w:sz="4" w:space="0"/>
              <w:bottom w:val="single" w:color="auto" w:sz="4" w:space="0"/>
              <w:right w:val="single" w:color="auto" w:sz="4" w:space="0"/>
            </w:tcBorders>
            <w:vAlign w:val="center"/>
          </w:tcPr>
          <w:p w14:paraId="58EEEE4A">
            <w:pPr>
              <w:widowControl/>
              <w:ind w:firstLine="420"/>
              <w:jc w:val="left"/>
              <w:rPr>
                <w:rFonts w:ascii="宋体" w:hAnsi="宋体" w:cs="宋体"/>
                <w:color w:val="000000"/>
                <w:szCs w:val="21"/>
              </w:rPr>
            </w:pPr>
          </w:p>
        </w:tc>
        <w:tc>
          <w:tcPr>
            <w:tcW w:w="2355" w:type="dxa"/>
            <w:tcBorders>
              <w:top w:val="single" w:color="auto" w:sz="4" w:space="0"/>
              <w:left w:val="single" w:color="auto" w:sz="4" w:space="0"/>
              <w:bottom w:val="single" w:color="auto" w:sz="4" w:space="0"/>
              <w:right w:val="single" w:color="auto" w:sz="4" w:space="0"/>
            </w:tcBorders>
          </w:tcPr>
          <w:p w14:paraId="25B0020A">
            <w:pPr>
              <w:spacing w:line="0" w:lineRule="atLeast"/>
              <w:ind w:firstLine="420"/>
              <w:rPr>
                <w:rFonts w:ascii="宋体" w:hAnsi="宋体" w:cs="宋体"/>
                <w:color w:val="000000"/>
                <w:szCs w:val="21"/>
              </w:rPr>
            </w:pPr>
            <w:r>
              <w:rPr>
                <w:rFonts w:hint="eastAsia" w:ascii="宋体" w:hAnsi="宋体" w:cs="宋体"/>
                <w:color w:val="000000"/>
                <w:szCs w:val="21"/>
              </w:rPr>
              <w:t>空调机房</w:t>
            </w:r>
          </w:p>
        </w:tc>
        <w:tc>
          <w:tcPr>
            <w:tcW w:w="1245" w:type="dxa"/>
            <w:vMerge w:val="continue"/>
            <w:tcBorders>
              <w:top w:val="single" w:color="auto" w:sz="4" w:space="0"/>
              <w:left w:val="single" w:color="auto" w:sz="4" w:space="0"/>
              <w:bottom w:val="single" w:color="auto" w:sz="4" w:space="0"/>
              <w:right w:val="single" w:color="auto" w:sz="4" w:space="0"/>
            </w:tcBorders>
            <w:vAlign w:val="center"/>
          </w:tcPr>
          <w:p w14:paraId="48D43A52">
            <w:pPr>
              <w:widowControl/>
              <w:ind w:firstLine="420"/>
              <w:jc w:val="left"/>
              <w:rPr>
                <w:rFonts w:ascii="宋体" w:hAnsi="宋体" w:cs="宋体"/>
                <w:color w:val="000000"/>
                <w:szCs w:val="21"/>
              </w:rPr>
            </w:pPr>
          </w:p>
        </w:tc>
        <w:tc>
          <w:tcPr>
            <w:tcW w:w="1425" w:type="dxa"/>
            <w:tcBorders>
              <w:top w:val="single" w:color="auto" w:sz="4" w:space="0"/>
              <w:left w:val="single" w:color="auto" w:sz="4" w:space="0"/>
              <w:bottom w:val="single" w:color="auto" w:sz="4" w:space="0"/>
              <w:right w:val="single" w:color="auto" w:sz="4" w:space="0"/>
            </w:tcBorders>
          </w:tcPr>
          <w:p w14:paraId="3CB53000">
            <w:pPr>
              <w:spacing w:line="0" w:lineRule="atLeast"/>
              <w:ind w:firstLine="420"/>
              <w:rPr>
                <w:rFonts w:ascii="宋体" w:hAnsi="宋体" w:cs="宋体"/>
                <w:color w:val="000000"/>
                <w:szCs w:val="21"/>
              </w:rPr>
            </w:pPr>
            <w:r>
              <w:rPr>
                <w:rFonts w:hint="eastAsia" w:ascii="宋体" w:hAnsi="宋体" w:cs="宋体"/>
                <w:color w:val="000000"/>
                <w:szCs w:val="21"/>
              </w:rPr>
              <w:t>15:00-17:00</w:t>
            </w:r>
          </w:p>
        </w:tc>
        <w:tc>
          <w:tcPr>
            <w:tcW w:w="2115" w:type="dxa"/>
            <w:tcBorders>
              <w:top w:val="single" w:color="auto" w:sz="4" w:space="0"/>
              <w:left w:val="single" w:color="auto" w:sz="4" w:space="0"/>
              <w:bottom w:val="single" w:color="auto" w:sz="4" w:space="0"/>
              <w:right w:val="single" w:color="auto" w:sz="4" w:space="0"/>
            </w:tcBorders>
          </w:tcPr>
          <w:p w14:paraId="6931CFF8">
            <w:pPr>
              <w:spacing w:line="0" w:lineRule="atLeast"/>
              <w:ind w:firstLine="420"/>
              <w:rPr>
                <w:rFonts w:ascii="宋体" w:hAnsi="宋体" w:cs="宋体"/>
                <w:color w:val="000000"/>
                <w:szCs w:val="21"/>
              </w:rPr>
            </w:pPr>
            <w:r>
              <w:rPr>
                <w:rFonts w:hint="eastAsia" w:ascii="宋体" w:hAnsi="宋体" w:cs="宋体"/>
                <w:color w:val="000000"/>
                <w:szCs w:val="21"/>
              </w:rPr>
              <w:t>空调机房</w:t>
            </w:r>
          </w:p>
        </w:tc>
        <w:tc>
          <w:tcPr>
            <w:tcW w:w="1230" w:type="dxa"/>
            <w:vMerge w:val="continue"/>
            <w:tcBorders>
              <w:top w:val="single" w:color="auto" w:sz="4" w:space="0"/>
              <w:left w:val="single" w:color="auto" w:sz="4" w:space="0"/>
              <w:bottom w:val="single" w:color="auto" w:sz="4" w:space="0"/>
              <w:right w:val="single" w:color="auto" w:sz="4" w:space="0"/>
            </w:tcBorders>
            <w:vAlign w:val="center"/>
          </w:tcPr>
          <w:p w14:paraId="0CEA148D">
            <w:pPr>
              <w:widowControl/>
              <w:ind w:firstLine="420"/>
              <w:jc w:val="left"/>
              <w:rPr>
                <w:rFonts w:ascii="宋体" w:hAnsi="宋体" w:cs="宋体"/>
                <w:color w:val="000000"/>
                <w:szCs w:val="21"/>
              </w:rPr>
            </w:pPr>
          </w:p>
        </w:tc>
        <w:tc>
          <w:tcPr>
            <w:tcW w:w="1398" w:type="dxa"/>
            <w:tcBorders>
              <w:top w:val="single" w:color="auto" w:sz="4" w:space="0"/>
              <w:left w:val="single" w:color="auto" w:sz="4" w:space="0"/>
              <w:bottom w:val="single" w:color="auto" w:sz="4" w:space="0"/>
              <w:right w:val="single" w:color="auto" w:sz="4" w:space="0"/>
            </w:tcBorders>
          </w:tcPr>
          <w:p w14:paraId="2B0D3D76">
            <w:pPr>
              <w:spacing w:line="0" w:lineRule="atLeast"/>
              <w:ind w:firstLine="420"/>
              <w:rPr>
                <w:rFonts w:ascii="宋体" w:hAnsi="宋体" w:cs="宋体"/>
                <w:color w:val="000000"/>
                <w:szCs w:val="21"/>
              </w:rPr>
            </w:pPr>
            <w:r>
              <w:rPr>
                <w:rFonts w:hint="eastAsia" w:ascii="宋体" w:hAnsi="宋体" w:cs="宋体"/>
                <w:color w:val="000000"/>
                <w:szCs w:val="21"/>
              </w:rPr>
              <w:t>15:00-17:00</w:t>
            </w:r>
          </w:p>
        </w:tc>
      </w:tr>
      <w:tr w14:paraId="7B5FC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1" w:type="dxa"/>
            <w:vMerge w:val="continue"/>
            <w:tcBorders>
              <w:top w:val="single" w:color="auto" w:sz="4" w:space="0"/>
              <w:left w:val="single" w:color="auto" w:sz="4" w:space="0"/>
              <w:bottom w:val="single" w:color="auto" w:sz="4" w:space="0"/>
              <w:right w:val="single" w:color="auto" w:sz="4" w:space="0"/>
            </w:tcBorders>
            <w:vAlign w:val="center"/>
          </w:tcPr>
          <w:p w14:paraId="3F525612">
            <w:pPr>
              <w:widowControl/>
              <w:ind w:firstLine="420"/>
              <w:jc w:val="left"/>
              <w:rPr>
                <w:rFonts w:ascii="宋体" w:hAnsi="宋体" w:cs="宋体"/>
                <w:color w:val="000000"/>
                <w:szCs w:val="21"/>
              </w:rPr>
            </w:pPr>
          </w:p>
        </w:tc>
        <w:tc>
          <w:tcPr>
            <w:tcW w:w="2355" w:type="dxa"/>
            <w:tcBorders>
              <w:top w:val="single" w:color="auto" w:sz="4" w:space="0"/>
              <w:left w:val="single" w:color="auto" w:sz="4" w:space="0"/>
              <w:bottom w:val="single" w:color="auto" w:sz="4" w:space="0"/>
              <w:right w:val="single" w:color="auto" w:sz="4" w:space="0"/>
            </w:tcBorders>
          </w:tcPr>
          <w:p w14:paraId="4EE4D3C0">
            <w:pPr>
              <w:spacing w:line="0" w:lineRule="atLeast"/>
              <w:ind w:firstLine="420"/>
              <w:rPr>
                <w:rFonts w:ascii="宋体" w:hAnsi="宋体" w:cs="宋体"/>
                <w:color w:val="000000"/>
                <w:szCs w:val="21"/>
              </w:rPr>
            </w:pPr>
            <w:r>
              <w:rPr>
                <w:rFonts w:hint="eastAsia" w:ascii="宋体" w:hAnsi="宋体" w:cs="宋体"/>
                <w:color w:val="000000"/>
                <w:szCs w:val="21"/>
              </w:rPr>
              <w:t>男更衣室</w:t>
            </w:r>
          </w:p>
        </w:tc>
        <w:tc>
          <w:tcPr>
            <w:tcW w:w="1245" w:type="dxa"/>
            <w:vMerge w:val="continue"/>
            <w:tcBorders>
              <w:top w:val="single" w:color="auto" w:sz="4" w:space="0"/>
              <w:left w:val="single" w:color="auto" w:sz="4" w:space="0"/>
              <w:bottom w:val="single" w:color="auto" w:sz="4" w:space="0"/>
              <w:right w:val="single" w:color="auto" w:sz="4" w:space="0"/>
            </w:tcBorders>
            <w:vAlign w:val="center"/>
          </w:tcPr>
          <w:p w14:paraId="28F6CCED">
            <w:pPr>
              <w:widowControl/>
              <w:ind w:firstLine="420"/>
              <w:jc w:val="left"/>
              <w:rPr>
                <w:rFonts w:ascii="宋体" w:hAnsi="宋体" w:cs="宋体"/>
                <w:color w:val="000000"/>
                <w:szCs w:val="21"/>
              </w:rPr>
            </w:pPr>
          </w:p>
        </w:tc>
        <w:tc>
          <w:tcPr>
            <w:tcW w:w="1425" w:type="dxa"/>
            <w:tcBorders>
              <w:top w:val="single" w:color="auto" w:sz="4" w:space="0"/>
              <w:left w:val="single" w:color="auto" w:sz="4" w:space="0"/>
              <w:bottom w:val="single" w:color="auto" w:sz="4" w:space="0"/>
              <w:right w:val="single" w:color="auto" w:sz="4" w:space="0"/>
            </w:tcBorders>
          </w:tcPr>
          <w:p w14:paraId="019E4C4D">
            <w:pPr>
              <w:spacing w:line="0" w:lineRule="atLeast"/>
              <w:ind w:firstLine="420"/>
              <w:rPr>
                <w:rFonts w:ascii="宋体" w:hAnsi="宋体" w:cs="宋体"/>
                <w:color w:val="000000"/>
                <w:szCs w:val="21"/>
              </w:rPr>
            </w:pPr>
            <w:r>
              <w:rPr>
                <w:rFonts w:hint="eastAsia" w:ascii="宋体" w:hAnsi="宋体" w:cs="宋体"/>
                <w:color w:val="000000"/>
                <w:szCs w:val="21"/>
              </w:rPr>
              <w:t>17:00-19:00</w:t>
            </w:r>
          </w:p>
        </w:tc>
        <w:tc>
          <w:tcPr>
            <w:tcW w:w="2115" w:type="dxa"/>
            <w:tcBorders>
              <w:top w:val="single" w:color="auto" w:sz="4" w:space="0"/>
              <w:left w:val="single" w:color="auto" w:sz="4" w:space="0"/>
              <w:bottom w:val="single" w:color="auto" w:sz="4" w:space="0"/>
              <w:right w:val="single" w:color="auto" w:sz="4" w:space="0"/>
            </w:tcBorders>
          </w:tcPr>
          <w:p w14:paraId="35810328">
            <w:pPr>
              <w:spacing w:line="0" w:lineRule="atLeast"/>
              <w:ind w:firstLine="420"/>
              <w:rPr>
                <w:rFonts w:ascii="宋体" w:hAnsi="宋体" w:cs="宋体"/>
                <w:color w:val="000000"/>
                <w:szCs w:val="21"/>
              </w:rPr>
            </w:pPr>
            <w:r>
              <w:rPr>
                <w:rFonts w:hint="eastAsia" w:ascii="宋体" w:hAnsi="宋体" w:cs="宋体"/>
                <w:color w:val="000000"/>
                <w:szCs w:val="21"/>
              </w:rPr>
              <w:t>男更衣室</w:t>
            </w:r>
          </w:p>
        </w:tc>
        <w:tc>
          <w:tcPr>
            <w:tcW w:w="1230" w:type="dxa"/>
            <w:vMerge w:val="continue"/>
            <w:tcBorders>
              <w:top w:val="single" w:color="auto" w:sz="4" w:space="0"/>
              <w:left w:val="single" w:color="auto" w:sz="4" w:space="0"/>
              <w:bottom w:val="single" w:color="auto" w:sz="4" w:space="0"/>
              <w:right w:val="single" w:color="auto" w:sz="4" w:space="0"/>
            </w:tcBorders>
            <w:vAlign w:val="center"/>
          </w:tcPr>
          <w:p w14:paraId="51AF414A">
            <w:pPr>
              <w:widowControl/>
              <w:ind w:firstLine="420"/>
              <w:jc w:val="left"/>
              <w:rPr>
                <w:rFonts w:ascii="宋体" w:hAnsi="宋体" w:cs="宋体"/>
                <w:color w:val="000000"/>
                <w:szCs w:val="21"/>
              </w:rPr>
            </w:pPr>
          </w:p>
        </w:tc>
        <w:tc>
          <w:tcPr>
            <w:tcW w:w="1398" w:type="dxa"/>
            <w:tcBorders>
              <w:top w:val="single" w:color="auto" w:sz="4" w:space="0"/>
              <w:left w:val="single" w:color="auto" w:sz="4" w:space="0"/>
              <w:bottom w:val="single" w:color="auto" w:sz="4" w:space="0"/>
              <w:right w:val="single" w:color="auto" w:sz="4" w:space="0"/>
            </w:tcBorders>
          </w:tcPr>
          <w:p w14:paraId="1A0F7D42">
            <w:pPr>
              <w:spacing w:line="0" w:lineRule="atLeast"/>
              <w:ind w:firstLine="420"/>
              <w:rPr>
                <w:rFonts w:ascii="宋体" w:hAnsi="宋体" w:cs="宋体"/>
                <w:color w:val="000000"/>
                <w:szCs w:val="21"/>
              </w:rPr>
            </w:pPr>
            <w:r>
              <w:rPr>
                <w:rFonts w:hint="eastAsia" w:ascii="宋体" w:hAnsi="宋体" w:cs="宋体"/>
                <w:color w:val="000000"/>
                <w:szCs w:val="21"/>
              </w:rPr>
              <w:t>17:00-19:00</w:t>
            </w:r>
          </w:p>
        </w:tc>
      </w:tr>
      <w:tr w14:paraId="7EE24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1" w:type="dxa"/>
            <w:vMerge w:val="continue"/>
            <w:tcBorders>
              <w:top w:val="single" w:color="auto" w:sz="4" w:space="0"/>
              <w:left w:val="single" w:color="auto" w:sz="4" w:space="0"/>
              <w:bottom w:val="single" w:color="auto" w:sz="4" w:space="0"/>
              <w:right w:val="single" w:color="auto" w:sz="4" w:space="0"/>
            </w:tcBorders>
            <w:vAlign w:val="center"/>
          </w:tcPr>
          <w:p w14:paraId="502B813F">
            <w:pPr>
              <w:widowControl/>
              <w:ind w:firstLine="420"/>
              <w:jc w:val="left"/>
              <w:rPr>
                <w:rFonts w:ascii="宋体" w:hAnsi="宋体" w:cs="宋体"/>
                <w:color w:val="000000"/>
                <w:szCs w:val="21"/>
              </w:rPr>
            </w:pPr>
          </w:p>
        </w:tc>
        <w:tc>
          <w:tcPr>
            <w:tcW w:w="2355" w:type="dxa"/>
            <w:tcBorders>
              <w:top w:val="single" w:color="auto" w:sz="4" w:space="0"/>
              <w:left w:val="single" w:color="auto" w:sz="4" w:space="0"/>
              <w:bottom w:val="single" w:color="auto" w:sz="4" w:space="0"/>
              <w:right w:val="single" w:color="auto" w:sz="4" w:space="0"/>
            </w:tcBorders>
          </w:tcPr>
          <w:p w14:paraId="36179D50">
            <w:pPr>
              <w:spacing w:line="0" w:lineRule="atLeast"/>
              <w:ind w:firstLine="420"/>
              <w:rPr>
                <w:rFonts w:ascii="宋体" w:hAnsi="宋体" w:cs="宋体"/>
                <w:color w:val="000000"/>
                <w:szCs w:val="21"/>
              </w:rPr>
            </w:pPr>
            <w:r>
              <w:rPr>
                <w:rFonts w:hint="eastAsia" w:ascii="宋体" w:hAnsi="宋体" w:cs="宋体"/>
                <w:color w:val="000000"/>
                <w:szCs w:val="21"/>
              </w:rPr>
              <w:t>员工餐厅</w:t>
            </w:r>
          </w:p>
        </w:tc>
        <w:tc>
          <w:tcPr>
            <w:tcW w:w="1245" w:type="dxa"/>
            <w:vMerge w:val="continue"/>
            <w:tcBorders>
              <w:top w:val="single" w:color="auto" w:sz="4" w:space="0"/>
              <w:left w:val="single" w:color="auto" w:sz="4" w:space="0"/>
              <w:bottom w:val="single" w:color="auto" w:sz="4" w:space="0"/>
              <w:right w:val="single" w:color="auto" w:sz="4" w:space="0"/>
            </w:tcBorders>
            <w:vAlign w:val="center"/>
          </w:tcPr>
          <w:p w14:paraId="7F88284B">
            <w:pPr>
              <w:widowControl/>
              <w:ind w:firstLine="420"/>
              <w:jc w:val="left"/>
              <w:rPr>
                <w:rFonts w:ascii="宋体" w:hAnsi="宋体" w:cs="宋体"/>
                <w:color w:val="000000"/>
                <w:szCs w:val="21"/>
              </w:rPr>
            </w:pPr>
          </w:p>
        </w:tc>
        <w:tc>
          <w:tcPr>
            <w:tcW w:w="1425" w:type="dxa"/>
            <w:tcBorders>
              <w:top w:val="single" w:color="auto" w:sz="4" w:space="0"/>
              <w:left w:val="single" w:color="auto" w:sz="4" w:space="0"/>
              <w:bottom w:val="single" w:color="auto" w:sz="4" w:space="0"/>
              <w:right w:val="single" w:color="auto" w:sz="4" w:space="0"/>
            </w:tcBorders>
          </w:tcPr>
          <w:p w14:paraId="25909BA0">
            <w:pPr>
              <w:spacing w:line="0" w:lineRule="atLeast"/>
              <w:ind w:firstLine="420"/>
              <w:rPr>
                <w:rFonts w:ascii="宋体" w:hAnsi="宋体" w:cs="宋体"/>
                <w:color w:val="000000"/>
                <w:szCs w:val="21"/>
              </w:rPr>
            </w:pPr>
            <w:r>
              <w:rPr>
                <w:rFonts w:hint="eastAsia" w:ascii="宋体" w:hAnsi="宋体" w:cs="宋体"/>
                <w:color w:val="000000"/>
                <w:szCs w:val="21"/>
              </w:rPr>
              <w:t>17:00-19:00</w:t>
            </w:r>
          </w:p>
        </w:tc>
        <w:tc>
          <w:tcPr>
            <w:tcW w:w="2115" w:type="dxa"/>
            <w:tcBorders>
              <w:top w:val="single" w:color="auto" w:sz="4" w:space="0"/>
              <w:left w:val="single" w:color="auto" w:sz="4" w:space="0"/>
              <w:bottom w:val="single" w:color="auto" w:sz="4" w:space="0"/>
              <w:right w:val="single" w:color="auto" w:sz="4" w:space="0"/>
            </w:tcBorders>
          </w:tcPr>
          <w:p w14:paraId="3DCFCED8">
            <w:pPr>
              <w:spacing w:line="0" w:lineRule="atLeast"/>
              <w:ind w:firstLine="420"/>
              <w:rPr>
                <w:rFonts w:ascii="宋体" w:hAnsi="宋体" w:cs="宋体"/>
                <w:color w:val="000000"/>
                <w:szCs w:val="21"/>
              </w:rPr>
            </w:pPr>
            <w:r>
              <w:rPr>
                <w:rFonts w:hint="eastAsia" w:ascii="宋体" w:hAnsi="宋体" w:cs="宋体"/>
                <w:color w:val="000000"/>
                <w:szCs w:val="21"/>
              </w:rPr>
              <w:t>员工餐厅</w:t>
            </w:r>
          </w:p>
        </w:tc>
        <w:tc>
          <w:tcPr>
            <w:tcW w:w="1230" w:type="dxa"/>
            <w:vMerge w:val="continue"/>
            <w:tcBorders>
              <w:top w:val="single" w:color="auto" w:sz="4" w:space="0"/>
              <w:left w:val="single" w:color="auto" w:sz="4" w:space="0"/>
              <w:bottom w:val="single" w:color="auto" w:sz="4" w:space="0"/>
              <w:right w:val="single" w:color="auto" w:sz="4" w:space="0"/>
            </w:tcBorders>
            <w:vAlign w:val="center"/>
          </w:tcPr>
          <w:p w14:paraId="4C0FB81B">
            <w:pPr>
              <w:widowControl/>
              <w:ind w:firstLine="420"/>
              <w:jc w:val="left"/>
              <w:rPr>
                <w:rFonts w:ascii="宋体" w:hAnsi="宋体" w:cs="宋体"/>
                <w:color w:val="000000"/>
                <w:szCs w:val="21"/>
              </w:rPr>
            </w:pPr>
          </w:p>
        </w:tc>
        <w:tc>
          <w:tcPr>
            <w:tcW w:w="1398" w:type="dxa"/>
            <w:tcBorders>
              <w:top w:val="single" w:color="auto" w:sz="4" w:space="0"/>
              <w:left w:val="single" w:color="auto" w:sz="4" w:space="0"/>
              <w:bottom w:val="single" w:color="auto" w:sz="4" w:space="0"/>
              <w:right w:val="single" w:color="auto" w:sz="4" w:space="0"/>
            </w:tcBorders>
          </w:tcPr>
          <w:p w14:paraId="5DB53D0E">
            <w:pPr>
              <w:spacing w:line="0" w:lineRule="atLeast"/>
              <w:ind w:firstLine="420"/>
              <w:rPr>
                <w:rFonts w:ascii="宋体" w:hAnsi="宋体" w:cs="宋体"/>
                <w:color w:val="000000"/>
                <w:szCs w:val="21"/>
              </w:rPr>
            </w:pPr>
            <w:r>
              <w:rPr>
                <w:rFonts w:hint="eastAsia" w:ascii="宋体" w:hAnsi="宋体" w:cs="宋体"/>
                <w:color w:val="000000"/>
                <w:szCs w:val="21"/>
              </w:rPr>
              <w:t>17:00-19:00</w:t>
            </w:r>
          </w:p>
        </w:tc>
      </w:tr>
      <w:tr w14:paraId="4DFF1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5881" w:type="dxa"/>
            <w:vMerge w:val="continue"/>
            <w:tcBorders>
              <w:top w:val="single" w:color="auto" w:sz="4" w:space="0"/>
              <w:left w:val="single" w:color="auto" w:sz="4" w:space="0"/>
              <w:bottom w:val="single" w:color="auto" w:sz="4" w:space="0"/>
              <w:right w:val="single" w:color="auto" w:sz="4" w:space="0"/>
            </w:tcBorders>
            <w:vAlign w:val="center"/>
          </w:tcPr>
          <w:p w14:paraId="69BDA581">
            <w:pPr>
              <w:widowControl/>
              <w:ind w:firstLine="420"/>
              <w:jc w:val="left"/>
              <w:rPr>
                <w:rFonts w:ascii="宋体" w:hAnsi="宋体" w:cs="宋体"/>
                <w:color w:val="000000"/>
                <w:szCs w:val="21"/>
              </w:rPr>
            </w:pPr>
          </w:p>
        </w:tc>
        <w:tc>
          <w:tcPr>
            <w:tcW w:w="2355" w:type="dxa"/>
            <w:tcBorders>
              <w:top w:val="single" w:color="auto" w:sz="4" w:space="0"/>
              <w:left w:val="single" w:color="auto" w:sz="4" w:space="0"/>
              <w:bottom w:val="single" w:color="auto" w:sz="4" w:space="0"/>
              <w:right w:val="single" w:color="auto" w:sz="4" w:space="0"/>
            </w:tcBorders>
          </w:tcPr>
          <w:p w14:paraId="3565D6D9">
            <w:pPr>
              <w:spacing w:line="0" w:lineRule="atLeast"/>
              <w:ind w:firstLine="420"/>
              <w:rPr>
                <w:rFonts w:ascii="宋体" w:hAnsi="宋体" w:cs="宋体"/>
                <w:color w:val="000000"/>
                <w:szCs w:val="21"/>
              </w:rPr>
            </w:pPr>
            <w:r>
              <w:rPr>
                <w:rFonts w:hint="eastAsia" w:ascii="宋体" w:hAnsi="宋体" w:cs="宋体"/>
                <w:color w:val="000000"/>
                <w:szCs w:val="21"/>
              </w:rPr>
              <w:t>木工房</w:t>
            </w:r>
          </w:p>
        </w:tc>
        <w:tc>
          <w:tcPr>
            <w:tcW w:w="1245" w:type="dxa"/>
            <w:vMerge w:val="continue"/>
            <w:tcBorders>
              <w:top w:val="single" w:color="auto" w:sz="4" w:space="0"/>
              <w:left w:val="single" w:color="auto" w:sz="4" w:space="0"/>
              <w:bottom w:val="single" w:color="auto" w:sz="4" w:space="0"/>
              <w:right w:val="single" w:color="auto" w:sz="4" w:space="0"/>
            </w:tcBorders>
            <w:vAlign w:val="center"/>
          </w:tcPr>
          <w:p w14:paraId="17E84DD8">
            <w:pPr>
              <w:widowControl/>
              <w:ind w:firstLine="420"/>
              <w:jc w:val="left"/>
              <w:rPr>
                <w:rFonts w:ascii="宋体" w:hAnsi="宋体" w:cs="宋体"/>
                <w:color w:val="000000"/>
                <w:szCs w:val="21"/>
              </w:rPr>
            </w:pPr>
          </w:p>
        </w:tc>
        <w:tc>
          <w:tcPr>
            <w:tcW w:w="1425" w:type="dxa"/>
            <w:tcBorders>
              <w:top w:val="single" w:color="auto" w:sz="4" w:space="0"/>
              <w:left w:val="single" w:color="auto" w:sz="4" w:space="0"/>
              <w:bottom w:val="single" w:color="auto" w:sz="4" w:space="0"/>
              <w:right w:val="single" w:color="auto" w:sz="4" w:space="0"/>
            </w:tcBorders>
          </w:tcPr>
          <w:p w14:paraId="4E76B741">
            <w:pPr>
              <w:spacing w:line="0" w:lineRule="atLeast"/>
              <w:ind w:firstLine="420"/>
              <w:rPr>
                <w:rFonts w:ascii="宋体" w:hAnsi="宋体" w:cs="宋体"/>
                <w:color w:val="000000"/>
                <w:szCs w:val="21"/>
              </w:rPr>
            </w:pPr>
            <w:r>
              <w:rPr>
                <w:rFonts w:hint="eastAsia" w:ascii="宋体" w:hAnsi="宋体" w:cs="宋体"/>
                <w:color w:val="000000"/>
                <w:szCs w:val="21"/>
              </w:rPr>
              <w:t>15:00-17:00</w:t>
            </w:r>
          </w:p>
        </w:tc>
        <w:tc>
          <w:tcPr>
            <w:tcW w:w="2115" w:type="dxa"/>
            <w:tcBorders>
              <w:top w:val="single" w:color="auto" w:sz="4" w:space="0"/>
              <w:left w:val="single" w:color="auto" w:sz="4" w:space="0"/>
              <w:bottom w:val="single" w:color="auto" w:sz="4" w:space="0"/>
              <w:right w:val="single" w:color="auto" w:sz="4" w:space="0"/>
            </w:tcBorders>
          </w:tcPr>
          <w:p w14:paraId="31CD0D42">
            <w:pPr>
              <w:spacing w:line="0" w:lineRule="atLeast"/>
              <w:ind w:firstLine="420"/>
              <w:rPr>
                <w:rFonts w:ascii="宋体" w:hAnsi="宋体" w:cs="宋体"/>
                <w:color w:val="000000"/>
                <w:szCs w:val="21"/>
              </w:rPr>
            </w:pPr>
            <w:r>
              <w:rPr>
                <w:rFonts w:hint="eastAsia" w:ascii="宋体" w:hAnsi="宋体" w:cs="宋体"/>
                <w:color w:val="000000"/>
                <w:szCs w:val="21"/>
              </w:rPr>
              <w:t>木工房</w:t>
            </w:r>
          </w:p>
        </w:tc>
        <w:tc>
          <w:tcPr>
            <w:tcW w:w="1230" w:type="dxa"/>
            <w:vMerge w:val="continue"/>
            <w:tcBorders>
              <w:top w:val="single" w:color="auto" w:sz="4" w:space="0"/>
              <w:left w:val="single" w:color="auto" w:sz="4" w:space="0"/>
              <w:bottom w:val="single" w:color="auto" w:sz="4" w:space="0"/>
              <w:right w:val="single" w:color="auto" w:sz="4" w:space="0"/>
            </w:tcBorders>
            <w:vAlign w:val="center"/>
          </w:tcPr>
          <w:p w14:paraId="7E035296">
            <w:pPr>
              <w:widowControl/>
              <w:ind w:firstLine="420"/>
              <w:jc w:val="left"/>
              <w:rPr>
                <w:rFonts w:ascii="宋体" w:hAnsi="宋体" w:cs="宋体"/>
                <w:color w:val="000000"/>
                <w:szCs w:val="21"/>
              </w:rPr>
            </w:pPr>
          </w:p>
        </w:tc>
        <w:tc>
          <w:tcPr>
            <w:tcW w:w="1398" w:type="dxa"/>
            <w:tcBorders>
              <w:top w:val="single" w:color="auto" w:sz="4" w:space="0"/>
              <w:left w:val="single" w:color="auto" w:sz="4" w:space="0"/>
              <w:bottom w:val="single" w:color="auto" w:sz="4" w:space="0"/>
              <w:right w:val="single" w:color="auto" w:sz="4" w:space="0"/>
            </w:tcBorders>
          </w:tcPr>
          <w:p w14:paraId="3C1985BE">
            <w:pPr>
              <w:spacing w:line="0" w:lineRule="atLeast"/>
              <w:ind w:firstLine="420"/>
              <w:rPr>
                <w:rFonts w:ascii="宋体" w:hAnsi="宋体" w:cs="宋体"/>
                <w:color w:val="000000"/>
                <w:szCs w:val="21"/>
              </w:rPr>
            </w:pPr>
            <w:r>
              <w:rPr>
                <w:rFonts w:hint="eastAsia" w:ascii="宋体" w:hAnsi="宋体" w:cs="宋体"/>
                <w:color w:val="000000"/>
                <w:szCs w:val="21"/>
              </w:rPr>
              <w:t>15:00-17:00</w:t>
            </w:r>
          </w:p>
        </w:tc>
      </w:tr>
      <w:tr w14:paraId="49E4F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1" w:type="dxa"/>
            <w:vMerge w:val="continue"/>
            <w:tcBorders>
              <w:top w:val="single" w:color="auto" w:sz="4" w:space="0"/>
              <w:left w:val="single" w:color="auto" w:sz="4" w:space="0"/>
              <w:bottom w:val="single" w:color="auto" w:sz="4" w:space="0"/>
              <w:right w:val="single" w:color="auto" w:sz="4" w:space="0"/>
            </w:tcBorders>
            <w:vAlign w:val="center"/>
          </w:tcPr>
          <w:p w14:paraId="6DD6BDB3">
            <w:pPr>
              <w:widowControl/>
              <w:ind w:firstLine="420"/>
              <w:jc w:val="left"/>
              <w:rPr>
                <w:rFonts w:ascii="宋体" w:hAnsi="宋体" w:cs="宋体"/>
                <w:color w:val="000000"/>
                <w:szCs w:val="21"/>
              </w:rPr>
            </w:pPr>
          </w:p>
        </w:tc>
        <w:tc>
          <w:tcPr>
            <w:tcW w:w="2355" w:type="dxa"/>
            <w:tcBorders>
              <w:top w:val="single" w:color="auto" w:sz="4" w:space="0"/>
              <w:left w:val="single" w:color="auto" w:sz="4" w:space="0"/>
              <w:bottom w:val="single" w:color="auto" w:sz="4" w:space="0"/>
              <w:right w:val="single" w:color="auto" w:sz="4" w:space="0"/>
            </w:tcBorders>
          </w:tcPr>
          <w:p w14:paraId="05F4F158">
            <w:pPr>
              <w:spacing w:line="0" w:lineRule="atLeast"/>
              <w:ind w:firstLine="420"/>
              <w:rPr>
                <w:rFonts w:ascii="宋体" w:hAnsi="宋体" w:cs="宋体"/>
                <w:color w:val="000000"/>
                <w:szCs w:val="21"/>
              </w:rPr>
            </w:pPr>
            <w:r>
              <w:rPr>
                <w:rFonts w:hint="eastAsia" w:ascii="宋体" w:hAnsi="宋体" w:cs="宋体"/>
                <w:color w:val="000000"/>
                <w:szCs w:val="21"/>
              </w:rPr>
              <w:t>锅炉房</w:t>
            </w:r>
          </w:p>
        </w:tc>
        <w:tc>
          <w:tcPr>
            <w:tcW w:w="1245" w:type="dxa"/>
            <w:vMerge w:val="continue"/>
            <w:tcBorders>
              <w:top w:val="single" w:color="auto" w:sz="4" w:space="0"/>
              <w:left w:val="single" w:color="auto" w:sz="4" w:space="0"/>
              <w:bottom w:val="single" w:color="auto" w:sz="4" w:space="0"/>
              <w:right w:val="single" w:color="auto" w:sz="4" w:space="0"/>
            </w:tcBorders>
            <w:vAlign w:val="center"/>
          </w:tcPr>
          <w:p w14:paraId="4D70E18B">
            <w:pPr>
              <w:widowControl/>
              <w:ind w:firstLine="420"/>
              <w:jc w:val="left"/>
              <w:rPr>
                <w:rFonts w:ascii="宋体" w:hAnsi="宋体" w:cs="宋体"/>
                <w:color w:val="000000"/>
                <w:szCs w:val="21"/>
              </w:rPr>
            </w:pPr>
          </w:p>
        </w:tc>
        <w:tc>
          <w:tcPr>
            <w:tcW w:w="1425" w:type="dxa"/>
            <w:tcBorders>
              <w:top w:val="single" w:color="auto" w:sz="4" w:space="0"/>
              <w:left w:val="single" w:color="auto" w:sz="4" w:space="0"/>
              <w:bottom w:val="single" w:color="auto" w:sz="4" w:space="0"/>
              <w:right w:val="single" w:color="auto" w:sz="4" w:space="0"/>
            </w:tcBorders>
          </w:tcPr>
          <w:p w14:paraId="56657D1A">
            <w:pPr>
              <w:spacing w:line="0" w:lineRule="atLeast"/>
              <w:ind w:firstLine="420"/>
              <w:rPr>
                <w:rFonts w:ascii="宋体" w:hAnsi="宋体" w:cs="宋体"/>
                <w:color w:val="000000"/>
                <w:szCs w:val="21"/>
              </w:rPr>
            </w:pPr>
            <w:r>
              <w:rPr>
                <w:rFonts w:hint="eastAsia" w:ascii="宋体" w:hAnsi="宋体" w:cs="宋体"/>
                <w:color w:val="000000"/>
                <w:szCs w:val="21"/>
              </w:rPr>
              <w:t>15:00-17:00</w:t>
            </w:r>
          </w:p>
        </w:tc>
        <w:tc>
          <w:tcPr>
            <w:tcW w:w="2115" w:type="dxa"/>
            <w:tcBorders>
              <w:top w:val="single" w:color="auto" w:sz="4" w:space="0"/>
              <w:left w:val="single" w:color="auto" w:sz="4" w:space="0"/>
              <w:bottom w:val="single" w:color="auto" w:sz="4" w:space="0"/>
              <w:right w:val="single" w:color="auto" w:sz="4" w:space="0"/>
            </w:tcBorders>
          </w:tcPr>
          <w:p w14:paraId="215E88F7">
            <w:pPr>
              <w:spacing w:line="0" w:lineRule="atLeast"/>
              <w:ind w:firstLine="420"/>
              <w:rPr>
                <w:rFonts w:ascii="宋体" w:hAnsi="宋体" w:cs="宋体"/>
                <w:color w:val="000000"/>
                <w:szCs w:val="21"/>
              </w:rPr>
            </w:pPr>
            <w:r>
              <w:rPr>
                <w:rFonts w:hint="eastAsia" w:ascii="宋体" w:hAnsi="宋体" w:cs="宋体"/>
                <w:color w:val="000000"/>
                <w:szCs w:val="21"/>
              </w:rPr>
              <w:t>锅炉房</w:t>
            </w:r>
          </w:p>
        </w:tc>
        <w:tc>
          <w:tcPr>
            <w:tcW w:w="1230" w:type="dxa"/>
            <w:vMerge w:val="continue"/>
            <w:tcBorders>
              <w:top w:val="single" w:color="auto" w:sz="4" w:space="0"/>
              <w:left w:val="single" w:color="auto" w:sz="4" w:space="0"/>
              <w:bottom w:val="single" w:color="auto" w:sz="4" w:space="0"/>
              <w:right w:val="single" w:color="auto" w:sz="4" w:space="0"/>
            </w:tcBorders>
            <w:vAlign w:val="center"/>
          </w:tcPr>
          <w:p w14:paraId="16BD4936">
            <w:pPr>
              <w:widowControl/>
              <w:ind w:firstLine="420"/>
              <w:jc w:val="left"/>
              <w:rPr>
                <w:rFonts w:ascii="宋体" w:hAnsi="宋体" w:cs="宋体"/>
                <w:color w:val="000000"/>
                <w:szCs w:val="21"/>
              </w:rPr>
            </w:pPr>
          </w:p>
        </w:tc>
        <w:tc>
          <w:tcPr>
            <w:tcW w:w="1398" w:type="dxa"/>
            <w:tcBorders>
              <w:top w:val="single" w:color="auto" w:sz="4" w:space="0"/>
              <w:left w:val="single" w:color="auto" w:sz="4" w:space="0"/>
              <w:bottom w:val="single" w:color="auto" w:sz="4" w:space="0"/>
              <w:right w:val="single" w:color="auto" w:sz="4" w:space="0"/>
            </w:tcBorders>
          </w:tcPr>
          <w:p w14:paraId="4F31E0A2">
            <w:pPr>
              <w:spacing w:line="0" w:lineRule="atLeast"/>
              <w:ind w:firstLine="420"/>
              <w:rPr>
                <w:rFonts w:ascii="宋体" w:hAnsi="宋体" w:cs="宋体"/>
                <w:color w:val="000000"/>
                <w:szCs w:val="21"/>
              </w:rPr>
            </w:pPr>
            <w:r>
              <w:rPr>
                <w:rFonts w:hint="eastAsia" w:ascii="宋体" w:hAnsi="宋体" w:cs="宋体"/>
                <w:color w:val="000000"/>
                <w:szCs w:val="21"/>
              </w:rPr>
              <w:t>15:00-17:00</w:t>
            </w:r>
          </w:p>
        </w:tc>
      </w:tr>
      <w:tr w14:paraId="2001D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5881" w:type="dxa"/>
            <w:vMerge w:val="continue"/>
            <w:tcBorders>
              <w:top w:val="single" w:color="auto" w:sz="4" w:space="0"/>
              <w:left w:val="single" w:color="auto" w:sz="4" w:space="0"/>
              <w:bottom w:val="single" w:color="auto" w:sz="4" w:space="0"/>
              <w:right w:val="single" w:color="auto" w:sz="4" w:space="0"/>
            </w:tcBorders>
            <w:vAlign w:val="center"/>
          </w:tcPr>
          <w:p w14:paraId="0846D992">
            <w:pPr>
              <w:widowControl/>
              <w:ind w:firstLine="420"/>
              <w:jc w:val="left"/>
              <w:rPr>
                <w:rFonts w:ascii="宋体" w:hAnsi="宋体" w:cs="宋体"/>
                <w:color w:val="000000"/>
                <w:szCs w:val="21"/>
              </w:rPr>
            </w:pPr>
          </w:p>
        </w:tc>
        <w:tc>
          <w:tcPr>
            <w:tcW w:w="2355" w:type="dxa"/>
            <w:tcBorders>
              <w:top w:val="single" w:color="auto" w:sz="4" w:space="0"/>
              <w:left w:val="single" w:color="auto" w:sz="4" w:space="0"/>
              <w:bottom w:val="single" w:color="auto" w:sz="4" w:space="0"/>
              <w:right w:val="single" w:color="auto" w:sz="4" w:space="0"/>
            </w:tcBorders>
          </w:tcPr>
          <w:p w14:paraId="3F2F3D6C">
            <w:pPr>
              <w:spacing w:line="0" w:lineRule="atLeast"/>
              <w:ind w:firstLine="420"/>
              <w:rPr>
                <w:rFonts w:ascii="宋体" w:hAnsi="宋体" w:cs="宋体"/>
                <w:color w:val="000000"/>
                <w:szCs w:val="21"/>
              </w:rPr>
            </w:pPr>
            <w:r>
              <w:rPr>
                <w:rFonts w:hint="eastAsia" w:ascii="宋体" w:hAnsi="宋体" w:cs="宋体"/>
                <w:color w:val="000000"/>
                <w:szCs w:val="21"/>
              </w:rPr>
              <w:t>下水沟</w:t>
            </w:r>
          </w:p>
        </w:tc>
        <w:tc>
          <w:tcPr>
            <w:tcW w:w="1245" w:type="dxa"/>
            <w:vMerge w:val="continue"/>
            <w:tcBorders>
              <w:top w:val="single" w:color="auto" w:sz="4" w:space="0"/>
              <w:left w:val="single" w:color="auto" w:sz="4" w:space="0"/>
              <w:bottom w:val="single" w:color="auto" w:sz="4" w:space="0"/>
              <w:right w:val="single" w:color="auto" w:sz="4" w:space="0"/>
            </w:tcBorders>
            <w:vAlign w:val="center"/>
          </w:tcPr>
          <w:p w14:paraId="62DC224F">
            <w:pPr>
              <w:widowControl/>
              <w:ind w:firstLine="420"/>
              <w:jc w:val="left"/>
              <w:rPr>
                <w:rFonts w:ascii="宋体" w:hAnsi="宋体" w:cs="宋体"/>
                <w:color w:val="000000"/>
                <w:szCs w:val="21"/>
              </w:rPr>
            </w:pPr>
          </w:p>
        </w:tc>
        <w:tc>
          <w:tcPr>
            <w:tcW w:w="1425" w:type="dxa"/>
            <w:tcBorders>
              <w:top w:val="single" w:color="auto" w:sz="4" w:space="0"/>
              <w:left w:val="single" w:color="auto" w:sz="4" w:space="0"/>
              <w:bottom w:val="single" w:color="auto" w:sz="4" w:space="0"/>
              <w:right w:val="single" w:color="auto" w:sz="4" w:space="0"/>
            </w:tcBorders>
          </w:tcPr>
          <w:p w14:paraId="4429EFE7">
            <w:pPr>
              <w:spacing w:line="0" w:lineRule="atLeast"/>
              <w:ind w:firstLine="420"/>
              <w:rPr>
                <w:rFonts w:ascii="宋体" w:hAnsi="宋体" w:cs="宋体"/>
                <w:color w:val="000000"/>
                <w:szCs w:val="21"/>
              </w:rPr>
            </w:pPr>
            <w:r>
              <w:rPr>
                <w:rFonts w:hint="eastAsia" w:ascii="宋体" w:hAnsi="宋体" w:cs="宋体"/>
                <w:color w:val="000000"/>
                <w:szCs w:val="21"/>
              </w:rPr>
              <w:t>15:00-17:00</w:t>
            </w:r>
          </w:p>
        </w:tc>
        <w:tc>
          <w:tcPr>
            <w:tcW w:w="2115" w:type="dxa"/>
            <w:tcBorders>
              <w:top w:val="single" w:color="auto" w:sz="4" w:space="0"/>
              <w:left w:val="single" w:color="auto" w:sz="4" w:space="0"/>
              <w:bottom w:val="single" w:color="auto" w:sz="4" w:space="0"/>
              <w:right w:val="single" w:color="auto" w:sz="4" w:space="0"/>
            </w:tcBorders>
          </w:tcPr>
          <w:p w14:paraId="2AA76F2D">
            <w:pPr>
              <w:spacing w:line="0" w:lineRule="atLeast"/>
              <w:ind w:firstLine="420"/>
              <w:rPr>
                <w:rFonts w:ascii="宋体" w:hAnsi="宋体" w:cs="宋体"/>
                <w:color w:val="000000"/>
                <w:szCs w:val="21"/>
              </w:rPr>
            </w:pPr>
            <w:r>
              <w:rPr>
                <w:rFonts w:hint="eastAsia" w:ascii="宋体" w:hAnsi="宋体" w:cs="宋体"/>
                <w:color w:val="000000"/>
                <w:szCs w:val="21"/>
              </w:rPr>
              <w:t>下水沟</w:t>
            </w:r>
          </w:p>
        </w:tc>
        <w:tc>
          <w:tcPr>
            <w:tcW w:w="1230" w:type="dxa"/>
            <w:vMerge w:val="continue"/>
            <w:tcBorders>
              <w:top w:val="single" w:color="auto" w:sz="4" w:space="0"/>
              <w:left w:val="single" w:color="auto" w:sz="4" w:space="0"/>
              <w:bottom w:val="single" w:color="auto" w:sz="4" w:space="0"/>
              <w:right w:val="single" w:color="auto" w:sz="4" w:space="0"/>
            </w:tcBorders>
            <w:vAlign w:val="center"/>
          </w:tcPr>
          <w:p w14:paraId="29AF40A6">
            <w:pPr>
              <w:widowControl/>
              <w:ind w:firstLine="420"/>
              <w:jc w:val="left"/>
              <w:rPr>
                <w:rFonts w:ascii="宋体" w:hAnsi="宋体" w:cs="宋体"/>
                <w:color w:val="000000"/>
                <w:szCs w:val="21"/>
              </w:rPr>
            </w:pPr>
          </w:p>
        </w:tc>
        <w:tc>
          <w:tcPr>
            <w:tcW w:w="1398" w:type="dxa"/>
            <w:tcBorders>
              <w:top w:val="single" w:color="auto" w:sz="4" w:space="0"/>
              <w:left w:val="single" w:color="auto" w:sz="4" w:space="0"/>
              <w:bottom w:val="single" w:color="auto" w:sz="4" w:space="0"/>
              <w:right w:val="single" w:color="auto" w:sz="4" w:space="0"/>
            </w:tcBorders>
          </w:tcPr>
          <w:p w14:paraId="5905CCF6">
            <w:pPr>
              <w:spacing w:line="0" w:lineRule="atLeast"/>
              <w:ind w:firstLine="420"/>
              <w:rPr>
                <w:rFonts w:ascii="宋体" w:hAnsi="宋体" w:cs="宋体"/>
                <w:color w:val="000000"/>
                <w:szCs w:val="21"/>
              </w:rPr>
            </w:pPr>
            <w:r>
              <w:rPr>
                <w:rFonts w:hint="eastAsia" w:ascii="宋体" w:hAnsi="宋体" w:cs="宋体"/>
                <w:color w:val="000000"/>
                <w:szCs w:val="21"/>
              </w:rPr>
              <w:t>15:00-17:00</w:t>
            </w:r>
          </w:p>
        </w:tc>
      </w:tr>
      <w:tr w14:paraId="20084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restart"/>
            <w:tcBorders>
              <w:top w:val="single" w:color="auto" w:sz="4" w:space="0"/>
              <w:left w:val="single" w:color="auto" w:sz="4" w:space="0"/>
              <w:bottom w:val="single" w:color="auto" w:sz="4" w:space="0"/>
              <w:right w:val="single" w:color="auto" w:sz="4" w:space="0"/>
            </w:tcBorders>
            <w:vAlign w:val="center"/>
          </w:tcPr>
          <w:p w14:paraId="3AE1343E">
            <w:pPr>
              <w:spacing w:line="0" w:lineRule="atLeast"/>
              <w:ind w:firstLine="420"/>
              <w:jc w:val="left"/>
              <w:rPr>
                <w:rFonts w:ascii="宋体" w:hAnsi="宋体" w:cs="宋体"/>
                <w:color w:val="000000"/>
                <w:szCs w:val="21"/>
              </w:rPr>
            </w:pPr>
            <w:r>
              <w:rPr>
                <w:rFonts w:hint="eastAsia" w:ascii="宋体" w:hAnsi="宋体" w:cs="宋体"/>
                <w:color w:val="000000"/>
                <w:szCs w:val="21"/>
              </w:rPr>
              <w:t>负一楼</w:t>
            </w:r>
          </w:p>
        </w:tc>
        <w:tc>
          <w:tcPr>
            <w:tcW w:w="2355" w:type="dxa"/>
            <w:tcBorders>
              <w:top w:val="single" w:color="auto" w:sz="4" w:space="0"/>
              <w:left w:val="single" w:color="auto" w:sz="4" w:space="0"/>
              <w:bottom w:val="single" w:color="auto" w:sz="4" w:space="0"/>
              <w:right w:val="single" w:color="auto" w:sz="4" w:space="0"/>
            </w:tcBorders>
          </w:tcPr>
          <w:p w14:paraId="4D5A9010">
            <w:pPr>
              <w:spacing w:line="0" w:lineRule="atLeast"/>
              <w:ind w:firstLine="420"/>
              <w:rPr>
                <w:rFonts w:ascii="宋体" w:hAnsi="宋体" w:cs="宋体"/>
                <w:color w:val="000000"/>
                <w:szCs w:val="21"/>
              </w:rPr>
            </w:pPr>
            <w:r>
              <w:rPr>
                <w:rFonts w:hint="eastAsia" w:ascii="宋体" w:hAnsi="宋体" w:cs="宋体"/>
                <w:color w:val="000000"/>
                <w:szCs w:val="21"/>
              </w:rPr>
              <w:t>工程值班室</w:t>
            </w:r>
          </w:p>
        </w:tc>
        <w:tc>
          <w:tcPr>
            <w:tcW w:w="1245" w:type="dxa"/>
            <w:vMerge w:val="continue"/>
            <w:tcBorders>
              <w:top w:val="single" w:color="auto" w:sz="4" w:space="0"/>
              <w:left w:val="single" w:color="auto" w:sz="4" w:space="0"/>
              <w:bottom w:val="single" w:color="auto" w:sz="4" w:space="0"/>
              <w:right w:val="single" w:color="auto" w:sz="4" w:space="0"/>
            </w:tcBorders>
            <w:vAlign w:val="center"/>
          </w:tcPr>
          <w:p w14:paraId="1AC6164D">
            <w:pPr>
              <w:widowControl/>
              <w:ind w:firstLine="420"/>
              <w:jc w:val="left"/>
              <w:rPr>
                <w:rFonts w:ascii="宋体" w:hAnsi="宋体" w:cs="宋体"/>
                <w:color w:val="000000"/>
                <w:szCs w:val="21"/>
              </w:rPr>
            </w:pPr>
          </w:p>
        </w:tc>
        <w:tc>
          <w:tcPr>
            <w:tcW w:w="1425" w:type="dxa"/>
            <w:tcBorders>
              <w:top w:val="single" w:color="auto" w:sz="4" w:space="0"/>
              <w:left w:val="single" w:color="auto" w:sz="4" w:space="0"/>
              <w:bottom w:val="single" w:color="auto" w:sz="4" w:space="0"/>
              <w:right w:val="single" w:color="auto" w:sz="4" w:space="0"/>
            </w:tcBorders>
          </w:tcPr>
          <w:p w14:paraId="2021F679">
            <w:pPr>
              <w:spacing w:line="0" w:lineRule="atLeast"/>
              <w:ind w:firstLine="420"/>
              <w:rPr>
                <w:rFonts w:ascii="宋体" w:hAnsi="宋体" w:cs="宋体"/>
                <w:color w:val="000000"/>
                <w:szCs w:val="21"/>
              </w:rPr>
            </w:pPr>
            <w:r>
              <w:rPr>
                <w:rFonts w:hint="eastAsia" w:ascii="宋体" w:hAnsi="宋体" w:cs="宋体"/>
                <w:color w:val="000000"/>
                <w:szCs w:val="21"/>
              </w:rPr>
              <w:t>23:30-1:00</w:t>
            </w:r>
          </w:p>
        </w:tc>
        <w:tc>
          <w:tcPr>
            <w:tcW w:w="2115" w:type="dxa"/>
            <w:tcBorders>
              <w:top w:val="single" w:color="auto" w:sz="4" w:space="0"/>
              <w:left w:val="single" w:color="auto" w:sz="4" w:space="0"/>
              <w:bottom w:val="single" w:color="auto" w:sz="4" w:space="0"/>
              <w:right w:val="single" w:color="auto" w:sz="4" w:space="0"/>
            </w:tcBorders>
          </w:tcPr>
          <w:p w14:paraId="06A13047">
            <w:pPr>
              <w:spacing w:line="0" w:lineRule="atLeast"/>
              <w:ind w:firstLine="420"/>
              <w:rPr>
                <w:rFonts w:ascii="宋体" w:hAnsi="宋体" w:cs="宋体"/>
                <w:color w:val="000000"/>
                <w:szCs w:val="21"/>
              </w:rPr>
            </w:pPr>
            <w:r>
              <w:rPr>
                <w:rFonts w:hint="eastAsia" w:ascii="宋体" w:hAnsi="宋体" w:cs="宋体"/>
                <w:color w:val="000000"/>
                <w:szCs w:val="21"/>
              </w:rPr>
              <w:t>工程值班室</w:t>
            </w:r>
          </w:p>
        </w:tc>
        <w:tc>
          <w:tcPr>
            <w:tcW w:w="1230" w:type="dxa"/>
            <w:vMerge w:val="continue"/>
            <w:tcBorders>
              <w:top w:val="single" w:color="auto" w:sz="4" w:space="0"/>
              <w:left w:val="single" w:color="auto" w:sz="4" w:space="0"/>
              <w:bottom w:val="single" w:color="auto" w:sz="4" w:space="0"/>
              <w:right w:val="single" w:color="auto" w:sz="4" w:space="0"/>
            </w:tcBorders>
            <w:vAlign w:val="center"/>
          </w:tcPr>
          <w:p w14:paraId="7EC6D77B">
            <w:pPr>
              <w:widowControl/>
              <w:ind w:firstLine="420"/>
              <w:jc w:val="left"/>
              <w:rPr>
                <w:rFonts w:ascii="宋体" w:hAnsi="宋体" w:cs="宋体"/>
                <w:color w:val="000000"/>
                <w:szCs w:val="21"/>
              </w:rPr>
            </w:pPr>
          </w:p>
        </w:tc>
        <w:tc>
          <w:tcPr>
            <w:tcW w:w="1398" w:type="dxa"/>
            <w:tcBorders>
              <w:top w:val="single" w:color="auto" w:sz="4" w:space="0"/>
              <w:left w:val="single" w:color="auto" w:sz="4" w:space="0"/>
              <w:bottom w:val="single" w:color="auto" w:sz="4" w:space="0"/>
              <w:right w:val="single" w:color="auto" w:sz="4" w:space="0"/>
            </w:tcBorders>
          </w:tcPr>
          <w:p w14:paraId="4C7DC228">
            <w:pPr>
              <w:spacing w:line="0" w:lineRule="atLeast"/>
              <w:ind w:firstLine="420"/>
              <w:rPr>
                <w:rFonts w:ascii="宋体" w:hAnsi="宋体" w:cs="宋体"/>
                <w:color w:val="000000"/>
                <w:szCs w:val="21"/>
              </w:rPr>
            </w:pPr>
            <w:r>
              <w:rPr>
                <w:rFonts w:hint="eastAsia" w:ascii="宋体" w:hAnsi="宋体" w:cs="宋体"/>
                <w:color w:val="000000"/>
                <w:szCs w:val="21"/>
              </w:rPr>
              <w:t>23:30-1:00</w:t>
            </w:r>
          </w:p>
        </w:tc>
      </w:tr>
      <w:tr w14:paraId="6112F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1" w:type="dxa"/>
            <w:vMerge w:val="continue"/>
            <w:tcBorders>
              <w:top w:val="single" w:color="auto" w:sz="4" w:space="0"/>
              <w:left w:val="single" w:color="auto" w:sz="4" w:space="0"/>
              <w:bottom w:val="single" w:color="auto" w:sz="4" w:space="0"/>
              <w:right w:val="single" w:color="auto" w:sz="4" w:space="0"/>
            </w:tcBorders>
            <w:vAlign w:val="center"/>
          </w:tcPr>
          <w:p w14:paraId="6985AC9C">
            <w:pPr>
              <w:widowControl/>
              <w:ind w:firstLine="420"/>
              <w:jc w:val="left"/>
              <w:rPr>
                <w:rFonts w:ascii="宋体" w:hAnsi="宋体" w:cs="宋体"/>
                <w:color w:val="000000"/>
                <w:szCs w:val="21"/>
              </w:rPr>
            </w:pPr>
          </w:p>
        </w:tc>
        <w:tc>
          <w:tcPr>
            <w:tcW w:w="2355" w:type="dxa"/>
            <w:tcBorders>
              <w:top w:val="single" w:color="auto" w:sz="4" w:space="0"/>
              <w:left w:val="single" w:color="auto" w:sz="4" w:space="0"/>
              <w:bottom w:val="single" w:color="auto" w:sz="4" w:space="0"/>
              <w:right w:val="single" w:color="auto" w:sz="4" w:space="0"/>
            </w:tcBorders>
          </w:tcPr>
          <w:p w14:paraId="55BC04F7">
            <w:pPr>
              <w:spacing w:line="0" w:lineRule="atLeast"/>
              <w:ind w:firstLine="420"/>
              <w:rPr>
                <w:rFonts w:ascii="宋体" w:hAnsi="宋体" w:cs="宋体"/>
                <w:color w:val="000000"/>
                <w:szCs w:val="21"/>
              </w:rPr>
            </w:pPr>
            <w:r>
              <w:rPr>
                <w:rFonts w:hint="eastAsia" w:ascii="宋体" w:hAnsi="宋体" w:cs="宋体"/>
                <w:color w:val="000000"/>
                <w:szCs w:val="21"/>
              </w:rPr>
              <w:t>弱电房</w:t>
            </w:r>
          </w:p>
        </w:tc>
        <w:tc>
          <w:tcPr>
            <w:tcW w:w="1245" w:type="dxa"/>
            <w:vMerge w:val="continue"/>
            <w:tcBorders>
              <w:top w:val="single" w:color="auto" w:sz="4" w:space="0"/>
              <w:left w:val="single" w:color="auto" w:sz="4" w:space="0"/>
              <w:bottom w:val="single" w:color="auto" w:sz="4" w:space="0"/>
              <w:right w:val="single" w:color="auto" w:sz="4" w:space="0"/>
            </w:tcBorders>
            <w:vAlign w:val="center"/>
          </w:tcPr>
          <w:p w14:paraId="2CCB93A7">
            <w:pPr>
              <w:widowControl/>
              <w:ind w:firstLine="420"/>
              <w:jc w:val="left"/>
              <w:rPr>
                <w:rFonts w:ascii="宋体" w:hAnsi="宋体" w:cs="宋体"/>
                <w:color w:val="000000"/>
                <w:szCs w:val="21"/>
              </w:rPr>
            </w:pPr>
          </w:p>
        </w:tc>
        <w:tc>
          <w:tcPr>
            <w:tcW w:w="1425" w:type="dxa"/>
            <w:tcBorders>
              <w:top w:val="single" w:color="auto" w:sz="4" w:space="0"/>
              <w:left w:val="single" w:color="auto" w:sz="4" w:space="0"/>
              <w:bottom w:val="single" w:color="auto" w:sz="4" w:space="0"/>
              <w:right w:val="single" w:color="auto" w:sz="4" w:space="0"/>
            </w:tcBorders>
          </w:tcPr>
          <w:p w14:paraId="4C514499">
            <w:pPr>
              <w:spacing w:line="0" w:lineRule="atLeast"/>
              <w:ind w:firstLine="420"/>
              <w:rPr>
                <w:rFonts w:ascii="宋体" w:hAnsi="宋体" w:cs="宋体"/>
                <w:color w:val="000000"/>
                <w:szCs w:val="21"/>
              </w:rPr>
            </w:pPr>
            <w:r>
              <w:rPr>
                <w:rFonts w:hint="eastAsia" w:ascii="宋体" w:hAnsi="宋体" w:cs="宋体"/>
                <w:color w:val="000000"/>
                <w:szCs w:val="21"/>
              </w:rPr>
              <w:t>17:00-19:00</w:t>
            </w:r>
          </w:p>
        </w:tc>
        <w:tc>
          <w:tcPr>
            <w:tcW w:w="2115" w:type="dxa"/>
            <w:tcBorders>
              <w:top w:val="single" w:color="auto" w:sz="4" w:space="0"/>
              <w:left w:val="single" w:color="auto" w:sz="4" w:space="0"/>
              <w:bottom w:val="single" w:color="auto" w:sz="4" w:space="0"/>
              <w:right w:val="single" w:color="auto" w:sz="4" w:space="0"/>
            </w:tcBorders>
          </w:tcPr>
          <w:p w14:paraId="7C511D4F">
            <w:pPr>
              <w:spacing w:line="0" w:lineRule="atLeast"/>
              <w:ind w:firstLine="420"/>
              <w:rPr>
                <w:rFonts w:ascii="宋体" w:hAnsi="宋体" w:cs="宋体"/>
                <w:color w:val="000000"/>
                <w:szCs w:val="21"/>
              </w:rPr>
            </w:pPr>
            <w:r>
              <w:rPr>
                <w:rFonts w:hint="eastAsia" w:ascii="宋体" w:hAnsi="宋体" w:cs="宋体"/>
                <w:color w:val="000000"/>
                <w:szCs w:val="21"/>
              </w:rPr>
              <w:t>弱电房</w:t>
            </w:r>
          </w:p>
        </w:tc>
        <w:tc>
          <w:tcPr>
            <w:tcW w:w="1230" w:type="dxa"/>
            <w:vMerge w:val="continue"/>
            <w:tcBorders>
              <w:top w:val="single" w:color="auto" w:sz="4" w:space="0"/>
              <w:left w:val="single" w:color="auto" w:sz="4" w:space="0"/>
              <w:bottom w:val="single" w:color="auto" w:sz="4" w:space="0"/>
              <w:right w:val="single" w:color="auto" w:sz="4" w:space="0"/>
            </w:tcBorders>
            <w:vAlign w:val="center"/>
          </w:tcPr>
          <w:p w14:paraId="12C792D9">
            <w:pPr>
              <w:widowControl/>
              <w:ind w:firstLine="420"/>
              <w:jc w:val="left"/>
              <w:rPr>
                <w:rFonts w:ascii="宋体" w:hAnsi="宋体" w:cs="宋体"/>
                <w:color w:val="000000"/>
                <w:szCs w:val="21"/>
              </w:rPr>
            </w:pPr>
          </w:p>
        </w:tc>
        <w:tc>
          <w:tcPr>
            <w:tcW w:w="1398" w:type="dxa"/>
            <w:tcBorders>
              <w:top w:val="single" w:color="auto" w:sz="4" w:space="0"/>
              <w:left w:val="single" w:color="auto" w:sz="4" w:space="0"/>
              <w:bottom w:val="single" w:color="auto" w:sz="4" w:space="0"/>
              <w:right w:val="single" w:color="auto" w:sz="4" w:space="0"/>
            </w:tcBorders>
          </w:tcPr>
          <w:p w14:paraId="356DFAF8">
            <w:pPr>
              <w:spacing w:line="0" w:lineRule="atLeast"/>
              <w:ind w:firstLine="420"/>
              <w:rPr>
                <w:rFonts w:ascii="宋体" w:hAnsi="宋体" w:cs="宋体"/>
                <w:color w:val="000000"/>
                <w:szCs w:val="21"/>
              </w:rPr>
            </w:pPr>
            <w:r>
              <w:rPr>
                <w:rFonts w:hint="eastAsia" w:ascii="宋体" w:hAnsi="宋体" w:cs="宋体"/>
                <w:color w:val="000000"/>
                <w:szCs w:val="21"/>
              </w:rPr>
              <w:t>17:00-19:00</w:t>
            </w:r>
          </w:p>
        </w:tc>
      </w:tr>
      <w:tr w14:paraId="4D280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5881" w:type="dxa"/>
            <w:vMerge w:val="continue"/>
            <w:tcBorders>
              <w:top w:val="single" w:color="auto" w:sz="4" w:space="0"/>
              <w:left w:val="single" w:color="auto" w:sz="4" w:space="0"/>
              <w:bottom w:val="single" w:color="auto" w:sz="4" w:space="0"/>
              <w:right w:val="single" w:color="auto" w:sz="4" w:space="0"/>
            </w:tcBorders>
            <w:vAlign w:val="center"/>
          </w:tcPr>
          <w:p w14:paraId="7F1344A6">
            <w:pPr>
              <w:widowControl/>
              <w:ind w:firstLine="420"/>
              <w:jc w:val="left"/>
              <w:rPr>
                <w:rFonts w:ascii="宋体" w:hAnsi="宋体" w:cs="宋体"/>
                <w:color w:val="000000"/>
                <w:szCs w:val="21"/>
              </w:rPr>
            </w:pPr>
          </w:p>
        </w:tc>
        <w:tc>
          <w:tcPr>
            <w:tcW w:w="2355" w:type="dxa"/>
            <w:tcBorders>
              <w:top w:val="single" w:color="auto" w:sz="4" w:space="0"/>
              <w:left w:val="single" w:color="auto" w:sz="4" w:space="0"/>
              <w:bottom w:val="single" w:color="auto" w:sz="4" w:space="0"/>
              <w:right w:val="single" w:color="auto" w:sz="4" w:space="0"/>
            </w:tcBorders>
          </w:tcPr>
          <w:p w14:paraId="769811C1">
            <w:pPr>
              <w:spacing w:line="0" w:lineRule="atLeast"/>
              <w:ind w:firstLine="420"/>
              <w:rPr>
                <w:rFonts w:ascii="宋体" w:hAnsi="宋体" w:cs="宋体"/>
                <w:color w:val="000000"/>
                <w:szCs w:val="21"/>
              </w:rPr>
            </w:pPr>
            <w:r>
              <w:rPr>
                <w:rFonts w:hint="eastAsia" w:ascii="宋体" w:hAnsi="宋体" w:cs="宋体"/>
                <w:color w:val="000000"/>
                <w:szCs w:val="21"/>
              </w:rPr>
              <w:t>强电房</w:t>
            </w:r>
          </w:p>
        </w:tc>
        <w:tc>
          <w:tcPr>
            <w:tcW w:w="1245" w:type="dxa"/>
            <w:vMerge w:val="continue"/>
            <w:tcBorders>
              <w:top w:val="single" w:color="auto" w:sz="4" w:space="0"/>
              <w:left w:val="single" w:color="auto" w:sz="4" w:space="0"/>
              <w:bottom w:val="single" w:color="auto" w:sz="4" w:space="0"/>
              <w:right w:val="single" w:color="auto" w:sz="4" w:space="0"/>
            </w:tcBorders>
            <w:vAlign w:val="center"/>
          </w:tcPr>
          <w:p w14:paraId="60ABF4D3">
            <w:pPr>
              <w:widowControl/>
              <w:ind w:firstLine="420"/>
              <w:jc w:val="left"/>
              <w:rPr>
                <w:rFonts w:ascii="宋体" w:hAnsi="宋体" w:cs="宋体"/>
                <w:color w:val="000000"/>
                <w:szCs w:val="21"/>
              </w:rPr>
            </w:pPr>
          </w:p>
        </w:tc>
        <w:tc>
          <w:tcPr>
            <w:tcW w:w="1425" w:type="dxa"/>
            <w:tcBorders>
              <w:top w:val="single" w:color="auto" w:sz="4" w:space="0"/>
              <w:left w:val="single" w:color="auto" w:sz="4" w:space="0"/>
              <w:bottom w:val="single" w:color="auto" w:sz="4" w:space="0"/>
              <w:right w:val="single" w:color="auto" w:sz="4" w:space="0"/>
            </w:tcBorders>
          </w:tcPr>
          <w:p w14:paraId="09EEB3DD">
            <w:pPr>
              <w:spacing w:line="0" w:lineRule="atLeast"/>
              <w:ind w:firstLine="420"/>
              <w:rPr>
                <w:rFonts w:ascii="宋体" w:hAnsi="宋体" w:cs="宋体"/>
                <w:color w:val="000000"/>
                <w:szCs w:val="21"/>
              </w:rPr>
            </w:pPr>
            <w:r>
              <w:rPr>
                <w:rFonts w:hint="eastAsia" w:ascii="宋体" w:hAnsi="宋体" w:cs="宋体"/>
                <w:color w:val="000000"/>
                <w:szCs w:val="21"/>
              </w:rPr>
              <w:t>17:00-19:00</w:t>
            </w:r>
          </w:p>
        </w:tc>
        <w:tc>
          <w:tcPr>
            <w:tcW w:w="2115" w:type="dxa"/>
            <w:tcBorders>
              <w:top w:val="single" w:color="auto" w:sz="4" w:space="0"/>
              <w:left w:val="single" w:color="auto" w:sz="4" w:space="0"/>
              <w:bottom w:val="single" w:color="auto" w:sz="4" w:space="0"/>
              <w:right w:val="single" w:color="auto" w:sz="4" w:space="0"/>
            </w:tcBorders>
          </w:tcPr>
          <w:p w14:paraId="3D9CBC2C">
            <w:pPr>
              <w:spacing w:line="0" w:lineRule="atLeast"/>
              <w:ind w:firstLine="420"/>
              <w:rPr>
                <w:rFonts w:ascii="宋体" w:hAnsi="宋体" w:cs="宋体"/>
                <w:color w:val="000000"/>
                <w:szCs w:val="21"/>
              </w:rPr>
            </w:pPr>
            <w:r>
              <w:rPr>
                <w:rFonts w:hint="eastAsia" w:ascii="宋体" w:hAnsi="宋体" w:cs="宋体"/>
                <w:color w:val="000000"/>
                <w:szCs w:val="21"/>
              </w:rPr>
              <w:t>强电房</w:t>
            </w:r>
          </w:p>
        </w:tc>
        <w:tc>
          <w:tcPr>
            <w:tcW w:w="1230" w:type="dxa"/>
            <w:vMerge w:val="continue"/>
            <w:tcBorders>
              <w:top w:val="single" w:color="auto" w:sz="4" w:space="0"/>
              <w:left w:val="single" w:color="auto" w:sz="4" w:space="0"/>
              <w:bottom w:val="single" w:color="auto" w:sz="4" w:space="0"/>
              <w:right w:val="single" w:color="auto" w:sz="4" w:space="0"/>
            </w:tcBorders>
            <w:vAlign w:val="center"/>
          </w:tcPr>
          <w:p w14:paraId="4180F37C">
            <w:pPr>
              <w:widowControl/>
              <w:ind w:firstLine="420"/>
              <w:jc w:val="left"/>
              <w:rPr>
                <w:rFonts w:ascii="宋体" w:hAnsi="宋体" w:cs="宋体"/>
                <w:color w:val="000000"/>
                <w:szCs w:val="21"/>
              </w:rPr>
            </w:pPr>
          </w:p>
        </w:tc>
        <w:tc>
          <w:tcPr>
            <w:tcW w:w="1398" w:type="dxa"/>
            <w:tcBorders>
              <w:top w:val="single" w:color="auto" w:sz="4" w:space="0"/>
              <w:left w:val="single" w:color="auto" w:sz="4" w:space="0"/>
              <w:bottom w:val="single" w:color="auto" w:sz="4" w:space="0"/>
              <w:right w:val="single" w:color="auto" w:sz="4" w:space="0"/>
            </w:tcBorders>
          </w:tcPr>
          <w:p w14:paraId="79A5F556">
            <w:pPr>
              <w:spacing w:line="0" w:lineRule="atLeast"/>
              <w:ind w:firstLine="420"/>
              <w:rPr>
                <w:rFonts w:ascii="宋体" w:hAnsi="宋体" w:cs="宋体"/>
                <w:color w:val="000000"/>
                <w:szCs w:val="21"/>
              </w:rPr>
            </w:pPr>
            <w:r>
              <w:rPr>
                <w:rFonts w:hint="eastAsia" w:ascii="宋体" w:hAnsi="宋体" w:cs="宋体"/>
                <w:color w:val="000000"/>
                <w:szCs w:val="21"/>
              </w:rPr>
              <w:t>17:00-19:00</w:t>
            </w:r>
          </w:p>
        </w:tc>
      </w:tr>
      <w:tr w14:paraId="1983B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1" w:type="dxa"/>
            <w:vMerge w:val="continue"/>
            <w:tcBorders>
              <w:top w:val="single" w:color="auto" w:sz="4" w:space="0"/>
              <w:left w:val="single" w:color="auto" w:sz="4" w:space="0"/>
              <w:bottom w:val="single" w:color="auto" w:sz="4" w:space="0"/>
              <w:right w:val="single" w:color="auto" w:sz="4" w:space="0"/>
            </w:tcBorders>
            <w:vAlign w:val="center"/>
          </w:tcPr>
          <w:p w14:paraId="60D7CE63">
            <w:pPr>
              <w:widowControl/>
              <w:ind w:firstLine="420"/>
              <w:jc w:val="left"/>
              <w:rPr>
                <w:rFonts w:ascii="宋体" w:hAnsi="宋体" w:cs="宋体"/>
                <w:color w:val="000000"/>
                <w:szCs w:val="21"/>
              </w:rPr>
            </w:pPr>
          </w:p>
        </w:tc>
        <w:tc>
          <w:tcPr>
            <w:tcW w:w="2355" w:type="dxa"/>
            <w:tcBorders>
              <w:top w:val="single" w:color="auto" w:sz="4" w:space="0"/>
              <w:left w:val="single" w:color="auto" w:sz="4" w:space="0"/>
              <w:bottom w:val="single" w:color="auto" w:sz="4" w:space="0"/>
              <w:right w:val="single" w:color="auto" w:sz="4" w:space="0"/>
            </w:tcBorders>
          </w:tcPr>
          <w:p w14:paraId="55997B74">
            <w:pPr>
              <w:spacing w:line="0" w:lineRule="atLeast"/>
              <w:ind w:firstLine="420"/>
              <w:rPr>
                <w:rFonts w:ascii="宋体" w:hAnsi="宋体" w:cs="宋体"/>
                <w:color w:val="000000"/>
                <w:szCs w:val="21"/>
              </w:rPr>
            </w:pPr>
            <w:r>
              <w:rPr>
                <w:rFonts w:hint="eastAsia" w:ascii="宋体" w:hAnsi="宋体" w:cs="宋体"/>
                <w:color w:val="000000"/>
                <w:szCs w:val="21"/>
              </w:rPr>
              <w:t>洗菜房</w:t>
            </w:r>
          </w:p>
        </w:tc>
        <w:tc>
          <w:tcPr>
            <w:tcW w:w="1245" w:type="dxa"/>
            <w:vMerge w:val="continue"/>
            <w:tcBorders>
              <w:top w:val="single" w:color="auto" w:sz="4" w:space="0"/>
              <w:left w:val="single" w:color="auto" w:sz="4" w:space="0"/>
              <w:bottom w:val="single" w:color="auto" w:sz="4" w:space="0"/>
              <w:right w:val="single" w:color="auto" w:sz="4" w:space="0"/>
            </w:tcBorders>
            <w:vAlign w:val="center"/>
          </w:tcPr>
          <w:p w14:paraId="1CCD83B5">
            <w:pPr>
              <w:widowControl/>
              <w:ind w:firstLine="420"/>
              <w:jc w:val="left"/>
              <w:rPr>
                <w:rFonts w:ascii="宋体" w:hAnsi="宋体" w:cs="宋体"/>
                <w:color w:val="000000"/>
                <w:szCs w:val="21"/>
              </w:rPr>
            </w:pPr>
          </w:p>
        </w:tc>
        <w:tc>
          <w:tcPr>
            <w:tcW w:w="1425" w:type="dxa"/>
            <w:tcBorders>
              <w:top w:val="single" w:color="auto" w:sz="4" w:space="0"/>
              <w:left w:val="single" w:color="auto" w:sz="4" w:space="0"/>
              <w:bottom w:val="single" w:color="auto" w:sz="4" w:space="0"/>
              <w:right w:val="single" w:color="auto" w:sz="4" w:space="0"/>
            </w:tcBorders>
          </w:tcPr>
          <w:p w14:paraId="1414A277">
            <w:pPr>
              <w:spacing w:line="0" w:lineRule="atLeast"/>
              <w:ind w:firstLine="420"/>
              <w:rPr>
                <w:rFonts w:ascii="宋体" w:hAnsi="宋体" w:cs="宋体"/>
                <w:color w:val="000000"/>
                <w:szCs w:val="21"/>
              </w:rPr>
            </w:pPr>
            <w:r>
              <w:rPr>
                <w:rFonts w:hint="eastAsia" w:ascii="宋体" w:hAnsi="宋体" w:cs="宋体"/>
                <w:color w:val="000000"/>
                <w:szCs w:val="21"/>
              </w:rPr>
              <w:t>19:30-20:30</w:t>
            </w:r>
          </w:p>
        </w:tc>
        <w:tc>
          <w:tcPr>
            <w:tcW w:w="2115" w:type="dxa"/>
            <w:tcBorders>
              <w:top w:val="single" w:color="auto" w:sz="4" w:space="0"/>
              <w:left w:val="single" w:color="auto" w:sz="4" w:space="0"/>
              <w:bottom w:val="single" w:color="auto" w:sz="4" w:space="0"/>
              <w:right w:val="single" w:color="auto" w:sz="4" w:space="0"/>
            </w:tcBorders>
          </w:tcPr>
          <w:p w14:paraId="0B810F65">
            <w:pPr>
              <w:spacing w:line="0" w:lineRule="atLeast"/>
              <w:ind w:firstLine="420"/>
              <w:rPr>
                <w:rFonts w:ascii="宋体" w:hAnsi="宋体" w:cs="宋体"/>
                <w:color w:val="000000"/>
                <w:szCs w:val="21"/>
              </w:rPr>
            </w:pPr>
            <w:r>
              <w:rPr>
                <w:rFonts w:hint="eastAsia" w:ascii="宋体" w:hAnsi="宋体" w:cs="宋体"/>
                <w:color w:val="000000"/>
                <w:szCs w:val="21"/>
              </w:rPr>
              <w:t>洗菜房</w:t>
            </w:r>
          </w:p>
        </w:tc>
        <w:tc>
          <w:tcPr>
            <w:tcW w:w="1230" w:type="dxa"/>
            <w:vMerge w:val="continue"/>
            <w:tcBorders>
              <w:top w:val="single" w:color="auto" w:sz="4" w:space="0"/>
              <w:left w:val="single" w:color="auto" w:sz="4" w:space="0"/>
              <w:bottom w:val="single" w:color="auto" w:sz="4" w:space="0"/>
              <w:right w:val="single" w:color="auto" w:sz="4" w:space="0"/>
            </w:tcBorders>
            <w:vAlign w:val="center"/>
          </w:tcPr>
          <w:p w14:paraId="062A2482">
            <w:pPr>
              <w:widowControl/>
              <w:ind w:firstLine="420"/>
              <w:jc w:val="left"/>
              <w:rPr>
                <w:rFonts w:ascii="宋体" w:hAnsi="宋体" w:cs="宋体"/>
                <w:color w:val="000000"/>
                <w:szCs w:val="21"/>
              </w:rPr>
            </w:pPr>
          </w:p>
        </w:tc>
        <w:tc>
          <w:tcPr>
            <w:tcW w:w="1398" w:type="dxa"/>
            <w:tcBorders>
              <w:top w:val="single" w:color="auto" w:sz="4" w:space="0"/>
              <w:left w:val="single" w:color="auto" w:sz="4" w:space="0"/>
              <w:bottom w:val="single" w:color="auto" w:sz="4" w:space="0"/>
              <w:right w:val="single" w:color="auto" w:sz="4" w:space="0"/>
            </w:tcBorders>
          </w:tcPr>
          <w:p w14:paraId="78C4BE07">
            <w:pPr>
              <w:spacing w:line="0" w:lineRule="atLeast"/>
              <w:ind w:firstLine="420"/>
              <w:rPr>
                <w:rFonts w:ascii="宋体" w:hAnsi="宋体" w:cs="宋体"/>
                <w:color w:val="000000"/>
                <w:szCs w:val="21"/>
              </w:rPr>
            </w:pPr>
            <w:r>
              <w:rPr>
                <w:rFonts w:hint="eastAsia" w:ascii="宋体" w:hAnsi="宋体" w:cs="宋体"/>
                <w:color w:val="000000"/>
                <w:szCs w:val="21"/>
              </w:rPr>
              <w:t>19:30-20:30</w:t>
            </w:r>
          </w:p>
        </w:tc>
      </w:tr>
      <w:tr w14:paraId="30456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1" w:type="dxa"/>
            <w:vMerge w:val="continue"/>
            <w:tcBorders>
              <w:top w:val="single" w:color="auto" w:sz="4" w:space="0"/>
              <w:left w:val="single" w:color="auto" w:sz="4" w:space="0"/>
              <w:bottom w:val="single" w:color="auto" w:sz="4" w:space="0"/>
              <w:right w:val="single" w:color="auto" w:sz="4" w:space="0"/>
            </w:tcBorders>
            <w:vAlign w:val="center"/>
          </w:tcPr>
          <w:p w14:paraId="037F8856">
            <w:pPr>
              <w:widowControl/>
              <w:ind w:firstLine="420"/>
              <w:jc w:val="left"/>
              <w:rPr>
                <w:rFonts w:ascii="宋体" w:hAnsi="宋体" w:cs="宋体"/>
                <w:color w:val="000000"/>
                <w:szCs w:val="21"/>
              </w:rPr>
            </w:pPr>
          </w:p>
        </w:tc>
        <w:tc>
          <w:tcPr>
            <w:tcW w:w="2355" w:type="dxa"/>
            <w:tcBorders>
              <w:top w:val="single" w:color="auto" w:sz="4" w:space="0"/>
              <w:left w:val="single" w:color="auto" w:sz="4" w:space="0"/>
              <w:bottom w:val="single" w:color="auto" w:sz="4" w:space="0"/>
              <w:right w:val="single" w:color="auto" w:sz="4" w:space="0"/>
            </w:tcBorders>
          </w:tcPr>
          <w:p w14:paraId="658D85FE">
            <w:pPr>
              <w:spacing w:line="0" w:lineRule="atLeast"/>
              <w:ind w:firstLine="420"/>
              <w:rPr>
                <w:rFonts w:ascii="宋体" w:hAnsi="宋体" w:cs="宋体"/>
                <w:color w:val="000000"/>
                <w:szCs w:val="21"/>
              </w:rPr>
            </w:pPr>
            <w:r>
              <w:rPr>
                <w:rFonts w:hint="eastAsia" w:ascii="宋体" w:hAnsi="宋体" w:cs="宋体"/>
                <w:color w:val="000000"/>
                <w:szCs w:val="21"/>
              </w:rPr>
              <w:t>西饼房</w:t>
            </w:r>
          </w:p>
        </w:tc>
        <w:tc>
          <w:tcPr>
            <w:tcW w:w="1245" w:type="dxa"/>
            <w:vMerge w:val="continue"/>
            <w:tcBorders>
              <w:top w:val="single" w:color="auto" w:sz="4" w:space="0"/>
              <w:left w:val="single" w:color="auto" w:sz="4" w:space="0"/>
              <w:bottom w:val="single" w:color="auto" w:sz="4" w:space="0"/>
              <w:right w:val="single" w:color="auto" w:sz="4" w:space="0"/>
            </w:tcBorders>
            <w:vAlign w:val="center"/>
          </w:tcPr>
          <w:p w14:paraId="06CEB4DA">
            <w:pPr>
              <w:widowControl/>
              <w:ind w:firstLine="420"/>
              <w:jc w:val="left"/>
              <w:rPr>
                <w:rFonts w:ascii="宋体" w:hAnsi="宋体" w:cs="宋体"/>
                <w:color w:val="000000"/>
                <w:szCs w:val="21"/>
              </w:rPr>
            </w:pPr>
          </w:p>
        </w:tc>
        <w:tc>
          <w:tcPr>
            <w:tcW w:w="1425" w:type="dxa"/>
            <w:tcBorders>
              <w:top w:val="single" w:color="auto" w:sz="4" w:space="0"/>
              <w:left w:val="single" w:color="auto" w:sz="4" w:space="0"/>
              <w:bottom w:val="single" w:color="auto" w:sz="4" w:space="0"/>
              <w:right w:val="single" w:color="auto" w:sz="4" w:space="0"/>
            </w:tcBorders>
          </w:tcPr>
          <w:p w14:paraId="60ABCE52">
            <w:pPr>
              <w:spacing w:line="0" w:lineRule="atLeast"/>
              <w:ind w:firstLine="420"/>
              <w:rPr>
                <w:rFonts w:ascii="宋体" w:hAnsi="宋体" w:cs="宋体"/>
                <w:color w:val="000000"/>
                <w:szCs w:val="21"/>
              </w:rPr>
            </w:pPr>
            <w:r>
              <w:rPr>
                <w:rFonts w:hint="eastAsia" w:ascii="宋体" w:hAnsi="宋体" w:cs="宋体"/>
                <w:color w:val="000000"/>
                <w:szCs w:val="21"/>
              </w:rPr>
              <w:t>19:30-20:30</w:t>
            </w:r>
          </w:p>
        </w:tc>
        <w:tc>
          <w:tcPr>
            <w:tcW w:w="2115" w:type="dxa"/>
            <w:tcBorders>
              <w:top w:val="single" w:color="auto" w:sz="4" w:space="0"/>
              <w:left w:val="single" w:color="auto" w:sz="4" w:space="0"/>
              <w:bottom w:val="single" w:color="auto" w:sz="4" w:space="0"/>
              <w:right w:val="single" w:color="auto" w:sz="4" w:space="0"/>
            </w:tcBorders>
          </w:tcPr>
          <w:p w14:paraId="395A77EE">
            <w:pPr>
              <w:spacing w:line="0" w:lineRule="atLeast"/>
              <w:ind w:firstLine="420"/>
              <w:rPr>
                <w:rFonts w:ascii="宋体" w:hAnsi="宋体" w:cs="宋体"/>
                <w:color w:val="000000"/>
                <w:szCs w:val="21"/>
              </w:rPr>
            </w:pPr>
            <w:r>
              <w:rPr>
                <w:rFonts w:hint="eastAsia" w:ascii="宋体" w:hAnsi="宋体" w:cs="宋体"/>
                <w:color w:val="000000"/>
                <w:szCs w:val="21"/>
              </w:rPr>
              <w:t>西饼房</w:t>
            </w:r>
          </w:p>
        </w:tc>
        <w:tc>
          <w:tcPr>
            <w:tcW w:w="1230" w:type="dxa"/>
            <w:vMerge w:val="continue"/>
            <w:tcBorders>
              <w:top w:val="single" w:color="auto" w:sz="4" w:space="0"/>
              <w:left w:val="single" w:color="auto" w:sz="4" w:space="0"/>
              <w:bottom w:val="single" w:color="auto" w:sz="4" w:space="0"/>
              <w:right w:val="single" w:color="auto" w:sz="4" w:space="0"/>
            </w:tcBorders>
            <w:vAlign w:val="center"/>
          </w:tcPr>
          <w:p w14:paraId="0C5A3E11">
            <w:pPr>
              <w:widowControl/>
              <w:ind w:firstLine="420"/>
              <w:jc w:val="left"/>
              <w:rPr>
                <w:rFonts w:ascii="宋体" w:hAnsi="宋体" w:cs="宋体"/>
                <w:color w:val="000000"/>
                <w:szCs w:val="21"/>
              </w:rPr>
            </w:pPr>
          </w:p>
        </w:tc>
        <w:tc>
          <w:tcPr>
            <w:tcW w:w="1398" w:type="dxa"/>
            <w:tcBorders>
              <w:top w:val="single" w:color="auto" w:sz="4" w:space="0"/>
              <w:left w:val="single" w:color="auto" w:sz="4" w:space="0"/>
              <w:bottom w:val="single" w:color="auto" w:sz="4" w:space="0"/>
              <w:right w:val="single" w:color="auto" w:sz="4" w:space="0"/>
            </w:tcBorders>
          </w:tcPr>
          <w:p w14:paraId="4C8C77DB">
            <w:pPr>
              <w:spacing w:line="0" w:lineRule="atLeast"/>
              <w:ind w:firstLine="420"/>
              <w:rPr>
                <w:rFonts w:ascii="宋体" w:hAnsi="宋体" w:cs="宋体"/>
                <w:color w:val="000000"/>
                <w:szCs w:val="21"/>
              </w:rPr>
            </w:pPr>
            <w:r>
              <w:rPr>
                <w:rFonts w:hint="eastAsia" w:ascii="宋体" w:hAnsi="宋体" w:cs="宋体"/>
                <w:color w:val="000000"/>
                <w:szCs w:val="21"/>
              </w:rPr>
              <w:t>19:30-20:30</w:t>
            </w:r>
          </w:p>
        </w:tc>
      </w:tr>
      <w:tr w14:paraId="7E052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 w:hRule="atLeast"/>
        </w:trPr>
        <w:tc>
          <w:tcPr>
            <w:tcW w:w="5881" w:type="dxa"/>
            <w:vMerge w:val="continue"/>
            <w:tcBorders>
              <w:top w:val="single" w:color="auto" w:sz="4" w:space="0"/>
              <w:left w:val="single" w:color="auto" w:sz="4" w:space="0"/>
              <w:bottom w:val="single" w:color="auto" w:sz="4" w:space="0"/>
              <w:right w:val="single" w:color="auto" w:sz="4" w:space="0"/>
            </w:tcBorders>
            <w:vAlign w:val="center"/>
          </w:tcPr>
          <w:p w14:paraId="512759FB">
            <w:pPr>
              <w:widowControl/>
              <w:ind w:firstLine="420"/>
              <w:jc w:val="left"/>
              <w:rPr>
                <w:rFonts w:ascii="宋体" w:hAnsi="宋体" w:cs="宋体"/>
                <w:color w:val="000000"/>
                <w:szCs w:val="21"/>
              </w:rPr>
            </w:pPr>
          </w:p>
        </w:tc>
        <w:tc>
          <w:tcPr>
            <w:tcW w:w="2355" w:type="dxa"/>
            <w:tcBorders>
              <w:top w:val="single" w:color="auto" w:sz="4" w:space="0"/>
              <w:left w:val="single" w:color="auto" w:sz="4" w:space="0"/>
              <w:bottom w:val="single" w:color="auto" w:sz="4" w:space="0"/>
              <w:right w:val="single" w:color="auto" w:sz="4" w:space="0"/>
            </w:tcBorders>
          </w:tcPr>
          <w:p w14:paraId="091EE074">
            <w:pPr>
              <w:spacing w:line="0" w:lineRule="atLeast"/>
              <w:ind w:firstLine="420"/>
              <w:rPr>
                <w:rFonts w:ascii="宋体" w:hAnsi="宋体" w:cs="宋体"/>
                <w:color w:val="000000"/>
                <w:szCs w:val="21"/>
              </w:rPr>
            </w:pPr>
            <w:r>
              <w:rPr>
                <w:rFonts w:hint="eastAsia" w:ascii="宋体" w:hAnsi="宋体" w:cs="宋体"/>
                <w:color w:val="000000"/>
                <w:szCs w:val="21"/>
              </w:rPr>
              <w:t>地库西面及南面楼梯</w:t>
            </w:r>
          </w:p>
        </w:tc>
        <w:tc>
          <w:tcPr>
            <w:tcW w:w="1245" w:type="dxa"/>
            <w:vMerge w:val="continue"/>
            <w:tcBorders>
              <w:top w:val="single" w:color="auto" w:sz="4" w:space="0"/>
              <w:left w:val="single" w:color="auto" w:sz="4" w:space="0"/>
              <w:bottom w:val="single" w:color="auto" w:sz="4" w:space="0"/>
              <w:right w:val="single" w:color="auto" w:sz="4" w:space="0"/>
            </w:tcBorders>
            <w:vAlign w:val="center"/>
          </w:tcPr>
          <w:p w14:paraId="5033C2ED">
            <w:pPr>
              <w:widowControl/>
              <w:ind w:firstLine="420"/>
              <w:jc w:val="left"/>
              <w:rPr>
                <w:rFonts w:ascii="宋体" w:hAnsi="宋体" w:cs="宋体"/>
                <w:color w:val="000000"/>
                <w:szCs w:val="21"/>
              </w:rPr>
            </w:pPr>
          </w:p>
        </w:tc>
        <w:tc>
          <w:tcPr>
            <w:tcW w:w="1425" w:type="dxa"/>
            <w:tcBorders>
              <w:top w:val="single" w:color="auto" w:sz="4" w:space="0"/>
              <w:left w:val="single" w:color="auto" w:sz="4" w:space="0"/>
              <w:bottom w:val="single" w:color="auto" w:sz="4" w:space="0"/>
              <w:right w:val="single" w:color="auto" w:sz="4" w:space="0"/>
            </w:tcBorders>
          </w:tcPr>
          <w:p w14:paraId="555DD29D">
            <w:pPr>
              <w:spacing w:line="0" w:lineRule="atLeast"/>
              <w:ind w:firstLine="420"/>
              <w:rPr>
                <w:rFonts w:ascii="宋体" w:hAnsi="宋体" w:cs="宋体"/>
                <w:color w:val="000000"/>
                <w:szCs w:val="21"/>
              </w:rPr>
            </w:pPr>
            <w:r>
              <w:rPr>
                <w:rFonts w:hint="eastAsia" w:ascii="宋体" w:hAnsi="宋体" w:cs="宋体"/>
                <w:color w:val="000000"/>
                <w:szCs w:val="21"/>
              </w:rPr>
              <w:t>15:00-17:00</w:t>
            </w:r>
          </w:p>
        </w:tc>
        <w:tc>
          <w:tcPr>
            <w:tcW w:w="2115" w:type="dxa"/>
            <w:tcBorders>
              <w:top w:val="single" w:color="auto" w:sz="4" w:space="0"/>
              <w:left w:val="single" w:color="auto" w:sz="4" w:space="0"/>
              <w:bottom w:val="single" w:color="auto" w:sz="4" w:space="0"/>
              <w:right w:val="single" w:color="auto" w:sz="4" w:space="0"/>
            </w:tcBorders>
          </w:tcPr>
          <w:p w14:paraId="401AD9A8">
            <w:pPr>
              <w:spacing w:line="0" w:lineRule="atLeast"/>
              <w:ind w:firstLine="420"/>
              <w:rPr>
                <w:rFonts w:ascii="宋体" w:hAnsi="宋体" w:cs="宋体"/>
                <w:color w:val="000000"/>
                <w:szCs w:val="21"/>
              </w:rPr>
            </w:pPr>
            <w:r>
              <w:rPr>
                <w:rFonts w:hint="eastAsia" w:ascii="宋体" w:hAnsi="宋体" w:cs="宋体"/>
                <w:color w:val="000000"/>
                <w:szCs w:val="21"/>
              </w:rPr>
              <w:t>地库西面及南面楼梯</w:t>
            </w:r>
          </w:p>
        </w:tc>
        <w:tc>
          <w:tcPr>
            <w:tcW w:w="1230" w:type="dxa"/>
            <w:vMerge w:val="continue"/>
            <w:tcBorders>
              <w:top w:val="single" w:color="auto" w:sz="4" w:space="0"/>
              <w:left w:val="single" w:color="auto" w:sz="4" w:space="0"/>
              <w:bottom w:val="single" w:color="auto" w:sz="4" w:space="0"/>
              <w:right w:val="single" w:color="auto" w:sz="4" w:space="0"/>
            </w:tcBorders>
            <w:vAlign w:val="center"/>
          </w:tcPr>
          <w:p w14:paraId="74AB1A19">
            <w:pPr>
              <w:widowControl/>
              <w:ind w:firstLine="420"/>
              <w:jc w:val="left"/>
              <w:rPr>
                <w:rFonts w:ascii="宋体" w:hAnsi="宋体" w:cs="宋体"/>
                <w:color w:val="000000"/>
                <w:szCs w:val="21"/>
              </w:rPr>
            </w:pPr>
          </w:p>
        </w:tc>
        <w:tc>
          <w:tcPr>
            <w:tcW w:w="1398" w:type="dxa"/>
            <w:tcBorders>
              <w:top w:val="single" w:color="auto" w:sz="4" w:space="0"/>
              <w:left w:val="single" w:color="auto" w:sz="4" w:space="0"/>
              <w:bottom w:val="single" w:color="auto" w:sz="4" w:space="0"/>
              <w:right w:val="single" w:color="auto" w:sz="4" w:space="0"/>
            </w:tcBorders>
          </w:tcPr>
          <w:p w14:paraId="38B6448D">
            <w:pPr>
              <w:spacing w:line="0" w:lineRule="atLeast"/>
              <w:ind w:firstLine="420"/>
              <w:rPr>
                <w:rFonts w:ascii="宋体" w:hAnsi="宋体" w:cs="宋体"/>
                <w:color w:val="000000"/>
                <w:szCs w:val="21"/>
              </w:rPr>
            </w:pPr>
            <w:r>
              <w:rPr>
                <w:rFonts w:hint="eastAsia" w:ascii="宋体" w:hAnsi="宋体" w:cs="宋体"/>
                <w:color w:val="000000"/>
                <w:szCs w:val="21"/>
              </w:rPr>
              <w:t>15:00-17:00</w:t>
            </w:r>
          </w:p>
        </w:tc>
      </w:tr>
      <w:tr w14:paraId="33D57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1" w:type="dxa"/>
            <w:vMerge w:val="continue"/>
            <w:tcBorders>
              <w:top w:val="single" w:color="auto" w:sz="4" w:space="0"/>
              <w:left w:val="single" w:color="auto" w:sz="4" w:space="0"/>
              <w:bottom w:val="single" w:color="auto" w:sz="4" w:space="0"/>
              <w:right w:val="single" w:color="auto" w:sz="4" w:space="0"/>
            </w:tcBorders>
            <w:vAlign w:val="center"/>
          </w:tcPr>
          <w:p w14:paraId="7D8F0CCE">
            <w:pPr>
              <w:widowControl/>
              <w:ind w:firstLine="420"/>
              <w:jc w:val="left"/>
              <w:rPr>
                <w:rFonts w:ascii="宋体" w:hAnsi="宋体" w:cs="宋体"/>
                <w:color w:val="000000"/>
                <w:szCs w:val="21"/>
              </w:rPr>
            </w:pPr>
          </w:p>
        </w:tc>
        <w:tc>
          <w:tcPr>
            <w:tcW w:w="2355" w:type="dxa"/>
            <w:tcBorders>
              <w:top w:val="single" w:color="auto" w:sz="4" w:space="0"/>
              <w:left w:val="single" w:color="auto" w:sz="4" w:space="0"/>
              <w:bottom w:val="single" w:color="auto" w:sz="4" w:space="0"/>
              <w:right w:val="single" w:color="auto" w:sz="4" w:space="0"/>
            </w:tcBorders>
          </w:tcPr>
          <w:p w14:paraId="0BA3B2F9">
            <w:pPr>
              <w:spacing w:line="0" w:lineRule="atLeast"/>
              <w:ind w:firstLine="420"/>
              <w:rPr>
                <w:rFonts w:ascii="宋体" w:hAnsi="宋体" w:cs="宋体"/>
                <w:color w:val="000000"/>
                <w:szCs w:val="21"/>
              </w:rPr>
            </w:pPr>
            <w:r>
              <w:rPr>
                <w:rFonts w:hint="eastAsia" w:ascii="宋体" w:hAnsi="宋体" w:cs="宋体"/>
                <w:color w:val="000000"/>
                <w:szCs w:val="21"/>
              </w:rPr>
              <w:t>布草房</w:t>
            </w:r>
          </w:p>
        </w:tc>
        <w:tc>
          <w:tcPr>
            <w:tcW w:w="1245" w:type="dxa"/>
            <w:vMerge w:val="continue"/>
            <w:tcBorders>
              <w:top w:val="single" w:color="auto" w:sz="4" w:space="0"/>
              <w:left w:val="single" w:color="auto" w:sz="4" w:space="0"/>
              <w:bottom w:val="single" w:color="auto" w:sz="4" w:space="0"/>
              <w:right w:val="single" w:color="auto" w:sz="4" w:space="0"/>
            </w:tcBorders>
            <w:vAlign w:val="center"/>
          </w:tcPr>
          <w:p w14:paraId="66BD9A8D">
            <w:pPr>
              <w:widowControl/>
              <w:ind w:firstLine="420"/>
              <w:jc w:val="left"/>
              <w:rPr>
                <w:rFonts w:ascii="宋体" w:hAnsi="宋体" w:cs="宋体"/>
                <w:color w:val="000000"/>
                <w:szCs w:val="21"/>
              </w:rPr>
            </w:pPr>
          </w:p>
        </w:tc>
        <w:tc>
          <w:tcPr>
            <w:tcW w:w="1425" w:type="dxa"/>
            <w:tcBorders>
              <w:top w:val="single" w:color="auto" w:sz="4" w:space="0"/>
              <w:left w:val="single" w:color="auto" w:sz="4" w:space="0"/>
              <w:bottom w:val="single" w:color="auto" w:sz="4" w:space="0"/>
              <w:right w:val="single" w:color="auto" w:sz="4" w:space="0"/>
            </w:tcBorders>
          </w:tcPr>
          <w:p w14:paraId="1E0544C6">
            <w:pPr>
              <w:spacing w:line="0" w:lineRule="atLeast"/>
              <w:ind w:firstLine="420"/>
              <w:rPr>
                <w:rFonts w:ascii="宋体" w:hAnsi="宋体" w:cs="宋体"/>
                <w:color w:val="000000"/>
                <w:szCs w:val="21"/>
              </w:rPr>
            </w:pPr>
            <w:r>
              <w:rPr>
                <w:rFonts w:hint="eastAsia" w:ascii="宋体" w:hAnsi="宋体" w:cs="宋体"/>
                <w:color w:val="000000"/>
                <w:szCs w:val="21"/>
              </w:rPr>
              <w:t>19:00-20:00</w:t>
            </w:r>
          </w:p>
        </w:tc>
        <w:tc>
          <w:tcPr>
            <w:tcW w:w="2115" w:type="dxa"/>
            <w:tcBorders>
              <w:top w:val="single" w:color="auto" w:sz="4" w:space="0"/>
              <w:left w:val="single" w:color="auto" w:sz="4" w:space="0"/>
              <w:bottom w:val="single" w:color="auto" w:sz="4" w:space="0"/>
              <w:right w:val="single" w:color="auto" w:sz="4" w:space="0"/>
            </w:tcBorders>
          </w:tcPr>
          <w:p w14:paraId="61C28E4D">
            <w:pPr>
              <w:spacing w:line="0" w:lineRule="atLeast"/>
              <w:ind w:firstLine="420"/>
              <w:rPr>
                <w:rFonts w:ascii="宋体" w:hAnsi="宋体" w:cs="宋体"/>
                <w:color w:val="000000"/>
                <w:szCs w:val="21"/>
              </w:rPr>
            </w:pPr>
            <w:r>
              <w:rPr>
                <w:rFonts w:hint="eastAsia" w:ascii="宋体" w:hAnsi="宋体" w:cs="宋体"/>
                <w:color w:val="000000"/>
                <w:szCs w:val="21"/>
              </w:rPr>
              <w:t>布草房</w:t>
            </w:r>
          </w:p>
        </w:tc>
        <w:tc>
          <w:tcPr>
            <w:tcW w:w="1230" w:type="dxa"/>
            <w:vMerge w:val="continue"/>
            <w:tcBorders>
              <w:top w:val="single" w:color="auto" w:sz="4" w:space="0"/>
              <w:left w:val="single" w:color="auto" w:sz="4" w:space="0"/>
              <w:bottom w:val="single" w:color="auto" w:sz="4" w:space="0"/>
              <w:right w:val="single" w:color="auto" w:sz="4" w:space="0"/>
            </w:tcBorders>
            <w:vAlign w:val="center"/>
          </w:tcPr>
          <w:p w14:paraId="624F7249">
            <w:pPr>
              <w:widowControl/>
              <w:ind w:firstLine="420"/>
              <w:jc w:val="left"/>
              <w:rPr>
                <w:rFonts w:ascii="宋体" w:hAnsi="宋体" w:cs="宋体"/>
                <w:color w:val="000000"/>
                <w:szCs w:val="21"/>
              </w:rPr>
            </w:pPr>
          </w:p>
        </w:tc>
        <w:tc>
          <w:tcPr>
            <w:tcW w:w="1398" w:type="dxa"/>
            <w:tcBorders>
              <w:top w:val="single" w:color="auto" w:sz="4" w:space="0"/>
              <w:left w:val="single" w:color="auto" w:sz="4" w:space="0"/>
              <w:bottom w:val="single" w:color="auto" w:sz="4" w:space="0"/>
              <w:right w:val="single" w:color="auto" w:sz="4" w:space="0"/>
            </w:tcBorders>
          </w:tcPr>
          <w:p w14:paraId="371E5276">
            <w:pPr>
              <w:spacing w:line="0" w:lineRule="atLeast"/>
              <w:ind w:firstLine="420"/>
              <w:rPr>
                <w:rFonts w:ascii="宋体" w:hAnsi="宋体" w:cs="宋体"/>
                <w:color w:val="000000"/>
                <w:szCs w:val="21"/>
              </w:rPr>
            </w:pPr>
            <w:r>
              <w:rPr>
                <w:rFonts w:hint="eastAsia" w:ascii="宋体" w:hAnsi="宋体" w:cs="宋体"/>
                <w:color w:val="000000"/>
                <w:szCs w:val="21"/>
              </w:rPr>
              <w:t>19:00-20:00</w:t>
            </w:r>
          </w:p>
        </w:tc>
      </w:tr>
      <w:tr w14:paraId="58537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1" w:type="dxa"/>
            <w:vMerge w:val="continue"/>
            <w:tcBorders>
              <w:top w:val="single" w:color="auto" w:sz="4" w:space="0"/>
              <w:left w:val="single" w:color="auto" w:sz="4" w:space="0"/>
              <w:bottom w:val="single" w:color="auto" w:sz="4" w:space="0"/>
              <w:right w:val="single" w:color="auto" w:sz="4" w:space="0"/>
            </w:tcBorders>
            <w:vAlign w:val="center"/>
          </w:tcPr>
          <w:p w14:paraId="4F0E671B">
            <w:pPr>
              <w:widowControl/>
              <w:ind w:firstLine="420"/>
              <w:jc w:val="left"/>
              <w:rPr>
                <w:rFonts w:ascii="宋体" w:hAnsi="宋体" w:cs="宋体"/>
                <w:color w:val="000000"/>
                <w:szCs w:val="21"/>
              </w:rPr>
            </w:pPr>
          </w:p>
        </w:tc>
        <w:tc>
          <w:tcPr>
            <w:tcW w:w="2355" w:type="dxa"/>
            <w:tcBorders>
              <w:top w:val="single" w:color="auto" w:sz="4" w:space="0"/>
              <w:left w:val="single" w:color="auto" w:sz="4" w:space="0"/>
              <w:bottom w:val="single" w:color="auto" w:sz="4" w:space="0"/>
              <w:right w:val="single" w:color="auto" w:sz="4" w:space="0"/>
            </w:tcBorders>
          </w:tcPr>
          <w:p w14:paraId="095011C4">
            <w:pPr>
              <w:spacing w:line="0" w:lineRule="atLeast"/>
              <w:ind w:firstLine="420"/>
              <w:rPr>
                <w:rFonts w:ascii="宋体" w:hAnsi="宋体" w:cs="宋体"/>
                <w:color w:val="000000"/>
                <w:szCs w:val="21"/>
              </w:rPr>
            </w:pPr>
            <w:r>
              <w:rPr>
                <w:rFonts w:hint="eastAsia" w:ascii="宋体" w:hAnsi="宋体" w:cs="宋体"/>
                <w:color w:val="000000"/>
                <w:szCs w:val="21"/>
              </w:rPr>
              <w:t>洗衣房</w:t>
            </w:r>
          </w:p>
        </w:tc>
        <w:tc>
          <w:tcPr>
            <w:tcW w:w="1245" w:type="dxa"/>
            <w:vMerge w:val="continue"/>
            <w:tcBorders>
              <w:top w:val="single" w:color="auto" w:sz="4" w:space="0"/>
              <w:left w:val="single" w:color="auto" w:sz="4" w:space="0"/>
              <w:bottom w:val="single" w:color="auto" w:sz="4" w:space="0"/>
              <w:right w:val="single" w:color="auto" w:sz="4" w:space="0"/>
            </w:tcBorders>
            <w:vAlign w:val="center"/>
          </w:tcPr>
          <w:p w14:paraId="44EC8E12">
            <w:pPr>
              <w:widowControl/>
              <w:ind w:firstLine="420"/>
              <w:jc w:val="left"/>
              <w:rPr>
                <w:rFonts w:ascii="宋体" w:hAnsi="宋体" w:cs="宋体"/>
                <w:color w:val="000000"/>
                <w:szCs w:val="21"/>
              </w:rPr>
            </w:pPr>
          </w:p>
        </w:tc>
        <w:tc>
          <w:tcPr>
            <w:tcW w:w="1425" w:type="dxa"/>
            <w:tcBorders>
              <w:top w:val="single" w:color="auto" w:sz="4" w:space="0"/>
              <w:left w:val="single" w:color="auto" w:sz="4" w:space="0"/>
              <w:bottom w:val="single" w:color="auto" w:sz="4" w:space="0"/>
              <w:right w:val="single" w:color="auto" w:sz="4" w:space="0"/>
            </w:tcBorders>
          </w:tcPr>
          <w:p w14:paraId="03185A9C">
            <w:pPr>
              <w:spacing w:line="0" w:lineRule="atLeast"/>
              <w:ind w:firstLine="420"/>
              <w:rPr>
                <w:rFonts w:ascii="宋体" w:hAnsi="宋体" w:cs="宋体"/>
                <w:color w:val="000000"/>
                <w:szCs w:val="21"/>
              </w:rPr>
            </w:pPr>
            <w:r>
              <w:rPr>
                <w:rFonts w:hint="eastAsia" w:ascii="宋体" w:hAnsi="宋体" w:cs="宋体"/>
                <w:color w:val="000000"/>
                <w:szCs w:val="21"/>
              </w:rPr>
              <w:t>23:00-00:00</w:t>
            </w:r>
          </w:p>
        </w:tc>
        <w:tc>
          <w:tcPr>
            <w:tcW w:w="2115" w:type="dxa"/>
            <w:tcBorders>
              <w:top w:val="single" w:color="auto" w:sz="4" w:space="0"/>
              <w:left w:val="single" w:color="auto" w:sz="4" w:space="0"/>
              <w:bottom w:val="single" w:color="auto" w:sz="4" w:space="0"/>
              <w:right w:val="single" w:color="auto" w:sz="4" w:space="0"/>
            </w:tcBorders>
          </w:tcPr>
          <w:p w14:paraId="4A596A94">
            <w:pPr>
              <w:spacing w:line="0" w:lineRule="atLeast"/>
              <w:ind w:firstLine="420"/>
              <w:rPr>
                <w:rFonts w:ascii="宋体" w:hAnsi="宋体" w:cs="宋体"/>
                <w:color w:val="000000"/>
                <w:szCs w:val="21"/>
              </w:rPr>
            </w:pPr>
            <w:r>
              <w:rPr>
                <w:rFonts w:hint="eastAsia" w:ascii="宋体" w:hAnsi="宋体" w:cs="宋体"/>
                <w:color w:val="000000"/>
                <w:szCs w:val="21"/>
              </w:rPr>
              <w:t>洗衣房</w:t>
            </w:r>
          </w:p>
        </w:tc>
        <w:tc>
          <w:tcPr>
            <w:tcW w:w="1230" w:type="dxa"/>
            <w:vMerge w:val="continue"/>
            <w:tcBorders>
              <w:top w:val="single" w:color="auto" w:sz="4" w:space="0"/>
              <w:left w:val="single" w:color="auto" w:sz="4" w:space="0"/>
              <w:bottom w:val="single" w:color="auto" w:sz="4" w:space="0"/>
              <w:right w:val="single" w:color="auto" w:sz="4" w:space="0"/>
            </w:tcBorders>
            <w:vAlign w:val="center"/>
          </w:tcPr>
          <w:p w14:paraId="23DF9CAC">
            <w:pPr>
              <w:widowControl/>
              <w:ind w:firstLine="420"/>
              <w:jc w:val="left"/>
              <w:rPr>
                <w:rFonts w:ascii="宋体" w:hAnsi="宋体" w:cs="宋体"/>
                <w:color w:val="000000"/>
                <w:szCs w:val="21"/>
              </w:rPr>
            </w:pPr>
          </w:p>
        </w:tc>
        <w:tc>
          <w:tcPr>
            <w:tcW w:w="1398" w:type="dxa"/>
            <w:tcBorders>
              <w:top w:val="single" w:color="auto" w:sz="4" w:space="0"/>
              <w:left w:val="single" w:color="auto" w:sz="4" w:space="0"/>
              <w:bottom w:val="single" w:color="auto" w:sz="4" w:space="0"/>
              <w:right w:val="single" w:color="auto" w:sz="4" w:space="0"/>
            </w:tcBorders>
          </w:tcPr>
          <w:p w14:paraId="7FD1DF60">
            <w:pPr>
              <w:spacing w:line="0" w:lineRule="atLeast"/>
              <w:ind w:firstLine="420"/>
              <w:rPr>
                <w:rFonts w:ascii="宋体" w:hAnsi="宋体" w:cs="宋体"/>
                <w:color w:val="000000"/>
                <w:szCs w:val="21"/>
              </w:rPr>
            </w:pPr>
            <w:r>
              <w:rPr>
                <w:rFonts w:hint="eastAsia" w:ascii="宋体" w:hAnsi="宋体" w:cs="宋体"/>
                <w:color w:val="000000"/>
                <w:szCs w:val="21"/>
              </w:rPr>
              <w:t>23:00-00:00</w:t>
            </w:r>
          </w:p>
        </w:tc>
      </w:tr>
      <w:tr w14:paraId="2FDA5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restart"/>
            <w:tcBorders>
              <w:top w:val="single" w:color="auto" w:sz="4" w:space="0"/>
              <w:left w:val="single" w:color="auto" w:sz="4" w:space="0"/>
              <w:bottom w:val="single" w:color="auto" w:sz="4" w:space="0"/>
              <w:right w:val="single" w:color="auto" w:sz="4" w:space="0"/>
            </w:tcBorders>
            <w:vAlign w:val="center"/>
          </w:tcPr>
          <w:p w14:paraId="39D5C5C8">
            <w:pPr>
              <w:spacing w:line="0" w:lineRule="atLeast"/>
              <w:ind w:firstLine="420"/>
              <w:jc w:val="left"/>
              <w:rPr>
                <w:rFonts w:ascii="宋体" w:hAnsi="宋体" w:cs="宋体"/>
                <w:color w:val="000000"/>
                <w:szCs w:val="21"/>
              </w:rPr>
            </w:pPr>
            <w:r>
              <w:rPr>
                <w:rFonts w:hint="eastAsia" w:ascii="宋体" w:hAnsi="宋体" w:cs="宋体"/>
                <w:color w:val="000000"/>
                <w:szCs w:val="21"/>
              </w:rPr>
              <w:t>一楼</w:t>
            </w:r>
          </w:p>
        </w:tc>
        <w:tc>
          <w:tcPr>
            <w:tcW w:w="2355" w:type="dxa"/>
            <w:tcBorders>
              <w:top w:val="single" w:color="auto" w:sz="4" w:space="0"/>
              <w:left w:val="single" w:color="auto" w:sz="4" w:space="0"/>
              <w:bottom w:val="single" w:color="auto" w:sz="4" w:space="0"/>
              <w:right w:val="single" w:color="auto" w:sz="4" w:space="0"/>
            </w:tcBorders>
          </w:tcPr>
          <w:p w14:paraId="2A182489">
            <w:pPr>
              <w:spacing w:line="0" w:lineRule="atLeast"/>
              <w:ind w:firstLine="420"/>
              <w:rPr>
                <w:rFonts w:ascii="宋体" w:hAnsi="宋体" w:cs="宋体"/>
                <w:color w:val="000000"/>
                <w:szCs w:val="21"/>
              </w:rPr>
            </w:pPr>
            <w:r>
              <w:rPr>
                <w:rFonts w:hint="eastAsia" w:ascii="宋体" w:hAnsi="宋体" w:cs="宋体"/>
                <w:color w:val="000000"/>
                <w:szCs w:val="21"/>
              </w:rPr>
              <w:t>监控中心</w:t>
            </w:r>
          </w:p>
        </w:tc>
        <w:tc>
          <w:tcPr>
            <w:tcW w:w="1245" w:type="dxa"/>
            <w:vMerge w:val="restart"/>
            <w:tcBorders>
              <w:top w:val="single" w:color="auto" w:sz="4" w:space="0"/>
              <w:left w:val="single" w:color="auto" w:sz="4" w:space="0"/>
              <w:bottom w:val="single" w:color="auto" w:sz="4" w:space="0"/>
              <w:right w:val="single" w:color="auto" w:sz="4" w:space="0"/>
            </w:tcBorders>
            <w:vAlign w:val="center"/>
          </w:tcPr>
          <w:p w14:paraId="5B3EA1B7">
            <w:pPr>
              <w:spacing w:line="0" w:lineRule="atLeast"/>
              <w:ind w:firstLine="420"/>
              <w:jc w:val="center"/>
              <w:rPr>
                <w:rFonts w:ascii="宋体" w:hAnsi="宋体" w:cs="宋体"/>
                <w:color w:val="000000"/>
                <w:szCs w:val="21"/>
              </w:rPr>
            </w:pPr>
            <w:r>
              <w:rPr>
                <w:rFonts w:hint="eastAsia" w:ascii="宋体" w:hAnsi="宋体" w:cs="宋体"/>
                <w:color w:val="000000"/>
                <w:szCs w:val="21"/>
              </w:rPr>
              <w:t>一周三次（周一、周三、周六）</w:t>
            </w:r>
          </w:p>
        </w:tc>
        <w:tc>
          <w:tcPr>
            <w:tcW w:w="1425" w:type="dxa"/>
            <w:tcBorders>
              <w:top w:val="single" w:color="auto" w:sz="4" w:space="0"/>
              <w:left w:val="single" w:color="auto" w:sz="4" w:space="0"/>
              <w:bottom w:val="single" w:color="auto" w:sz="4" w:space="0"/>
              <w:right w:val="single" w:color="auto" w:sz="4" w:space="0"/>
            </w:tcBorders>
          </w:tcPr>
          <w:p w14:paraId="3680BEE0">
            <w:pPr>
              <w:spacing w:line="0" w:lineRule="atLeast"/>
              <w:ind w:firstLine="420"/>
              <w:rPr>
                <w:rFonts w:ascii="宋体" w:hAnsi="宋体" w:cs="宋体"/>
                <w:color w:val="000000"/>
                <w:szCs w:val="21"/>
              </w:rPr>
            </w:pPr>
            <w:r>
              <w:rPr>
                <w:rFonts w:hint="eastAsia" w:ascii="宋体" w:hAnsi="宋体" w:cs="宋体"/>
                <w:color w:val="000000"/>
                <w:szCs w:val="21"/>
              </w:rPr>
              <w:t>23:30-01:00</w:t>
            </w:r>
          </w:p>
        </w:tc>
        <w:tc>
          <w:tcPr>
            <w:tcW w:w="2115" w:type="dxa"/>
            <w:tcBorders>
              <w:top w:val="single" w:color="auto" w:sz="4" w:space="0"/>
              <w:left w:val="single" w:color="auto" w:sz="4" w:space="0"/>
              <w:bottom w:val="single" w:color="auto" w:sz="4" w:space="0"/>
              <w:right w:val="single" w:color="auto" w:sz="4" w:space="0"/>
            </w:tcBorders>
          </w:tcPr>
          <w:p w14:paraId="117F27A1">
            <w:pPr>
              <w:spacing w:line="0" w:lineRule="atLeast"/>
              <w:ind w:firstLine="420"/>
              <w:rPr>
                <w:rFonts w:ascii="宋体" w:hAnsi="宋体" w:cs="宋体"/>
                <w:color w:val="000000"/>
                <w:szCs w:val="21"/>
              </w:rPr>
            </w:pPr>
            <w:r>
              <w:rPr>
                <w:rFonts w:hint="eastAsia" w:ascii="宋体" w:hAnsi="宋体" w:cs="宋体"/>
                <w:color w:val="000000"/>
                <w:szCs w:val="21"/>
              </w:rPr>
              <w:t>监控中心</w:t>
            </w:r>
          </w:p>
        </w:tc>
        <w:tc>
          <w:tcPr>
            <w:tcW w:w="1230" w:type="dxa"/>
            <w:vMerge w:val="restart"/>
            <w:tcBorders>
              <w:top w:val="single" w:color="auto" w:sz="4" w:space="0"/>
              <w:left w:val="single" w:color="auto" w:sz="4" w:space="0"/>
              <w:bottom w:val="single" w:color="auto" w:sz="4" w:space="0"/>
              <w:right w:val="single" w:color="auto" w:sz="4" w:space="0"/>
            </w:tcBorders>
            <w:vAlign w:val="center"/>
          </w:tcPr>
          <w:p w14:paraId="51162120">
            <w:pPr>
              <w:spacing w:line="0" w:lineRule="atLeast"/>
              <w:ind w:firstLine="420"/>
              <w:jc w:val="center"/>
              <w:rPr>
                <w:rFonts w:ascii="宋体" w:hAnsi="宋体" w:cs="宋体"/>
                <w:color w:val="000000"/>
                <w:szCs w:val="21"/>
              </w:rPr>
            </w:pPr>
            <w:r>
              <w:rPr>
                <w:rFonts w:hint="eastAsia" w:ascii="宋体" w:hAnsi="宋体" w:cs="宋体"/>
                <w:color w:val="000000"/>
                <w:szCs w:val="21"/>
              </w:rPr>
              <w:t>一周三次（周一、周三、周六）</w:t>
            </w:r>
          </w:p>
        </w:tc>
        <w:tc>
          <w:tcPr>
            <w:tcW w:w="1398" w:type="dxa"/>
            <w:tcBorders>
              <w:top w:val="single" w:color="auto" w:sz="4" w:space="0"/>
              <w:left w:val="single" w:color="auto" w:sz="4" w:space="0"/>
              <w:bottom w:val="single" w:color="auto" w:sz="4" w:space="0"/>
              <w:right w:val="single" w:color="auto" w:sz="4" w:space="0"/>
            </w:tcBorders>
          </w:tcPr>
          <w:p w14:paraId="2A3392F4">
            <w:pPr>
              <w:spacing w:line="0" w:lineRule="atLeast"/>
              <w:ind w:firstLine="420"/>
              <w:rPr>
                <w:rFonts w:ascii="宋体" w:hAnsi="宋体" w:cs="宋体"/>
                <w:color w:val="000000"/>
                <w:szCs w:val="21"/>
              </w:rPr>
            </w:pPr>
            <w:r>
              <w:rPr>
                <w:rFonts w:hint="eastAsia" w:ascii="宋体" w:hAnsi="宋体" w:cs="宋体"/>
                <w:color w:val="000000"/>
                <w:szCs w:val="21"/>
              </w:rPr>
              <w:t>23:30-01:00</w:t>
            </w:r>
          </w:p>
        </w:tc>
      </w:tr>
      <w:tr w14:paraId="1464A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881" w:type="dxa"/>
            <w:vMerge w:val="continue"/>
            <w:tcBorders>
              <w:top w:val="single" w:color="auto" w:sz="4" w:space="0"/>
              <w:left w:val="single" w:color="auto" w:sz="4" w:space="0"/>
              <w:bottom w:val="single" w:color="auto" w:sz="4" w:space="0"/>
              <w:right w:val="single" w:color="auto" w:sz="4" w:space="0"/>
            </w:tcBorders>
            <w:vAlign w:val="center"/>
          </w:tcPr>
          <w:p w14:paraId="047FEAF7">
            <w:pPr>
              <w:widowControl/>
              <w:ind w:firstLine="420"/>
              <w:jc w:val="left"/>
              <w:rPr>
                <w:rFonts w:ascii="宋体" w:hAnsi="宋体" w:cs="宋体"/>
                <w:color w:val="000000"/>
                <w:szCs w:val="21"/>
              </w:rPr>
            </w:pPr>
          </w:p>
        </w:tc>
        <w:tc>
          <w:tcPr>
            <w:tcW w:w="2355" w:type="dxa"/>
            <w:tcBorders>
              <w:top w:val="single" w:color="auto" w:sz="4" w:space="0"/>
              <w:left w:val="single" w:color="auto" w:sz="4" w:space="0"/>
              <w:bottom w:val="single" w:color="auto" w:sz="4" w:space="0"/>
              <w:right w:val="single" w:color="auto" w:sz="4" w:space="0"/>
            </w:tcBorders>
          </w:tcPr>
          <w:p w14:paraId="08597BEC">
            <w:pPr>
              <w:spacing w:line="0" w:lineRule="atLeast"/>
              <w:ind w:firstLine="420"/>
              <w:rPr>
                <w:rFonts w:ascii="宋体" w:hAnsi="宋体" w:cs="宋体"/>
                <w:color w:val="000000"/>
                <w:szCs w:val="21"/>
              </w:rPr>
            </w:pPr>
            <w:r>
              <w:rPr>
                <w:rFonts w:hint="eastAsia" w:ascii="宋体" w:hAnsi="宋体" w:cs="宋体"/>
                <w:color w:val="000000"/>
                <w:szCs w:val="21"/>
              </w:rPr>
              <w:t>大堂及洗手间</w:t>
            </w:r>
          </w:p>
        </w:tc>
        <w:tc>
          <w:tcPr>
            <w:tcW w:w="1245" w:type="dxa"/>
            <w:vMerge w:val="continue"/>
            <w:tcBorders>
              <w:top w:val="single" w:color="auto" w:sz="4" w:space="0"/>
              <w:left w:val="single" w:color="auto" w:sz="4" w:space="0"/>
              <w:bottom w:val="single" w:color="auto" w:sz="4" w:space="0"/>
              <w:right w:val="single" w:color="auto" w:sz="4" w:space="0"/>
            </w:tcBorders>
            <w:vAlign w:val="center"/>
          </w:tcPr>
          <w:p w14:paraId="5C0A512F">
            <w:pPr>
              <w:widowControl/>
              <w:ind w:firstLine="420"/>
              <w:jc w:val="left"/>
              <w:rPr>
                <w:rFonts w:ascii="宋体" w:hAnsi="宋体" w:cs="宋体"/>
                <w:color w:val="000000"/>
                <w:szCs w:val="21"/>
              </w:rPr>
            </w:pPr>
          </w:p>
        </w:tc>
        <w:tc>
          <w:tcPr>
            <w:tcW w:w="1425" w:type="dxa"/>
            <w:tcBorders>
              <w:top w:val="single" w:color="auto" w:sz="4" w:space="0"/>
              <w:left w:val="single" w:color="auto" w:sz="4" w:space="0"/>
              <w:bottom w:val="single" w:color="auto" w:sz="4" w:space="0"/>
              <w:right w:val="single" w:color="auto" w:sz="4" w:space="0"/>
            </w:tcBorders>
          </w:tcPr>
          <w:p w14:paraId="4DF82FAF">
            <w:pPr>
              <w:spacing w:line="0" w:lineRule="atLeast"/>
              <w:ind w:firstLine="420"/>
              <w:rPr>
                <w:rFonts w:ascii="宋体" w:hAnsi="宋体" w:cs="宋体"/>
                <w:color w:val="000000"/>
                <w:szCs w:val="21"/>
              </w:rPr>
            </w:pPr>
            <w:r>
              <w:rPr>
                <w:rFonts w:hint="eastAsia" w:ascii="宋体" w:hAnsi="宋体" w:cs="宋体"/>
                <w:color w:val="000000"/>
                <w:szCs w:val="21"/>
              </w:rPr>
              <w:t>02:00-3:30</w:t>
            </w:r>
          </w:p>
        </w:tc>
        <w:tc>
          <w:tcPr>
            <w:tcW w:w="2115" w:type="dxa"/>
            <w:tcBorders>
              <w:top w:val="single" w:color="auto" w:sz="4" w:space="0"/>
              <w:left w:val="single" w:color="auto" w:sz="4" w:space="0"/>
              <w:bottom w:val="single" w:color="auto" w:sz="4" w:space="0"/>
              <w:right w:val="single" w:color="auto" w:sz="4" w:space="0"/>
            </w:tcBorders>
          </w:tcPr>
          <w:p w14:paraId="08692851">
            <w:pPr>
              <w:spacing w:line="0" w:lineRule="atLeast"/>
              <w:ind w:firstLine="420"/>
              <w:rPr>
                <w:rFonts w:ascii="宋体" w:hAnsi="宋体" w:cs="宋体"/>
                <w:color w:val="000000"/>
                <w:szCs w:val="21"/>
              </w:rPr>
            </w:pPr>
            <w:r>
              <w:rPr>
                <w:rFonts w:hint="eastAsia" w:ascii="宋体" w:hAnsi="宋体" w:cs="宋体"/>
                <w:color w:val="000000"/>
                <w:szCs w:val="21"/>
              </w:rPr>
              <w:t>大堂及洗手间</w:t>
            </w:r>
          </w:p>
        </w:tc>
        <w:tc>
          <w:tcPr>
            <w:tcW w:w="1230" w:type="dxa"/>
            <w:vMerge w:val="continue"/>
            <w:tcBorders>
              <w:top w:val="single" w:color="auto" w:sz="4" w:space="0"/>
              <w:left w:val="single" w:color="auto" w:sz="4" w:space="0"/>
              <w:bottom w:val="single" w:color="auto" w:sz="4" w:space="0"/>
              <w:right w:val="single" w:color="auto" w:sz="4" w:space="0"/>
            </w:tcBorders>
            <w:vAlign w:val="center"/>
          </w:tcPr>
          <w:p w14:paraId="7BB20FF4">
            <w:pPr>
              <w:widowControl/>
              <w:ind w:firstLine="420"/>
              <w:jc w:val="left"/>
              <w:rPr>
                <w:rFonts w:ascii="宋体" w:hAnsi="宋体" w:cs="宋体"/>
                <w:color w:val="000000"/>
                <w:szCs w:val="21"/>
              </w:rPr>
            </w:pPr>
          </w:p>
        </w:tc>
        <w:tc>
          <w:tcPr>
            <w:tcW w:w="1398" w:type="dxa"/>
            <w:tcBorders>
              <w:top w:val="single" w:color="auto" w:sz="4" w:space="0"/>
              <w:left w:val="single" w:color="auto" w:sz="4" w:space="0"/>
              <w:bottom w:val="single" w:color="auto" w:sz="4" w:space="0"/>
              <w:right w:val="single" w:color="auto" w:sz="4" w:space="0"/>
            </w:tcBorders>
          </w:tcPr>
          <w:p w14:paraId="3E4F5960">
            <w:pPr>
              <w:spacing w:line="0" w:lineRule="atLeast"/>
              <w:ind w:firstLine="420"/>
              <w:rPr>
                <w:rFonts w:ascii="宋体" w:hAnsi="宋体" w:cs="宋体"/>
                <w:color w:val="000000"/>
                <w:szCs w:val="21"/>
              </w:rPr>
            </w:pPr>
            <w:r>
              <w:rPr>
                <w:rFonts w:hint="eastAsia" w:ascii="宋体" w:hAnsi="宋体" w:cs="宋体"/>
                <w:color w:val="000000"/>
                <w:szCs w:val="21"/>
              </w:rPr>
              <w:t>02:00-3:30</w:t>
            </w:r>
          </w:p>
        </w:tc>
      </w:tr>
      <w:tr w14:paraId="0C9CF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1" w:type="dxa"/>
            <w:vMerge w:val="continue"/>
            <w:tcBorders>
              <w:top w:val="single" w:color="auto" w:sz="4" w:space="0"/>
              <w:left w:val="single" w:color="auto" w:sz="4" w:space="0"/>
              <w:bottom w:val="single" w:color="auto" w:sz="4" w:space="0"/>
              <w:right w:val="single" w:color="auto" w:sz="4" w:space="0"/>
            </w:tcBorders>
            <w:vAlign w:val="center"/>
          </w:tcPr>
          <w:p w14:paraId="6DB18BD4">
            <w:pPr>
              <w:widowControl/>
              <w:ind w:firstLine="420"/>
              <w:jc w:val="left"/>
              <w:rPr>
                <w:rFonts w:ascii="宋体" w:hAnsi="宋体" w:cs="宋体"/>
                <w:color w:val="000000"/>
                <w:szCs w:val="21"/>
              </w:rPr>
            </w:pPr>
          </w:p>
        </w:tc>
        <w:tc>
          <w:tcPr>
            <w:tcW w:w="2355" w:type="dxa"/>
            <w:tcBorders>
              <w:top w:val="single" w:color="auto" w:sz="4" w:space="0"/>
              <w:left w:val="single" w:color="auto" w:sz="4" w:space="0"/>
              <w:bottom w:val="single" w:color="auto" w:sz="4" w:space="0"/>
              <w:right w:val="single" w:color="auto" w:sz="4" w:space="0"/>
            </w:tcBorders>
          </w:tcPr>
          <w:p w14:paraId="70153A2D">
            <w:pPr>
              <w:spacing w:line="0" w:lineRule="atLeast"/>
              <w:ind w:firstLine="420"/>
              <w:rPr>
                <w:rFonts w:ascii="宋体" w:hAnsi="宋体" w:cs="宋体"/>
                <w:color w:val="000000"/>
                <w:szCs w:val="21"/>
              </w:rPr>
            </w:pPr>
            <w:r>
              <w:rPr>
                <w:rFonts w:hint="eastAsia" w:ascii="宋体" w:hAnsi="宋体" w:cs="宋体"/>
                <w:color w:val="000000"/>
                <w:szCs w:val="21"/>
              </w:rPr>
              <w:t>商务礼宾中心</w:t>
            </w:r>
          </w:p>
        </w:tc>
        <w:tc>
          <w:tcPr>
            <w:tcW w:w="1245" w:type="dxa"/>
            <w:vMerge w:val="continue"/>
            <w:tcBorders>
              <w:top w:val="single" w:color="auto" w:sz="4" w:space="0"/>
              <w:left w:val="single" w:color="auto" w:sz="4" w:space="0"/>
              <w:bottom w:val="single" w:color="auto" w:sz="4" w:space="0"/>
              <w:right w:val="single" w:color="auto" w:sz="4" w:space="0"/>
            </w:tcBorders>
            <w:vAlign w:val="center"/>
          </w:tcPr>
          <w:p w14:paraId="4C79A646">
            <w:pPr>
              <w:widowControl/>
              <w:ind w:firstLine="420"/>
              <w:jc w:val="left"/>
              <w:rPr>
                <w:rFonts w:ascii="宋体" w:hAnsi="宋体" w:cs="宋体"/>
                <w:color w:val="000000"/>
                <w:szCs w:val="21"/>
              </w:rPr>
            </w:pPr>
          </w:p>
        </w:tc>
        <w:tc>
          <w:tcPr>
            <w:tcW w:w="1425" w:type="dxa"/>
            <w:tcBorders>
              <w:top w:val="single" w:color="auto" w:sz="4" w:space="0"/>
              <w:left w:val="single" w:color="auto" w:sz="4" w:space="0"/>
              <w:bottom w:val="single" w:color="auto" w:sz="4" w:space="0"/>
              <w:right w:val="single" w:color="auto" w:sz="4" w:space="0"/>
            </w:tcBorders>
          </w:tcPr>
          <w:p w14:paraId="5AC44F0D">
            <w:pPr>
              <w:spacing w:line="0" w:lineRule="atLeast"/>
              <w:ind w:firstLine="420"/>
              <w:rPr>
                <w:rFonts w:ascii="宋体" w:hAnsi="宋体" w:cs="宋体"/>
                <w:color w:val="000000"/>
                <w:szCs w:val="21"/>
              </w:rPr>
            </w:pPr>
            <w:r>
              <w:rPr>
                <w:rFonts w:hint="eastAsia" w:ascii="宋体" w:hAnsi="宋体" w:cs="宋体"/>
                <w:color w:val="000000"/>
                <w:szCs w:val="21"/>
              </w:rPr>
              <w:t>04:00-04:30</w:t>
            </w:r>
          </w:p>
        </w:tc>
        <w:tc>
          <w:tcPr>
            <w:tcW w:w="2115" w:type="dxa"/>
            <w:tcBorders>
              <w:top w:val="single" w:color="auto" w:sz="4" w:space="0"/>
              <w:left w:val="single" w:color="auto" w:sz="4" w:space="0"/>
              <w:bottom w:val="single" w:color="auto" w:sz="4" w:space="0"/>
              <w:right w:val="single" w:color="auto" w:sz="4" w:space="0"/>
            </w:tcBorders>
          </w:tcPr>
          <w:p w14:paraId="003AFD62">
            <w:pPr>
              <w:spacing w:line="0" w:lineRule="atLeast"/>
              <w:ind w:firstLine="420"/>
              <w:rPr>
                <w:rFonts w:ascii="宋体" w:hAnsi="宋体" w:cs="宋体"/>
                <w:color w:val="000000"/>
                <w:szCs w:val="21"/>
              </w:rPr>
            </w:pPr>
            <w:r>
              <w:rPr>
                <w:rFonts w:hint="eastAsia" w:ascii="宋体" w:hAnsi="宋体" w:cs="宋体"/>
                <w:color w:val="000000"/>
                <w:szCs w:val="21"/>
              </w:rPr>
              <w:t>商务礼宾中心</w:t>
            </w:r>
          </w:p>
        </w:tc>
        <w:tc>
          <w:tcPr>
            <w:tcW w:w="1230" w:type="dxa"/>
            <w:vMerge w:val="continue"/>
            <w:tcBorders>
              <w:top w:val="single" w:color="auto" w:sz="4" w:space="0"/>
              <w:left w:val="single" w:color="auto" w:sz="4" w:space="0"/>
              <w:bottom w:val="single" w:color="auto" w:sz="4" w:space="0"/>
              <w:right w:val="single" w:color="auto" w:sz="4" w:space="0"/>
            </w:tcBorders>
            <w:vAlign w:val="center"/>
          </w:tcPr>
          <w:p w14:paraId="6A8B068A">
            <w:pPr>
              <w:widowControl/>
              <w:ind w:firstLine="420"/>
              <w:jc w:val="left"/>
              <w:rPr>
                <w:rFonts w:ascii="宋体" w:hAnsi="宋体" w:cs="宋体"/>
                <w:color w:val="000000"/>
                <w:szCs w:val="21"/>
              </w:rPr>
            </w:pPr>
          </w:p>
        </w:tc>
        <w:tc>
          <w:tcPr>
            <w:tcW w:w="1398" w:type="dxa"/>
            <w:tcBorders>
              <w:top w:val="single" w:color="auto" w:sz="4" w:space="0"/>
              <w:left w:val="single" w:color="auto" w:sz="4" w:space="0"/>
              <w:bottom w:val="single" w:color="auto" w:sz="4" w:space="0"/>
              <w:right w:val="single" w:color="auto" w:sz="4" w:space="0"/>
            </w:tcBorders>
          </w:tcPr>
          <w:p w14:paraId="5A5D6DD4">
            <w:pPr>
              <w:spacing w:line="0" w:lineRule="atLeast"/>
              <w:ind w:firstLine="420"/>
              <w:rPr>
                <w:rFonts w:ascii="宋体" w:hAnsi="宋体" w:cs="宋体"/>
                <w:color w:val="000000"/>
                <w:szCs w:val="21"/>
              </w:rPr>
            </w:pPr>
            <w:r>
              <w:rPr>
                <w:rFonts w:hint="eastAsia" w:ascii="宋体" w:hAnsi="宋体" w:cs="宋体"/>
                <w:color w:val="000000"/>
                <w:szCs w:val="21"/>
              </w:rPr>
              <w:t>04:00-04:30</w:t>
            </w:r>
          </w:p>
        </w:tc>
      </w:tr>
      <w:tr w14:paraId="11029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1" w:type="dxa"/>
            <w:vMerge w:val="continue"/>
            <w:tcBorders>
              <w:top w:val="single" w:color="auto" w:sz="4" w:space="0"/>
              <w:left w:val="single" w:color="auto" w:sz="4" w:space="0"/>
              <w:bottom w:val="single" w:color="auto" w:sz="4" w:space="0"/>
              <w:right w:val="single" w:color="auto" w:sz="4" w:space="0"/>
            </w:tcBorders>
            <w:vAlign w:val="center"/>
          </w:tcPr>
          <w:p w14:paraId="7A8A6F5E">
            <w:pPr>
              <w:widowControl/>
              <w:ind w:firstLine="420"/>
              <w:jc w:val="left"/>
              <w:rPr>
                <w:rFonts w:ascii="宋体" w:hAnsi="宋体" w:cs="宋体"/>
                <w:color w:val="000000"/>
                <w:szCs w:val="21"/>
              </w:rPr>
            </w:pPr>
          </w:p>
        </w:tc>
        <w:tc>
          <w:tcPr>
            <w:tcW w:w="2355" w:type="dxa"/>
            <w:tcBorders>
              <w:top w:val="single" w:color="auto" w:sz="4" w:space="0"/>
              <w:left w:val="single" w:color="auto" w:sz="4" w:space="0"/>
              <w:bottom w:val="single" w:color="auto" w:sz="4" w:space="0"/>
              <w:right w:val="single" w:color="auto" w:sz="4" w:space="0"/>
            </w:tcBorders>
          </w:tcPr>
          <w:p w14:paraId="5D0FDDDB">
            <w:pPr>
              <w:spacing w:line="0" w:lineRule="atLeast"/>
              <w:ind w:firstLine="420"/>
              <w:rPr>
                <w:rFonts w:ascii="宋体" w:hAnsi="宋体" w:cs="宋体"/>
                <w:color w:val="000000"/>
                <w:szCs w:val="21"/>
              </w:rPr>
            </w:pPr>
            <w:r>
              <w:rPr>
                <w:rFonts w:hint="eastAsia" w:ascii="宋体" w:hAnsi="宋体" w:cs="宋体"/>
                <w:color w:val="000000"/>
                <w:szCs w:val="21"/>
              </w:rPr>
              <w:t>前台办公室</w:t>
            </w:r>
          </w:p>
        </w:tc>
        <w:tc>
          <w:tcPr>
            <w:tcW w:w="1245" w:type="dxa"/>
            <w:vMerge w:val="continue"/>
            <w:tcBorders>
              <w:top w:val="single" w:color="auto" w:sz="4" w:space="0"/>
              <w:left w:val="single" w:color="auto" w:sz="4" w:space="0"/>
              <w:bottom w:val="single" w:color="auto" w:sz="4" w:space="0"/>
              <w:right w:val="single" w:color="auto" w:sz="4" w:space="0"/>
            </w:tcBorders>
            <w:vAlign w:val="center"/>
          </w:tcPr>
          <w:p w14:paraId="3BF4F550">
            <w:pPr>
              <w:widowControl/>
              <w:ind w:firstLine="420"/>
              <w:jc w:val="left"/>
              <w:rPr>
                <w:rFonts w:ascii="宋体" w:hAnsi="宋体" w:cs="宋体"/>
                <w:color w:val="000000"/>
                <w:szCs w:val="21"/>
              </w:rPr>
            </w:pPr>
          </w:p>
        </w:tc>
        <w:tc>
          <w:tcPr>
            <w:tcW w:w="1425" w:type="dxa"/>
            <w:tcBorders>
              <w:top w:val="single" w:color="auto" w:sz="4" w:space="0"/>
              <w:left w:val="single" w:color="auto" w:sz="4" w:space="0"/>
              <w:bottom w:val="single" w:color="auto" w:sz="4" w:space="0"/>
              <w:right w:val="single" w:color="auto" w:sz="4" w:space="0"/>
            </w:tcBorders>
          </w:tcPr>
          <w:p w14:paraId="5B8AB1E4">
            <w:pPr>
              <w:spacing w:line="0" w:lineRule="atLeast"/>
              <w:ind w:firstLine="420"/>
              <w:rPr>
                <w:rFonts w:ascii="宋体" w:hAnsi="宋体" w:cs="宋体"/>
                <w:color w:val="000000"/>
                <w:szCs w:val="21"/>
              </w:rPr>
            </w:pPr>
            <w:r>
              <w:rPr>
                <w:rFonts w:hint="eastAsia" w:ascii="宋体" w:hAnsi="宋体" w:cs="宋体"/>
                <w:color w:val="000000"/>
                <w:szCs w:val="21"/>
              </w:rPr>
              <w:t>03:00-03:30</w:t>
            </w:r>
          </w:p>
        </w:tc>
        <w:tc>
          <w:tcPr>
            <w:tcW w:w="2115" w:type="dxa"/>
            <w:tcBorders>
              <w:top w:val="single" w:color="auto" w:sz="4" w:space="0"/>
              <w:left w:val="single" w:color="auto" w:sz="4" w:space="0"/>
              <w:bottom w:val="single" w:color="auto" w:sz="4" w:space="0"/>
              <w:right w:val="single" w:color="auto" w:sz="4" w:space="0"/>
            </w:tcBorders>
          </w:tcPr>
          <w:p w14:paraId="51831A49">
            <w:pPr>
              <w:spacing w:line="0" w:lineRule="atLeast"/>
              <w:ind w:firstLine="420"/>
              <w:rPr>
                <w:rFonts w:ascii="宋体" w:hAnsi="宋体" w:cs="宋体"/>
                <w:color w:val="000000"/>
                <w:szCs w:val="21"/>
              </w:rPr>
            </w:pPr>
            <w:r>
              <w:rPr>
                <w:rFonts w:hint="eastAsia" w:ascii="宋体" w:hAnsi="宋体" w:cs="宋体"/>
                <w:color w:val="000000"/>
                <w:szCs w:val="21"/>
              </w:rPr>
              <w:t>前台办公室</w:t>
            </w:r>
          </w:p>
        </w:tc>
        <w:tc>
          <w:tcPr>
            <w:tcW w:w="1230" w:type="dxa"/>
            <w:vMerge w:val="continue"/>
            <w:tcBorders>
              <w:top w:val="single" w:color="auto" w:sz="4" w:space="0"/>
              <w:left w:val="single" w:color="auto" w:sz="4" w:space="0"/>
              <w:bottom w:val="single" w:color="auto" w:sz="4" w:space="0"/>
              <w:right w:val="single" w:color="auto" w:sz="4" w:space="0"/>
            </w:tcBorders>
            <w:vAlign w:val="center"/>
          </w:tcPr>
          <w:p w14:paraId="293CEFA6">
            <w:pPr>
              <w:widowControl/>
              <w:ind w:firstLine="420"/>
              <w:jc w:val="left"/>
              <w:rPr>
                <w:rFonts w:ascii="宋体" w:hAnsi="宋体" w:cs="宋体"/>
                <w:color w:val="000000"/>
                <w:szCs w:val="21"/>
              </w:rPr>
            </w:pPr>
          </w:p>
        </w:tc>
        <w:tc>
          <w:tcPr>
            <w:tcW w:w="1398" w:type="dxa"/>
            <w:tcBorders>
              <w:top w:val="single" w:color="auto" w:sz="4" w:space="0"/>
              <w:left w:val="single" w:color="auto" w:sz="4" w:space="0"/>
              <w:bottom w:val="single" w:color="auto" w:sz="4" w:space="0"/>
              <w:right w:val="single" w:color="auto" w:sz="4" w:space="0"/>
            </w:tcBorders>
          </w:tcPr>
          <w:p w14:paraId="4828BE2F">
            <w:pPr>
              <w:spacing w:line="0" w:lineRule="atLeast"/>
              <w:ind w:firstLine="420"/>
              <w:rPr>
                <w:rFonts w:ascii="宋体" w:hAnsi="宋体" w:cs="宋体"/>
                <w:color w:val="000000"/>
                <w:szCs w:val="21"/>
              </w:rPr>
            </w:pPr>
            <w:r>
              <w:rPr>
                <w:rFonts w:hint="eastAsia" w:ascii="宋体" w:hAnsi="宋体" w:cs="宋体"/>
                <w:color w:val="000000"/>
                <w:szCs w:val="21"/>
              </w:rPr>
              <w:t>03:00-03:30</w:t>
            </w:r>
          </w:p>
        </w:tc>
      </w:tr>
      <w:tr w14:paraId="335B1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1" w:type="dxa"/>
            <w:vMerge w:val="continue"/>
            <w:tcBorders>
              <w:top w:val="single" w:color="auto" w:sz="4" w:space="0"/>
              <w:left w:val="single" w:color="auto" w:sz="4" w:space="0"/>
              <w:bottom w:val="single" w:color="auto" w:sz="4" w:space="0"/>
              <w:right w:val="single" w:color="auto" w:sz="4" w:space="0"/>
            </w:tcBorders>
            <w:vAlign w:val="center"/>
          </w:tcPr>
          <w:p w14:paraId="5B05B88B">
            <w:pPr>
              <w:widowControl/>
              <w:ind w:firstLine="420"/>
              <w:jc w:val="left"/>
              <w:rPr>
                <w:rFonts w:ascii="宋体" w:hAnsi="宋体" w:cs="宋体"/>
                <w:color w:val="000000"/>
                <w:szCs w:val="21"/>
              </w:rPr>
            </w:pPr>
          </w:p>
        </w:tc>
        <w:tc>
          <w:tcPr>
            <w:tcW w:w="2355" w:type="dxa"/>
            <w:tcBorders>
              <w:top w:val="single" w:color="auto" w:sz="4" w:space="0"/>
              <w:left w:val="single" w:color="auto" w:sz="4" w:space="0"/>
              <w:bottom w:val="single" w:color="auto" w:sz="4" w:space="0"/>
              <w:right w:val="single" w:color="auto" w:sz="4" w:space="0"/>
            </w:tcBorders>
          </w:tcPr>
          <w:p w14:paraId="3CDCD77C">
            <w:pPr>
              <w:spacing w:line="0" w:lineRule="atLeast"/>
              <w:ind w:firstLine="420"/>
              <w:rPr>
                <w:rFonts w:ascii="宋体" w:hAnsi="宋体" w:cs="宋体"/>
                <w:color w:val="000000"/>
                <w:szCs w:val="21"/>
              </w:rPr>
            </w:pPr>
            <w:r>
              <w:rPr>
                <w:rFonts w:hint="eastAsia" w:ascii="宋体" w:hAnsi="宋体" w:cs="宋体"/>
                <w:color w:val="000000"/>
                <w:szCs w:val="21"/>
              </w:rPr>
              <w:t>莱特吧</w:t>
            </w:r>
          </w:p>
        </w:tc>
        <w:tc>
          <w:tcPr>
            <w:tcW w:w="1245" w:type="dxa"/>
            <w:vMerge w:val="continue"/>
            <w:tcBorders>
              <w:top w:val="single" w:color="auto" w:sz="4" w:space="0"/>
              <w:left w:val="single" w:color="auto" w:sz="4" w:space="0"/>
              <w:bottom w:val="single" w:color="auto" w:sz="4" w:space="0"/>
              <w:right w:val="single" w:color="auto" w:sz="4" w:space="0"/>
            </w:tcBorders>
            <w:vAlign w:val="center"/>
          </w:tcPr>
          <w:p w14:paraId="73F64000">
            <w:pPr>
              <w:widowControl/>
              <w:ind w:firstLine="420"/>
              <w:jc w:val="left"/>
              <w:rPr>
                <w:rFonts w:ascii="宋体" w:hAnsi="宋体" w:cs="宋体"/>
                <w:color w:val="000000"/>
                <w:szCs w:val="21"/>
              </w:rPr>
            </w:pPr>
          </w:p>
        </w:tc>
        <w:tc>
          <w:tcPr>
            <w:tcW w:w="1425" w:type="dxa"/>
            <w:tcBorders>
              <w:top w:val="single" w:color="auto" w:sz="4" w:space="0"/>
              <w:left w:val="single" w:color="auto" w:sz="4" w:space="0"/>
              <w:bottom w:val="single" w:color="auto" w:sz="4" w:space="0"/>
              <w:right w:val="single" w:color="auto" w:sz="4" w:space="0"/>
            </w:tcBorders>
          </w:tcPr>
          <w:p w14:paraId="3091EFD3">
            <w:pPr>
              <w:spacing w:line="0" w:lineRule="atLeast"/>
              <w:ind w:firstLine="420"/>
              <w:rPr>
                <w:rFonts w:ascii="宋体" w:hAnsi="宋体" w:cs="宋体"/>
                <w:color w:val="000000"/>
                <w:szCs w:val="21"/>
              </w:rPr>
            </w:pPr>
            <w:r>
              <w:rPr>
                <w:rFonts w:hint="eastAsia" w:ascii="宋体" w:hAnsi="宋体" w:cs="宋体"/>
                <w:color w:val="000000"/>
                <w:szCs w:val="21"/>
              </w:rPr>
              <w:t>02:00-03:00</w:t>
            </w:r>
          </w:p>
        </w:tc>
        <w:tc>
          <w:tcPr>
            <w:tcW w:w="2115" w:type="dxa"/>
            <w:tcBorders>
              <w:top w:val="single" w:color="auto" w:sz="4" w:space="0"/>
              <w:left w:val="single" w:color="auto" w:sz="4" w:space="0"/>
              <w:bottom w:val="single" w:color="auto" w:sz="4" w:space="0"/>
              <w:right w:val="single" w:color="auto" w:sz="4" w:space="0"/>
            </w:tcBorders>
          </w:tcPr>
          <w:p w14:paraId="29B1AF44">
            <w:pPr>
              <w:spacing w:line="0" w:lineRule="atLeast"/>
              <w:ind w:firstLine="420"/>
              <w:rPr>
                <w:rFonts w:ascii="宋体" w:hAnsi="宋体" w:cs="宋体"/>
                <w:color w:val="000000"/>
                <w:szCs w:val="21"/>
              </w:rPr>
            </w:pPr>
            <w:r>
              <w:rPr>
                <w:rFonts w:hint="eastAsia" w:ascii="宋体" w:hAnsi="宋体" w:cs="宋体"/>
                <w:color w:val="000000"/>
                <w:szCs w:val="21"/>
              </w:rPr>
              <w:t>莱特吧</w:t>
            </w:r>
          </w:p>
        </w:tc>
        <w:tc>
          <w:tcPr>
            <w:tcW w:w="1230" w:type="dxa"/>
            <w:vMerge w:val="continue"/>
            <w:tcBorders>
              <w:top w:val="single" w:color="auto" w:sz="4" w:space="0"/>
              <w:left w:val="single" w:color="auto" w:sz="4" w:space="0"/>
              <w:bottom w:val="single" w:color="auto" w:sz="4" w:space="0"/>
              <w:right w:val="single" w:color="auto" w:sz="4" w:space="0"/>
            </w:tcBorders>
            <w:vAlign w:val="center"/>
          </w:tcPr>
          <w:p w14:paraId="5645D2B8">
            <w:pPr>
              <w:widowControl/>
              <w:ind w:firstLine="420"/>
              <w:jc w:val="left"/>
              <w:rPr>
                <w:rFonts w:ascii="宋体" w:hAnsi="宋体" w:cs="宋体"/>
                <w:color w:val="000000"/>
                <w:szCs w:val="21"/>
              </w:rPr>
            </w:pPr>
          </w:p>
        </w:tc>
        <w:tc>
          <w:tcPr>
            <w:tcW w:w="1398" w:type="dxa"/>
            <w:tcBorders>
              <w:top w:val="single" w:color="auto" w:sz="4" w:space="0"/>
              <w:left w:val="single" w:color="auto" w:sz="4" w:space="0"/>
              <w:bottom w:val="single" w:color="auto" w:sz="4" w:space="0"/>
              <w:right w:val="single" w:color="auto" w:sz="4" w:space="0"/>
            </w:tcBorders>
          </w:tcPr>
          <w:p w14:paraId="5804BBF1">
            <w:pPr>
              <w:spacing w:line="0" w:lineRule="atLeast"/>
              <w:ind w:firstLine="420"/>
              <w:rPr>
                <w:rFonts w:ascii="宋体" w:hAnsi="宋体" w:cs="宋体"/>
                <w:color w:val="000000"/>
                <w:szCs w:val="21"/>
              </w:rPr>
            </w:pPr>
            <w:r>
              <w:rPr>
                <w:rFonts w:hint="eastAsia" w:ascii="宋体" w:hAnsi="宋体" w:cs="宋体"/>
                <w:color w:val="000000"/>
                <w:szCs w:val="21"/>
              </w:rPr>
              <w:t>02:00-03:00</w:t>
            </w:r>
          </w:p>
        </w:tc>
      </w:tr>
      <w:tr w14:paraId="43948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1" w:type="dxa"/>
            <w:vMerge w:val="continue"/>
            <w:tcBorders>
              <w:top w:val="single" w:color="auto" w:sz="4" w:space="0"/>
              <w:left w:val="single" w:color="auto" w:sz="4" w:space="0"/>
              <w:bottom w:val="single" w:color="auto" w:sz="4" w:space="0"/>
              <w:right w:val="single" w:color="auto" w:sz="4" w:space="0"/>
            </w:tcBorders>
            <w:vAlign w:val="center"/>
          </w:tcPr>
          <w:p w14:paraId="7369C9F1">
            <w:pPr>
              <w:widowControl/>
              <w:ind w:firstLine="420"/>
              <w:jc w:val="left"/>
              <w:rPr>
                <w:rFonts w:ascii="宋体" w:hAnsi="宋体" w:cs="宋体"/>
                <w:color w:val="000000"/>
                <w:szCs w:val="21"/>
              </w:rPr>
            </w:pPr>
          </w:p>
        </w:tc>
        <w:tc>
          <w:tcPr>
            <w:tcW w:w="2355" w:type="dxa"/>
            <w:tcBorders>
              <w:top w:val="single" w:color="auto" w:sz="4" w:space="0"/>
              <w:left w:val="single" w:color="auto" w:sz="4" w:space="0"/>
              <w:bottom w:val="single" w:color="auto" w:sz="4" w:space="0"/>
              <w:right w:val="single" w:color="auto" w:sz="4" w:space="0"/>
            </w:tcBorders>
          </w:tcPr>
          <w:p w14:paraId="5C7EB50A">
            <w:pPr>
              <w:spacing w:line="0" w:lineRule="atLeast"/>
              <w:ind w:firstLine="420"/>
              <w:rPr>
                <w:rFonts w:ascii="宋体" w:hAnsi="宋体" w:cs="宋体"/>
                <w:color w:val="000000"/>
                <w:szCs w:val="21"/>
              </w:rPr>
            </w:pPr>
            <w:r>
              <w:rPr>
                <w:rFonts w:hint="eastAsia" w:ascii="宋体" w:hAnsi="宋体" w:cs="宋体"/>
                <w:color w:val="000000"/>
                <w:szCs w:val="21"/>
              </w:rPr>
              <w:t>咖啡厅</w:t>
            </w:r>
          </w:p>
        </w:tc>
        <w:tc>
          <w:tcPr>
            <w:tcW w:w="1245" w:type="dxa"/>
            <w:vMerge w:val="continue"/>
            <w:tcBorders>
              <w:top w:val="single" w:color="auto" w:sz="4" w:space="0"/>
              <w:left w:val="single" w:color="auto" w:sz="4" w:space="0"/>
              <w:bottom w:val="single" w:color="auto" w:sz="4" w:space="0"/>
              <w:right w:val="single" w:color="auto" w:sz="4" w:space="0"/>
            </w:tcBorders>
            <w:vAlign w:val="center"/>
          </w:tcPr>
          <w:p w14:paraId="5F87AB44">
            <w:pPr>
              <w:widowControl/>
              <w:ind w:firstLine="420"/>
              <w:jc w:val="left"/>
              <w:rPr>
                <w:rFonts w:ascii="宋体" w:hAnsi="宋体" w:cs="宋体"/>
                <w:color w:val="000000"/>
                <w:szCs w:val="21"/>
              </w:rPr>
            </w:pPr>
          </w:p>
        </w:tc>
        <w:tc>
          <w:tcPr>
            <w:tcW w:w="1425" w:type="dxa"/>
            <w:tcBorders>
              <w:top w:val="single" w:color="auto" w:sz="4" w:space="0"/>
              <w:left w:val="single" w:color="auto" w:sz="4" w:space="0"/>
              <w:bottom w:val="single" w:color="auto" w:sz="4" w:space="0"/>
              <w:right w:val="single" w:color="auto" w:sz="4" w:space="0"/>
            </w:tcBorders>
          </w:tcPr>
          <w:p w14:paraId="764AE22F">
            <w:pPr>
              <w:spacing w:line="0" w:lineRule="atLeast"/>
              <w:ind w:firstLine="420"/>
              <w:rPr>
                <w:rFonts w:ascii="宋体" w:hAnsi="宋体" w:cs="宋体"/>
                <w:color w:val="000000"/>
                <w:szCs w:val="21"/>
              </w:rPr>
            </w:pPr>
            <w:r>
              <w:rPr>
                <w:rFonts w:hint="eastAsia" w:ascii="宋体" w:hAnsi="宋体" w:cs="宋体"/>
                <w:color w:val="000000"/>
                <w:szCs w:val="21"/>
              </w:rPr>
              <w:t>02:00-03:00</w:t>
            </w:r>
          </w:p>
        </w:tc>
        <w:tc>
          <w:tcPr>
            <w:tcW w:w="2115" w:type="dxa"/>
            <w:tcBorders>
              <w:top w:val="single" w:color="auto" w:sz="4" w:space="0"/>
              <w:left w:val="single" w:color="auto" w:sz="4" w:space="0"/>
              <w:bottom w:val="single" w:color="auto" w:sz="4" w:space="0"/>
              <w:right w:val="single" w:color="auto" w:sz="4" w:space="0"/>
            </w:tcBorders>
          </w:tcPr>
          <w:p w14:paraId="7DCBAC9E">
            <w:pPr>
              <w:spacing w:line="0" w:lineRule="atLeast"/>
              <w:ind w:firstLine="420"/>
              <w:rPr>
                <w:rFonts w:ascii="宋体" w:hAnsi="宋体" w:cs="宋体"/>
                <w:color w:val="000000"/>
                <w:szCs w:val="21"/>
              </w:rPr>
            </w:pPr>
            <w:r>
              <w:rPr>
                <w:rFonts w:hint="eastAsia" w:ascii="宋体" w:hAnsi="宋体" w:cs="宋体"/>
                <w:color w:val="000000"/>
                <w:szCs w:val="21"/>
              </w:rPr>
              <w:t>咖啡厅</w:t>
            </w:r>
          </w:p>
        </w:tc>
        <w:tc>
          <w:tcPr>
            <w:tcW w:w="1230" w:type="dxa"/>
            <w:vMerge w:val="continue"/>
            <w:tcBorders>
              <w:top w:val="single" w:color="auto" w:sz="4" w:space="0"/>
              <w:left w:val="single" w:color="auto" w:sz="4" w:space="0"/>
              <w:bottom w:val="single" w:color="auto" w:sz="4" w:space="0"/>
              <w:right w:val="single" w:color="auto" w:sz="4" w:space="0"/>
            </w:tcBorders>
            <w:vAlign w:val="center"/>
          </w:tcPr>
          <w:p w14:paraId="633ECB0C">
            <w:pPr>
              <w:widowControl/>
              <w:ind w:firstLine="420"/>
              <w:jc w:val="left"/>
              <w:rPr>
                <w:rFonts w:ascii="宋体" w:hAnsi="宋体" w:cs="宋体"/>
                <w:color w:val="000000"/>
                <w:szCs w:val="21"/>
              </w:rPr>
            </w:pPr>
          </w:p>
        </w:tc>
        <w:tc>
          <w:tcPr>
            <w:tcW w:w="1398" w:type="dxa"/>
            <w:tcBorders>
              <w:top w:val="single" w:color="auto" w:sz="4" w:space="0"/>
              <w:left w:val="single" w:color="auto" w:sz="4" w:space="0"/>
              <w:bottom w:val="single" w:color="auto" w:sz="4" w:space="0"/>
              <w:right w:val="single" w:color="auto" w:sz="4" w:space="0"/>
            </w:tcBorders>
          </w:tcPr>
          <w:p w14:paraId="2B82FCE5">
            <w:pPr>
              <w:spacing w:line="0" w:lineRule="atLeast"/>
              <w:ind w:firstLine="420"/>
              <w:rPr>
                <w:rFonts w:ascii="宋体" w:hAnsi="宋体" w:cs="宋体"/>
                <w:color w:val="000000"/>
                <w:szCs w:val="21"/>
              </w:rPr>
            </w:pPr>
            <w:r>
              <w:rPr>
                <w:rFonts w:hint="eastAsia" w:ascii="宋体" w:hAnsi="宋体" w:cs="宋体"/>
                <w:color w:val="000000"/>
                <w:szCs w:val="21"/>
              </w:rPr>
              <w:t>02:00-03:00</w:t>
            </w:r>
          </w:p>
        </w:tc>
      </w:tr>
      <w:tr w14:paraId="2D4CF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1" w:type="dxa"/>
            <w:vMerge w:val="continue"/>
            <w:tcBorders>
              <w:top w:val="single" w:color="auto" w:sz="4" w:space="0"/>
              <w:left w:val="single" w:color="auto" w:sz="4" w:space="0"/>
              <w:bottom w:val="single" w:color="auto" w:sz="4" w:space="0"/>
              <w:right w:val="single" w:color="auto" w:sz="4" w:space="0"/>
            </w:tcBorders>
            <w:vAlign w:val="center"/>
          </w:tcPr>
          <w:p w14:paraId="36C83E85">
            <w:pPr>
              <w:widowControl/>
              <w:ind w:firstLine="420"/>
              <w:jc w:val="left"/>
              <w:rPr>
                <w:rFonts w:ascii="宋体" w:hAnsi="宋体" w:cs="宋体"/>
                <w:color w:val="000000"/>
                <w:szCs w:val="21"/>
              </w:rPr>
            </w:pPr>
          </w:p>
        </w:tc>
        <w:tc>
          <w:tcPr>
            <w:tcW w:w="2355" w:type="dxa"/>
            <w:tcBorders>
              <w:top w:val="single" w:color="auto" w:sz="4" w:space="0"/>
              <w:left w:val="single" w:color="auto" w:sz="4" w:space="0"/>
              <w:bottom w:val="single" w:color="auto" w:sz="4" w:space="0"/>
              <w:right w:val="single" w:color="auto" w:sz="4" w:space="0"/>
            </w:tcBorders>
          </w:tcPr>
          <w:p w14:paraId="57A5D554">
            <w:pPr>
              <w:spacing w:line="0" w:lineRule="atLeast"/>
              <w:ind w:firstLine="420"/>
              <w:rPr>
                <w:rFonts w:ascii="宋体" w:hAnsi="宋体" w:cs="宋体"/>
                <w:color w:val="000000"/>
                <w:szCs w:val="21"/>
              </w:rPr>
            </w:pPr>
            <w:r>
              <w:rPr>
                <w:rFonts w:hint="eastAsia" w:ascii="宋体" w:hAnsi="宋体" w:cs="宋体"/>
                <w:color w:val="000000"/>
                <w:szCs w:val="21"/>
              </w:rPr>
              <w:t>咖啡厅厨房</w:t>
            </w:r>
          </w:p>
        </w:tc>
        <w:tc>
          <w:tcPr>
            <w:tcW w:w="1245" w:type="dxa"/>
            <w:vMerge w:val="continue"/>
            <w:tcBorders>
              <w:top w:val="single" w:color="auto" w:sz="4" w:space="0"/>
              <w:left w:val="single" w:color="auto" w:sz="4" w:space="0"/>
              <w:bottom w:val="single" w:color="auto" w:sz="4" w:space="0"/>
              <w:right w:val="single" w:color="auto" w:sz="4" w:space="0"/>
            </w:tcBorders>
            <w:vAlign w:val="center"/>
          </w:tcPr>
          <w:p w14:paraId="78011703">
            <w:pPr>
              <w:widowControl/>
              <w:ind w:firstLine="420"/>
              <w:jc w:val="left"/>
              <w:rPr>
                <w:rFonts w:ascii="宋体" w:hAnsi="宋体" w:cs="宋体"/>
                <w:color w:val="000000"/>
                <w:szCs w:val="21"/>
              </w:rPr>
            </w:pPr>
          </w:p>
        </w:tc>
        <w:tc>
          <w:tcPr>
            <w:tcW w:w="1425" w:type="dxa"/>
            <w:tcBorders>
              <w:top w:val="single" w:color="auto" w:sz="4" w:space="0"/>
              <w:left w:val="single" w:color="auto" w:sz="4" w:space="0"/>
              <w:bottom w:val="single" w:color="auto" w:sz="4" w:space="0"/>
              <w:right w:val="single" w:color="auto" w:sz="4" w:space="0"/>
            </w:tcBorders>
          </w:tcPr>
          <w:p w14:paraId="2EF401D6">
            <w:pPr>
              <w:spacing w:line="0" w:lineRule="atLeast"/>
              <w:ind w:firstLine="420"/>
              <w:rPr>
                <w:rFonts w:ascii="宋体" w:hAnsi="宋体" w:cs="宋体"/>
                <w:color w:val="000000"/>
                <w:szCs w:val="21"/>
              </w:rPr>
            </w:pPr>
            <w:r>
              <w:rPr>
                <w:rFonts w:hint="eastAsia" w:ascii="宋体" w:hAnsi="宋体" w:cs="宋体"/>
                <w:color w:val="000000"/>
                <w:szCs w:val="21"/>
              </w:rPr>
              <w:t>02:00-03:00</w:t>
            </w:r>
          </w:p>
        </w:tc>
        <w:tc>
          <w:tcPr>
            <w:tcW w:w="2115" w:type="dxa"/>
            <w:tcBorders>
              <w:top w:val="single" w:color="auto" w:sz="4" w:space="0"/>
              <w:left w:val="single" w:color="auto" w:sz="4" w:space="0"/>
              <w:bottom w:val="single" w:color="auto" w:sz="4" w:space="0"/>
              <w:right w:val="single" w:color="auto" w:sz="4" w:space="0"/>
            </w:tcBorders>
          </w:tcPr>
          <w:p w14:paraId="5B6FE671">
            <w:pPr>
              <w:spacing w:line="0" w:lineRule="atLeast"/>
              <w:ind w:firstLine="420"/>
              <w:rPr>
                <w:rFonts w:ascii="宋体" w:hAnsi="宋体" w:cs="宋体"/>
                <w:color w:val="000000"/>
                <w:szCs w:val="21"/>
              </w:rPr>
            </w:pPr>
            <w:r>
              <w:rPr>
                <w:rFonts w:hint="eastAsia" w:ascii="宋体" w:hAnsi="宋体" w:cs="宋体"/>
                <w:color w:val="000000"/>
                <w:szCs w:val="21"/>
              </w:rPr>
              <w:t>咖啡厅厨房</w:t>
            </w:r>
          </w:p>
        </w:tc>
        <w:tc>
          <w:tcPr>
            <w:tcW w:w="1230" w:type="dxa"/>
            <w:vMerge w:val="continue"/>
            <w:tcBorders>
              <w:top w:val="single" w:color="auto" w:sz="4" w:space="0"/>
              <w:left w:val="single" w:color="auto" w:sz="4" w:space="0"/>
              <w:bottom w:val="single" w:color="auto" w:sz="4" w:space="0"/>
              <w:right w:val="single" w:color="auto" w:sz="4" w:space="0"/>
            </w:tcBorders>
            <w:vAlign w:val="center"/>
          </w:tcPr>
          <w:p w14:paraId="14038B5D">
            <w:pPr>
              <w:widowControl/>
              <w:ind w:firstLine="420"/>
              <w:jc w:val="left"/>
              <w:rPr>
                <w:rFonts w:ascii="宋体" w:hAnsi="宋体" w:cs="宋体"/>
                <w:color w:val="000000"/>
                <w:szCs w:val="21"/>
              </w:rPr>
            </w:pPr>
          </w:p>
        </w:tc>
        <w:tc>
          <w:tcPr>
            <w:tcW w:w="1398" w:type="dxa"/>
            <w:tcBorders>
              <w:top w:val="single" w:color="auto" w:sz="4" w:space="0"/>
              <w:left w:val="single" w:color="auto" w:sz="4" w:space="0"/>
              <w:bottom w:val="single" w:color="auto" w:sz="4" w:space="0"/>
              <w:right w:val="single" w:color="auto" w:sz="4" w:space="0"/>
            </w:tcBorders>
          </w:tcPr>
          <w:p w14:paraId="6C66DA07">
            <w:pPr>
              <w:spacing w:line="0" w:lineRule="atLeast"/>
              <w:ind w:firstLine="420"/>
              <w:rPr>
                <w:rFonts w:ascii="宋体" w:hAnsi="宋体" w:cs="宋体"/>
                <w:color w:val="000000"/>
                <w:szCs w:val="21"/>
              </w:rPr>
            </w:pPr>
            <w:r>
              <w:rPr>
                <w:rFonts w:hint="eastAsia" w:ascii="宋体" w:hAnsi="宋体" w:cs="宋体"/>
                <w:color w:val="000000"/>
                <w:szCs w:val="21"/>
              </w:rPr>
              <w:t>02:00-03:00</w:t>
            </w:r>
          </w:p>
        </w:tc>
      </w:tr>
      <w:tr w14:paraId="2F22D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restart"/>
            <w:tcBorders>
              <w:top w:val="single" w:color="auto" w:sz="4" w:space="0"/>
              <w:left w:val="single" w:color="auto" w:sz="4" w:space="0"/>
              <w:bottom w:val="single" w:color="auto" w:sz="4" w:space="0"/>
              <w:right w:val="single" w:color="auto" w:sz="4" w:space="0"/>
            </w:tcBorders>
            <w:vAlign w:val="center"/>
          </w:tcPr>
          <w:p w14:paraId="783B132A">
            <w:pPr>
              <w:spacing w:line="0" w:lineRule="atLeast"/>
              <w:ind w:firstLine="420"/>
              <w:jc w:val="left"/>
              <w:rPr>
                <w:rFonts w:ascii="宋体" w:hAnsi="宋体" w:cs="宋体"/>
                <w:color w:val="000000"/>
                <w:szCs w:val="21"/>
              </w:rPr>
            </w:pPr>
            <w:r>
              <w:rPr>
                <w:rFonts w:hint="eastAsia" w:ascii="宋体" w:hAnsi="宋体" w:cs="宋体"/>
                <w:color w:val="000000"/>
                <w:szCs w:val="21"/>
              </w:rPr>
              <w:t>二楼</w:t>
            </w:r>
          </w:p>
        </w:tc>
        <w:tc>
          <w:tcPr>
            <w:tcW w:w="2355" w:type="dxa"/>
            <w:tcBorders>
              <w:top w:val="single" w:color="auto" w:sz="4" w:space="0"/>
              <w:left w:val="single" w:color="auto" w:sz="4" w:space="0"/>
              <w:bottom w:val="single" w:color="auto" w:sz="4" w:space="0"/>
              <w:right w:val="single" w:color="auto" w:sz="4" w:space="0"/>
            </w:tcBorders>
          </w:tcPr>
          <w:p w14:paraId="11C5FF99">
            <w:pPr>
              <w:spacing w:line="0" w:lineRule="atLeast"/>
              <w:ind w:firstLine="420"/>
              <w:rPr>
                <w:rFonts w:ascii="宋体" w:hAnsi="宋体" w:cs="宋体"/>
                <w:color w:val="000000"/>
                <w:szCs w:val="21"/>
              </w:rPr>
            </w:pPr>
            <w:r>
              <w:rPr>
                <w:rFonts w:hint="eastAsia" w:ascii="宋体" w:hAnsi="宋体" w:cs="宋体"/>
                <w:color w:val="000000"/>
                <w:szCs w:val="21"/>
              </w:rPr>
              <w:t>2F中厨房</w:t>
            </w:r>
          </w:p>
        </w:tc>
        <w:tc>
          <w:tcPr>
            <w:tcW w:w="1245" w:type="dxa"/>
            <w:vMerge w:val="restart"/>
            <w:tcBorders>
              <w:top w:val="single" w:color="auto" w:sz="4" w:space="0"/>
              <w:left w:val="single" w:color="auto" w:sz="4" w:space="0"/>
              <w:bottom w:val="single" w:color="auto" w:sz="4" w:space="0"/>
              <w:right w:val="single" w:color="auto" w:sz="4" w:space="0"/>
            </w:tcBorders>
            <w:vAlign w:val="center"/>
          </w:tcPr>
          <w:p w14:paraId="7E5FC4C4">
            <w:pPr>
              <w:spacing w:line="0" w:lineRule="atLeast"/>
              <w:ind w:firstLine="420"/>
              <w:jc w:val="center"/>
              <w:rPr>
                <w:rFonts w:ascii="宋体" w:hAnsi="宋体" w:cs="宋体"/>
                <w:color w:val="000000"/>
                <w:szCs w:val="21"/>
              </w:rPr>
            </w:pPr>
            <w:r>
              <w:rPr>
                <w:rFonts w:hint="eastAsia" w:ascii="宋体" w:hAnsi="宋体" w:cs="宋体"/>
                <w:color w:val="000000"/>
                <w:szCs w:val="21"/>
              </w:rPr>
              <w:t>一周三次</w:t>
            </w:r>
          </w:p>
        </w:tc>
        <w:tc>
          <w:tcPr>
            <w:tcW w:w="1425" w:type="dxa"/>
            <w:tcBorders>
              <w:top w:val="single" w:color="auto" w:sz="4" w:space="0"/>
              <w:left w:val="single" w:color="auto" w:sz="4" w:space="0"/>
              <w:bottom w:val="single" w:color="auto" w:sz="4" w:space="0"/>
              <w:right w:val="single" w:color="auto" w:sz="4" w:space="0"/>
            </w:tcBorders>
          </w:tcPr>
          <w:p w14:paraId="551A7670">
            <w:pPr>
              <w:spacing w:line="0" w:lineRule="atLeast"/>
              <w:ind w:firstLine="420"/>
              <w:rPr>
                <w:rFonts w:ascii="宋体" w:hAnsi="宋体" w:cs="宋体"/>
                <w:color w:val="000000"/>
                <w:szCs w:val="21"/>
              </w:rPr>
            </w:pPr>
            <w:r>
              <w:rPr>
                <w:rFonts w:hint="eastAsia" w:ascii="宋体" w:hAnsi="宋体" w:cs="宋体"/>
                <w:color w:val="000000"/>
                <w:szCs w:val="21"/>
              </w:rPr>
              <w:t>00:00-01:00</w:t>
            </w:r>
          </w:p>
        </w:tc>
        <w:tc>
          <w:tcPr>
            <w:tcW w:w="2115" w:type="dxa"/>
            <w:tcBorders>
              <w:top w:val="single" w:color="auto" w:sz="4" w:space="0"/>
              <w:left w:val="single" w:color="auto" w:sz="4" w:space="0"/>
              <w:bottom w:val="single" w:color="auto" w:sz="4" w:space="0"/>
              <w:right w:val="single" w:color="auto" w:sz="4" w:space="0"/>
            </w:tcBorders>
          </w:tcPr>
          <w:p w14:paraId="64AAFCAD">
            <w:pPr>
              <w:spacing w:line="0" w:lineRule="atLeast"/>
              <w:ind w:firstLine="420"/>
              <w:rPr>
                <w:rFonts w:ascii="宋体" w:hAnsi="宋体" w:cs="宋体"/>
                <w:color w:val="000000"/>
                <w:szCs w:val="21"/>
              </w:rPr>
            </w:pPr>
            <w:r>
              <w:rPr>
                <w:rFonts w:hint="eastAsia" w:ascii="宋体" w:hAnsi="宋体" w:cs="宋体"/>
                <w:color w:val="000000"/>
                <w:szCs w:val="21"/>
              </w:rPr>
              <w:t>2F中厨房</w:t>
            </w:r>
          </w:p>
        </w:tc>
        <w:tc>
          <w:tcPr>
            <w:tcW w:w="1230" w:type="dxa"/>
            <w:vMerge w:val="restart"/>
            <w:tcBorders>
              <w:top w:val="single" w:color="auto" w:sz="4" w:space="0"/>
              <w:left w:val="single" w:color="auto" w:sz="4" w:space="0"/>
              <w:bottom w:val="single" w:color="auto" w:sz="4" w:space="0"/>
              <w:right w:val="single" w:color="auto" w:sz="4" w:space="0"/>
            </w:tcBorders>
            <w:vAlign w:val="center"/>
          </w:tcPr>
          <w:p w14:paraId="3CC5534E">
            <w:pPr>
              <w:spacing w:line="0" w:lineRule="atLeast"/>
              <w:ind w:firstLine="420"/>
              <w:jc w:val="center"/>
              <w:rPr>
                <w:rFonts w:ascii="宋体" w:hAnsi="宋体" w:cs="宋体"/>
                <w:color w:val="000000"/>
                <w:szCs w:val="21"/>
              </w:rPr>
            </w:pPr>
            <w:r>
              <w:rPr>
                <w:rFonts w:hint="eastAsia" w:ascii="宋体" w:hAnsi="宋体" w:cs="宋体"/>
                <w:color w:val="000000"/>
                <w:szCs w:val="21"/>
              </w:rPr>
              <w:t>一周三次</w:t>
            </w:r>
          </w:p>
        </w:tc>
        <w:tc>
          <w:tcPr>
            <w:tcW w:w="1398" w:type="dxa"/>
            <w:tcBorders>
              <w:top w:val="single" w:color="auto" w:sz="4" w:space="0"/>
              <w:left w:val="single" w:color="auto" w:sz="4" w:space="0"/>
              <w:bottom w:val="single" w:color="auto" w:sz="4" w:space="0"/>
              <w:right w:val="single" w:color="auto" w:sz="4" w:space="0"/>
            </w:tcBorders>
          </w:tcPr>
          <w:p w14:paraId="0BAB94ED">
            <w:pPr>
              <w:spacing w:line="0" w:lineRule="atLeast"/>
              <w:ind w:firstLine="420"/>
              <w:rPr>
                <w:rFonts w:ascii="宋体" w:hAnsi="宋体" w:cs="宋体"/>
                <w:color w:val="000000"/>
                <w:szCs w:val="21"/>
              </w:rPr>
            </w:pPr>
            <w:r>
              <w:rPr>
                <w:rFonts w:hint="eastAsia" w:ascii="宋体" w:hAnsi="宋体" w:cs="宋体"/>
                <w:color w:val="000000"/>
                <w:szCs w:val="21"/>
              </w:rPr>
              <w:t>00:00-01:00</w:t>
            </w:r>
          </w:p>
        </w:tc>
      </w:tr>
      <w:tr w14:paraId="33010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1" w:type="dxa"/>
            <w:vMerge w:val="continue"/>
            <w:tcBorders>
              <w:top w:val="single" w:color="auto" w:sz="4" w:space="0"/>
              <w:left w:val="single" w:color="auto" w:sz="4" w:space="0"/>
              <w:bottom w:val="single" w:color="auto" w:sz="4" w:space="0"/>
              <w:right w:val="single" w:color="auto" w:sz="4" w:space="0"/>
            </w:tcBorders>
            <w:vAlign w:val="center"/>
          </w:tcPr>
          <w:p w14:paraId="3425BDCE">
            <w:pPr>
              <w:widowControl/>
              <w:ind w:firstLine="420"/>
              <w:jc w:val="left"/>
              <w:rPr>
                <w:rFonts w:ascii="宋体" w:hAnsi="宋体" w:cs="宋体"/>
                <w:color w:val="000000"/>
                <w:szCs w:val="21"/>
              </w:rPr>
            </w:pPr>
          </w:p>
        </w:tc>
        <w:tc>
          <w:tcPr>
            <w:tcW w:w="2355" w:type="dxa"/>
            <w:tcBorders>
              <w:top w:val="single" w:color="auto" w:sz="4" w:space="0"/>
              <w:left w:val="single" w:color="auto" w:sz="4" w:space="0"/>
              <w:bottom w:val="single" w:color="auto" w:sz="4" w:space="0"/>
              <w:right w:val="single" w:color="auto" w:sz="4" w:space="0"/>
            </w:tcBorders>
          </w:tcPr>
          <w:p w14:paraId="5A84BDA2">
            <w:pPr>
              <w:spacing w:line="0" w:lineRule="atLeast"/>
              <w:ind w:firstLine="420"/>
              <w:rPr>
                <w:rFonts w:ascii="宋体" w:hAnsi="宋体" w:cs="宋体"/>
                <w:color w:val="000000"/>
                <w:szCs w:val="21"/>
              </w:rPr>
            </w:pPr>
            <w:r>
              <w:rPr>
                <w:rFonts w:hint="eastAsia" w:ascii="宋体" w:hAnsi="宋体" w:cs="宋体"/>
                <w:color w:val="000000"/>
                <w:szCs w:val="21"/>
              </w:rPr>
              <w:t>二楼及包房</w:t>
            </w:r>
          </w:p>
        </w:tc>
        <w:tc>
          <w:tcPr>
            <w:tcW w:w="1245" w:type="dxa"/>
            <w:vMerge w:val="continue"/>
            <w:tcBorders>
              <w:top w:val="single" w:color="auto" w:sz="4" w:space="0"/>
              <w:left w:val="single" w:color="auto" w:sz="4" w:space="0"/>
              <w:bottom w:val="single" w:color="auto" w:sz="4" w:space="0"/>
              <w:right w:val="single" w:color="auto" w:sz="4" w:space="0"/>
            </w:tcBorders>
            <w:vAlign w:val="center"/>
          </w:tcPr>
          <w:p w14:paraId="7BB84677">
            <w:pPr>
              <w:widowControl/>
              <w:ind w:firstLine="420"/>
              <w:jc w:val="left"/>
              <w:rPr>
                <w:rFonts w:ascii="宋体" w:hAnsi="宋体" w:cs="宋体"/>
                <w:color w:val="000000"/>
                <w:szCs w:val="21"/>
              </w:rPr>
            </w:pPr>
          </w:p>
        </w:tc>
        <w:tc>
          <w:tcPr>
            <w:tcW w:w="1425" w:type="dxa"/>
            <w:tcBorders>
              <w:top w:val="single" w:color="auto" w:sz="4" w:space="0"/>
              <w:left w:val="single" w:color="auto" w:sz="4" w:space="0"/>
              <w:bottom w:val="single" w:color="auto" w:sz="4" w:space="0"/>
              <w:right w:val="single" w:color="auto" w:sz="4" w:space="0"/>
            </w:tcBorders>
          </w:tcPr>
          <w:p w14:paraId="7019049F">
            <w:pPr>
              <w:spacing w:line="0" w:lineRule="atLeast"/>
              <w:ind w:firstLine="420"/>
              <w:rPr>
                <w:rFonts w:ascii="宋体" w:hAnsi="宋体" w:cs="宋体"/>
                <w:color w:val="000000"/>
                <w:szCs w:val="21"/>
              </w:rPr>
            </w:pPr>
            <w:r>
              <w:rPr>
                <w:rFonts w:hint="eastAsia" w:ascii="宋体" w:hAnsi="宋体" w:cs="宋体"/>
                <w:color w:val="000000"/>
                <w:szCs w:val="21"/>
              </w:rPr>
              <w:t>04:00-04:30</w:t>
            </w:r>
          </w:p>
        </w:tc>
        <w:tc>
          <w:tcPr>
            <w:tcW w:w="2115" w:type="dxa"/>
            <w:tcBorders>
              <w:top w:val="single" w:color="auto" w:sz="4" w:space="0"/>
              <w:left w:val="single" w:color="auto" w:sz="4" w:space="0"/>
              <w:bottom w:val="single" w:color="auto" w:sz="4" w:space="0"/>
              <w:right w:val="single" w:color="auto" w:sz="4" w:space="0"/>
            </w:tcBorders>
          </w:tcPr>
          <w:p w14:paraId="5660E467">
            <w:pPr>
              <w:spacing w:line="0" w:lineRule="atLeast"/>
              <w:ind w:firstLine="420"/>
              <w:rPr>
                <w:rFonts w:ascii="宋体" w:hAnsi="宋体" w:cs="宋体"/>
                <w:color w:val="000000"/>
                <w:szCs w:val="21"/>
              </w:rPr>
            </w:pPr>
            <w:r>
              <w:rPr>
                <w:rFonts w:hint="eastAsia" w:ascii="宋体" w:hAnsi="宋体" w:cs="宋体"/>
                <w:color w:val="000000"/>
                <w:szCs w:val="21"/>
              </w:rPr>
              <w:t>二楼及包房</w:t>
            </w:r>
          </w:p>
        </w:tc>
        <w:tc>
          <w:tcPr>
            <w:tcW w:w="1230" w:type="dxa"/>
            <w:vMerge w:val="continue"/>
            <w:tcBorders>
              <w:top w:val="single" w:color="auto" w:sz="4" w:space="0"/>
              <w:left w:val="single" w:color="auto" w:sz="4" w:space="0"/>
              <w:bottom w:val="single" w:color="auto" w:sz="4" w:space="0"/>
              <w:right w:val="single" w:color="auto" w:sz="4" w:space="0"/>
            </w:tcBorders>
            <w:vAlign w:val="center"/>
          </w:tcPr>
          <w:p w14:paraId="2040976C">
            <w:pPr>
              <w:widowControl/>
              <w:ind w:firstLine="420"/>
              <w:jc w:val="left"/>
              <w:rPr>
                <w:rFonts w:ascii="宋体" w:hAnsi="宋体" w:cs="宋体"/>
                <w:color w:val="000000"/>
                <w:szCs w:val="21"/>
              </w:rPr>
            </w:pPr>
          </w:p>
        </w:tc>
        <w:tc>
          <w:tcPr>
            <w:tcW w:w="1398" w:type="dxa"/>
            <w:tcBorders>
              <w:top w:val="single" w:color="auto" w:sz="4" w:space="0"/>
              <w:left w:val="single" w:color="auto" w:sz="4" w:space="0"/>
              <w:bottom w:val="single" w:color="auto" w:sz="4" w:space="0"/>
              <w:right w:val="single" w:color="auto" w:sz="4" w:space="0"/>
            </w:tcBorders>
          </w:tcPr>
          <w:p w14:paraId="005B198A">
            <w:pPr>
              <w:spacing w:line="0" w:lineRule="atLeast"/>
              <w:ind w:firstLine="420"/>
              <w:rPr>
                <w:rFonts w:ascii="宋体" w:hAnsi="宋体" w:cs="宋体"/>
                <w:color w:val="000000"/>
                <w:szCs w:val="21"/>
              </w:rPr>
            </w:pPr>
            <w:r>
              <w:rPr>
                <w:rFonts w:hint="eastAsia" w:ascii="宋体" w:hAnsi="宋体" w:cs="宋体"/>
                <w:color w:val="000000"/>
                <w:szCs w:val="21"/>
              </w:rPr>
              <w:t>04:00-04:30</w:t>
            </w:r>
          </w:p>
        </w:tc>
      </w:tr>
      <w:tr w14:paraId="59C86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restart"/>
            <w:tcBorders>
              <w:top w:val="single" w:color="auto" w:sz="4" w:space="0"/>
              <w:left w:val="single" w:color="auto" w:sz="4" w:space="0"/>
              <w:bottom w:val="single" w:color="auto" w:sz="4" w:space="0"/>
              <w:right w:val="single" w:color="auto" w:sz="4" w:space="0"/>
            </w:tcBorders>
            <w:vAlign w:val="center"/>
          </w:tcPr>
          <w:p w14:paraId="1B50DB1F">
            <w:pPr>
              <w:spacing w:line="0" w:lineRule="atLeast"/>
              <w:ind w:firstLine="420"/>
              <w:jc w:val="left"/>
              <w:rPr>
                <w:rFonts w:ascii="宋体" w:hAnsi="宋体" w:cs="宋体"/>
                <w:color w:val="000000"/>
                <w:szCs w:val="21"/>
              </w:rPr>
            </w:pPr>
            <w:r>
              <w:rPr>
                <w:rFonts w:hint="eastAsia" w:ascii="宋体" w:hAnsi="宋体" w:cs="宋体"/>
                <w:color w:val="000000"/>
                <w:szCs w:val="21"/>
              </w:rPr>
              <w:t>五楼</w:t>
            </w:r>
          </w:p>
        </w:tc>
        <w:tc>
          <w:tcPr>
            <w:tcW w:w="2355" w:type="dxa"/>
            <w:tcBorders>
              <w:top w:val="single" w:color="auto" w:sz="4" w:space="0"/>
              <w:left w:val="single" w:color="auto" w:sz="4" w:space="0"/>
              <w:bottom w:val="single" w:color="auto" w:sz="4" w:space="0"/>
              <w:right w:val="single" w:color="auto" w:sz="4" w:space="0"/>
            </w:tcBorders>
          </w:tcPr>
          <w:p w14:paraId="0D901687">
            <w:pPr>
              <w:spacing w:line="0" w:lineRule="atLeast"/>
              <w:ind w:firstLine="420"/>
              <w:rPr>
                <w:rFonts w:ascii="宋体" w:hAnsi="宋体" w:cs="宋体"/>
                <w:color w:val="000000"/>
                <w:szCs w:val="21"/>
              </w:rPr>
            </w:pPr>
            <w:r>
              <w:rPr>
                <w:rFonts w:hint="eastAsia" w:ascii="宋体" w:hAnsi="宋体" w:cs="宋体"/>
                <w:color w:val="000000"/>
                <w:szCs w:val="21"/>
              </w:rPr>
              <w:t>五楼厨房</w:t>
            </w:r>
          </w:p>
        </w:tc>
        <w:tc>
          <w:tcPr>
            <w:tcW w:w="1245" w:type="dxa"/>
            <w:vMerge w:val="continue"/>
            <w:tcBorders>
              <w:top w:val="single" w:color="auto" w:sz="4" w:space="0"/>
              <w:left w:val="single" w:color="auto" w:sz="4" w:space="0"/>
              <w:bottom w:val="single" w:color="auto" w:sz="4" w:space="0"/>
              <w:right w:val="single" w:color="auto" w:sz="4" w:space="0"/>
            </w:tcBorders>
            <w:vAlign w:val="center"/>
          </w:tcPr>
          <w:p w14:paraId="11F75098">
            <w:pPr>
              <w:widowControl/>
              <w:ind w:firstLine="420"/>
              <w:jc w:val="left"/>
              <w:rPr>
                <w:rFonts w:ascii="宋体" w:hAnsi="宋体" w:cs="宋体"/>
                <w:color w:val="000000"/>
                <w:szCs w:val="21"/>
              </w:rPr>
            </w:pPr>
          </w:p>
        </w:tc>
        <w:tc>
          <w:tcPr>
            <w:tcW w:w="1425" w:type="dxa"/>
            <w:tcBorders>
              <w:top w:val="single" w:color="auto" w:sz="4" w:space="0"/>
              <w:left w:val="single" w:color="auto" w:sz="4" w:space="0"/>
              <w:bottom w:val="single" w:color="auto" w:sz="4" w:space="0"/>
              <w:right w:val="single" w:color="auto" w:sz="4" w:space="0"/>
            </w:tcBorders>
          </w:tcPr>
          <w:p w14:paraId="0E0E6B35">
            <w:pPr>
              <w:spacing w:line="0" w:lineRule="atLeast"/>
              <w:ind w:firstLine="420"/>
              <w:rPr>
                <w:rFonts w:ascii="宋体" w:hAnsi="宋体" w:cs="宋体"/>
                <w:color w:val="000000"/>
                <w:szCs w:val="21"/>
              </w:rPr>
            </w:pPr>
            <w:r>
              <w:rPr>
                <w:rFonts w:hint="eastAsia" w:ascii="宋体" w:hAnsi="宋体" w:cs="宋体"/>
                <w:color w:val="000000"/>
                <w:szCs w:val="21"/>
              </w:rPr>
              <w:t>23:00-01:00</w:t>
            </w:r>
          </w:p>
        </w:tc>
        <w:tc>
          <w:tcPr>
            <w:tcW w:w="2115" w:type="dxa"/>
            <w:tcBorders>
              <w:top w:val="single" w:color="auto" w:sz="4" w:space="0"/>
              <w:left w:val="single" w:color="auto" w:sz="4" w:space="0"/>
              <w:bottom w:val="single" w:color="auto" w:sz="4" w:space="0"/>
              <w:right w:val="single" w:color="auto" w:sz="4" w:space="0"/>
            </w:tcBorders>
          </w:tcPr>
          <w:p w14:paraId="4110387F">
            <w:pPr>
              <w:spacing w:line="0" w:lineRule="atLeast"/>
              <w:ind w:firstLine="420"/>
              <w:rPr>
                <w:rFonts w:ascii="宋体" w:hAnsi="宋体" w:cs="宋体"/>
                <w:color w:val="000000"/>
                <w:szCs w:val="21"/>
              </w:rPr>
            </w:pPr>
            <w:r>
              <w:rPr>
                <w:rFonts w:hint="eastAsia" w:ascii="宋体" w:hAnsi="宋体" w:cs="宋体"/>
                <w:color w:val="000000"/>
                <w:szCs w:val="21"/>
              </w:rPr>
              <w:t>五楼厨房</w:t>
            </w:r>
          </w:p>
        </w:tc>
        <w:tc>
          <w:tcPr>
            <w:tcW w:w="1230" w:type="dxa"/>
            <w:vMerge w:val="continue"/>
            <w:tcBorders>
              <w:top w:val="single" w:color="auto" w:sz="4" w:space="0"/>
              <w:left w:val="single" w:color="auto" w:sz="4" w:space="0"/>
              <w:bottom w:val="single" w:color="auto" w:sz="4" w:space="0"/>
              <w:right w:val="single" w:color="auto" w:sz="4" w:space="0"/>
            </w:tcBorders>
            <w:vAlign w:val="center"/>
          </w:tcPr>
          <w:p w14:paraId="442FB246">
            <w:pPr>
              <w:widowControl/>
              <w:ind w:firstLine="420"/>
              <w:jc w:val="left"/>
              <w:rPr>
                <w:rFonts w:ascii="宋体" w:hAnsi="宋体" w:cs="宋体"/>
                <w:color w:val="000000"/>
                <w:szCs w:val="21"/>
              </w:rPr>
            </w:pPr>
          </w:p>
        </w:tc>
        <w:tc>
          <w:tcPr>
            <w:tcW w:w="1398" w:type="dxa"/>
            <w:tcBorders>
              <w:top w:val="single" w:color="auto" w:sz="4" w:space="0"/>
              <w:left w:val="single" w:color="auto" w:sz="4" w:space="0"/>
              <w:bottom w:val="single" w:color="auto" w:sz="4" w:space="0"/>
              <w:right w:val="single" w:color="auto" w:sz="4" w:space="0"/>
            </w:tcBorders>
          </w:tcPr>
          <w:p w14:paraId="0A216FC6">
            <w:pPr>
              <w:spacing w:line="0" w:lineRule="atLeast"/>
              <w:ind w:firstLine="420"/>
              <w:rPr>
                <w:rFonts w:ascii="宋体" w:hAnsi="宋体" w:cs="宋体"/>
                <w:color w:val="000000"/>
                <w:szCs w:val="21"/>
              </w:rPr>
            </w:pPr>
            <w:r>
              <w:rPr>
                <w:rFonts w:hint="eastAsia" w:ascii="宋体" w:hAnsi="宋体" w:cs="宋体"/>
                <w:color w:val="000000"/>
                <w:szCs w:val="21"/>
              </w:rPr>
              <w:t>23:00-01:00</w:t>
            </w:r>
          </w:p>
        </w:tc>
      </w:tr>
      <w:tr w14:paraId="4705C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1" w:type="dxa"/>
            <w:vMerge w:val="continue"/>
            <w:tcBorders>
              <w:top w:val="single" w:color="auto" w:sz="4" w:space="0"/>
              <w:left w:val="single" w:color="auto" w:sz="4" w:space="0"/>
              <w:bottom w:val="single" w:color="auto" w:sz="4" w:space="0"/>
              <w:right w:val="single" w:color="auto" w:sz="4" w:space="0"/>
            </w:tcBorders>
            <w:vAlign w:val="center"/>
          </w:tcPr>
          <w:p w14:paraId="65D95290">
            <w:pPr>
              <w:widowControl/>
              <w:ind w:firstLine="420"/>
              <w:jc w:val="left"/>
              <w:rPr>
                <w:rFonts w:ascii="宋体" w:hAnsi="宋体" w:cs="宋体"/>
                <w:color w:val="000000"/>
                <w:szCs w:val="21"/>
              </w:rPr>
            </w:pPr>
          </w:p>
        </w:tc>
        <w:tc>
          <w:tcPr>
            <w:tcW w:w="2355" w:type="dxa"/>
            <w:tcBorders>
              <w:top w:val="single" w:color="auto" w:sz="4" w:space="0"/>
              <w:left w:val="single" w:color="auto" w:sz="4" w:space="0"/>
              <w:bottom w:val="single" w:color="auto" w:sz="4" w:space="0"/>
              <w:right w:val="single" w:color="auto" w:sz="4" w:space="0"/>
            </w:tcBorders>
          </w:tcPr>
          <w:p w14:paraId="5BA33236">
            <w:pPr>
              <w:spacing w:line="0" w:lineRule="atLeast"/>
              <w:ind w:firstLine="420"/>
              <w:rPr>
                <w:rFonts w:ascii="宋体" w:hAnsi="宋体" w:cs="宋体"/>
                <w:color w:val="000000"/>
                <w:szCs w:val="21"/>
              </w:rPr>
            </w:pPr>
            <w:r>
              <w:rPr>
                <w:rFonts w:hint="eastAsia" w:ascii="宋体" w:hAnsi="宋体" w:cs="宋体"/>
                <w:color w:val="000000"/>
                <w:szCs w:val="21"/>
              </w:rPr>
              <w:t>鲲鹏厅及洗手间</w:t>
            </w:r>
          </w:p>
        </w:tc>
        <w:tc>
          <w:tcPr>
            <w:tcW w:w="1245" w:type="dxa"/>
            <w:vMerge w:val="restart"/>
            <w:tcBorders>
              <w:top w:val="single" w:color="auto" w:sz="4" w:space="0"/>
              <w:left w:val="single" w:color="auto" w:sz="4" w:space="0"/>
              <w:bottom w:val="single" w:color="auto" w:sz="4" w:space="0"/>
              <w:right w:val="single" w:color="auto" w:sz="4" w:space="0"/>
            </w:tcBorders>
            <w:vAlign w:val="center"/>
          </w:tcPr>
          <w:p w14:paraId="4378EDBA">
            <w:pPr>
              <w:spacing w:line="0" w:lineRule="atLeast"/>
              <w:ind w:firstLine="420"/>
              <w:jc w:val="center"/>
              <w:rPr>
                <w:rFonts w:ascii="宋体" w:hAnsi="宋体" w:cs="宋体"/>
                <w:color w:val="000000"/>
                <w:szCs w:val="21"/>
              </w:rPr>
            </w:pPr>
            <w:r>
              <w:rPr>
                <w:rFonts w:hint="eastAsia" w:ascii="宋体" w:hAnsi="宋体" w:cs="宋体"/>
                <w:color w:val="000000"/>
                <w:szCs w:val="21"/>
              </w:rPr>
              <w:t>一周一次（每周六）</w:t>
            </w:r>
          </w:p>
        </w:tc>
        <w:tc>
          <w:tcPr>
            <w:tcW w:w="1425" w:type="dxa"/>
            <w:tcBorders>
              <w:top w:val="single" w:color="auto" w:sz="4" w:space="0"/>
              <w:left w:val="single" w:color="auto" w:sz="4" w:space="0"/>
              <w:bottom w:val="single" w:color="auto" w:sz="4" w:space="0"/>
              <w:right w:val="single" w:color="auto" w:sz="4" w:space="0"/>
            </w:tcBorders>
          </w:tcPr>
          <w:p w14:paraId="04005952">
            <w:pPr>
              <w:spacing w:line="0" w:lineRule="atLeast"/>
              <w:ind w:firstLine="420"/>
              <w:rPr>
                <w:rFonts w:ascii="宋体" w:hAnsi="宋体" w:cs="宋体"/>
                <w:color w:val="000000"/>
                <w:szCs w:val="21"/>
              </w:rPr>
            </w:pPr>
            <w:r>
              <w:rPr>
                <w:rFonts w:hint="eastAsia" w:ascii="宋体" w:hAnsi="宋体" w:cs="宋体"/>
                <w:color w:val="000000"/>
                <w:szCs w:val="21"/>
              </w:rPr>
              <w:t>23:00-01:00</w:t>
            </w:r>
          </w:p>
        </w:tc>
        <w:tc>
          <w:tcPr>
            <w:tcW w:w="2115" w:type="dxa"/>
            <w:tcBorders>
              <w:top w:val="single" w:color="auto" w:sz="4" w:space="0"/>
              <w:left w:val="single" w:color="auto" w:sz="4" w:space="0"/>
              <w:bottom w:val="single" w:color="auto" w:sz="4" w:space="0"/>
              <w:right w:val="single" w:color="auto" w:sz="4" w:space="0"/>
            </w:tcBorders>
          </w:tcPr>
          <w:p w14:paraId="0EAEA7F7">
            <w:pPr>
              <w:spacing w:line="0" w:lineRule="atLeast"/>
              <w:ind w:firstLine="420"/>
              <w:rPr>
                <w:rFonts w:ascii="宋体" w:hAnsi="宋体" w:cs="宋体"/>
                <w:color w:val="000000"/>
                <w:szCs w:val="21"/>
              </w:rPr>
            </w:pPr>
            <w:r>
              <w:rPr>
                <w:rFonts w:hint="eastAsia" w:ascii="宋体" w:hAnsi="宋体" w:cs="宋体"/>
                <w:color w:val="000000"/>
                <w:szCs w:val="21"/>
              </w:rPr>
              <w:t>鲲鹏厅及洗手间</w:t>
            </w:r>
          </w:p>
        </w:tc>
        <w:tc>
          <w:tcPr>
            <w:tcW w:w="1230" w:type="dxa"/>
            <w:vMerge w:val="restart"/>
            <w:tcBorders>
              <w:top w:val="single" w:color="auto" w:sz="4" w:space="0"/>
              <w:left w:val="single" w:color="auto" w:sz="4" w:space="0"/>
              <w:bottom w:val="single" w:color="auto" w:sz="4" w:space="0"/>
              <w:right w:val="single" w:color="auto" w:sz="4" w:space="0"/>
            </w:tcBorders>
            <w:vAlign w:val="center"/>
          </w:tcPr>
          <w:p w14:paraId="4466A504">
            <w:pPr>
              <w:spacing w:line="0" w:lineRule="atLeast"/>
              <w:ind w:firstLine="420"/>
              <w:jc w:val="center"/>
              <w:rPr>
                <w:rFonts w:ascii="宋体" w:hAnsi="宋体" w:cs="宋体"/>
                <w:color w:val="000000"/>
                <w:szCs w:val="21"/>
              </w:rPr>
            </w:pPr>
            <w:r>
              <w:rPr>
                <w:rFonts w:hint="eastAsia" w:ascii="宋体" w:hAnsi="宋体" w:cs="宋体"/>
                <w:color w:val="000000"/>
                <w:szCs w:val="21"/>
              </w:rPr>
              <w:t>一周一次（每周六）</w:t>
            </w:r>
          </w:p>
        </w:tc>
        <w:tc>
          <w:tcPr>
            <w:tcW w:w="1398" w:type="dxa"/>
            <w:tcBorders>
              <w:top w:val="single" w:color="auto" w:sz="4" w:space="0"/>
              <w:left w:val="single" w:color="auto" w:sz="4" w:space="0"/>
              <w:bottom w:val="single" w:color="auto" w:sz="4" w:space="0"/>
              <w:right w:val="single" w:color="auto" w:sz="4" w:space="0"/>
            </w:tcBorders>
          </w:tcPr>
          <w:p w14:paraId="656DCA97">
            <w:pPr>
              <w:spacing w:line="0" w:lineRule="atLeast"/>
              <w:ind w:firstLine="420"/>
              <w:rPr>
                <w:rFonts w:ascii="宋体" w:hAnsi="宋体" w:cs="宋体"/>
                <w:color w:val="000000"/>
                <w:szCs w:val="21"/>
              </w:rPr>
            </w:pPr>
            <w:r>
              <w:rPr>
                <w:rFonts w:hint="eastAsia" w:ascii="宋体" w:hAnsi="宋体" w:cs="宋体"/>
                <w:color w:val="000000"/>
                <w:szCs w:val="21"/>
              </w:rPr>
              <w:t>23:00-01:00</w:t>
            </w:r>
          </w:p>
        </w:tc>
      </w:tr>
      <w:tr w14:paraId="6FC95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1" w:type="dxa"/>
            <w:vMerge w:val="continue"/>
            <w:tcBorders>
              <w:top w:val="single" w:color="auto" w:sz="4" w:space="0"/>
              <w:left w:val="single" w:color="auto" w:sz="4" w:space="0"/>
              <w:bottom w:val="single" w:color="auto" w:sz="4" w:space="0"/>
              <w:right w:val="single" w:color="auto" w:sz="4" w:space="0"/>
            </w:tcBorders>
            <w:vAlign w:val="center"/>
          </w:tcPr>
          <w:p w14:paraId="06DEB31F">
            <w:pPr>
              <w:widowControl/>
              <w:ind w:firstLine="420"/>
              <w:jc w:val="left"/>
              <w:rPr>
                <w:rFonts w:ascii="宋体" w:hAnsi="宋体" w:cs="宋体"/>
                <w:color w:val="000000"/>
                <w:szCs w:val="21"/>
              </w:rPr>
            </w:pPr>
          </w:p>
        </w:tc>
        <w:tc>
          <w:tcPr>
            <w:tcW w:w="2355" w:type="dxa"/>
            <w:tcBorders>
              <w:top w:val="single" w:color="auto" w:sz="4" w:space="0"/>
              <w:left w:val="single" w:color="auto" w:sz="4" w:space="0"/>
              <w:bottom w:val="single" w:color="auto" w:sz="4" w:space="0"/>
              <w:right w:val="single" w:color="auto" w:sz="4" w:space="0"/>
            </w:tcBorders>
          </w:tcPr>
          <w:p w14:paraId="1337FF56">
            <w:pPr>
              <w:spacing w:line="0" w:lineRule="atLeast"/>
              <w:ind w:firstLine="420"/>
              <w:rPr>
                <w:rFonts w:ascii="宋体" w:hAnsi="宋体" w:cs="宋体"/>
                <w:color w:val="000000"/>
                <w:szCs w:val="21"/>
              </w:rPr>
            </w:pPr>
            <w:r>
              <w:rPr>
                <w:rFonts w:hint="eastAsia" w:ascii="宋体" w:hAnsi="宋体" w:cs="宋体"/>
                <w:color w:val="000000"/>
                <w:szCs w:val="21"/>
              </w:rPr>
              <w:t>深航1厅</w:t>
            </w:r>
          </w:p>
        </w:tc>
        <w:tc>
          <w:tcPr>
            <w:tcW w:w="1245" w:type="dxa"/>
            <w:vMerge w:val="continue"/>
            <w:tcBorders>
              <w:top w:val="single" w:color="auto" w:sz="4" w:space="0"/>
              <w:left w:val="single" w:color="auto" w:sz="4" w:space="0"/>
              <w:bottom w:val="single" w:color="auto" w:sz="4" w:space="0"/>
              <w:right w:val="single" w:color="auto" w:sz="4" w:space="0"/>
            </w:tcBorders>
            <w:vAlign w:val="center"/>
          </w:tcPr>
          <w:p w14:paraId="4FDEEDE9">
            <w:pPr>
              <w:widowControl/>
              <w:ind w:firstLine="420"/>
              <w:jc w:val="left"/>
              <w:rPr>
                <w:rFonts w:ascii="宋体" w:hAnsi="宋体" w:cs="宋体"/>
                <w:color w:val="000000"/>
                <w:szCs w:val="21"/>
              </w:rPr>
            </w:pPr>
          </w:p>
        </w:tc>
        <w:tc>
          <w:tcPr>
            <w:tcW w:w="1425" w:type="dxa"/>
            <w:tcBorders>
              <w:top w:val="single" w:color="auto" w:sz="4" w:space="0"/>
              <w:left w:val="single" w:color="auto" w:sz="4" w:space="0"/>
              <w:bottom w:val="single" w:color="auto" w:sz="4" w:space="0"/>
              <w:right w:val="single" w:color="auto" w:sz="4" w:space="0"/>
            </w:tcBorders>
          </w:tcPr>
          <w:p w14:paraId="718A78D8">
            <w:pPr>
              <w:spacing w:line="0" w:lineRule="atLeast"/>
              <w:ind w:firstLine="420"/>
              <w:rPr>
                <w:rFonts w:ascii="宋体" w:hAnsi="宋体" w:cs="宋体"/>
                <w:color w:val="000000"/>
                <w:szCs w:val="21"/>
              </w:rPr>
            </w:pPr>
            <w:r>
              <w:rPr>
                <w:rFonts w:hint="eastAsia" w:ascii="宋体" w:hAnsi="宋体" w:cs="宋体"/>
                <w:color w:val="000000"/>
                <w:szCs w:val="21"/>
              </w:rPr>
              <w:t>23:00-01:00</w:t>
            </w:r>
          </w:p>
        </w:tc>
        <w:tc>
          <w:tcPr>
            <w:tcW w:w="2115" w:type="dxa"/>
            <w:tcBorders>
              <w:top w:val="single" w:color="auto" w:sz="4" w:space="0"/>
              <w:left w:val="single" w:color="auto" w:sz="4" w:space="0"/>
              <w:bottom w:val="single" w:color="auto" w:sz="4" w:space="0"/>
              <w:right w:val="single" w:color="auto" w:sz="4" w:space="0"/>
            </w:tcBorders>
          </w:tcPr>
          <w:p w14:paraId="0FED863C">
            <w:pPr>
              <w:spacing w:line="0" w:lineRule="atLeast"/>
              <w:ind w:firstLine="420"/>
              <w:rPr>
                <w:rFonts w:ascii="宋体" w:hAnsi="宋体" w:cs="宋体"/>
                <w:color w:val="000000"/>
                <w:szCs w:val="21"/>
              </w:rPr>
            </w:pPr>
            <w:r>
              <w:rPr>
                <w:rFonts w:hint="eastAsia" w:ascii="宋体" w:hAnsi="宋体" w:cs="宋体"/>
                <w:color w:val="000000"/>
                <w:szCs w:val="21"/>
              </w:rPr>
              <w:t>深航1厅</w:t>
            </w:r>
          </w:p>
        </w:tc>
        <w:tc>
          <w:tcPr>
            <w:tcW w:w="1230" w:type="dxa"/>
            <w:vMerge w:val="continue"/>
            <w:tcBorders>
              <w:top w:val="single" w:color="auto" w:sz="4" w:space="0"/>
              <w:left w:val="single" w:color="auto" w:sz="4" w:space="0"/>
              <w:bottom w:val="single" w:color="auto" w:sz="4" w:space="0"/>
              <w:right w:val="single" w:color="auto" w:sz="4" w:space="0"/>
            </w:tcBorders>
            <w:vAlign w:val="center"/>
          </w:tcPr>
          <w:p w14:paraId="5D560D28">
            <w:pPr>
              <w:widowControl/>
              <w:ind w:firstLine="420"/>
              <w:jc w:val="left"/>
              <w:rPr>
                <w:rFonts w:ascii="宋体" w:hAnsi="宋体" w:cs="宋体"/>
                <w:color w:val="000000"/>
                <w:szCs w:val="21"/>
              </w:rPr>
            </w:pPr>
          </w:p>
        </w:tc>
        <w:tc>
          <w:tcPr>
            <w:tcW w:w="1398" w:type="dxa"/>
            <w:tcBorders>
              <w:top w:val="single" w:color="auto" w:sz="4" w:space="0"/>
              <w:left w:val="single" w:color="auto" w:sz="4" w:space="0"/>
              <w:bottom w:val="single" w:color="auto" w:sz="4" w:space="0"/>
              <w:right w:val="single" w:color="auto" w:sz="4" w:space="0"/>
            </w:tcBorders>
          </w:tcPr>
          <w:p w14:paraId="53EE884F">
            <w:pPr>
              <w:spacing w:line="0" w:lineRule="atLeast"/>
              <w:ind w:firstLine="420"/>
              <w:rPr>
                <w:rFonts w:ascii="宋体" w:hAnsi="宋体" w:cs="宋体"/>
                <w:color w:val="000000"/>
                <w:szCs w:val="21"/>
              </w:rPr>
            </w:pPr>
            <w:r>
              <w:rPr>
                <w:rFonts w:hint="eastAsia" w:ascii="宋体" w:hAnsi="宋体" w:cs="宋体"/>
                <w:color w:val="000000"/>
                <w:szCs w:val="21"/>
              </w:rPr>
              <w:t>23:00-01:00</w:t>
            </w:r>
          </w:p>
        </w:tc>
      </w:tr>
      <w:tr w14:paraId="02DED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1" w:type="dxa"/>
            <w:vMerge w:val="continue"/>
            <w:tcBorders>
              <w:top w:val="single" w:color="auto" w:sz="4" w:space="0"/>
              <w:left w:val="single" w:color="auto" w:sz="4" w:space="0"/>
              <w:bottom w:val="single" w:color="auto" w:sz="4" w:space="0"/>
              <w:right w:val="single" w:color="auto" w:sz="4" w:space="0"/>
            </w:tcBorders>
            <w:vAlign w:val="center"/>
          </w:tcPr>
          <w:p w14:paraId="2859044A">
            <w:pPr>
              <w:widowControl/>
              <w:ind w:firstLine="420"/>
              <w:jc w:val="left"/>
              <w:rPr>
                <w:rFonts w:ascii="宋体" w:hAnsi="宋体" w:cs="宋体"/>
                <w:color w:val="000000"/>
                <w:szCs w:val="21"/>
              </w:rPr>
            </w:pPr>
          </w:p>
        </w:tc>
        <w:tc>
          <w:tcPr>
            <w:tcW w:w="2355" w:type="dxa"/>
            <w:tcBorders>
              <w:top w:val="single" w:color="auto" w:sz="4" w:space="0"/>
              <w:left w:val="single" w:color="auto" w:sz="4" w:space="0"/>
              <w:bottom w:val="single" w:color="auto" w:sz="4" w:space="0"/>
              <w:right w:val="single" w:color="auto" w:sz="4" w:space="0"/>
            </w:tcBorders>
          </w:tcPr>
          <w:p w14:paraId="304CEE0B">
            <w:pPr>
              <w:spacing w:line="0" w:lineRule="atLeast"/>
              <w:ind w:firstLine="420"/>
              <w:rPr>
                <w:rFonts w:ascii="宋体" w:hAnsi="宋体" w:cs="宋体"/>
                <w:color w:val="000000"/>
                <w:szCs w:val="21"/>
              </w:rPr>
            </w:pPr>
            <w:r>
              <w:rPr>
                <w:rFonts w:hint="eastAsia" w:ascii="宋体" w:hAnsi="宋体" w:cs="宋体"/>
                <w:color w:val="000000"/>
                <w:szCs w:val="21"/>
              </w:rPr>
              <w:t>深航2厅</w:t>
            </w:r>
          </w:p>
        </w:tc>
        <w:tc>
          <w:tcPr>
            <w:tcW w:w="1245" w:type="dxa"/>
            <w:vMerge w:val="continue"/>
            <w:tcBorders>
              <w:top w:val="single" w:color="auto" w:sz="4" w:space="0"/>
              <w:left w:val="single" w:color="auto" w:sz="4" w:space="0"/>
              <w:bottom w:val="single" w:color="auto" w:sz="4" w:space="0"/>
              <w:right w:val="single" w:color="auto" w:sz="4" w:space="0"/>
            </w:tcBorders>
            <w:vAlign w:val="center"/>
          </w:tcPr>
          <w:p w14:paraId="73813297">
            <w:pPr>
              <w:widowControl/>
              <w:ind w:firstLine="420"/>
              <w:jc w:val="left"/>
              <w:rPr>
                <w:rFonts w:ascii="宋体" w:hAnsi="宋体" w:cs="宋体"/>
                <w:color w:val="000000"/>
                <w:szCs w:val="21"/>
              </w:rPr>
            </w:pPr>
          </w:p>
        </w:tc>
        <w:tc>
          <w:tcPr>
            <w:tcW w:w="1425" w:type="dxa"/>
            <w:tcBorders>
              <w:top w:val="single" w:color="auto" w:sz="4" w:space="0"/>
              <w:left w:val="single" w:color="auto" w:sz="4" w:space="0"/>
              <w:bottom w:val="single" w:color="auto" w:sz="4" w:space="0"/>
              <w:right w:val="single" w:color="auto" w:sz="4" w:space="0"/>
            </w:tcBorders>
          </w:tcPr>
          <w:p w14:paraId="532C195F">
            <w:pPr>
              <w:spacing w:line="0" w:lineRule="atLeast"/>
              <w:ind w:firstLine="420"/>
              <w:rPr>
                <w:rFonts w:ascii="宋体" w:hAnsi="宋体" w:cs="宋体"/>
                <w:color w:val="000000"/>
                <w:szCs w:val="21"/>
              </w:rPr>
            </w:pPr>
            <w:r>
              <w:rPr>
                <w:rFonts w:hint="eastAsia" w:ascii="宋体" w:hAnsi="宋体" w:cs="宋体"/>
                <w:color w:val="000000"/>
                <w:szCs w:val="21"/>
              </w:rPr>
              <w:t>23:00-01:00</w:t>
            </w:r>
          </w:p>
        </w:tc>
        <w:tc>
          <w:tcPr>
            <w:tcW w:w="2115" w:type="dxa"/>
            <w:tcBorders>
              <w:top w:val="single" w:color="auto" w:sz="4" w:space="0"/>
              <w:left w:val="single" w:color="auto" w:sz="4" w:space="0"/>
              <w:bottom w:val="single" w:color="auto" w:sz="4" w:space="0"/>
              <w:right w:val="single" w:color="auto" w:sz="4" w:space="0"/>
            </w:tcBorders>
          </w:tcPr>
          <w:p w14:paraId="2EA1BD00">
            <w:pPr>
              <w:spacing w:line="0" w:lineRule="atLeast"/>
              <w:ind w:firstLine="420"/>
              <w:rPr>
                <w:rFonts w:ascii="宋体" w:hAnsi="宋体" w:cs="宋体"/>
                <w:color w:val="000000"/>
                <w:szCs w:val="21"/>
              </w:rPr>
            </w:pPr>
            <w:r>
              <w:rPr>
                <w:rFonts w:hint="eastAsia" w:ascii="宋体" w:hAnsi="宋体" w:cs="宋体"/>
                <w:color w:val="000000"/>
                <w:szCs w:val="21"/>
              </w:rPr>
              <w:t>深航2厅</w:t>
            </w:r>
          </w:p>
        </w:tc>
        <w:tc>
          <w:tcPr>
            <w:tcW w:w="1230" w:type="dxa"/>
            <w:vMerge w:val="continue"/>
            <w:tcBorders>
              <w:top w:val="single" w:color="auto" w:sz="4" w:space="0"/>
              <w:left w:val="single" w:color="auto" w:sz="4" w:space="0"/>
              <w:bottom w:val="single" w:color="auto" w:sz="4" w:space="0"/>
              <w:right w:val="single" w:color="auto" w:sz="4" w:space="0"/>
            </w:tcBorders>
            <w:vAlign w:val="center"/>
          </w:tcPr>
          <w:p w14:paraId="5CFF33E9">
            <w:pPr>
              <w:widowControl/>
              <w:ind w:firstLine="420"/>
              <w:jc w:val="left"/>
              <w:rPr>
                <w:rFonts w:ascii="宋体" w:hAnsi="宋体" w:cs="宋体"/>
                <w:color w:val="000000"/>
                <w:szCs w:val="21"/>
              </w:rPr>
            </w:pPr>
          </w:p>
        </w:tc>
        <w:tc>
          <w:tcPr>
            <w:tcW w:w="1398" w:type="dxa"/>
            <w:tcBorders>
              <w:top w:val="single" w:color="auto" w:sz="4" w:space="0"/>
              <w:left w:val="single" w:color="auto" w:sz="4" w:space="0"/>
              <w:bottom w:val="single" w:color="auto" w:sz="4" w:space="0"/>
              <w:right w:val="single" w:color="auto" w:sz="4" w:space="0"/>
            </w:tcBorders>
          </w:tcPr>
          <w:p w14:paraId="07DE1BC3">
            <w:pPr>
              <w:spacing w:line="0" w:lineRule="atLeast"/>
              <w:ind w:firstLine="420"/>
              <w:rPr>
                <w:rFonts w:ascii="宋体" w:hAnsi="宋体" w:cs="宋体"/>
                <w:color w:val="000000"/>
                <w:szCs w:val="21"/>
              </w:rPr>
            </w:pPr>
            <w:r>
              <w:rPr>
                <w:rFonts w:hint="eastAsia" w:ascii="宋体" w:hAnsi="宋体" w:cs="宋体"/>
                <w:color w:val="000000"/>
                <w:szCs w:val="21"/>
              </w:rPr>
              <w:t>23:00-01:00</w:t>
            </w:r>
          </w:p>
        </w:tc>
      </w:tr>
      <w:tr w14:paraId="21032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1" w:type="dxa"/>
            <w:vMerge w:val="continue"/>
            <w:tcBorders>
              <w:top w:val="single" w:color="auto" w:sz="4" w:space="0"/>
              <w:left w:val="single" w:color="auto" w:sz="4" w:space="0"/>
              <w:bottom w:val="single" w:color="auto" w:sz="4" w:space="0"/>
              <w:right w:val="single" w:color="auto" w:sz="4" w:space="0"/>
            </w:tcBorders>
            <w:vAlign w:val="center"/>
          </w:tcPr>
          <w:p w14:paraId="79E4B7BC">
            <w:pPr>
              <w:widowControl/>
              <w:ind w:firstLine="420"/>
              <w:jc w:val="left"/>
              <w:rPr>
                <w:rFonts w:ascii="宋体" w:hAnsi="宋体" w:cs="宋体"/>
                <w:color w:val="000000"/>
                <w:szCs w:val="21"/>
              </w:rPr>
            </w:pPr>
          </w:p>
        </w:tc>
        <w:tc>
          <w:tcPr>
            <w:tcW w:w="2355" w:type="dxa"/>
            <w:tcBorders>
              <w:top w:val="single" w:color="auto" w:sz="4" w:space="0"/>
              <w:left w:val="single" w:color="auto" w:sz="4" w:space="0"/>
              <w:bottom w:val="single" w:color="auto" w:sz="4" w:space="0"/>
              <w:right w:val="single" w:color="auto" w:sz="4" w:space="0"/>
            </w:tcBorders>
          </w:tcPr>
          <w:p w14:paraId="2D33E0B5">
            <w:pPr>
              <w:spacing w:line="0" w:lineRule="atLeast"/>
              <w:ind w:firstLine="420"/>
              <w:rPr>
                <w:rFonts w:ascii="宋体" w:hAnsi="宋体" w:cs="宋体"/>
                <w:color w:val="000000"/>
                <w:szCs w:val="21"/>
              </w:rPr>
            </w:pPr>
            <w:r>
              <w:rPr>
                <w:rFonts w:hint="eastAsia" w:ascii="宋体" w:hAnsi="宋体" w:cs="宋体"/>
                <w:color w:val="000000"/>
                <w:szCs w:val="21"/>
              </w:rPr>
              <w:t>紫荆厅</w:t>
            </w:r>
          </w:p>
        </w:tc>
        <w:tc>
          <w:tcPr>
            <w:tcW w:w="1245" w:type="dxa"/>
            <w:vMerge w:val="continue"/>
            <w:tcBorders>
              <w:top w:val="single" w:color="auto" w:sz="4" w:space="0"/>
              <w:left w:val="single" w:color="auto" w:sz="4" w:space="0"/>
              <w:bottom w:val="single" w:color="auto" w:sz="4" w:space="0"/>
              <w:right w:val="single" w:color="auto" w:sz="4" w:space="0"/>
            </w:tcBorders>
            <w:vAlign w:val="center"/>
          </w:tcPr>
          <w:p w14:paraId="5D2392E8">
            <w:pPr>
              <w:widowControl/>
              <w:ind w:firstLine="420"/>
              <w:jc w:val="left"/>
              <w:rPr>
                <w:rFonts w:ascii="宋体" w:hAnsi="宋体" w:cs="宋体"/>
                <w:color w:val="000000"/>
                <w:szCs w:val="21"/>
              </w:rPr>
            </w:pPr>
          </w:p>
        </w:tc>
        <w:tc>
          <w:tcPr>
            <w:tcW w:w="1425" w:type="dxa"/>
            <w:tcBorders>
              <w:top w:val="single" w:color="auto" w:sz="4" w:space="0"/>
              <w:left w:val="single" w:color="auto" w:sz="4" w:space="0"/>
              <w:bottom w:val="single" w:color="auto" w:sz="4" w:space="0"/>
              <w:right w:val="single" w:color="auto" w:sz="4" w:space="0"/>
            </w:tcBorders>
          </w:tcPr>
          <w:p w14:paraId="615451B8">
            <w:pPr>
              <w:spacing w:line="0" w:lineRule="atLeast"/>
              <w:ind w:firstLine="420"/>
              <w:rPr>
                <w:rFonts w:ascii="宋体" w:hAnsi="宋体" w:cs="宋体"/>
                <w:color w:val="000000"/>
                <w:szCs w:val="21"/>
              </w:rPr>
            </w:pPr>
            <w:r>
              <w:rPr>
                <w:rFonts w:hint="eastAsia" w:ascii="宋体" w:hAnsi="宋体" w:cs="宋体"/>
                <w:color w:val="000000"/>
                <w:szCs w:val="21"/>
              </w:rPr>
              <w:t>23:00-01:00</w:t>
            </w:r>
          </w:p>
        </w:tc>
        <w:tc>
          <w:tcPr>
            <w:tcW w:w="2115" w:type="dxa"/>
            <w:tcBorders>
              <w:top w:val="single" w:color="auto" w:sz="4" w:space="0"/>
              <w:left w:val="single" w:color="auto" w:sz="4" w:space="0"/>
              <w:bottom w:val="single" w:color="auto" w:sz="4" w:space="0"/>
              <w:right w:val="single" w:color="auto" w:sz="4" w:space="0"/>
            </w:tcBorders>
          </w:tcPr>
          <w:p w14:paraId="087CC10F">
            <w:pPr>
              <w:spacing w:line="0" w:lineRule="atLeast"/>
              <w:ind w:firstLine="420"/>
              <w:rPr>
                <w:rFonts w:ascii="宋体" w:hAnsi="宋体" w:cs="宋体"/>
                <w:color w:val="000000"/>
                <w:szCs w:val="21"/>
              </w:rPr>
            </w:pPr>
            <w:r>
              <w:rPr>
                <w:rFonts w:hint="eastAsia" w:ascii="宋体" w:hAnsi="宋体" w:cs="宋体"/>
                <w:color w:val="000000"/>
                <w:szCs w:val="21"/>
              </w:rPr>
              <w:t>紫荆厅</w:t>
            </w:r>
          </w:p>
        </w:tc>
        <w:tc>
          <w:tcPr>
            <w:tcW w:w="1230" w:type="dxa"/>
            <w:vMerge w:val="continue"/>
            <w:tcBorders>
              <w:top w:val="single" w:color="auto" w:sz="4" w:space="0"/>
              <w:left w:val="single" w:color="auto" w:sz="4" w:space="0"/>
              <w:bottom w:val="single" w:color="auto" w:sz="4" w:space="0"/>
              <w:right w:val="single" w:color="auto" w:sz="4" w:space="0"/>
            </w:tcBorders>
            <w:vAlign w:val="center"/>
          </w:tcPr>
          <w:p w14:paraId="58DCF475">
            <w:pPr>
              <w:widowControl/>
              <w:ind w:firstLine="420"/>
              <w:jc w:val="left"/>
              <w:rPr>
                <w:rFonts w:ascii="宋体" w:hAnsi="宋体" w:cs="宋体"/>
                <w:color w:val="000000"/>
                <w:szCs w:val="21"/>
              </w:rPr>
            </w:pPr>
          </w:p>
        </w:tc>
        <w:tc>
          <w:tcPr>
            <w:tcW w:w="1398" w:type="dxa"/>
            <w:tcBorders>
              <w:top w:val="single" w:color="auto" w:sz="4" w:space="0"/>
              <w:left w:val="single" w:color="auto" w:sz="4" w:space="0"/>
              <w:bottom w:val="single" w:color="auto" w:sz="4" w:space="0"/>
              <w:right w:val="single" w:color="auto" w:sz="4" w:space="0"/>
            </w:tcBorders>
          </w:tcPr>
          <w:p w14:paraId="2B98B725">
            <w:pPr>
              <w:spacing w:line="0" w:lineRule="atLeast"/>
              <w:ind w:firstLine="420"/>
              <w:rPr>
                <w:rFonts w:ascii="宋体" w:hAnsi="宋体" w:cs="宋体"/>
                <w:color w:val="000000"/>
                <w:szCs w:val="21"/>
              </w:rPr>
            </w:pPr>
            <w:r>
              <w:rPr>
                <w:rFonts w:hint="eastAsia" w:ascii="宋体" w:hAnsi="宋体" w:cs="宋体"/>
                <w:color w:val="000000"/>
                <w:szCs w:val="21"/>
              </w:rPr>
              <w:t>23:00-01:00</w:t>
            </w:r>
          </w:p>
        </w:tc>
      </w:tr>
      <w:tr w14:paraId="5E810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1" w:type="dxa"/>
            <w:vMerge w:val="continue"/>
            <w:tcBorders>
              <w:top w:val="single" w:color="auto" w:sz="4" w:space="0"/>
              <w:left w:val="single" w:color="auto" w:sz="4" w:space="0"/>
              <w:bottom w:val="single" w:color="auto" w:sz="4" w:space="0"/>
              <w:right w:val="single" w:color="auto" w:sz="4" w:space="0"/>
            </w:tcBorders>
            <w:vAlign w:val="center"/>
          </w:tcPr>
          <w:p w14:paraId="2354EF4C">
            <w:pPr>
              <w:widowControl/>
              <w:ind w:firstLine="420"/>
              <w:jc w:val="left"/>
              <w:rPr>
                <w:rFonts w:ascii="宋体" w:hAnsi="宋体" w:cs="宋体"/>
                <w:color w:val="000000"/>
                <w:szCs w:val="21"/>
              </w:rPr>
            </w:pPr>
          </w:p>
        </w:tc>
        <w:tc>
          <w:tcPr>
            <w:tcW w:w="2355" w:type="dxa"/>
            <w:tcBorders>
              <w:top w:val="single" w:color="auto" w:sz="4" w:space="0"/>
              <w:left w:val="single" w:color="auto" w:sz="4" w:space="0"/>
              <w:bottom w:val="single" w:color="auto" w:sz="4" w:space="0"/>
              <w:right w:val="single" w:color="auto" w:sz="4" w:space="0"/>
            </w:tcBorders>
          </w:tcPr>
          <w:p w14:paraId="4F102378">
            <w:pPr>
              <w:spacing w:line="0" w:lineRule="atLeast"/>
              <w:ind w:firstLine="420"/>
              <w:rPr>
                <w:rFonts w:ascii="宋体" w:hAnsi="宋体" w:cs="宋体"/>
                <w:color w:val="000000"/>
                <w:szCs w:val="21"/>
              </w:rPr>
            </w:pPr>
            <w:r>
              <w:rPr>
                <w:rFonts w:hint="eastAsia" w:ascii="宋体" w:hAnsi="宋体" w:cs="宋体"/>
                <w:color w:val="000000"/>
                <w:szCs w:val="21"/>
              </w:rPr>
              <w:t>波音厅</w:t>
            </w:r>
          </w:p>
        </w:tc>
        <w:tc>
          <w:tcPr>
            <w:tcW w:w="1245" w:type="dxa"/>
            <w:vMerge w:val="continue"/>
            <w:tcBorders>
              <w:top w:val="single" w:color="auto" w:sz="4" w:space="0"/>
              <w:left w:val="single" w:color="auto" w:sz="4" w:space="0"/>
              <w:bottom w:val="single" w:color="auto" w:sz="4" w:space="0"/>
              <w:right w:val="single" w:color="auto" w:sz="4" w:space="0"/>
            </w:tcBorders>
            <w:vAlign w:val="center"/>
          </w:tcPr>
          <w:p w14:paraId="300C5ED0">
            <w:pPr>
              <w:widowControl/>
              <w:ind w:firstLine="420"/>
              <w:jc w:val="left"/>
              <w:rPr>
                <w:rFonts w:ascii="宋体" w:hAnsi="宋体" w:cs="宋体"/>
                <w:color w:val="000000"/>
                <w:szCs w:val="21"/>
              </w:rPr>
            </w:pPr>
          </w:p>
        </w:tc>
        <w:tc>
          <w:tcPr>
            <w:tcW w:w="1425" w:type="dxa"/>
            <w:tcBorders>
              <w:top w:val="single" w:color="auto" w:sz="4" w:space="0"/>
              <w:left w:val="single" w:color="auto" w:sz="4" w:space="0"/>
              <w:bottom w:val="single" w:color="auto" w:sz="4" w:space="0"/>
              <w:right w:val="single" w:color="auto" w:sz="4" w:space="0"/>
            </w:tcBorders>
          </w:tcPr>
          <w:p w14:paraId="41C0CA33">
            <w:pPr>
              <w:spacing w:line="0" w:lineRule="atLeast"/>
              <w:ind w:firstLine="420"/>
              <w:rPr>
                <w:rFonts w:ascii="宋体" w:hAnsi="宋体" w:cs="宋体"/>
                <w:color w:val="000000"/>
                <w:szCs w:val="21"/>
              </w:rPr>
            </w:pPr>
            <w:r>
              <w:rPr>
                <w:rFonts w:hint="eastAsia" w:ascii="宋体" w:hAnsi="宋体" w:cs="宋体"/>
                <w:color w:val="000000"/>
                <w:szCs w:val="21"/>
              </w:rPr>
              <w:t>23:00-01:00</w:t>
            </w:r>
          </w:p>
        </w:tc>
        <w:tc>
          <w:tcPr>
            <w:tcW w:w="2115" w:type="dxa"/>
            <w:tcBorders>
              <w:top w:val="single" w:color="auto" w:sz="4" w:space="0"/>
              <w:left w:val="single" w:color="auto" w:sz="4" w:space="0"/>
              <w:bottom w:val="single" w:color="auto" w:sz="4" w:space="0"/>
              <w:right w:val="single" w:color="auto" w:sz="4" w:space="0"/>
            </w:tcBorders>
          </w:tcPr>
          <w:p w14:paraId="5BF9516D">
            <w:pPr>
              <w:spacing w:line="0" w:lineRule="atLeast"/>
              <w:ind w:firstLine="420"/>
              <w:rPr>
                <w:rFonts w:ascii="宋体" w:hAnsi="宋体" w:cs="宋体"/>
                <w:color w:val="000000"/>
                <w:szCs w:val="21"/>
              </w:rPr>
            </w:pPr>
            <w:r>
              <w:rPr>
                <w:rFonts w:hint="eastAsia" w:ascii="宋体" w:hAnsi="宋体" w:cs="宋体"/>
                <w:color w:val="000000"/>
                <w:szCs w:val="21"/>
              </w:rPr>
              <w:t>波音厅</w:t>
            </w:r>
          </w:p>
        </w:tc>
        <w:tc>
          <w:tcPr>
            <w:tcW w:w="1230" w:type="dxa"/>
            <w:vMerge w:val="continue"/>
            <w:tcBorders>
              <w:top w:val="single" w:color="auto" w:sz="4" w:space="0"/>
              <w:left w:val="single" w:color="auto" w:sz="4" w:space="0"/>
              <w:bottom w:val="single" w:color="auto" w:sz="4" w:space="0"/>
              <w:right w:val="single" w:color="auto" w:sz="4" w:space="0"/>
            </w:tcBorders>
            <w:vAlign w:val="center"/>
          </w:tcPr>
          <w:p w14:paraId="1C02BCAD">
            <w:pPr>
              <w:widowControl/>
              <w:ind w:firstLine="420"/>
              <w:jc w:val="left"/>
              <w:rPr>
                <w:rFonts w:ascii="宋体" w:hAnsi="宋体" w:cs="宋体"/>
                <w:color w:val="000000"/>
                <w:szCs w:val="21"/>
              </w:rPr>
            </w:pPr>
          </w:p>
        </w:tc>
        <w:tc>
          <w:tcPr>
            <w:tcW w:w="1398" w:type="dxa"/>
            <w:tcBorders>
              <w:top w:val="single" w:color="auto" w:sz="4" w:space="0"/>
              <w:left w:val="single" w:color="auto" w:sz="4" w:space="0"/>
              <w:bottom w:val="single" w:color="auto" w:sz="4" w:space="0"/>
              <w:right w:val="single" w:color="auto" w:sz="4" w:space="0"/>
            </w:tcBorders>
          </w:tcPr>
          <w:p w14:paraId="09976C02">
            <w:pPr>
              <w:spacing w:line="0" w:lineRule="atLeast"/>
              <w:ind w:firstLine="420"/>
              <w:rPr>
                <w:rFonts w:ascii="宋体" w:hAnsi="宋体" w:cs="宋体"/>
                <w:color w:val="000000"/>
                <w:szCs w:val="21"/>
              </w:rPr>
            </w:pPr>
            <w:r>
              <w:rPr>
                <w:rFonts w:hint="eastAsia" w:ascii="宋体" w:hAnsi="宋体" w:cs="宋体"/>
                <w:color w:val="000000"/>
                <w:szCs w:val="21"/>
              </w:rPr>
              <w:t>23:00-01:00</w:t>
            </w:r>
          </w:p>
        </w:tc>
      </w:tr>
      <w:tr w14:paraId="6BDA7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1" w:type="dxa"/>
            <w:vMerge w:val="continue"/>
            <w:tcBorders>
              <w:top w:val="single" w:color="auto" w:sz="4" w:space="0"/>
              <w:left w:val="single" w:color="auto" w:sz="4" w:space="0"/>
              <w:bottom w:val="single" w:color="auto" w:sz="4" w:space="0"/>
              <w:right w:val="single" w:color="auto" w:sz="4" w:space="0"/>
            </w:tcBorders>
            <w:vAlign w:val="center"/>
          </w:tcPr>
          <w:p w14:paraId="43B5D07F">
            <w:pPr>
              <w:widowControl/>
              <w:ind w:firstLine="420"/>
              <w:jc w:val="left"/>
              <w:rPr>
                <w:rFonts w:ascii="宋体" w:hAnsi="宋体" w:cs="宋体"/>
                <w:color w:val="000000"/>
                <w:szCs w:val="21"/>
              </w:rPr>
            </w:pPr>
          </w:p>
        </w:tc>
        <w:tc>
          <w:tcPr>
            <w:tcW w:w="2355" w:type="dxa"/>
            <w:tcBorders>
              <w:top w:val="single" w:color="auto" w:sz="4" w:space="0"/>
              <w:left w:val="single" w:color="auto" w:sz="4" w:space="0"/>
              <w:bottom w:val="single" w:color="auto" w:sz="4" w:space="0"/>
              <w:right w:val="single" w:color="auto" w:sz="4" w:space="0"/>
            </w:tcBorders>
          </w:tcPr>
          <w:p w14:paraId="45CD8907">
            <w:pPr>
              <w:spacing w:line="0" w:lineRule="atLeast"/>
              <w:ind w:firstLine="420"/>
              <w:rPr>
                <w:rFonts w:ascii="宋体" w:hAnsi="宋体" w:cs="宋体"/>
                <w:color w:val="000000"/>
                <w:szCs w:val="21"/>
              </w:rPr>
            </w:pPr>
            <w:r>
              <w:rPr>
                <w:rFonts w:hint="eastAsia" w:ascii="宋体" w:hAnsi="宋体" w:cs="宋体"/>
                <w:color w:val="000000"/>
                <w:szCs w:val="21"/>
              </w:rPr>
              <w:t>大厅</w:t>
            </w:r>
          </w:p>
        </w:tc>
        <w:tc>
          <w:tcPr>
            <w:tcW w:w="1245" w:type="dxa"/>
            <w:vMerge w:val="continue"/>
            <w:tcBorders>
              <w:top w:val="single" w:color="auto" w:sz="4" w:space="0"/>
              <w:left w:val="single" w:color="auto" w:sz="4" w:space="0"/>
              <w:bottom w:val="single" w:color="auto" w:sz="4" w:space="0"/>
              <w:right w:val="single" w:color="auto" w:sz="4" w:space="0"/>
            </w:tcBorders>
            <w:vAlign w:val="center"/>
          </w:tcPr>
          <w:p w14:paraId="091DB644">
            <w:pPr>
              <w:widowControl/>
              <w:ind w:firstLine="420"/>
              <w:jc w:val="left"/>
              <w:rPr>
                <w:rFonts w:ascii="宋体" w:hAnsi="宋体" w:cs="宋体"/>
                <w:color w:val="000000"/>
                <w:szCs w:val="21"/>
              </w:rPr>
            </w:pPr>
          </w:p>
        </w:tc>
        <w:tc>
          <w:tcPr>
            <w:tcW w:w="1425" w:type="dxa"/>
            <w:tcBorders>
              <w:top w:val="single" w:color="auto" w:sz="4" w:space="0"/>
              <w:left w:val="single" w:color="auto" w:sz="4" w:space="0"/>
              <w:bottom w:val="single" w:color="auto" w:sz="4" w:space="0"/>
              <w:right w:val="single" w:color="auto" w:sz="4" w:space="0"/>
            </w:tcBorders>
          </w:tcPr>
          <w:p w14:paraId="540FDDB6">
            <w:pPr>
              <w:spacing w:line="0" w:lineRule="atLeast"/>
              <w:ind w:firstLine="420"/>
              <w:rPr>
                <w:rFonts w:ascii="宋体" w:hAnsi="宋体" w:cs="宋体"/>
                <w:color w:val="000000"/>
                <w:szCs w:val="21"/>
              </w:rPr>
            </w:pPr>
            <w:r>
              <w:rPr>
                <w:rFonts w:hint="eastAsia" w:ascii="宋体" w:hAnsi="宋体" w:cs="宋体"/>
                <w:color w:val="000000"/>
                <w:szCs w:val="21"/>
              </w:rPr>
              <w:t>23:00-01:00</w:t>
            </w:r>
          </w:p>
        </w:tc>
        <w:tc>
          <w:tcPr>
            <w:tcW w:w="2115" w:type="dxa"/>
            <w:tcBorders>
              <w:top w:val="single" w:color="auto" w:sz="4" w:space="0"/>
              <w:left w:val="single" w:color="auto" w:sz="4" w:space="0"/>
              <w:bottom w:val="single" w:color="auto" w:sz="4" w:space="0"/>
              <w:right w:val="single" w:color="auto" w:sz="4" w:space="0"/>
            </w:tcBorders>
          </w:tcPr>
          <w:p w14:paraId="06E18111">
            <w:pPr>
              <w:spacing w:line="0" w:lineRule="atLeast"/>
              <w:ind w:firstLine="420"/>
              <w:rPr>
                <w:rFonts w:ascii="宋体" w:hAnsi="宋体" w:cs="宋体"/>
                <w:color w:val="000000"/>
                <w:szCs w:val="21"/>
              </w:rPr>
            </w:pPr>
            <w:r>
              <w:rPr>
                <w:rFonts w:hint="eastAsia" w:ascii="宋体" w:hAnsi="宋体" w:cs="宋体"/>
                <w:color w:val="000000"/>
                <w:szCs w:val="21"/>
              </w:rPr>
              <w:t>大厅</w:t>
            </w:r>
          </w:p>
        </w:tc>
        <w:tc>
          <w:tcPr>
            <w:tcW w:w="1230" w:type="dxa"/>
            <w:vMerge w:val="continue"/>
            <w:tcBorders>
              <w:top w:val="single" w:color="auto" w:sz="4" w:space="0"/>
              <w:left w:val="single" w:color="auto" w:sz="4" w:space="0"/>
              <w:bottom w:val="single" w:color="auto" w:sz="4" w:space="0"/>
              <w:right w:val="single" w:color="auto" w:sz="4" w:space="0"/>
            </w:tcBorders>
            <w:vAlign w:val="center"/>
          </w:tcPr>
          <w:p w14:paraId="5EAAC702">
            <w:pPr>
              <w:widowControl/>
              <w:ind w:firstLine="420"/>
              <w:jc w:val="left"/>
              <w:rPr>
                <w:rFonts w:ascii="宋体" w:hAnsi="宋体" w:cs="宋体"/>
                <w:color w:val="000000"/>
                <w:szCs w:val="21"/>
              </w:rPr>
            </w:pPr>
          </w:p>
        </w:tc>
        <w:tc>
          <w:tcPr>
            <w:tcW w:w="1398" w:type="dxa"/>
            <w:tcBorders>
              <w:top w:val="single" w:color="auto" w:sz="4" w:space="0"/>
              <w:left w:val="single" w:color="auto" w:sz="4" w:space="0"/>
              <w:bottom w:val="single" w:color="auto" w:sz="4" w:space="0"/>
              <w:right w:val="single" w:color="auto" w:sz="4" w:space="0"/>
            </w:tcBorders>
          </w:tcPr>
          <w:p w14:paraId="5AEE7EFE">
            <w:pPr>
              <w:spacing w:line="0" w:lineRule="atLeast"/>
              <w:ind w:firstLine="420"/>
              <w:rPr>
                <w:rFonts w:ascii="宋体" w:hAnsi="宋体" w:cs="宋体"/>
                <w:color w:val="000000"/>
                <w:szCs w:val="21"/>
              </w:rPr>
            </w:pPr>
            <w:r>
              <w:rPr>
                <w:rFonts w:hint="eastAsia" w:ascii="宋体" w:hAnsi="宋体" w:cs="宋体"/>
                <w:color w:val="000000"/>
                <w:szCs w:val="21"/>
              </w:rPr>
              <w:t>23:00-01:00</w:t>
            </w:r>
          </w:p>
        </w:tc>
      </w:tr>
      <w:tr w14:paraId="2188D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restart"/>
            <w:tcBorders>
              <w:top w:val="single" w:color="auto" w:sz="4" w:space="0"/>
              <w:left w:val="single" w:color="auto" w:sz="4" w:space="0"/>
              <w:bottom w:val="single" w:color="auto" w:sz="4" w:space="0"/>
              <w:right w:val="single" w:color="auto" w:sz="4" w:space="0"/>
            </w:tcBorders>
            <w:vAlign w:val="center"/>
          </w:tcPr>
          <w:p w14:paraId="7B569EAC">
            <w:pPr>
              <w:spacing w:line="0" w:lineRule="atLeast"/>
              <w:ind w:firstLine="420"/>
              <w:jc w:val="left"/>
              <w:rPr>
                <w:rFonts w:ascii="宋体" w:hAnsi="宋体" w:cs="宋体"/>
                <w:color w:val="000000"/>
                <w:szCs w:val="21"/>
              </w:rPr>
            </w:pPr>
            <w:r>
              <w:rPr>
                <w:rFonts w:hint="eastAsia" w:ascii="宋体" w:hAnsi="宋体" w:cs="宋体"/>
                <w:color w:val="000000"/>
                <w:szCs w:val="21"/>
              </w:rPr>
              <w:t>七楼</w:t>
            </w:r>
          </w:p>
        </w:tc>
        <w:tc>
          <w:tcPr>
            <w:tcW w:w="2355" w:type="dxa"/>
            <w:tcBorders>
              <w:top w:val="single" w:color="auto" w:sz="4" w:space="0"/>
              <w:left w:val="single" w:color="auto" w:sz="4" w:space="0"/>
              <w:bottom w:val="single" w:color="auto" w:sz="4" w:space="0"/>
              <w:right w:val="single" w:color="auto" w:sz="4" w:space="0"/>
            </w:tcBorders>
          </w:tcPr>
          <w:p w14:paraId="538DD8C6">
            <w:pPr>
              <w:spacing w:line="0" w:lineRule="atLeast"/>
              <w:ind w:firstLine="420"/>
              <w:rPr>
                <w:rFonts w:ascii="宋体" w:hAnsi="宋体" w:cs="宋体"/>
                <w:color w:val="000000"/>
                <w:szCs w:val="21"/>
              </w:rPr>
            </w:pPr>
            <w:r>
              <w:rPr>
                <w:rFonts w:hint="eastAsia" w:ascii="宋体" w:hAnsi="宋体" w:cs="宋体"/>
                <w:color w:val="000000"/>
                <w:szCs w:val="21"/>
              </w:rPr>
              <w:t>星空厅、寰宇厅及洗手间</w:t>
            </w:r>
          </w:p>
        </w:tc>
        <w:tc>
          <w:tcPr>
            <w:tcW w:w="1245" w:type="dxa"/>
            <w:vMerge w:val="continue"/>
            <w:tcBorders>
              <w:top w:val="single" w:color="auto" w:sz="4" w:space="0"/>
              <w:left w:val="single" w:color="auto" w:sz="4" w:space="0"/>
              <w:bottom w:val="single" w:color="auto" w:sz="4" w:space="0"/>
              <w:right w:val="single" w:color="auto" w:sz="4" w:space="0"/>
            </w:tcBorders>
            <w:vAlign w:val="center"/>
          </w:tcPr>
          <w:p w14:paraId="01C1048A">
            <w:pPr>
              <w:widowControl/>
              <w:ind w:firstLine="420"/>
              <w:jc w:val="left"/>
              <w:rPr>
                <w:rFonts w:ascii="宋体" w:hAnsi="宋体" w:cs="宋体"/>
                <w:color w:val="000000"/>
                <w:szCs w:val="21"/>
              </w:rPr>
            </w:pPr>
          </w:p>
        </w:tc>
        <w:tc>
          <w:tcPr>
            <w:tcW w:w="1425" w:type="dxa"/>
            <w:tcBorders>
              <w:top w:val="single" w:color="auto" w:sz="4" w:space="0"/>
              <w:left w:val="single" w:color="auto" w:sz="4" w:space="0"/>
              <w:bottom w:val="single" w:color="auto" w:sz="4" w:space="0"/>
              <w:right w:val="single" w:color="auto" w:sz="4" w:space="0"/>
            </w:tcBorders>
          </w:tcPr>
          <w:p w14:paraId="46599E10">
            <w:pPr>
              <w:spacing w:line="0" w:lineRule="atLeast"/>
              <w:ind w:firstLine="420"/>
              <w:rPr>
                <w:rFonts w:ascii="宋体" w:hAnsi="宋体" w:cs="宋体"/>
                <w:color w:val="000000"/>
                <w:szCs w:val="21"/>
              </w:rPr>
            </w:pPr>
            <w:r>
              <w:rPr>
                <w:rFonts w:hint="eastAsia" w:ascii="宋体" w:hAnsi="宋体" w:cs="宋体"/>
                <w:color w:val="000000"/>
                <w:szCs w:val="21"/>
              </w:rPr>
              <w:t>23:00-01:00</w:t>
            </w:r>
          </w:p>
        </w:tc>
        <w:tc>
          <w:tcPr>
            <w:tcW w:w="2115" w:type="dxa"/>
            <w:tcBorders>
              <w:top w:val="single" w:color="auto" w:sz="4" w:space="0"/>
              <w:left w:val="single" w:color="auto" w:sz="4" w:space="0"/>
              <w:bottom w:val="single" w:color="auto" w:sz="4" w:space="0"/>
              <w:right w:val="single" w:color="auto" w:sz="4" w:space="0"/>
            </w:tcBorders>
          </w:tcPr>
          <w:p w14:paraId="28EDF5F7">
            <w:pPr>
              <w:spacing w:line="0" w:lineRule="atLeast"/>
              <w:ind w:firstLine="420"/>
              <w:rPr>
                <w:rFonts w:ascii="宋体" w:hAnsi="宋体" w:cs="宋体"/>
                <w:color w:val="000000"/>
                <w:szCs w:val="21"/>
              </w:rPr>
            </w:pPr>
            <w:r>
              <w:rPr>
                <w:rFonts w:hint="eastAsia" w:ascii="宋体" w:hAnsi="宋体" w:cs="宋体"/>
                <w:color w:val="000000"/>
                <w:szCs w:val="21"/>
              </w:rPr>
              <w:t>空厅、寰宇厅及洗手间</w:t>
            </w:r>
          </w:p>
        </w:tc>
        <w:tc>
          <w:tcPr>
            <w:tcW w:w="1230" w:type="dxa"/>
            <w:vMerge w:val="continue"/>
            <w:tcBorders>
              <w:top w:val="single" w:color="auto" w:sz="4" w:space="0"/>
              <w:left w:val="single" w:color="auto" w:sz="4" w:space="0"/>
              <w:bottom w:val="single" w:color="auto" w:sz="4" w:space="0"/>
              <w:right w:val="single" w:color="auto" w:sz="4" w:space="0"/>
            </w:tcBorders>
            <w:vAlign w:val="center"/>
          </w:tcPr>
          <w:p w14:paraId="527002D4">
            <w:pPr>
              <w:widowControl/>
              <w:ind w:firstLine="420"/>
              <w:jc w:val="left"/>
              <w:rPr>
                <w:rFonts w:ascii="宋体" w:hAnsi="宋体" w:cs="宋体"/>
                <w:color w:val="000000"/>
                <w:szCs w:val="21"/>
              </w:rPr>
            </w:pPr>
          </w:p>
        </w:tc>
        <w:tc>
          <w:tcPr>
            <w:tcW w:w="1398" w:type="dxa"/>
            <w:tcBorders>
              <w:top w:val="single" w:color="auto" w:sz="4" w:space="0"/>
              <w:left w:val="single" w:color="auto" w:sz="4" w:space="0"/>
              <w:bottom w:val="single" w:color="auto" w:sz="4" w:space="0"/>
              <w:right w:val="single" w:color="auto" w:sz="4" w:space="0"/>
            </w:tcBorders>
          </w:tcPr>
          <w:p w14:paraId="2AC59E20">
            <w:pPr>
              <w:spacing w:line="0" w:lineRule="atLeast"/>
              <w:ind w:firstLine="420"/>
              <w:rPr>
                <w:rFonts w:ascii="宋体" w:hAnsi="宋体" w:cs="宋体"/>
                <w:color w:val="000000"/>
                <w:szCs w:val="21"/>
              </w:rPr>
            </w:pPr>
            <w:r>
              <w:rPr>
                <w:rFonts w:hint="eastAsia" w:ascii="宋体" w:hAnsi="宋体" w:cs="宋体"/>
                <w:color w:val="000000"/>
                <w:szCs w:val="21"/>
              </w:rPr>
              <w:t>23:00-01:00</w:t>
            </w:r>
          </w:p>
        </w:tc>
      </w:tr>
      <w:tr w14:paraId="41552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1" w:type="dxa"/>
            <w:vMerge w:val="continue"/>
            <w:tcBorders>
              <w:top w:val="single" w:color="auto" w:sz="4" w:space="0"/>
              <w:left w:val="single" w:color="auto" w:sz="4" w:space="0"/>
              <w:bottom w:val="single" w:color="auto" w:sz="4" w:space="0"/>
              <w:right w:val="single" w:color="auto" w:sz="4" w:space="0"/>
            </w:tcBorders>
            <w:vAlign w:val="center"/>
          </w:tcPr>
          <w:p w14:paraId="5D2612EF">
            <w:pPr>
              <w:widowControl/>
              <w:ind w:firstLine="420"/>
              <w:jc w:val="left"/>
              <w:rPr>
                <w:rFonts w:ascii="宋体" w:hAnsi="宋体" w:cs="宋体"/>
                <w:color w:val="000000"/>
                <w:szCs w:val="21"/>
              </w:rPr>
            </w:pPr>
          </w:p>
        </w:tc>
        <w:tc>
          <w:tcPr>
            <w:tcW w:w="2355" w:type="dxa"/>
            <w:tcBorders>
              <w:top w:val="single" w:color="auto" w:sz="4" w:space="0"/>
              <w:left w:val="single" w:color="auto" w:sz="4" w:space="0"/>
              <w:bottom w:val="single" w:color="auto" w:sz="4" w:space="0"/>
              <w:right w:val="single" w:color="auto" w:sz="4" w:space="0"/>
            </w:tcBorders>
          </w:tcPr>
          <w:p w14:paraId="6D7222A4">
            <w:pPr>
              <w:spacing w:line="0" w:lineRule="atLeast"/>
              <w:ind w:firstLine="420"/>
              <w:rPr>
                <w:rFonts w:ascii="宋体" w:hAnsi="宋体" w:cs="宋体"/>
                <w:color w:val="000000"/>
                <w:szCs w:val="21"/>
              </w:rPr>
            </w:pPr>
            <w:r>
              <w:rPr>
                <w:rFonts w:hint="eastAsia" w:ascii="宋体" w:hAnsi="宋体" w:cs="宋体"/>
                <w:color w:val="000000"/>
                <w:szCs w:val="21"/>
              </w:rPr>
              <w:t>天合厅</w:t>
            </w:r>
          </w:p>
        </w:tc>
        <w:tc>
          <w:tcPr>
            <w:tcW w:w="1245" w:type="dxa"/>
            <w:vMerge w:val="continue"/>
            <w:tcBorders>
              <w:top w:val="single" w:color="auto" w:sz="4" w:space="0"/>
              <w:left w:val="single" w:color="auto" w:sz="4" w:space="0"/>
              <w:bottom w:val="single" w:color="auto" w:sz="4" w:space="0"/>
              <w:right w:val="single" w:color="auto" w:sz="4" w:space="0"/>
            </w:tcBorders>
            <w:vAlign w:val="center"/>
          </w:tcPr>
          <w:p w14:paraId="7E21CCBA">
            <w:pPr>
              <w:widowControl/>
              <w:ind w:firstLine="420"/>
              <w:jc w:val="left"/>
              <w:rPr>
                <w:rFonts w:ascii="宋体" w:hAnsi="宋体" w:cs="宋体"/>
                <w:color w:val="000000"/>
                <w:szCs w:val="21"/>
              </w:rPr>
            </w:pPr>
          </w:p>
        </w:tc>
        <w:tc>
          <w:tcPr>
            <w:tcW w:w="1425" w:type="dxa"/>
            <w:tcBorders>
              <w:top w:val="single" w:color="auto" w:sz="4" w:space="0"/>
              <w:left w:val="single" w:color="auto" w:sz="4" w:space="0"/>
              <w:bottom w:val="single" w:color="auto" w:sz="4" w:space="0"/>
              <w:right w:val="single" w:color="auto" w:sz="4" w:space="0"/>
            </w:tcBorders>
          </w:tcPr>
          <w:p w14:paraId="3E914097">
            <w:pPr>
              <w:spacing w:line="0" w:lineRule="atLeast"/>
              <w:ind w:firstLine="420"/>
              <w:rPr>
                <w:rFonts w:ascii="宋体" w:hAnsi="宋体" w:cs="宋体"/>
                <w:color w:val="000000"/>
                <w:szCs w:val="21"/>
              </w:rPr>
            </w:pPr>
            <w:r>
              <w:rPr>
                <w:rFonts w:hint="eastAsia" w:ascii="宋体" w:hAnsi="宋体" w:cs="宋体"/>
                <w:color w:val="000000"/>
                <w:szCs w:val="21"/>
              </w:rPr>
              <w:t>23:00-01:00</w:t>
            </w:r>
          </w:p>
        </w:tc>
        <w:tc>
          <w:tcPr>
            <w:tcW w:w="2115" w:type="dxa"/>
            <w:tcBorders>
              <w:top w:val="single" w:color="auto" w:sz="4" w:space="0"/>
              <w:left w:val="single" w:color="auto" w:sz="4" w:space="0"/>
              <w:bottom w:val="single" w:color="auto" w:sz="4" w:space="0"/>
              <w:right w:val="single" w:color="auto" w:sz="4" w:space="0"/>
            </w:tcBorders>
          </w:tcPr>
          <w:p w14:paraId="2DF313C6">
            <w:pPr>
              <w:spacing w:line="0" w:lineRule="atLeast"/>
              <w:ind w:firstLine="420"/>
              <w:rPr>
                <w:rFonts w:ascii="宋体" w:hAnsi="宋体" w:cs="宋体"/>
                <w:color w:val="000000"/>
                <w:szCs w:val="21"/>
              </w:rPr>
            </w:pPr>
            <w:r>
              <w:rPr>
                <w:rFonts w:hint="eastAsia" w:ascii="宋体" w:hAnsi="宋体" w:cs="宋体"/>
                <w:color w:val="000000"/>
                <w:szCs w:val="21"/>
              </w:rPr>
              <w:t>天合厅</w:t>
            </w:r>
          </w:p>
        </w:tc>
        <w:tc>
          <w:tcPr>
            <w:tcW w:w="1230" w:type="dxa"/>
            <w:vMerge w:val="continue"/>
            <w:tcBorders>
              <w:top w:val="single" w:color="auto" w:sz="4" w:space="0"/>
              <w:left w:val="single" w:color="auto" w:sz="4" w:space="0"/>
              <w:bottom w:val="single" w:color="auto" w:sz="4" w:space="0"/>
              <w:right w:val="single" w:color="auto" w:sz="4" w:space="0"/>
            </w:tcBorders>
            <w:vAlign w:val="center"/>
          </w:tcPr>
          <w:p w14:paraId="067D8ECF">
            <w:pPr>
              <w:widowControl/>
              <w:ind w:firstLine="420"/>
              <w:jc w:val="left"/>
              <w:rPr>
                <w:rFonts w:ascii="宋体" w:hAnsi="宋体" w:cs="宋体"/>
                <w:color w:val="000000"/>
                <w:szCs w:val="21"/>
              </w:rPr>
            </w:pPr>
          </w:p>
        </w:tc>
        <w:tc>
          <w:tcPr>
            <w:tcW w:w="1398" w:type="dxa"/>
            <w:tcBorders>
              <w:top w:val="single" w:color="auto" w:sz="4" w:space="0"/>
              <w:left w:val="single" w:color="auto" w:sz="4" w:space="0"/>
              <w:bottom w:val="single" w:color="auto" w:sz="4" w:space="0"/>
              <w:right w:val="single" w:color="auto" w:sz="4" w:space="0"/>
            </w:tcBorders>
          </w:tcPr>
          <w:p w14:paraId="211F84AF">
            <w:pPr>
              <w:spacing w:line="0" w:lineRule="atLeast"/>
              <w:ind w:firstLine="420"/>
              <w:rPr>
                <w:rFonts w:ascii="宋体" w:hAnsi="宋体" w:cs="宋体"/>
                <w:color w:val="000000"/>
                <w:szCs w:val="21"/>
              </w:rPr>
            </w:pPr>
            <w:r>
              <w:rPr>
                <w:rFonts w:hint="eastAsia" w:ascii="宋体" w:hAnsi="宋体" w:cs="宋体"/>
                <w:color w:val="000000"/>
                <w:szCs w:val="21"/>
              </w:rPr>
              <w:t>23:00-01:00</w:t>
            </w:r>
          </w:p>
        </w:tc>
      </w:tr>
      <w:tr w14:paraId="7B8A1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restart"/>
            <w:tcBorders>
              <w:top w:val="single" w:color="auto" w:sz="4" w:space="0"/>
              <w:left w:val="single" w:color="auto" w:sz="4" w:space="0"/>
              <w:bottom w:val="single" w:color="auto" w:sz="4" w:space="0"/>
              <w:right w:val="single" w:color="auto" w:sz="4" w:space="0"/>
            </w:tcBorders>
            <w:vAlign w:val="center"/>
          </w:tcPr>
          <w:p w14:paraId="2EFA928E">
            <w:pPr>
              <w:spacing w:line="0" w:lineRule="atLeast"/>
              <w:ind w:firstLine="420"/>
              <w:jc w:val="left"/>
              <w:rPr>
                <w:rFonts w:ascii="宋体" w:hAnsi="宋体" w:cs="宋体"/>
                <w:color w:val="000000"/>
                <w:szCs w:val="21"/>
              </w:rPr>
            </w:pPr>
            <w:r>
              <w:rPr>
                <w:rFonts w:hint="eastAsia" w:ascii="宋体" w:hAnsi="宋体" w:cs="宋体"/>
                <w:color w:val="000000"/>
                <w:szCs w:val="21"/>
              </w:rPr>
              <w:t>29楼</w:t>
            </w:r>
          </w:p>
        </w:tc>
        <w:tc>
          <w:tcPr>
            <w:tcW w:w="2355" w:type="dxa"/>
            <w:tcBorders>
              <w:top w:val="single" w:color="auto" w:sz="4" w:space="0"/>
              <w:left w:val="single" w:color="auto" w:sz="4" w:space="0"/>
              <w:bottom w:val="single" w:color="auto" w:sz="4" w:space="0"/>
              <w:right w:val="single" w:color="auto" w:sz="4" w:space="0"/>
            </w:tcBorders>
          </w:tcPr>
          <w:p w14:paraId="44E2C09D">
            <w:pPr>
              <w:spacing w:line="0" w:lineRule="atLeast"/>
              <w:ind w:firstLine="420"/>
              <w:rPr>
                <w:rFonts w:ascii="宋体" w:hAnsi="宋体" w:cs="宋体"/>
                <w:color w:val="000000"/>
                <w:szCs w:val="21"/>
              </w:rPr>
            </w:pPr>
            <w:r>
              <w:rPr>
                <w:rFonts w:hint="eastAsia" w:ascii="宋体" w:hAnsi="宋体" w:cs="宋体"/>
                <w:color w:val="000000"/>
                <w:szCs w:val="21"/>
              </w:rPr>
              <w:t>29、30楼红庐坊</w:t>
            </w:r>
          </w:p>
        </w:tc>
        <w:tc>
          <w:tcPr>
            <w:tcW w:w="1245" w:type="dxa"/>
            <w:vMerge w:val="restart"/>
            <w:tcBorders>
              <w:top w:val="single" w:color="auto" w:sz="4" w:space="0"/>
              <w:left w:val="single" w:color="auto" w:sz="4" w:space="0"/>
              <w:bottom w:val="single" w:color="auto" w:sz="4" w:space="0"/>
              <w:right w:val="single" w:color="auto" w:sz="4" w:space="0"/>
            </w:tcBorders>
            <w:vAlign w:val="center"/>
          </w:tcPr>
          <w:p w14:paraId="2A673298">
            <w:pPr>
              <w:spacing w:line="0" w:lineRule="atLeast"/>
              <w:ind w:firstLine="420"/>
              <w:jc w:val="center"/>
              <w:rPr>
                <w:rFonts w:ascii="宋体" w:hAnsi="宋体" w:cs="宋体"/>
                <w:color w:val="000000"/>
                <w:szCs w:val="21"/>
              </w:rPr>
            </w:pPr>
            <w:r>
              <w:rPr>
                <w:rFonts w:hint="eastAsia" w:ascii="宋体" w:hAnsi="宋体" w:cs="宋体"/>
                <w:color w:val="000000"/>
                <w:szCs w:val="21"/>
              </w:rPr>
              <w:t>一周一次（每周三）</w:t>
            </w:r>
          </w:p>
        </w:tc>
        <w:tc>
          <w:tcPr>
            <w:tcW w:w="1425" w:type="dxa"/>
            <w:tcBorders>
              <w:top w:val="single" w:color="auto" w:sz="4" w:space="0"/>
              <w:left w:val="single" w:color="auto" w:sz="4" w:space="0"/>
              <w:bottom w:val="single" w:color="auto" w:sz="4" w:space="0"/>
              <w:right w:val="single" w:color="auto" w:sz="4" w:space="0"/>
            </w:tcBorders>
          </w:tcPr>
          <w:p w14:paraId="1044E1D9">
            <w:pPr>
              <w:spacing w:line="0" w:lineRule="atLeast"/>
              <w:ind w:firstLine="420"/>
              <w:rPr>
                <w:rFonts w:ascii="宋体" w:hAnsi="宋体" w:cs="宋体"/>
                <w:color w:val="000000"/>
                <w:szCs w:val="21"/>
              </w:rPr>
            </w:pPr>
            <w:r>
              <w:rPr>
                <w:rFonts w:hint="eastAsia" w:ascii="宋体" w:hAnsi="宋体" w:cs="宋体"/>
                <w:color w:val="000000"/>
                <w:szCs w:val="21"/>
              </w:rPr>
              <w:t>00:30-01:00</w:t>
            </w:r>
          </w:p>
        </w:tc>
        <w:tc>
          <w:tcPr>
            <w:tcW w:w="2115" w:type="dxa"/>
            <w:tcBorders>
              <w:top w:val="single" w:color="auto" w:sz="4" w:space="0"/>
              <w:left w:val="single" w:color="auto" w:sz="4" w:space="0"/>
              <w:bottom w:val="single" w:color="auto" w:sz="4" w:space="0"/>
              <w:right w:val="single" w:color="auto" w:sz="4" w:space="0"/>
            </w:tcBorders>
          </w:tcPr>
          <w:p w14:paraId="65F482C5">
            <w:pPr>
              <w:spacing w:line="0" w:lineRule="atLeast"/>
              <w:ind w:firstLine="420"/>
              <w:rPr>
                <w:rFonts w:ascii="宋体" w:hAnsi="宋体" w:cs="宋体"/>
                <w:color w:val="000000"/>
                <w:szCs w:val="21"/>
              </w:rPr>
            </w:pPr>
            <w:r>
              <w:rPr>
                <w:rFonts w:hint="eastAsia" w:ascii="宋体" w:hAnsi="宋体" w:cs="宋体"/>
                <w:color w:val="000000"/>
                <w:szCs w:val="21"/>
              </w:rPr>
              <w:t>29、30楼红庐坊</w:t>
            </w:r>
          </w:p>
        </w:tc>
        <w:tc>
          <w:tcPr>
            <w:tcW w:w="1230" w:type="dxa"/>
            <w:vMerge w:val="restart"/>
            <w:tcBorders>
              <w:top w:val="single" w:color="auto" w:sz="4" w:space="0"/>
              <w:left w:val="single" w:color="auto" w:sz="4" w:space="0"/>
              <w:bottom w:val="single" w:color="auto" w:sz="4" w:space="0"/>
              <w:right w:val="single" w:color="auto" w:sz="4" w:space="0"/>
            </w:tcBorders>
            <w:vAlign w:val="center"/>
          </w:tcPr>
          <w:p w14:paraId="56ED1752">
            <w:pPr>
              <w:spacing w:line="0" w:lineRule="atLeast"/>
              <w:ind w:firstLine="420"/>
              <w:jc w:val="center"/>
              <w:rPr>
                <w:rFonts w:ascii="宋体" w:hAnsi="宋体" w:cs="宋体"/>
                <w:color w:val="000000"/>
                <w:szCs w:val="21"/>
              </w:rPr>
            </w:pPr>
            <w:r>
              <w:rPr>
                <w:rFonts w:hint="eastAsia" w:ascii="宋体" w:hAnsi="宋体" w:cs="宋体"/>
                <w:color w:val="000000"/>
                <w:szCs w:val="21"/>
              </w:rPr>
              <w:t>一周一次（每周三）</w:t>
            </w:r>
          </w:p>
        </w:tc>
        <w:tc>
          <w:tcPr>
            <w:tcW w:w="1398" w:type="dxa"/>
            <w:tcBorders>
              <w:top w:val="single" w:color="auto" w:sz="4" w:space="0"/>
              <w:left w:val="single" w:color="auto" w:sz="4" w:space="0"/>
              <w:bottom w:val="single" w:color="auto" w:sz="4" w:space="0"/>
              <w:right w:val="single" w:color="auto" w:sz="4" w:space="0"/>
            </w:tcBorders>
          </w:tcPr>
          <w:p w14:paraId="15ECD937">
            <w:pPr>
              <w:spacing w:line="0" w:lineRule="atLeast"/>
              <w:ind w:firstLine="420"/>
              <w:rPr>
                <w:rFonts w:ascii="宋体" w:hAnsi="宋体" w:cs="宋体"/>
                <w:color w:val="000000"/>
                <w:szCs w:val="21"/>
              </w:rPr>
            </w:pPr>
            <w:r>
              <w:rPr>
                <w:rFonts w:hint="eastAsia" w:ascii="宋体" w:hAnsi="宋体" w:cs="宋体"/>
                <w:color w:val="000000"/>
                <w:szCs w:val="21"/>
              </w:rPr>
              <w:t>00:30-01:00</w:t>
            </w:r>
          </w:p>
        </w:tc>
      </w:tr>
      <w:tr w14:paraId="22010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1" w:type="dxa"/>
            <w:vMerge w:val="continue"/>
            <w:tcBorders>
              <w:top w:val="single" w:color="auto" w:sz="4" w:space="0"/>
              <w:left w:val="single" w:color="auto" w:sz="4" w:space="0"/>
              <w:bottom w:val="single" w:color="auto" w:sz="4" w:space="0"/>
              <w:right w:val="single" w:color="auto" w:sz="4" w:space="0"/>
            </w:tcBorders>
            <w:vAlign w:val="center"/>
          </w:tcPr>
          <w:p w14:paraId="01DFBDE2">
            <w:pPr>
              <w:widowControl/>
              <w:ind w:firstLine="420"/>
              <w:jc w:val="left"/>
              <w:rPr>
                <w:rFonts w:ascii="宋体" w:hAnsi="宋体" w:cs="宋体"/>
                <w:color w:val="000000"/>
                <w:szCs w:val="21"/>
              </w:rPr>
            </w:pPr>
          </w:p>
        </w:tc>
        <w:tc>
          <w:tcPr>
            <w:tcW w:w="2355" w:type="dxa"/>
            <w:tcBorders>
              <w:top w:val="single" w:color="auto" w:sz="4" w:space="0"/>
              <w:left w:val="single" w:color="auto" w:sz="4" w:space="0"/>
              <w:bottom w:val="single" w:color="auto" w:sz="4" w:space="0"/>
              <w:right w:val="single" w:color="auto" w:sz="4" w:space="0"/>
            </w:tcBorders>
          </w:tcPr>
          <w:p w14:paraId="717F974C">
            <w:pPr>
              <w:spacing w:line="0" w:lineRule="atLeast"/>
              <w:ind w:firstLine="420"/>
              <w:rPr>
                <w:rFonts w:ascii="宋体" w:hAnsi="宋体" w:cs="宋体"/>
                <w:color w:val="000000"/>
                <w:szCs w:val="21"/>
              </w:rPr>
            </w:pPr>
            <w:r>
              <w:rPr>
                <w:rFonts w:hint="eastAsia" w:ascii="宋体" w:hAnsi="宋体" w:cs="宋体"/>
                <w:color w:val="000000"/>
                <w:szCs w:val="21"/>
              </w:rPr>
              <w:t>29楼厨房</w:t>
            </w:r>
          </w:p>
        </w:tc>
        <w:tc>
          <w:tcPr>
            <w:tcW w:w="1245" w:type="dxa"/>
            <w:vMerge w:val="continue"/>
            <w:tcBorders>
              <w:top w:val="single" w:color="auto" w:sz="4" w:space="0"/>
              <w:left w:val="single" w:color="auto" w:sz="4" w:space="0"/>
              <w:bottom w:val="single" w:color="auto" w:sz="4" w:space="0"/>
              <w:right w:val="single" w:color="auto" w:sz="4" w:space="0"/>
            </w:tcBorders>
            <w:vAlign w:val="center"/>
          </w:tcPr>
          <w:p w14:paraId="4E41A72F">
            <w:pPr>
              <w:widowControl/>
              <w:ind w:firstLine="420"/>
              <w:jc w:val="left"/>
              <w:rPr>
                <w:rFonts w:ascii="宋体" w:hAnsi="宋体" w:cs="宋体"/>
                <w:color w:val="000000"/>
                <w:szCs w:val="21"/>
              </w:rPr>
            </w:pPr>
          </w:p>
        </w:tc>
        <w:tc>
          <w:tcPr>
            <w:tcW w:w="1425" w:type="dxa"/>
            <w:tcBorders>
              <w:top w:val="single" w:color="auto" w:sz="4" w:space="0"/>
              <w:left w:val="single" w:color="auto" w:sz="4" w:space="0"/>
              <w:bottom w:val="single" w:color="auto" w:sz="4" w:space="0"/>
              <w:right w:val="single" w:color="auto" w:sz="4" w:space="0"/>
            </w:tcBorders>
          </w:tcPr>
          <w:p w14:paraId="79B5A624">
            <w:pPr>
              <w:spacing w:line="0" w:lineRule="atLeast"/>
              <w:ind w:firstLine="420"/>
              <w:rPr>
                <w:rFonts w:ascii="宋体" w:hAnsi="宋体" w:cs="宋体"/>
                <w:color w:val="000000"/>
                <w:szCs w:val="21"/>
              </w:rPr>
            </w:pPr>
            <w:r>
              <w:rPr>
                <w:rFonts w:hint="eastAsia" w:ascii="宋体" w:hAnsi="宋体" w:cs="宋体"/>
                <w:color w:val="000000"/>
                <w:szCs w:val="21"/>
              </w:rPr>
              <w:t>00:30-01:00</w:t>
            </w:r>
          </w:p>
        </w:tc>
        <w:tc>
          <w:tcPr>
            <w:tcW w:w="2115" w:type="dxa"/>
            <w:tcBorders>
              <w:top w:val="single" w:color="auto" w:sz="4" w:space="0"/>
              <w:left w:val="single" w:color="auto" w:sz="4" w:space="0"/>
              <w:bottom w:val="single" w:color="auto" w:sz="4" w:space="0"/>
              <w:right w:val="single" w:color="auto" w:sz="4" w:space="0"/>
            </w:tcBorders>
          </w:tcPr>
          <w:p w14:paraId="3CBD82C5">
            <w:pPr>
              <w:spacing w:line="0" w:lineRule="atLeast"/>
              <w:ind w:firstLine="420"/>
              <w:rPr>
                <w:rFonts w:ascii="宋体" w:hAnsi="宋体" w:cs="宋体"/>
                <w:color w:val="000000"/>
                <w:szCs w:val="21"/>
              </w:rPr>
            </w:pPr>
            <w:r>
              <w:rPr>
                <w:rFonts w:hint="eastAsia" w:ascii="宋体" w:hAnsi="宋体" w:cs="宋体"/>
                <w:color w:val="000000"/>
                <w:szCs w:val="21"/>
              </w:rPr>
              <w:t>29楼厨房</w:t>
            </w:r>
          </w:p>
        </w:tc>
        <w:tc>
          <w:tcPr>
            <w:tcW w:w="1230" w:type="dxa"/>
            <w:vMerge w:val="continue"/>
            <w:tcBorders>
              <w:top w:val="single" w:color="auto" w:sz="4" w:space="0"/>
              <w:left w:val="single" w:color="auto" w:sz="4" w:space="0"/>
              <w:bottom w:val="single" w:color="auto" w:sz="4" w:space="0"/>
              <w:right w:val="single" w:color="auto" w:sz="4" w:space="0"/>
            </w:tcBorders>
            <w:vAlign w:val="center"/>
          </w:tcPr>
          <w:p w14:paraId="5553219B">
            <w:pPr>
              <w:widowControl/>
              <w:ind w:firstLine="420"/>
              <w:jc w:val="left"/>
              <w:rPr>
                <w:rFonts w:ascii="宋体" w:hAnsi="宋体" w:cs="宋体"/>
                <w:color w:val="000000"/>
                <w:szCs w:val="21"/>
              </w:rPr>
            </w:pPr>
          </w:p>
        </w:tc>
        <w:tc>
          <w:tcPr>
            <w:tcW w:w="1398" w:type="dxa"/>
            <w:tcBorders>
              <w:top w:val="single" w:color="auto" w:sz="4" w:space="0"/>
              <w:left w:val="single" w:color="auto" w:sz="4" w:space="0"/>
              <w:bottom w:val="single" w:color="auto" w:sz="4" w:space="0"/>
              <w:right w:val="single" w:color="auto" w:sz="4" w:space="0"/>
            </w:tcBorders>
          </w:tcPr>
          <w:p w14:paraId="57DDD63A">
            <w:pPr>
              <w:spacing w:line="0" w:lineRule="atLeast"/>
              <w:ind w:firstLine="420"/>
              <w:rPr>
                <w:rFonts w:ascii="宋体" w:hAnsi="宋体" w:cs="宋体"/>
                <w:color w:val="000000"/>
                <w:szCs w:val="21"/>
              </w:rPr>
            </w:pPr>
            <w:r>
              <w:rPr>
                <w:rFonts w:hint="eastAsia" w:ascii="宋体" w:hAnsi="宋体" w:cs="宋体"/>
                <w:color w:val="000000"/>
                <w:szCs w:val="21"/>
              </w:rPr>
              <w:t>00:30-01:00</w:t>
            </w:r>
          </w:p>
        </w:tc>
      </w:tr>
      <w:tr w14:paraId="5D932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Merge w:val="restart"/>
            <w:tcBorders>
              <w:top w:val="single" w:color="auto" w:sz="4" w:space="0"/>
              <w:left w:val="single" w:color="auto" w:sz="4" w:space="0"/>
              <w:bottom w:val="single" w:color="auto" w:sz="4" w:space="0"/>
              <w:right w:val="single" w:color="auto" w:sz="4" w:space="0"/>
            </w:tcBorders>
            <w:vAlign w:val="center"/>
          </w:tcPr>
          <w:p w14:paraId="5B4C359D">
            <w:pPr>
              <w:spacing w:line="0" w:lineRule="atLeast"/>
              <w:ind w:firstLine="420"/>
              <w:jc w:val="left"/>
              <w:rPr>
                <w:rFonts w:ascii="宋体" w:hAnsi="宋体" w:cs="宋体"/>
                <w:color w:val="000000"/>
                <w:szCs w:val="21"/>
              </w:rPr>
            </w:pPr>
            <w:r>
              <w:rPr>
                <w:rFonts w:hint="eastAsia" w:ascii="宋体" w:hAnsi="宋体" w:cs="宋体"/>
                <w:color w:val="000000"/>
                <w:szCs w:val="21"/>
              </w:rPr>
              <w:t>其它</w:t>
            </w:r>
          </w:p>
        </w:tc>
        <w:tc>
          <w:tcPr>
            <w:tcW w:w="2355" w:type="dxa"/>
            <w:tcBorders>
              <w:top w:val="single" w:color="auto" w:sz="4" w:space="0"/>
              <w:left w:val="single" w:color="auto" w:sz="4" w:space="0"/>
              <w:bottom w:val="single" w:color="auto" w:sz="4" w:space="0"/>
              <w:right w:val="single" w:color="auto" w:sz="4" w:space="0"/>
            </w:tcBorders>
          </w:tcPr>
          <w:p w14:paraId="09A5DECF">
            <w:pPr>
              <w:spacing w:line="0" w:lineRule="atLeast"/>
              <w:ind w:firstLine="420"/>
              <w:rPr>
                <w:rFonts w:ascii="宋体" w:hAnsi="宋体" w:cs="宋体"/>
                <w:color w:val="000000"/>
                <w:szCs w:val="21"/>
              </w:rPr>
            </w:pPr>
            <w:r>
              <w:rPr>
                <w:rFonts w:hint="eastAsia" w:ascii="宋体" w:hAnsi="宋体" w:cs="宋体"/>
                <w:color w:val="000000"/>
                <w:szCs w:val="21"/>
              </w:rPr>
              <w:t>27楼行政酒廊</w:t>
            </w:r>
          </w:p>
        </w:tc>
        <w:tc>
          <w:tcPr>
            <w:tcW w:w="1245" w:type="dxa"/>
            <w:vMerge w:val="continue"/>
            <w:tcBorders>
              <w:top w:val="single" w:color="auto" w:sz="4" w:space="0"/>
              <w:left w:val="single" w:color="auto" w:sz="4" w:space="0"/>
              <w:bottom w:val="single" w:color="auto" w:sz="4" w:space="0"/>
              <w:right w:val="single" w:color="auto" w:sz="4" w:space="0"/>
            </w:tcBorders>
            <w:vAlign w:val="center"/>
          </w:tcPr>
          <w:p w14:paraId="53E507A4">
            <w:pPr>
              <w:widowControl/>
              <w:ind w:firstLine="420"/>
              <w:jc w:val="left"/>
              <w:rPr>
                <w:rFonts w:ascii="宋体" w:hAnsi="宋体" w:cs="宋体"/>
                <w:color w:val="000000"/>
                <w:szCs w:val="21"/>
              </w:rPr>
            </w:pPr>
          </w:p>
        </w:tc>
        <w:tc>
          <w:tcPr>
            <w:tcW w:w="1425" w:type="dxa"/>
            <w:tcBorders>
              <w:top w:val="single" w:color="auto" w:sz="4" w:space="0"/>
              <w:left w:val="single" w:color="auto" w:sz="4" w:space="0"/>
              <w:bottom w:val="single" w:color="auto" w:sz="4" w:space="0"/>
              <w:right w:val="single" w:color="auto" w:sz="4" w:space="0"/>
            </w:tcBorders>
          </w:tcPr>
          <w:p w14:paraId="6225B144">
            <w:pPr>
              <w:spacing w:line="0" w:lineRule="atLeast"/>
              <w:ind w:firstLine="420"/>
              <w:rPr>
                <w:rFonts w:ascii="宋体" w:hAnsi="宋体" w:cs="宋体"/>
                <w:color w:val="000000"/>
                <w:szCs w:val="21"/>
              </w:rPr>
            </w:pPr>
            <w:r>
              <w:rPr>
                <w:rFonts w:hint="eastAsia" w:ascii="宋体" w:hAnsi="宋体" w:cs="宋体"/>
                <w:color w:val="000000"/>
                <w:szCs w:val="21"/>
              </w:rPr>
              <w:t>23:30-00:00</w:t>
            </w:r>
          </w:p>
        </w:tc>
        <w:tc>
          <w:tcPr>
            <w:tcW w:w="2115" w:type="dxa"/>
            <w:tcBorders>
              <w:top w:val="single" w:color="auto" w:sz="4" w:space="0"/>
              <w:left w:val="single" w:color="auto" w:sz="4" w:space="0"/>
              <w:bottom w:val="single" w:color="auto" w:sz="4" w:space="0"/>
              <w:right w:val="single" w:color="auto" w:sz="4" w:space="0"/>
            </w:tcBorders>
          </w:tcPr>
          <w:p w14:paraId="4DD9F4D4">
            <w:pPr>
              <w:spacing w:line="0" w:lineRule="atLeast"/>
              <w:ind w:firstLine="420"/>
              <w:rPr>
                <w:rFonts w:ascii="宋体" w:hAnsi="宋体" w:cs="宋体"/>
                <w:color w:val="000000"/>
                <w:szCs w:val="21"/>
              </w:rPr>
            </w:pPr>
            <w:r>
              <w:rPr>
                <w:rFonts w:hint="eastAsia" w:ascii="宋体" w:hAnsi="宋体" w:cs="宋体"/>
                <w:color w:val="000000"/>
                <w:szCs w:val="21"/>
              </w:rPr>
              <w:t>27楼行政酒廊</w:t>
            </w:r>
          </w:p>
        </w:tc>
        <w:tc>
          <w:tcPr>
            <w:tcW w:w="1230" w:type="dxa"/>
            <w:vMerge w:val="continue"/>
            <w:tcBorders>
              <w:top w:val="single" w:color="auto" w:sz="4" w:space="0"/>
              <w:left w:val="single" w:color="auto" w:sz="4" w:space="0"/>
              <w:bottom w:val="single" w:color="auto" w:sz="4" w:space="0"/>
              <w:right w:val="single" w:color="auto" w:sz="4" w:space="0"/>
            </w:tcBorders>
            <w:vAlign w:val="center"/>
          </w:tcPr>
          <w:p w14:paraId="6C01DE75">
            <w:pPr>
              <w:widowControl/>
              <w:ind w:firstLine="420"/>
              <w:jc w:val="left"/>
              <w:rPr>
                <w:rFonts w:ascii="宋体" w:hAnsi="宋体" w:cs="宋体"/>
                <w:color w:val="000000"/>
                <w:szCs w:val="21"/>
              </w:rPr>
            </w:pPr>
          </w:p>
        </w:tc>
        <w:tc>
          <w:tcPr>
            <w:tcW w:w="1398" w:type="dxa"/>
            <w:tcBorders>
              <w:top w:val="single" w:color="auto" w:sz="4" w:space="0"/>
              <w:left w:val="single" w:color="auto" w:sz="4" w:space="0"/>
              <w:bottom w:val="single" w:color="auto" w:sz="4" w:space="0"/>
              <w:right w:val="single" w:color="auto" w:sz="4" w:space="0"/>
            </w:tcBorders>
          </w:tcPr>
          <w:p w14:paraId="477BE302">
            <w:pPr>
              <w:spacing w:line="0" w:lineRule="atLeast"/>
              <w:ind w:firstLine="420"/>
              <w:rPr>
                <w:rFonts w:ascii="宋体" w:hAnsi="宋体" w:cs="宋体"/>
                <w:color w:val="000000"/>
                <w:szCs w:val="21"/>
              </w:rPr>
            </w:pPr>
            <w:r>
              <w:rPr>
                <w:rFonts w:hint="eastAsia" w:ascii="宋体" w:hAnsi="宋体" w:cs="宋体"/>
                <w:color w:val="000000"/>
                <w:szCs w:val="21"/>
              </w:rPr>
              <w:t>23:30-00:00</w:t>
            </w:r>
          </w:p>
        </w:tc>
      </w:tr>
      <w:tr w14:paraId="07797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1" w:type="dxa"/>
            <w:vMerge w:val="continue"/>
            <w:tcBorders>
              <w:top w:val="single" w:color="auto" w:sz="4" w:space="0"/>
              <w:left w:val="single" w:color="auto" w:sz="4" w:space="0"/>
              <w:bottom w:val="single" w:color="auto" w:sz="4" w:space="0"/>
              <w:right w:val="single" w:color="auto" w:sz="4" w:space="0"/>
            </w:tcBorders>
            <w:vAlign w:val="center"/>
          </w:tcPr>
          <w:p w14:paraId="036CAA89">
            <w:pPr>
              <w:widowControl/>
              <w:ind w:firstLine="420"/>
              <w:jc w:val="left"/>
              <w:rPr>
                <w:rFonts w:ascii="宋体" w:hAnsi="宋体" w:cs="宋体"/>
                <w:color w:val="000000"/>
                <w:szCs w:val="21"/>
              </w:rPr>
            </w:pPr>
          </w:p>
        </w:tc>
        <w:tc>
          <w:tcPr>
            <w:tcW w:w="2355" w:type="dxa"/>
            <w:tcBorders>
              <w:top w:val="single" w:color="auto" w:sz="4" w:space="0"/>
              <w:left w:val="single" w:color="auto" w:sz="4" w:space="0"/>
              <w:bottom w:val="single" w:color="auto" w:sz="4" w:space="0"/>
              <w:right w:val="single" w:color="auto" w:sz="4" w:space="0"/>
            </w:tcBorders>
          </w:tcPr>
          <w:p w14:paraId="5A24B97D">
            <w:pPr>
              <w:spacing w:line="0" w:lineRule="atLeast"/>
              <w:ind w:firstLine="420"/>
              <w:rPr>
                <w:rFonts w:ascii="宋体" w:hAnsi="宋体" w:cs="宋体"/>
                <w:color w:val="000000"/>
                <w:szCs w:val="21"/>
              </w:rPr>
            </w:pPr>
            <w:r>
              <w:rPr>
                <w:rFonts w:hint="eastAsia" w:ascii="宋体" w:hAnsi="宋体" w:cs="宋体"/>
                <w:color w:val="000000"/>
                <w:szCs w:val="21"/>
              </w:rPr>
              <w:t>各楼办公室</w:t>
            </w:r>
          </w:p>
        </w:tc>
        <w:tc>
          <w:tcPr>
            <w:tcW w:w="1245" w:type="dxa"/>
            <w:vMerge w:val="continue"/>
            <w:tcBorders>
              <w:top w:val="single" w:color="auto" w:sz="4" w:space="0"/>
              <w:left w:val="single" w:color="auto" w:sz="4" w:space="0"/>
              <w:bottom w:val="single" w:color="auto" w:sz="4" w:space="0"/>
              <w:right w:val="single" w:color="auto" w:sz="4" w:space="0"/>
            </w:tcBorders>
            <w:vAlign w:val="center"/>
          </w:tcPr>
          <w:p w14:paraId="57BE6F27">
            <w:pPr>
              <w:widowControl/>
              <w:ind w:firstLine="420"/>
              <w:jc w:val="left"/>
              <w:rPr>
                <w:rFonts w:ascii="宋体" w:hAnsi="宋体" w:cs="宋体"/>
                <w:color w:val="000000"/>
                <w:szCs w:val="21"/>
              </w:rPr>
            </w:pPr>
          </w:p>
        </w:tc>
        <w:tc>
          <w:tcPr>
            <w:tcW w:w="1425" w:type="dxa"/>
            <w:tcBorders>
              <w:top w:val="single" w:color="auto" w:sz="4" w:space="0"/>
              <w:left w:val="single" w:color="auto" w:sz="4" w:space="0"/>
              <w:bottom w:val="single" w:color="auto" w:sz="4" w:space="0"/>
              <w:right w:val="single" w:color="auto" w:sz="4" w:space="0"/>
            </w:tcBorders>
          </w:tcPr>
          <w:p w14:paraId="38DFDC7E">
            <w:pPr>
              <w:spacing w:line="0" w:lineRule="atLeast"/>
              <w:ind w:firstLine="420"/>
              <w:rPr>
                <w:rFonts w:ascii="宋体" w:hAnsi="宋体" w:cs="宋体"/>
                <w:color w:val="000000"/>
                <w:szCs w:val="21"/>
              </w:rPr>
            </w:pPr>
            <w:r>
              <w:rPr>
                <w:rFonts w:hint="eastAsia" w:ascii="宋体" w:hAnsi="宋体" w:cs="宋体"/>
                <w:color w:val="000000"/>
                <w:szCs w:val="21"/>
              </w:rPr>
              <w:t>23:30-00:00</w:t>
            </w:r>
          </w:p>
        </w:tc>
        <w:tc>
          <w:tcPr>
            <w:tcW w:w="2115" w:type="dxa"/>
            <w:tcBorders>
              <w:top w:val="single" w:color="auto" w:sz="4" w:space="0"/>
              <w:left w:val="single" w:color="auto" w:sz="4" w:space="0"/>
              <w:bottom w:val="single" w:color="auto" w:sz="4" w:space="0"/>
              <w:right w:val="single" w:color="auto" w:sz="4" w:space="0"/>
            </w:tcBorders>
          </w:tcPr>
          <w:p w14:paraId="2D18D8D3">
            <w:pPr>
              <w:spacing w:line="0" w:lineRule="atLeast"/>
              <w:ind w:firstLine="420"/>
              <w:rPr>
                <w:rFonts w:ascii="宋体" w:hAnsi="宋体" w:cs="宋体"/>
                <w:color w:val="000000"/>
                <w:szCs w:val="21"/>
              </w:rPr>
            </w:pPr>
            <w:r>
              <w:rPr>
                <w:rFonts w:hint="eastAsia" w:ascii="宋体" w:hAnsi="宋体" w:cs="宋体"/>
                <w:color w:val="000000"/>
                <w:szCs w:val="21"/>
              </w:rPr>
              <w:t>9楼办公室</w:t>
            </w:r>
          </w:p>
        </w:tc>
        <w:tc>
          <w:tcPr>
            <w:tcW w:w="1230" w:type="dxa"/>
            <w:vMerge w:val="continue"/>
            <w:tcBorders>
              <w:top w:val="single" w:color="auto" w:sz="4" w:space="0"/>
              <w:left w:val="single" w:color="auto" w:sz="4" w:space="0"/>
              <w:bottom w:val="single" w:color="auto" w:sz="4" w:space="0"/>
              <w:right w:val="single" w:color="auto" w:sz="4" w:space="0"/>
            </w:tcBorders>
            <w:vAlign w:val="center"/>
          </w:tcPr>
          <w:p w14:paraId="2C8D332A">
            <w:pPr>
              <w:widowControl/>
              <w:ind w:firstLine="420"/>
              <w:jc w:val="left"/>
              <w:rPr>
                <w:rFonts w:ascii="宋体" w:hAnsi="宋体" w:cs="宋体"/>
                <w:color w:val="000000"/>
                <w:szCs w:val="21"/>
              </w:rPr>
            </w:pPr>
          </w:p>
        </w:tc>
        <w:tc>
          <w:tcPr>
            <w:tcW w:w="1398" w:type="dxa"/>
            <w:tcBorders>
              <w:top w:val="single" w:color="auto" w:sz="4" w:space="0"/>
              <w:left w:val="single" w:color="auto" w:sz="4" w:space="0"/>
              <w:bottom w:val="single" w:color="auto" w:sz="4" w:space="0"/>
              <w:right w:val="single" w:color="auto" w:sz="4" w:space="0"/>
            </w:tcBorders>
          </w:tcPr>
          <w:p w14:paraId="2F1B46BD">
            <w:pPr>
              <w:spacing w:line="0" w:lineRule="atLeast"/>
              <w:ind w:firstLine="420"/>
              <w:rPr>
                <w:rFonts w:ascii="宋体" w:hAnsi="宋体" w:cs="宋体"/>
                <w:color w:val="000000"/>
                <w:szCs w:val="21"/>
              </w:rPr>
            </w:pPr>
            <w:r>
              <w:rPr>
                <w:rFonts w:hint="eastAsia" w:ascii="宋体" w:hAnsi="宋体" w:cs="宋体"/>
                <w:color w:val="000000"/>
                <w:szCs w:val="21"/>
              </w:rPr>
              <w:t>23:30-00:00</w:t>
            </w:r>
          </w:p>
        </w:tc>
      </w:tr>
      <w:tr w14:paraId="27455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1" w:type="dxa"/>
            <w:vMerge w:val="continue"/>
            <w:tcBorders>
              <w:top w:val="single" w:color="auto" w:sz="4" w:space="0"/>
              <w:left w:val="single" w:color="auto" w:sz="4" w:space="0"/>
              <w:bottom w:val="single" w:color="auto" w:sz="4" w:space="0"/>
              <w:right w:val="single" w:color="auto" w:sz="4" w:space="0"/>
            </w:tcBorders>
            <w:vAlign w:val="center"/>
          </w:tcPr>
          <w:p w14:paraId="493B5718">
            <w:pPr>
              <w:widowControl/>
              <w:ind w:firstLine="420"/>
              <w:jc w:val="left"/>
              <w:rPr>
                <w:rFonts w:ascii="宋体" w:hAnsi="宋体" w:cs="宋体"/>
                <w:color w:val="000000"/>
                <w:szCs w:val="21"/>
              </w:rPr>
            </w:pPr>
          </w:p>
        </w:tc>
        <w:tc>
          <w:tcPr>
            <w:tcW w:w="2355" w:type="dxa"/>
            <w:tcBorders>
              <w:top w:val="single" w:color="auto" w:sz="4" w:space="0"/>
              <w:left w:val="single" w:color="auto" w:sz="4" w:space="0"/>
              <w:bottom w:val="single" w:color="auto" w:sz="4" w:space="0"/>
              <w:right w:val="single" w:color="auto" w:sz="4" w:space="0"/>
            </w:tcBorders>
          </w:tcPr>
          <w:p w14:paraId="26A3D968">
            <w:pPr>
              <w:spacing w:line="0" w:lineRule="atLeast"/>
              <w:ind w:firstLine="420"/>
              <w:rPr>
                <w:rFonts w:ascii="宋体" w:hAnsi="宋体" w:cs="宋体"/>
                <w:color w:val="000000"/>
                <w:szCs w:val="21"/>
              </w:rPr>
            </w:pPr>
            <w:r>
              <w:rPr>
                <w:rFonts w:hint="eastAsia" w:ascii="宋体" w:hAnsi="宋体" w:cs="宋体"/>
                <w:color w:val="000000"/>
                <w:szCs w:val="21"/>
              </w:rPr>
              <w:t>员工宿舍</w:t>
            </w:r>
          </w:p>
        </w:tc>
        <w:tc>
          <w:tcPr>
            <w:tcW w:w="1245" w:type="dxa"/>
            <w:vMerge w:val="continue"/>
            <w:tcBorders>
              <w:top w:val="single" w:color="auto" w:sz="4" w:space="0"/>
              <w:left w:val="single" w:color="auto" w:sz="4" w:space="0"/>
              <w:bottom w:val="single" w:color="auto" w:sz="4" w:space="0"/>
              <w:right w:val="single" w:color="auto" w:sz="4" w:space="0"/>
            </w:tcBorders>
            <w:vAlign w:val="center"/>
          </w:tcPr>
          <w:p w14:paraId="35C69243">
            <w:pPr>
              <w:widowControl/>
              <w:ind w:firstLine="420"/>
              <w:jc w:val="left"/>
              <w:rPr>
                <w:rFonts w:ascii="宋体" w:hAnsi="宋体" w:cs="宋体"/>
                <w:color w:val="000000"/>
                <w:szCs w:val="21"/>
              </w:rPr>
            </w:pPr>
          </w:p>
        </w:tc>
        <w:tc>
          <w:tcPr>
            <w:tcW w:w="1425" w:type="dxa"/>
            <w:tcBorders>
              <w:top w:val="single" w:color="auto" w:sz="4" w:space="0"/>
              <w:left w:val="single" w:color="auto" w:sz="4" w:space="0"/>
              <w:bottom w:val="single" w:color="auto" w:sz="4" w:space="0"/>
              <w:right w:val="single" w:color="auto" w:sz="4" w:space="0"/>
            </w:tcBorders>
          </w:tcPr>
          <w:p w14:paraId="1A0868C4">
            <w:pPr>
              <w:spacing w:line="0" w:lineRule="atLeast"/>
              <w:ind w:firstLine="420"/>
              <w:jc w:val="center"/>
              <w:rPr>
                <w:rFonts w:ascii="宋体" w:hAnsi="宋体" w:cs="宋体"/>
                <w:color w:val="000000"/>
                <w:szCs w:val="21"/>
              </w:rPr>
            </w:pPr>
            <w:r>
              <w:rPr>
                <w:rFonts w:hint="eastAsia" w:ascii="宋体" w:hAnsi="宋体" w:cs="宋体"/>
                <w:color w:val="000000"/>
                <w:szCs w:val="21"/>
              </w:rPr>
              <w:t>白天</w:t>
            </w:r>
          </w:p>
        </w:tc>
        <w:tc>
          <w:tcPr>
            <w:tcW w:w="2115" w:type="dxa"/>
            <w:tcBorders>
              <w:top w:val="single" w:color="auto" w:sz="4" w:space="0"/>
              <w:left w:val="single" w:color="auto" w:sz="4" w:space="0"/>
              <w:bottom w:val="single" w:color="auto" w:sz="4" w:space="0"/>
              <w:right w:val="single" w:color="auto" w:sz="4" w:space="0"/>
            </w:tcBorders>
          </w:tcPr>
          <w:p w14:paraId="6F12B96E">
            <w:pPr>
              <w:spacing w:line="0" w:lineRule="atLeast"/>
              <w:ind w:firstLine="420"/>
              <w:rPr>
                <w:rFonts w:ascii="宋体" w:hAnsi="宋体" w:cs="宋体"/>
                <w:color w:val="000000"/>
                <w:szCs w:val="21"/>
              </w:rPr>
            </w:pPr>
            <w:r>
              <w:rPr>
                <w:rFonts w:hint="eastAsia" w:ascii="宋体" w:hAnsi="宋体" w:cs="宋体"/>
                <w:color w:val="000000"/>
                <w:szCs w:val="21"/>
              </w:rPr>
              <w:t>员工宿舍</w:t>
            </w:r>
          </w:p>
        </w:tc>
        <w:tc>
          <w:tcPr>
            <w:tcW w:w="1230" w:type="dxa"/>
            <w:vMerge w:val="continue"/>
            <w:tcBorders>
              <w:top w:val="single" w:color="auto" w:sz="4" w:space="0"/>
              <w:left w:val="single" w:color="auto" w:sz="4" w:space="0"/>
              <w:bottom w:val="single" w:color="auto" w:sz="4" w:space="0"/>
              <w:right w:val="single" w:color="auto" w:sz="4" w:space="0"/>
            </w:tcBorders>
            <w:vAlign w:val="center"/>
          </w:tcPr>
          <w:p w14:paraId="4AA3E153">
            <w:pPr>
              <w:widowControl/>
              <w:ind w:firstLine="420"/>
              <w:jc w:val="left"/>
              <w:rPr>
                <w:rFonts w:ascii="宋体" w:hAnsi="宋体" w:cs="宋体"/>
                <w:color w:val="000000"/>
                <w:szCs w:val="21"/>
              </w:rPr>
            </w:pPr>
          </w:p>
        </w:tc>
        <w:tc>
          <w:tcPr>
            <w:tcW w:w="1398" w:type="dxa"/>
            <w:tcBorders>
              <w:top w:val="single" w:color="auto" w:sz="4" w:space="0"/>
              <w:left w:val="single" w:color="auto" w:sz="4" w:space="0"/>
              <w:bottom w:val="single" w:color="auto" w:sz="4" w:space="0"/>
              <w:right w:val="single" w:color="auto" w:sz="4" w:space="0"/>
            </w:tcBorders>
          </w:tcPr>
          <w:p w14:paraId="61ED6310">
            <w:pPr>
              <w:spacing w:line="0" w:lineRule="atLeast"/>
              <w:ind w:firstLine="420"/>
              <w:jc w:val="center"/>
              <w:rPr>
                <w:rFonts w:ascii="宋体" w:hAnsi="宋体" w:cs="宋体"/>
                <w:color w:val="000000"/>
                <w:szCs w:val="21"/>
              </w:rPr>
            </w:pPr>
            <w:r>
              <w:rPr>
                <w:rFonts w:hint="eastAsia" w:ascii="宋体" w:hAnsi="宋体" w:cs="宋体"/>
                <w:color w:val="000000"/>
                <w:szCs w:val="21"/>
              </w:rPr>
              <w:t>白天</w:t>
            </w:r>
          </w:p>
        </w:tc>
      </w:tr>
      <w:tr w14:paraId="6187C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1" w:type="dxa"/>
            <w:vMerge w:val="continue"/>
            <w:tcBorders>
              <w:top w:val="single" w:color="auto" w:sz="4" w:space="0"/>
              <w:left w:val="single" w:color="auto" w:sz="4" w:space="0"/>
              <w:bottom w:val="single" w:color="auto" w:sz="4" w:space="0"/>
              <w:right w:val="single" w:color="auto" w:sz="4" w:space="0"/>
            </w:tcBorders>
            <w:vAlign w:val="center"/>
          </w:tcPr>
          <w:p w14:paraId="5C455324">
            <w:pPr>
              <w:widowControl/>
              <w:ind w:firstLine="420"/>
              <w:jc w:val="left"/>
              <w:rPr>
                <w:rFonts w:ascii="宋体" w:hAnsi="宋体" w:cs="宋体"/>
                <w:color w:val="000000"/>
                <w:szCs w:val="21"/>
              </w:rPr>
            </w:pPr>
          </w:p>
        </w:tc>
        <w:tc>
          <w:tcPr>
            <w:tcW w:w="2355" w:type="dxa"/>
            <w:tcBorders>
              <w:top w:val="single" w:color="auto" w:sz="4" w:space="0"/>
              <w:left w:val="single" w:color="auto" w:sz="4" w:space="0"/>
              <w:bottom w:val="single" w:color="auto" w:sz="4" w:space="0"/>
              <w:right w:val="single" w:color="auto" w:sz="4" w:space="0"/>
            </w:tcBorders>
          </w:tcPr>
          <w:p w14:paraId="15815AA0">
            <w:pPr>
              <w:spacing w:line="0" w:lineRule="atLeast"/>
              <w:ind w:firstLine="420"/>
              <w:rPr>
                <w:rFonts w:ascii="宋体" w:hAnsi="宋体" w:cs="宋体"/>
                <w:color w:val="000000"/>
                <w:szCs w:val="21"/>
              </w:rPr>
            </w:pPr>
            <w:r>
              <w:rPr>
                <w:rFonts w:hint="eastAsia" w:ascii="宋体" w:hAnsi="宋体" w:cs="宋体"/>
                <w:color w:val="000000"/>
                <w:szCs w:val="21"/>
              </w:rPr>
              <w:t>垃圾房</w:t>
            </w:r>
          </w:p>
        </w:tc>
        <w:tc>
          <w:tcPr>
            <w:tcW w:w="1245" w:type="dxa"/>
            <w:vMerge w:val="restart"/>
            <w:tcBorders>
              <w:top w:val="single" w:color="auto" w:sz="4" w:space="0"/>
              <w:left w:val="single" w:color="auto" w:sz="4" w:space="0"/>
              <w:bottom w:val="single" w:color="auto" w:sz="4" w:space="0"/>
              <w:right w:val="single" w:color="auto" w:sz="4" w:space="0"/>
            </w:tcBorders>
            <w:vAlign w:val="center"/>
          </w:tcPr>
          <w:p w14:paraId="589C4804">
            <w:pPr>
              <w:spacing w:line="0" w:lineRule="atLeast"/>
              <w:ind w:firstLine="420"/>
              <w:jc w:val="center"/>
              <w:rPr>
                <w:rFonts w:ascii="宋体" w:hAnsi="宋体" w:cs="宋体"/>
                <w:color w:val="000000"/>
                <w:szCs w:val="21"/>
              </w:rPr>
            </w:pPr>
            <w:r>
              <w:rPr>
                <w:rFonts w:hint="eastAsia" w:ascii="宋体" w:hAnsi="宋体" w:cs="宋体"/>
                <w:color w:val="000000"/>
                <w:szCs w:val="21"/>
              </w:rPr>
              <w:t>一周一次（每周六）</w:t>
            </w:r>
          </w:p>
        </w:tc>
        <w:tc>
          <w:tcPr>
            <w:tcW w:w="1425" w:type="dxa"/>
            <w:tcBorders>
              <w:top w:val="single" w:color="auto" w:sz="4" w:space="0"/>
              <w:left w:val="single" w:color="auto" w:sz="4" w:space="0"/>
              <w:bottom w:val="single" w:color="auto" w:sz="4" w:space="0"/>
              <w:right w:val="single" w:color="auto" w:sz="4" w:space="0"/>
            </w:tcBorders>
          </w:tcPr>
          <w:p w14:paraId="0464177D">
            <w:pPr>
              <w:spacing w:line="0" w:lineRule="atLeast"/>
              <w:ind w:firstLine="420"/>
              <w:rPr>
                <w:rFonts w:ascii="宋体" w:hAnsi="宋体" w:cs="宋体"/>
                <w:color w:val="000000"/>
                <w:szCs w:val="21"/>
              </w:rPr>
            </w:pPr>
            <w:r>
              <w:rPr>
                <w:rFonts w:hint="eastAsia" w:ascii="宋体" w:hAnsi="宋体" w:cs="宋体"/>
                <w:color w:val="000000"/>
                <w:szCs w:val="21"/>
              </w:rPr>
              <w:t>03:00-04:00</w:t>
            </w:r>
          </w:p>
        </w:tc>
        <w:tc>
          <w:tcPr>
            <w:tcW w:w="2115" w:type="dxa"/>
            <w:tcBorders>
              <w:top w:val="single" w:color="auto" w:sz="4" w:space="0"/>
              <w:left w:val="single" w:color="auto" w:sz="4" w:space="0"/>
              <w:bottom w:val="single" w:color="auto" w:sz="4" w:space="0"/>
              <w:right w:val="single" w:color="auto" w:sz="4" w:space="0"/>
            </w:tcBorders>
          </w:tcPr>
          <w:p w14:paraId="724BCFFC">
            <w:pPr>
              <w:spacing w:line="0" w:lineRule="atLeast"/>
              <w:ind w:firstLine="420"/>
              <w:rPr>
                <w:rFonts w:ascii="宋体" w:hAnsi="宋体" w:cs="宋体"/>
                <w:color w:val="000000"/>
                <w:szCs w:val="21"/>
              </w:rPr>
            </w:pPr>
            <w:r>
              <w:rPr>
                <w:rFonts w:hint="eastAsia" w:ascii="宋体" w:hAnsi="宋体" w:cs="宋体"/>
                <w:color w:val="000000"/>
                <w:szCs w:val="21"/>
              </w:rPr>
              <w:t>垃圾房</w:t>
            </w:r>
          </w:p>
        </w:tc>
        <w:tc>
          <w:tcPr>
            <w:tcW w:w="1230" w:type="dxa"/>
            <w:vMerge w:val="restart"/>
            <w:tcBorders>
              <w:top w:val="single" w:color="auto" w:sz="4" w:space="0"/>
              <w:left w:val="single" w:color="auto" w:sz="4" w:space="0"/>
              <w:bottom w:val="single" w:color="auto" w:sz="4" w:space="0"/>
              <w:right w:val="single" w:color="auto" w:sz="4" w:space="0"/>
            </w:tcBorders>
            <w:vAlign w:val="center"/>
          </w:tcPr>
          <w:p w14:paraId="494C1AD3">
            <w:pPr>
              <w:spacing w:line="0" w:lineRule="atLeast"/>
              <w:ind w:firstLine="420"/>
              <w:jc w:val="center"/>
              <w:rPr>
                <w:rFonts w:ascii="宋体" w:hAnsi="宋体" w:cs="宋体"/>
                <w:color w:val="000000"/>
                <w:szCs w:val="21"/>
              </w:rPr>
            </w:pPr>
            <w:r>
              <w:rPr>
                <w:rFonts w:hint="eastAsia" w:ascii="宋体" w:hAnsi="宋体" w:cs="宋体"/>
                <w:color w:val="000000"/>
                <w:szCs w:val="21"/>
              </w:rPr>
              <w:t>一周一次（每周六）</w:t>
            </w:r>
          </w:p>
        </w:tc>
        <w:tc>
          <w:tcPr>
            <w:tcW w:w="1398" w:type="dxa"/>
            <w:tcBorders>
              <w:top w:val="single" w:color="auto" w:sz="4" w:space="0"/>
              <w:left w:val="single" w:color="auto" w:sz="4" w:space="0"/>
              <w:bottom w:val="single" w:color="auto" w:sz="4" w:space="0"/>
              <w:right w:val="single" w:color="auto" w:sz="4" w:space="0"/>
            </w:tcBorders>
          </w:tcPr>
          <w:p w14:paraId="278B653E">
            <w:pPr>
              <w:spacing w:line="0" w:lineRule="atLeast"/>
              <w:ind w:firstLine="420"/>
              <w:rPr>
                <w:rFonts w:ascii="宋体" w:hAnsi="宋体" w:cs="宋体"/>
                <w:color w:val="000000"/>
                <w:szCs w:val="21"/>
              </w:rPr>
            </w:pPr>
            <w:r>
              <w:rPr>
                <w:rFonts w:hint="eastAsia" w:ascii="宋体" w:hAnsi="宋体" w:cs="宋体"/>
                <w:color w:val="000000"/>
                <w:szCs w:val="21"/>
              </w:rPr>
              <w:t>03:00-04:00</w:t>
            </w:r>
          </w:p>
        </w:tc>
      </w:tr>
      <w:tr w14:paraId="1F498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1" w:type="dxa"/>
            <w:vMerge w:val="continue"/>
            <w:tcBorders>
              <w:top w:val="single" w:color="auto" w:sz="4" w:space="0"/>
              <w:left w:val="single" w:color="auto" w:sz="4" w:space="0"/>
              <w:bottom w:val="single" w:color="auto" w:sz="4" w:space="0"/>
              <w:right w:val="single" w:color="auto" w:sz="4" w:space="0"/>
            </w:tcBorders>
            <w:vAlign w:val="center"/>
          </w:tcPr>
          <w:p w14:paraId="574DDC7A">
            <w:pPr>
              <w:widowControl/>
              <w:ind w:firstLine="420"/>
              <w:jc w:val="left"/>
              <w:rPr>
                <w:rFonts w:ascii="宋体" w:hAnsi="宋体" w:cs="宋体"/>
                <w:color w:val="000000"/>
                <w:szCs w:val="21"/>
              </w:rPr>
            </w:pPr>
          </w:p>
        </w:tc>
        <w:tc>
          <w:tcPr>
            <w:tcW w:w="2355" w:type="dxa"/>
            <w:tcBorders>
              <w:top w:val="single" w:color="auto" w:sz="4" w:space="0"/>
              <w:left w:val="single" w:color="auto" w:sz="4" w:space="0"/>
              <w:bottom w:val="single" w:color="auto" w:sz="4" w:space="0"/>
              <w:right w:val="single" w:color="auto" w:sz="4" w:space="0"/>
            </w:tcBorders>
          </w:tcPr>
          <w:p w14:paraId="7D6CF281">
            <w:pPr>
              <w:spacing w:line="0" w:lineRule="atLeast"/>
              <w:ind w:firstLine="420"/>
              <w:rPr>
                <w:rFonts w:ascii="宋体" w:hAnsi="宋体" w:cs="宋体"/>
                <w:color w:val="000000"/>
                <w:szCs w:val="21"/>
              </w:rPr>
            </w:pPr>
            <w:r>
              <w:rPr>
                <w:rFonts w:hint="eastAsia" w:ascii="宋体" w:hAnsi="宋体" w:cs="宋体"/>
                <w:color w:val="000000"/>
                <w:szCs w:val="21"/>
              </w:rPr>
              <w:t>B区停车场</w:t>
            </w:r>
          </w:p>
        </w:tc>
        <w:tc>
          <w:tcPr>
            <w:tcW w:w="1245" w:type="dxa"/>
            <w:vMerge w:val="continue"/>
            <w:tcBorders>
              <w:top w:val="single" w:color="auto" w:sz="4" w:space="0"/>
              <w:left w:val="single" w:color="auto" w:sz="4" w:space="0"/>
              <w:bottom w:val="single" w:color="auto" w:sz="4" w:space="0"/>
              <w:right w:val="single" w:color="auto" w:sz="4" w:space="0"/>
            </w:tcBorders>
            <w:vAlign w:val="center"/>
          </w:tcPr>
          <w:p w14:paraId="02CC16EF">
            <w:pPr>
              <w:widowControl/>
              <w:ind w:firstLine="420"/>
              <w:jc w:val="left"/>
              <w:rPr>
                <w:rFonts w:ascii="宋体" w:hAnsi="宋体" w:cs="宋体"/>
                <w:color w:val="000000"/>
                <w:szCs w:val="21"/>
              </w:rPr>
            </w:pPr>
          </w:p>
        </w:tc>
        <w:tc>
          <w:tcPr>
            <w:tcW w:w="1425" w:type="dxa"/>
            <w:tcBorders>
              <w:top w:val="single" w:color="auto" w:sz="4" w:space="0"/>
              <w:left w:val="single" w:color="auto" w:sz="4" w:space="0"/>
              <w:bottom w:val="single" w:color="auto" w:sz="4" w:space="0"/>
              <w:right w:val="single" w:color="auto" w:sz="4" w:space="0"/>
            </w:tcBorders>
          </w:tcPr>
          <w:p w14:paraId="12CC57FB">
            <w:pPr>
              <w:spacing w:line="0" w:lineRule="atLeast"/>
              <w:ind w:firstLine="420"/>
              <w:rPr>
                <w:rFonts w:ascii="宋体" w:hAnsi="宋体" w:cs="宋体"/>
                <w:color w:val="000000"/>
                <w:szCs w:val="21"/>
              </w:rPr>
            </w:pPr>
            <w:r>
              <w:rPr>
                <w:rFonts w:hint="eastAsia" w:ascii="宋体" w:hAnsi="宋体" w:cs="宋体"/>
                <w:color w:val="000000"/>
                <w:szCs w:val="21"/>
              </w:rPr>
              <w:t>03:00-04:00</w:t>
            </w:r>
          </w:p>
        </w:tc>
        <w:tc>
          <w:tcPr>
            <w:tcW w:w="2115" w:type="dxa"/>
            <w:tcBorders>
              <w:top w:val="single" w:color="auto" w:sz="4" w:space="0"/>
              <w:left w:val="single" w:color="auto" w:sz="4" w:space="0"/>
              <w:bottom w:val="single" w:color="auto" w:sz="4" w:space="0"/>
              <w:right w:val="single" w:color="auto" w:sz="4" w:space="0"/>
            </w:tcBorders>
          </w:tcPr>
          <w:p w14:paraId="4A6D2509">
            <w:pPr>
              <w:spacing w:line="0" w:lineRule="atLeast"/>
              <w:ind w:firstLine="420"/>
              <w:rPr>
                <w:rFonts w:ascii="宋体" w:hAnsi="宋体" w:cs="宋体"/>
                <w:color w:val="000000"/>
                <w:szCs w:val="21"/>
              </w:rPr>
            </w:pPr>
            <w:r>
              <w:rPr>
                <w:rFonts w:hint="eastAsia" w:ascii="宋体" w:hAnsi="宋体" w:cs="宋体"/>
                <w:color w:val="000000"/>
                <w:szCs w:val="21"/>
              </w:rPr>
              <w:t>B区停车场</w:t>
            </w:r>
          </w:p>
        </w:tc>
        <w:tc>
          <w:tcPr>
            <w:tcW w:w="1230" w:type="dxa"/>
            <w:vMerge w:val="continue"/>
            <w:tcBorders>
              <w:top w:val="single" w:color="auto" w:sz="4" w:space="0"/>
              <w:left w:val="single" w:color="auto" w:sz="4" w:space="0"/>
              <w:bottom w:val="single" w:color="auto" w:sz="4" w:space="0"/>
              <w:right w:val="single" w:color="auto" w:sz="4" w:space="0"/>
            </w:tcBorders>
            <w:vAlign w:val="center"/>
          </w:tcPr>
          <w:p w14:paraId="3724C950">
            <w:pPr>
              <w:widowControl/>
              <w:ind w:firstLine="420"/>
              <w:jc w:val="left"/>
              <w:rPr>
                <w:rFonts w:ascii="宋体" w:hAnsi="宋体" w:cs="宋体"/>
                <w:color w:val="000000"/>
                <w:szCs w:val="21"/>
              </w:rPr>
            </w:pPr>
          </w:p>
        </w:tc>
        <w:tc>
          <w:tcPr>
            <w:tcW w:w="1398" w:type="dxa"/>
            <w:tcBorders>
              <w:top w:val="single" w:color="auto" w:sz="4" w:space="0"/>
              <w:left w:val="single" w:color="auto" w:sz="4" w:space="0"/>
              <w:bottom w:val="single" w:color="auto" w:sz="4" w:space="0"/>
              <w:right w:val="single" w:color="auto" w:sz="4" w:space="0"/>
            </w:tcBorders>
          </w:tcPr>
          <w:p w14:paraId="2572A54B">
            <w:pPr>
              <w:spacing w:line="0" w:lineRule="atLeast"/>
              <w:ind w:firstLine="420"/>
              <w:rPr>
                <w:rFonts w:ascii="宋体" w:hAnsi="宋体" w:cs="宋体"/>
                <w:color w:val="000000"/>
                <w:szCs w:val="21"/>
              </w:rPr>
            </w:pPr>
            <w:r>
              <w:rPr>
                <w:rFonts w:hint="eastAsia" w:ascii="宋体" w:hAnsi="宋体" w:cs="宋体"/>
                <w:color w:val="000000"/>
                <w:szCs w:val="21"/>
              </w:rPr>
              <w:t>03:00-04:00</w:t>
            </w:r>
          </w:p>
        </w:tc>
      </w:tr>
    </w:tbl>
    <w:p w14:paraId="3041CFC0">
      <w:pPr>
        <w:spacing w:line="360" w:lineRule="auto"/>
        <w:ind w:firstLine="480"/>
        <w:rPr>
          <w:rFonts w:ascii="Calibri" w:hAnsi="Calibri"/>
          <w:sz w:val="24"/>
        </w:rPr>
      </w:pPr>
    </w:p>
    <w:p w14:paraId="5AA15C34">
      <w:pPr>
        <w:spacing w:line="360" w:lineRule="auto"/>
        <w:ind w:firstLine="480"/>
        <w:rPr>
          <w:sz w:val="24"/>
        </w:rPr>
      </w:pPr>
      <w:r>
        <w:rPr>
          <w:sz w:val="24"/>
        </w:rPr>
        <w:t>1</w:t>
      </w:r>
      <w:r>
        <w:rPr>
          <w:rFonts w:hint="eastAsia"/>
          <w:sz w:val="24"/>
        </w:rPr>
        <w:t>、客房</w:t>
      </w:r>
      <w:r>
        <w:rPr>
          <w:sz w:val="24"/>
        </w:rPr>
        <w:t>5</w:t>
      </w:r>
      <w:r>
        <w:rPr>
          <w:rFonts w:hint="eastAsia"/>
          <w:sz w:val="24"/>
        </w:rPr>
        <w:t>月</w:t>
      </w:r>
      <w:r>
        <w:rPr>
          <w:sz w:val="24"/>
        </w:rPr>
        <w:t>-11</w:t>
      </w:r>
      <w:r>
        <w:rPr>
          <w:rFonts w:hint="eastAsia"/>
          <w:sz w:val="24"/>
        </w:rPr>
        <w:t>月为每月</w:t>
      </w:r>
      <w:r>
        <w:rPr>
          <w:sz w:val="24"/>
        </w:rPr>
        <w:t>2</w:t>
      </w:r>
      <w:r>
        <w:rPr>
          <w:rFonts w:hint="eastAsia"/>
          <w:sz w:val="24"/>
        </w:rPr>
        <w:t>次，所有房间都消杀过一遍为</w:t>
      </w:r>
      <w:r>
        <w:rPr>
          <w:sz w:val="24"/>
        </w:rPr>
        <w:t>1</w:t>
      </w:r>
      <w:r>
        <w:rPr>
          <w:rFonts w:hint="eastAsia"/>
          <w:sz w:val="24"/>
        </w:rPr>
        <w:t>次；</w:t>
      </w:r>
      <w:r>
        <w:rPr>
          <w:sz w:val="24"/>
        </w:rPr>
        <w:t>12</w:t>
      </w:r>
      <w:r>
        <w:rPr>
          <w:rFonts w:hint="eastAsia"/>
          <w:sz w:val="24"/>
        </w:rPr>
        <w:t>月</w:t>
      </w:r>
      <w:r>
        <w:rPr>
          <w:sz w:val="24"/>
        </w:rPr>
        <w:t>-</w:t>
      </w:r>
      <w:r>
        <w:rPr>
          <w:rFonts w:hint="eastAsia"/>
          <w:sz w:val="24"/>
        </w:rPr>
        <w:t>次年</w:t>
      </w:r>
      <w:r>
        <w:rPr>
          <w:sz w:val="24"/>
        </w:rPr>
        <w:t>4</w:t>
      </w:r>
      <w:r>
        <w:rPr>
          <w:rFonts w:hint="eastAsia"/>
          <w:sz w:val="24"/>
        </w:rPr>
        <w:t>月为每月消杀一次。</w:t>
      </w:r>
    </w:p>
    <w:p w14:paraId="4397A618">
      <w:pPr>
        <w:spacing w:line="360" w:lineRule="auto"/>
        <w:ind w:firstLine="480"/>
        <w:rPr>
          <w:sz w:val="24"/>
        </w:rPr>
      </w:pPr>
      <w:r>
        <w:rPr>
          <w:sz w:val="24"/>
        </w:rPr>
        <w:t>2</w:t>
      </w:r>
      <w:r>
        <w:rPr>
          <w:rFonts w:hint="eastAsia"/>
          <w:sz w:val="24"/>
        </w:rPr>
        <w:t>、每月餐厅、厨房、洗碗间、配餐间、下水道（含外围、地库）烟炮消杀（使用热力烟雾机）</w:t>
      </w:r>
      <w:r>
        <w:rPr>
          <w:sz w:val="24"/>
        </w:rPr>
        <w:t>1</w:t>
      </w:r>
      <w:r>
        <w:rPr>
          <w:rFonts w:hint="eastAsia"/>
          <w:sz w:val="24"/>
        </w:rPr>
        <w:t>次。</w:t>
      </w:r>
    </w:p>
    <w:p w14:paraId="7D729666">
      <w:pPr>
        <w:spacing w:line="360" w:lineRule="auto"/>
        <w:ind w:firstLine="480"/>
        <w:rPr>
          <w:sz w:val="24"/>
        </w:rPr>
      </w:pPr>
      <w:r>
        <w:rPr>
          <w:sz w:val="24"/>
        </w:rPr>
        <w:t>3</w:t>
      </w:r>
      <w:r>
        <w:rPr>
          <w:rFonts w:hint="eastAsia"/>
          <w:sz w:val="24"/>
        </w:rPr>
        <w:t>、所有办公室每星期消杀一次。</w:t>
      </w:r>
    </w:p>
    <w:p w14:paraId="71689193">
      <w:pPr>
        <w:spacing w:line="360" w:lineRule="auto"/>
        <w:ind w:firstLine="480"/>
        <w:rPr>
          <w:rFonts w:ascii="宋体" w:hAnsi="宋体" w:cs="宋体"/>
          <w:b/>
          <w:color w:val="000000"/>
          <w:sz w:val="24"/>
        </w:rPr>
      </w:pPr>
      <w:r>
        <w:rPr>
          <w:sz w:val="24"/>
        </w:rPr>
        <w:t>4</w:t>
      </w:r>
      <w:r>
        <w:rPr>
          <w:rFonts w:hint="eastAsia"/>
          <w:sz w:val="24"/>
        </w:rPr>
        <w:t>、特殊情况，接到酒店方通知需要消杀跟进的随叫随到。</w:t>
      </w:r>
    </w:p>
    <w:p w14:paraId="2A3C9534">
      <w:pPr>
        <w:spacing w:before="156" w:beforeLines="50" w:line="360" w:lineRule="auto"/>
        <w:ind w:firstLine="482"/>
        <w:rPr>
          <w:rFonts w:ascii="宋体" w:hAnsi="宋体" w:cs="宋体"/>
          <w:b/>
          <w:color w:val="000000"/>
          <w:sz w:val="24"/>
        </w:rPr>
      </w:pPr>
      <w:r>
        <w:rPr>
          <w:rFonts w:hint="eastAsia" w:ascii="宋体" w:hAnsi="宋体" w:cs="宋体"/>
          <w:b/>
          <w:color w:val="000000"/>
          <w:sz w:val="24"/>
        </w:rPr>
        <w:t>五、服务控制标准：</w:t>
      </w:r>
    </w:p>
    <w:p w14:paraId="5412F6EB">
      <w:pPr>
        <w:spacing w:line="360" w:lineRule="auto"/>
        <w:ind w:firstLine="482"/>
        <w:rPr>
          <w:rFonts w:ascii="宋体" w:hAnsi="宋体" w:cs="宋体"/>
          <w:b/>
          <w:color w:val="000000"/>
          <w:sz w:val="24"/>
        </w:rPr>
      </w:pPr>
      <w:r>
        <w:rPr>
          <w:rFonts w:hint="eastAsia" w:ascii="宋体" w:hAnsi="宋体" w:cs="宋体"/>
          <w:b/>
          <w:color w:val="000000"/>
          <w:sz w:val="24"/>
        </w:rPr>
        <w:t>1、鼠害服务标准：</w:t>
      </w:r>
    </w:p>
    <w:p w14:paraId="7FA105FB">
      <w:pPr>
        <w:numPr>
          <w:ilvl w:val="0"/>
          <w:numId w:val="7"/>
        </w:numPr>
        <w:spacing w:line="360" w:lineRule="auto"/>
        <w:ind w:firstLine="480" w:firstLineChars="0"/>
        <w:rPr>
          <w:rFonts w:ascii="宋体" w:hAnsi="宋体" w:cs="宋体"/>
          <w:color w:val="000000"/>
          <w:sz w:val="24"/>
        </w:rPr>
      </w:pPr>
      <w:r>
        <w:rPr>
          <w:rFonts w:hint="eastAsia" w:ascii="宋体" w:hAnsi="宋体" w:cs="宋体"/>
          <w:color w:val="000000"/>
          <w:sz w:val="24"/>
        </w:rPr>
        <w:t>在合约开始一周内明确了解服务区域的鼠类危害状况，在合同开始</w:t>
      </w:r>
      <w:r>
        <w:rPr>
          <w:rFonts w:hint="eastAsia" w:ascii="宋体" w:hAnsi="宋体" w:cs="宋体"/>
          <w:color w:val="000000"/>
          <w:sz w:val="24"/>
          <w:u w:val="single"/>
        </w:rPr>
        <w:t>1</w:t>
      </w:r>
      <w:r>
        <w:rPr>
          <w:rFonts w:hint="eastAsia" w:ascii="宋体" w:hAnsi="宋体" w:cs="宋体"/>
          <w:color w:val="000000"/>
          <w:sz w:val="24"/>
        </w:rPr>
        <w:t>个月内，服务区域的鼠害明显减少，控制在酒店规定的标准内。</w:t>
      </w:r>
    </w:p>
    <w:p w14:paraId="52D3FCFF">
      <w:pPr>
        <w:numPr>
          <w:ilvl w:val="0"/>
          <w:numId w:val="7"/>
        </w:numPr>
        <w:spacing w:line="360" w:lineRule="auto"/>
        <w:ind w:firstLine="480" w:firstLineChars="0"/>
        <w:rPr>
          <w:rFonts w:ascii="宋体" w:hAnsi="宋体" w:cs="宋体"/>
          <w:color w:val="000000"/>
          <w:sz w:val="24"/>
        </w:rPr>
      </w:pPr>
      <w:r>
        <w:rPr>
          <w:rFonts w:hint="eastAsia" w:ascii="宋体" w:hAnsi="宋体" w:cs="宋体"/>
          <w:color w:val="000000"/>
          <w:sz w:val="24"/>
        </w:rPr>
        <w:t>在鼠洞、管线孔洞等得到及时修补的情况下，客房楼层不得出现客人投诉鼠害现象。</w:t>
      </w:r>
    </w:p>
    <w:p w14:paraId="177D799F">
      <w:pPr>
        <w:numPr>
          <w:ilvl w:val="0"/>
          <w:numId w:val="7"/>
        </w:numPr>
        <w:spacing w:line="360" w:lineRule="auto"/>
        <w:ind w:firstLine="480" w:firstLineChars="0"/>
        <w:rPr>
          <w:rFonts w:ascii="宋体" w:hAnsi="宋体" w:cs="宋体"/>
          <w:color w:val="000000"/>
          <w:sz w:val="24"/>
        </w:rPr>
      </w:pPr>
      <w:r>
        <w:rPr>
          <w:rFonts w:hint="eastAsia" w:ascii="宋体" w:hAnsi="宋体" w:cs="宋体"/>
          <w:color w:val="000000"/>
          <w:sz w:val="24"/>
        </w:rPr>
        <w:t>在鼠洞等得到及时修补的情况下，厨房的鼠害投诉在合同期限内每月平均不得超过</w:t>
      </w:r>
      <w:r>
        <w:rPr>
          <w:rFonts w:hint="eastAsia" w:ascii="宋体" w:hAnsi="宋体" w:cs="宋体"/>
          <w:color w:val="000000"/>
          <w:sz w:val="24"/>
          <w:u w:val="single"/>
        </w:rPr>
        <w:t>2</w:t>
      </w:r>
      <w:r>
        <w:rPr>
          <w:rFonts w:hint="eastAsia" w:ascii="宋体" w:hAnsi="宋体" w:cs="宋体"/>
          <w:color w:val="000000"/>
          <w:sz w:val="24"/>
        </w:rPr>
        <w:t>起（不含捕获的老鼠），活体鼠害控制在不超过</w:t>
      </w:r>
      <w:r>
        <w:rPr>
          <w:rFonts w:hint="eastAsia" w:ascii="宋体" w:hAnsi="宋体" w:cs="宋体"/>
          <w:color w:val="000000"/>
          <w:sz w:val="24"/>
          <w:u w:val="single"/>
        </w:rPr>
        <w:t>1</w:t>
      </w:r>
      <w:r>
        <w:rPr>
          <w:rFonts w:hint="eastAsia" w:ascii="宋体" w:hAnsi="宋体" w:cs="宋体"/>
          <w:color w:val="000000"/>
          <w:sz w:val="24"/>
        </w:rPr>
        <w:t>起/月，重点区域如面点间不得出现活体鼠活动。</w:t>
      </w:r>
    </w:p>
    <w:p w14:paraId="1D069BA2">
      <w:pPr>
        <w:numPr>
          <w:ilvl w:val="0"/>
          <w:numId w:val="7"/>
        </w:numPr>
        <w:spacing w:line="360" w:lineRule="auto"/>
        <w:ind w:firstLine="480" w:firstLineChars="0"/>
        <w:rPr>
          <w:rFonts w:ascii="宋体" w:hAnsi="宋体" w:cs="宋体"/>
          <w:color w:val="000000"/>
          <w:sz w:val="24"/>
        </w:rPr>
      </w:pPr>
      <w:r>
        <w:rPr>
          <w:rFonts w:hint="eastAsia" w:ascii="宋体" w:hAnsi="宋体" w:cs="宋体"/>
          <w:color w:val="000000"/>
          <w:sz w:val="24"/>
        </w:rPr>
        <w:t>外围鼠害控制在国家规定的范围内，外围鼠迹</w:t>
      </w:r>
      <w:r>
        <w:rPr>
          <w:rFonts w:hint="eastAsia" w:ascii="宋体" w:hAnsi="宋体" w:cs="宋体"/>
          <w:color w:val="000000"/>
          <w:sz w:val="24"/>
          <w:u w:val="single"/>
        </w:rPr>
        <w:t>2000</w:t>
      </w:r>
      <w:r>
        <w:rPr>
          <w:rFonts w:hint="eastAsia" w:ascii="宋体" w:hAnsi="宋体" w:cs="宋体"/>
          <w:color w:val="000000"/>
          <w:sz w:val="24"/>
        </w:rPr>
        <w:t>米不超过</w:t>
      </w:r>
      <w:r>
        <w:rPr>
          <w:rFonts w:hint="eastAsia" w:ascii="宋体" w:hAnsi="宋体" w:cs="宋体"/>
          <w:color w:val="000000"/>
          <w:sz w:val="24"/>
          <w:u w:val="single"/>
        </w:rPr>
        <w:t>5</w:t>
      </w:r>
      <w:r>
        <w:rPr>
          <w:rFonts w:hint="eastAsia" w:ascii="宋体" w:hAnsi="宋体" w:cs="宋体"/>
          <w:color w:val="000000"/>
          <w:sz w:val="24"/>
        </w:rPr>
        <w:t>处。</w:t>
      </w:r>
    </w:p>
    <w:p w14:paraId="0CED4749">
      <w:pPr>
        <w:numPr>
          <w:ilvl w:val="0"/>
          <w:numId w:val="7"/>
        </w:numPr>
        <w:spacing w:line="360" w:lineRule="auto"/>
        <w:ind w:firstLine="480" w:firstLineChars="0"/>
        <w:rPr>
          <w:rFonts w:ascii="宋体" w:hAnsi="宋体" w:cs="宋体"/>
          <w:color w:val="000000"/>
          <w:sz w:val="24"/>
        </w:rPr>
      </w:pPr>
      <w:r>
        <w:rPr>
          <w:rFonts w:hint="eastAsia" w:ascii="宋体" w:hAnsi="宋体" w:cs="宋体"/>
          <w:color w:val="000000"/>
          <w:sz w:val="24"/>
        </w:rPr>
        <w:t>每月检查建筑物内所有区域，及时清理死老鼠，同时出具鼠害检查报告。</w:t>
      </w:r>
    </w:p>
    <w:p w14:paraId="5739BD80">
      <w:pPr>
        <w:numPr>
          <w:ilvl w:val="0"/>
          <w:numId w:val="7"/>
        </w:numPr>
        <w:autoSpaceDE w:val="0"/>
        <w:autoSpaceDN w:val="0"/>
        <w:adjustRightInd w:val="0"/>
        <w:spacing w:line="360" w:lineRule="auto"/>
        <w:ind w:firstLine="480" w:firstLineChars="0"/>
        <w:rPr>
          <w:rFonts w:ascii="宋体" w:hAnsi="宋体" w:cs="宋体"/>
          <w:sz w:val="24"/>
        </w:rPr>
      </w:pPr>
      <w:r>
        <w:rPr>
          <w:rFonts w:hint="eastAsia" w:ascii="宋体" w:hAnsi="宋体" w:cs="宋体"/>
          <w:bCs/>
          <w:color w:val="000000"/>
          <w:kern w:val="0"/>
          <w:sz w:val="24"/>
        </w:rPr>
        <w:t>乙方提供的药剂和产品必须符合国家标准，同时对人体健康</w:t>
      </w:r>
      <w:r>
        <w:rPr>
          <w:rFonts w:hint="eastAsia" w:ascii="宋体" w:hAnsi="宋体" w:cs="宋体"/>
          <w:bCs/>
          <w:kern w:val="0"/>
          <w:sz w:val="24"/>
        </w:rPr>
        <w:t>和房间物品是无害的环保产品。</w:t>
      </w:r>
    </w:p>
    <w:p w14:paraId="33299955">
      <w:pPr>
        <w:numPr>
          <w:ilvl w:val="0"/>
          <w:numId w:val="7"/>
        </w:numPr>
        <w:autoSpaceDE w:val="0"/>
        <w:autoSpaceDN w:val="0"/>
        <w:adjustRightInd w:val="0"/>
        <w:spacing w:line="360" w:lineRule="auto"/>
        <w:ind w:firstLine="480" w:firstLineChars="0"/>
        <w:rPr>
          <w:rFonts w:ascii="宋体" w:hAnsi="宋体" w:cs="宋体"/>
          <w:bCs/>
          <w:color w:val="000000"/>
          <w:kern w:val="0"/>
          <w:sz w:val="24"/>
        </w:rPr>
      </w:pPr>
      <w:r>
        <w:rPr>
          <w:rFonts w:hint="eastAsia" w:ascii="宋体" w:hAnsi="宋体" w:cs="宋体"/>
          <w:bCs/>
          <w:color w:val="000000"/>
          <w:kern w:val="0"/>
          <w:sz w:val="24"/>
        </w:rPr>
        <w:t>外围设置灭鼠屋、且每月不同时段更换不同药水及诱饵，并及时处理死老鼠。</w:t>
      </w:r>
    </w:p>
    <w:p w14:paraId="2842964A">
      <w:pPr>
        <w:spacing w:line="360" w:lineRule="auto"/>
        <w:ind w:firstLine="482"/>
        <w:rPr>
          <w:rFonts w:ascii="宋体" w:hAnsi="宋体" w:cs="宋体"/>
          <w:b/>
          <w:color w:val="000000"/>
          <w:sz w:val="24"/>
        </w:rPr>
      </w:pPr>
      <w:r>
        <w:rPr>
          <w:rFonts w:hint="eastAsia" w:ascii="宋体" w:hAnsi="宋体" w:cs="宋体"/>
          <w:b/>
          <w:color w:val="000000"/>
          <w:sz w:val="24"/>
        </w:rPr>
        <w:t>2、蟑螂控制标准：</w:t>
      </w:r>
    </w:p>
    <w:p w14:paraId="4005BCAE">
      <w:pPr>
        <w:numPr>
          <w:ilvl w:val="0"/>
          <w:numId w:val="8"/>
        </w:numPr>
        <w:spacing w:line="360" w:lineRule="auto"/>
        <w:ind w:firstLine="480" w:firstLineChars="0"/>
        <w:rPr>
          <w:rFonts w:ascii="宋体" w:hAnsi="宋体" w:cs="宋体"/>
          <w:color w:val="000000"/>
          <w:sz w:val="24"/>
        </w:rPr>
      </w:pPr>
      <w:r>
        <w:rPr>
          <w:rFonts w:hint="eastAsia" w:ascii="宋体" w:hAnsi="宋体" w:cs="宋体"/>
          <w:color w:val="000000"/>
          <w:sz w:val="24"/>
        </w:rPr>
        <w:t>餐厅日间不得出现活体蟑螂。</w:t>
      </w:r>
    </w:p>
    <w:p w14:paraId="7EA55354">
      <w:pPr>
        <w:numPr>
          <w:ilvl w:val="0"/>
          <w:numId w:val="8"/>
        </w:numPr>
        <w:spacing w:line="360" w:lineRule="auto"/>
        <w:ind w:firstLine="480" w:firstLineChars="0"/>
        <w:rPr>
          <w:rFonts w:ascii="宋体" w:hAnsi="宋体" w:cs="宋体"/>
          <w:color w:val="000000"/>
          <w:sz w:val="24"/>
        </w:rPr>
      </w:pPr>
      <w:r>
        <w:rPr>
          <w:rFonts w:hint="eastAsia" w:ascii="宋体" w:hAnsi="宋体" w:cs="宋体"/>
          <w:color w:val="000000"/>
          <w:sz w:val="24"/>
        </w:rPr>
        <w:t>厨房日间检查活体蟑螂不得超过</w:t>
      </w:r>
      <w:r>
        <w:rPr>
          <w:rFonts w:hint="eastAsia" w:ascii="宋体" w:hAnsi="宋体" w:cs="宋体"/>
          <w:color w:val="000000"/>
          <w:sz w:val="24"/>
          <w:u w:val="single"/>
        </w:rPr>
        <w:t>3</w:t>
      </w:r>
      <w:r>
        <w:rPr>
          <w:rFonts w:hint="eastAsia" w:ascii="宋体" w:hAnsi="宋体" w:cs="宋体"/>
          <w:color w:val="000000"/>
          <w:sz w:val="24"/>
        </w:rPr>
        <w:t>只。</w:t>
      </w:r>
    </w:p>
    <w:p w14:paraId="121B2547">
      <w:pPr>
        <w:numPr>
          <w:ilvl w:val="0"/>
          <w:numId w:val="8"/>
        </w:numPr>
        <w:spacing w:line="360" w:lineRule="auto"/>
        <w:ind w:firstLine="480" w:firstLineChars="0"/>
        <w:rPr>
          <w:rFonts w:ascii="宋体" w:hAnsi="宋体" w:cs="宋体"/>
          <w:color w:val="000000"/>
          <w:sz w:val="24"/>
        </w:rPr>
      </w:pPr>
      <w:r>
        <w:rPr>
          <w:rFonts w:hint="eastAsia" w:ascii="宋体" w:hAnsi="宋体" w:cs="宋体"/>
          <w:color w:val="000000"/>
          <w:sz w:val="24"/>
        </w:rPr>
        <w:t>清洁合乎标准的前提下，厨房蟑迹查获率小于</w:t>
      </w:r>
      <w:r>
        <w:rPr>
          <w:rFonts w:hint="eastAsia" w:ascii="宋体" w:hAnsi="宋体" w:cs="宋体"/>
          <w:color w:val="000000"/>
          <w:sz w:val="24"/>
          <w:u w:val="single"/>
        </w:rPr>
        <w:t>3%</w:t>
      </w:r>
      <w:r>
        <w:rPr>
          <w:rFonts w:hint="eastAsia" w:ascii="宋体" w:hAnsi="宋体" w:cs="宋体"/>
          <w:color w:val="000000"/>
          <w:sz w:val="24"/>
        </w:rPr>
        <w:t>。</w:t>
      </w:r>
    </w:p>
    <w:p w14:paraId="7B6E595B">
      <w:pPr>
        <w:numPr>
          <w:ilvl w:val="0"/>
          <w:numId w:val="8"/>
        </w:numPr>
        <w:spacing w:line="360" w:lineRule="auto"/>
        <w:ind w:firstLine="480" w:firstLineChars="0"/>
        <w:rPr>
          <w:rFonts w:ascii="宋体" w:hAnsi="宋体" w:cs="宋体"/>
          <w:color w:val="000000"/>
          <w:sz w:val="24"/>
        </w:rPr>
      </w:pPr>
      <w:r>
        <w:rPr>
          <w:rFonts w:hint="eastAsia" w:ascii="宋体" w:hAnsi="宋体" w:cs="宋体"/>
          <w:color w:val="000000"/>
          <w:sz w:val="24"/>
        </w:rPr>
        <w:t>在酒店防护设施完善的情况下，酒店所属外围大蠊不得进入客房区域（客人携带除外）。</w:t>
      </w:r>
    </w:p>
    <w:p w14:paraId="1FB4AF17">
      <w:pPr>
        <w:numPr>
          <w:ilvl w:val="0"/>
          <w:numId w:val="8"/>
        </w:numPr>
        <w:spacing w:line="360" w:lineRule="auto"/>
        <w:ind w:firstLine="480" w:firstLineChars="0"/>
        <w:rPr>
          <w:rFonts w:ascii="宋体" w:hAnsi="宋体" w:cs="宋体"/>
          <w:color w:val="000000"/>
          <w:sz w:val="24"/>
        </w:rPr>
      </w:pPr>
      <w:r>
        <w:rPr>
          <w:rFonts w:hint="eastAsia" w:ascii="宋体" w:hAnsi="宋体" w:cs="宋体"/>
          <w:color w:val="000000"/>
          <w:sz w:val="24"/>
        </w:rPr>
        <w:t>乙方提供的药剂和产品必须符合国家标准，同时对人体健康和房间物品是无害的环保产品。</w:t>
      </w:r>
    </w:p>
    <w:p w14:paraId="33185E67">
      <w:pPr>
        <w:spacing w:line="360" w:lineRule="auto"/>
        <w:ind w:firstLine="482"/>
        <w:rPr>
          <w:rFonts w:ascii="宋体" w:hAnsi="宋体" w:cs="宋体"/>
          <w:b/>
          <w:color w:val="000000"/>
          <w:sz w:val="24"/>
        </w:rPr>
      </w:pPr>
      <w:r>
        <w:rPr>
          <w:rFonts w:hint="eastAsia" w:ascii="宋体" w:hAnsi="宋体" w:cs="宋体"/>
          <w:b/>
          <w:color w:val="000000"/>
          <w:sz w:val="24"/>
        </w:rPr>
        <w:t>3、飞虫控制标准：</w:t>
      </w:r>
    </w:p>
    <w:p w14:paraId="4C562950">
      <w:pPr>
        <w:numPr>
          <w:ilvl w:val="0"/>
          <w:numId w:val="9"/>
        </w:numPr>
        <w:spacing w:line="360" w:lineRule="auto"/>
        <w:ind w:firstLine="480" w:firstLineChars="0"/>
        <w:rPr>
          <w:rFonts w:ascii="宋体" w:hAnsi="宋体" w:cs="宋体"/>
          <w:color w:val="000000"/>
          <w:sz w:val="24"/>
        </w:rPr>
      </w:pPr>
      <w:r>
        <w:rPr>
          <w:rFonts w:hint="eastAsia" w:ascii="宋体" w:hAnsi="宋体" w:cs="宋体"/>
          <w:color w:val="000000"/>
          <w:sz w:val="24"/>
        </w:rPr>
        <w:t>酒店大堂区域每</w:t>
      </w:r>
      <w:r>
        <w:rPr>
          <w:rFonts w:hint="eastAsia" w:ascii="宋体" w:hAnsi="宋体" w:cs="宋体"/>
          <w:color w:val="000000"/>
          <w:sz w:val="24"/>
          <w:u w:val="single"/>
        </w:rPr>
        <w:t>100</w:t>
      </w:r>
      <w:r>
        <w:rPr>
          <w:rFonts w:hint="eastAsia" w:ascii="宋体" w:hAnsi="宋体" w:cs="宋体"/>
          <w:color w:val="000000"/>
          <w:sz w:val="24"/>
        </w:rPr>
        <w:t>平方米，活体苍蝇、蚊子、蜂类不得超过</w:t>
      </w:r>
      <w:r>
        <w:rPr>
          <w:rFonts w:hint="eastAsia" w:ascii="宋体" w:hAnsi="宋体" w:cs="宋体"/>
          <w:color w:val="000000"/>
          <w:sz w:val="24"/>
          <w:u w:val="single"/>
        </w:rPr>
        <w:t>1</w:t>
      </w:r>
      <w:r>
        <w:rPr>
          <w:rFonts w:hint="eastAsia" w:ascii="宋体" w:hAnsi="宋体" w:cs="宋体"/>
          <w:color w:val="000000"/>
          <w:sz w:val="24"/>
        </w:rPr>
        <w:t>只。</w:t>
      </w:r>
    </w:p>
    <w:p w14:paraId="1C740818">
      <w:pPr>
        <w:numPr>
          <w:ilvl w:val="0"/>
          <w:numId w:val="9"/>
        </w:numPr>
        <w:spacing w:line="360" w:lineRule="auto"/>
        <w:ind w:firstLine="480" w:firstLineChars="0"/>
        <w:rPr>
          <w:rFonts w:ascii="宋体" w:hAnsi="宋体" w:cs="宋体"/>
          <w:color w:val="000000"/>
          <w:sz w:val="24"/>
        </w:rPr>
      </w:pPr>
      <w:r>
        <w:rPr>
          <w:rFonts w:hint="eastAsia" w:ascii="宋体" w:hAnsi="宋体" w:cs="宋体"/>
          <w:color w:val="000000"/>
          <w:sz w:val="24"/>
        </w:rPr>
        <w:t>客房不得有活体苍蝇、蚊子、蜂类。</w:t>
      </w:r>
    </w:p>
    <w:p w14:paraId="162F845B">
      <w:pPr>
        <w:numPr>
          <w:ilvl w:val="0"/>
          <w:numId w:val="9"/>
        </w:numPr>
        <w:spacing w:line="360" w:lineRule="auto"/>
        <w:ind w:firstLine="480" w:firstLineChars="0"/>
        <w:rPr>
          <w:rFonts w:ascii="宋体" w:hAnsi="宋体" w:cs="宋体"/>
          <w:color w:val="000000"/>
          <w:sz w:val="24"/>
        </w:rPr>
      </w:pPr>
      <w:r>
        <w:rPr>
          <w:rFonts w:hint="eastAsia" w:ascii="宋体" w:hAnsi="宋体" w:cs="宋体"/>
          <w:color w:val="000000"/>
          <w:sz w:val="24"/>
        </w:rPr>
        <w:t>室内不得有滋生地，直接入口食物场所不得有蝇。</w:t>
      </w:r>
    </w:p>
    <w:p w14:paraId="04724AF4">
      <w:pPr>
        <w:numPr>
          <w:ilvl w:val="0"/>
          <w:numId w:val="9"/>
        </w:numPr>
        <w:spacing w:line="360" w:lineRule="auto"/>
        <w:ind w:firstLine="480" w:firstLineChars="0"/>
        <w:rPr>
          <w:rFonts w:ascii="宋体" w:hAnsi="宋体" w:cs="宋体"/>
          <w:color w:val="000000"/>
          <w:sz w:val="24"/>
        </w:rPr>
      </w:pPr>
      <w:r>
        <w:rPr>
          <w:rFonts w:hint="eastAsia" w:ascii="宋体" w:hAnsi="宋体" w:cs="宋体"/>
          <w:color w:val="000000"/>
          <w:sz w:val="24"/>
        </w:rPr>
        <w:t>防蝇设施合格率达到100%。</w:t>
      </w:r>
    </w:p>
    <w:p w14:paraId="050991D8">
      <w:pPr>
        <w:numPr>
          <w:ilvl w:val="0"/>
          <w:numId w:val="9"/>
        </w:numPr>
        <w:spacing w:line="360" w:lineRule="auto"/>
        <w:ind w:firstLine="480" w:firstLineChars="0"/>
        <w:rPr>
          <w:rFonts w:ascii="宋体" w:hAnsi="宋体" w:cs="宋体"/>
          <w:color w:val="000000"/>
          <w:sz w:val="24"/>
        </w:rPr>
      </w:pPr>
      <w:r>
        <w:rPr>
          <w:rFonts w:hint="eastAsia" w:ascii="宋体" w:hAnsi="宋体" w:cs="宋体"/>
          <w:color w:val="000000"/>
          <w:sz w:val="24"/>
        </w:rPr>
        <w:t>乙方提供的药剂和产品必须符合国家标准，同时对人体健康和房间物品是无害的环保产品。</w:t>
      </w:r>
    </w:p>
    <w:p w14:paraId="3767768B">
      <w:pPr>
        <w:numPr>
          <w:ilvl w:val="0"/>
          <w:numId w:val="10"/>
        </w:numPr>
        <w:spacing w:before="156" w:beforeLines="50" w:line="360" w:lineRule="auto"/>
        <w:ind w:firstLine="482" w:firstLineChars="0"/>
        <w:rPr>
          <w:rFonts w:ascii="宋体" w:hAnsi="宋体" w:cs="宋体"/>
          <w:b/>
          <w:color w:val="000000"/>
          <w:sz w:val="24"/>
        </w:rPr>
      </w:pPr>
      <w:r>
        <w:rPr>
          <w:rFonts w:hint="eastAsia" w:ascii="宋体" w:hAnsi="宋体" w:cs="宋体"/>
          <w:b/>
          <w:color w:val="000000"/>
          <w:sz w:val="24"/>
        </w:rPr>
        <w:t>服务费用：</w:t>
      </w:r>
    </w:p>
    <w:p w14:paraId="6D49469B">
      <w:pPr>
        <w:spacing w:line="360" w:lineRule="auto"/>
        <w:ind w:firstLine="480"/>
        <w:rPr>
          <w:rFonts w:ascii="宋体" w:hAnsi="宋体" w:cs="宋体"/>
          <w:bCs/>
          <w:sz w:val="24"/>
        </w:rPr>
      </w:pPr>
      <w:r>
        <w:rPr>
          <w:rFonts w:hint="eastAsia" w:ascii="宋体" w:hAnsi="宋体" w:cs="宋体"/>
          <w:bCs/>
          <w:color w:val="000000"/>
          <w:sz w:val="24"/>
        </w:rPr>
        <w:t>1、</w:t>
      </w:r>
      <w:r>
        <w:rPr>
          <w:rFonts w:hint="eastAsia" w:ascii="宋体" w:hAnsi="宋体" w:cs="宋体"/>
          <w:bCs/>
          <w:sz w:val="24"/>
        </w:rPr>
        <w:t>酒店各区域消杀服务费用合计人民币</w:t>
      </w:r>
      <w:r>
        <w:rPr>
          <w:rFonts w:hint="eastAsia" w:ascii="宋体" w:hAnsi="宋体" w:cs="宋体"/>
          <w:sz w:val="24"/>
        </w:rPr>
        <w:t xml:space="preserve">￥ </w:t>
      </w:r>
      <w:r>
        <w:rPr>
          <w:rFonts w:ascii="宋体" w:hAnsi="宋体" w:cs="宋体"/>
          <w:sz w:val="24"/>
        </w:rPr>
        <w:t xml:space="preserve">   </w:t>
      </w:r>
      <w:r>
        <w:rPr>
          <w:rFonts w:hint="eastAsia" w:ascii="宋体" w:hAnsi="宋体" w:cs="宋体"/>
          <w:sz w:val="24"/>
        </w:rPr>
        <w:t>元/月，</w:t>
      </w:r>
      <w:r>
        <w:rPr>
          <w:rFonts w:hint="eastAsia" w:ascii="宋体" w:hAnsi="宋体" w:cs="宋体"/>
          <w:bCs/>
          <w:sz w:val="24"/>
        </w:rPr>
        <w:t>全年含税服务费合计</w:t>
      </w:r>
      <w:r>
        <w:rPr>
          <w:rFonts w:hint="eastAsia" w:ascii="宋体" w:hAnsi="宋体" w:cs="宋体"/>
          <w:sz w:val="24"/>
        </w:rPr>
        <w:t xml:space="preserve">￥ </w:t>
      </w:r>
      <w:r>
        <w:rPr>
          <w:rFonts w:ascii="宋体" w:hAnsi="宋体" w:cs="宋体"/>
          <w:sz w:val="24"/>
        </w:rPr>
        <w:t xml:space="preserve">     </w:t>
      </w:r>
      <w:r>
        <w:rPr>
          <w:rFonts w:hint="eastAsia" w:ascii="宋体" w:hAnsi="宋体" w:cs="宋体"/>
          <w:sz w:val="24"/>
        </w:rPr>
        <w:t xml:space="preserve">元（大写： </w:t>
      </w:r>
      <w:r>
        <w:rPr>
          <w:rFonts w:ascii="宋体" w:hAnsi="宋体" w:cs="宋体"/>
          <w:sz w:val="24"/>
        </w:rPr>
        <w:t xml:space="preserve">                  </w:t>
      </w:r>
      <w:r>
        <w:rPr>
          <w:rFonts w:hint="eastAsia" w:ascii="宋体" w:hAnsi="宋体" w:cs="宋体"/>
          <w:sz w:val="24"/>
        </w:rPr>
        <w:t>整），</w:t>
      </w:r>
      <w:r>
        <w:rPr>
          <w:rFonts w:hint="eastAsia" w:ascii="宋体" w:hAnsi="宋体" w:cs="宋体"/>
          <w:bCs/>
          <w:sz w:val="24"/>
        </w:rPr>
        <w:t>此价格包含专票</w:t>
      </w:r>
      <w:r>
        <w:rPr>
          <w:rFonts w:ascii="宋体" w:hAnsi="宋体" w:cs="宋体"/>
          <w:bCs/>
          <w:sz w:val="24"/>
        </w:rPr>
        <w:t xml:space="preserve">   </w:t>
      </w:r>
      <w:r>
        <w:rPr>
          <w:rFonts w:hint="eastAsia" w:ascii="宋体" w:hAnsi="宋体" w:cs="宋体"/>
          <w:bCs/>
          <w:sz w:val="24"/>
        </w:rPr>
        <w:t>%的税，如遇税率变动应保证税前金额不变开具增值税专用发票。</w:t>
      </w:r>
    </w:p>
    <w:p w14:paraId="4D7C36C7">
      <w:pPr>
        <w:numPr>
          <w:ilvl w:val="0"/>
          <w:numId w:val="10"/>
        </w:numPr>
        <w:spacing w:before="156" w:beforeLines="50" w:line="360" w:lineRule="auto"/>
        <w:ind w:firstLine="482" w:firstLineChars="0"/>
        <w:rPr>
          <w:rFonts w:ascii="宋体" w:hAnsi="宋体" w:cs="宋体"/>
          <w:b/>
          <w:color w:val="000000"/>
          <w:sz w:val="24"/>
        </w:rPr>
      </w:pPr>
      <w:r>
        <w:rPr>
          <w:rFonts w:hint="eastAsia" w:ascii="宋体" w:hAnsi="宋体" w:cs="宋体"/>
          <w:b/>
          <w:color w:val="000000"/>
          <w:sz w:val="24"/>
        </w:rPr>
        <w:t>付款方式：</w:t>
      </w:r>
    </w:p>
    <w:p w14:paraId="5D3AF6E0">
      <w:pPr>
        <w:spacing w:line="360" w:lineRule="auto"/>
        <w:ind w:left="359" w:leftChars="171" w:firstLine="240" w:firstLineChars="100"/>
        <w:rPr>
          <w:rFonts w:ascii="宋体" w:hAnsi="宋体" w:cs="宋体"/>
          <w:color w:val="000000"/>
          <w:sz w:val="24"/>
        </w:rPr>
      </w:pPr>
      <w:r>
        <w:rPr>
          <w:rFonts w:hint="eastAsia" w:ascii="宋体" w:hAnsi="宋体" w:cs="宋体"/>
          <w:color w:val="000000"/>
          <w:sz w:val="24"/>
        </w:rPr>
        <w:t>乙方每月服务完成，甲方在收到发票后的</w:t>
      </w:r>
      <w:r>
        <w:rPr>
          <w:rFonts w:hint="eastAsia" w:ascii="宋体" w:hAnsi="宋体" w:cs="宋体"/>
          <w:color w:val="000000"/>
          <w:sz w:val="24"/>
          <w:u w:val="single"/>
        </w:rPr>
        <w:t>15</w:t>
      </w:r>
      <w:r>
        <w:rPr>
          <w:rFonts w:hint="eastAsia" w:ascii="宋体" w:hAnsi="宋体" w:cs="宋体"/>
          <w:color w:val="000000"/>
          <w:sz w:val="24"/>
        </w:rPr>
        <w:t>个工作日内支付每月服务费用至以下银行帐户：</w:t>
      </w:r>
    </w:p>
    <w:p w14:paraId="31D6FF1C">
      <w:pPr>
        <w:spacing w:line="360" w:lineRule="auto"/>
        <w:ind w:left="630" w:leftChars="300" w:firstLine="120" w:firstLineChars="50"/>
        <w:rPr>
          <w:rFonts w:ascii="宋体" w:hAnsi="宋体" w:cs="宋体"/>
          <w:color w:val="000000"/>
          <w:sz w:val="24"/>
        </w:rPr>
      </w:pPr>
      <w:r>
        <w:rPr>
          <w:rFonts w:hint="eastAsia" w:ascii="宋体" w:hAnsi="宋体" w:cs="宋体"/>
          <w:color w:val="000000"/>
          <w:sz w:val="24"/>
        </w:rPr>
        <w:t>公司名称：</w:t>
      </w:r>
    </w:p>
    <w:p w14:paraId="1DB8E8AE">
      <w:pPr>
        <w:spacing w:line="360" w:lineRule="auto"/>
        <w:ind w:left="630" w:leftChars="300" w:firstLine="120" w:firstLineChars="50"/>
        <w:rPr>
          <w:rFonts w:ascii="宋体" w:hAnsi="宋体" w:cs="宋体"/>
          <w:color w:val="000000"/>
          <w:sz w:val="24"/>
        </w:rPr>
      </w:pPr>
      <w:r>
        <w:rPr>
          <w:rFonts w:hint="eastAsia" w:ascii="宋体" w:hAnsi="宋体" w:cs="宋体"/>
          <w:color w:val="000000"/>
          <w:sz w:val="24"/>
        </w:rPr>
        <w:t>账    号：</w:t>
      </w:r>
    </w:p>
    <w:p w14:paraId="6D3B615C">
      <w:pPr>
        <w:spacing w:line="360" w:lineRule="auto"/>
        <w:ind w:left="630" w:leftChars="300" w:firstLine="120" w:firstLineChars="50"/>
        <w:rPr>
          <w:rFonts w:ascii="宋体" w:hAnsi="宋体" w:cs="宋体"/>
          <w:color w:val="000000"/>
          <w:sz w:val="24"/>
        </w:rPr>
      </w:pPr>
      <w:r>
        <w:rPr>
          <w:rFonts w:hint="eastAsia" w:ascii="宋体" w:hAnsi="宋体" w:cs="宋体"/>
          <w:color w:val="000000"/>
          <w:sz w:val="24"/>
        </w:rPr>
        <w:t>开 户 行：</w:t>
      </w:r>
    </w:p>
    <w:p w14:paraId="524C1B5F">
      <w:pPr>
        <w:numPr>
          <w:ilvl w:val="0"/>
          <w:numId w:val="10"/>
        </w:numPr>
        <w:spacing w:before="156" w:beforeLines="50" w:line="360" w:lineRule="auto"/>
        <w:ind w:firstLine="482" w:firstLineChars="0"/>
        <w:rPr>
          <w:rFonts w:ascii="宋体" w:hAnsi="宋体" w:cs="宋体"/>
          <w:b/>
          <w:color w:val="000000"/>
          <w:sz w:val="24"/>
        </w:rPr>
      </w:pPr>
      <w:r>
        <w:rPr>
          <w:rFonts w:hint="eastAsia" w:ascii="宋体" w:hAnsi="宋体" w:cs="宋体"/>
          <w:b/>
          <w:color w:val="000000"/>
          <w:sz w:val="24"/>
        </w:rPr>
        <w:t>服务内容：</w:t>
      </w:r>
    </w:p>
    <w:p w14:paraId="0FD5E460">
      <w:pPr>
        <w:tabs>
          <w:tab w:val="left" w:pos="900"/>
        </w:tabs>
        <w:spacing w:line="360" w:lineRule="auto"/>
        <w:ind w:firstLine="480"/>
        <w:rPr>
          <w:rFonts w:ascii="宋体" w:hAnsi="宋体" w:cs="宋体"/>
          <w:color w:val="000000"/>
          <w:sz w:val="24"/>
        </w:rPr>
      </w:pPr>
      <w:r>
        <w:rPr>
          <w:rFonts w:hint="eastAsia" w:ascii="宋体" w:hAnsi="宋体" w:cs="宋体"/>
          <w:color w:val="000000"/>
          <w:sz w:val="24"/>
        </w:rPr>
        <w:t>1、在甲方的建筑外围及停车场、垃圾房区域，设置鼠控诱饵站，并在日常服务中定期更换诱饵并记录；室内设置防鼠粘板，在日常服务中定期检查及更换粘板，以控制及监测老鼠的侵害。</w:t>
      </w:r>
    </w:p>
    <w:p w14:paraId="5931F0B1">
      <w:pPr>
        <w:tabs>
          <w:tab w:val="left" w:pos="900"/>
        </w:tabs>
        <w:spacing w:line="360" w:lineRule="auto"/>
        <w:ind w:firstLine="480"/>
        <w:rPr>
          <w:rFonts w:ascii="宋体" w:hAnsi="宋体" w:cs="宋体"/>
          <w:color w:val="000000"/>
          <w:sz w:val="24"/>
        </w:rPr>
      </w:pPr>
      <w:r>
        <w:rPr>
          <w:rFonts w:hint="eastAsia" w:ascii="宋体" w:hAnsi="宋体" w:cs="宋体"/>
          <w:color w:val="000000"/>
          <w:sz w:val="24"/>
        </w:rPr>
        <w:t>2、在日常服务中，乙方将通过检查，对于容易造成鼠害侵害的建筑结构隐患，向甲方相关部门提出建议。以便甲方针对某些建筑的缺陷（包括建筑的局部密封性），提供力所能及的封堵修补。</w:t>
      </w:r>
    </w:p>
    <w:p w14:paraId="0F015753">
      <w:pPr>
        <w:tabs>
          <w:tab w:val="left" w:pos="900"/>
        </w:tabs>
        <w:spacing w:line="360" w:lineRule="auto"/>
        <w:ind w:firstLine="480"/>
        <w:rPr>
          <w:rFonts w:ascii="宋体" w:hAnsi="宋体" w:cs="宋体"/>
          <w:color w:val="000000"/>
          <w:sz w:val="24"/>
        </w:rPr>
      </w:pPr>
      <w:r>
        <w:rPr>
          <w:rFonts w:hint="eastAsia" w:ascii="宋体" w:hAnsi="宋体" w:cs="宋体"/>
          <w:color w:val="000000"/>
          <w:sz w:val="24"/>
        </w:rPr>
        <w:t>3、在甲方建筑外围，出入口的外部等地方，乙方使用滞留处理方式进行预防；对于室内的虫害情况，乙方在允许的前提下，使用空间定点处理或缝隙处理的方式，消除已发现的害虫，并提出相应的改善建议或措施。</w:t>
      </w:r>
    </w:p>
    <w:p w14:paraId="23C05B6C">
      <w:pPr>
        <w:tabs>
          <w:tab w:val="left" w:pos="900"/>
        </w:tabs>
        <w:spacing w:line="360" w:lineRule="auto"/>
        <w:ind w:firstLine="480"/>
        <w:rPr>
          <w:rFonts w:ascii="宋体" w:hAnsi="宋体" w:cs="宋体"/>
          <w:color w:val="000000"/>
          <w:sz w:val="24"/>
        </w:rPr>
      </w:pPr>
      <w:r>
        <w:rPr>
          <w:rFonts w:hint="eastAsia" w:ascii="宋体" w:hAnsi="宋体" w:cs="宋体"/>
          <w:color w:val="000000"/>
          <w:sz w:val="24"/>
        </w:rPr>
        <w:t>4、乙方将在甲方的相关部门（如厨房、员工通道口）设立除虫日志，以便于乙方服务人员能及时有效地解决虫害问题。</w:t>
      </w:r>
    </w:p>
    <w:p w14:paraId="49C78E7F">
      <w:pPr>
        <w:tabs>
          <w:tab w:val="left" w:pos="900"/>
        </w:tabs>
        <w:spacing w:line="360" w:lineRule="auto"/>
        <w:ind w:firstLine="480"/>
        <w:rPr>
          <w:rFonts w:ascii="宋体" w:hAnsi="宋体" w:cs="宋体"/>
          <w:color w:val="000000"/>
          <w:sz w:val="24"/>
        </w:rPr>
      </w:pPr>
      <w:r>
        <w:rPr>
          <w:rFonts w:hint="eastAsia" w:ascii="宋体" w:hAnsi="宋体" w:cs="宋体"/>
          <w:color w:val="000000"/>
          <w:sz w:val="24"/>
        </w:rPr>
        <w:t>5、每次日常服务时，乙方会对服务区域作检查，对虫害侵害因素（包括建筑结构，环境卫生等方面）作详细的陈述并提出相关建议。</w:t>
      </w:r>
    </w:p>
    <w:p w14:paraId="4CFA8288">
      <w:pPr>
        <w:tabs>
          <w:tab w:val="left" w:pos="900"/>
        </w:tabs>
        <w:spacing w:line="360" w:lineRule="auto"/>
        <w:ind w:firstLine="480"/>
        <w:rPr>
          <w:rFonts w:ascii="宋体" w:hAnsi="宋体" w:cs="宋体"/>
          <w:color w:val="000000"/>
          <w:sz w:val="24"/>
        </w:rPr>
      </w:pPr>
      <w:r>
        <w:rPr>
          <w:rFonts w:hint="eastAsia" w:ascii="宋体" w:hAnsi="宋体" w:cs="宋体"/>
          <w:color w:val="000000"/>
          <w:sz w:val="24"/>
        </w:rPr>
        <w:t>6、因房间消杀不到位而引起客人投诉、拒付房费的，酒店有索赔、扣款的权利，由此所引起的相关费用由乙方支付。</w:t>
      </w:r>
    </w:p>
    <w:p w14:paraId="129AB3F1">
      <w:pPr>
        <w:tabs>
          <w:tab w:val="left" w:pos="900"/>
        </w:tabs>
        <w:spacing w:line="360" w:lineRule="auto"/>
        <w:ind w:firstLine="480"/>
        <w:rPr>
          <w:rFonts w:ascii="宋体" w:hAnsi="宋体" w:cs="宋体"/>
          <w:b/>
          <w:color w:val="000000"/>
          <w:sz w:val="24"/>
        </w:rPr>
      </w:pPr>
      <w:r>
        <w:rPr>
          <w:rFonts w:hint="eastAsia" w:ascii="宋体" w:hAnsi="宋体" w:cs="宋体"/>
          <w:color w:val="000000"/>
          <w:sz w:val="24"/>
        </w:rPr>
        <w:t>7、每月月底提交当月消杀记录表（该表由甲方提供）。</w:t>
      </w:r>
    </w:p>
    <w:p w14:paraId="79A5FACE">
      <w:pPr>
        <w:numPr>
          <w:ilvl w:val="0"/>
          <w:numId w:val="10"/>
        </w:numPr>
        <w:spacing w:before="156" w:beforeLines="50" w:line="360" w:lineRule="auto"/>
        <w:ind w:firstLine="482" w:firstLineChars="0"/>
        <w:rPr>
          <w:rFonts w:ascii="宋体" w:hAnsi="宋体" w:cs="宋体"/>
          <w:b/>
          <w:color w:val="000000"/>
          <w:sz w:val="24"/>
        </w:rPr>
      </w:pPr>
      <w:r>
        <w:rPr>
          <w:rFonts w:hint="eastAsia" w:ascii="宋体" w:hAnsi="宋体" w:cs="宋体"/>
          <w:b/>
          <w:color w:val="000000"/>
          <w:sz w:val="24"/>
        </w:rPr>
        <w:t>服务保证条款：</w:t>
      </w:r>
    </w:p>
    <w:p w14:paraId="6065C50F">
      <w:pPr>
        <w:spacing w:line="360" w:lineRule="auto"/>
        <w:ind w:firstLine="480"/>
        <w:rPr>
          <w:rFonts w:ascii="宋体" w:hAnsi="宋体" w:cs="宋体"/>
          <w:b/>
          <w:color w:val="000000"/>
          <w:sz w:val="24"/>
        </w:rPr>
      </w:pPr>
      <w:r>
        <w:rPr>
          <w:rFonts w:hint="eastAsia" w:ascii="宋体" w:hAnsi="宋体" w:cs="宋体"/>
          <w:color w:val="000000"/>
          <w:sz w:val="24"/>
        </w:rPr>
        <w:t>在甲方正常清洁及食品安全流程下，乙方承诺所提供服务的以下保证：</w:t>
      </w:r>
    </w:p>
    <w:p w14:paraId="30C55705">
      <w:pPr>
        <w:numPr>
          <w:ilvl w:val="0"/>
          <w:numId w:val="11"/>
        </w:numPr>
        <w:tabs>
          <w:tab w:val="left" w:pos="900"/>
        </w:tabs>
        <w:spacing w:line="360" w:lineRule="auto"/>
        <w:ind w:firstLine="480"/>
        <w:rPr>
          <w:rFonts w:ascii="宋体" w:hAnsi="宋体" w:cs="宋体"/>
          <w:color w:val="000000"/>
          <w:sz w:val="24"/>
        </w:rPr>
      </w:pPr>
      <w:r>
        <w:rPr>
          <w:rFonts w:hint="eastAsia" w:ascii="宋体" w:hAnsi="宋体" w:cs="宋体"/>
          <w:color w:val="000000"/>
          <w:sz w:val="24"/>
        </w:rPr>
        <w:t>在服务区域内的建筑内部没有老鼠、蟑螂出没的痕迹（不包括建筑的外部）。</w:t>
      </w:r>
    </w:p>
    <w:p w14:paraId="43C2053D">
      <w:pPr>
        <w:numPr>
          <w:ilvl w:val="0"/>
          <w:numId w:val="11"/>
        </w:numPr>
        <w:tabs>
          <w:tab w:val="left" w:pos="900"/>
        </w:tabs>
        <w:spacing w:line="360" w:lineRule="auto"/>
        <w:ind w:firstLine="480"/>
        <w:rPr>
          <w:rFonts w:ascii="宋体" w:hAnsi="宋体" w:cs="宋体"/>
          <w:color w:val="000000"/>
          <w:sz w:val="24"/>
        </w:rPr>
      </w:pPr>
      <w:r>
        <w:rPr>
          <w:rFonts w:hint="eastAsia" w:ascii="宋体" w:hAnsi="宋体" w:cs="宋体"/>
          <w:color w:val="000000"/>
          <w:sz w:val="24"/>
        </w:rPr>
        <w:t>如果有目标害虫出现，乙方将在收到消息的4小时内作出反馈；并免费提供消除现有的害虫（但不包括处理结束后再入侵的害虫）为主要目的之现场处理。</w:t>
      </w:r>
    </w:p>
    <w:p w14:paraId="05083EF1">
      <w:pPr>
        <w:numPr>
          <w:ilvl w:val="0"/>
          <w:numId w:val="11"/>
        </w:numPr>
        <w:tabs>
          <w:tab w:val="left" w:pos="900"/>
        </w:tabs>
        <w:spacing w:line="360" w:lineRule="auto"/>
        <w:ind w:firstLine="480"/>
        <w:rPr>
          <w:rFonts w:ascii="宋体" w:hAnsi="宋体" w:cs="宋体"/>
          <w:color w:val="000000"/>
          <w:sz w:val="24"/>
        </w:rPr>
      </w:pPr>
      <w:r>
        <w:rPr>
          <w:rFonts w:hint="eastAsia" w:ascii="宋体" w:hAnsi="宋体" w:cs="宋体"/>
          <w:color w:val="000000"/>
          <w:sz w:val="24"/>
        </w:rPr>
        <w:t>作为卫生协作关系的双方，甲方的合作与配合工作将是上述保证的基础。</w:t>
      </w:r>
    </w:p>
    <w:p w14:paraId="0F4420E3">
      <w:pPr>
        <w:numPr>
          <w:ilvl w:val="0"/>
          <w:numId w:val="10"/>
        </w:numPr>
        <w:spacing w:before="156" w:beforeLines="50" w:line="360" w:lineRule="auto"/>
        <w:ind w:firstLine="482" w:firstLineChars="0"/>
        <w:rPr>
          <w:rFonts w:ascii="宋体" w:hAnsi="宋体" w:cs="宋体"/>
          <w:b/>
          <w:color w:val="000000"/>
          <w:sz w:val="24"/>
        </w:rPr>
      </w:pPr>
      <w:r>
        <w:rPr>
          <w:rFonts w:hint="eastAsia" w:ascii="宋体" w:hAnsi="宋体" w:cs="宋体"/>
          <w:b/>
          <w:color w:val="000000"/>
          <w:sz w:val="24"/>
        </w:rPr>
        <w:t>服务的其他承诺：</w:t>
      </w:r>
    </w:p>
    <w:p w14:paraId="416DAB68">
      <w:pPr>
        <w:tabs>
          <w:tab w:val="left" w:pos="900"/>
        </w:tabs>
        <w:spacing w:line="360" w:lineRule="auto"/>
        <w:ind w:firstLine="480"/>
        <w:rPr>
          <w:rFonts w:ascii="宋体" w:hAnsi="宋体" w:cs="宋体"/>
          <w:color w:val="000000"/>
          <w:sz w:val="24"/>
        </w:rPr>
      </w:pPr>
      <w:r>
        <w:rPr>
          <w:rFonts w:hint="eastAsia" w:ascii="宋体" w:hAnsi="宋体" w:cs="宋体"/>
          <w:color w:val="000000"/>
          <w:sz w:val="24"/>
        </w:rPr>
        <w:t>1、乙方仅在本协议约定的范围内进行检查、预防及控制害虫之蔓延。</w:t>
      </w:r>
    </w:p>
    <w:p w14:paraId="1D2728C7">
      <w:pPr>
        <w:tabs>
          <w:tab w:val="left" w:pos="900"/>
        </w:tabs>
        <w:spacing w:line="360" w:lineRule="auto"/>
        <w:ind w:firstLine="480"/>
        <w:rPr>
          <w:rFonts w:ascii="宋体" w:hAnsi="宋体" w:cs="宋体"/>
          <w:color w:val="000000"/>
          <w:sz w:val="24"/>
        </w:rPr>
      </w:pPr>
      <w:r>
        <w:rPr>
          <w:rFonts w:hint="eastAsia" w:ascii="宋体" w:hAnsi="宋体" w:cs="宋体"/>
          <w:color w:val="000000"/>
          <w:sz w:val="24"/>
        </w:rPr>
        <w:t>2、乙方执行服务时，使用的物料及采取的方法将符合国家的法律法规，所使用的药物均具安全性、低残留毒性、而且能使客户接受。</w:t>
      </w:r>
    </w:p>
    <w:p w14:paraId="6FD59B21">
      <w:pPr>
        <w:tabs>
          <w:tab w:val="left" w:pos="900"/>
        </w:tabs>
        <w:spacing w:line="360" w:lineRule="auto"/>
        <w:ind w:firstLine="480"/>
        <w:rPr>
          <w:rFonts w:ascii="宋体" w:hAnsi="宋体" w:cs="宋体"/>
          <w:color w:val="000000"/>
          <w:sz w:val="24"/>
        </w:rPr>
      </w:pPr>
      <w:r>
        <w:rPr>
          <w:rFonts w:hint="eastAsia" w:ascii="宋体" w:hAnsi="宋体" w:cs="宋体"/>
          <w:color w:val="000000"/>
          <w:sz w:val="24"/>
        </w:rPr>
        <w:t>3、乙方需承担对其在本协议项下提供的现场操作（包括药物处理和设施使用），可能造成的他人人身伤害或财产损失等相关责任，与甲方无关。</w:t>
      </w:r>
    </w:p>
    <w:p w14:paraId="32288221">
      <w:pPr>
        <w:tabs>
          <w:tab w:val="left" w:pos="900"/>
        </w:tabs>
        <w:spacing w:line="360" w:lineRule="auto"/>
        <w:ind w:firstLine="480"/>
        <w:rPr>
          <w:rFonts w:ascii="宋体" w:hAnsi="宋体" w:cs="宋体"/>
          <w:color w:val="000000"/>
          <w:sz w:val="24"/>
        </w:rPr>
      </w:pPr>
      <w:r>
        <w:rPr>
          <w:rFonts w:hint="eastAsia" w:ascii="宋体" w:hAnsi="宋体" w:cs="宋体"/>
          <w:color w:val="000000"/>
          <w:sz w:val="24"/>
        </w:rPr>
        <w:t>4、在服务期限内，如果乙方的服务不符合与甲方已经约定的要求，甲方有权向乙方发出书面通知，乙方应在接到客户方书面通知后30日内进行整改；如整改期结束后，虫害情况还没有得到改进，甲方保留取消合约的权利以及扣除相应费用作为赔偿金的权利。</w:t>
      </w:r>
    </w:p>
    <w:p w14:paraId="7A5BB397">
      <w:pPr>
        <w:tabs>
          <w:tab w:val="left" w:pos="900"/>
        </w:tabs>
        <w:spacing w:line="360" w:lineRule="auto"/>
        <w:ind w:firstLine="480"/>
        <w:rPr>
          <w:rFonts w:ascii="宋体" w:hAnsi="宋体" w:cs="宋体"/>
          <w:color w:val="000000"/>
          <w:sz w:val="24"/>
        </w:rPr>
      </w:pPr>
      <w:r>
        <w:rPr>
          <w:rFonts w:hint="eastAsia" w:ascii="宋体" w:hAnsi="宋体" w:cs="宋体"/>
          <w:color w:val="000000"/>
          <w:sz w:val="24"/>
        </w:rPr>
        <w:t>5、在服务期限内，如果甲方在合约约定的“控制目标虫害”范围内，因虫害危害需提供紧急上门服务，乙方必须在24小时内处理完毕。</w:t>
      </w:r>
    </w:p>
    <w:p w14:paraId="75AE2F89">
      <w:pPr>
        <w:tabs>
          <w:tab w:val="left" w:pos="900"/>
        </w:tabs>
        <w:spacing w:line="360" w:lineRule="auto"/>
        <w:ind w:firstLine="480"/>
        <w:rPr>
          <w:rFonts w:ascii="宋体" w:hAnsi="宋体" w:cs="宋体"/>
          <w:color w:val="000000"/>
          <w:sz w:val="24"/>
        </w:rPr>
      </w:pPr>
      <w:r>
        <w:rPr>
          <w:rFonts w:hint="eastAsia" w:ascii="宋体" w:hAnsi="宋体" w:cs="宋体"/>
          <w:color w:val="000000"/>
          <w:sz w:val="24"/>
        </w:rPr>
        <w:t>6、在服务期限内，如乙方未能达到本协议内的服务控制标准的，甲方有权延迟支付服务费用，并要求乙方进行整改；如乙方未达到服务标准超过一个月或者是一个月内未达标时间超过三次的，甲方有权要求第三方进行服务，并解除合同，扣除相应费用，具体时间为自然月为准。</w:t>
      </w:r>
    </w:p>
    <w:p w14:paraId="4C1149BF">
      <w:pPr>
        <w:tabs>
          <w:tab w:val="left" w:pos="900"/>
        </w:tabs>
        <w:spacing w:line="360" w:lineRule="auto"/>
        <w:ind w:firstLine="480"/>
        <w:rPr>
          <w:rFonts w:ascii="宋体" w:hAnsi="宋体" w:cs="宋体"/>
          <w:color w:val="000000"/>
          <w:sz w:val="24"/>
        </w:rPr>
      </w:pPr>
      <w:r>
        <w:rPr>
          <w:rFonts w:hint="eastAsia" w:ascii="宋体" w:hAnsi="宋体" w:cs="宋体"/>
          <w:color w:val="000000"/>
          <w:sz w:val="24"/>
        </w:rPr>
        <w:t>7、如果灭虫服务因天气原因或其他特殊原因不能如期完成，乙方需同甲方协商，在获得甲方同意后另行尽快安排服务时间；如果甲方因故欲更改/取消已商定的服务时间，甲方应至少提前48小时通知乙方，并例外商定服务时间。</w:t>
      </w:r>
    </w:p>
    <w:p w14:paraId="4CEF49BD">
      <w:pPr>
        <w:tabs>
          <w:tab w:val="left" w:pos="900"/>
        </w:tabs>
        <w:spacing w:line="360" w:lineRule="auto"/>
        <w:ind w:firstLine="480"/>
        <w:rPr>
          <w:rFonts w:ascii="宋体" w:hAnsi="宋体" w:cs="宋体"/>
          <w:b/>
          <w:color w:val="000000"/>
          <w:sz w:val="24"/>
        </w:rPr>
      </w:pPr>
      <w:r>
        <w:rPr>
          <w:rFonts w:hint="eastAsia" w:ascii="宋体" w:hAnsi="宋体" w:cs="宋体"/>
          <w:color w:val="000000"/>
          <w:sz w:val="24"/>
        </w:rPr>
        <w:t>8、在此协议中使用的一些设施，属于乙方所有。在合约期内，甲方不得自行拆除、移动、变卖或以任何方式进行处置；若本协议终止，或任何一方歇业、倒闭，所有现场设施均应无条件归还乙方；在合约期内，若发生以上设施遗失、失窃或非正常毁损而使设施不能正常使用，甲方应赔偿乙方相应的设施损失，赔偿价格将依据乙方提交的、采购上述设备的原始单据，并按实际使用年限折旧后的价格执行，具体赔偿金额以乙方财务与甲方区域经理共同确认。</w:t>
      </w:r>
    </w:p>
    <w:p w14:paraId="5BCA2834">
      <w:pPr>
        <w:numPr>
          <w:ilvl w:val="0"/>
          <w:numId w:val="10"/>
        </w:numPr>
        <w:spacing w:before="156" w:beforeLines="50" w:line="360" w:lineRule="auto"/>
        <w:ind w:firstLine="482" w:firstLineChars="0"/>
        <w:rPr>
          <w:rFonts w:ascii="宋体" w:hAnsi="宋体" w:cs="宋体"/>
          <w:b/>
          <w:color w:val="000000"/>
          <w:sz w:val="24"/>
        </w:rPr>
      </w:pPr>
      <w:r>
        <w:rPr>
          <w:rFonts w:hint="eastAsia" w:ascii="宋体" w:hAnsi="宋体" w:cs="宋体"/>
          <w:b/>
          <w:color w:val="000000"/>
          <w:sz w:val="24"/>
        </w:rPr>
        <w:t>其他条款：</w:t>
      </w:r>
    </w:p>
    <w:p w14:paraId="3AFC3897">
      <w:pPr>
        <w:spacing w:line="360" w:lineRule="auto"/>
        <w:ind w:firstLine="480"/>
        <w:rPr>
          <w:rFonts w:ascii="宋体" w:hAnsi="宋体" w:cs="宋体"/>
          <w:color w:val="000000"/>
          <w:sz w:val="24"/>
        </w:rPr>
      </w:pPr>
      <w:r>
        <w:rPr>
          <w:rFonts w:hint="eastAsia" w:ascii="宋体" w:hAnsi="宋体" w:cs="宋体"/>
          <w:color w:val="000000"/>
          <w:sz w:val="24"/>
        </w:rPr>
        <w:t>1、如果乙方因不可抗拒力引起的限制，包括暴风、地震、禁运、罢工、燃料短缺等，以及其他无法控制的情况，如政府命令等，阻止了乙方完成本协议条款下的责任，本协议规定的乙方需履行的义务将被终止；本条款同样适用于甲方。</w:t>
      </w:r>
    </w:p>
    <w:p w14:paraId="03EF2E07">
      <w:pPr>
        <w:spacing w:line="360" w:lineRule="auto"/>
        <w:ind w:firstLine="480"/>
        <w:rPr>
          <w:rFonts w:ascii="宋体" w:hAnsi="宋体" w:cs="宋体"/>
          <w:color w:val="000000"/>
          <w:sz w:val="24"/>
        </w:rPr>
      </w:pPr>
      <w:r>
        <w:rPr>
          <w:rFonts w:hint="eastAsia" w:ascii="宋体" w:hAnsi="宋体" w:cs="宋体"/>
          <w:color w:val="000000"/>
          <w:sz w:val="24"/>
        </w:rPr>
        <w:t>2、乙方的防治工作没有达到酒店的标准，甲方有权要求乙方返工，乙方返工两次仍达不到效果，甲方有权委托有资质的第三方重新进行防治，所产生的费用甲方有权从乙方的服务费中扣除并解除合同。</w:t>
      </w:r>
    </w:p>
    <w:p w14:paraId="6FCEDE0F">
      <w:pPr>
        <w:spacing w:line="360" w:lineRule="auto"/>
        <w:ind w:firstLine="480"/>
        <w:rPr>
          <w:rFonts w:ascii="宋体" w:hAnsi="宋体" w:cs="宋体"/>
          <w:color w:val="000000"/>
          <w:sz w:val="24"/>
        </w:rPr>
      </w:pPr>
      <w:r>
        <w:rPr>
          <w:rFonts w:hint="eastAsia" w:ascii="宋体" w:hAnsi="宋体" w:cs="宋体"/>
          <w:color w:val="000000"/>
          <w:sz w:val="24"/>
        </w:rPr>
        <w:t>3、如甲方发现乙方使用的药物不符合国家相关规定，甲方有权要求乙方更换。如经查实乙方使用不合格药物二次以上的，甲方有权解除合同。如因乙方使用的药物造成甲方或第三方财产或人身损失的，乙方承担全部赔偿责任。</w:t>
      </w:r>
    </w:p>
    <w:p w14:paraId="7B758121">
      <w:pPr>
        <w:spacing w:line="360" w:lineRule="auto"/>
        <w:ind w:firstLine="480"/>
        <w:rPr>
          <w:rFonts w:ascii="宋体" w:hAnsi="宋体" w:cs="宋体"/>
          <w:color w:val="000000"/>
          <w:sz w:val="24"/>
        </w:rPr>
      </w:pPr>
      <w:r>
        <w:rPr>
          <w:rFonts w:hint="eastAsia" w:ascii="宋体" w:hAnsi="宋体" w:cs="宋体"/>
          <w:color w:val="000000"/>
          <w:sz w:val="24"/>
        </w:rPr>
        <w:t>4、如果甲方不能以约定的方式付款（除整改期或因乙方防治虫害服务不达标，给酒店带来损失的），乙方有权延后服务直至甲方履行付款义务。</w:t>
      </w:r>
    </w:p>
    <w:p w14:paraId="6AD8E59E">
      <w:pPr>
        <w:spacing w:line="360" w:lineRule="auto"/>
        <w:ind w:firstLine="480"/>
        <w:rPr>
          <w:rFonts w:ascii="宋体" w:hAnsi="宋体" w:cs="宋体"/>
          <w:color w:val="000000"/>
          <w:sz w:val="24"/>
        </w:rPr>
      </w:pPr>
      <w:r>
        <w:rPr>
          <w:rFonts w:hint="eastAsia" w:ascii="宋体" w:hAnsi="宋体" w:cs="宋体"/>
          <w:color w:val="000000"/>
          <w:sz w:val="24"/>
        </w:rPr>
        <w:t>5、甲方应对乙方在服务单、卫生报告或服务质量报告中所指出的、导致虫害滋生的卫生情况及建筑结构隐患进行整改。</w:t>
      </w:r>
    </w:p>
    <w:p w14:paraId="3D62281B">
      <w:pPr>
        <w:spacing w:line="360" w:lineRule="auto"/>
        <w:ind w:firstLine="480"/>
        <w:rPr>
          <w:rFonts w:ascii="宋体" w:hAnsi="宋体" w:cs="宋体"/>
          <w:color w:val="000000"/>
          <w:sz w:val="24"/>
        </w:rPr>
      </w:pPr>
      <w:r>
        <w:rPr>
          <w:rFonts w:hint="eastAsia" w:ascii="宋体" w:hAnsi="宋体" w:cs="宋体"/>
          <w:color w:val="000000"/>
          <w:sz w:val="24"/>
        </w:rPr>
        <w:t>6、本协议内容乙方提供的服务中如有相关书面日志或清单的，需由甲方相关区域负责人员签字确认后，方视为该服务记录有效。</w:t>
      </w:r>
    </w:p>
    <w:p w14:paraId="156CC59E">
      <w:pPr>
        <w:spacing w:line="360" w:lineRule="auto"/>
        <w:ind w:firstLine="480"/>
        <w:rPr>
          <w:rFonts w:ascii="宋体" w:hAnsi="宋体" w:cs="宋体"/>
          <w:color w:val="000000"/>
          <w:sz w:val="24"/>
        </w:rPr>
      </w:pPr>
      <w:r>
        <w:rPr>
          <w:rFonts w:hint="eastAsia" w:ascii="宋体" w:hAnsi="宋体" w:cs="宋体"/>
          <w:color w:val="000000"/>
          <w:sz w:val="24"/>
        </w:rPr>
        <w:t>7、在未征得事先书面同意情况下，任何一方不得向其他人士，披露属于对方的机密资料，但有关提供或接受服务的员工，及其他应当知道有关机密资料的除外。</w:t>
      </w:r>
    </w:p>
    <w:p w14:paraId="51BD8A52">
      <w:pPr>
        <w:spacing w:line="360" w:lineRule="auto"/>
        <w:ind w:firstLine="480"/>
        <w:rPr>
          <w:rFonts w:ascii="宋体" w:hAnsi="宋体" w:cs="宋体"/>
          <w:color w:val="000000"/>
          <w:sz w:val="24"/>
        </w:rPr>
      </w:pPr>
      <w:r>
        <w:rPr>
          <w:rFonts w:hint="eastAsia" w:ascii="宋体" w:hAnsi="宋体" w:cs="宋体"/>
          <w:color w:val="000000"/>
          <w:sz w:val="24"/>
        </w:rPr>
        <w:t>8、只在与提供或接受服务有关的情况下，使用属于对方的机密资料，不得在本合同有效期间或其后的时间，使用机密资料，令自己或其他第三方获益。</w:t>
      </w:r>
    </w:p>
    <w:p w14:paraId="2018D946">
      <w:pPr>
        <w:spacing w:line="360" w:lineRule="auto"/>
        <w:ind w:firstLine="480"/>
        <w:rPr>
          <w:rFonts w:ascii="宋体" w:hAnsi="宋体" w:cs="宋体"/>
          <w:color w:val="000000"/>
          <w:sz w:val="24"/>
        </w:rPr>
      </w:pPr>
      <w:r>
        <w:rPr>
          <w:rFonts w:hint="eastAsia" w:ascii="宋体" w:hAnsi="宋体" w:cs="宋体"/>
          <w:color w:val="000000"/>
          <w:sz w:val="24"/>
        </w:rPr>
        <w:t>9、本协议由双方共同协商制定，经双方授权代表签字后生效，并对双方均具有约束力，本协议列明的附件具有同等法律效力。</w:t>
      </w:r>
    </w:p>
    <w:p w14:paraId="07E38F7F">
      <w:pPr>
        <w:spacing w:line="360" w:lineRule="auto"/>
        <w:ind w:firstLine="480"/>
        <w:rPr>
          <w:rFonts w:ascii="宋体" w:hAnsi="宋体" w:cs="宋体"/>
          <w:color w:val="000000"/>
          <w:sz w:val="24"/>
        </w:rPr>
      </w:pPr>
      <w:r>
        <w:rPr>
          <w:rFonts w:hint="eastAsia" w:ascii="宋体" w:hAnsi="宋体" w:cs="宋体"/>
          <w:color w:val="000000"/>
          <w:sz w:val="24"/>
        </w:rPr>
        <w:t>10、如在本协议内双方意见发生分歧，应本着友好协商的方式处理。如协商后无法达成一致，双方均可服务所在地人民法院提请诉讼。</w:t>
      </w:r>
    </w:p>
    <w:p w14:paraId="4827716F">
      <w:pPr>
        <w:spacing w:line="360" w:lineRule="auto"/>
        <w:ind w:firstLine="480"/>
        <w:rPr>
          <w:rFonts w:ascii="宋体" w:hAnsi="宋体" w:cs="宋体"/>
          <w:color w:val="000000"/>
          <w:sz w:val="24"/>
        </w:rPr>
      </w:pPr>
      <w:r>
        <w:rPr>
          <w:rFonts w:hint="eastAsia" w:ascii="宋体" w:hAnsi="宋体" w:cs="宋体"/>
          <w:color w:val="000000"/>
          <w:sz w:val="24"/>
        </w:rPr>
        <w:t>11、本协议壹式肆份，甲方执叁份,乙方执壹份，经双方确认签字盖章后生效，具有同等法律效力。</w:t>
      </w:r>
    </w:p>
    <w:p w14:paraId="3834DEED">
      <w:pPr>
        <w:spacing w:before="156" w:beforeLines="50" w:line="360" w:lineRule="auto"/>
        <w:ind w:firstLine="480"/>
        <w:rPr>
          <w:rFonts w:ascii="宋体" w:hAnsi="宋体" w:cs="宋体"/>
          <w:color w:val="000000"/>
          <w:sz w:val="24"/>
        </w:rPr>
      </w:pPr>
    </w:p>
    <w:p w14:paraId="4967D233">
      <w:pPr>
        <w:tabs>
          <w:tab w:val="left" w:pos="6300"/>
        </w:tabs>
        <w:spacing w:before="156" w:beforeLines="50" w:line="360" w:lineRule="auto"/>
        <w:ind w:left="6359" w:leftChars="114" w:hanging="6120" w:hangingChars="2550"/>
        <w:rPr>
          <w:rFonts w:ascii="宋体" w:hAnsi="宋体" w:cs="宋体"/>
          <w:color w:val="000000"/>
          <w:sz w:val="24"/>
        </w:rPr>
      </w:pPr>
      <w:r>
        <w:rPr>
          <w:rFonts w:hint="eastAsia" w:ascii="宋体" w:hAnsi="宋体" w:cs="宋体"/>
          <w:color w:val="000000"/>
          <w:sz w:val="24"/>
        </w:rPr>
        <w:t>甲方：                                  乙方：</w:t>
      </w:r>
    </w:p>
    <w:p w14:paraId="4308885E">
      <w:pPr>
        <w:spacing w:before="156" w:beforeLines="50" w:line="360" w:lineRule="auto"/>
        <w:ind w:firstLine="240" w:firstLineChars="100"/>
        <w:rPr>
          <w:rFonts w:ascii="宋体" w:hAnsi="宋体" w:cs="宋体"/>
          <w:color w:val="000000"/>
          <w:sz w:val="24"/>
        </w:rPr>
      </w:pPr>
      <w:r>
        <w:rPr>
          <w:rFonts w:hint="eastAsia" w:ascii="宋体" w:hAnsi="宋体" w:cs="宋体"/>
          <w:color w:val="000000"/>
          <w:sz w:val="24"/>
        </w:rPr>
        <w:t>签字：                                  签字：</w:t>
      </w:r>
    </w:p>
    <w:p w14:paraId="16D53757">
      <w:pPr>
        <w:spacing w:before="156" w:beforeLines="50" w:line="360" w:lineRule="auto"/>
        <w:ind w:firstLine="240" w:firstLineChars="100"/>
        <w:rPr>
          <w:rFonts w:ascii="宋体" w:hAnsi="宋体" w:cs="宋体"/>
          <w:color w:val="000000"/>
          <w:sz w:val="24"/>
        </w:rPr>
      </w:pPr>
      <w:r>
        <w:rPr>
          <w:rFonts w:hint="eastAsia" w:ascii="宋体" w:hAnsi="宋体" w:cs="宋体"/>
          <w:color w:val="000000"/>
          <w:sz w:val="24"/>
        </w:rPr>
        <w:t>签署日期：                              签署日期：</w:t>
      </w:r>
    </w:p>
    <w:p w14:paraId="46ECB946">
      <w:pPr>
        <w:spacing w:line="360" w:lineRule="auto"/>
        <w:ind w:firstLine="480"/>
        <w:rPr>
          <w:rFonts w:ascii="宋体" w:hAnsi="宋体" w:cs="宋体"/>
          <w:color w:val="000000"/>
          <w:sz w:val="24"/>
        </w:rPr>
      </w:pPr>
    </w:p>
    <w:p w14:paraId="3CB3A811">
      <w:pPr>
        <w:spacing w:line="360" w:lineRule="auto"/>
        <w:ind w:firstLine="480"/>
        <w:rPr>
          <w:rFonts w:ascii="宋体" w:hAnsi="宋体" w:cs="宋体"/>
          <w:color w:val="000000"/>
          <w:sz w:val="24"/>
        </w:rPr>
      </w:pPr>
    </w:p>
    <w:p w14:paraId="747C9E05">
      <w:pPr>
        <w:widowControl/>
        <w:spacing w:line="240" w:lineRule="auto"/>
        <w:ind w:firstLine="0" w:firstLineChars="0"/>
        <w:jc w:val="left"/>
      </w:pPr>
    </w:p>
    <w:sectPr>
      <w:headerReference r:id="rId7" w:type="first"/>
      <w:footerReference r:id="rId10" w:type="first"/>
      <w:headerReference r:id="rId5" w:type="default"/>
      <w:footerReference r:id="rId8" w:type="default"/>
      <w:headerReference r:id="rId6" w:type="even"/>
      <w:footerReference r:id="rId9" w:type="even"/>
      <w:pgSz w:w="11906" w:h="16838"/>
      <w:pgMar w:top="1247" w:right="1474" w:bottom="1247" w:left="1474" w:header="510" w:footer="567"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仿宋_GB2312">
    <w:panose1 w:val="02010609030101010101"/>
    <w:charset w:val="86"/>
    <w:family w:val="modern"/>
    <w:pitch w:val="default"/>
    <w:sig w:usb0="00000001" w:usb1="080E0000" w:usb2="00000000" w:usb3="00000000" w:csb0="00040000" w:csb1="00000000"/>
  </w:font>
  <w:font w:name="MS Mincho">
    <w:altName w:val="MS Gothic"/>
    <w:panose1 w:val="02020609040205080304"/>
    <w:charset w:val="80"/>
    <w:family w:val="roman"/>
    <w:pitch w:val="default"/>
    <w:sig w:usb0="00000000" w:usb1="00000000" w:usb2="00000010" w:usb3="00000000" w:csb0="00020000" w:csb1="00000000"/>
  </w:font>
  <w:font w:name="华文中宋">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Times New Roman Bold">
    <w:altName w:val="Times New Roman"/>
    <w:panose1 w:val="02020803070505020304"/>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4132918"/>
    </w:sdtPr>
    <w:sdtContent>
      <w:sdt>
        <w:sdtPr>
          <w:id w:val="1728636285"/>
        </w:sdtPr>
        <w:sdtContent>
          <w:p w14:paraId="27CE51DF">
            <w:pPr>
              <w:pStyle w:val="9"/>
              <w:ind w:firstLine="0" w:firstLineChars="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63</w:t>
            </w:r>
            <w:r>
              <w:rPr>
                <w:b/>
                <w:bCs/>
                <w:sz w:val="24"/>
                <w:szCs w:val="24"/>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63C2C">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D80C0">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E9066">
    <w:pPr>
      <w:pStyle w:val="10"/>
      <w:spacing w:line="240" w:lineRule="auto"/>
      <w:ind w:firstLine="360"/>
      <w:jc w:val="right"/>
    </w:pPr>
    <w:r>
      <w:drawing>
        <wp:inline distT="0" distB="0" distL="0" distR="0">
          <wp:extent cx="1111250" cy="444500"/>
          <wp:effectExtent l="0" t="0" r="0" b="0"/>
          <wp:docPr id="125939335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393354"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11250" cy="444500"/>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C06A3">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3D227">
    <w:pPr>
      <w:pStyle w:val="1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81446C"/>
    <w:multiLevelType w:val="singleLevel"/>
    <w:tmpl w:val="BE81446C"/>
    <w:lvl w:ilvl="0" w:tentative="0">
      <w:start w:val="1"/>
      <w:numFmt w:val="decimalEnclosedCircleChinese"/>
      <w:suff w:val="nothing"/>
      <w:lvlText w:val="%1　"/>
      <w:lvlJc w:val="left"/>
      <w:pPr>
        <w:ind w:left="-400" w:firstLine="400"/>
      </w:pPr>
    </w:lvl>
  </w:abstractNum>
  <w:abstractNum w:abstractNumId="1">
    <w:nsid w:val="DF604018"/>
    <w:multiLevelType w:val="singleLevel"/>
    <w:tmpl w:val="DF604018"/>
    <w:lvl w:ilvl="0" w:tentative="0">
      <w:start w:val="4"/>
      <w:numFmt w:val="chineseCounting"/>
      <w:suff w:val="nothing"/>
      <w:lvlText w:val="%1、"/>
      <w:lvlJc w:val="left"/>
      <w:pPr>
        <w:ind w:left="0" w:firstLine="0"/>
      </w:pPr>
    </w:lvl>
  </w:abstractNum>
  <w:abstractNum w:abstractNumId="2">
    <w:nsid w:val="FBC3F34A"/>
    <w:multiLevelType w:val="singleLevel"/>
    <w:tmpl w:val="FBC3F34A"/>
    <w:lvl w:ilvl="0" w:tentative="0">
      <w:start w:val="1"/>
      <w:numFmt w:val="decimal"/>
      <w:suff w:val="nothing"/>
      <w:lvlText w:val="%1、"/>
      <w:lvlJc w:val="left"/>
      <w:pPr>
        <w:ind w:left="0" w:firstLine="0"/>
      </w:pPr>
    </w:lvl>
  </w:abstractNum>
  <w:abstractNum w:abstractNumId="3">
    <w:nsid w:val="2EB6974C"/>
    <w:multiLevelType w:val="singleLevel"/>
    <w:tmpl w:val="2EB6974C"/>
    <w:lvl w:ilvl="0" w:tentative="0">
      <w:start w:val="1"/>
      <w:numFmt w:val="decimalEnclosedCircleChinese"/>
      <w:suff w:val="nothing"/>
      <w:lvlText w:val="%1　"/>
      <w:lvlJc w:val="left"/>
      <w:pPr>
        <w:ind w:left="0" w:firstLine="400"/>
      </w:pPr>
    </w:lvl>
  </w:abstractNum>
  <w:abstractNum w:abstractNumId="4">
    <w:nsid w:val="3231398F"/>
    <w:multiLevelType w:val="multilevel"/>
    <w:tmpl w:val="3231398F"/>
    <w:lvl w:ilvl="0" w:tentative="0">
      <w:start w:val="1"/>
      <w:numFmt w:val="decimal"/>
      <w:lvlText w:val="%1、"/>
      <w:lvlJc w:val="left"/>
      <w:pPr>
        <w:ind w:left="0" w:firstLine="0"/>
      </w:pPr>
      <w:rPr>
        <w:rFonts w:ascii="Times New Roman" w:hAnsi="Times New Roman" w:eastAsia="宋体"/>
        <w:sz w:val="21"/>
      </w:rPr>
    </w:lvl>
    <w:lvl w:ilvl="1" w:tentative="0">
      <w:start w:val="1"/>
      <w:numFmt w:val="decimal"/>
      <w:lvlText w:val="%1.%2"/>
      <w:lvlJc w:val="left"/>
      <w:pPr>
        <w:ind w:left="0" w:firstLine="0"/>
      </w:pPr>
      <w:rPr>
        <w:rFonts w:hint="eastAsia"/>
      </w:rPr>
    </w:lvl>
    <w:lvl w:ilvl="2" w:tentative="0">
      <w:start w:val="1"/>
      <w:numFmt w:val="decimal"/>
      <w:lvlText w:val="%1.%2.%3"/>
      <w:lvlJc w:val="left"/>
      <w:pPr>
        <w:ind w:left="0" w:firstLine="0"/>
      </w:pPr>
      <w:rPr>
        <w:rFonts w:hint="eastAsia"/>
        <w:b w:val="0"/>
      </w:rPr>
    </w:lvl>
    <w:lvl w:ilvl="3" w:tentative="0">
      <w:start w:val="1"/>
      <w:numFmt w:val="decimal"/>
      <w:lvlText w:val="%1.%2.%3.%4"/>
      <w:lvlJc w:val="left"/>
      <w:pPr>
        <w:ind w:left="0" w:firstLine="0"/>
      </w:pPr>
      <w:rPr>
        <w:rFonts w:hint="eastAsia"/>
        <w:b w:val="0"/>
      </w:rPr>
    </w:lvl>
    <w:lvl w:ilvl="4" w:tentative="0">
      <w:start w:val="1"/>
      <w:numFmt w:val="decimal"/>
      <w:lvlText w:val="%1.%2.%3.%4.%5"/>
      <w:lvlJc w:val="left"/>
      <w:pPr>
        <w:ind w:left="0" w:firstLine="0"/>
      </w:pPr>
      <w:rPr>
        <w:rFonts w:hint="eastAsia"/>
        <w:b w:val="0"/>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5">
    <w:nsid w:val="382062E0"/>
    <w:multiLevelType w:val="multilevel"/>
    <w:tmpl w:val="382062E0"/>
    <w:lvl w:ilvl="0" w:tentative="0">
      <w:start w:val="1"/>
      <w:numFmt w:val="decimal"/>
      <w:lvlText w:val="%1、"/>
      <w:lvlJc w:val="left"/>
      <w:pPr>
        <w:ind w:left="0" w:firstLine="0"/>
      </w:pPr>
      <w:rPr>
        <w:rFonts w:ascii="Times New Roman" w:hAnsi="Times New Roman" w:eastAsia="宋体"/>
        <w:sz w:val="21"/>
      </w:rPr>
    </w:lvl>
    <w:lvl w:ilvl="1" w:tentative="0">
      <w:start w:val="1"/>
      <w:numFmt w:val="decimal"/>
      <w:lvlText w:val="%1.%2"/>
      <w:lvlJc w:val="left"/>
      <w:pPr>
        <w:ind w:left="0" w:firstLine="0"/>
      </w:pPr>
      <w:rPr>
        <w:rFonts w:hint="eastAsia"/>
      </w:rPr>
    </w:lvl>
    <w:lvl w:ilvl="2" w:tentative="0">
      <w:start w:val="1"/>
      <w:numFmt w:val="decimal"/>
      <w:lvlText w:val="%1.%2.%3"/>
      <w:lvlJc w:val="left"/>
      <w:pPr>
        <w:ind w:left="0" w:firstLine="0"/>
      </w:pPr>
      <w:rPr>
        <w:rFonts w:hint="eastAsia"/>
        <w:b w:val="0"/>
      </w:rPr>
    </w:lvl>
    <w:lvl w:ilvl="3" w:tentative="0">
      <w:start w:val="1"/>
      <w:numFmt w:val="decimal"/>
      <w:lvlText w:val="%1.%2.%3.%4"/>
      <w:lvlJc w:val="left"/>
      <w:pPr>
        <w:ind w:left="0" w:firstLine="0"/>
      </w:pPr>
      <w:rPr>
        <w:rFonts w:hint="eastAsia"/>
        <w:b w:val="0"/>
      </w:rPr>
    </w:lvl>
    <w:lvl w:ilvl="4" w:tentative="0">
      <w:start w:val="1"/>
      <w:numFmt w:val="decimal"/>
      <w:lvlText w:val="%1.%2.%3.%4.%5"/>
      <w:lvlJc w:val="left"/>
      <w:pPr>
        <w:ind w:left="0" w:firstLine="0"/>
      </w:pPr>
      <w:rPr>
        <w:rFonts w:hint="eastAsia"/>
        <w:b w:val="0"/>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6">
    <w:nsid w:val="39C752F9"/>
    <w:multiLevelType w:val="multilevel"/>
    <w:tmpl w:val="39C752F9"/>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7">
    <w:nsid w:val="4DF87B59"/>
    <w:multiLevelType w:val="multilevel"/>
    <w:tmpl w:val="4DF87B59"/>
    <w:lvl w:ilvl="0" w:tentative="0">
      <w:start w:val="1"/>
      <w:numFmt w:val="decimal"/>
      <w:lvlText w:val="%1、"/>
      <w:lvlJc w:val="left"/>
      <w:pPr>
        <w:ind w:left="0" w:firstLine="0"/>
      </w:pPr>
      <w:rPr>
        <w:rFonts w:hint="eastAsia" w:ascii="Times New Roman" w:hAnsi="Times New Roman" w:eastAsia="宋体"/>
        <w:sz w:val="21"/>
      </w:rPr>
    </w:lvl>
    <w:lvl w:ilvl="1" w:tentative="0">
      <w:start w:val="1"/>
      <w:numFmt w:val="decimal"/>
      <w:lvlText w:val="%1.%2"/>
      <w:lvlJc w:val="left"/>
      <w:pPr>
        <w:ind w:left="0" w:firstLine="0"/>
      </w:pPr>
      <w:rPr>
        <w:rFonts w:hint="eastAsia"/>
      </w:rPr>
    </w:lvl>
    <w:lvl w:ilvl="2" w:tentative="0">
      <w:start w:val="1"/>
      <w:numFmt w:val="decimal"/>
      <w:lvlText w:val="%1.%2.%3"/>
      <w:lvlJc w:val="left"/>
      <w:pPr>
        <w:ind w:left="0" w:firstLine="0"/>
      </w:pPr>
      <w:rPr>
        <w:rFonts w:hint="eastAsia"/>
        <w:b w:val="0"/>
      </w:rPr>
    </w:lvl>
    <w:lvl w:ilvl="3" w:tentative="0">
      <w:start w:val="1"/>
      <w:numFmt w:val="decimal"/>
      <w:lvlText w:val="%1.%2.%3.%4"/>
      <w:lvlJc w:val="left"/>
      <w:pPr>
        <w:ind w:left="0" w:firstLine="0"/>
      </w:pPr>
      <w:rPr>
        <w:rFonts w:hint="eastAsia"/>
        <w:b w:val="0"/>
      </w:rPr>
    </w:lvl>
    <w:lvl w:ilvl="4" w:tentative="0">
      <w:start w:val="1"/>
      <w:numFmt w:val="decimal"/>
      <w:lvlText w:val="%1.%2.%3.%4.%5"/>
      <w:lvlJc w:val="left"/>
      <w:pPr>
        <w:ind w:left="0" w:firstLine="0"/>
      </w:pPr>
      <w:rPr>
        <w:rFonts w:hint="eastAsia"/>
        <w:b w:val="0"/>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8">
    <w:nsid w:val="5137B039"/>
    <w:multiLevelType w:val="singleLevel"/>
    <w:tmpl w:val="5137B039"/>
    <w:lvl w:ilvl="0" w:tentative="0">
      <w:start w:val="1"/>
      <w:numFmt w:val="decimalEnclosedCircleChinese"/>
      <w:suff w:val="nothing"/>
      <w:lvlText w:val="%1　"/>
      <w:lvlJc w:val="left"/>
      <w:pPr>
        <w:ind w:left="-117" w:firstLine="400"/>
      </w:pPr>
    </w:lvl>
  </w:abstractNum>
  <w:abstractNum w:abstractNumId="9">
    <w:nsid w:val="6F416925"/>
    <w:multiLevelType w:val="multilevel"/>
    <w:tmpl w:val="6F416925"/>
    <w:lvl w:ilvl="0" w:tentative="0">
      <w:start w:val="1"/>
      <w:numFmt w:val="decimal"/>
      <w:lvlText w:val="%1、"/>
      <w:lvlJc w:val="left"/>
      <w:pPr>
        <w:ind w:left="0" w:firstLine="0"/>
      </w:pPr>
      <w:rPr>
        <w:rFonts w:ascii="Times New Roman" w:hAnsi="Times New Roman" w:eastAsia="宋体"/>
        <w:sz w:val="21"/>
      </w:rPr>
    </w:lvl>
    <w:lvl w:ilvl="1" w:tentative="0">
      <w:start w:val="1"/>
      <w:numFmt w:val="decimal"/>
      <w:lvlText w:val="%1.%2"/>
      <w:lvlJc w:val="left"/>
      <w:pPr>
        <w:ind w:left="0" w:firstLine="0"/>
      </w:pPr>
      <w:rPr>
        <w:rFonts w:hint="eastAsia"/>
      </w:rPr>
    </w:lvl>
    <w:lvl w:ilvl="2" w:tentative="0">
      <w:start w:val="1"/>
      <w:numFmt w:val="decimal"/>
      <w:lvlText w:val="%1.%2.%3"/>
      <w:lvlJc w:val="left"/>
      <w:pPr>
        <w:ind w:left="0" w:firstLine="0"/>
      </w:pPr>
      <w:rPr>
        <w:rFonts w:hint="eastAsia"/>
        <w:b w:val="0"/>
      </w:rPr>
    </w:lvl>
    <w:lvl w:ilvl="3" w:tentative="0">
      <w:start w:val="1"/>
      <w:numFmt w:val="decimal"/>
      <w:lvlText w:val="%1.%2.%3.%4"/>
      <w:lvlJc w:val="left"/>
      <w:pPr>
        <w:ind w:left="0" w:firstLine="0"/>
      </w:pPr>
      <w:rPr>
        <w:rFonts w:hint="eastAsia"/>
        <w:b w:val="0"/>
      </w:rPr>
    </w:lvl>
    <w:lvl w:ilvl="4" w:tentative="0">
      <w:start w:val="1"/>
      <w:numFmt w:val="decimal"/>
      <w:lvlText w:val="%1.%2.%3.%4.%5"/>
      <w:lvlJc w:val="left"/>
      <w:pPr>
        <w:ind w:left="0" w:firstLine="0"/>
      </w:pPr>
      <w:rPr>
        <w:rFonts w:hint="eastAsia"/>
        <w:b w:val="0"/>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10">
    <w:nsid w:val="6FDBE4A7"/>
    <w:multiLevelType w:val="singleLevel"/>
    <w:tmpl w:val="6FDBE4A7"/>
    <w:lvl w:ilvl="0" w:tentative="0">
      <w:start w:val="6"/>
      <w:numFmt w:val="chineseCounting"/>
      <w:suff w:val="nothing"/>
      <w:lvlText w:val="%1、"/>
      <w:lvlJc w:val="left"/>
      <w:pPr>
        <w:ind w:left="0" w:firstLine="0"/>
      </w:pPr>
    </w:lvl>
  </w:abstractNum>
  <w:num w:numId="1">
    <w:abstractNumId w:val="6"/>
  </w:num>
  <w:num w:numId="2">
    <w:abstractNumId w:val="4"/>
  </w:num>
  <w:num w:numId="3">
    <w:abstractNumId w:val="7"/>
  </w:num>
  <w:num w:numId="4">
    <w:abstractNumId w:val="9"/>
  </w:num>
  <w:num w:numId="5">
    <w:abstractNumId w:val="5"/>
  </w:num>
  <w:num w:numId="6">
    <w:abstractNumId w:val="1"/>
    <w:lvlOverride w:ilvl="0">
      <w:startOverride w:val="4"/>
    </w:lvlOverride>
  </w:num>
  <w:num w:numId="7">
    <w:abstractNumId w:val="3"/>
    <w:lvlOverride w:ilvl="0">
      <w:startOverride w:val="1"/>
    </w:lvlOverride>
  </w:num>
  <w:num w:numId="8">
    <w:abstractNumId w:val="0"/>
    <w:lvlOverride w:ilvl="0">
      <w:startOverride w:val="1"/>
    </w:lvlOverride>
  </w:num>
  <w:num w:numId="9">
    <w:abstractNumId w:val="8"/>
    <w:lvlOverride w:ilvl="0">
      <w:startOverride w:val="1"/>
    </w:lvlOverride>
  </w:num>
  <w:num w:numId="10">
    <w:abstractNumId w:val="10"/>
    <w:lvlOverride w:ilvl="0">
      <w:startOverride w:val="6"/>
    </w:lvlOverride>
  </w:num>
  <w:num w:numId="11">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trackRevisions w:val="1"/>
  <w:documentProtection w:enforcement="0"/>
  <w:defaultTabStop w:val="21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A87"/>
    <w:rsid w:val="00004E37"/>
    <w:rsid w:val="00005A41"/>
    <w:rsid w:val="00006CF6"/>
    <w:rsid w:val="00010E5F"/>
    <w:rsid w:val="00014427"/>
    <w:rsid w:val="0003019A"/>
    <w:rsid w:val="000338D5"/>
    <w:rsid w:val="00036EF1"/>
    <w:rsid w:val="00044AF6"/>
    <w:rsid w:val="00053FD0"/>
    <w:rsid w:val="000559ED"/>
    <w:rsid w:val="00056A62"/>
    <w:rsid w:val="000578B8"/>
    <w:rsid w:val="00064083"/>
    <w:rsid w:val="0006494E"/>
    <w:rsid w:val="00070F4B"/>
    <w:rsid w:val="000969A6"/>
    <w:rsid w:val="000B243E"/>
    <w:rsid w:val="000C1846"/>
    <w:rsid w:val="000C3AFC"/>
    <w:rsid w:val="000C5E57"/>
    <w:rsid w:val="000F2549"/>
    <w:rsid w:val="000F3057"/>
    <w:rsid w:val="000F718D"/>
    <w:rsid w:val="00100216"/>
    <w:rsid w:val="0011160C"/>
    <w:rsid w:val="00115056"/>
    <w:rsid w:val="00115ACB"/>
    <w:rsid w:val="00116FEA"/>
    <w:rsid w:val="001238FF"/>
    <w:rsid w:val="0013213E"/>
    <w:rsid w:val="001332B4"/>
    <w:rsid w:val="001405CE"/>
    <w:rsid w:val="001471A3"/>
    <w:rsid w:val="00175AF1"/>
    <w:rsid w:val="00185060"/>
    <w:rsid w:val="0019058B"/>
    <w:rsid w:val="001910F1"/>
    <w:rsid w:val="001966BB"/>
    <w:rsid w:val="001A1AC0"/>
    <w:rsid w:val="001B0F07"/>
    <w:rsid w:val="001C0986"/>
    <w:rsid w:val="001D587F"/>
    <w:rsid w:val="001E519E"/>
    <w:rsid w:val="001F1461"/>
    <w:rsid w:val="001F4496"/>
    <w:rsid w:val="001F4D58"/>
    <w:rsid w:val="002062EA"/>
    <w:rsid w:val="002178D9"/>
    <w:rsid w:val="002248E6"/>
    <w:rsid w:val="00235472"/>
    <w:rsid w:val="0024752F"/>
    <w:rsid w:val="00254435"/>
    <w:rsid w:val="002575D4"/>
    <w:rsid w:val="00260563"/>
    <w:rsid w:val="0026067A"/>
    <w:rsid w:val="00263A0F"/>
    <w:rsid w:val="0027786C"/>
    <w:rsid w:val="00280504"/>
    <w:rsid w:val="00293799"/>
    <w:rsid w:val="002A1BD7"/>
    <w:rsid w:val="002A4356"/>
    <w:rsid w:val="002A76AC"/>
    <w:rsid w:val="002C56CB"/>
    <w:rsid w:val="002D2A35"/>
    <w:rsid w:val="002E7373"/>
    <w:rsid w:val="002F3658"/>
    <w:rsid w:val="00304FCE"/>
    <w:rsid w:val="003205D2"/>
    <w:rsid w:val="0032282F"/>
    <w:rsid w:val="00322F3E"/>
    <w:rsid w:val="00324B7B"/>
    <w:rsid w:val="00333A4C"/>
    <w:rsid w:val="00336B10"/>
    <w:rsid w:val="00341D52"/>
    <w:rsid w:val="0036143D"/>
    <w:rsid w:val="003759B8"/>
    <w:rsid w:val="003817FE"/>
    <w:rsid w:val="003868E8"/>
    <w:rsid w:val="00387003"/>
    <w:rsid w:val="003B71BF"/>
    <w:rsid w:val="003C299F"/>
    <w:rsid w:val="003E1506"/>
    <w:rsid w:val="003E3D7E"/>
    <w:rsid w:val="003F42BB"/>
    <w:rsid w:val="003F6B13"/>
    <w:rsid w:val="0040631D"/>
    <w:rsid w:val="00415B80"/>
    <w:rsid w:val="00426FEA"/>
    <w:rsid w:val="0044054F"/>
    <w:rsid w:val="0044191B"/>
    <w:rsid w:val="0045166E"/>
    <w:rsid w:val="00451C96"/>
    <w:rsid w:val="00454FCC"/>
    <w:rsid w:val="004604CC"/>
    <w:rsid w:val="0046734A"/>
    <w:rsid w:val="004872A2"/>
    <w:rsid w:val="00492F56"/>
    <w:rsid w:val="004A5805"/>
    <w:rsid w:val="004A5910"/>
    <w:rsid w:val="004B2BBF"/>
    <w:rsid w:val="004D434C"/>
    <w:rsid w:val="004D5018"/>
    <w:rsid w:val="005140F8"/>
    <w:rsid w:val="0052380F"/>
    <w:rsid w:val="00527E96"/>
    <w:rsid w:val="00530F7A"/>
    <w:rsid w:val="00541A63"/>
    <w:rsid w:val="0054231F"/>
    <w:rsid w:val="00545067"/>
    <w:rsid w:val="005466A4"/>
    <w:rsid w:val="005536EE"/>
    <w:rsid w:val="00555B0E"/>
    <w:rsid w:val="0055798F"/>
    <w:rsid w:val="00565B8A"/>
    <w:rsid w:val="00567A7E"/>
    <w:rsid w:val="00574B54"/>
    <w:rsid w:val="00576891"/>
    <w:rsid w:val="00593192"/>
    <w:rsid w:val="00593EAC"/>
    <w:rsid w:val="00594AE5"/>
    <w:rsid w:val="005A006A"/>
    <w:rsid w:val="005A5E69"/>
    <w:rsid w:val="005B6E6B"/>
    <w:rsid w:val="005C4634"/>
    <w:rsid w:val="005E7DAC"/>
    <w:rsid w:val="005E7DC4"/>
    <w:rsid w:val="005F1682"/>
    <w:rsid w:val="005F6A5A"/>
    <w:rsid w:val="00600CF1"/>
    <w:rsid w:val="0060554B"/>
    <w:rsid w:val="00614BAC"/>
    <w:rsid w:val="00615221"/>
    <w:rsid w:val="00621591"/>
    <w:rsid w:val="006251E1"/>
    <w:rsid w:val="00627577"/>
    <w:rsid w:val="00633A29"/>
    <w:rsid w:val="006421DF"/>
    <w:rsid w:val="006458D7"/>
    <w:rsid w:val="00652F60"/>
    <w:rsid w:val="006531D6"/>
    <w:rsid w:val="006561B3"/>
    <w:rsid w:val="00661ED0"/>
    <w:rsid w:val="00666CAF"/>
    <w:rsid w:val="00671B0B"/>
    <w:rsid w:val="00674EF6"/>
    <w:rsid w:val="00676A42"/>
    <w:rsid w:val="00685B0B"/>
    <w:rsid w:val="00686983"/>
    <w:rsid w:val="006972F4"/>
    <w:rsid w:val="006B0BDF"/>
    <w:rsid w:val="006B7430"/>
    <w:rsid w:val="006C13BE"/>
    <w:rsid w:val="006D72A5"/>
    <w:rsid w:val="006E16A6"/>
    <w:rsid w:val="006F1427"/>
    <w:rsid w:val="0071343C"/>
    <w:rsid w:val="00716525"/>
    <w:rsid w:val="00740569"/>
    <w:rsid w:val="00747C4A"/>
    <w:rsid w:val="00747E5A"/>
    <w:rsid w:val="00762D64"/>
    <w:rsid w:val="00772D77"/>
    <w:rsid w:val="00776F50"/>
    <w:rsid w:val="007801E0"/>
    <w:rsid w:val="007803A5"/>
    <w:rsid w:val="0078679F"/>
    <w:rsid w:val="007927E6"/>
    <w:rsid w:val="007A1496"/>
    <w:rsid w:val="007A4481"/>
    <w:rsid w:val="007D760B"/>
    <w:rsid w:val="007E0F5D"/>
    <w:rsid w:val="007E6D7E"/>
    <w:rsid w:val="00800CB3"/>
    <w:rsid w:val="00801759"/>
    <w:rsid w:val="00810A97"/>
    <w:rsid w:val="008114C2"/>
    <w:rsid w:val="00811FA1"/>
    <w:rsid w:val="0082303F"/>
    <w:rsid w:val="00825FEF"/>
    <w:rsid w:val="0083287D"/>
    <w:rsid w:val="008338AC"/>
    <w:rsid w:val="0083620E"/>
    <w:rsid w:val="00840C45"/>
    <w:rsid w:val="0084405E"/>
    <w:rsid w:val="008470EB"/>
    <w:rsid w:val="00847619"/>
    <w:rsid w:val="0086530E"/>
    <w:rsid w:val="00867F9F"/>
    <w:rsid w:val="00870B55"/>
    <w:rsid w:val="00876A87"/>
    <w:rsid w:val="00882527"/>
    <w:rsid w:val="00882C4A"/>
    <w:rsid w:val="00891A25"/>
    <w:rsid w:val="008939C5"/>
    <w:rsid w:val="008975B6"/>
    <w:rsid w:val="008A3994"/>
    <w:rsid w:val="008B5698"/>
    <w:rsid w:val="008B7EE3"/>
    <w:rsid w:val="008C3A7D"/>
    <w:rsid w:val="008D5FCC"/>
    <w:rsid w:val="008E0D20"/>
    <w:rsid w:val="008F7C01"/>
    <w:rsid w:val="009152D2"/>
    <w:rsid w:val="00915798"/>
    <w:rsid w:val="00934918"/>
    <w:rsid w:val="00940BA9"/>
    <w:rsid w:val="0094523A"/>
    <w:rsid w:val="00946563"/>
    <w:rsid w:val="00947AED"/>
    <w:rsid w:val="00954F87"/>
    <w:rsid w:val="009561C2"/>
    <w:rsid w:val="00964605"/>
    <w:rsid w:val="00970DA6"/>
    <w:rsid w:val="00972A4E"/>
    <w:rsid w:val="009734CD"/>
    <w:rsid w:val="0097564F"/>
    <w:rsid w:val="00977920"/>
    <w:rsid w:val="009779A7"/>
    <w:rsid w:val="00981B18"/>
    <w:rsid w:val="0098322E"/>
    <w:rsid w:val="00993708"/>
    <w:rsid w:val="009A3051"/>
    <w:rsid w:val="009C6350"/>
    <w:rsid w:val="009D2820"/>
    <w:rsid w:val="009D4294"/>
    <w:rsid w:val="009E334D"/>
    <w:rsid w:val="009E670E"/>
    <w:rsid w:val="009F3782"/>
    <w:rsid w:val="00A01EB6"/>
    <w:rsid w:val="00A0766E"/>
    <w:rsid w:val="00A1120B"/>
    <w:rsid w:val="00A16E3F"/>
    <w:rsid w:val="00A2081E"/>
    <w:rsid w:val="00A232B4"/>
    <w:rsid w:val="00A24DE4"/>
    <w:rsid w:val="00A45C92"/>
    <w:rsid w:val="00A5034A"/>
    <w:rsid w:val="00A51F55"/>
    <w:rsid w:val="00A60DCE"/>
    <w:rsid w:val="00A70C2B"/>
    <w:rsid w:val="00A71750"/>
    <w:rsid w:val="00A727E4"/>
    <w:rsid w:val="00A94F98"/>
    <w:rsid w:val="00A95035"/>
    <w:rsid w:val="00AA2C9F"/>
    <w:rsid w:val="00AA34F6"/>
    <w:rsid w:val="00AA3FF3"/>
    <w:rsid w:val="00AA5C78"/>
    <w:rsid w:val="00AC6D4E"/>
    <w:rsid w:val="00AC7F32"/>
    <w:rsid w:val="00AE0D4F"/>
    <w:rsid w:val="00AF1BE9"/>
    <w:rsid w:val="00B0092D"/>
    <w:rsid w:val="00B02A03"/>
    <w:rsid w:val="00B035BA"/>
    <w:rsid w:val="00B05BBE"/>
    <w:rsid w:val="00B064D0"/>
    <w:rsid w:val="00B06C16"/>
    <w:rsid w:val="00B074DB"/>
    <w:rsid w:val="00B13635"/>
    <w:rsid w:val="00B163C5"/>
    <w:rsid w:val="00B265F1"/>
    <w:rsid w:val="00B3474A"/>
    <w:rsid w:val="00B4459C"/>
    <w:rsid w:val="00B46BE2"/>
    <w:rsid w:val="00B54F32"/>
    <w:rsid w:val="00B578AD"/>
    <w:rsid w:val="00B72CE5"/>
    <w:rsid w:val="00B73474"/>
    <w:rsid w:val="00B8645D"/>
    <w:rsid w:val="00B91D4C"/>
    <w:rsid w:val="00B94460"/>
    <w:rsid w:val="00BA174D"/>
    <w:rsid w:val="00BA73EE"/>
    <w:rsid w:val="00BB654A"/>
    <w:rsid w:val="00BD6000"/>
    <w:rsid w:val="00BE6240"/>
    <w:rsid w:val="00C03A53"/>
    <w:rsid w:val="00C0635B"/>
    <w:rsid w:val="00C06FBD"/>
    <w:rsid w:val="00C22239"/>
    <w:rsid w:val="00C2654B"/>
    <w:rsid w:val="00C278CE"/>
    <w:rsid w:val="00C314F0"/>
    <w:rsid w:val="00C3340F"/>
    <w:rsid w:val="00C34550"/>
    <w:rsid w:val="00C37E95"/>
    <w:rsid w:val="00C66271"/>
    <w:rsid w:val="00C70BFD"/>
    <w:rsid w:val="00C73BDE"/>
    <w:rsid w:val="00C74C58"/>
    <w:rsid w:val="00C84431"/>
    <w:rsid w:val="00C84A92"/>
    <w:rsid w:val="00C87739"/>
    <w:rsid w:val="00C91A38"/>
    <w:rsid w:val="00CA0583"/>
    <w:rsid w:val="00CA20CF"/>
    <w:rsid w:val="00CA72A7"/>
    <w:rsid w:val="00CB3009"/>
    <w:rsid w:val="00CC2360"/>
    <w:rsid w:val="00CC288C"/>
    <w:rsid w:val="00CC7578"/>
    <w:rsid w:val="00CD50FC"/>
    <w:rsid w:val="00CE2736"/>
    <w:rsid w:val="00CE6E50"/>
    <w:rsid w:val="00CF1E6A"/>
    <w:rsid w:val="00CF5A57"/>
    <w:rsid w:val="00CF69E0"/>
    <w:rsid w:val="00D078F1"/>
    <w:rsid w:val="00D07A76"/>
    <w:rsid w:val="00D07BEE"/>
    <w:rsid w:val="00D16ED9"/>
    <w:rsid w:val="00D20102"/>
    <w:rsid w:val="00D210F5"/>
    <w:rsid w:val="00D21B68"/>
    <w:rsid w:val="00D32BF7"/>
    <w:rsid w:val="00D34D94"/>
    <w:rsid w:val="00D36D58"/>
    <w:rsid w:val="00D51647"/>
    <w:rsid w:val="00D57CA9"/>
    <w:rsid w:val="00D65809"/>
    <w:rsid w:val="00D71F1D"/>
    <w:rsid w:val="00D734B1"/>
    <w:rsid w:val="00D9066C"/>
    <w:rsid w:val="00D9176F"/>
    <w:rsid w:val="00DA2E80"/>
    <w:rsid w:val="00DA3734"/>
    <w:rsid w:val="00DA5131"/>
    <w:rsid w:val="00DB2012"/>
    <w:rsid w:val="00DC14D2"/>
    <w:rsid w:val="00DC45C9"/>
    <w:rsid w:val="00DD6AC0"/>
    <w:rsid w:val="00DE5F24"/>
    <w:rsid w:val="00DE6990"/>
    <w:rsid w:val="00E12828"/>
    <w:rsid w:val="00E17938"/>
    <w:rsid w:val="00E21C49"/>
    <w:rsid w:val="00E2210E"/>
    <w:rsid w:val="00E22337"/>
    <w:rsid w:val="00E336C3"/>
    <w:rsid w:val="00E36F2B"/>
    <w:rsid w:val="00E55096"/>
    <w:rsid w:val="00E600A3"/>
    <w:rsid w:val="00E83C86"/>
    <w:rsid w:val="00E907A2"/>
    <w:rsid w:val="00E90E66"/>
    <w:rsid w:val="00E947B3"/>
    <w:rsid w:val="00E94D91"/>
    <w:rsid w:val="00EB0460"/>
    <w:rsid w:val="00EB0BF8"/>
    <w:rsid w:val="00EC1763"/>
    <w:rsid w:val="00EC1B27"/>
    <w:rsid w:val="00ED59C9"/>
    <w:rsid w:val="00EE78B3"/>
    <w:rsid w:val="00F0092F"/>
    <w:rsid w:val="00F00AE1"/>
    <w:rsid w:val="00F043A9"/>
    <w:rsid w:val="00F06A17"/>
    <w:rsid w:val="00F265B9"/>
    <w:rsid w:val="00F30E32"/>
    <w:rsid w:val="00F435DE"/>
    <w:rsid w:val="00F6352A"/>
    <w:rsid w:val="00F65E38"/>
    <w:rsid w:val="00F719B9"/>
    <w:rsid w:val="00F74A8D"/>
    <w:rsid w:val="00F81753"/>
    <w:rsid w:val="00F83F23"/>
    <w:rsid w:val="00F860C4"/>
    <w:rsid w:val="00F86EB1"/>
    <w:rsid w:val="00FA4456"/>
    <w:rsid w:val="00FB087F"/>
    <w:rsid w:val="00FE4FED"/>
    <w:rsid w:val="00FE7F2C"/>
    <w:rsid w:val="00FF78BB"/>
    <w:rsid w:val="04E572B1"/>
    <w:rsid w:val="05AB5E10"/>
    <w:rsid w:val="0A0F06A4"/>
    <w:rsid w:val="0AC736EC"/>
    <w:rsid w:val="10F01946"/>
    <w:rsid w:val="10F65D3D"/>
    <w:rsid w:val="13F35E1E"/>
    <w:rsid w:val="15BDDC48"/>
    <w:rsid w:val="1A07140F"/>
    <w:rsid w:val="1BED17B1"/>
    <w:rsid w:val="1E3A8D0C"/>
    <w:rsid w:val="1F3E33A3"/>
    <w:rsid w:val="1F8758AA"/>
    <w:rsid w:val="1FFF9AB2"/>
    <w:rsid w:val="26B11081"/>
    <w:rsid w:val="27BA0D8B"/>
    <w:rsid w:val="28B430AA"/>
    <w:rsid w:val="295D0CDC"/>
    <w:rsid w:val="2D7F2B5A"/>
    <w:rsid w:val="2E787C56"/>
    <w:rsid w:val="2FD782FA"/>
    <w:rsid w:val="30FF9503"/>
    <w:rsid w:val="31AD3721"/>
    <w:rsid w:val="31B91EB4"/>
    <w:rsid w:val="374F8C0E"/>
    <w:rsid w:val="37F346CC"/>
    <w:rsid w:val="39CB3B93"/>
    <w:rsid w:val="3A7D670E"/>
    <w:rsid w:val="3C6FF364"/>
    <w:rsid w:val="3D8223F3"/>
    <w:rsid w:val="3DD4276B"/>
    <w:rsid w:val="3DF5DD3E"/>
    <w:rsid w:val="3EACEE0B"/>
    <w:rsid w:val="3EC11C1A"/>
    <w:rsid w:val="3FBBCEBA"/>
    <w:rsid w:val="3FDA5457"/>
    <w:rsid w:val="3FE9E9A0"/>
    <w:rsid w:val="40FF773D"/>
    <w:rsid w:val="42D4214F"/>
    <w:rsid w:val="4AEA6060"/>
    <w:rsid w:val="4B656270"/>
    <w:rsid w:val="4BC44B03"/>
    <w:rsid w:val="4BFDAB1E"/>
    <w:rsid w:val="4C8E5EAB"/>
    <w:rsid w:val="4C9BCCF5"/>
    <w:rsid w:val="4EF5D131"/>
    <w:rsid w:val="4FEE78B2"/>
    <w:rsid w:val="50BB61E5"/>
    <w:rsid w:val="50F6029C"/>
    <w:rsid w:val="50FD18FC"/>
    <w:rsid w:val="536F17F8"/>
    <w:rsid w:val="56BD3249"/>
    <w:rsid w:val="56F5436B"/>
    <w:rsid w:val="56F78925"/>
    <w:rsid w:val="57D26DC6"/>
    <w:rsid w:val="5B3E6680"/>
    <w:rsid w:val="5B552FA2"/>
    <w:rsid w:val="5BBF7942"/>
    <w:rsid w:val="5BFE6EE4"/>
    <w:rsid w:val="5D730C08"/>
    <w:rsid w:val="5DAAF2A5"/>
    <w:rsid w:val="5DE24C2A"/>
    <w:rsid w:val="5EDABDD9"/>
    <w:rsid w:val="5FFB6331"/>
    <w:rsid w:val="60FE4C76"/>
    <w:rsid w:val="673030DE"/>
    <w:rsid w:val="67EE9713"/>
    <w:rsid w:val="6A9CC9DB"/>
    <w:rsid w:val="6CDFF3BA"/>
    <w:rsid w:val="6CE32E79"/>
    <w:rsid w:val="6EFD20F6"/>
    <w:rsid w:val="6F1572A0"/>
    <w:rsid w:val="6F3B94DD"/>
    <w:rsid w:val="6FBF35D0"/>
    <w:rsid w:val="6FEDC8A6"/>
    <w:rsid w:val="719F01E8"/>
    <w:rsid w:val="71F7DE47"/>
    <w:rsid w:val="73ED009F"/>
    <w:rsid w:val="74F995E2"/>
    <w:rsid w:val="769BA7DC"/>
    <w:rsid w:val="76DEC8DC"/>
    <w:rsid w:val="77E7D423"/>
    <w:rsid w:val="77FB1AE0"/>
    <w:rsid w:val="77FCD51B"/>
    <w:rsid w:val="77FE66F0"/>
    <w:rsid w:val="797F3E84"/>
    <w:rsid w:val="7ABF08E1"/>
    <w:rsid w:val="7B524BBD"/>
    <w:rsid w:val="7BB8B9FC"/>
    <w:rsid w:val="7BFF212D"/>
    <w:rsid w:val="7BFF44E9"/>
    <w:rsid w:val="7C6024E5"/>
    <w:rsid w:val="7C776296"/>
    <w:rsid w:val="7C7D510B"/>
    <w:rsid w:val="7CFF9931"/>
    <w:rsid w:val="7D5A4C3D"/>
    <w:rsid w:val="7D7F0856"/>
    <w:rsid w:val="7D7FB504"/>
    <w:rsid w:val="7DFFFC13"/>
    <w:rsid w:val="7E7AAD19"/>
    <w:rsid w:val="7E90580B"/>
    <w:rsid w:val="7EBC4E6D"/>
    <w:rsid w:val="7EFD3882"/>
    <w:rsid w:val="7F2E7D76"/>
    <w:rsid w:val="7F3BE22F"/>
    <w:rsid w:val="7F464305"/>
    <w:rsid w:val="7F47B197"/>
    <w:rsid w:val="7F555B3A"/>
    <w:rsid w:val="7F5ECC65"/>
    <w:rsid w:val="7F7F9CD3"/>
    <w:rsid w:val="7FDA2D70"/>
    <w:rsid w:val="7FEB3985"/>
    <w:rsid w:val="7FF54B37"/>
    <w:rsid w:val="7FFFB2DF"/>
    <w:rsid w:val="877C5D36"/>
    <w:rsid w:val="8DBE0C8F"/>
    <w:rsid w:val="8E6781AD"/>
    <w:rsid w:val="8EBF5552"/>
    <w:rsid w:val="8EF74D09"/>
    <w:rsid w:val="8F3F11B5"/>
    <w:rsid w:val="9ACDA2F5"/>
    <w:rsid w:val="9DEF1AF8"/>
    <w:rsid w:val="9F5F7F49"/>
    <w:rsid w:val="9F89D2D5"/>
    <w:rsid w:val="9FFB8CEF"/>
    <w:rsid w:val="9FFFEA5D"/>
    <w:rsid w:val="A2F13D78"/>
    <w:rsid w:val="AABFB036"/>
    <w:rsid w:val="AB655D8C"/>
    <w:rsid w:val="ACEDC930"/>
    <w:rsid w:val="AE85CF39"/>
    <w:rsid w:val="AF3E655C"/>
    <w:rsid w:val="AF7E289E"/>
    <w:rsid w:val="B16BCC50"/>
    <w:rsid w:val="B37FD57B"/>
    <w:rsid w:val="B5573020"/>
    <w:rsid w:val="B5DE9C0B"/>
    <w:rsid w:val="B6FF6C4F"/>
    <w:rsid w:val="B7BB07DA"/>
    <w:rsid w:val="BAFFDDE0"/>
    <w:rsid w:val="BB4F0349"/>
    <w:rsid w:val="BBFF4EAE"/>
    <w:rsid w:val="BDFB1E61"/>
    <w:rsid w:val="BDFFB44F"/>
    <w:rsid w:val="BF7FAA3D"/>
    <w:rsid w:val="BFA7804E"/>
    <w:rsid w:val="BFDA2501"/>
    <w:rsid w:val="BFF709ED"/>
    <w:rsid w:val="BFFAD5E5"/>
    <w:rsid w:val="C5EB3107"/>
    <w:rsid w:val="C6E660FE"/>
    <w:rsid w:val="CBFF1D80"/>
    <w:rsid w:val="CCBF2003"/>
    <w:rsid w:val="CCD1B39C"/>
    <w:rsid w:val="D3EA6FC0"/>
    <w:rsid w:val="D3F2A70F"/>
    <w:rsid w:val="D96FA5B4"/>
    <w:rsid w:val="DABF6E80"/>
    <w:rsid w:val="DBFE769B"/>
    <w:rsid w:val="DDAF11A1"/>
    <w:rsid w:val="DDAFEB9E"/>
    <w:rsid w:val="DDEF5B52"/>
    <w:rsid w:val="DF3FB1C0"/>
    <w:rsid w:val="DF9F6F09"/>
    <w:rsid w:val="DF9F76ED"/>
    <w:rsid w:val="DFE6A103"/>
    <w:rsid w:val="DFFF6B69"/>
    <w:rsid w:val="E37FC847"/>
    <w:rsid w:val="E5EE5A22"/>
    <w:rsid w:val="E74D3599"/>
    <w:rsid w:val="E7A6E5B9"/>
    <w:rsid w:val="E7CF790B"/>
    <w:rsid w:val="E7DDDF5B"/>
    <w:rsid w:val="E7FEFD7B"/>
    <w:rsid w:val="E7FFD427"/>
    <w:rsid w:val="EAED42E4"/>
    <w:rsid w:val="EAFE53A5"/>
    <w:rsid w:val="ED57A275"/>
    <w:rsid w:val="ED6FE0B2"/>
    <w:rsid w:val="EDDD448E"/>
    <w:rsid w:val="EEE6DF28"/>
    <w:rsid w:val="EFDAB4C1"/>
    <w:rsid w:val="EFF7BF1C"/>
    <w:rsid w:val="EFFEBC9D"/>
    <w:rsid w:val="F16DCF8C"/>
    <w:rsid w:val="F37DF720"/>
    <w:rsid w:val="F3EF46B7"/>
    <w:rsid w:val="F3FA9FE3"/>
    <w:rsid w:val="F3FFA93C"/>
    <w:rsid w:val="F6DE4936"/>
    <w:rsid w:val="F6FF823B"/>
    <w:rsid w:val="F6FF85C6"/>
    <w:rsid w:val="F7734F19"/>
    <w:rsid w:val="F77BCD8F"/>
    <w:rsid w:val="F7D70350"/>
    <w:rsid w:val="F7DE461F"/>
    <w:rsid w:val="F7FD79BD"/>
    <w:rsid w:val="F8999340"/>
    <w:rsid w:val="FA8365BF"/>
    <w:rsid w:val="FAC70802"/>
    <w:rsid w:val="FAFF3F68"/>
    <w:rsid w:val="FBEF5F35"/>
    <w:rsid w:val="FBF70002"/>
    <w:rsid w:val="FBF97DB8"/>
    <w:rsid w:val="FBF9F309"/>
    <w:rsid w:val="FBFFB7DF"/>
    <w:rsid w:val="FD2F4E1F"/>
    <w:rsid w:val="FD6FEAE6"/>
    <w:rsid w:val="FDFFEC75"/>
    <w:rsid w:val="FE6FCED6"/>
    <w:rsid w:val="FEDC793A"/>
    <w:rsid w:val="FEF938DB"/>
    <w:rsid w:val="FF3B13B8"/>
    <w:rsid w:val="FF6D2835"/>
    <w:rsid w:val="FF9F024A"/>
    <w:rsid w:val="FFD5DA54"/>
    <w:rsid w:val="FFDE0110"/>
    <w:rsid w:val="FFF548B7"/>
    <w:rsid w:val="FFF70806"/>
    <w:rsid w:val="FFFDAADA"/>
    <w:rsid w:val="FFFF2CE2"/>
    <w:rsid w:val="FFFF3F45"/>
    <w:rsid w:val="FFFF7AE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ind w:firstLine="200" w:firstLineChars="20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0"/>
    <w:qFormat/>
    <w:uiPriority w:val="9"/>
    <w:pPr>
      <w:keepNext/>
      <w:keepLines/>
      <w:spacing w:line="240" w:lineRule="auto"/>
      <w:ind w:firstLine="0" w:firstLineChars="0"/>
      <w:jc w:val="center"/>
      <w:outlineLvl w:val="0"/>
    </w:pPr>
    <w:rPr>
      <w:rFonts w:eastAsia="黑体"/>
      <w:bCs/>
      <w:kern w:val="44"/>
      <w:sz w:val="52"/>
      <w:szCs w:val="44"/>
    </w:rPr>
  </w:style>
  <w:style w:type="paragraph" w:styleId="3">
    <w:name w:val="heading 2"/>
    <w:basedOn w:val="1"/>
    <w:next w:val="1"/>
    <w:link w:val="21"/>
    <w:unhideWhenUsed/>
    <w:qFormat/>
    <w:uiPriority w:val="9"/>
    <w:pPr>
      <w:keepNext/>
      <w:keepLines/>
      <w:spacing w:line="240" w:lineRule="auto"/>
      <w:ind w:firstLine="0" w:firstLineChars="0"/>
      <w:jc w:val="center"/>
      <w:outlineLvl w:val="1"/>
    </w:pPr>
    <w:rPr>
      <w:rFonts w:cstheme="majorBidi"/>
      <w:b/>
      <w:bCs/>
      <w:sz w:val="32"/>
      <w:szCs w:val="32"/>
    </w:rPr>
  </w:style>
  <w:style w:type="paragraph" w:styleId="4">
    <w:name w:val="heading 3"/>
    <w:basedOn w:val="1"/>
    <w:next w:val="1"/>
    <w:link w:val="26"/>
    <w:unhideWhenUsed/>
    <w:qFormat/>
    <w:uiPriority w:val="9"/>
    <w:pPr>
      <w:spacing w:line="240" w:lineRule="auto"/>
      <w:ind w:firstLine="0" w:firstLineChars="0"/>
      <w:jc w:val="center"/>
      <w:outlineLvl w:val="2"/>
    </w:pPr>
    <w:rPr>
      <w:b/>
      <w:bCs/>
      <w:sz w:val="32"/>
      <w:szCs w:val="32"/>
    </w:rPr>
  </w:style>
  <w:style w:type="character" w:default="1" w:styleId="17">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5"/>
    <w:qFormat/>
    <w:uiPriority w:val="0"/>
    <w:pPr>
      <w:widowControl/>
      <w:spacing w:line="360" w:lineRule="auto"/>
      <w:jc w:val="left"/>
    </w:pPr>
    <w:rPr>
      <w:lang w:val="zh-CN"/>
    </w:rPr>
  </w:style>
  <w:style w:type="paragraph" w:styleId="6">
    <w:name w:val="Body Text"/>
    <w:basedOn w:val="1"/>
    <w:link w:val="24"/>
    <w:unhideWhenUsed/>
    <w:qFormat/>
    <w:uiPriority w:val="99"/>
    <w:pPr>
      <w:spacing w:after="120"/>
    </w:pPr>
  </w:style>
  <w:style w:type="paragraph" w:styleId="7">
    <w:name w:val="toc 3"/>
    <w:basedOn w:val="1"/>
    <w:next w:val="1"/>
    <w:unhideWhenUsed/>
    <w:qFormat/>
    <w:uiPriority w:val="39"/>
    <w:pPr>
      <w:ind w:left="840" w:leftChars="400"/>
    </w:pPr>
  </w:style>
  <w:style w:type="paragraph" w:styleId="8">
    <w:name w:val="Balloon Text"/>
    <w:basedOn w:val="1"/>
    <w:link w:val="36"/>
    <w:semiHidden/>
    <w:unhideWhenUsed/>
    <w:qFormat/>
    <w:uiPriority w:val="99"/>
    <w:pPr>
      <w:spacing w:line="240" w:lineRule="auto"/>
    </w:pPr>
    <w:rPr>
      <w:sz w:val="18"/>
      <w:szCs w:val="18"/>
    </w:rPr>
  </w:style>
  <w:style w:type="paragraph" w:styleId="9">
    <w:name w:val="footer"/>
    <w:basedOn w:val="1"/>
    <w:link w:val="23"/>
    <w:unhideWhenUsed/>
    <w:qFormat/>
    <w:uiPriority w:val="99"/>
    <w:pPr>
      <w:tabs>
        <w:tab w:val="center" w:pos="4153"/>
        <w:tab w:val="right" w:pos="8306"/>
      </w:tabs>
      <w:snapToGrid w:val="0"/>
      <w:jc w:val="left"/>
    </w:pPr>
    <w:rPr>
      <w:sz w:val="18"/>
      <w:szCs w:val="18"/>
    </w:rPr>
  </w:style>
  <w:style w:type="paragraph" w:styleId="10">
    <w:name w:val="header"/>
    <w:basedOn w:val="1"/>
    <w:link w:val="22"/>
    <w:unhideWhenUsed/>
    <w:qFormat/>
    <w:uiPriority w:val="99"/>
    <w:pPr>
      <w:tabs>
        <w:tab w:val="center" w:pos="4153"/>
        <w:tab w:val="right" w:pos="8306"/>
      </w:tabs>
      <w:snapToGrid w:val="0"/>
      <w:jc w:val="center"/>
    </w:pPr>
    <w:rPr>
      <w:sz w:val="18"/>
      <w:szCs w:val="18"/>
    </w:rPr>
  </w:style>
  <w:style w:type="paragraph" w:styleId="11">
    <w:name w:val="toc 1"/>
    <w:basedOn w:val="1"/>
    <w:next w:val="1"/>
    <w:unhideWhenUsed/>
    <w:qFormat/>
    <w:uiPriority w:val="39"/>
    <w:pPr>
      <w:tabs>
        <w:tab w:val="right" w:leader="dot" w:pos="8948"/>
      </w:tabs>
      <w:ind w:firstLine="420"/>
    </w:pPr>
  </w:style>
  <w:style w:type="paragraph" w:styleId="12">
    <w:name w:val="toc 2"/>
    <w:basedOn w:val="1"/>
    <w:next w:val="1"/>
    <w:unhideWhenUsed/>
    <w:qFormat/>
    <w:uiPriority w:val="39"/>
    <w:pPr>
      <w:ind w:left="420" w:leftChars="200"/>
    </w:pPr>
  </w:style>
  <w:style w:type="paragraph" w:styleId="13">
    <w:name w:val="Normal (Web)"/>
    <w:basedOn w:val="1"/>
    <w:qFormat/>
    <w:uiPriority w:val="99"/>
    <w:pPr>
      <w:widowControl/>
      <w:spacing w:before="100" w:beforeAutospacing="1" w:after="100" w:afterAutospacing="1" w:line="283" w:lineRule="atLeast"/>
      <w:jc w:val="left"/>
    </w:pPr>
    <w:rPr>
      <w:rFonts w:ascii="宋体" w:hAnsi="宋体"/>
      <w:color w:val="000000"/>
      <w:kern w:val="0"/>
      <w:sz w:val="19"/>
      <w:szCs w:val="19"/>
    </w:rPr>
  </w:style>
  <w:style w:type="paragraph" w:styleId="14">
    <w:name w:val="annotation subject"/>
    <w:basedOn w:val="5"/>
    <w:next w:val="5"/>
    <w:link w:val="33"/>
    <w:semiHidden/>
    <w:unhideWhenUsed/>
    <w:qFormat/>
    <w:uiPriority w:val="99"/>
    <w:pPr>
      <w:widowControl w:val="0"/>
      <w:spacing w:line="400" w:lineRule="exact"/>
    </w:pPr>
    <w:rPr>
      <w:b/>
      <w:bCs/>
      <w:lang w:val="en-US"/>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qFormat/>
    <w:uiPriority w:val="99"/>
    <w:rPr>
      <w:color w:val="0000FF"/>
      <w:u w:val="single"/>
    </w:rPr>
  </w:style>
  <w:style w:type="character" w:styleId="19">
    <w:name w:val="annotation reference"/>
    <w:qFormat/>
    <w:uiPriority w:val="0"/>
    <w:rPr>
      <w:sz w:val="21"/>
      <w:szCs w:val="21"/>
    </w:rPr>
  </w:style>
  <w:style w:type="character" w:customStyle="1" w:styleId="20">
    <w:name w:val="标题 1 Char"/>
    <w:basedOn w:val="17"/>
    <w:link w:val="2"/>
    <w:qFormat/>
    <w:uiPriority w:val="9"/>
    <w:rPr>
      <w:rFonts w:ascii="Times New Roman" w:hAnsi="Times New Roman" w:eastAsia="黑体" w:cs="Times New Roman"/>
      <w:bCs/>
      <w:kern w:val="44"/>
      <w:sz w:val="52"/>
      <w:szCs w:val="44"/>
    </w:rPr>
  </w:style>
  <w:style w:type="character" w:customStyle="1" w:styleId="21">
    <w:name w:val="标题 2 Char"/>
    <w:basedOn w:val="17"/>
    <w:link w:val="3"/>
    <w:qFormat/>
    <w:uiPriority w:val="9"/>
    <w:rPr>
      <w:rFonts w:ascii="Times New Roman" w:hAnsi="Times New Roman" w:eastAsia="宋体" w:cstheme="majorBidi"/>
      <w:b/>
      <w:bCs/>
      <w:sz w:val="32"/>
      <w:szCs w:val="32"/>
    </w:rPr>
  </w:style>
  <w:style w:type="character" w:customStyle="1" w:styleId="22">
    <w:name w:val="页眉 Char"/>
    <w:basedOn w:val="17"/>
    <w:link w:val="10"/>
    <w:qFormat/>
    <w:uiPriority w:val="99"/>
    <w:rPr>
      <w:sz w:val="18"/>
      <w:szCs w:val="18"/>
    </w:rPr>
  </w:style>
  <w:style w:type="character" w:customStyle="1" w:styleId="23">
    <w:name w:val="页脚 Char"/>
    <w:basedOn w:val="17"/>
    <w:link w:val="9"/>
    <w:qFormat/>
    <w:uiPriority w:val="99"/>
    <w:rPr>
      <w:sz w:val="18"/>
      <w:szCs w:val="18"/>
    </w:rPr>
  </w:style>
  <w:style w:type="character" w:customStyle="1" w:styleId="24">
    <w:name w:val="正文文本 Char"/>
    <w:basedOn w:val="17"/>
    <w:link w:val="6"/>
    <w:qFormat/>
    <w:uiPriority w:val="99"/>
    <w:rPr>
      <w:rFonts w:ascii="Times New Roman" w:hAnsi="Times New Roman" w:eastAsia="宋体" w:cs="Times New Roman"/>
      <w:szCs w:val="24"/>
    </w:rPr>
  </w:style>
  <w:style w:type="character" w:customStyle="1" w:styleId="25">
    <w:name w:val="批注文字 Char"/>
    <w:basedOn w:val="17"/>
    <w:link w:val="5"/>
    <w:qFormat/>
    <w:uiPriority w:val="0"/>
    <w:rPr>
      <w:rFonts w:ascii="Times New Roman" w:hAnsi="Times New Roman" w:eastAsia="宋体" w:cs="Times New Roman"/>
      <w:szCs w:val="24"/>
      <w:lang w:val="zh-CN"/>
    </w:rPr>
  </w:style>
  <w:style w:type="character" w:customStyle="1" w:styleId="26">
    <w:name w:val="标题 3 Char"/>
    <w:basedOn w:val="17"/>
    <w:link w:val="4"/>
    <w:qFormat/>
    <w:uiPriority w:val="9"/>
    <w:rPr>
      <w:rFonts w:ascii="Times New Roman" w:hAnsi="Times New Roman" w:eastAsia="宋体" w:cs="Times New Roman"/>
      <w:b/>
      <w:bCs/>
      <w:sz w:val="32"/>
      <w:szCs w:val="32"/>
    </w:rPr>
  </w:style>
  <w:style w:type="paragraph" w:styleId="27">
    <w:name w:val="No Spacing"/>
    <w:qFormat/>
    <w:uiPriority w:val="1"/>
    <w:pPr>
      <w:widowControl w:val="0"/>
      <w:spacing w:line="400" w:lineRule="exact"/>
      <w:jc w:val="both"/>
    </w:pPr>
    <w:rPr>
      <w:rFonts w:ascii="Times New Roman" w:hAnsi="Times New Roman" w:eastAsia="宋体" w:cs="Times New Roman"/>
      <w:kern w:val="2"/>
      <w:sz w:val="21"/>
      <w:szCs w:val="24"/>
      <w:lang w:val="en-US" w:eastAsia="zh-CN" w:bidi="ar-SA"/>
    </w:rPr>
  </w:style>
  <w:style w:type="paragraph" w:styleId="28">
    <w:name w:val="List Paragraph"/>
    <w:basedOn w:val="1"/>
    <w:qFormat/>
    <w:uiPriority w:val="34"/>
    <w:pPr>
      <w:widowControl/>
      <w:spacing w:line="360" w:lineRule="auto"/>
      <w:ind w:firstLine="420"/>
    </w:pPr>
  </w:style>
  <w:style w:type="character" w:styleId="29">
    <w:name w:val="Placeholder Text"/>
    <w:basedOn w:val="17"/>
    <w:semiHidden/>
    <w:qFormat/>
    <w:uiPriority w:val="99"/>
    <w:rPr>
      <w:color w:val="808080"/>
    </w:rPr>
  </w:style>
  <w:style w:type="paragraph" w:customStyle="1" w:styleId="30">
    <w:name w:val="TOC 标题1"/>
    <w:basedOn w:val="2"/>
    <w:next w:val="1"/>
    <w:unhideWhenUsed/>
    <w:qFormat/>
    <w:uiPriority w:val="39"/>
    <w:pPr>
      <w:widowControl/>
      <w:spacing w:before="240" w:line="259" w:lineRule="auto"/>
      <w:jc w:val="left"/>
      <w:outlineLvl w:val="9"/>
    </w:pPr>
    <w:rPr>
      <w:rFonts w:asciiTheme="majorHAnsi" w:hAnsiTheme="majorHAnsi" w:eastAsiaTheme="majorEastAsia" w:cstheme="majorBidi"/>
      <w:bCs w:val="0"/>
      <w:color w:val="2F5597" w:themeColor="accent1" w:themeShade="BF"/>
      <w:kern w:val="0"/>
      <w:sz w:val="32"/>
      <w:szCs w:val="32"/>
    </w:rPr>
  </w:style>
  <w:style w:type="paragraph" w:customStyle="1" w:styleId="31">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32">
    <w:name w:val="修订2"/>
    <w:hidden/>
    <w:unhideWhenUsed/>
    <w:qFormat/>
    <w:uiPriority w:val="99"/>
    <w:rPr>
      <w:rFonts w:ascii="Times New Roman" w:hAnsi="Times New Roman" w:eastAsia="宋体" w:cs="Times New Roman"/>
      <w:kern w:val="2"/>
      <w:sz w:val="21"/>
      <w:szCs w:val="24"/>
      <w:lang w:val="en-US" w:eastAsia="zh-CN" w:bidi="ar-SA"/>
    </w:rPr>
  </w:style>
  <w:style w:type="character" w:customStyle="1" w:styleId="33">
    <w:name w:val="批注主题 Char"/>
    <w:basedOn w:val="25"/>
    <w:link w:val="14"/>
    <w:semiHidden/>
    <w:qFormat/>
    <w:uiPriority w:val="99"/>
    <w:rPr>
      <w:rFonts w:ascii="Times New Roman" w:hAnsi="Times New Roman" w:eastAsia="宋体" w:cs="Times New Roman"/>
      <w:b/>
      <w:bCs/>
      <w:kern w:val="2"/>
      <w:sz w:val="21"/>
      <w:szCs w:val="24"/>
      <w:lang w:val="zh-CN"/>
    </w:rPr>
  </w:style>
  <w:style w:type="character" w:customStyle="1" w:styleId="34">
    <w:name w:val="awspan"/>
    <w:basedOn w:val="17"/>
    <w:qFormat/>
    <w:uiPriority w:val="0"/>
  </w:style>
  <w:style w:type="paragraph" w:customStyle="1" w:styleId="35">
    <w:name w:val="修订3"/>
    <w:hidden/>
    <w:unhideWhenUsed/>
    <w:qFormat/>
    <w:uiPriority w:val="99"/>
    <w:rPr>
      <w:rFonts w:ascii="Times New Roman" w:hAnsi="Times New Roman" w:eastAsia="宋体" w:cs="Times New Roman"/>
      <w:kern w:val="2"/>
      <w:sz w:val="21"/>
      <w:szCs w:val="24"/>
      <w:lang w:val="en-US" w:eastAsia="zh-CN" w:bidi="ar-SA"/>
    </w:rPr>
  </w:style>
  <w:style w:type="character" w:customStyle="1" w:styleId="36">
    <w:name w:val="批注框文本 Char"/>
    <w:basedOn w:val="17"/>
    <w:link w:val="8"/>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63</Pages>
  <Words>529</Words>
  <Characters>594</Characters>
  <Lines>272</Lines>
  <Paragraphs>76</Paragraphs>
  <TotalTime>4</TotalTime>
  <ScaleCrop>false</ScaleCrop>
  <LinksUpToDate>false</LinksUpToDate>
  <CharactersWithSpaces>676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2023-10-11T00:07:00Z</dcterms:created>
  <dc:creator>菲 谢</dc:creator>
  <cp:lastModifiedBy>WZ</cp:lastModifiedBy>
  <dcterms:modified xsi:type="dcterms:W3CDTF">2026-03-31T07:49:35Z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FB7267EDBF56F19F356BA76530027350</vt:lpwstr>
  </property>
  <property fmtid="{D5CDD505-2E9C-101B-9397-08002B2CF9AE}" pid="4" name="KSOTemplateDocerSaveRecord">
    <vt:lpwstr>eyJoZGlkIjoiNTMxYzEyNjZjNDZkYThlYzYyYzYwN2VjODA0ZDc2YTUifQ==</vt:lpwstr>
  </property>
</Properties>
</file>