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5ECC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鹰潭市田家炳中学灭四害（鼠、蚊、蝇、蟑螂）</w:t>
      </w:r>
    </w:p>
    <w:p w14:paraId="34233F4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专业化防治服务采购项目需求</w:t>
      </w:r>
    </w:p>
    <w:p w14:paraId="4814E9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744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2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  <w:t xml:space="preserve">一、项目基本情况 </w:t>
      </w:r>
    </w:p>
    <w:p w14:paraId="60EC0C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562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</w:pPr>
      <w:r>
        <w:rPr>
          <w:rStyle w:val="5"/>
          <w:rFonts w:hint="eastAsia" w:ascii="仿宋" w:hAnsi="仿宋" w:eastAsia="仿宋" w:cs="仿宋"/>
          <w:b/>
          <w:bCs/>
          <w:color w:val="000000"/>
          <w:sz w:val="28"/>
          <w:szCs w:val="28"/>
          <w:shd w:val="clear" w:fill="FFFFFF"/>
        </w:rPr>
        <w:t>（一）项目名称</w:t>
      </w:r>
      <w:r>
        <w:rPr>
          <w:rStyle w:val="5"/>
          <w:rFonts w:hint="eastAsia" w:ascii="仿宋" w:hAnsi="仿宋" w:eastAsia="仿宋" w:cs="仿宋"/>
          <w:b/>
          <w:bCs/>
          <w:color w:val="000000"/>
          <w:sz w:val="28"/>
          <w:szCs w:val="28"/>
          <w:shd w:val="clear" w:fill="FFFFFF"/>
          <w:lang w:val="en-US" w:eastAsia="zh-CN"/>
        </w:rPr>
        <w:t>: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  <w:t>鹰潭市田家炳中学灭四害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  <w:lang w:val="en-US" w:eastAsia="zh-CN"/>
        </w:rPr>
        <w:t>专业化防治服务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  <w:t>（鼠、蚊、蝇、蟑螂）服务采购项目</w:t>
      </w:r>
    </w:p>
    <w:p w14:paraId="660C3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</w:rPr>
      </w:pPr>
      <w:r>
        <w:rPr>
          <w:rStyle w:val="5"/>
          <w:rFonts w:hint="eastAsia" w:ascii="仿宋" w:hAnsi="仿宋" w:eastAsia="仿宋" w:cs="仿宋"/>
          <w:b/>
          <w:bCs/>
          <w:color w:val="000000"/>
          <w:sz w:val="28"/>
          <w:szCs w:val="28"/>
          <w:shd w:val="clear" w:fill="FFFFFF"/>
        </w:rPr>
        <w:t>（二）服务地点</w:t>
      </w:r>
      <w:r>
        <w:rPr>
          <w:rStyle w:val="5"/>
          <w:rFonts w:hint="eastAsia" w:ascii="仿宋" w:hAnsi="仿宋" w:eastAsia="仿宋" w:cs="仿宋"/>
          <w:b/>
          <w:bCs/>
          <w:color w:val="000000"/>
          <w:sz w:val="28"/>
          <w:szCs w:val="28"/>
          <w:shd w:val="clear" w:fill="FFFFFF"/>
          <w:lang w:eastAsia="zh-CN"/>
        </w:rPr>
        <w:t>：</w:t>
      </w:r>
      <w:r>
        <w:rPr>
          <w:rFonts w:hint="eastAsia"/>
        </w:rPr>
        <w:t>鹰潭市田家炳中学校园内（含食堂全区域、教学楼、宿舍楼、办公楼</w:t>
      </w:r>
      <w:r>
        <w:rPr>
          <w:rFonts w:hint="eastAsia"/>
          <w:lang w:eastAsia="zh-CN"/>
        </w:rPr>
        <w:t>、艺体综合楼、篮球馆</w:t>
      </w:r>
      <w:r>
        <w:rPr>
          <w:rFonts w:hint="eastAsia"/>
        </w:rPr>
        <w:t>、公共卫生间、垃圾收集点、下水道、校园绿化带等所有易滋生病媒生物</w:t>
      </w:r>
      <w:r>
        <w:rPr>
          <w:rFonts w:hint="eastAsia"/>
          <w:lang w:eastAsia="zh-CN"/>
        </w:rPr>
        <w:t>等全部重点</w:t>
      </w:r>
      <w:r>
        <w:rPr>
          <w:rFonts w:hint="eastAsia"/>
        </w:rPr>
        <w:t>区域）</w:t>
      </w:r>
    </w:p>
    <w:p w14:paraId="6107B4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2" w:firstLineChars="200"/>
        <w:textAlignment w:val="auto"/>
        <w:rPr>
          <w:rFonts w:hint="eastAsia"/>
        </w:rPr>
      </w:pPr>
      <w:r>
        <w:rPr>
          <w:rStyle w:val="5"/>
          <w:rFonts w:hint="eastAsia" w:ascii="仿宋" w:hAnsi="仿宋" w:eastAsia="仿宋" w:cs="仿宋"/>
          <w:b/>
          <w:bCs/>
          <w:color w:val="000000"/>
          <w:sz w:val="28"/>
          <w:szCs w:val="28"/>
          <w:shd w:val="clear" w:fill="FFFFFF"/>
        </w:rPr>
        <w:t>（三）服务内容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：</w:t>
      </w:r>
      <w:r>
        <w:rPr>
          <w:rFonts w:hint="eastAsia"/>
        </w:rPr>
        <w:t>校园内鼠、蚊、蝇、蟑螂等病媒生物的防制、消杀、监测及应急处置等相关服务，确保校园内病媒生物密度控制在国家规定标准内，营造安全、卫生的校园环境。</w:t>
      </w:r>
    </w:p>
    <w:p w14:paraId="411D4D6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2" w:firstLineChars="200"/>
        <w:textAlignment w:val="auto"/>
        <w:rPr>
          <w:rFonts w:hint="eastAsia"/>
        </w:rPr>
      </w:pPr>
      <w:r>
        <w:rPr>
          <w:rStyle w:val="5"/>
          <w:rFonts w:hint="eastAsia" w:ascii="仿宋" w:hAnsi="仿宋" w:eastAsia="仿宋" w:cs="仿宋"/>
          <w:b/>
          <w:bCs/>
          <w:color w:val="000000"/>
          <w:sz w:val="28"/>
          <w:szCs w:val="28"/>
          <w:shd w:val="clear" w:fill="FFFFFF"/>
        </w:rPr>
        <w:t>（四）服务周期</w:t>
      </w:r>
      <w:r>
        <w:rPr>
          <w:rStyle w:val="5"/>
          <w:rFonts w:hint="eastAsia" w:ascii="仿宋" w:hAnsi="仿宋" w:eastAsia="仿宋" w:cs="仿宋"/>
          <w:b/>
          <w:bCs/>
          <w:color w:val="000000"/>
          <w:sz w:val="28"/>
          <w:szCs w:val="28"/>
          <w:shd w:val="clear" w:fill="FFFFFF"/>
          <w:lang w:eastAsia="zh-CN"/>
        </w:rPr>
        <w:t>：</w:t>
      </w:r>
      <w:r>
        <w:rPr>
          <w:rFonts w:hint="eastAsia"/>
        </w:rPr>
        <w:t>自合同签订之日起1年</w:t>
      </w:r>
      <w:r>
        <w:rPr>
          <w:rFonts w:hint="eastAsia"/>
          <w:lang w:eastAsia="zh-CN"/>
        </w:rPr>
        <w:t>。</w:t>
      </w:r>
      <w:r>
        <w:rPr>
          <w:rFonts w:hint="eastAsia"/>
        </w:rPr>
        <w:t>双方确认，乙方服务质量合格、履约良好的，</w:t>
      </w:r>
      <w:r>
        <w:rPr>
          <w:rFonts w:hint="eastAsia"/>
          <w:lang w:val="en-US" w:eastAsia="zh-CN"/>
        </w:rPr>
        <w:t>甲方可选择</w:t>
      </w:r>
      <w:r>
        <w:rPr>
          <w:rFonts w:hint="eastAsia"/>
        </w:rPr>
        <w:t>本合同期满后</w:t>
      </w:r>
      <w:bookmarkStart w:id="0" w:name="_GoBack"/>
      <w:bookmarkEnd w:id="0"/>
      <w:r>
        <w:rPr>
          <w:rFonts w:hint="eastAsia"/>
        </w:rPr>
        <w:t>续约两年，续约期间服务内容、标准及费用均按本合同约定执行。</w:t>
      </w:r>
    </w:p>
    <w:p w14:paraId="096CAC3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fill="FFFFFF"/>
          <w:lang w:val="en-US" w:eastAsia="zh-CN" w:bidi="ar"/>
        </w:rPr>
        <w:t>二、</w:t>
      </w:r>
      <w:r>
        <w:rPr>
          <w:rFonts w:hint="eastAsia" w:ascii="仿宋" w:hAnsi="仿宋" w:cs="仿宋"/>
          <w:b/>
          <w:bCs/>
          <w:color w:val="000000"/>
          <w:kern w:val="0"/>
          <w:sz w:val="28"/>
          <w:szCs w:val="28"/>
          <w:shd w:val="clear" w:fill="FFFFFF"/>
          <w:lang w:val="en-US" w:eastAsia="zh-CN" w:bidi="ar"/>
        </w:rPr>
        <w:t>服务商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fill="FFFFFF"/>
          <w:lang w:val="en-US" w:eastAsia="zh-CN" w:bidi="ar"/>
        </w:rPr>
        <w:t>资格要求</w:t>
      </w:r>
    </w:p>
    <w:p w14:paraId="17BB9E00">
      <w:pPr>
        <w:rPr>
          <w:rFonts w:hint="eastAsia"/>
        </w:rPr>
      </w:pPr>
      <w:r>
        <w:rPr>
          <w:rFonts w:hint="eastAsia"/>
        </w:rPr>
        <w:t>1. 具有独立承担民事责任的能力，持有合法有效的营业执照，经营范围须包含病媒生物防制、有害生物防治、消毒服务等相关内容；</w:t>
      </w:r>
    </w:p>
    <w:p w14:paraId="2975C405">
      <w:pPr>
        <w:rPr>
          <w:rFonts w:hint="eastAsia"/>
        </w:rPr>
      </w:pPr>
      <w:r>
        <w:rPr>
          <w:rFonts w:hint="eastAsia"/>
        </w:rPr>
        <w:t>2. 具有良好的商业信誉和健全的财务会计制度，近3年内无重大违法违规经营记录，未被列入失信被执行人名单、重大税收违法失信主体、政府采购严重违法失信行为记录名单；</w:t>
      </w:r>
    </w:p>
    <w:p w14:paraId="09C2B2B4">
      <w:pPr>
        <w:rPr>
          <w:rFonts w:hint="eastAsia"/>
        </w:rPr>
      </w:pPr>
      <w:r>
        <w:rPr>
          <w:rFonts w:hint="eastAsia"/>
        </w:rPr>
        <w:t>3. 具有履行合同所必需的专业设备和技术能力，配备符合国家规范的消杀作业设备、防护用具及合格消杀药剂；</w:t>
      </w:r>
    </w:p>
    <w:p w14:paraId="38DA232F">
      <w:pPr>
        <w:rPr>
          <w:rFonts w:hint="eastAsia"/>
        </w:rPr>
      </w:pPr>
      <w:r>
        <w:rPr>
          <w:rFonts w:hint="eastAsia"/>
        </w:rPr>
        <w:t>4. 作业人员须持有效《有害生物防制员证》及健康证，专人专职负责本项目作业，熟悉校园安全管理相关规范；</w:t>
      </w:r>
    </w:p>
    <w:p w14:paraId="609D70F1">
      <w:pPr>
        <w:rPr>
          <w:rFonts w:hint="eastAsia"/>
        </w:rPr>
      </w:pPr>
      <w:r>
        <w:rPr>
          <w:rFonts w:hint="eastAsia"/>
        </w:rPr>
        <w:t>5. 近2年具有学校、教育机构或餐饮食堂类病媒生物防制服务项目业绩（需提供合同复印件等证明材料）；</w:t>
      </w:r>
    </w:p>
    <w:p w14:paraId="3D809A74">
      <w:pPr>
        <w:rPr>
          <w:rFonts w:hint="eastAsia"/>
        </w:rPr>
      </w:pPr>
      <w:r>
        <w:rPr>
          <w:rFonts w:hint="eastAsia"/>
        </w:rPr>
        <w:t xml:space="preserve">6. 具有完善的作业安全管理制度和突发事件应急预案，能独立承担消杀作业过程中的安全责任。 </w:t>
      </w:r>
    </w:p>
    <w:p w14:paraId="7E8D999D">
      <w:pP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fill="FFFFFF"/>
          <w:lang w:val="en-US" w:eastAsia="zh-CN" w:bidi="ar"/>
        </w:rPr>
        <w:t>三、服务技术要求</w:t>
      </w:r>
    </w:p>
    <w:p w14:paraId="2C93FB33">
      <w:pPr>
        <w:rPr>
          <w:rFonts w:hint="eastAsia"/>
        </w:rPr>
      </w:pPr>
      <w:r>
        <w:rPr>
          <w:rFonts w:hint="eastAsia"/>
        </w:rPr>
        <w:t xml:space="preserve">（一）总体要求 </w:t>
      </w:r>
    </w:p>
    <w:p w14:paraId="378834E6">
      <w:pPr>
        <w:rPr>
          <w:rFonts w:hint="eastAsia"/>
        </w:rPr>
      </w:pPr>
      <w:r>
        <w:rPr>
          <w:rFonts w:hint="eastAsia"/>
        </w:rPr>
        <w:t>1. 严格按照《病媒生物密度控制水平 鼠类》（GB/T 27770-2011）、《病媒生物密度控制水平 蚊虫》（GB/T 27771-2011）、《病媒生物密度控制水平 蝇类》（GB/T 27772-2011）、《病媒生物密度控制水平 蜚蠊》（GB/T 27773-2011）等国家规范开展服务；</w:t>
      </w:r>
    </w:p>
    <w:p w14:paraId="43FDB3CD">
      <w:pPr>
        <w:rPr>
          <w:rFonts w:hint="eastAsia"/>
        </w:rPr>
      </w:pPr>
      <w:r>
        <w:rPr>
          <w:rFonts w:hint="eastAsia"/>
        </w:rPr>
        <w:t>2. 食堂区域病媒生物密度控制达到B级及以上标准，校园其他区域达到C级及以上标准；</w:t>
      </w:r>
    </w:p>
    <w:p w14:paraId="1B77F6D1">
      <w:pPr>
        <w:rPr>
          <w:rFonts w:hint="eastAsia"/>
        </w:rPr>
      </w:pPr>
      <w:r>
        <w:rPr>
          <w:rFonts w:hint="eastAsia"/>
        </w:rPr>
        <w:t xml:space="preserve">3. 坚持“预防为主、综合防治”原则，采用物理防治、化学防治、环境治理相结合的方式开展灭四害工作，优先选用物理防治方法，化学防治需使用低毒、环保药剂，避免对校园环境、师生健康及食堂食品造成影响。 </w:t>
      </w:r>
    </w:p>
    <w:p w14:paraId="7BC88685">
      <w:pPr>
        <w:rPr>
          <w:rFonts w:hint="eastAsia"/>
        </w:rPr>
      </w:pPr>
      <w:r>
        <w:rPr>
          <w:rFonts w:hint="eastAsia"/>
        </w:rPr>
        <w:t>（二）药剂要求</w:t>
      </w:r>
    </w:p>
    <w:p w14:paraId="586F4DEF">
      <w:pPr>
        <w:rPr>
          <w:rFonts w:hint="eastAsia"/>
        </w:rPr>
      </w:pPr>
      <w:r>
        <w:rPr>
          <w:rFonts w:hint="eastAsia"/>
        </w:rPr>
        <w:t>1. 所用药剂必须符合《农药管理条例》《消毒产品管理办法》等国家规定，具备农药登记证、产品质量合格证、生产许可证，并提供药剂安全数据表（MSDS）及第三方检测报告；</w:t>
      </w:r>
    </w:p>
    <w:p w14:paraId="329CA6C3">
      <w:pPr>
        <w:rPr>
          <w:rFonts w:hint="eastAsia"/>
        </w:rPr>
      </w:pPr>
      <w:r>
        <w:rPr>
          <w:rFonts w:hint="eastAsia"/>
        </w:rPr>
        <w:t>2. 严禁使用国家明令禁止、高毒、高残留、过期的消杀药剂，所有药剂需建立进出库台账，来源可追溯；</w:t>
      </w:r>
    </w:p>
    <w:p w14:paraId="1E1E141D">
      <w:pPr>
        <w:rPr>
          <w:rFonts w:hint="eastAsia"/>
        </w:rPr>
      </w:pPr>
      <w:r>
        <w:rPr>
          <w:rFonts w:hint="eastAsia"/>
        </w:rPr>
        <w:t>3. 食堂区域使用的药剂需为食品经营场所专用低毒药剂，不得在食品加工、储存区域直接喷洒，避免药剂污染食品、餐具、厨具。</w:t>
      </w:r>
    </w:p>
    <w:p w14:paraId="5D0822DE">
      <w:pPr>
        <w:rPr>
          <w:rFonts w:hint="eastAsia"/>
        </w:rPr>
      </w:pPr>
      <w:r>
        <w:rPr>
          <w:rFonts w:hint="eastAsia"/>
        </w:rPr>
        <w:t>（三）作业要求</w:t>
      </w:r>
    </w:p>
    <w:p w14:paraId="02DCA10E">
      <w:pPr>
        <w:rPr>
          <w:rFonts w:hint="eastAsia"/>
        </w:rPr>
      </w:pPr>
      <w:r>
        <w:rPr>
          <w:rFonts w:hint="eastAsia"/>
        </w:rPr>
        <w:t>1. 消杀作业必须在非教学时段进行（放学后、周末、法定节假日或校方指定时间），不得影响正常教学秩序和师生活动；</w:t>
      </w:r>
    </w:p>
    <w:p w14:paraId="7139E492">
      <w:pPr>
        <w:rPr>
          <w:rFonts w:hint="eastAsia"/>
        </w:rPr>
      </w:pPr>
      <w:r>
        <w:rPr>
          <w:rFonts w:hint="eastAsia"/>
        </w:rPr>
        <w:t>2. 作业前需提前向校方报备作业时间、区域，在作业区域张贴醒目警示标识，对食堂食品、餐具、厨具进行遮盖防护，疏散周边师生；</w:t>
      </w:r>
    </w:p>
    <w:p w14:paraId="62DCF8C3">
      <w:pPr>
        <w:rPr>
          <w:rFonts w:hint="eastAsia"/>
        </w:rPr>
      </w:pPr>
      <w:r>
        <w:rPr>
          <w:rFonts w:hint="eastAsia"/>
        </w:rPr>
        <w:t>3. 作业人员需统一着装、佩戴工牌及全套安全防护用具，规范操作消杀设备，避免药剂泄漏、人员误伤等安全事故；</w:t>
      </w:r>
    </w:p>
    <w:p w14:paraId="792DB067">
      <w:pPr>
        <w:rPr>
          <w:rFonts w:hint="eastAsia"/>
        </w:rPr>
      </w:pPr>
      <w:r>
        <w:rPr>
          <w:rFonts w:hint="eastAsia"/>
        </w:rPr>
        <w:t>4. 作业后需对作业区域进行充分通风，达到安全标准后方可解除警示，及时清理作业现场残留药剂和杂物；</w:t>
      </w:r>
    </w:p>
    <w:p w14:paraId="5B7C827B">
      <w:pPr>
        <w:rPr>
          <w:rFonts w:hint="eastAsia"/>
        </w:rPr>
      </w:pPr>
      <w:r>
        <w:rPr>
          <w:rFonts w:hint="eastAsia"/>
        </w:rPr>
        <w:t>5. 每次消杀作业需详细填写《作业记录表》，记录作业时间、区域、用药名称及用量、作业人员、现场情况等信息，并拍摄作业现场照片留存，做到全程可追溯。</w:t>
      </w:r>
    </w:p>
    <w:p w14:paraId="59F6A33D">
      <w:pPr>
        <w:rPr>
          <w:rFonts w:hint="eastAsia"/>
        </w:rPr>
      </w:pPr>
      <w:r>
        <w:rPr>
          <w:rFonts w:hint="eastAsia"/>
        </w:rPr>
        <w:t>（四）服务频次要求</w:t>
      </w:r>
    </w:p>
    <w:p w14:paraId="7D4504E6">
      <w:pPr>
        <w:rPr>
          <w:rFonts w:hint="eastAsia" w:eastAsia="仿宋"/>
          <w:lang w:eastAsia="zh-CN"/>
        </w:rPr>
      </w:pPr>
      <w:r>
        <w:rPr>
          <w:rFonts w:hint="eastAsia"/>
        </w:rPr>
        <w:t>1. 全面消杀：外环境除四害消杀服务灭鼠两个月一次</w:t>
      </w:r>
      <w:r>
        <w:rPr>
          <w:rFonts w:hint="eastAsia"/>
          <w:lang w:eastAsia="zh-CN"/>
        </w:rPr>
        <w:t>，灭蝇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月到10月每月两次，其他11月到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月每月</w:t>
      </w:r>
      <w:r>
        <w:rPr>
          <w:rFonts w:hint="eastAsia"/>
          <w:lang w:eastAsia="zh-CN"/>
        </w:rPr>
        <w:t>消杀</w:t>
      </w:r>
      <w:r>
        <w:rPr>
          <w:rFonts w:hint="eastAsia"/>
        </w:rPr>
        <w:t>一次</w:t>
      </w:r>
      <w:r>
        <w:rPr>
          <w:rFonts w:hint="eastAsia"/>
          <w:lang w:eastAsia="zh-CN"/>
        </w:rPr>
        <w:t>；</w:t>
      </w:r>
      <w:r>
        <w:rPr>
          <w:rFonts w:hint="eastAsia"/>
        </w:rPr>
        <w:t>食堂全区域、垃圾收集点、下水道等重点区域，每月开展2次专项消杀作业，根据病媒生物滋生情况及时调整频次；</w:t>
      </w:r>
      <w:r>
        <w:rPr>
          <w:rFonts w:hint="eastAsia"/>
          <w:lang w:eastAsia="zh-CN"/>
        </w:rPr>
        <w:t>。</w:t>
      </w:r>
    </w:p>
    <w:p w14:paraId="69C4D3DF">
      <w:pPr>
        <w:rPr>
          <w:rFonts w:hint="eastAsia"/>
        </w:rPr>
      </w:pPr>
      <w:r>
        <w:rPr>
          <w:rFonts w:hint="eastAsia"/>
        </w:rPr>
        <w:t>2. 重点区域专项消杀：食堂全区域、垃圾收集点、下水道等重点区域，</w:t>
      </w:r>
      <w:r>
        <w:rPr>
          <w:rFonts w:hint="eastAsia"/>
          <w:lang w:eastAsia="zh-CN"/>
        </w:rPr>
        <w:t>按要求进行</w:t>
      </w:r>
      <w:r>
        <w:rPr>
          <w:rFonts w:hint="eastAsia"/>
        </w:rPr>
        <w:t>专项消杀作业，根据病媒生物滋生情况及时调整频次；</w:t>
      </w:r>
    </w:p>
    <w:p w14:paraId="227F18E0">
      <w:pPr>
        <w:rPr>
          <w:rFonts w:hint="eastAsia"/>
        </w:rPr>
      </w:pPr>
      <w:r>
        <w:rPr>
          <w:rFonts w:hint="eastAsia"/>
        </w:rPr>
        <w:t>3. 鼠类防制：在校园内合理、隐蔽布设毒饵站、粘鼠板等防制设施，设施需固定安装，避免学生触碰；每月检查设施完好性，及时补充饵料、更换粘鼠板，定期对校园内鼠洞进行封堵处理；</w:t>
      </w:r>
    </w:p>
    <w:p w14:paraId="2EE2B1C1">
      <w:pPr>
        <w:rPr>
          <w:rFonts w:hint="eastAsia"/>
        </w:rPr>
      </w:pPr>
      <w:r>
        <w:rPr>
          <w:rFonts w:hint="eastAsia"/>
        </w:rPr>
        <w:t>4. 日常监测：每周对校园内病媒生物滋生情况进行巡查监测，及时发现并处置病媒生物滋扰问题，建立监测台账。</w:t>
      </w:r>
    </w:p>
    <w:p w14:paraId="6624D712">
      <w:pPr>
        <w:rPr>
          <w:rFonts w:hint="eastAsia"/>
        </w:rPr>
      </w:pPr>
      <w:r>
        <w:rPr>
          <w:rFonts w:hint="eastAsia"/>
        </w:rPr>
        <w:t>（五）应急处置要求</w:t>
      </w:r>
    </w:p>
    <w:p w14:paraId="6104768A">
      <w:pPr>
        <w:rPr>
          <w:rFonts w:hint="eastAsia"/>
        </w:rPr>
      </w:pPr>
      <w:r>
        <w:rPr>
          <w:rFonts w:hint="eastAsia"/>
        </w:rPr>
        <w:t>接到校方关于病媒生物滋扰的投诉或应急需求后，4小时内响应，24小时内安排专业人员到场进行应急消杀处置，确保问题及时解决；若发生病媒生物相关突发情况，需第一时间配合校方开展处置工作。</w:t>
      </w:r>
    </w:p>
    <w:p w14:paraId="1F3BD641">
      <w:pPr>
        <w:rPr>
          <w:rFonts w:hint="eastAsi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fill="FFFFFF"/>
          <w:lang w:val="en-US" w:eastAsia="zh-CN" w:bidi="ar"/>
        </w:rPr>
        <w:t>四、服务成果与验收</w:t>
      </w:r>
    </w:p>
    <w:p w14:paraId="12DB0AE9">
      <w:pPr>
        <w:rPr>
          <w:rFonts w:hint="eastAsia"/>
        </w:rPr>
      </w:pPr>
      <w:r>
        <w:rPr>
          <w:rFonts w:hint="eastAsia"/>
        </w:rPr>
        <w:t>1. </w:t>
      </w:r>
      <w:r>
        <w:rPr>
          <w:rFonts w:hint="eastAsia"/>
          <w:lang w:eastAsia="zh-CN"/>
        </w:rPr>
        <w:t>服务商</w:t>
      </w:r>
      <w:r>
        <w:rPr>
          <w:rFonts w:hint="eastAsia"/>
        </w:rPr>
        <w:t>每月向校方提交《月度服务报告》，包含当月作业记录、监测数据、现场照片、问题处置情况等内容；</w:t>
      </w:r>
    </w:p>
    <w:p w14:paraId="3357E541">
      <w:pPr>
        <w:rPr>
          <w:rFonts w:hint="eastAsia"/>
        </w:rPr>
      </w:pPr>
      <w:r>
        <w:rPr>
          <w:rFonts w:hint="eastAsia"/>
        </w:rPr>
        <w:t>2. 校方每季度对灭四害服务质量进行验收，验收标准参照国家病媒生物密度控制水平标准，若验收不合格，</w:t>
      </w:r>
      <w:r>
        <w:rPr>
          <w:rFonts w:hint="eastAsia"/>
          <w:lang w:eastAsia="zh-CN"/>
        </w:rPr>
        <w:t>服务商</w:t>
      </w:r>
      <w:r>
        <w:rPr>
          <w:rFonts w:hint="eastAsia"/>
        </w:rPr>
        <w:t>需在3个工作日内免费返工，直至验收合格；</w:t>
      </w:r>
    </w:p>
    <w:p w14:paraId="4250D316">
      <w:pPr>
        <w:rPr>
          <w:rFonts w:hint="eastAsia"/>
        </w:rPr>
      </w:pPr>
      <w:r>
        <w:rPr>
          <w:rFonts w:hint="eastAsia"/>
        </w:rPr>
        <w:t>3. 服务周期结束后，校方组织整体验收，</w:t>
      </w:r>
      <w:r>
        <w:rPr>
          <w:rFonts w:hint="eastAsia"/>
          <w:lang w:eastAsia="zh-CN"/>
        </w:rPr>
        <w:t>服务商</w:t>
      </w:r>
      <w:r>
        <w:rPr>
          <w:rFonts w:hint="eastAsia"/>
        </w:rPr>
        <w:t>需提交服务周期内全套作业资料、监测报告、药剂台账等，验收合格后办理结算手续。</w:t>
      </w:r>
    </w:p>
    <w:p w14:paraId="39BC9535">
      <w:pPr>
        <w:rPr>
          <w:rFonts w:hint="eastAsi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fill="FFFFFF"/>
          <w:lang w:val="en-US" w:eastAsia="zh-CN" w:bidi="ar"/>
        </w:rPr>
        <w:t>五、其他要求</w:t>
      </w:r>
    </w:p>
    <w:p w14:paraId="5EE78F0C">
      <w:pPr>
        <w:rPr>
          <w:rFonts w:hint="eastAsia"/>
        </w:rPr>
      </w:pPr>
      <w:r>
        <w:rPr>
          <w:rFonts w:hint="eastAsia"/>
        </w:rPr>
        <w:t>1. </w:t>
      </w:r>
      <w:r>
        <w:rPr>
          <w:rFonts w:hint="eastAsia"/>
          <w:lang w:eastAsia="zh-CN"/>
        </w:rPr>
        <w:t>服务商</w:t>
      </w:r>
      <w:r>
        <w:rPr>
          <w:rFonts w:hint="eastAsia"/>
        </w:rPr>
        <w:t>需指定1名专职项目负责人，负责与校方的日常沟通、作业报备、问题对接等工作，保持24小时通讯畅通；</w:t>
      </w:r>
    </w:p>
    <w:p w14:paraId="4BF26487">
      <w:pP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</w:pPr>
      <w:r>
        <w:rPr>
          <w:rFonts w:hint="eastAsia"/>
        </w:rPr>
        <w:t>2. </w:t>
      </w:r>
      <w:r>
        <w:rPr>
          <w:rFonts w:hint="eastAsia"/>
          <w:lang w:eastAsia="zh-CN"/>
        </w:rPr>
        <w:t>服务商</w:t>
      </w:r>
      <w:r>
        <w:rPr>
          <w:rFonts w:hint="eastAsia"/>
        </w:rPr>
        <w:t>需承担因自身作业不当造成的校园财产损失、师生人身伤害等全部法律责任和经济赔偿责任；</w:t>
      </w:r>
      <w:r>
        <w:rPr>
          <w:rFonts w:hint="eastAsia"/>
          <w:lang w:eastAsia="zh-CN"/>
        </w:rPr>
        <w:t>服务商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  <w:t>在作业过程中造成的人身伤害、财产损失、食品污染等安全事故，</w:t>
      </w:r>
      <w:r>
        <w:rPr>
          <w:rStyle w:val="5"/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全部责任由服务商承担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  <w:t>采购人不承担任何连带责任。</w:t>
      </w:r>
    </w:p>
    <w:p w14:paraId="602A836C">
      <w:pPr>
        <w:rPr>
          <w:rFonts w:hint="eastAsia"/>
        </w:rPr>
      </w:pPr>
      <w:r>
        <w:rPr>
          <w:rFonts w:hint="eastAsia"/>
        </w:rPr>
        <w:t>3. 服务期间，</w:t>
      </w:r>
      <w:r>
        <w:rPr>
          <w:rFonts w:hint="eastAsia"/>
          <w:lang w:eastAsia="zh-CN"/>
        </w:rPr>
        <w:t>服务商</w:t>
      </w:r>
      <w:r>
        <w:rPr>
          <w:rFonts w:hint="eastAsia"/>
        </w:rPr>
        <w:t>需遵守鹰潭市田家炳中学的各项校园管理规定，服从校方的现场管理和工作安排；</w:t>
      </w:r>
    </w:p>
    <w:p w14:paraId="3E10F537">
      <w:r>
        <w:rPr>
          <w:rFonts w:hint="eastAsia"/>
        </w:rPr>
        <w:t>4. 本项目不接受联合体投标，不允许转包、分包。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C244F"/>
    <w:rsid w:val="050D2CA2"/>
    <w:rsid w:val="117016A9"/>
    <w:rsid w:val="276C244F"/>
    <w:rsid w:val="5F32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2129</Words>
  <Characters>2212</Characters>
  <Lines>0</Lines>
  <Paragraphs>0</Paragraphs>
  <TotalTime>12</TotalTime>
  <ScaleCrop>false</ScaleCrop>
  <LinksUpToDate>false</LinksUpToDate>
  <CharactersWithSpaces>2254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2026-03-06T07:14:00Z</dcterms:created>
  <dc:creator>WPS_1724073523</dc:creator>
  <cp:lastModifiedBy>WPS_1724073523</cp:lastModifiedBy>
  <dcterms:modified xsi:type="dcterms:W3CDTF">2026-03-09T01:54:08Z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EB499ABCE9DE4C0083496FF3A94D8863_13</vt:lpwstr>
  </property>
  <property fmtid="{D5CDD505-2E9C-101B-9397-08002B2CF9AE}" pid="4" name="KSOTemplateDocerSaveRecord">
    <vt:lpwstr>eyJoZGlkIjoiZDZjN2U3ZmVmNDEzZWVlY2NhYjA5NGJmOTc3NjdjOGQiLCJ1c2VySWQiOiIxNjIzNDQ4MzMxIn0=</vt:lpwstr>
  </property>
</Properties>
</file>