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2327B3">
      <w:pPr>
        <w:spacing w:line="500" w:lineRule="exact"/>
        <w:jc w:val="center"/>
        <w:rPr>
          <w:rFonts w:hint="eastAsia" w:ascii="宋体" w:hAnsi="宋体" w:eastAsia="宋体"/>
          <w:b/>
          <w:color w:val="000000"/>
          <w:sz w:val="48"/>
        </w:rPr>
      </w:pPr>
    </w:p>
    <w:p w14:paraId="27DE4E36">
      <w:pPr>
        <w:spacing w:line="500" w:lineRule="exact"/>
        <w:jc w:val="center"/>
        <w:rPr>
          <w:rFonts w:hint="eastAsia" w:ascii="宋体" w:hAnsi="宋体" w:eastAsia="宋体"/>
          <w:b/>
          <w:color w:val="000000"/>
          <w:sz w:val="48"/>
        </w:rPr>
      </w:pPr>
    </w:p>
    <w:p w14:paraId="682340EC">
      <w:pPr>
        <w:spacing w:line="500" w:lineRule="exact"/>
        <w:jc w:val="center"/>
        <w:rPr>
          <w:rFonts w:hint="eastAsia" w:ascii="宋体" w:hAnsi="宋体" w:eastAsia="宋体"/>
          <w:b/>
          <w:color w:val="000000"/>
          <w:sz w:val="48"/>
        </w:rPr>
      </w:pPr>
    </w:p>
    <w:p w14:paraId="218D276C">
      <w:pPr>
        <w:spacing w:line="500" w:lineRule="exact"/>
        <w:jc w:val="center"/>
        <w:rPr>
          <w:rFonts w:hint="eastAsia" w:ascii="宋体" w:hAnsi="宋体" w:eastAsia="宋体"/>
          <w:b/>
          <w:color w:val="000000"/>
          <w:sz w:val="48"/>
        </w:rPr>
      </w:pPr>
    </w:p>
    <w:p w14:paraId="0E1C925D">
      <w:pPr>
        <w:spacing w:line="500" w:lineRule="exact"/>
        <w:jc w:val="center"/>
        <w:rPr>
          <w:rFonts w:hint="eastAsia" w:ascii="宋体" w:hAnsi="宋体" w:eastAsia="宋体"/>
          <w:b/>
          <w:color w:val="000000"/>
          <w:sz w:val="48"/>
        </w:rPr>
      </w:pPr>
    </w:p>
    <w:p w14:paraId="66A84486">
      <w:pPr>
        <w:spacing w:line="500" w:lineRule="exact"/>
        <w:jc w:val="center"/>
        <w:rPr>
          <w:rFonts w:hint="eastAsia" w:ascii="宋体" w:hAnsi="宋体" w:eastAsia="宋体"/>
          <w:b/>
          <w:color w:val="000000"/>
          <w:sz w:val="48"/>
        </w:rPr>
      </w:pPr>
    </w:p>
    <w:p w14:paraId="7D299CD6">
      <w:pPr>
        <w:spacing w:line="500" w:lineRule="exact"/>
        <w:jc w:val="center"/>
        <w:rPr>
          <w:rFonts w:hint="eastAsia" w:ascii="宋体" w:hAnsi="宋体" w:eastAsia="宋体"/>
          <w:b/>
          <w:color w:val="000000"/>
          <w:sz w:val="48"/>
        </w:rPr>
      </w:pPr>
    </w:p>
    <w:p w14:paraId="7E9A1CE5">
      <w:pPr>
        <w:spacing w:line="500" w:lineRule="exact"/>
        <w:jc w:val="center"/>
        <w:rPr>
          <w:rFonts w:hint="eastAsia" w:ascii="宋体" w:hAnsi="宋体" w:eastAsia="宋体"/>
          <w:b/>
          <w:color w:val="000000"/>
          <w:sz w:val="48"/>
        </w:rPr>
      </w:pPr>
    </w:p>
    <w:p w14:paraId="62D5A0EF">
      <w:pPr>
        <w:spacing w:line="500" w:lineRule="exact"/>
        <w:jc w:val="center"/>
        <w:rPr>
          <w:rFonts w:hint="eastAsia" w:ascii="宋体" w:hAnsi="宋体" w:eastAsia="宋体"/>
          <w:b/>
          <w:color w:val="000000"/>
          <w:sz w:val="48"/>
        </w:rPr>
      </w:pPr>
    </w:p>
    <w:p w14:paraId="4FA92AC2">
      <w:pPr>
        <w:spacing w:line="500" w:lineRule="exact"/>
        <w:jc w:val="center"/>
        <w:rPr>
          <w:rFonts w:hint="eastAsia" w:ascii="宋体" w:hAnsi="宋体" w:eastAsia="宋体"/>
          <w:b/>
          <w:color w:val="000000"/>
          <w:sz w:val="48"/>
        </w:rPr>
      </w:pPr>
    </w:p>
    <w:p w14:paraId="3CFC1B26">
      <w:pPr>
        <w:spacing w:line="560" w:lineRule="exact"/>
        <w:jc w:val="center"/>
        <w:rPr>
          <w:rFonts w:hint="eastAsia" w:ascii="黑体" w:hAnsi="黑体" w:eastAsia="黑体"/>
          <w:b/>
          <w:sz w:val="48"/>
        </w:rPr>
      </w:pPr>
      <w:r>
        <w:rPr>
          <w:rFonts w:hint="eastAsia" w:ascii="黑体" w:hAnsi="黑体" w:eastAsia="黑体"/>
          <w:b/>
          <w:sz w:val="48"/>
          <w:u w:val="single"/>
          <w:lang w:val="en-US" w:eastAsia="zh-CN"/>
        </w:rPr>
        <w:t>莆田冷轧厂区四害消杀</w:t>
      </w:r>
      <w:r>
        <w:rPr>
          <w:rFonts w:hint="eastAsia" w:ascii="黑体" w:hAnsi="黑体" w:eastAsia="黑体"/>
          <w:b/>
          <w:sz w:val="48"/>
          <w:u w:val="single"/>
        </w:rPr>
        <w:t>服务</w:t>
      </w:r>
      <w:r>
        <w:rPr>
          <w:rFonts w:hint="eastAsia" w:ascii="黑体" w:hAnsi="黑体" w:eastAsia="黑体"/>
          <w:b/>
          <w:sz w:val="48"/>
        </w:rPr>
        <w:t>合同</w:t>
      </w:r>
    </w:p>
    <w:p w14:paraId="4A0AD125">
      <w:pPr>
        <w:spacing w:line="500" w:lineRule="exact"/>
        <w:jc w:val="center"/>
        <w:rPr>
          <w:rFonts w:hint="eastAsia" w:ascii="宋体" w:hAnsi="宋体" w:eastAsia="宋体"/>
          <w:b/>
          <w:color w:val="000000"/>
          <w:sz w:val="48"/>
        </w:rPr>
      </w:pPr>
    </w:p>
    <w:p w14:paraId="1F5EF74E">
      <w:pPr>
        <w:spacing w:line="500" w:lineRule="exact"/>
        <w:jc w:val="center"/>
        <w:rPr>
          <w:rFonts w:hint="eastAsia" w:ascii="宋体" w:hAnsi="宋体" w:eastAsia="宋体"/>
          <w:b/>
          <w:color w:val="000000"/>
          <w:sz w:val="48"/>
        </w:rPr>
      </w:pPr>
    </w:p>
    <w:p w14:paraId="79FD6DC6">
      <w:pPr>
        <w:spacing w:line="500" w:lineRule="exact"/>
        <w:jc w:val="center"/>
        <w:rPr>
          <w:rFonts w:hint="eastAsia" w:ascii="宋体" w:hAnsi="宋体" w:eastAsia="宋体"/>
          <w:b/>
          <w:color w:val="000000"/>
          <w:sz w:val="48"/>
        </w:rPr>
      </w:pPr>
    </w:p>
    <w:p w14:paraId="262BDF11">
      <w:pPr>
        <w:spacing w:line="500" w:lineRule="exact"/>
        <w:jc w:val="center"/>
        <w:rPr>
          <w:rFonts w:hint="eastAsia" w:ascii="宋体" w:hAnsi="宋体" w:eastAsia="宋体"/>
          <w:b/>
          <w:color w:val="000000"/>
          <w:sz w:val="48"/>
        </w:rPr>
      </w:pPr>
    </w:p>
    <w:p w14:paraId="3E26356B">
      <w:pPr>
        <w:spacing w:line="500" w:lineRule="exact"/>
        <w:jc w:val="center"/>
        <w:rPr>
          <w:rFonts w:hint="eastAsia" w:ascii="宋体" w:hAnsi="宋体" w:eastAsia="宋体"/>
          <w:b/>
          <w:color w:val="000000"/>
          <w:sz w:val="48"/>
        </w:rPr>
      </w:pPr>
    </w:p>
    <w:p w14:paraId="75D447B5">
      <w:pPr>
        <w:spacing w:line="500" w:lineRule="exact"/>
        <w:jc w:val="center"/>
        <w:rPr>
          <w:rFonts w:hint="eastAsia" w:ascii="宋体" w:hAnsi="宋体" w:eastAsia="宋体"/>
          <w:b/>
          <w:color w:val="000000"/>
          <w:sz w:val="48"/>
        </w:rPr>
      </w:pPr>
    </w:p>
    <w:p w14:paraId="73367C07">
      <w:pPr>
        <w:spacing w:line="500" w:lineRule="exact"/>
        <w:jc w:val="center"/>
        <w:rPr>
          <w:rFonts w:hint="eastAsia" w:ascii="宋体" w:hAnsi="宋体" w:eastAsia="宋体"/>
          <w:b/>
          <w:color w:val="000000"/>
          <w:sz w:val="48"/>
        </w:rPr>
      </w:pPr>
    </w:p>
    <w:p w14:paraId="0360EFE8">
      <w:pPr>
        <w:spacing w:line="500" w:lineRule="exact"/>
        <w:rPr>
          <w:rFonts w:hint="eastAsia" w:ascii="宋体" w:hAnsi="宋体" w:eastAsia="宋体"/>
          <w:b/>
          <w:color w:val="000000"/>
          <w:sz w:val="48"/>
        </w:rPr>
      </w:pPr>
    </w:p>
    <w:p w14:paraId="73C7E45E">
      <w:pPr>
        <w:spacing w:line="500" w:lineRule="exact"/>
        <w:jc w:val="center"/>
        <w:rPr>
          <w:rFonts w:hint="eastAsia" w:ascii="宋体" w:hAnsi="宋体" w:eastAsia="宋体"/>
          <w:b/>
          <w:color w:val="000000"/>
          <w:sz w:val="48"/>
        </w:rPr>
      </w:pPr>
    </w:p>
    <w:p w14:paraId="4CB83153">
      <w:pPr>
        <w:spacing w:line="500" w:lineRule="exact"/>
        <w:jc w:val="center"/>
        <w:rPr>
          <w:rFonts w:hint="eastAsia" w:ascii="宋体" w:hAnsi="宋体" w:eastAsia="宋体"/>
          <w:b/>
          <w:color w:val="000000"/>
          <w:sz w:val="48"/>
        </w:rPr>
      </w:pPr>
    </w:p>
    <w:p w14:paraId="51880376">
      <w:pPr>
        <w:spacing w:line="500" w:lineRule="exact"/>
        <w:jc w:val="center"/>
        <w:rPr>
          <w:rFonts w:hint="eastAsia" w:ascii="宋体" w:hAnsi="宋体" w:eastAsia="宋体"/>
          <w:b/>
          <w:color w:val="000000"/>
          <w:sz w:val="48"/>
        </w:rPr>
      </w:pPr>
    </w:p>
    <w:p w14:paraId="7DA62808">
      <w:pPr>
        <w:spacing w:line="500" w:lineRule="exact"/>
        <w:jc w:val="center"/>
        <w:rPr>
          <w:rFonts w:hint="eastAsia" w:ascii="宋体" w:hAnsi="宋体" w:eastAsia="宋体"/>
          <w:b/>
          <w:color w:val="000000"/>
          <w:sz w:val="48"/>
        </w:rPr>
      </w:pPr>
    </w:p>
    <w:p w14:paraId="173CF801">
      <w:pPr>
        <w:spacing w:line="500" w:lineRule="exact"/>
        <w:ind w:left="2100" w:leftChars="1000"/>
        <w:rPr>
          <w:rFonts w:hint="eastAsia" w:ascii="宋体" w:hAnsi="宋体" w:eastAsia="宋体"/>
          <w:color w:val="000000"/>
          <w:sz w:val="28"/>
          <w:u w:val="none"/>
          <w:lang w:val="en-US" w:eastAsia="zh-CN"/>
        </w:rPr>
      </w:pPr>
      <w:r>
        <w:rPr>
          <w:rFonts w:hint="eastAsia" w:ascii="宋体" w:hAnsi="宋体" w:eastAsia="宋体"/>
          <w:color w:val="000000"/>
          <w:sz w:val="28"/>
        </w:rPr>
        <w:t>甲方:</w:t>
      </w:r>
      <w:r>
        <w:rPr>
          <w:rFonts w:hint="eastAsia" w:ascii="宋体" w:hAnsi="宋体" w:eastAsia="宋体"/>
          <w:color w:val="000000"/>
          <w:sz w:val="28"/>
          <w:u w:val="none"/>
          <w:lang w:val="en-US" w:eastAsia="zh-CN"/>
        </w:rPr>
        <w:t xml:space="preserve"> 鞍钢冷轧钢板（莆田）有限公司 </w:t>
      </w:r>
    </w:p>
    <w:p w14:paraId="245CC58A">
      <w:pPr>
        <w:spacing w:line="500" w:lineRule="exact"/>
        <w:ind w:left="2100" w:leftChars="1000"/>
        <w:rPr>
          <w:rFonts w:hint="eastAsia" w:ascii="宋体" w:hAnsi="宋体" w:eastAsia="宋体"/>
          <w:color w:val="000000"/>
          <w:sz w:val="28"/>
        </w:rPr>
      </w:pPr>
      <w:r>
        <w:rPr>
          <w:rFonts w:hint="eastAsia" w:ascii="宋体" w:hAnsi="宋体" w:eastAsia="宋体"/>
          <w:color w:val="000000"/>
          <w:sz w:val="28"/>
        </w:rPr>
        <w:t>乙方:</w:t>
      </w:r>
    </w:p>
    <w:p w14:paraId="30BADD7C">
      <w:pPr>
        <w:spacing w:line="500" w:lineRule="exact"/>
        <w:ind w:left="2100" w:leftChars="1000"/>
        <w:rPr>
          <w:rFonts w:hint="eastAsia" w:ascii="宋体" w:hAnsi="宋体" w:eastAsia="宋体"/>
          <w:color w:val="000000"/>
          <w:sz w:val="28"/>
        </w:rPr>
      </w:pPr>
      <w:r>
        <w:rPr>
          <w:rFonts w:hint="eastAsia" w:ascii="宋体" w:hAnsi="宋体" w:eastAsia="宋体"/>
          <w:color w:val="000000"/>
          <w:sz w:val="28"/>
        </w:rPr>
        <w:t>签订日期:</w:t>
      </w:r>
      <w:r>
        <w:rPr>
          <w:rFonts w:hint="eastAsia" w:ascii="宋体" w:hAnsi="宋体" w:eastAsia="宋体"/>
          <w:color w:val="000000"/>
          <w:sz w:val="28"/>
          <w:lang w:val="en-US" w:eastAsia="zh-CN"/>
        </w:rPr>
        <w:t>2026</w:t>
      </w:r>
      <w:r>
        <w:rPr>
          <w:rFonts w:hint="eastAsia" w:ascii="宋体" w:hAnsi="宋体" w:eastAsia="宋体"/>
          <w:color w:val="000000"/>
          <w:sz w:val="28"/>
        </w:rPr>
        <w:t>年</w:t>
      </w:r>
      <w:r>
        <w:rPr>
          <w:rFonts w:hint="eastAsia" w:ascii="宋体" w:hAnsi="宋体" w:eastAsia="宋体"/>
          <w:color w:val="000000"/>
          <w:sz w:val="28"/>
          <w:lang w:val="en-US" w:eastAsia="zh-CN"/>
        </w:rPr>
        <w:t xml:space="preserve">   </w:t>
      </w:r>
      <w:r>
        <w:rPr>
          <w:rFonts w:hint="eastAsia" w:ascii="宋体" w:hAnsi="宋体" w:eastAsia="宋体"/>
          <w:color w:val="000000"/>
          <w:sz w:val="28"/>
        </w:rPr>
        <w:t>月</w:t>
      </w:r>
      <w:r>
        <w:rPr>
          <w:rFonts w:hint="eastAsia" w:ascii="宋体" w:hAnsi="宋体" w:eastAsia="宋体"/>
          <w:color w:val="000000"/>
          <w:sz w:val="28"/>
          <w:lang w:val="en-US" w:eastAsia="zh-CN"/>
        </w:rPr>
        <w:t xml:space="preserve">   </w:t>
      </w:r>
      <w:r>
        <w:rPr>
          <w:rFonts w:hint="eastAsia" w:ascii="宋体" w:hAnsi="宋体" w:eastAsia="宋体"/>
          <w:color w:val="000000"/>
          <w:sz w:val="28"/>
        </w:rPr>
        <w:t>日</w:t>
      </w:r>
    </w:p>
    <w:p w14:paraId="58B5F51E">
      <w:pPr>
        <w:wordWrap w:val="0"/>
        <w:spacing w:line="500" w:lineRule="exact"/>
        <w:jc w:val="right"/>
        <w:rPr>
          <w:rFonts w:hint="eastAsia" w:ascii="宋体" w:hAnsi="宋体" w:eastAsia="宋体"/>
          <w:b/>
          <w:color w:val="000000"/>
          <w:sz w:val="21"/>
        </w:rPr>
        <w:sectPr>
          <w:footerReference r:id="rId3" w:type="default"/>
          <w:pgSz w:w="11906" w:h="16838"/>
          <w:pgMar w:top="1440" w:right="1800" w:bottom="1440" w:left="1800" w:header="708" w:footer="708" w:gutter="0"/>
          <w:lnNumType w:countBy="0" w:distance="360"/>
          <w:pgNumType w:start="1"/>
          <w:cols w:space="720" w:num="1"/>
          <w:docGrid w:linePitch="360" w:charSpace="0"/>
        </w:sectPr>
      </w:pPr>
    </w:p>
    <w:p w14:paraId="4F80174E">
      <w:pPr>
        <w:wordWrap w:val="0"/>
        <w:spacing w:line="500" w:lineRule="exact"/>
        <w:jc w:val="right"/>
        <w:rPr>
          <w:rFonts w:hint="eastAsia" w:ascii="宋体" w:hAnsi="宋体" w:eastAsia="宋体"/>
          <w:b/>
          <w:color w:val="000000"/>
          <w:sz w:val="21"/>
        </w:rPr>
      </w:pPr>
      <w:r>
        <w:rPr>
          <w:rFonts w:hint="eastAsia" w:ascii="宋体" w:hAnsi="宋体" w:eastAsia="宋体"/>
          <w:b/>
          <w:color w:val="000000"/>
          <w:sz w:val="21"/>
        </w:rPr>
        <w:t>编码：</w:t>
      </w:r>
    </w:p>
    <w:p w14:paraId="5BBD843E">
      <w:pPr>
        <w:spacing w:line="560" w:lineRule="exact"/>
        <w:jc w:val="center"/>
        <w:rPr>
          <w:rFonts w:hint="eastAsia" w:ascii="黑体" w:hAnsi="黑体" w:eastAsia="黑体"/>
          <w:b/>
          <w:sz w:val="48"/>
        </w:rPr>
      </w:pPr>
      <w:r>
        <w:rPr>
          <w:rFonts w:hint="eastAsia" w:ascii="黑体" w:hAnsi="黑体" w:eastAsia="黑体"/>
          <w:b w:val="0"/>
          <w:bCs/>
          <w:sz w:val="36"/>
          <w:szCs w:val="15"/>
          <w:u w:val="none"/>
          <w:lang w:val="en-US" w:eastAsia="zh-CN"/>
        </w:rPr>
        <w:t>莆田冷轧厂区四害消杀</w:t>
      </w:r>
      <w:r>
        <w:rPr>
          <w:rFonts w:hint="eastAsia" w:ascii="黑体" w:hAnsi="黑体" w:eastAsia="黑体"/>
          <w:b w:val="0"/>
          <w:bCs/>
          <w:sz w:val="36"/>
          <w:szCs w:val="15"/>
          <w:u w:val="none"/>
        </w:rPr>
        <w:t>服务合同</w:t>
      </w:r>
    </w:p>
    <w:p w14:paraId="3EDCFB18">
      <w:pPr>
        <w:widowControl w:val="0"/>
        <w:adjustRightInd w:val="0"/>
        <w:spacing w:line="500" w:lineRule="exact"/>
        <w:ind w:firstLine="422" w:firstLineChars="200"/>
        <w:rPr>
          <w:rFonts w:hint="eastAsia" w:ascii="宋体" w:hAnsi="宋体" w:eastAsia="宋体"/>
          <w:b/>
          <w:sz w:val="21"/>
        </w:rPr>
      </w:pPr>
    </w:p>
    <w:p w14:paraId="08D057A8">
      <w:pPr>
        <w:widowControl w:val="0"/>
        <w:adjustRightInd w:val="0"/>
        <w:spacing w:line="500" w:lineRule="exact"/>
        <w:ind w:firstLine="422" w:firstLineChars="200"/>
        <w:rPr>
          <w:rFonts w:hint="eastAsia" w:ascii="宋体" w:hAnsi="宋体" w:eastAsia="宋体"/>
          <w:sz w:val="21"/>
          <w:u w:val="none"/>
        </w:rPr>
      </w:pPr>
      <w:r>
        <w:rPr>
          <w:rFonts w:hint="eastAsia" w:ascii="宋体" w:hAnsi="宋体" w:eastAsia="宋体"/>
          <w:b/>
          <w:sz w:val="21"/>
        </w:rPr>
        <w:t>甲方（</w:t>
      </w:r>
      <w:r>
        <w:rPr>
          <w:rFonts w:hint="eastAsia" w:ascii="宋体" w:hAnsi="宋体" w:eastAsia="宋体"/>
          <w:b/>
          <w:sz w:val="21"/>
          <w:lang w:eastAsia="zh-CN"/>
        </w:rPr>
        <w:t>委托人</w:t>
      </w:r>
      <w:r>
        <w:rPr>
          <w:rFonts w:hint="eastAsia" w:ascii="宋体" w:hAnsi="宋体" w:eastAsia="宋体"/>
          <w:b/>
          <w:sz w:val="21"/>
        </w:rPr>
        <w:t>）：</w:t>
      </w:r>
      <w:r>
        <w:rPr>
          <w:rFonts w:hint="eastAsia" w:ascii="宋体" w:hAnsi="宋体" w:eastAsia="宋体"/>
          <w:color w:val="000000"/>
          <w:sz w:val="28"/>
          <w:u w:val="none"/>
          <w:lang w:val="en-US" w:eastAsia="zh-CN"/>
        </w:rPr>
        <w:t xml:space="preserve"> </w:t>
      </w:r>
      <w:r>
        <w:rPr>
          <w:rFonts w:hint="eastAsia" w:ascii="宋体" w:hAnsi="宋体" w:eastAsia="宋体"/>
          <w:sz w:val="21"/>
          <w:lang w:val="en-US" w:eastAsia="zh-CN"/>
        </w:rPr>
        <w:t xml:space="preserve">鞍钢冷轧钢板（莆田）有限公司 </w:t>
      </w:r>
    </w:p>
    <w:p w14:paraId="4854141E">
      <w:pPr>
        <w:widowControl w:val="0"/>
        <w:adjustRightInd w:val="0"/>
        <w:spacing w:line="500" w:lineRule="exact"/>
        <w:ind w:firstLine="422" w:firstLineChars="200"/>
        <w:rPr>
          <w:rFonts w:hint="eastAsia" w:ascii="宋体" w:hAnsi="宋体" w:eastAsia="宋体"/>
          <w:b/>
          <w:sz w:val="21"/>
        </w:rPr>
      </w:pPr>
    </w:p>
    <w:p w14:paraId="07A5B43B">
      <w:pPr>
        <w:widowControl w:val="0"/>
        <w:adjustRightInd w:val="0"/>
        <w:spacing w:line="500" w:lineRule="exact"/>
        <w:ind w:firstLine="422" w:firstLineChars="200"/>
        <w:rPr>
          <w:rFonts w:hint="default" w:ascii="宋体" w:hAnsi="宋体" w:eastAsia="宋体"/>
          <w:sz w:val="21"/>
          <w:u w:val="none"/>
          <w:lang w:val="en-US"/>
        </w:rPr>
      </w:pPr>
      <w:r>
        <w:rPr>
          <w:rFonts w:hint="eastAsia" w:ascii="宋体" w:hAnsi="宋体" w:eastAsia="宋体"/>
          <w:b/>
          <w:sz w:val="21"/>
        </w:rPr>
        <w:t>乙方（</w:t>
      </w:r>
      <w:r>
        <w:rPr>
          <w:rFonts w:hint="eastAsia" w:ascii="宋体" w:hAnsi="宋体" w:eastAsia="宋体"/>
          <w:b/>
          <w:sz w:val="21"/>
          <w:lang w:eastAsia="zh-CN"/>
        </w:rPr>
        <w:t>受托人</w:t>
      </w:r>
      <w:r>
        <w:rPr>
          <w:rFonts w:hint="eastAsia" w:ascii="宋体" w:hAnsi="宋体" w:eastAsia="宋体"/>
          <w:b/>
          <w:sz w:val="21"/>
        </w:rPr>
        <w:t>）：</w:t>
      </w:r>
    </w:p>
    <w:p w14:paraId="6414F513">
      <w:pPr>
        <w:widowControl w:val="0"/>
        <w:adjustRightInd w:val="0"/>
        <w:spacing w:line="500" w:lineRule="exact"/>
        <w:ind w:firstLine="420" w:firstLineChars="200"/>
        <w:rPr>
          <w:rFonts w:hint="eastAsia" w:ascii="宋体" w:hAnsi="宋体" w:eastAsia="宋体"/>
          <w:sz w:val="21"/>
        </w:rPr>
      </w:pPr>
    </w:p>
    <w:p w14:paraId="46322245">
      <w:pPr>
        <w:widowControl w:val="0"/>
        <w:adjustRightInd w:val="0"/>
        <w:spacing w:line="500" w:lineRule="exact"/>
        <w:ind w:firstLine="420" w:firstLineChars="200"/>
        <w:rPr>
          <w:rFonts w:hint="eastAsia" w:ascii="宋体" w:hAnsi="宋体" w:eastAsia="宋体"/>
          <w:sz w:val="21"/>
          <w:u w:val="single"/>
        </w:rPr>
      </w:pPr>
      <w:r>
        <w:rPr>
          <w:rFonts w:hint="eastAsia" w:ascii="宋体" w:hAnsi="宋体" w:eastAsia="宋体"/>
          <w:sz w:val="21"/>
        </w:rPr>
        <w:t>为维护甲、乙双方的合法权益，根据《</w:t>
      </w:r>
      <w:r>
        <w:rPr>
          <w:rFonts w:hint="eastAsia" w:ascii="宋体" w:hAnsi="宋体" w:eastAsia="宋体"/>
          <w:sz w:val="21"/>
          <w:lang w:val="en-US" w:eastAsia="zh-CN"/>
        </w:rPr>
        <w:t>中华人民共和国民法典</w:t>
      </w:r>
      <w:r>
        <w:rPr>
          <w:rFonts w:hint="eastAsia" w:ascii="宋体" w:hAnsi="宋体" w:eastAsia="宋体"/>
          <w:sz w:val="21"/>
        </w:rPr>
        <w:t>》及有关法律、法规的规定，基于平等互利之原则，经协商一致签订本合同，以资共同遵守。</w:t>
      </w:r>
    </w:p>
    <w:p w14:paraId="24F6BAEA">
      <w:pPr>
        <w:adjustRightInd w:val="0"/>
        <w:spacing w:line="500" w:lineRule="exact"/>
        <w:ind w:firstLine="422" w:firstLineChars="200"/>
        <w:rPr>
          <w:rFonts w:hint="eastAsia" w:ascii="宋体" w:hAnsi="宋体" w:eastAsia="宋体"/>
          <w:b/>
          <w:color w:val="000000"/>
          <w:sz w:val="21"/>
        </w:rPr>
      </w:pPr>
      <w:r>
        <w:rPr>
          <w:rFonts w:hint="eastAsia" w:ascii="宋体" w:hAnsi="宋体" w:eastAsia="宋体"/>
          <w:b/>
          <w:color w:val="000000"/>
          <w:sz w:val="21"/>
        </w:rPr>
        <w:t>第一条 委托事项及权限</w:t>
      </w:r>
    </w:p>
    <w:p w14:paraId="5E4555D2">
      <w:pPr>
        <w:adjustRightInd w:val="0"/>
        <w:spacing w:line="500" w:lineRule="exact"/>
        <w:ind w:firstLine="420" w:firstLineChars="200"/>
        <w:rPr>
          <w:rFonts w:hint="eastAsia" w:ascii="宋体" w:hAnsi="宋体" w:eastAsia="宋体"/>
          <w:sz w:val="21"/>
        </w:rPr>
      </w:pPr>
      <w:r>
        <w:rPr>
          <w:rFonts w:hint="eastAsia" w:ascii="宋体" w:hAnsi="宋体" w:eastAsia="宋体"/>
          <w:color w:val="000000"/>
          <w:sz w:val="21"/>
          <w:lang w:val="en-US" w:eastAsia="zh-CN"/>
        </w:rPr>
        <w:t>1.1委托人委托受托人处理</w:t>
      </w:r>
      <w:r>
        <w:rPr>
          <w:rFonts w:hint="eastAsia" w:ascii="宋体" w:hAnsi="宋体" w:eastAsia="宋体"/>
          <w:color w:val="000000"/>
          <w:sz w:val="21"/>
          <w:u w:val="single"/>
        </w:rPr>
        <w:t xml:space="preserve"> </w:t>
      </w:r>
      <w:r>
        <w:rPr>
          <w:rFonts w:hint="eastAsia" w:ascii="宋体" w:hAnsi="宋体" w:eastAsia="宋体"/>
          <w:color w:val="000000"/>
          <w:sz w:val="21"/>
          <w:u w:val="single"/>
          <w:lang w:val="en-US" w:eastAsia="zh-CN"/>
        </w:rPr>
        <w:t>厂区四害消杀</w:t>
      </w:r>
      <w:r>
        <w:rPr>
          <w:rFonts w:hint="eastAsia" w:ascii="宋体" w:hAnsi="宋体" w:eastAsia="宋体"/>
          <w:color w:val="000000"/>
          <w:sz w:val="21"/>
          <w:u w:val="single"/>
        </w:rPr>
        <w:t xml:space="preserve"> </w:t>
      </w:r>
      <w:r>
        <w:rPr>
          <w:rFonts w:hint="eastAsia" w:ascii="宋体" w:hAnsi="宋体" w:eastAsia="宋体"/>
          <w:color w:val="000000"/>
          <w:sz w:val="21"/>
          <w:lang w:val="en-US" w:eastAsia="zh-CN"/>
        </w:rPr>
        <w:t>事务。</w:t>
      </w:r>
    </w:p>
    <w:p w14:paraId="6E5C1291">
      <w:pPr>
        <w:adjustRightInd w:val="0"/>
        <w:spacing w:line="500" w:lineRule="exact"/>
        <w:ind w:firstLine="420" w:firstLineChars="200"/>
        <w:rPr>
          <w:rFonts w:hint="eastAsia" w:ascii="宋体" w:hAnsi="宋体" w:eastAsia="宋体"/>
          <w:color w:val="000000"/>
          <w:sz w:val="21"/>
          <w:u w:val="single"/>
        </w:rPr>
      </w:pPr>
      <w:r>
        <w:rPr>
          <w:rFonts w:hint="eastAsia" w:ascii="宋体" w:hAnsi="宋体" w:eastAsia="宋体"/>
          <w:color w:val="000000"/>
          <w:sz w:val="21"/>
          <w:lang w:val="en-US" w:eastAsia="zh-CN"/>
        </w:rPr>
        <w:t>1.2受托人处理委托事务的权限与具体要求：</w:t>
      </w:r>
    </w:p>
    <w:p w14:paraId="482BBCF3">
      <w:pPr>
        <w:adjustRightInd w:val="0"/>
        <w:spacing w:line="500" w:lineRule="exact"/>
        <w:ind w:firstLine="420" w:firstLineChars="200"/>
        <w:rPr>
          <w:rFonts w:hint="eastAsia" w:ascii="宋体" w:hAnsi="宋体" w:eastAsia="宋体"/>
          <w:color w:val="000000"/>
          <w:sz w:val="21"/>
          <w:lang w:val="en-US" w:eastAsia="zh-CN"/>
        </w:rPr>
      </w:pPr>
      <w:r>
        <w:rPr>
          <w:rFonts w:hint="eastAsia" w:ascii="宋体" w:hAnsi="宋体" w:eastAsia="宋体"/>
          <w:color w:val="000000"/>
          <w:sz w:val="21"/>
          <w:lang w:val="en-US" w:eastAsia="zh-CN"/>
        </w:rPr>
        <w:t>1.2.1服务内容：乙方为甲方提供有害生物防治消杀服务，配备消杀药品明细。（详见附件1）</w:t>
      </w:r>
    </w:p>
    <w:p w14:paraId="70180F1B">
      <w:pPr>
        <w:adjustRightInd w:val="0"/>
        <w:spacing w:line="500" w:lineRule="exact"/>
        <w:ind w:firstLine="420" w:firstLineChars="200"/>
        <w:rPr>
          <w:rFonts w:hint="eastAsia" w:ascii="宋体" w:hAnsi="宋体" w:eastAsia="宋体"/>
          <w:color w:val="000000"/>
          <w:sz w:val="21"/>
          <w:lang w:val="en-US" w:eastAsia="zh-CN"/>
        </w:rPr>
      </w:pPr>
      <w:r>
        <w:rPr>
          <w:rFonts w:hint="eastAsia" w:ascii="宋体" w:hAnsi="宋体" w:eastAsia="宋体"/>
          <w:color w:val="000000"/>
          <w:sz w:val="21"/>
          <w:lang w:val="en-US" w:eastAsia="zh-CN"/>
        </w:rPr>
        <w:t>1.2.2消杀范围：甲方全部经营活动范围（包括主厂房内各区域、各公辅站点、办公楼、综合楼、门卫、外环及周边对应草地、地沟、下水道、垃圾收集点等）；</w:t>
      </w:r>
    </w:p>
    <w:p w14:paraId="331E14E3">
      <w:pPr>
        <w:adjustRightInd w:val="0"/>
        <w:spacing w:line="500" w:lineRule="exact"/>
        <w:ind w:firstLine="420" w:firstLineChars="200"/>
        <w:rPr>
          <w:rFonts w:hint="eastAsia" w:ascii="宋体" w:hAnsi="宋体" w:eastAsia="宋体"/>
          <w:color w:val="000000"/>
          <w:sz w:val="21"/>
          <w:lang w:val="en-US" w:eastAsia="zh-CN"/>
        </w:rPr>
      </w:pPr>
      <w:r>
        <w:rPr>
          <w:rFonts w:hint="eastAsia" w:ascii="宋体" w:hAnsi="宋体" w:eastAsia="宋体"/>
          <w:color w:val="000000"/>
          <w:sz w:val="21"/>
          <w:lang w:val="en-US" w:eastAsia="zh-CN"/>
        </w:rPr>
        <w:t>1.2.3消杀频率：在4月、5月、7月分三次对公司厂区进行消杀服务，如因天气原因导致不能消杀，则消杀时间顺延；</w:t>
      </w:r>
    </w:p>
    <w:p w14:paraId="79315810">
      <w:pPr>
        <w:adjustRightInd w:val="0"/>
        <w:spacing w:line="500" w:lineRule="exact"/>
        <w:ind w:firstLine="420" w:firstLineChars="200"/>
        <w:rPr>
          <w:rFonts w:hint="eastAsia" w:ascii="宋体" w:hAnsi="宋体" w:eastAsia="宋体"/>
          <w:color w:val="000000"/>
          <w:sz w:val="21"/>
          <w:lang w:val="en-US" w:eastAsia="zh-CN"/>
        </w:rPr>
      </w:pPr>
      <w:r>
        <w:rPr>
          <w:rFonts w:hint="eastAsia" w:ascii="宋体" w:hAnsi="宋体" w:eastAsia="宋体"/>
          <w:color w:val="000000"/>
          <w:sz w:val="21"/>
          <w:lang w:val="en-US" w:eastAsia="zh-CN"/>
        </w:rPr>
        <w:t>1.2.4质量要求：按照全国爱卫会规定的有害生物治理的标准执行。（详见附件2）</w:t>
      </w:r>
    </w:p>
    <w:p w14:paraId="19752502">
      <w:pPr>
        <w:adjustRightInd w:val="0"/>
        <w:spacing w:line="500" w:lineRule="exact"/>
        <w:ind w:firstLine="422" w:firstLineChars="200"/>
        <w:rPr>
          <w:rFonts w:hint="eastAsia" w:ascii="宋体" w:hAnsi="宋体" w:eastAsia="宋体"/>
          <w:b/>
          <w:color w:val="000000"/>
          <w:sz w:val="21"/>
          <w:lang w:val="en-US" w:eastAsia="zh-CN"/>
        </w:rPr>
      </w:pPr>
      <w:r>
        <w:rPr>
          <w:rFonts w:hint="eastAsia" w:ascii="宋体" w:hAnsi="宋体" w:eastAsia="宋体"/>
          <w:b/>
          <w:color w:val="000000"/>
          <w:sz w:val="21"/>
        </w:rPr>
        <w:t xml:space="preserve">第二条 </w:t>
      </w:r>
      <w:r>
        <w:rPr>
          <w:rFonts w:hint="eastAsia" w:ascii="宋体" w:hAnsi="宋体" w:eastAsia="宋体"/>
          <w:b/>
          <w:color w:val="000000"/>
          <w:sz w:val="21"/>
          <w:lang w:val="en-US" w:eastAsia="zh-CN"/>
        </w:rPr>
        <w:t>委托期限</w:t>
      </w:r>
    </w:p>
    <w:p w14:paraId="5C901589">
      <w:pPr>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委托期限</w:t>
      </w:r>
      <w:r>
        <w:rPr>
          <w:rFonts w:hint="eastAsia" w:ascii="宋体" w:hAnsi="宋体" w:eastAsia="宋体"/>
          <w:color w:val="000000" w:themeColor="text1"/>
          <w:sz w:val="21"/>
          <w14:textFill>
            <w14:solidFill>
              <w14:schemeClr w14:val="tx1"/>
            </w14:solidFill>
          </w14:textFill>
        </w:rPr>
        <w:t>自</w:t>
      </w:r>
      <w:r>
        <w:rPr>
          <w:rFonts w:hint="eastAsia" w:ascii="宋体" w:hAnsi="宋体" w:eastAsia="宋体"/>
          <w:color w:val="000000" w:themeColor="text1"/>
          <w:sz w:val="21"/>
          <w:u w:val="single" w:color="000000"/>
          <w14:textFill>
            <w14:solidFill>
              <w14:schemeClr w14:val="tx1"/>
            </w14:solidFill>
          </w14:textFill>
        </w:rPr>
        <w:t xml:space="preserve"> </w:t>
      </w:r>
      <w:r>
        <w:rPr>
          <w:rFonts w:hint="eastAsia" w:ascii="宋体" w:hAnsi="宋体" w:eastAsia="宋体"/>
          <w:color w:val="000000" w:themeColor="text1"/>
          <w:sz w:val="21"/>
          <w:u w:val="single" w:color="000000"/>
          <w:lang w:val="en-US" w:eastAsia="zh-CN"/>
          <w14:textFill>
            <w14:solidFill>
              <w14:schemeClr w14:val="tx1"/>
            </w14:solidFill>
          </w14:textFill>
        </w:rPr>
        <w:t>2026</w:t>
      </w:r>
      <w:r>
        <w:rPr>
          <w:rFonts w:hint="eastAsia" w:ascii="宋体" w:hAnsi="宋体" w:eastAsia="宋体"/>
          <w:color w:val="000000" w:themeColor="text1"/>
          <w:sz w:val="21"/>
          <w:u w:val="single" w:color="000000"/>
          <w14:textFill>
            <w14:solidFill>
              <w14:schemeClr w14:val="tx1"/>
            </w14:solidFill>
          </w14:textFill>
        </w:rPr>
        <w:t xml:space="preserve"> </w:t>
      </w:r>
      <w:r>
        <w:rPr>
          <w:rFonts w:hint="eastAsia" w:ascii="宋体" w:hAnsi="宋体" w:eastAsia="宋体"/>
          <w:color w:val="000000" w:themeColor="text1"/>
          <w:sz w:val="21"/>
          <w14:textFill>
            <w14:solidFill>
              <w14:schemeClr w14:val="tx1"/>
            </w14:solidFill>
          </w14:textFill>
        </w:rPr>
        <w:t>年</w:t>
      </w:r>
      <w:r>
        <w:rPr>
          <w:rFonts w:hint="eastAsia" w:ascii="宋体" w:hAnsi="宋体" w:eastAsia="宋体"/>
          <w:color w:val="000000" w:themeColor="text1"/>
          <w:sz w:val="21"/>
          <w:u w:val="single" w:color="000000"/>
          <w14:textFill>
            <w14:solidFill>
              <w14:schemeClr w14:val="tx1"/>
            </w14:solidFill>
          </w14:textFill>
        </w:rPr>
        <w:t xml:space="preserve"> </w:t>
      </w:r>
      <w:r>
        <w:rPr>
          <w:rFonts w:hint="eastAsia" w:ascii="宋体" w:hAnsi="宋体" w:eastAsia="宋体"/>
          <w:color w:val="000000" w:themeColor="text1"/>
          <w:sz w:val="21"/>
          <w:u w:val="single" w:color="000000"/>
          <w:lang w:val="en-US" w:eastAsia="zh-CN"/>
          <w14:textFill>
            <w14:solidFill>
              <w14:schemeClr w14:val="tx1"/>
            </w14:solidFill>
          </w14:textFill>
        </w:rPr>
        <w:t>4</w:t>
      </w:r>
      <w:r>
        <w:rPr>
          <w:rFonts w:hint="eastAsia" w:ascii="宋体" w:hAnsi="宋体" w:eastAsia="宋体"/>
          <w:color w:val="000000" w:themeColor="text1"/>
          <w:sz w:val="21"/>
          <w:u w:val="single" w:color="000000"/>
          <w14:textFill>
            <w14:solidFill>
              <w14:schemeClr w14:val="tx1"/>
            </w14:solidFill>
          </w14:textFill>
        </w:rPr>
        <w:t xml:space="preserve"> </w:t>
      </w:r>
      <w:r>
        <w:rPr>
          <w:rFonts w:hint="eastAsia" w:ascii="宋体" w:hAnsi="宋体" w:eastAsia="宋体"/>
          <w:color w:val="000000" w:themeColor="text1"/>
          <w:sz w:val="21"/>
          <w14:textFill>
            <w14:solidFill>
              <w14:schemeClr w14:val="tx1"/>
            </w14:solidFill>
          </w14:textFill>
        </w:rPr>
        <w:t>月</w:t>
      </w:r>
      <w:r>
        <w:rPr>
          <w:rFonts w:hint="eastAsia" w:ascii="宋体" w:hAnsi="宋体" w:eastAsia="宋体"/>
          <w:color w:val="000000" w:themeColor="text1"/>
          <w:sz w:val="21"/>
          <w:u w:val="single" w:color="auto"/>
          <w:lang w:val="en-US" w:eastAsia="zh-CN"/>
          <w14:textFill>
            <w14:solidFill>
              <w14:schemeClr w14:val="tx1"/>
            </w14:solidFill>
          </w14:textFill>
        </w:rPr>
        <w:t xml:space="preserve"> </w:t>
      </w:r>
      <w:r>
        <w:rPr>
          <w:rFonts w:hint="eastAsia" w:ascii="宋体" w:hAnsi="宋体" w:eastAsia="宋体"/>
          <w:color w:val="000000" w:themeColor="text1"/>
          <w:sz w:val="21"/>
          <w:u w:val="single" w:color="000000"/>
          <w:lang w:val="en-US" w:eastAsia="zh-CN"/>
          <w14:textFill>
            <w14:solidFill>
              <w14:schemeClr w14:val="tx1"/>
            </w14:solidFill>
          </w14:textFill>
        </w:rPr>
        <w:t>1</w:t>
      </w:r>
      <w:r>
        <w:rPr>
          <w:rFonts w:hint="eastAsia" w:ascii="宋体" w:hAnsi="宋体" w:eastAsia="宋体"/>
          <w:color w:val="000000" w:themeColor="text1"/>
          <w:sz w:val="21"/>
          <w14:textFill>
            <w14:solidFill>
              <w14:schemeClr w14:val="tx1"/>
            </w14:solidFill>
          </w14:textFill>
        </w:rPr>
        <w:t>日至</w:t>
      </w:r>
      <w:r>
        <w:rPr>
          <w:rFonts w:hint="eastAsia" w:ascii="宋体" w:hAnsi="宋体" w:eastAsia="宋体"/>
          <w:color w:val="000000" w:themeColor="text1"/>
          <w:sz w:val="21"/>
          <w:u w:val="single" w:color="000000"/>
          <w14:textFill>
            <w14:solidFill>
              <w14:schemeClr w14:val="tx1"/>
            </w14:solidFill>
          </w14:textFill>
        </w:rPr>
        <w:t xml:space="preserve"> </w:t>
      </w:r>
      <w:r>
        <w:rPr>
          <w:rFonts w:hint="eastAsia" w:ascii="宋体" w:hAnsi="宋体" w:eastAsia="宋体"/>
          <w:color w:val="000000" w:themeColor="text1"/>
          <w:sz w:val="21"/>
          <w:u w:val="single" w:color="000000"/>
          <w:lang w:val="en-US" w:eastAsia="zh-CN"/>
          <w14:textFill>
            <w14:solidFill>
              <w14:schemeClr w14:val="tx1"/>
            </w14:solidFill>
          </w14:textFill>
        </w:rPr>
        <w:t>2026</w:t>
      </w:r>
      <w:r>
        <w:rPr>
          <w:rFonts w:hint="eastAsia" w:ascii="宋体" w:hAnsi="宋体" w:eastAsia="宋体"/>
          <w:color w:val="000000" w:themeColor="text1"/>
          <w:sz w:val="21"/>
          <w:u w:val="single" w:color="000000"/>
          <w14:textFill>
            <w14:solidFill>
              <w14:schemeClr w14:val="tx1"/>
            </w14:solidFill>
          </w14:textFill>
        </w:rPr>
        <w:t xml:space="preserve"> </w:t>
      </w:r>
      <w:r>
        <w:rPr>
          <w:rFonts w:hint="eastAsia" w:ascii="宋体" w:hAnsi="宋体" w:eastAsia="宋体"/>
          <w:color w:val="000000" w:themeColor="text1"/>
          <w:sz w:val="21"/>
          <w14:textFill>
            <w14:solidFill>
              <w14:schemeClr w14:val="tx1"/>
            </w14:solidFill>
          </w14:textFill>
        </w:rPr>
        <w:t>年</w:t>
      </w:r>
      <w:r>
        <w:rPr>
          <w:rFonts w:hint="eastAsia" w:ascii="宋体" w:hAnsi="宋体" w:eastAsia="宋体"/>
          <w:color w:val="000000" w:themeColor="text1"/>
          <w:sz w:val="21"/>
          <w:u w:val="single" w:color="auto"/>
          <w:lang w:val="en-US" w:eastAsia="zh-CN"/>
          <w14:textFill>
            <w14:solidFill>
              <w14:schemeClr w14:val="tx1"/>
            </w14:solidFill>
          </w14:textFill>
        </w:rPr>
        <w:t xml:space="preserve"> 10 </w:t>
      </w:r>
      <w:r>
        <w:rPr>
          <w:rFonts w:hint="eastAsia" w:ascii="宋体" w:hAnsi="宋体" w:eastAsia="宋体"/>
          <w:color w:val="000000" w:themeColor="text1"/>
          <w:sz w:val="21"/>
          <w14:textFill>
            <w14:solidFill>
              <w14:schemeClr w14:val="tx1"/>
            </w14:solidFill>
          </w14:textFill>
        </w:rPr>
        <w:t>月</w:t>
      </w:r>
      <w:r>
        <w:rPr>
          <w:rFonts w:hint="eastAsia" w:ascii="宋体" w:hAnsi="宋体" w:eastAsia="宋体"/>
          <w:color w:val="000000" w:themeColor="text1"/>
          <w:sz w:val="21"/>
          <w:u w:val="single" w:color="auto"/>
          <w:lang w:val="en-US" w:eastAsia="zh-CN"/>
          <w14:textFill>
            <w14:solidFill>
              <w14:schemeClr w14:val="tx1"/>
            </w14:solidFill>
          </w14:textFill>
        </w:rPr>
        <w:t xml:space="preserve"> 31</w:t>
      </w:r>
      <w:r>
        <w:rPr>
          <w:rFonts w:hint="eastAsia" w:ascii="宋体" w:hAnsi="宋体" w:eastAsia="宋体"/>
          <w:color w:val="000000" w:themeColor="text1"/>
          <w:sz w:val="21"/>
          <w14:textFill>
            <w14:solidFill>
              <w14:schemeClr w14:val="tx1"/>
            </w14:solidFill>
          </w14:textFill>
        </w:rPr>
        <w:t>日止</w:t>
      </w:r>
      <w:r>
        <w:rPr>
          <w:rFonts w:hint="eastAsia" w:ascii="宋体" w:hAnsi="宋体" w:eastAsia="宋体"/>
          <w:color w:val="auto"/>
          <w:sz w:val="21"/>
        </w:rPr>
        <w:t>。</w:t>
      </w:r>
    </w:p>
    <w:p w14:paraId="10E1EE9F">
      <w:pPr>
        <w:adjustRightInd w:val="0"/>
        <w:spacing w:line="500" w:lineRule="exact"/>
        <w:ind w:left="244" w:leftChars="116" w:firstLine="211" w:firstLineChars="100"/>
        <w:rPr>
          <w:rFonts w:hint="eastAsia" w:ascii="宋体" w:hAnsi="宋体" w:eastAsia="宋体"/>
          <w:b/>
          <w:color w:val="000000"/>
          <w:sz w:val="21"/>
          <w:lang w:val="en-US" w:eastAsia="zh-CN"/>
        </w:rPr>
      </w:pPr>
      <w:r>
        <w:rPr>
          <w:rFonts w:hint="eastAsia" w:ascii="宋体" w:hAnsi="宋体" w:eastAsia="宋体"/>
          <w:b/>
          <w:color w:val="000000"/>
          <w:sz w:val="21"/>
        </w:rPr>
        <w:t xml:space="preserve">第三条 </w:t>
      </w:r>
      <w:r>
        <w:rPr>
          <w:rFonts w:hint="eastAsia" w:ascii="宋体" w:hAnsi="宋体" w:eastAsia="宋体"/>
          <w:b/>
          <w:color w:val="000000"/>
          <w:sz w:val="21"/>
          <w:lang w:val="en-US" w:eastAsia="zh-CN"/>
        </w:rPr>
        <w:t>转委托权</w:t>
      </w:r>
    </w:p>
    <w:p w14:paraId="43E3B717">
      <w:pPr>
        <w:adjustRightInd w:val="0"/>
        <w:spacing w:line="500" w:lineRule="exact"/>
        <w:ind w:firstLine="420" w:firstLineChars="200"/>
        <w:rPr>
          <w:rFonts w:hint="eastAsia" w:ascii="宋体" w:hAnsi="宋体" w:eastAsia="宋体"/>
          <w:color w:val="000000"/>
          <w:sz w:val="21"/>
          <w:lang w:val="en-US" w:eastAsia="zh-CN"/>
        </w:rPr>
      </w:pPr>
      <w:r>
        <w:rPr>
          <w:rFonts w:hint="eastAsia" w:ascii="宋体" w:hAnsi="宋体" w:eastAsia="宋体"/>
          <w:color w:val="000000"/>
          <w:sz w:val="21"/>
          <w:lang w:val="en-US" w:eastAsia="zh-CN"/>
        </w:rPr>
        <w:t>委托人不允许受托人将委托处理的事项转委托给第三人处理。</w:t>
      </w:r>
    </w:p>
    <w:p w14:paraId="25483FA7">
      <w:pPr>
        <w:adjustRightInd w:val="0"/>
        <w:spacing w:line="500" w:lineRule="exact"/>
        <w:ind w:firstLine="420" w:firstLineChars="200"/>
        <w:rPr>
          <w:rFonts w:hint="eastAsia" w:ascii="宋体" w:hAnsi="宋体" w:eastAsia="宋体"/>
          <w:color w:val="000000"/>
          <w:sz w:val="21"/>
          <w:lang w:eastAsia="zh-CN"/>
        </w:rPr>
      </w:pPr>
      <w:r>
        <w:rPr>
          <w:rFonts w:hint="eastAsia" w:ascii="宋体" w:hAnsi="宋体" w:eastAsia="宋体"/>
          <w:color w:val="000000"/>
          <w:sz w:val="21"/>
          <w:lang w:val="en-US" w:eastAsia="zh-CN"/>
        </w:rPr>
        <w:t>注：</w:t>
      </w:r>
      <w:r>
        <w:rPr>
          <w:rFonts w:hint="eastAsia" w:ascii="宋体" w:hAnsi="宋体" w:eastAsia="宋体"/>
          <w:color w:val="000000"/>
          <w:sz w:val="21"/>
        </w:rPr>
        <w:t>除甲方</w:t>
      </w:r>
      <w:r>
        <w:rPr>
          <w:rFonts w:hint="eastAsia" w:ascii="宋体" w:hAnsi="宋体" w:eastAsia="宋体"/>
          <w:color w:val="000000"/>
          <w:sz w:val="21"/>
          <w:lang w:val="en-US" w:eastAsia="zh-CN"/>
        </w:rPr>
        <w:t>另</w:t>
      </w:r>
      <w:r>
        <w:rPr>
          <w:rFonts w:hint="eastAsia" w:ascii="宋体" w:hAnsi="宋体" w:eastAsia="宋体"/>
          <w:color w:val="000000"/>
          <w:sz w:val="21"/>
        </w:rPr>
        <w:t>以书面形式</w:t>
      </w:r>
      <w:r>
        <w:rPr>
          <w:rFonts w:hint="eastAsia" w:ascii="宋体" w:hAnsi="宋体" w:eastAsia="宋体"/>
          <w:color w:val="000000"/>
          <w:sz w:val="21"/>
          <w:lang w:val="en-US" w:eastAsia="zh-CN"/>
        </w:rPr>
        <w:t>事先</w:t>
      </w:r>
      <w:r>
        <w:rPr>
          <w:rFonts w:hint="eastAsia" w:ascii="宋体" w:hAnsi="宋体" w:eastAsia="宋体"/>
          <w:color w:val="000000"/>
          <w:sz w:val="21"/>
        </w:rPr>
        <w:t>同意外，乙方不得部分或全部转让其应履行的合同项下的义务</w:t>
      </w:r>
      <w:r>
        <w:rPr>
          <w:rFonts w:hint="eastAsia" w:ascii="宋体" w:hAnsi="宋体" w:eastAsia="宋体"/>
          <w:color w:val="000000"/>
          <w:sz w:val="21"/>
          <w:lang w:eastAsia="zh-CN"/>
        </w:rPr>
        <w:t>。</w:t>
      </w:r>
    </w:p>
    <w:p w14:paraId="76CF121D">
      <w:pPr>
        <w:adjustRightInd w:val="0"/>
        <w:spacing w:line="500" w:lineRule="exact"/>
        <w:ind w:firstLine="422" w:firstLineChars="200"/>
        <w:rPr>
          <w:rFonts w:hint="eastAsia" w:ascii="宋体" w:hAnsi="宋体" w:eastAsia="宋体"/>
          <w:b/>
          <w:color w:val="000000"/>
          <w:sz w:val="21"/>
        </w:rPr>
      </w:pPr>
      <w:r>
        <w:rPr>
          <w:rFonts w:hint="eastAsia" w:ascii="宋体" w:hAnsi="宋体" w:eastAsia="宋体"/>
          <w:b/>
          <w:color w:val="000000"/>
          <w:sz w:val="21"/>
        </w:rPr>
        <w:t>第</w:t>
      </w:r>
      <w:r>
        <w:rPr>
          <w:rFonts w:hint="eastAsia" w:ascii="宋体" w:hAnsi="宋体" w:eastAsia="宋体"/>
          <w:b/>
          <w:color w:val="000000"/>
          <w:sz w:val="21"/>
          <w:lang w:val="en-US" w:eastAsia="zh-CN"/>
        </w:rPr>
        <w:t>四</w:t>
      </w:r>
      <w:r>
        <w:rPr>
          <w:rFonts w:hint="eastAsia" w:ascii="宋体" w:hAnsi="宋体" w:eastAsia="宋体"/>
          <w:b/>
          <w:color w:val="000000"/>
          <w:sz w:val="21"/>
        </w:rPr>
        <w:t>条 报酬及</w:t>
      </w:r>
      <w:r>
        <w:rPr>
          <w:rFonts w:hint="eastAsia" w:ascii="宋体" w:hAnsi="宋体" w:eastAsia="宋体"/>
          <w:b/>
          <w:color w:val="000000"/>
          <w:sz w:val="21"/>
          <w:lang w:val="en-US" w:eastAsia="zh-Hans"/>
        </w:rPr>
        <w:t>结算</w:t>
      </w:r>
      <w:r>
        <w:rPr>
          <w:rFonts w:hint="eastAsia" w:ascii="宋体" w:hAnsi="宋体" w:eastAsia="宋体"/>
          <w:b/>
          <w:color w:val="000000"/>
          <w:sz w:val="21"/>
        </w:rPr>
        <w:t>方式</w:t>
      </w:r>
    </w:p>
    <w:p w14:paraId="7AB750E9">
      <w:pPr>
        <w:spacing w:line="480" w:lineRule="auto"/>
        <w:ind w:firstLine="420" w:firstLineChars="200"/>
        <w:rPr>
          <w:rFonts w:hint="eastAsia" w:ascii="宋体" w:hAnsi="宋体" w:eastAsia="宋体" w:cs="宋体"/>
        </w:rPr>
      </w:pPr>
      <w:r>
        <w:rPr>
          <w:rFonts w:hint="eastAsia" w:ascii="宋体" w:hAnsi="宋体" w:eastAsia="宋体" w:cs="宋体"/>
        </w:rPr>
        <w:t>4.1对外委托合同</w:t>
      </w:r>
      <w:bookmarkStart w:id="0" w:name="_Hlk105763829"/>
      <w:r>
        <w:rPr>
          <w:rFonts w:hint="eastAsia" w:ascii="宋体" w:hAnsi="宋体" w:eastAsia="宋体" w:cs="宋体"/>
        </w:rPr>
        <w:t>含税总金额为（大写）</w:t>
      </w:r>
      <w:r>
        <w:rPr>
          <w:rFonts w:hint="eastAsia" w:ascii="宋体" w:hAnsi="宋体" w:eastAsia="宋体" w:cs="宋体"/>
          <w:lang w:val="en-US" w:eastAsia="zh-CN"/>
        </w:rPr>
        <w:t>**元整</w:t>
      </w:r>
      <w:r>
        <w:rPr>
          <w:rFonts w:hint="eastAsia" w:ascii="宋体" w:hAnsi="宋体" w:eastAsia="宋体" w:cs="宋体"/>
        </w:rPr>
        <w:t xml:space="preserve">（¥ </w:t>
      </w:r>
      <w:r>
        <w:rPr>
          <w:rFonts w:hint="eastAsia" w:ascii="宋体" w:hAnsi="宋体" w:eastAsia="宋体" w:cs="宋体"/>
          <w:lang w:val="en-US" w:eastAsia="zh-CN"/>
        </w:rPr>
        <w:t>***.00</w:t>
      </w:r>
      <w:r>
        <w:rPr>
          <w:rFonts w:hint="eastAsia" w:ascii="宋体" w:hAnsi="宋体" w:eastAsia="宋体" w:cs="宋体"/>
        </w:rPr>
        <w:t>）（单位：人民币，下同），其中，对外委托合同不含税金额为（大写）</w:t>
      </w:r>
      <w:r>
        <w:rPr>
          <w:rFonts w:hint="eastAsia" w:ascii="宋体" w:hAnsi="宋体" w:eastAsia="宋体" w:cs="宋体"/>
          <w:lang w:val="en-US" w:eastAsia="zh-CN"/>
        </w:rPr>
        <w:t>***元整</w:t>
      </w:r>
      <w:r>
        <w:rPr>
          <w:rFonts w:hint="eastAsia" w:ascii="宋体" w:hAnsi="宋体" w:eastAsia="宋体" w:cs="宋体"/>
        </w:rPr>
        <w:t>（¥</w:t>
      </w:r>
      <w:r>
        <w:rPr>
          <w:rFonts w:hint="eastAsia" w:ascii="宋体" w:hAnsi="宋体" w:eastAsia="宋体" w:cs="宋体"/>
          <w:lang w:val="en-US" w:eastAsia="zh-CN"/>
        </w:rPr>
        <w:t>***.00</w:t>
      </w:r>
      <w:r>
        <w:rPr>
          <w:rFonts w:hint="eastAsia" w:ascii="宋体" w:hAnsi="宋体" w:eastAsia="宋体" w:cs="宋体"/>
        </w:rPr>
        <w:t>），增值</w:t>
      </w:r>
      <w:r>
        <w:rPr>
          <w:rFonts w:hint="eastAsia" w:ascii="宋体" w:hAnsi="宋体" w:eastAsia="宋体" w:cs="宋体"/>
          <w:lang w:eastAsia="zh-Hans"/>
        </w:rPr>
        <w:t>税</w:t>
      </w:r>
      <w:r>
        <w:rPr>
          <w:rFonts w:hint="eastAsia" w:ascii="宋体" w:hAnsi="宋体" w:eastAsia="宋体" w:cs="宋体"/>
        </w:rPr>
        <w:t>税率为</w:t>
      </w:r>
      <w:r>
        <w:rPr>
          <w:rFonts w:hint="eastAsia" w:ascii="宋体" w:hAnsi="宋体" w:eastAsia="宋体" w:cs="宋体"/>
          <w:lang w:val="en-US" w:eastAsia="zh-CN"/>
        </w:rPr>
        <w:t>*</w:t>
      </w:r>
      <w:r>
        <w:rPr>
          <w:rFonts w:hint="eastAsia" w:ascii="宋体" w:hAnsi="宋体" w:eastAsia="宋体" w:cs="宋体"/>
          <w:u w:val="none"/>
          <w:lang w:val="en-US" w:eastAsia="zh-CN"/>
        </w:rPr>
        <w:t>*</w:t>
      </w:r>
      <w:r>
        <w:rPr>
          <w:rFonts w:hint="eastAsia" w:ascii="宋体" w:hAnsi="宋体" w:eastAsia="宋体" w:cs="宋体"/>
        </w:rPr>
        <w:t>%，（税率暂为</w:t>
      </w:r>
      <w:r>
        <w:rPr>
          <w:rFonts w:hint="eastAsia" w:ascii="宋体" w:hAnsi="宋体" w:eastAsia="宋体" w:cs="宋体"/>
          <w:lang w:val="en-US" w:eastAsia="zh-CN"/>
        </w:rPr>
        <w:t>**</w:t>
      </w:r>
      <w:r>
        <w:rPr>
          <w:rFonts w:hint="eastAsia" w:ascii="宋体" w:hAnsi="宋体" w:eastAsia="宋体" w:cs="宋体"/>
        </w:rPr>
        <w:t>%，具体按费用发生时国家最新标准税率执行），税金（大写）</w:t>
      </w:r>
      <w:r>
        <w:rPr>
          <w:rFonts w:hint="eastAsia" w:ascii="宋体" w:hAnsi="宋体" w:eastAsia="宋体" w:cs="宋体"/>
          <w:lang w:val="en-US" w:eastAsia="zh-CN"/>
        </w:rPr>
        <w:t>***</w:t>
      </w:r>
      <w:r>
        <w:rPr>
          <w:rFonts w:hint="eastAsia" w:ascii="宋体" w:hAnsi="宋体" w:eastAsia="宋体" w:cs="宋体"/>
        </w:rPr>
        <w:t>元</w:t>
      </w:r>
      <w:r>
        <w:rPr>
          <w:rFonts w:hint="eastAsia" w:ascii="宋体" w:hAnsi="宋体" w:eastAsia="宋体" w:cs="宋体"/>
          <w:lang w:val="en-US" w:eastAsia="zh-CN"/>
        </w:rPr>
        <w:t>整</w:t>
      </w:r>
      <w:r>
        <w:rPr>
          <w:rFonts w:hint="eastAsia" w:ascii="宋体" w:hAnsi="宋体" w:eastAsia="宋体" w:cs="宋体"/>
        </w:rPr>
        <w:t>（¥</w:t>
      </w:r>
      <w:r>
        <w:rPr>
          <w:rFonts w:hint="eastAsia" w:ascii="宋体" w:hAnsi="宋体" w:eastAsia="宋体" w:cs="宋体"/>
          <w:lang w:val="en-US" w:eastAsia="zh-CN"/>
        </w:rPr>
        <w:t>**.00</w:t>
      </w:r>
      <w:r>
        <w:rPr>
          <w:rFonts w:hint="eastAsia" w:ascii="宋体" w:hAnsi="宋体" w:eastAsia="宋体" w:cs="宋体"/>
        </w:rPr>
        <w:t xml:space="preserve"> ）。</w:t>
      </w:r>
      <w:bookmarkEnd w:id="0"/>
      <w:r>
        <w:rPr>
          <w:rFonts w:hint="eastAsia" w:ascii="宋体" w:hAnsi="宋体" w:eastAsia="宋体" w:cs="宋体"/>
        </w:rPr>
        <w:t>以上费用已包括服务涉及的人工费、交通费、药械、粘鼠板、鼠控诱饵站的费用等本次消杀所有费用。</w:t>
      </w:r>
    </w:p>
    <w:p w14:paraId="3F15ED15">
      <w:pPr>
        <w:spacing w:line="480" w:lineRule="auto"/>
        <w:ind w:firstLine="420" w:firstLineChars="200"/>
        <w:rPr>
          <w:rFonts w:hint="eastAsia" w:ascii="宋体" w:hAnsi="宋体" w:eastAsia="宋体"/>
          <w:color w:val="000000"/>
          <w:sz w:val="21"/>
        </w:rPr>
      </w:pPr>
      <w:r>
        <w:rPr>
          <w:rFonts w:hint="eastAsia" w:ascii="宋体" w:hAnsi="宋体" w:eastAsia="宋体"/>
          <w:color w:val="000000"/>
          <w:sz w:val="21"/>
        </w:rPr>
        <w:t>除本合同明确约定的费用以外，就本合同的签订与履行，甲方无须向乙方支付其他任何费用、价款、报酬或报销。</w:t>
      </w:r>
    </w:p>
    <w:p w14:paraId="0EE017F4">
      <w:pPr>
        <w:spacing w:line="480" w:lineRule="auto"/>
        <w:ind w:firstLine="420" w:firstLineChars="200"/>
        <w:rPr>
          <w:rFonts w:hint="eastAsia" w:ascii="宋体" w:hAnsi="宋体" w:eastAsia="宋体"/>
          <w:color w:val="000000"/>
          <w:sz w:val="21"/>
          <w:lang w:val="en-US" w:eastAsia="zh-CN"/>
        </w:rPr>
      </w:pPr>
      <w:r>
        <w:rPr>
          <w:rFonts w:hint="eastAsia" w:ascii="宋体" w:hAnsi="宋体" w:eastAsia="宋体"/>
          <w:color w:val="000000"/>
          <w:sz w:val="21"/>
          <w:lang w:val="en-US" w:eastAsia="zh-CN"/>
        </w:rPr>
        <w:t>4</w:t>
      </w:r>
      <w:r>
        <w:rPr>
          <w:rFonts w:hint="eastAsia" w:ascii="宋体" w:hAnsi="宋体" w:eastAsia="宋体"/>
          <w:color w:val="000000"/>
          <w:sz w:val="21"/>
        </w:rPr>
        <w:t>.2</w:t>
      </w:r>
      <w:r>
        <w:rPr>
          <w:rFonts w:hint="eastAsia" w:ascii="宋体" w:hAnsi="宋体" w:eastAsia="宋体"/>
          <w:color w:val="000000"/>
          <w:sz w:val="21"/>
          <w:lang w:val="en-US" w:eastAsia="zh-Hans"/>
        </w:rPr>
        <w:t>结算</w:t>
      </w:r>
      <w:r>
        <w:rPr>
          <w:rFonts w:hint="eastAsia" w:ascii="宋体" w:hAnsi="宋体" w:eastAsia="宋体"/>
          <w:color w:val="000000"/>
          <w:sz w:val="21"/>
          <w:lang w:val="en-US" w:eastAsia="zh-CN"/>
        </w:rPr>
        <w:t>方式</w:t>
      </w:r>
    </w:p>
    <w:p w14:paraId="25153560">
      <w:pPr>
        <w:spacing w:line="480" w:lineRule="auto"/>
        <w:ind w:firstLine="420" w:firstLineChars="200"/>
        <w:rPr>
          <w:rFonts w:hint="eastAsia" w:ascii="宋体" w:hAnsi="宋体" w:eastAsia="宋体"/>
          <w:color w:val="000000"/>
          <w:sz w:val="21"/>
        </w:rPr>
      </w:pPr>
      <w:r>
        <w:rPr>
          <w:rFonts w:hint="eastAsia" w:ascii="宋体" w:hAnsi="宋体" w:eastAsia="宋体"/>
          <w:color w:val="000000"/>
          <w:sz w:val="21"/>
        </w:rPr>
        <w:t>无预付款</w:t>
      </w:r>
      <w:r>
        <w:rPr>
          <w:rFonts w:hint="eastAsia" w:ascii="宋体" w:hAnsi="宋体" w:eastAsia="宋体"/>
          <w:color w:val="000000"/>
          <w:sz w:val="21"/>
          <w:lang w:eastAsia="zh-CN"/>
        </w:rPr>
        <w:t>，</w:t>
      </w:r>
      <w:r>
        <w:rPr>
          <w:rFonts w:hint="eastAsia" w:ascii="宋体" w:hAnsi="宋体" w:eastAsia="宋体"/>
          <w:color w:val="000000"/>
          <w:sz w:val="21"/>
          <w:lang w:val="en-US" w:eastAsia="zh-CN"/>
        </w:rPr>
        <w:t>第三次消杀结束后</w:t>
      </w:r>
      <w:r>
        <w:rPr>
          <w:rFonts w:hint="eastAsia" w:ascii="宋体" w:hAnsi="宋体" w:eastAsia="宋体"/>
          <w:color w:val="000000"/>
          <w:sz w:val="21"/>
        </w:rPr>
        <w:t>验收合格</w:t>
      </w:r>
      <w:r>
        <w:rPr>
          <w:rFonts w:hint="eastAsia" w:ascii="宋体" w:hAnsi="宋体" w:eastAsia="宋体"/>
          <w:color w:val="000000"/>
          <w:sz w:val="21"/>
          <w:lang w:eastAsia="zh-CN"/>
        </w:rPr>
        <w:t>（</w:t>
      </w:r>
      <w:r>
        <w:rPr>
          <w:rFonts w:hint="eastAsia" w:ascii="宋体" w:hAnsi="宋体" w:eastAsia="宋体"/>
          <w:color w:val="000000"/>
          <w:sz w:val="21"/>
          <w:lang w:val="en-US" w:eastAsia="zh-CN"/>
        </w:rPr>
        <w:t>每次消杀后均需要验收</w:t>
      </w:r>
      <w:r>
        <w:rPr>
          <w:rFonts w:hint="eastAsia" w:ascii="宋体" w:hAnsi="宋体" w:eastAsia="宋体"/>
          <w:color w:val="000000"/>
          <w:sz w:val="21"/>
          <w:lang w:eastAsia="zh-CN"/>
        </w:rPr>
        <w:t>）</w:t>
      </w:r>
      <w:r>
        <w:rPr>
          <w:rFonts w:hint="eastAsia" w:ascii="宋体" w:hAnsi="宋体" w:eastAsia="宋体"/>
          <w:color w:val="000000"/>
          <w:sz w:val="21"/>
        </w:rPr>
        <w:t>并</w:t>
      </w:r>
      <w:r>
        <w:rPr>
          <w:rFonts w:hint="eastAsia" w:ascii="宋体" w:hAnsi="宋体" w:eastAsia="宋体"/>
          <w:color w:val="000000"/>
          <w:sz w:val="21"/>
          <w:lang w:val="en-US" w:eastAsia="zh-CN"/>
        </w:rPr>
        <w:t>提供等额的增值税专用发票给甲方，次月</w:t>
      </w:r>
      <w:r>
        <w:rPr>
          <w:rFonts w:hint="eastAsia" w:ascii="宋体" w:hAnsi="宋体" w:eastAsia="宋体"/>
          <w:color w:val="000000"/>
          <w:sz w:val="21"/>
        </w:rPr>
        <w:t>挂帐，</w:t>
      </w:r>
      <w:r>
        <w:rPr>
          <w:rFonts w:hint="eastAsia" w:ascii="宋体" w:hAnsi="宋体" w:eastAsia="宋体"/>
          <w:color w:val="000000"/>
          <w:sz w:val="21"/>
          <w:lang w:val="en-US" w:eastAsia="zh-CN"/>
        </w:rPr>
        <w:t>挂账后当</w:t>
      </w:r>
      <w:r>
        <w:rPr>
          <w:rFonts w:hint="eastAsia" w:ascii="宋体" w:hAnsi="宋体" w:eastAsia="宋体"/>
          <w:color w:val="000000"/>
          <w:sz w:val="21"/>
        </w:rPr>
        <w:t>月</w:t>
      </w:r>
      <w:r>
        <w:rPr>
          <w:rFonts w:hint="eastAsia" w:ascii="宋体" w:hAnsi="宋体" w:eastAsia="宋体"/>
          <w:color w:val="000000"/>
          <w:sz w:val="21"/>
          <w:lang w:val="en-US" w:eastAsia="zh-CN"/>
        </w:rPr>
        <w:t>向乙方支付服务价款（含税）的100%</w:t>
      </w:r>
      <w:r>
        <w:rPr>
          <w:rFonts w:hint="eastAsia" w:ascii="宋体" w:hAnsi="宋体" w:eastAsia="宋体"/>
          <w:color w:val="000000"/>
          <w:sz w:val="21"/>
          <w:lang w:eastAsia="zh-CN"/>
        </w:rPr>
        <w:t>，</w:t>
      </w:r>
      <w:r>
        <w:rPr>
          <w:rFonts w:hint="eastAsia" w:ascii="宋体" w:hAnsi="宋体" w:eastAsia="宋体"/>
          <w:color w:val="000000"/>
          <w:sz w:val="21"/>
          <w:lang w:val="en-US" w:eastAsia="zh-CN"/>
        </w:rPr>
        <w:t>若因乙方原因未验收合格、未提供发票等原因，甲方可顺延时间支付款项</w:t>
      </w:r>
      <w:r>
        <w:rPr>
          <w:rFonts w:hint="eastAsia" w:ascii="宋体" w:hAnsi="宋体" w:eastAsia="宋体"/>
          <w:color w:val="000000"/>
          <w:sz w:val="21"/>
        </w:rPr>
        <w:t>。</w:t>
      </w:r>
    </w:p>
    <w:p w14:paraId="2199FE70">
      <w:pPr>
        <w:spacing w:line="480" w:lineRule="auto"/>
        <w:ind w:firstLine="420" w:firstLineChars="200"/>
        <w:rPr>
          <w:rFonts w:hint="eastAsia" w:ascii="宋体" w:hAnsi="宋体" w:eastAsia="宋体"/>
          <w:color w:val="000000"/>
          <w:sz w:val="21"/>
        </w:rPr>
      </w:pPr>
      <w:r>
        <w:rPr>
          <w:rFonts w:hint="eastAsia" w:ascii="宋体" w:hAnsi="宋体" w:eastAsia="宋体"/>
          <w:color w:val="000000"/>
          <w:sz w:val="21"/>
          <w:lang w:val="en-US" w:eastAsia="zh-CN"/>
        </w:rPr>
        <w:t>4</w:t>
      </w:r>
      <w:r>
        <w:rPr>
          <w:rFonts w:hint="eastAsia" w:ascii="宋体" w:hAnsi="宋体" w:eastAsia="宋体"/>
          <w:color w:val="000000"/>
          <w:sz w:val="21"/>
        </w:rPr>
        <w:t>.3甲方付款前，乙方需向甲方支付违约金或赔偿金的，甲方有权从应付款中直接扣除。甲方有权依据合同及其它相关协议、甲方管理制度和生产安全规范等对乙方进行考核，并根据考核结果相应调整</w:t>
      </w:r>
      <w:r>
        <w:rPr>
          <w:rFonts w:hint="eastAsia" w:ascii="宋体" w:hAnsi="宋体" w:eastAsia="宋体"/>
          <w:color w:val="000000"/>
          <w:sz w:val="21"/>
          <w:lang w:val="en-US" w:eastAsia="zh-CN"/>
        </w:rPr>
        <w:t>结算</w:t>
      </w:r>
      <w:r>
        <w:rPr>
          <w:rFonts w:hint="eastAsia" w:ascii="宋体" w:hAnsi="宋体" w:eastAsia="宋体"/>
          <w:color w:val="000000"/>
          <w:sz w:val="21"/>
        </w:rPr>
        <w:t>费用的具体给付金额。</w:t>
      </w:r>
    </w:p>
    <w:p w14:paraId="650FF77A">
      <w:pPr>
        <w:spacing w:line="480" w:lineRule="auto"/>
        <w:ind w:firstLine="420" w:firstLineChars="200"/>
        <w:rPr>
          <w:rFonts w:hint="eastAsia" w:ascii="宋体" w:hAnsi="宋体" w:eastAsia="宋体"/>
          <w:color w:val="000000"/>
          <w:sz w:val="21"/>
          <w:lang w:val="en-US" w:eastAsia="zh-CN"/>
        </w:rPr>
      </w:pPr>
      <w:r>
        <w:rPr>
          <w:rFonts w:hint="eastAsia" w:ascii="宋体" w:hAnsi="宋体" w:eastAsia="宋体"/>
          <w:color w:val="000000"/>
          <w:sz w:val="21"/>
          <w:lang w:val="en-US" w:eastAsia="zh-CN"/>
        </w:rPr>
        <w:t>4</w:t>
      </w:r>
      <w:r>
        <w:rPr>
          <w:rFonts w:hint="eastAsia" w:ascii="宋体" w:hAnsi="宋体" w:eastAsia="宋体"/>
          <w:color w:val="000000"/>
          <w:sz w:val="21"/>
        </w:rPr>
        <w:t>.4结算方式：</w:t>
      </w:r>
      <w:r>
        <w:rPr>
          <w:rFonts w:hint="eastAsia" w:ascii="宋体" w:hAnsi="宋体" w:eastAsia="宋体"/>
          <w:color w:val="000000"/>
          <w:sz w:val="21"/>
          <w:lang w:val="en-US" w:eastAsia="zh-CN"/>
        </w:rPr>
        <w:t>直联转账</w:t>
      </w:r>
    </w:p>
    <w:p w14:paraId="01E21F5E">
      <w:pPr>
        <w:spacing w:line="480" w:lineRule="auto"/>
        <w:ind w:firstLine="420" w:firstLineChars="200"/>
        <w:rPr>
          <w:rFonts w:hint="eastAsia" w:ascii="宋体" w:hAnsi="宋体" w:eastAsia="宋体"/>
          <w:color w:val="000000"/>
          <w:sz w:val="21"/>
        </w:rPr>
      </w:pPr>
      <w:r>
        <w:rPr>
          <w:rFonts w:hint="eastAsia" w:ascii="宋体" w:hAnsi="宋体" w:eastAsia="宋体"/>
          <w:color w:val="000000"/>
          <w:sz w:val="21"/>
          <w:lang w:val="en-US" w:eastAsia="zh-CN"/>
        </w:rPr>
        <w:t>4</w:t>
      </w:r>
      <w:r>
        <w:rPr>
          <w:rFonts w:hint="eastAsia" w:ascii="宋体" w:hAnsi="宋体" w:eastAsia="宋体"/>
          <w:color w:val="000000"/>
          <w:sz w:val="21"/>
        </w:rPr>
        <w:t>.5</w:t>
      </w:r>
      <w:r>
        <w:rPr>
          <w:rFonts w:hint="eastAsia" w:ascii="宋体" w:hAnsi="宋体" w:eastAsia="宋体"/>
          <w:color w:val="000000"/>
          <w:sz w:val="21"/>
          <w:lang w:val="en-US" w:eastAsia="zh-CN"/>
        </w:rPr>
        <w:t>发票开具：</w:t>
      </w:r>
      <w:r>
        <w:rPr>
          <w:rFonts w:hint="eastAsia" w:ascii="宋体" w:hAnsi="宋体" w:eastAsia="宋体"/>
          <w:color w:val="000000"/>
          <w:sz w:val="21"/>
        </w:rPr>
        <w:t>如乙方未按期向甲方提供有效发票，甲方有权推迟付款，直到乙方按照甲方要求提供符合甲方财务要求的等额有效发票后再支付。</w:t>
      </w:r>
    </w:p>
    <w:p w14:paraId="0437C364">
      <w:pPr>
        <w:spacing w:line="480" w:lineRule="auto"/>
        <w:ind w:firstLine="420" w:firstLineChars="200"/>
        <w:rPr>
          <w:rFonts w:hint="eastAsia" w:ascii="宋体" w:hAnsi="宋体" w:eastAsia="宋体"/>
          <w:color w:val="000000"/>
          <w:sz w:val="21"/>
        </w:rPr>
      </w:pPr>
      <w:r>
        <w:rPr>
          <w:rFonts w:hint="eastAsia" w:ascii="宋体" w:hAnsi="宋体" w:eastAsia="宋体"/>
          <w:color w:val="000000"/>
          <w:sz w:val="21"/>
          <w:lang w:val="en-US" w:eastAsia="zh-CN"/>
        </w:rPr>
        <w:t>4</w:t>
      </w:r>
      <w:r>
        <w:rPr>
          <w:rFonts w:hint="eastAsia" w:ascii="宋体" w:hAnsi="宋体" w:eastAsia="宋体"/>
          <w:color w:val="000000"/>
          <w:sz w:val="21"/>
        </w:rPr>
        <w:t>.6乙方指定收款账号如下：</w:t>
      </w:r>
    </w:p>
    <w:p w14:paraId="66B5DADD">
      <w:pPr>
        <w:spacing w:line="480" w:lineRule="auto"/>
        <w:ind w:firstLine="420" w:firstLineChars="200"/>
        <w:rPr>
          <w:rFonts w:hint="eastAsia" w:ascii="宋体" w:hAnsi="宋体" w:eastAsia="宋体"/>
          <w:color w:val="000000"/>
          <w:sz w:val="21"/>
          <w:szCs w:val="21"/>
          <w:u w:val="single"/>
          <w:lang w:val="en-US" w:eastAsia="zh-CN"/>
        </w:rPr>
      </w:pPr>
      <w:r>
        <w:rPr>
          <w:rFonts w:hint="eastAsia" w:ascii="宋体" w:hAnsi="宋体" w:eastAsia="宋体"/>
          <w:sz w:val="21"/>
          <w:szCs w:val="21"/>
        </w:rPr>
        <w:t>户名：</w:t>
      </w:r>
      <w:r>
        <w:rPr>
          <w:rFonts w:hint="eastAsia" w:ascii="宋体" w:hAnsi="宋体" w:eastAsia="宋体"/>
          <w:color w:val="000000"/>
          <w:sz w:val="21"/>
          <w:szCs w:val="21"/>
          <w:u w:val="single"/>
          <w:lang w:val="en-US" w:eastAsia="zh-CN"/>
        </w:rPr>
        <w:t xml:space="preserve"> ****</w:t>
      </w:r>
    </w:p>
    <w:p w14:paraId="2F76EC9A">
      <w:pPr>
        <w:spacing w:line="480" w:lineRule="auto"/>
        <w:ind w:firstLine="420" w:firstLineChars="200"/>
        <w:rPr>
          <w:rFonts w:hint="eastAsia" w:ascii="宋体" w:hAnsi="宋体" w:eastAsia="宋体"/>
          <w:color w:val="000000"/>
          <w:sz w:val="21"/>
          <w:szCs w:val="21"/>
          <w:u w:val="single"/>
          <w:lang w:val="en-US" w:eastAsia="zh-CN"/>
        </w:rPr>
      </w:pPr>
      <w:r>
        <w:rPr>
          <w:rFonts w:hint="eastAsia" w:ascii="宋体" w:hAnsi="宋体" w:eastAsia="宋体"/>
          <w:sz w:val="21"/>
          <w:szCs w:val="21"/>
        </w:rPr>
        <w:t>账号：</w:t>
      </w:r>
      <w:r>
        <w:rPr>
          <w:rFonts w:hint="eastAsia" w:ascii="宋体" w:hAnsi="宋体" w:eastAsia="宋体"/>
          <w:color w:val="000000"/>
          <w:sz w:val="21"/>
          <w:szCs w:val="21"/>
          <w:u w:val="single"/>
          <w:lang w:val="en-US" w:eastAsia="zh-CN"/>
        </w:rPr>
        <w:t xml:space="preserve"> **</w:t>
      </w:r>
    </w:p>
    <w:p w14:paraId="5F8027DF">
      <w:pPr>
        <w:spacing w:line="480" w:lineRule="auto"/>
        <w:ind w:firstLine="420" w:firstLineChars="200"/>
        <w:rPr>
          <w:rFonts w:hint="eastAsia" w:ascii="宋体" w:hAnsi="宋体" w:eastAsia="宋体"/>
          <w:color w:val="000000"/>
          <w:sz w:val="21"/>
          <w:szCs w:val="21"/>
          <w:u w:val="single"/>
          <w:lang w:val="en-US" w:eastAsia="zh-CN"/>
        </w:rPr>
      </w:pPr>
      <w:r>
        <w:rPr>
          <w:rFonts w:hint="eastAsia" w:ascii="宋体" w:hAnsi="宋体" w:eastAsia="宋体"/>
          <w:sz w:val="21"/>
          <w:szCs w:val="21"/>
        </w:rPr>
        <w:t>开户行：</w:t>
      </w:r>
      <w:r>
        <w:rPr>
          <w:rFonts w:hint="eastAsia" w:ascii="宋体" w:hAnsi="宋体" w:eastAsia="宋体"/>
          <w:color w:val="000000"/>
          <w:sz w:val="21"/>
          <w:szCs w:val="21"/>
          <w:u w:val="single"/>
          <w:lang w:val="en-US" w:eastAsia="zh-CN"/>
        </w:rPr>
        <w:t>**</w:t>
      </w:r>
    </w:p>
    <w:p w14:paraId="3D595B00">
      <w:pPr>
        <w:spacing w:line="480" w:lineRule="auto"/>
        <w:ind w:firstLine="420" w:firstLineChars="200"/>
        <w:rPr>
          <w:rFonts w:hint="eastAsia" w:ascii="宋体" w:hAnsi="宋体" w:eastAsia="宋体"/>
          <w:sz w:val="21"/>
        </w:rPr>
      </w:pPr>
      <w:r>
        <w:rPr>
          <w:rFonts w:hint="eastAsia" w:ascii="宋体" w:hAnsi="宋体" w:eastAsia="宋体"/>
          <w:sz w:val="21"/>
        </w:rPr>
        <w:t>甲方将款项向上述账户中汇出，即视为完成付款义务。如乙方的上述账户信息发生变更，应提前3个工作日书面通知甲方，否则</w:t>
      </w:r>
      <w:r>
        <w:rPr>
          <w:rFonts w:hint="eastAsia" w:ascii="宋体" w:hAnsi="宋体" w:eastAsia="宋体"/>
          <w:color w:val="000000"/>
          <w:sz w:val="21"/>
        </w:rPr>
        <w:t>甲方有权推迟付款</w:t>
      </w:r>
      <w:r>
        <w:rPr>
          <w:rFonts w:hint="eastAsia" w:ascii="宋体" w:hAnsi="宋体" w:eastAsia="宋体"/>
          <w:sz w:val="21"/>
        </w:rPr>
        <w:t>。</w:t>
      </w:r>
    </w:p>
    <w:p w14:paraId="62FBABDD">
      <w:pPr>
        <w:spacing w:line="480" w:lineRule="auto"/>
        <w:ind w:firstLine="420" w:firstLineChars="200"/>
        <w:rPr>
          <w:rFonts w:hint="eastAsia" w:ascii="宋体" w:hAnsi="宋体" w:eastAsia="宋体"/>
          <w:color w:val="000000"/>
          <w:sz w:val="21"/>
        </w:rPr>
      </w:pPr>
      <w:r>
        <w:rPr>
          <w:rFonts w:hint="eastAsia" w:ascii="宋体" w:hAnsi="宋体" w:eastAsia="宋体"/>
          <w:color w:val="000000"/>
          <w:sz w:val="21"/>
          <w:lang w:val="en-US" w:eastAsia="zh-CN"/>
        </w:rPr>
        <w:t>4</w:t>
      </w:r>
      <w:r>
        <w:rPr>
          <w:rFonts w:hint="eastAsia" w:ascii="宋体" w:hAnsi="宋体" w:eastAsia="宋体"/>
          <w:color w:val="000000"/>
          <w:sz w:val="21"/>
        </w:rPr>
        <w:t>.7甲方发票信息如下：</w:t>
      </w:r>
    </w:p>
    <w:p w14:paraId="7385E735">
      <w:pPr>
        <w:spacing w:line="480" w:lineRule="auto"/>
        <w:ind w:firstLine="420" w:firstLineChars="200"/>
        <w:rPr>
          <w:rFonts w:hint="eastAsia" w:ascii="宋体" w:hAnsi="宋体" w:eastAsia="宋体"/>
          <w:color w:val="000000"/>
          <w:sz w:val="21"/>
          <w:u w:val="single"/>
          <w:lang w:val="en-US" w:eastAsia="zh-CN"/>
        </w:rPr>
      </w:pPr>
      <w:r>
        <w:rPr>
          <w:rFonts w:hint="eastAsia" w:ascii="宋体" w:hAnsi="宋体" w:eastAsia="宋体"/>
          <w:color w:val="000000"/>
          <w:sz w:val="21"/>
        </w:rPr>
        <w:t>税号：</w:t>
      </w:r>
      <w:r>
        <w:rPr>
          <w:rFonts w:hint="eastAsia" w:ascii="宋体" w:hAnsi="宋体" w:eastAsia="宋体"/>
          <w:color w:val="000000"/>
          <w:sz w:val="21"/>
          <w:u w:val="single"/>
          <w:lang w:val="en-US" w:eastAsia="zh-CN"/>
        </w:rPr>
        <w:t xml:space="preserve"> 91350305550970714R     </w:t>
      </w:r>
    </w:p>
    <w:p w14:paraId="30F4B1A6">
      <w:pPr>
        <w:spacing w:line="480" w:lineRule="auto"/>
        <w:ind w:firstLine="420" w:firstLineChars="200"/>
        <w:rPr>
          <w:rFonts w:hint="eastAsia" w:ascii="宋体" w:hAnsi="宋体" w:eastAsia="宋体"/>
          <w:color w:val="000000"/>
          <w:sz w:val="21"/>
          <w:u w:val="single"/>
          <w:lang w:val="en-US" w:eastAsia="zh-CN"/>
        </w:rPr>
      </w:pPr>
      <w:r>
        <w:rPr>
          <w:rFonts w:hint="eastAsia" w:ascii="宋体" w:hAnsi="宋体" w:eastAsia="宋体"/>
          <w:color w:val="000000"/>
          <w:sz w:val="21"/>
        </w:rPr>
        <w:t>单位地址：</w:t>
      </w:r>
      <w:r>
        <w:rPr>
          <w:rFonts w:hint="eastAsia" w:ascii="宋体" w:hAnsi="宋体" w:eastAsia="宋体"/>
          <w:color w:val="000000"/>
          <w:sz w:val="21"/>
          <w:u w:val="single"/>
          <w:lang w:val="en-US" w:eastAsia="zh-CN"/>
        </w:rPr>
        <w:t xml:space="preserve"> 福建省莆田市秀屿区望山东路555号 </w:t>
      </w:r>
    </w:p>
    <w:p w14:paraId="31D8ED80">
      <w:pPr>
        <w:spacing w:line="480" w:lineRule="auto"/>
        <w:ind w:firstLine="420" w:firstLineChars="200"/>
        <w:rPr>
          <w:rFonts w:hint="eastAsia" w:ascii="宋体" w:hAnsi="宋体" w:eastAsia="宋体"/>
          <w:color w:val="000000"/>
          <w:sz w:val="21"/>
          <w:u w:val="single"/>
          <w:lang w:val="en-US" w:eastAsia="zh-CN"/>
        </w:rPr>
      </w:pPr>
      <w:r>
        <w:rPr>
          <w:rFonts w:hint="eastAsia" w:ascii="宋体" w:hAnsi="宋体" w:eastAsia="宋体"/>
          <w:color w:val="000000"/>
          <w:sz w:val="21"/>
        </w:rPr>
        <w:t>电话：</w:t>
      </w:r>
      <w:r>
        <w:rPr>
          <w:rFonts w:hint="eastAsia" w:ascii="宋体" w:hAnsi="宋体" w:eastAsia="宋体"/>
          <w:color w:val="000000"/>
          <w:sz w:val="21"/>
          <w:u w:val="single"/>
          <w:lang w:val="en-US" w:eastAsia="zh-CN"/>
        </w:rPr>
        <w:t>0594-6977204</w:t>
      </w:r>
    </w:p>
    <w:p w14:paraId="6B62D56F">
      <w:pPr>
        <w:widowControl w:val="0"/>
        <w:adjustRightInd w:val="0"/>
        <w:snapToGri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开户行：</w:t>
      </w:r>
      <w:r>
        <w:rPr>
          <w:rFonts w:hint="eastAsia" w:ascii="宋体" w:hAnsi="宋体" w:eastAsia="宋体"/>
          <w:color w:val="000000"/>
          <w:sz w:val="21"/>
          <w:u w:val="single"/>
          <w:lang w:val="en-US" w:eastAsia="zh-CN"/>
        </w:rPr>
        <w:t xml:space="preserve"> 中国建设银行股份有限公司莆田分行</w:t>
      </w:r>
    </w:p>
    <w:p w14:paraId="136FB77C">
      <w:pPr>
        <w:widowControl w:val="0"/>
        <w:adjustRightInd w:val="0"/>
        <w:snapToGri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银行账号：</w:t>
      </w:r>
      <w:r>
        <w:rPr>
          <w:rFonts w:hint="eastAsia" w:ascii="宋体" w:hAnsi="宋体" w:eastAsia="宋体"/>
          <w:color w:val="000000"/>
          <w:sz w:val="21"/>
          <w:u w:val="single"/>
          <w:lang w:val="en-US" w:eastAsia="zh-CN"/>
        </w:rPr>
        <w:t xml:space="preserve">  35001632433059000898  </w:t>
      </w:r>
    </w:p>
    <w:p w14:paraId="43FE6293">
      <w:pPr>
        <w:adjustRightInd w:val="0"/>
        <w:spacing w:line="500" w:lineRule="exact"/>
        <w:ind w:firstLine="422" w:firstLineChars="200"/>
        <w:rPr>
          <w:rFonts w:hint="eastAsia" w:ascii="宋体" w:hAnsi="宋体" w:eastAsia="宋体"/>
          <w:b/>
          <w:color w:val="000000"/>
          <w:sz w:val="21"/>
        </w:rPr>
      </w:pPr>
      <w:r>
        <w:rPr>
          <w:rFonts w:hint="eastAsia" w:ascii="宋体" w:hAnsi="宋体" w:eastAsia="宋体"/>
          <w:b/>
          <w:color w:val="000000"/>
          <w:sz w:val="21"/>
        </w:rPr>
        <w:t>第</w:t>
      </w:r>
      <w:r>
        <w:rPr>
          <w:rFonts w:hint="eastAsia" w:ascii="宋体" w:hAnsi="宋体" w:eastAsia="宋体"/>
          <w:b/>
          <w:color w:val="000000"/>
          <w:sz w:val="21"/>
          <w:lang w:val="en-US" w:eastAsia="zh-CN"/>
        </w:rPr>
        <w:t>五</w:t>
      </w:r>
      <w:r>
        <w:rPr>
          <w:rFonts w:hint="eastAsia" w:ascii="宋体" w:hAnsi="宋体" w:eastAsia="宋体"/>
          <w:b/>
          <w:color w:val="000000"/>
          <w:sz w:val="21"/>
        </w:rPr>
        <w:t xml:space="preserve">条 </w:t>
      </w:r>
      <w:r>
        <w:rPr>
          <w:rFonts w:hint="eastAsia" w:ascii="宋体" w:hAnsi="宋体" w:eastAsia="宋体"/>
          <w:b/>
          <w:sz w:val="21"/>
        </w:rPr>
        <w:t>甲方权利义务</w:t>
      </w:r>
    </w:p>
    <w:p w14:paraId="486FDB0C">
      <w:pPr>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lang w:val="en-US" w:eastAsia="zh-CN"/>
        </w:rPr>
        <w:t>5</w:t>
      </w:r>
      <w:r>
        <w:rPr>
          <w:rFonts w:hint="eastAsia" w:ascii="宋体" w:hAnsi="宋体" w:eastAsia="宋体"/>
          <w:color w:val="000000"/>
          <w:sz w:val="21"/>
        </w:rPr>
        <w:t>.1本合同各方均为独立法人（或独立主体）。本合同的签订在甲方和乙方之间并不产生任何雇佣、代理、合伙关系，双方对外不产生连带、补充或类似责任。甲方与乙方人员之间不成立雇佣、劳务派遣或其他法律关系。如乙方人员</w:t>
      </w:r>
      <w:r>
        <w:rPr>
          <w:rFonts w:hint="eastAsia" w:ascii="宋体" w:hAnsi="宋体" w:eastAsia="宋体"/>
          <w:color w:val="000000"/>
          <w:sz w:val="21"/>
          <w:lang w:val="en-US" w:eastAsia="zh-CN"/>
        </w:rPr>
        <w:t>或第三方</w:t>
      </w:r>
      <w:r>
        <w:rPr>
          <w:rFonts w:hint="eastAsia" w:ascii="宋体" w:hAnsi="宋体" w:eastAsia="宋体"/>
          <w:color w:val="000000"/>
          <w:sz w:val="21"/>
        </w:rPr>
        <w:t>向甲方索赔或追究其他责任，甲方有权向乙方追偿。</w:t>
      </w:r>
    </w:p>
    <w:p w14:paraId="3D00AA87">
      <w:pPr>
        <w:adjustRightInd w:val="0"/>
        <w:spacing w:line="500" w:lineRule="exact"/>
        <w:ind w:firstLine="420" w:firstLineChars="200"/>
        <w:rPr>
          <w:rFonts w:hint="eastAsia" w:ascii="宋体" w:hAnsi="宋体" w:eastAsia="宋体"/>
          <w:color w:val="000000"/>
          <w:sz w:val="21"/>
          <w:u w:val="none"/>
          <w:lang w:eastAsia="zh-CN"/>
        </w:rPr>
      </w:pPr>
      <w:r>
        <w:rPr>
          <w:rFonts w:hint="eastAsia" w:ascii="宋体" w:hAnsi="宋体" w:eastAsia="宋体"/>
          <w:color w:val="000000"/>
          <w:sz w:val="21"/>
          <w:u w:val="none"/>
          <w:lang w:val="en-US" w:eastAsia="zh-CN"/>
        </w:rPr>
        <w:t>5</w:t>
      </w:r>
      <w:r>
        <w:rPr>
          <w:rFonts w:hint="eastAsia" w:ascii="宋体" w:hAnsi="宋体" w:eastAsia="宋体"/>
          <w:color w:val="000000"/>
          <w:sz w:val="21"/>
          <w:u w:val="none"/>
        </w:rPr>
        <w:t>.2 甲方应确保垃圾、污水等卫生基础设施和防鼠防蝇结构性设施符合有关要求，</w:t>
      </w:r>
      <w:r>
        <w:rPr>
          <w:rFonts w:hint="eastAsia" w:ascii="宋体" w:hAnsi="宋体" w:eastAsia="宋体"/>
          <w:color w:val="000000"/>
          <w:sz w:val="21"/>
          <w:u w:val="none"/>
          <w:lang w:eastAsia="zh-CN"/>
        </w:rPr>
        <w:t>以保证消杀效果和安全，同时，甲方应及时清理卫生死角和杂物。</w:t>
      </w:r>
    </w:p>
    <w:p w14:paraId="4EEC3F53">
      <w:pPr>
        <w:adjustRightInd w:val="0"/>
        <w:spacing w:line="500" w:lineRule="exact"/>
        <w:ind w:firstLine="420" w:firstLineChars="200"/>
        <w:rPr>
          <w:rFonts w:hint="eastAsia" w:ascii="宋体" w:hAnsi="宋体" w:eastAsia="宋体"/>
          <w:color w:val="000000"/>
          <w:sz w:val="21"/>
          <w:u w:val="none"/>
        </w:rPr>
      </w:pPr>
      <w:r>
        <w:rPr>
          <w:rFonts w:hint="eastAsia" w:ascii="宋体" w:hAnsi="宋体" w:eastAsia="宋体"/>
          <w:color w:val="000000"/>
          <w:sz w:val="21"/>
          <w:u w:val="none"/>
          <w:lang w:val="en-US" w:eastAsia="zh-CN"/>
        </w:rPr>
        <w:t>5.3</w:t>
      </w:r>
      <w:r>
        <w:rPr>
          <w:rFonts w:hint="eastAsia" w:ascii="宋体" w:hAnsi="宋体" w:eastAsia="宋体"/>
          <w:color w:val="000000"/>
          <w:sz w:val="21"/>
          <w:u w:val="none"/>
          <w:lang w:eastAsia="zh-CN"/>
        </w:rPr>
        <w:t>甲方</w:t>
      </w:r>
      <w:r>
        <w:rPr>
          <w:rFonts w:hint="eastAsia" w:ascii="宋体" w:hAnsi="宋体" w:eastAsia="宋体"/>
          <w:color w:val="000000"/>
          <w:sz w:val="21"/>
          <w:u w:val="none"/>
        </w:rPr>
        <w:t>委派指定人员负责配合有害生物治理工作，协助提供工作方便</w:t>
      </w:r>
      <w:r>
        <w:rPr>
          <w:rFonts w:hint="eastAsia" w:ascii="宋体" w:hAnsi="宋体" w:eastAsia="宋体"/>
          <w:color w:val="000000"/>
          <w:sz w:val="21"/>
          <w:u w:val="none"/>
          <w:lang w:val="en-US" w:eastAsia="zh-CN"/>
        </w:rPr>
        <w:t xml:space="preserve">; </w:t>
      </w:r>
      <w:r>
        <w:rPr>
          <w:rFonts w:hint="eastAsia" w:ascii="宋体" w:hAnsi="宋体" w:eastAsia="宋体"/>
          <w:color w:val="000000"/>
          <w:sz w:val="21"/>
          <w:u w:val="none"/>
          <w:lang w:eastAsia="zh-CN"/>
        </w:rPr>
        <w:t>同时，</w:t>
      </w:r>
      <w:r>
        <w:rPr>
          <w:rFonts w:hint="eastAsia" w:ascii="宋体" w:hAnsi="宋体" w:eastAsia="宋体"/>
          <w:color w:val="000000"/>
          <w:sz w:val="21"/>
          <w:u w:val="none"/>
        </w:rPr>
        <w:t>监督检查乙方工作情况</w:t>
      </w:r>
      <w:r>
        <w:rPr>
          <w:rFonts w:hint="eastAsia" w:ascii="宋体" w:hAnsi="宋体" w:eastAsia="宋体"/>
          <w:color w:val="000000"/>
          <w:sz w:val="21"/>
          <w:u w:val="none"/>
          <w:lang w:eastAsia="zh-CN"/>
        </w:rPr>
        <w:t>，</w:t>
      </w:r>
      <w:r>
        <w:rPr>
          <w:rFonts w:hint="eastAsia" w:ascii="宋体" w:hAnsi="宋体" w:eastAsia="宋体"/>
          <w:color w:val="000000"/>
          <w:sz w:val="21"/>
          <w:u w:val="none"/>
        </w:rPr>
        <w:t>对乙方工作中不合理的部分，提出异议及改进意见，如不违反专业有害生物防治操作手册及超出双方同意的服务方案内容，</w:t>
      </w:r>
      <w:r>
        <w:rPr>
          <w:rFonts w:hint="eastAsia" w:ascii="宋体" w:hAnsi="宋体" w:eastAsia="宋体"/>
          <w:color w:val="000000"/>
          <w:sz w:val="21"/>
          <w:u w:val="none"/>
          <w:lang w:eastAsia="zh-CN"/>
        </w:rPr>
        <w:t>乙方应尽量配合接受甲方督促</w:t>
      </w:r>
      <w:r>
        <w:rPr>
          <w:rFonts w:hint="eastAsia" w:ascii="宋体" w:hAnsi="宋体" w:eastAsia="宋体"/>
          <w:color w:val="000000"/>
          <w:sz w:val="21"/>
          <w:u w:val="none"/>
          <w:lang w:val="en-US" w:eastAsia="zh-CN"/>
        </w:rPr>
        <w:t>,</w:t>
      </w:r>
      <w:r>
        <w:rPr>
          <w:rFonts w:hint="eastAsia" w:ascii="宋体" w:hAnsi="宋体" w:eastAsia="宋体"/>
          <w:color w:val="000000"/>
          <w:sz w:val="21"/>
          <w:u w:val="none"/>
          <w:lang w:eastAsia="zh-CN"/>
        </w:rPr>
        <w:t>执行合同有关规定。</w:t>
      </w:r>
    </w:p>
    <w:p w14:paraId="7E15D212">
      <w:pPr>
        <w:spacing w:line="360" w:lineRule="auto"/>
        <w:ind w:firstLine="420" w:firstLineChars="200"/>
        <w:rPr>
          <w:rFonts w:hint="eastAsia" w:ascii="宋体" w:hAnsi="宋体" w:eastAsia="宋体"/>
          <w:color w:val="000000"/>
          <w:sz w:val="21"/>
          <w:u w:val="none"/>
        </w:rPr>
      </w:pPr>
      <w:r>
        <w:rPr>
          <w:rFonts w:hint="eastAsia" w:ascii="宋体" w:hAnsi="宋体" w:eastAsia="宋体"/>
          <w:color w:val="000000"/>
          <w:sz w:val="21"/>
          <w:u w:val="none"/>
          <w:lang w:val="en-US" w:eastAsia="zh-CN"/>
        </w:rPr>
        <w:t>5.4</w:t>
      </w:r>
      <w:r>
        <w:rPr>
          <w:rFonts w:hint="eastAsia" w:ascii="宋体" w:hAnsi="宋体" w:eastAsia="宋体"/>
          <w:color w:val="000000"/>
          <w:sz w:val="21"/>
          <w:u w:val="none"/>
        </w:rPr>
        <w:t>在乙方检查及发现结构性缺口导致老鼠或飞虫持续入侵，经报告甲方后，甲方应进行立即堵塞。</w:t>
      </w:r>
    </w:p>
    <w:p w14:paraId="0957004E">
      <w:pPr>
        <w:spacing w:line="360" w:lineRule="auto"/>
        <w:ind w:firstLine="420" w:firstLineChars="200"/>
        <w:rPr>
          <w:rFonts w:hint="eastAsia" w:ascii="宋体" w:hAnsi="宋体" w:eastAsia="宋体"/>
          <w:color w:val="000000"/>
          <w:sz w:val="21"/>
          <w:u w:val="none"/>
        </w:rPr>
      </w:pPr>
      <w:r>
        <w:rPr>
          <w:rFonts w:hint="eastAsia" w:ascii="宋体" w:hAnsi="宋体" w:eastAsia="宋体"/>
          <w:color w:val="000000"/>
          <w:sz w:val="21"/>
          <w:u w:val="none"/>
          <w:lang w:val="en-US" w:eastAsia="zh-CN"/>
        </w:rPr>
        <w:t>5.5</w:t>
      </w:r>
      <w:r>
        <w:rPr>
          <w:rFonts w:hint="eastAsia" w:ascii="宋体" w:hAnsi="宋体" w:eastAsia="宋体"/>
          <w:color w:val="000000"/>
          <w:sz w:val="21"/>
          <w:u w:val="none"/>
        </w:rPr>
        <w:t>对结构性设施如木板内墙、假天花等地方，甲方须提供检查出入口，使乙方能进行检查及处理，避免害虫滋生地在隐敝地点形成。</w:t>
      </w:r>
    </w:p>
    <w:p w14:paraId="3894874E">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5.6在下列情况下，甲方有权要求乙方按照甲方的要求在规定的时间内重新提供符合本合同约定的服务并支付服务费的10%的违约金，乙方同意甲方从应付的服务费用中直接扣除违约金：</w:t>
      </w:r>
    </w:p>
    <w:p w14:paraId="0D35D2CF">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1）乙方未能按照双方认可的防治计划提供防治服务或违反合同条款。</w:t>
      </w:r>
    </w:p>
    <w:p w14:paraId="28D8716E">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2）乙方派出的操作人员违反甲方的规章制度。</w:t>
      </w:r>
    </w:p>
    <w:p w14:paraId="105CEAFF">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3）乙方派出的施工人员违反操作规范。</w:t>
      </w:r>
    </w:p>
    <w:p w14:paraId="54C376FD">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4）乙方使用的化学药剂不符合国家卫生组织和有关部门的规定，由此对甲方人员的健康和环境造成危害、污染，或对甲方的财产造成损失，皆视为乙方违约。若乙方在服务过程中给甲方的人员或财产造成损失，应赔偿甲方相应的损失。乙方同意甲方从应付给其的服务费中直接扣除乙方应付的赔偿金。</w:t>
      </w:r>
    </w:p>
    <w:p w14:paraId="583A7A99">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5）乙方违反本合同约定的其他义务。</w:t>
      </w:r>
    </w:p>
    <w:p w14:paraId="1093CD4A">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6、因卫生检查或甲方有重大活动需要，有权要求乙方给予协助进行消杀的，乙方须给予配合。</w:t>
      </w:r>
    </w:p>
    <w:p w14:paraId="0AE96306">
      <w:pPr>
        <w:adjustRightInd w:val="0"/>
        <w:spacing w:line="500" w:lineRule="exact"/>
        <w:ind w:firstLine="422" w:firstLineChars="200"/>
        <w:rPr>
          <w:rFonts w:hint="eastAsia" w:ascii="宋体" w:hAnsi="宋体" w:eastAsia="宋体"/>
          <w:b/>
          <w:color w:val="000000"/>
          <w:sz w:val="21"/>
        </w:rPr>
      </w:pPr>
      <w:r>
        <w:rPr>
          <w:rFonts w:hint="eastAsia" w:ascii="宋体" w:hAnsi="宋体" w:eastAsia="宋体"/>
          <w:b/>
          <w:color w:val="000000"/>
          <w:sz w:val="21"/>
        </w:rPr>
        <w:t>第</w:t>
      </w:r>
      <w:r>
        <w:rPr>
          <w:rFonts w:hint="eastAsia" w:ascii="宋体" w:hAnsi="宋体" w:eastAsia="宋体"/>
          <w:b/>
          <w:color w:val="000000"/>
          <w:sz w:val="21"/>
          <w:lang w:val="en-US" w:eastAsia="zh-CN"/>
        </w:rPr>
        <w:t>六</w:t>
      </w:r>
      <w:r>
        <w:rPr>
          <w:rFonts w:hint="eastAsia" w:ascii="宋体" w:hAnsi="宋体" w:eastAsia="宋体"/>
          <w:b/>
          <w:color w:val="000000"/>
          <w:sz w:val="21"/>
        </w:rPr>
        <w:t>条 乙方权利义务</w:t>
      </w:r>
    </w:p>
    <w:p w14:paraId="51BC1C74">
      <w:pPr>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lang w:val="en-US" w:eastAsia="zh-CN"/>
        </w:rPr>
        <w:t>6</w:t>
      </w:r>
      <w:r>
        <w:rPr>
          <w:rFonts w:hint="eastAsia" w:ascii="宋体" w:hAnsi="宋体" w:eastAsia="宋体"/>
          <w:color w:val="000000"/>
          <w:sz w:val="21"/>
        </w:rPr>
        <w:t>.1乙方应依法自行向乙方服务人员承担用人单位的义务；乙方及乙方人员在</w:t>
      </w:r>
      <w:r>
        <w:rPr>
          <w:rFonts w:hint="eastAsia" w:ascii="宋体" w:hAnsi="宋体" w:eastAsia="宋体"/>
          <w:color w:val="000000"/>
          <w:sz w:val="21"/>
          <w:lang w:val="en-US" w:eastAsia="zh-CN"/>
        </w:rPr>
        <w:t>处理甲方委托事项的</w:t>
      </w:r>
      <w:r>
        <w:rPr>
          <w:rFonts w:hint="eastAsia" w:ascii="宋体" w:hAnsi="宋体" w:eastAsia="宋体"/>
          <w:color w:val="000000"/>
          <w:sz w:val="21"/>
        </w:rPr>
        <w:t>过程中如出现人身损害、财产损害或造成第三方损害，应由乙方自行承担责任。</w:t>
      </w:r>
    </w:p>
    <w:p w14:paraId="45B48E4D">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6.2必须持有政府主管部门签发的除“有害生物”服务许可证和消杀人员上岗证。</w:t>
      </w:r>
    </w:p>
    <w:p w14:paraId="4C45411D">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6.3严格执行当地政府关于除“有害生物”的管理规定、接受市、区、街道办爱卫办监督检查和考核。</w:t>
      </w:r>
    </w:p>
    <w:p w14:paraId="202474B1">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6.4建立规章，做好查、处理、检查、监测工作并做好记录，以备查验。</w:t>
      </w:r>
    </w:p>
    <w:p w14:paraId="63E9218D">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6.5乙方消杀的所有人员均应持证上岗，统一着装、佩戴工作证，文明作业。</w:t>
      </w:r>
    </w:p>
    <w:p w14:paraId="7815BB12">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6.6乙方须派有经验的技术人员自备器械和规定的药物到甲方场所防治和检查，并事先通知甲方管理人员。乙方工作人员在履行合同时，应遵守甲方的各项管理规定，配合甲方管理人员的合理安排和监督。</w:t>
      </w:r>
    </w:p>
    <w:p w14:paraId="515AE815">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6.7乙方负责提供为确保完成本合同而需要的设备、工具及充足的药、物料，并负责保证机器、设备处于良好的使用状态，使用药物必须是国家有关部门允许并遵守爱卫会的有关规定标准，以保证效果和安全。</w:t>
      </w:r>
    </w:p>
    <w:p w14:paraId="6BE9BF5C">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6.8乙方在防治过程中应尽到充分谨慎提醒义务，在每次采取防治措施的同时，应提醒甲方工作人员其采取的防治措施的危害，以防止造成甲方工作人员身体损害或者财产损失。</w:t>
      </w:r>
    </w:p>
    <w:p w14:paraId="2404C0A5">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6.9根据本合同内容履行到位。对甲方提出的异议及改进意见应及时采纳，对于甲方向乙方通报发现的鼠类和卫生害虫的活动情况应及时采取措施予以防治。</w:t>
      </w:r>
    </w:p>
    <w:p w14:paraId="4CD5C6C5">
      <w:pPr>
        <w:spacing w:line="360" w:lineRule="auto"/>
        <w:ind w:firstLine="420" w:firstLineChars="200"/>
        <w:rPr>
          <w:rFonts w:hint="default" w:ascii="Calibri" w:hAnsi="Calibri" w:eastAsia="仿宋"/>
          <w:color w:val="000000"/>
          <w:kern w:val="0"/>
          <w:sz w:val="28"/>
          <w:u w:val="none"/>
        </w:rPr>
      </w:pPr>
      <w:r>
        <w:rPr>
          <w:rFonts w:hint="eastAsia" w:ascii="宋体" w:hAnsi="宋体" w:eastAsia="宋体"/>
          <w:color w:val="000000"/>
          <w:sz w:val="21"/>
          <w:u w:val="none"/>
          <w:lang w:val="en-US" w:eastAsia="zh-CN"/>
        </w:rPr>
        <w:t xml:space="preserve">6.10乙方为甲方所提供的服务项目在实际操作过程中，为达到更好效果，若乙方提出可行性技术改造方案，在不改变甲方原有房屋的构造、不妨碍甲方正常生产经营活动、无需花费成本等情况下，甲方可以配合乙方，以达到乙方优质的服务效果。 </w:t>
      </w:r>
    </w:p>
    <w:p w14:paraId="465805D6">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6.11乙方如需改变原定服务时间，应提前通知甲方，并征得甲方同意后方可改变。在原定服务时间以外的时间遇突发事情需紧急防治处理时，乙方须在接到电话通知后24个小时内到位进行处理，确保甲方的防治效果，不得延误。</w:t>
      </w:r>
    </w:p>
    <w:p w14:paraId="24F7A9D4">
      <w:pPr>
        <w:spacing w:line="360" w:lineRule="auto"/>
        <w:ind w:firstLine="420" w:firstLineChars="20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6.12乙方工作人员盗窃或损坏甲方及顾客财物，由乙方负责赔偿并承担相应的法律责任。乙方工作人员应对开展防治工作期间接触到的甲方商业信息予以保密。</w:t>
      </w:r>
    </w:p>
    <w:p w14:paraId="6832AFCF">
      <w:pPr>
        <w:widowControl w:val="0"/>
        <w:adjustRightInd w:val="0"/>
        <w:spacing w:line="500" w:lineRule="exact"/>
        <w:ind w:firstLine="422" w:firstLineChars="200"/>
        <w:rPr>
          <w:rFonts w:hint="eastAsia" w:ascii="宋体" w:hAnsi="宋体" w:eastAsia="宋体"/>
          <w:b/>
          <w:color w:val="000000"/>
          <w:sz w:val="21"/>
          <w:u w:val="none"/>
        </w:rPr>
      </w:pPr>
      <w:r>
        <w:rPr>
          <w:rFonts w:hint="eastAsia" w:ascii="宋体" w:hAnsi="宋体" w:eastAsia="宋体"/>
          <w:b/>
          <w:color w:val="000000"/>
          <w:sz w:val="21"/>
          <w:u w:val="none"/>
        </w:rPr>
        <w:t>第七条 违约责任</w:t>
      </w:r>
    </w:p>
    <w:p w14:paraId="2FD2CE5C">
      <w:pPr>
        <w:spacing w:line="360" w:lineRule="auto"/>
        <w:ind w:firstLine="56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7.1乙方不得将本合同约定服务内容再行分包、转包、否则，甲方有权单方解除合同，乙方应向甲方支付服务费标准的违约金。</w:t>
      </w:r>
    </w:p>
    <w:p w14:paraId="37F3E311">
      <w:pPr>
        <w:spacing w:line="360" w:lineRule="auto"/>
        <w:ind w:firstLine="560"/>
        <w:rPr>
          <w:rFonts w:hint="eastAsia" w:ascii="宋体" w:hAnsi="宋体" w:eastAsia="宋体"/>
          <w:color w:val="000000"/>
          <w:sz w:val="21"/>
          <w:u w:val="none"/>
          <w:lang w:val="en-US" w:eastAsia="zh-CN"/>
        </w:rPr>
      </w:pPr>
      <w:r>
        <w:rPr>
          <w:rFonts w:hint="eastAsia" w:ascii="宋体" w:hAnsi="宋体" w:eastAsia="宋体"/>
          <w:color w:val="000000"/>
          <w:sz w:val="21"/>
          <w:u w:val="none"/>
          <w:lang w:val="en-US" w:eastAsia="zh-CN"/>
        </w:rPr>
        <w:t>7.2如乙方违反本合同约定的保密条款的，需按合同含税总金额的50%向甲方支付违约金。除此之外给甲方造成损失的，还需赔偿甲方的损失。</w:t>
      </w:r>
    </w:p>
    <w:p w14:paraId="6094ECAC">
      <w:pPr>
        <w:widowControl w:val="0"/>
        <w:adjustRightInd w:val="0"/>
        <w:spacing w:line="500" w:lineRule="exact"/>
        <w:ind w:firstLine="422" w:firstLineChars="200"/>
        <w:rPr>
          <w:rFonts w:hint="eastAsia" w:ascii="宋体" w:hAnsi="宋体" w:eastAsia="宋体"/>
          <w:b/>
          <w:color w:val="000000"/>
          <w:sz w:val="21"/>
          <w:u w:val="none"/>
        </w:rPr>
      </w:pPr>
      <w:r>
        <w:rPr>
          <w:rFonts w:hint="eastAsia" w:ascii="宋体" w:hAnsi="宋体" w:eastAsia="宋体"/>
          <w:b/>
          <w:color w:val="000000"/>
          <w:sz w:val="21"/>
          <w:u w:val="none"/>
        </w:rPr>
        <w:t>第八条 不可抗力</w:t>
      </w:r>
    </w:p>
    <w:p w14:paraId="3248B3A5">
      <w:pPr>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14:paraId="6D532037">
      <w:pPr>
        <w:widowControl w:val="0"/>
        <w:snapToGrid w:val="0"/>
        <w:spacing w:line="500" w:lineRule="exact"/>
        <w:ind w:firstLine="422" w:firstLineChars="200"/>
        <w:rPr>
          <w:rFonts w:hint="eastAsia" w:ascii="宋体" w:hAnsi="宋体" w:eastAsia="宋体"/>
          <w:b/>
          <w:sz w:val="21"/>
        </w:rPr>
      </w:pPr>
      <w:r>
        <w:rPr>
          <w:rFonts w:hint="eastAsia" w:ascii="宋体" w:hAnsi="宋体" w:eastAsia="宋体"/>
          <w:b/>
          <w:sz w:val="21"/>
        </w:rPr>
        <w:t>第</w:t>
      </w:r>
      <w:r>
        <w:rPr>
          <w:rFonts w:hint="eastAsia" w:ascii="宋体" w:hAnsi="宋体" w:eastAsia="宋体"/>
          <w:b/>
          <w:sz w:val="21"/>
          <w:lang w:val="en-US" w:eastAsia="zh-CN"/>
        </w:rPr>
        <w:t>九</w:t>
      </w:r>
      <w:r>
        <w:rPr>
          <w:rFonts w:hint="eastAsia" w:ascii="宋体" w:hAnsi="宋体" w:eastAsia="宋体"/>
          <w:b/>
          <w:sz w:val="21"/>
        </w:rPr>
        <w:t>条 保密</w:t>
      </w:r>
    </w:p>
    <w:p w14:paraId="7D527BB3">
      <w:pPr>
        <w:widowControl w:val="0"/>
        <w:snapToGrid w:val="0"/>
        <w:spacing w:line="500" w:lineRule="exact"/>
        <w:ind w:firstLine="420" w:firstLineChars="200"/>
        <w:rPr>
          <w:rFonts w:hint="eastAsia" w:ascii="宋体" w:hAnsi="宋体" w:eastAsia="宋体"/>
          <w:sz w:val="21"/>
          <w:lang w:val="en-US" w:eastAsia="zh-CN"/>
        </w:rPr>
      </w:pPr>
      <w:r>
        <w:rPr>
          <w:rFonts w:hint="eastAsia" w:ascii="宋体" w:hAnsi="宋体" w:eastAsia="宋体"/>
          <w:sz w:val="21"/>
          <w:lang w:val="en-US" w:eastAsia="zh-CN"/>
        </w:rPr>
        <w:t>9.1乙方保证对在讨论、签订、履行本合同过程中所获悉的属于甲方及甲方关联方的且无法自公开渠道获取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p>
    <w:p w14:paraId="20D47D50">
      <w:pPr>
        <w:widowControl w:val="0"/>
        <w:snapToGrid w:val="0"/>
        <w:spacing w:line="500" w:lineRule="exact"/>
        <w:ind w:firstLine="420" w:firstLineChars="200"/>
        <w:rPr>
          <w:rFonts w:hint="eastAsia" w:ascii="宋体" w:hAnsi="宋体" w:eastAsia="宋体"/>
          <w:sz w:val="21"/>
          <w:lang w:val="en-US" w:eastAsia="zh-CN"/>
        </w:rPr>
      </w:pPr>
      <w:r>
        <w:rPr>
          <w:rFonts w:hint="eastAsia" w:ascii="宋体" w:hAnsi="宋体" w:eastAsia="宋体"/>
          <w:sz w:val="21"/>
          <w:lang w:val="en-US" w:eastAsia="zh-CN"/>
        </w:rPr>
        <w:t>上述保密义务，在本合同终止或解除之后仍需履行。</w:t>
      </w:r>
    </w:p>
    <w:p w14:paraId="0C46A2C2">
      <w:pPr>
        <w:widowControl w:val="0"/>
        <w:snapToGrid w:val="0"/>
        <w:spacing w:line="500" w:lineRule="exact"/>
        <w:ind w:firstLine="420" w:firstLineChars="200"/>
        <w:rPr>
          <w:rFonts w:hint="eastAsia" w:ascii="宋体" w:hAnsi="宋体" w:eastAsia="宋体"/>
          <w:color w:val="000000"/>
          <w:sz w:val="21"/>
        </w:rPr>
      </w:pPr>
      <w:r>
        <w:rPr>
          <w:rFonts w:hint="eastAsia" w:ascii="宋体" w:hAnsi="宋体" w:eastAsia="宋体"/>
          <w:sz w:val="21"/>
          <w:lang w:val="en-US" w:eastAsia="zh-CN"/>
        </w:rPr>
        <w:t>9.2</w:t>
      </w:r>
      <w:r>
        <w:rPr>
          <w:rFonts w:hint="eastAsia" w:ascii="宋体" w:hAnsi="宋体" w:eastAsia="宋体"/>
          <w:sz w:val="21"/>
        </w:rPr>
        <w:t>乙方有权将本合同约定的项目及甲方作为乙方客户及服务示例进行适当宣传，但不得泄露甲方保密信息。</w:t>
      </w:r>
    </w:p>
    <w:p w14:paraId="2D0E8BAA">
      <w:pPr>
        <w:widowControl w:val="0"/>
        <w:adjustRightInd w:val="0"/>
        <w:spacing w:line="500" w:lineRule="exact"/>
        <w:ind w:firstLine="422" w:firstLineChars="200"/>
        <w:rPr>
          <w:rFonts w:hint="eastAsia" w:ascii="宋体" w:hAnsi="宋体" w:eastAsia="宋体"/>
          <w:b/>
          <w:color w:val="000000"/>
          <w:sz w:val="21"/>
        </w:rPr>
      </w:pPr>
      <w:r>
        <w:rPr>
          <w:rFonts w:hint="eastAsia" w:ascii="宋体" w:hAnsi="宋体" w:eastAsia="宋体"/>
          <w:b/>
          <w:color w:val="000000"/>
          <w:sz w:val="21"/>
        </w:rPr>
        <w:t>第</w:t>
      </w:r>
      <w:r>
        <w:rPr>
          <w:rFonts w:hint="eastAsia" w:ascii="宋体" w:hAnsi="宋体" w:eastAsia="宋体"/>
          <w:b/>
          <w:color w:val="000000"/>
          <w:sz w:val="21"/>
          <w:lang w:val="en-US" w:eastAsia="zh-CN"/>
        </w:rPr>
        <w:t>十</w:t>
      </w:r>
      <w:r>
        <w:rPr>
          <w:rFonts w:hint="eastAsia" w:ascii="宋体" w:hAnsi="宋体" w:eastAsia="宋体"/>
          <w:b/>
          <w:color w:val="000000"/>
          <w:sz w:val="21"/>
        </w:rPr>
        <w:t>条 通知</w:t>
      </w:r>
    </w:p>
    <w:p w14:paraId="0DF6C6A7">
      <w:pPr>
        <w:widowControl w:val="0"/>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根据本合同需要发出的全部通知以及甲方与乙方的文件往来及与本合同有关的通知和要求等，应以书面形式进行；甲方给予乙方或乙方给予甲方书面通知一经以对方在本合同尾页所列的地址并以对方为收件人交邮七日后或以专人送至前述地址，均视为已送达。本合同尾页所列地址，亦作为甲乙双方就本合同发生争议时，相关文件及法律文书的有效送达地址，该送达地址的适用范围包括非诉阶段和争议进入仲裁或民事诉讼程序后的一审、二审、再审和执行程序，双方自愿承担有效送达的法律后果。</w:t>
      </w:r>
    </w:p>
    <w:p w14:paraId="738CD48F">
      <w:pPr>
        <w:widowControl w:val="0"/>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如任何一方地址变更的，应通过书面方式通知对方，否则自行承担全部法律后果。</w:t>
      </w:r>
    </w:p>
    <w:p w14:paraId="004F9517">
      <w:pPr>
        <w:widowControl w:val="0"/>
        <w:adjustRightInd w:val="0"/>
        <w:spacing w:line="500" w:lineRule="exact"/>
        <w:ind w:firstLine="422" w:firstLineChars="200"/>
        <w:rPr>
          <w:rFonts w:hint="eastAsia" w:ascii="宋体" w:hAnsi="宋体" w:eastAsia="宋体"/>
          <w:b/>
          <w:color w:val="000000"/>
          <w:sz w:val="21"/>
        </w:rPr>
      </w:pPr>
      <w:r>
        <w:rPr>
          <w:rFonts w:hint="eastAsia" w:ascii="宋体" w:hAnsi="宋体" w:eastAsia="宋体"/>
          <w:b/>
          <w:color w:val="000000"/>
          <w:sz w:val="21"/>
        </w:rPr>
        <w:t>第十</w:t>
      </w:r>
      <w:r>
        <w:rPr>
          <w:rFonts w:hint="eastAsia" w:ascii="宋体" w:hAnsi="宋体" w:eastAsia="宋体"/>
          <w:b/>
          <w:color w:val="000000"/>
          <w:sz w:val="21"/>
          <w:lang w:val="en-US" w:eastAsia="zh-CN"/>
        </w:rPr>
        <w:t>一</w:t>
      </w:r>
      <w:r>
        <w:rPr>
          <w:rFonts w:hint="eastAsia" w:ascii="宋体" w:hAnsi="宋体" w:eastAsia="宋体"/>
          <w:b/>
          <w:color w:val="000000"/>
          <w:sz w:val="21"/>
        </w:rPr>
        <w:t>条 合同的变更、解除及终止</w:t>
      </w:r>
    </w:p>
    <w:p w14:paraId="0BB7D1B7">
      <w:pPr>
        <w:widowControl w:val="0"/>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1</w:t>
      </w:r>
      <w:r>
        <w:rPr>
          <w:rFonts w:hint="eastAsia" w:ascii="宋体" w:hAnsi="宋体" w:eastAsia="宋体"/>
          <w:color w:val="000000"/>
          <w:sz w:val="21"/>
          <w:lang w:val="en-US" w:eastAsia="zh-CN"/>
        </w:rPr>
        <w:t>1</w:t>
      </w:r>
      <w:r>
        <w:rPr>
          <w:rFonts w:hint="eastAsia" w:ascii="宋体" w:hAnsi="宋体" w:eastAsia="宋体"/>
          <w:color w:val="000000"/>
          <w:sz w:val="21"/>
        </w:rPr>
        <w:t>.</w:t>
      </w:r>
      <w:r>
        <w:rPr>
          <w:rFonts w:hint="eastAsia" w:ascii="宋体" w:hAnsi="宋体" w:eastAsia="宋体"/>
          <w:color w:val="000000"/>
          <w:sz w:val="21"/>
          <w:lang w:val="en-US" w:eastAsia="zh-CN"/>
        </w:rPr>
        <w:t>1</w:t>
      </w:r>
      <w:r>
        <w:rPr>
          <w:rFonts w:hint="eastAsia" w:ascii="宋体" w:hAnsi="宋体" w:eastAsia="宋体"/>
          <w:color w:val="000000"/>
          <w:sz w:val="21"/>
        </w:rPr>
        <w:t>甲、乙双方中任何一方要求变更合同时，应及时书面通知对方，双方未达成</w:t>
      </w:r>
      <w:r>
        <w:rPr>
          <w:rFonts w:hint="eastAsia" w:ascii="宋体" w:hAnsi="宋体" w:eastAsia="宋体"/>
          <w:color w:val="000000"/>
          <w:sz w:val="21"/>
          <w:lang w:val="en-US" w:eastAsia="zh-CN"/>
        </w:rPr>
        <w:t>书面</w:t>
      </w:r>
      <w:r>
        <w:rPr>
          <w:rFonts w:hint="eastAsia" w:ascii="宋体" w:hAnsi="宋体" w:eastAsia="宋体"/>
          <w:color w:val="000000"/>
          <w:sz w:val="21"/>
          <w:lang w:eastAsia="zh-CN"/>
        </w:rPr>
        <w:t>合同</w:t>
      </w:r>
      <w:r>
        <w:rPr>
          <w:rFonts w:hint="eastAsia" w:ascii="宋体" w:hAnsi="宋体" w:eastAsia="宋体"/>
          <w:color w:val="000000"/>
          <w:sz w:val="21"/>
        </w:rPr>
        <w:t>前，本合同继续有效。</w:t>
      </w:r>
    </w:p>
    <w:p w14:paraId="705A6D82">
      <w:pPr>
        <w:widowControl w:val="0"/>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1</w:t>
      </w:r>
      <w:r>
        <w:rPr>
          <w:rFonts w:hint="eastAsia" w:ascii="宋体" w:hAnsi="宋体" w:eastAsia="宋体"/>
          <w:color w:val="000000"/>
          <w:sz w:val="21"/>
          <w:lang w:val="en-US" w:eastAsia="zh-CN"/>
        </w:rPr>
        <w:t>1</w:t>
      </w:r>
      <w:r>
        <w:rPr>
          <w:rFonts w:hint="eastAsia" w:ascii="宋体" w:hAnsi="宋体" w:eastAsia="宋体"/>
          <w:color w:val="000000"/>
          <w:sz w:val="21"/>
        </w:rPr>
        <w:t>.</w:t>
      </w:r>
      <w:r>
        <w:rPr>
          <w:rFonts w:hint="eastAsia" w:ascii="宋体" w:hAnsi="宋体" w:eastAsia="宋体"/>
          <w:color w:val="000000"/>
          <w:sz w:val="21"/>
          <w:lang w:val="en-US" w:eastAsia="zh-CN"/>
        </w:rPr>
        <w:t>2</w:t>
      </w:r>
      <w:r>
        <w:rPr>
          <w:rFonts w:hint="eastAsia" w:ascii="宋体" w:hAnsi="宋体" w:eastAsia="宋体"/>
          <w:color w:val="000000"/>
          <w:sz w:val="21"/>
        </w:rPr>
        <w:t>除</w:t>
      </w:r>
      <w:r>
        <w:rPr>
          <w:rFonts w:hint="eastAsia" w:ascii="宋体" w:hAnsi="宋体" w:eastAsia="宋体"/>
          <w:color w:val="000000"/>
          <w:sz w:val="21"/>
          <w:lang w:val="en-US" w:eastAsia="zh-CN"/>
        </w:rPr>
        <w:t>甲方单方解除和</w:t>
      </w:r>
      <w:r>
        <w:rPr>
          <w:rFonts w:hint="eastAsia" w:ascii="宋体" w:hAnsi="宋体" w:eastAsia="宋体"/>
          <w:color w:val="000000"/>
          <w:sz w:val="21"/>
        </w:rPr>
        <w:t>到期终止外，双方达成变更、解除、终止合同的，应签署书面</w:t>
      </w:r>
      <w:r>
        <w:rPr>
          <w:rFonts w:hint="eastAsia" w:ascii="宋体" w:hAnsi="宋体" w:eastAsia="宋体"/>
          <w:color w:val="000000"/>
          <w:sz w:val="21"/>
          <w:lang w:eastAsia="zh-CN"/>
        </w:rPr>
        <w:t>合同</w:t>
      </w:r>
      <w:r>
        <w:rPr>
          <w:rFonts w:hint="eastAsia" w:ascii="宋体" w:hAnsi="宋体" w:eastAsia="宋体"/>
          <w:color w:val="000000"/>
          <w:sz w:val="21"/>
        </w:rPr>
        <w:t>。</w:t>
      </w:r>
    </w:p>
    <w:p w14:paraId="64BAAA07">
      <w:pPr>
        <w:widowControl w:val="0"/>
        <w:adjustRightInd w:val="0"/>
        <w:spacing w:line="500" w:lineRule="exact"/>
        <w:ind w:firstLine="422" w:firstLineChars="200"/>
        <w:rPr>
          <w:rFonts w:hint="eastAsia" w:ascii="宋体" w:hAnsi="宋体" w:eastAsia="宋体"/>
          <w:color w:val="000000"/>
          <w:sz w:val="21"/>
        </w:rPr>
      </w:pPr>
      <w:r>
        <w:rPr>
          <w:rFonts w:hint="eastAsia" w:ascii="宋体" w:hAnsi="宋体" w:eastAsia="宋体"/>
          <w:b/>
          <w:color w:val="000000"/>
          <w:sz w:val="21"/>
        </w:rPr>
        <w:t>第十</w:t>
      </w:r>
      <w:r>
        <w:rPr>
          <w:rFonts w:hint="eastAsia" w:ascii="宋体" w:hAnsi="宋体" w:eastAsia="宋体"/>
          <w:b/>
          <w:color w:val="000000"/>
          <w:sz w:val="21"/>
          <w:lang w:val="en-US" w:eastAsia="zh-CN"/>
        </w:rPr>
        <w:t>二</w:t>
      </w:r>
      <w:r>
        <w:rPr>
          <w:rFonts w:hint="eastAsia" w:ascii="宋体" w:hAnsi="宋体" w:eastAsia="宋体"/>
          <w:b/>
          <w:color w:val="000000"/>
          <w:sz w:val="21"/>
        </w:rPr>
        <w:t>条 争议解决</w:t>
      </w:r>
    </w:p>
    <w:p w14:paraId="455B3C6C">
      <w:pPr>
        <w:widowControl w:val="0"/>
        <w:adjustRightInd w:val="0"/>
        <w:spacing w:line="500" w:lineRule="exact"/>
        <w:ind w:firstLine="420" w:firstLineChars="200"/>
        <w:rPr>
          <w:rFonts w:hint="eastAsia" w:ascii="宋体" w:hAnsi="宋体" w:eastAsia="宋体"/>
          <w:color w:val="000000"/>
          <w:sz w:val="21"/>
        </w:rPr>
      </w:pPr>
      <w:r>
        <w:rPr>
          <w:rFonts w:hint="eastAsia" w:ascii="宋体" w:hAnsi="宋体" w:eastAsia="宋体"/>
          <w:sz w:val="21"/>
        </w:rPr>
        <w:t>1</w:t>
      </w:r>
      <w:r>
        <w:rPr>
          <w:rFonts w:hint="eastAsia" w:ascii="宋体" w:hAnsi="宋体" w:eastAsia="宋体"/>
          <w:sz w:val="21"/>
          <w:lang w:val="en-US" w:eastAsia="zh-CN"/>
        </w:rPr>
        <w:t>2</w:t>
      </w:r>
      <w:r>
        <w:rPr>
          <w:rFonts w:hint="eastAsia" w:ascii="宋体" w:hAnsi="宋体" w:eastAsia="宋体"/>
          <w:sz w:val="21"/>
        </w:rPr>
        <w:t>.1本合同发生的所有争议，双方应通过友好协商方式解决。协商解决不成的，</w:t>
      </w:r>
      <w:r>
        <w:rPr>
          <w:rFonts w:hint="eastAsia" w:ascii="宋体" w:hAnsi="宋体" w:eastAsia="宋体"/>
          <w:color w:val="000000"/>
          <w:sz w:val="21"/>
        </w:rPr>
        <w:t>任何一方可向甲方所在地有管辖权的人民法院提出诉讼。</w:t>
      </w:r>
    </w:p>
    <w:p w14:paraId="3D0A7F25">
      <w:pPr>
        <w:widowControl w:val="0"/>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1</w:t>
      </w:r>
      <w:r>
        <w:rPr>
          <w:rFonts w:hint="eastAsia" w:ascii="宋体" w:hAnsi="宋体" w:eastAsia="宋体"/>
          <w:color w:val="000000"/>
          <w:sz w:val="21"/>
          <w:lang w:val="en-US" w:eastAsia="zh-CN"/>
        </w:rPr>
        <w:t>2</w:t>
      </w:r>
      <w:r>
        <w:rPr>
          <w:rFonts w:hint="eastAsia" w:ascii="宋体" w:hAnsi="宋体" w:eastAsia="宋体"/>
          <w:color w:val="000000"/>
          <w:sz w:val="21"/>
        </w:rPr>
        <w:t>.2除人民法院另有判决外，因诉讼发生的费用（包括但不限于律师费、诉讼费等各项费用）均应由败诉方负担。</w:t>
      </w:r>
    </w:p>
    <w:p w14:paraId="2CBC874F">
      <w:pPr>
        <w:widowControl w:val="0"/>
        <w:adjustRightInd w:val="0"/>
        <w:spacing w:line="500" w:lineRule="exact"/>
        <w:ind w:firstLine="420" w:firstLineChars="200"/>
        <w:rPr>
          <w:rFonts w:hint="eastAsia" w:ascii="宋体" w:hAnsi="宋体" w:eastAsia="宋体"/>
          <w:color w:val="000000"/>
          <w:sz w:val="21"/>
        </w:rPr>
      </w:pPr>
      <w:r>
        <w:rPr>
          <w:rFonts w:hint="eastAsia" w:ascii="宋体" w:hAnsi="宋体" w:eastAsia="宋体"/>
          <w:color w:val="000000"/>
          <w:sz w:val="21"/>
        </w:rPr>
        <w:t>1</w:t>
      </w:r>
      <w:r>
        <w:rPr>
          <w:rFonts w:hint="eastAsia" w:ascii="宋体" w:hAnsi="宋体" w:eastAsia="宋体"/>
          <w:color w:val="000000"/>
          <w:sz w:val="21"/>
          <w:lang w:val="en-US" w:eastAsia="zh-CN"/>
        </w:rPr>
        <w:t>2</w:t>
      </w:r>
      <w:r>
        <w:rPr>
          <w:rFonts w:hint="eastAsia" w:ascii="宋体" w:hAnsi="宋体" w:eastAsia="宋体"/>
          <w:color w:val="000000"/>
          <w:sz w:val="21"/>
        </w:rPr>
        <w:t>.3在人民法院审理期间，除提交人民法院审理的争议事项外，双方均应善意履行合同的其他条款。</w:t>
      </w:r>
    </w:p>
    <w:p w14:paraId="772E7C3F">
      <w:pPr>
        <w:widowControl w:val="0"/>
        <w:adjustRightInd w:val="0"/>
        <w:spacing w:line="500" w:lineRule="exact"/>
        <w:ind w:firstLine="422" w:firstLineChars="200"/>
        <w:rPr>
          <w:rFonts w:hint="eastAsia" w:ascii="宋体" w:hAnsi="宋体" w:eastAsia="宋体"/>
          <w:color w:val="000000"/>
          <w:sz w:val="21"/>
          <w:lang w:val="en-US" w:eastAsia="zh-CN"/>
        </w:rPr>
      </w:pPr>
      <w:r>
        <w:rPr>
          <w:rFonts w:hint="eastAsia" w:ascii="宋体" w:hAnsi="宋体" w:eastAsia="宋体"/>
          <w:b/>
          <w:color w:val="000000"/>
          <w:sz w:val="21"/>
        </w:rPr>
        <w:t>第十</w:t>
      </w:r>
      <w:r>
        <w:rPr>
          <w:rFonts w:hint="eastAsia" w:ascii="宋体" w:hAnsi="宋体" w:eastAsia="宋体"/>
          <w:b/>
          <w:color w:val="000000"/>
          <w:sz w:val="21"/>
          <w:lang w:val="en-US" w:eastAsia="zh-CN"/>
        </w:rPr>
        <w:t>三</w:t>
      </w:r>
      <w:r>
        <w:rPr>
          <w:rFonts w:hint="eastAsia" w:ascii="宋体" w:hAnsi="宋体" w:eastAsia="宋体"/>
          <w:b/>
          <w:color w:val="000000"/>
          <w:sz w:val="21"/>
        </w:rPr>
        <w:t>条 附则</w:t>
      </w:r>
    </w:p>
    <w:p w14:paraId="081DF100">
      <w:pPr>
        <w:snapToGrid w:val="0"/>
        <w:spacing w:line="500" w:lineRule="exact"/>
        <w:ind w:firstLine="420" w:firstLineChars="200"/>
        <w:rPr>
          <w:rFonts w:hint="eastAsia" w:ascii="宋体" w:hAnsi="宋体" w:eastAsia="宋体"/>
          <w:sz w:val="21"/>
        </w:rPr>
      </w:pPr>
      <w:r>
        <w:rPr>
          <w:rFonts w:hint="eastAsia" w:ascii="宋体" w:hAnsi="宋体" w:eastAsia="宋体"/>
          <w:sz w:val="21"/>
        </w:rPr>
        <w:t>1</w:t>
      </w:r>
      <w:r>
        <w:rPr>
          <w:rFonts w:hint="eastAsia" w:ascii="宋体" w:hAnsi="宋体" w:eastAsia="宋体"/>
          <w:sz w:val="21"/>
          <w:lang w:val="en-US" w:eastAsia="zh-CN"/>
        </w:rPr>
        <w:t>3</w:t>
      </w:r>
      <w:r>
        <w:rPr>
          <w:rFonts w:hint="eastAsia" w:ascii="宋体" w:hAnsi="宋体" w:eastAsia="宋体"/>
          <w:sz w:val="21"/>
        </w:rPr>
        <w:t>.1本合同未尽事宜或本合同如需变更，由甲乙双方另行协商并签订书面合同作为本合同的补充合同。</w:t>
      </w:r>
    </w:p>
    <w:p w14:paraId="15A1E268">
      <w:pPr>
        <w:snapToGrid w:val="0"/>
        <w:spacing w:line="500" w:lineRule="exact"/>
        <w:ind w:firstLine="420" w:firstLineChars="200"/>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val="en-US" w:eastAsia="zh-CN"/>
        </w:rPr>
        <w:t>3</w:t>
      </w:r>
      <w:r>
        <w:rPr>
          <w:rFonts w:hint="eastAsia" w:ascii="宋体" w:hAnsi="宋体" w:eastAsia="宋体" w:cs="Times New Roman"/>
          <w:sz w:val="21"/>
        </w:rPr>
        <w:t>.2本合同附件</w:t>
      </w:r>
      <w:r>
        <w:rPr>
          <w:rFonts w:hint="eastAsia" w:ascii="宋体" w:hAnsi="宋体" w:eastAsia="宋体" w:cs="Times New Roman"/>
          <w:sz w:val="21"/>
          <w:lang w:val="en-US" w:eastAsia="zh-CN"/>
        </w:rPr>
        <w:t>1《</w:t>
      </w:r>
      <w:r>
        <w:rPr>
          <w:rFonts w:hint="eastAsia" w:ascii="宋体" w:hAnsi="宋体" w:eastAsia="宋体" w:cs="Times New Roman"/>
          <w:b w:val="0"/>
          <w:kern w:val="2"/>
          <w:sz w:val="21"/>
          <w:szCs w:val="20"/>
          <w:lang w:val="en-US" w:eastAsia="zh-CN"/>
        </w:rPr>
        <w:t>配备消杀药品明细</w:t>
      </w:r>
      <w:r>
        <w:rPr>
          <w:rFonts w:hint="eastAsia" w:ascii="宋体" w:hAnsi="宋体" w:eastAsia="宋体" w:cs="Times New Roman"/>
          <w:sz w:val="21"/>
          <w:lang w:val="en-US" w:eastAsia="zh-CN"/>
        </w:rPr>
        <w:t>》附件2《</w:t>
      </w:r>
      <w:r>
        <w:rPr>
          <w:rFonts w:hint="eastAsia" w:ascii="宋体" w:hAnsi="宋体" w:eastAsia="宋体" w:cs="Times New Roman"/>
          <w:b w:val="0"/>
          <w:kern w:val="2"/>
          <w:sz w:val="21"/>
          <w:szCs w:val="20"/>
        </w:rPr>
        <w:t>灭鼠、蚊、蝇、蟑螂标准</w:t>
      </w:r>
      <w:r>
        <w:rPr>
          <w:rFonts w:hint="eastAsia" w:ascii="宋体" w:hAnsi="宋体" w:eastAsia="宋体" w:cs="Times New Roman"/>
          <w:sz w:val="21"/>
          <w:lang w:val="en-US" w:eastAsia="zh-CN"/>
        </w:rPr>
        <w:t>》、附件3《</w:t>
      </w:r>
      <w:r>
        <w:rPr>
          <w:rFonts w:hint="eastAsia" w:ascii="宋体" w:hAnsi="宋体" w:eastAsia="宋体" w:cs="Times New Roman"/>
          <w:kern w:val="2"/>
          <w:sz w:val="21"/>
          <w:szCs w:val="20"/>
          <w:lang w:val="en-US" w:eastAsia="zh-CN"/>
        </w:rPr>
        <w:t xml:space="preserve"> </w:t>
      </w:r>
      <w:r>
        <w:rPr>
          <w:rFonts w:hint="eastAsia" w:ascii="宋体" w:hAnsi="宋体" w:eastAsia="宋体" w:cs="Times New Roman"/>
          <w:b w:val="0"/>
          <w:sz w:val="21"/>
          <w:szCs w:val="20"/>
          <w:u w:val="none"/>
          <w:lang w:val="en-US" w:eastAsia="zh-CN"/>
        </w:rPr>
        <w:t xml:space="preserve">(   )月份 </w:t>
      </w:r>
      <w:r>
        <w:rPr>
          <w:rFonts w:hint="eastAsia" w:ascii="宋体" w:hAnsi="宋体" w:eastAsia="宋体" w:cs="Times New Roman"/>
          <w:b w:val="0"/>
          <w:sz w:val="21"/>
          <w:szCs w:val="20"/>
          <w:u w:val="single"/>
          <w:lang w:val="en-US" w:eastAsia="zh-CN"/>
        </w:rPr>
        <w:t xml:space="preserve">    </w:t>
      </w:r>
      <w:r>
        <w:rPr>
          <w:rFonts w:hint="eastAsia" w:ascii="宋体" w:hAnsi="宋体" w:eastAsia="宋体" w:cs="Times New Roman"/>
          <w:b w:val="0"/>
          <w:sz w:val="21"/>
          <w:szCs w:val="20"/>
          <w:u w:val="none"/>
          <w:lang w:val="en-US" w:eastAsia="zh-CN"/>
        </w:rPr>
        <w:t xml:space="preserve"> </w:t>
      </w:r>
      <w:r>
        <w:rPr>
          <w:rFonts w:hint="eastAsia" w:ascii="宋体" w:hAnsi="宋体" w:eastAsia="宋体" w:cs="Times New Roman"/>
          <w:b w:val="0"/>
          <w:sz w:val="21"/>
          <w:szCs w:val="20"/>
        </w:rPr>
        <w:t>费用结算单</w:t>
      </w:r>
      <w:r>
        <w:rPr>
          <w:rFonts w:hint="eastAsia" w:ascii="宋体" w:hAnsi="宋体" w:eastAsia="宋体" w:cs="Times New Roman"/>
          <w:sz w:val="21"/>
          <w:lang w:val="en-US" w:eastAsia="zh-CN"/>
        </w:rPr>
        <w:t>》</w:t>
      </w:r>
      <w:r>
        <w:rPr>
          <w:rFonts w:hint="eastAsia" w:ascii="宋体" w:hAnsi="宋体" w:eastAsia="宋体" w:cs="Times New Roman"/>
          <w:sz w:val="21"/>
        </w:rPr>
        <w:t>为合同的组成部分与本合同具有同等法律效力。</w:t>
      </w:r>
    </w:p>
    <w:p w14:paraId="035E8D95">
      <w:pPr>
        <w:widowControl w:val="0"/>
        <w:snapToGrid w:val="0"/>
        <w:spacing w:line="500" w:lineRule="exact"/>
        <w:ind w:firstLine="420" w:firstLineChars="200"/>
        <w:rPr>
          <w:rFonts w:hint="eastAsia" w:ascii="宋体" w:hAnsi="宋体" w:eastAsia="宋体"/>
          <w:sz w:val="21"/>
        </w:rPr>
      </w:pPr>
      <w:r>
        <w:rPr>
          <w:rFonts w:hint="eastAsia" w:ascii="宋体" w:hAnsi="宋体" w:eastAsia="宋体"/>
          <w:sz w:val="21"/>
        </w:rPr>
        <w:t>1</w:t>
      </w:r>
      <w:r>
        <w:rPr>
          <w:rFonts w:hint="eastAsia" w:ascii="宋体" w:hAnsi="宋体" w:eastAsia="宋体"/>
          <w:sz w:val="21"/>
          <w:lang w:val="en-US" w:eastAsia="zh-CN"/>
        </w:rPr>
        <w:t>3</w:t>
      </w:r>
      <w:r>
        <w:rPr>
          <w:rFonts w:hint="eastAsia" w:ascii="宋体" w:hAnsi="宋体" w:eastAsia="宋体"/>
          <w:sz w:val="21"/>
        </w:rPr>
        <w:t>.3本合同一式</w:t>
      </w:r>
      <w:r>
        <w:rPr>
          <w:rFonts w:hint="eastAsia" w:ascii="宋体" w:hAnsi="宋体" w:eastAsia="宋体"/>
          <w:sz w:val="21"/>
          <w:u w:val="single"/>
        </w:rPr>
        <w:t xml:space="preserve"> </w:t>
      </w:r>
      <w:r>
        <w:rPr>
          <w:rFonts w:hint="eastAsia" w:ascii="宋体" w:hAnsi="宋体" w:eastAsia="宋体"/>
          <w:sz w:val="21"/>
          <w:u w:val="single"/>
          <w:lang w:val="en-US" w:eastAsia="zh-CN"/>
        </w:rPr>
        <w:t>叁</w:t>
      </w:r>
      <w:r>
        <w:rPr>
          <w:rFonts w:hint="eastAsia" w:ascii="宋体" w:hAnsi="宋体" w:eastAsia="宋体"/>
          <w:sz w:val="21"/>
          <w:u w:val="single"/>
        </w:rPr>
        <w:t xml:space="preserve"> </w:t>
      </w:r>
      <w:r>
        <w:rPr>
          <w:rFonts w:hint="eastAsia" w:ascii="宋体" w:hAnsi="宋体" w:eastAsia="宋体"/>
          <w:sz w:val="21"/>
        </w:rPr>
        <w:t>份，自双方法定代表人或授权代表签字并盖章后生效，其中甲方持</w:t>
      </w:r>
      <w:r>
        <w:rPr>
          <w:rFonts w:hint="eastAsia" w:ascii="宋体" w:hAnsi="宋体" w:eastAsia="宋体"/>
          <w:sz w:val="21"/>
          <w:u w:val="single"/>
        </w:rPr>
        <w:t>　</w:t>
      </w:r>
      <w:r>
        <w:rPr>
          <w:rFonts w:hint="eastAsia" w:ascii="宋体" w:hAnsi="宋体" w:eastAsia="宋体"/>
          <w:sz w:val="21"/>
          <w:u w:val="single"/>
          <w:lang w:val="en-US" w:eastAsia="zh-CN"/>
        </w:rPr>
        <w:t>贰</w:t>
      </w:r>
      <w:r>
        <w:rPr>
          <w:rFonts w:hint="eastAsia" w:ascii="宋体" w:hAnsi="宋体" w:eastAsia="宋体"/>
          <w:sz w:val="21"/>
          <w:u w:val="single"/>
        </w:rPr>
        <w:t xml:space="preserve"> </w:t>
      </w:r>
      <w:r>
        <w:rPr>
          <w:rFonts w:hint="eastAsia" w:ascii="宋体" w:hAnsi="宋体" w:eastAsia="宋体"/>
          <w:sz w:val="21"/>
        </w:rPr>
        <w:t>份，乙方持</w:t>
      </w:r>
      <w:r>
        <w:rPr>
          <w:rFonts w:hint="eastAsia" w:ascii="宋体" w:hAnsi="宋体" w:eastAsia="宋体"/>
          <w:b/>
          <w:sz w:val="21"/>
          <w:u w:val="single"/>
        </w:rPr>
        <w:t>　</w:t>
      </w:r>
      <w:r>
        <w:rPr>
          <w:rFonts w:hint="eastAsia" w:ascii="宋体" w:hAnsi="宋体" w:eastAsia="宋体"/>
          <w:b w:val="0"/>
          <w:sz w:val="21"/>
          <w:u w:val="single"/>
          <w:lang w:val="en-US" w:eastAsia="zh-CN"/>
        </w:rPr>
        <w:t xml:space="preserve">壹 </w:t>
      </w:r>
      <w:r>
        <w:rPr>
          <w:rFonts w:hint="eastAsia" w:ascii="宋体" w:hAnsi="宋体" w:eastAsia="宋体"/>
          <w:b/>
          <w:sz w:val="21"/>
          <w:u w:val="single"/>
        </w:rPr>
        <w:t xml:space="preserve"> </w:t>
      </w:r>
      <w:r>
        <w:rPr>
          <w:rFonts w:hint="eastAsia" w:ascii="宋体" w:hAnsi="宋体" w:eastAsia="宋体"/>
          <w:sz w:val="21"/>
        </w:rPr>
        <w:t>份，每份具有同等法律效力。</w:t>
      </w:r>
    </w:p>
    <w:p w14:paraId="0245461D">
      <w:pPr>
        <w:pStyle w:val="5"/>
        <w:rPr>
          <w:rFonts w:hint="eastAsia" w:ascii="宋体" w:hAnsi="宋体" w:eastAsia="宋体"/>
          <w:b/>
          <w:sz w:val="21"/>
        </w:rPr>
      </w:pP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14:paraId="0EF8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5F4D3">
            <w:pPr>
              <w:widowControl w:val="0"/>
              <w:snapToGrid w:val="0"/>
              <w:spacing w:line="360" w:lineRule="auto"/>
              <w:rPr>
                <w:rFonts w:hint="eastAsia" w:ascii="宋体" w:hAnsi="宋体" w:eastAsia="宋体"/>
                <w:sz w:val="21"/>
              </w:rPr>
            </w:pPr>
            <w:r>
              <w:rPr>
                <w:rFonts w:hint="eastAsia" w:ascii="宋体" w:hAnsi="宋体" w:eastAsia="宋体"/>
                <w:sz w:val="21"/>
              </w:rPr>
              <w:t xml:space="preserve">甲  方： </w:t>
            </w:r>
            <w:r>
              <w:rPr>
                <w:rFonts w:hint="eastAsia" w:ascii="宋体" w:hAnsi="宋体" w:eastAsia="宋体" w:cs="Times New Roman"/>
                <w:kern w:val="2"/>
                <w:highlight w:val="none"/>
                <w:lang w:val="en-US" w:eastAsia="zh-CN"/>
              </w:rPr>
              <w:t>鞍钢冷轧钢板（莆田）有限公司</w:t>
            </w:r>
            <w:r>
              <w:rPr>
                <w:rFonts w:hint="eastAsia" w:ascii="宋体" w:hAnsi="宋体" w:eastAsia="宋体"/>
                <w:sz w:val="21"/>
              </w:rPr>
              <w:t xml:space="preserve"> </w:t>
            </w:r>
          </w:p>
          <w:p w14:paraId="2AAB0F16">
            <w:pPr>
              <w:widowControl w:val="0"/>
              <w:snapToGrid w:val="0"/>
              <w:spacing w:line="360" w:lineRule="auto"/>
              <w:rPr>
                <w:rFonts w:hint="eastAsia" w:ascii="宋体" w:hAnsi="宋体" w:eastAsia="宋体"/>
                <w:sz w:val="21"/>
              </w:rPr>
            </w:pPr>
            <w:r>
              <w:rPr>
                <w:rFonts w:hint="eastAsia" w:ascii="宋体" w:hAnsi="宋体" w:eastAsia="宋体"/>
                <w:sz w:val="21"/>
              </w:rPr>
              <w:t xml:space="preserve">法定代表人/授权代表：  </w:t>
            </w:r>
          </w:p>
          <w:p w14:paraId="276C8393">
            <w:pPr>
              <w:pStyle w:val="5"/>
              <w:rPr>
                <w:rFonts w:hint="eastAsia"/>
              </w:rPr>
            </w:pPr>
          </w:p>
          <w:p w14:paraId="21245B31">
            <w:pPr>
              <w:widowControl w:val="0"/>
              <w:shd w:val="clear" w:color="auto" w:fill="auto"/>
              <w:snapToGrid w:val="0"/>
              <w:spacing w:line="360" w:lineRule="auto"/>
              <w:jc w:val="both"/>
              <w:rPr>
                <w:rFonts w:ascii="宋体" w:hAnsi="宋体" w:eastAsia="宋体"/>
                <w:kern w:val="2"/>
                <w:highlight w:val="none"/>
                <w:u w:val="none"/>
              </w:rPr>
            </w:pPr>
            <w:r>
              <w:rPr>
                <w:rFonts w:hint="eastAsia" w:ascii="宋体" w:hAnsi="宋体" w:eastAsia="宋体"/>
                <w:sz w:val="21"/>
              </w:rPr>
              <w:t>住  所：</w:t>
            </w:r>
            <w:r>
              <w:rPr>
                <w:rFonts w:hint="eastAsia" w:ascii="宋体" w:hAnsi="宋体" w:eastAsia="宋体"/>
                <w:color w:val="000000"/>
                <w:sz w:val="21"/>
                <w:u w:val="none"/>
                <w:lang w:val="en-US" w:eastAsia="zh-CN"/>
              </w:rPr>
              <w:t>福建省莆田市秀屿区望山东路555号</w:t>
            </w:r>
          </w:p>
          <w:p w14:paraId="2D94D351">
            <w:pPr>
              <w:widowControl w:val="0"/>
              <w:snapToGrid w:val="0"/>
              <w:spacing w:line="360" w:lineRule="auto"/>
              <w:rPr>
                <w:rFonts w:hint="eastAsia" w:ascii="宋体" w:hAnsi="宋体" w:eastAsia="宋体"/>
                <w:sz w:val="21"/>
              </w:rPr>
            </w:pPr>
            <w:r>
              <w:rPr>
                <w:rFonts w:hint="eastAsia" w:ascii="宋体" w:hAnsi="宋体" w:eastAsia="宋体"/>
                <w:sz w:val="21"/>
              </w:rPr>
              <w:t>联系人：</w:t>
            </w:r>
            <w:r>
              <w:rPr>
                <w:rFonts w:hint="eastAsia" w:ascii="宋体" w:hAnsi="宋体" w:eastAsia="宋体"/>
                <w:sz w:val="21"/>
                <w:lang w:val="en-US" w:eastAsia="zh-CN"/>
              </w:rPr>
              <w:t>张博昱</w:t>
            </w:r>
            <w:r>
              <w:rPr>
                <w:rFonts w:hint="eastAsia" w:ascii="宋体" w:hAnsi="宋体" w:eastAsia="宋体"/>
                <w:sz w:val="21"/>
              </w:rPr>
              <w:t xml:space="preserve"> </w:t>
            </w:r>
          </w:p>
          <w:p w14:paraId="127DA8E4">
            <w:pPr>
              <w:widowControl w:val="0"/>
              <w:shd w:val="clear" w:color="auto" w:fill="auto"/>
              <w:snapToGrid w:val="0"/>
              <w:spacing w:line="360" w:lineRule="auto"/>
              <w:rPr>
                <w:rFonts w:hint="eastAsia" w:ascii="宋体" w:hAnsi="宋体" w:eastAsia="宋体"/>
                <w:sz w:val="21"/>
              </w:rPr>
            </w:pPr>
            <w:r>
              <w:rPr>
                <w:rFonts w:hint="eastAsia" w:ascii="宋体" w:hAnsi="宋体" w:eastAsia="宋体"/>
                <w:sz w:val="21"/>
              </w:rPr>
              <w:t>电  话：</w:t>
            </w:r>
            <w:r>
              <w:rPr>
                <w:rFonts w:hint="eastAsia" w:ascii="宋体" w:hAnsi="宋体" w:eastAsia="宋体"/>
                <w:sz w:val="21"/>
                <w:lang w:val="en-US" w:eastAsia="zh-CN"/>
              </w:rPr>
              <w:t>18206007552</w:t>
            </w:r>
            <w:r>
              <w:rPr>
                <w:rFonts w:hint="eastAsia" w:ascii="宋体" w:hAnsi="宋体" w:eastAsia="宋体"/>
                <w:b/>
                <w:sz w:val="21"/>
              </w:rPr>
              <w:t xml:space="preserve"> </w:t>
            </w:r>
            <w:bookmarkStart w:id="1" w:name="_GoBack"/>
            <w:bookmarkEnd w:id="1"/>
          </w:p>
          <w:p w14:paraId="17139034">
            <w:pPr>
              <w:pStyle w:val="2"/>
              <w:rPr>
                <w:rFonts w:hint="eastAsia"/>
              </w:rPr>
            </w:pPr>
          </w:p>
          <w:p w14:paraId="0A5F1A1F">
            <w:pPr>
              <w:widowControl w:val="0"/>
              <w:snapToGrid w:val="0"/>
              <w:spacing w:line="360" w:lineRule="auto"/>
              <w:jc w:val="right"/>
              <w:rPr>
                <w:rFonts w:hint="eastAsia" w:ascii="宋体" w:hAnsi="宋体" w:eastAsia="宋体"/>
                <w:sz w:val="21"/>
              </w:rPr>
            </w:pPr>
            <w:r>
              <w:rPr>
                <w:rFonts w:hint="eastAsia" w:ascii="宋体" w:hAnsi="宋体" w:eastAsia="宋体"/>
                <w:sz w:val="21"/>
              </w:rPr>
              <w:t>签</w:t>
            </w:r>
            <w:r>
              <w:rPr>
                <w:rFonts w:hint="eastAsia" w:ascii="宋体" w:hAnsi="宋体" w:eastAsia="宋体"/>
                <w:sz w:val="21"/>
                <w:lang w:val="en-US" w:eastAsia="zh-CN"/>
              </w:rPr>
              <w:t>订</w:t>
            </w:r>
            <w:r>
              <w:rPr>
                <w:rFonts w:hint="eastAsia" w:ascii="宋体" w:hAnsi="宋体" w:eastAsia="宋体"/>
                <w:sz w:val="21"/>
              </w:rPr>
              <w:t>日期：</w:t>
            </w:r>
            <w:r>
              <w:rPr>
                <w:rFonts w:hint="eastAsia" w:ascii="宋体" w:hAnsi="宋体" w:eastAsia="宋体"/>
                <w:sz w:val="21"/>
                <w:lang w:val="en-US" w:eastAsia="zh-CN"/>
              </w:rPr>
              <w:t>2026</w:t>
            </w:r>
            <w:r>
              <w:rPr>
                <w:rFonts w:hint="eastAsia" w:ascii="宋体" w:hAnsi="宋体" w:eastAsia="宋体"/>
                <w:sz w:val="21"/>
              </w:rPr>
              <w:t>年</w:t>
            </w:r>
            <w:r>
              <w:rPr>
                <w:rFonts w:hint="eastAsia" w:ascii="宋体" w:hAnsi="宋体" w:eastAsia="宋体"/>
                <w:sz w:val="21"/>
                <w:lang w:val="en-US" w:eastAsia="zh-CN"/>
              </w:rPr>
              <w:t>**</w:t>
            </w:r>
            <w:r>
              <w:rPr>
                <w:rFonts w:hint="eastAsia" w:ascii="宋体" w:hAnsi="宋体" w:eastAsia="宋体"/>
                <w:sz w:val="21"/>
              </w:rPr>
              <w:t>月</w:t>
            </w:r>
            <w:r>
              <w:rPr>
                <w:rFonts w:hint="eastAsia" w:ascii="宋体" w:hAnsi="宋体" w:eastAsia="宋体"/>
                <w:sz w:val="21"/>
                <w:lang w:val="en-US" w:eastAsia="zh-CN"/>
              </w:rPr>
              <w:t>30</w:t>
            </w:r>
            <w:r>
              <w:rPr>
                <w:rFonts w:hint="eastAsia" w:ascii="宋体" w:hAnsi="宋体" w:eastAsia="宋体"/>
                <w:sz w:val="21"/>
              </w:rPr>
              <w:t xml:space="preserve">日     </w:t>
            </w:r>
          </w:p>
        </w:tc>
        <w:tc>
          <w:tcPr>
            <w:tcW w:w="4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1088C">
            <w:pPr>
              <w:widowControl w:val="0"/>
              <w:snapToGrid w:val="0"/>
              <w:spacing w:line="360" w:lineRule="auto"/>
              <w:rPr>
                <w:rFonts w:hint="default" w:ascii="宋体" w:hAnsi="宋体" w:eastAsia="宋体"/>
                <w:sz w:val="21"/>
                <w:lang w:val="en-US"/>
              </w:rPr>
            </w:pPr>
            <w:r>
              <w:rPr>
                <w:rFonts w:hint="eastAsia" w:ascii="宋体" w:hAnsi="宋体" w:eastAsia="宋体"/>
                <w:sz w:val="21"/>
              </w:rPr>
              <w:t>乙  方：</w:t>
            </w:r>
          </w:p>
          <w:p w14:paraId="76A731C7">
            <w:pPr>
              <w:widowControl w:val="0"/>
              <w:snapToGrid w:val="0"/>
              <w:spacing w:line="360" w:lineRule="auto"/>
              <w:rPr>
                <w:rFonts w:hint="eastAsia" w:ascii="宋体" w:hAnsi="宋体" w:eastAsia="宋体"/>
                <w:sz w:val="21"/>
              </w:rPr>
            </w:pPr>
            <w:r>
              <w:rPr>
                <w:rFonts w:hint="eastAsia" w:ascii="宋体" w:hAnsi="宋体" w:eastAsia="宋体"/>
                <w:sz w:val="21"/>
              </w:rPr>
              <w:t xml:space="preserve">法定代表人/授权代表： </w:t>
            </w:r>
          </w:p>
          <w:p w14:paraId="0138B8DE">
            <w:pPr>
              <w:pStyle w:val="5"/>
              <w:rPr>
                <w:rFonts w:hint="eastAsia"/>
              </w:rPr>
            </w:pPr>
          </w:p>
          <w:p w14:paraId="21FAC3BD">
            <w:pPr>
              <w:widowControl w:val="0"/>
              <w:snapToGrid w:val="0"/>
              <w:spacing w:line="360" w:lineRule="auto"/>
              <w:rPr>
                <w:rFonts w:hint="eastAsia" w:ascii="宋体" w:hAnsi="宋体" w:eastAsia="宋体"/>
                <w:sz w:val="21"/>
              </w:rPr>
            </w:pPr>
            <w:r>
              <w:rPr>
                <w:rFonts w:hint="eastAsia" w:ascii="宋体" w:hAnsi="宋体" w:eastAsia="宋体"/>
                <w:sz w:val="21"/>
              </w:rPr>
              <w:t>住  所：</w:t>
            </w:r>
          </w:p>
          <w:p w14:paraId="72C3FE69">
            <w:pPr>
              <w:widowControl w:val="0"/>
              <w:snapToGrid w:val="0"/>
              <w:spacing w:line="360" w:lineRule="auto"/>
              <w:rPr>
                <w:rFonts w:hint="default" w:ascii="宋体" w:hAnsi="宋体" w:eastAsia="宋体"/>
                <w:sz w:val="21"/>
                <w:lang w:val="en-US" w:eastAsia="zh-CN"/>
              </w:rPr>
            </w:pPr>
            <w:r>
              <w:rPr>
                <w:rFonts w:hint="eastAsia" w:ascii="宋体" w:hAnsi="宋体" w:eastAsia="宋体"/>
                <w:sz w:val="21"/>
              </w:rPr>
              <w:t>联系人：</w:t>
            </w:r>
          </w:p>
          <w:p w14:paraId="2EF45EFE">
            <w:pPr>
              <w:widowControl w:val="0"/>
              <w:snapToGrid w:val="0"/>
              <w:spacing w:line="360" w:lineRule="auto"/>
              <w:rPr>
                <w:rFonts w:hint="eastAsia" w:ascii="宋体" w:hAnsi="宋体" w:eastAsia="宋体"/>
                <w:sz w:val="21"/>
                <w:lang w:val="en-US" w:eastAsia="zh-CN"/>
              </w:rPr>
            </w:pPr>
            <w:r>
              <w:rPr>
                <w:rFonts w:hint="eastAsia" w:ascii="宋体" w:hAnsi="宋体" w:eastAsia="宋体"/>
                <w:sz w:val="21"/>
              </w:rPr>
              <w:t>电  话：</w:t>
            </w:r>
          </w:p>
          <w:p w14:paraId="50C61361">
            <w:pPr>
              <w:pStyle w:val="2"/>
              <w:rPr>
                <w:rFonts w:hint="default"/>
                <w:lang w:val="en-US" w:eastAsia="zh-CN"/>
              </w:rPr>
            </w:pPr>
          </w:p>
          <w:p w14:paraId="3B896F04">
            <w:pPr>
              <w:pStyle w:val="2"/>
              <w:rPr>
                <w:rFonts w:hint="default"/>
                <w:lang w:val="en-US" w:eastAsia="zh-CN"/>
              </w:rPr>
            </w:pPr>
          </w:p>
          <w:p w14:paraId="4B13D062">
            <w:pPr>
              <w:widowControl w:val="0"/>
              <w:snapToGrid w:val="0"/>
              <w:spacing w:line="360" w:lineRule="auto"/>
              <w:jc w:val="right"/>
              <w:rPr>
                <w:rFonts w:hint="eastAsia" w:ascii="宋体" w:hAnsi="宋体" w:eastAsia="宋体"/>
                <w:sz w:val="21"/>
              </w:rPr>
            </w:pPr>
            <w:r>
              <w:rPr>
                <w:rFonts w:hint="eastAsia" w:ascii="宋体" w:hAnsi="宋体" w:eastAsia="宋体"/>
                <w:sz w:val="21"/>
              </w:rPr>
              <w:t>签</w:t>
            </w:r>
            <w:r>
              <w:rPr>
                <w:rFonts w:hint="eastAsia" w:ascii="宋体" w:hAnsi="宋体" w:eastAsia="宋体"/>
                <w:sz w:val="21"/>
                <w:lang w:val="en-US" w:eastAsia="zh-CN"/>
              </w:rPr>
              <w:t>订</w:t>
            </w:r>
            <w:r>
              <w:rPr>
                <w:rFonts w:hint="eastAsia" w:ascii="宋体" w:hAnsi="宋体" w:eastAsia="宋体"/>
                <w:sz w:val="21"/>
              </w:rPr>
              <w:t>日期：</w:t>
            </w:r>
            <w:r>
              <w:rPr>
                <w:rFonts w:hint="eastAsia" w:ascii="宋体" w:hAnsi="宋体" w:eastAsia="宋体"/>
                <w:sz w:val="21"/>
                <w:lang w:val="en-US" w:eastAsia="zh-CN"/>
              </w:rPr>
              <w:t>2026</w:t>
            </w:r>
            <w:r>
              <w:rPr>
                <w:rFonts w:hint="eastAsia" w:ascii="宋体" w:hAnsi="宋体" w:eastAsia="宋体"/>
                <w:sz w:val="21"/>
              </w:rPr>
              <w:t>年</w:t>
            </w:r>
            <w:r>
              <w:rPr>
                <w:rFonts w:hint="eastAsia" w:ascii="宋体" w:hAnsi="宋体" w:eastAsia="宋体"/>
                <w:sz w:val="21"/>
                <w:lang w:val="en-US" w:eastAsia="zh-CN"/>
              </w:rPr>
              <w:t>**</w:t>
            </w:r>
            <w:r>
              <w:rPr>
                <w:rFonts w:hint="eastAsia" w:ascii="宋体" w:hAnsi="宋体" w:eastAsia="宋体"/>
                <w:sz w:val="21"/>
              </w:rPr>
              <w:t>月</w:t>
            </w:r>
            <w:r>
              <w:rPr>
                <w:rFonts w:hint="eastAsia" w:ascii="宋体" w:hAnsi="宋体" w:eastAsia="宋体"/>
                <w:sz w:val="21"/>
                <w:lang w:val="en-US" w:eastAsia="zh-CN"/>
              </w:rPr>
              <w:t>30</w:t>
            </w:r>
            <w:r>
              <w:rPr>
                <w:rFonts w:hint="eastAsia" w:ascii="宋体" w:hAnsi="宋体" w:eastAsia="宋体"/>
                <w:sz w:val="21"/>
              </w:rPr>
              <w:t xml:space="preserve">日    </w:t>
            </w:r>
          </w:p>
        </w:tc>
      </w:tr>
      <w:tr w14:paraId="2C91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2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897E6E">
            <w:pPr>
              <w:widowControl w:val="0"/>
              <w:snapToGrid w:val="0"/>
              <w:spacing w:line="360" w:lineRule="auto"/>
              <w:rPr>
                <w:rFonts w:hint="default" w:ascii="宋体" w:hAnsi="宋体" w:eastAsia="宋体"/>
                <w:sz w:val="21"/>
                <w:lang w:val="en-US" w:eastAsia="zh-CN"/>
              </w:rPr>
            </w:pPr>
            <w:r>
              <w:rPr>
                <w:rFonts w:hint="eastAsia" w:ascii="宋体" w:hAnsi="宋体" w:eastAsia="宋体"/>
                <w:sz w:val="21"/>
              </w:rPr>
              <w:t>签</w:t>
            </w:r>
            <w:r>
              <w:rPr>
                <w:rFonts w:hint="eastAsia" w:ascii="宋体" w:hAnsi="宋体" w:eastAsia="宋体"/>
                <w:sz w:val="21"/>
                <w:lang w:val="en-US" w:eastAsia="zh-CN"/>
              </w:rPr>
              <w:t>订</w:t>
            </w:r>
            <w:r>
              <w:rPr>
                <w:rFonts w:hint="eastAsia" w:ascii="宋体" w:hAnsi="宋体" w:eastAsia="宋体"/>
                <w:sz w:val="21"/>
              </w:rPr>
              <w:t>地点：</w:t>
            </w:r>
            <w:r>
              <w:rPr>
                <w:rFonts w:hint="eastAsia" w:ascii="宋体" w:hAnsi="宋体" w:eastAsia="宋体"/>
                <w:sz w:val="21"/>
                <w:lang w:val="en-US" w:eastAsia="zh-CN"/>
              </w:rPr>
              <w:t>福建省莆田市</w:t>
            </w:r>
          </w:p>
        </w:tc>
      </w:tr>
    </w:tbl>
    <w:p w14:paraId="3DF0AAA2">
      <w:pPr>
        <w:pStyle w:val="2"/>
        <w:rPr>
          <w:rFonts w:hint="eastAsia"/>
        </w:rPr>
      </w:pPr>
    </w:p>
    <w:p w14:paraId="4001A15D">
      <w:pPr>
        <w:adjustRightInd w:val="0"/>
        <w:spacing w:line="500" w:lineRule="exact"/>
        <w:ind w:firstLine="0" w:firstLineChars="0"/>
        <w:rPr>
          <w:rFonts w:hint="eastAsia" w:ascii="宋体" w:hAnsi="宋体" w:eastAsia="宋体"/>
          <w:sz w:val="21"/>
        </w:rPr>
      </w:pPr>
    </w:p>
    <w:p w14:paraId="21279B99">
      <w:pPr>
        <w:spacing w:line="540" w:lineRule="exact"/>
        <w:ind w:firstLine="0" w:firstLineChars="0"/>
        <w:jc w:val="left"/>
        <w:rPr>
          <w:rFonts w:hint="eastAsia" w:ascii="仿宋" w:hAnsi="仿宋" w:eastAsia="仿宋" w:cs="仿宋"/>
          <w:color w:val="auto"/>
          <w:kern w:val="1"/>
          <w:sz w:val="28"/>
          <w:szCs w:val="28"/>
          <w:lang w:val="en-US" w:eastAsia="zh-CN"/>
        </w:rPr>
      </w:pPr>
    </w:p>
    <w:p w14:paraId="5F99F4AF">
      <w:pPr>
        <w:pStyle w:val="2"/>
        <w:rPr>
          <w:rFonts w:hint="eastAsia"/>
        </w:rPr>
      </w:pPr>
    </w:p>
    <w:sectPr>
      <w:footerReference r:id="rId4" w:type="default"/>
      <w:pgSz w:w="11906" w:h="16838"/>
      <w:pgMar w:top="1440" w:right="1803" w:bottom="1440" w:left="1803" w:header="708" w:footer="709" w:gutter="0"/>
      <w:lnNumType w:countBy="0" w:distance="36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699C">
    <w:pPr>
      <w:pStyle w:val="4"/>
      <w:rPr>
        <w:rFonts w:hint="eastAsia"/>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790F">
    <w:pPr>
      <w:pStyle w:val="4"/>
      <w:rPr>
        <w:rFonts w:hint="eastAsia"/>
        <w:sz w:val="18"/>
      </w:rPr>
    </w:pPr>
    <w:r>
      <w:rPr>
        <w:rFonts w:hint="default" w:eastAsia="宋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55C436BF">
                          <w:pPr>
                            <w:pStyle w:val="4"/>
                            <w:rPr>
                              <w:rFonts w:hint="eastAsia" w:ascii="宋体" w:hAnsi="宋体" w:eastAsia="宋体"/>
                              <w:sz w:val="18"/>
                            </w:rPr>
                          </w:pPr>
                          <w:r>
                            <w:rPr>
                              <w:rFonts w:hint="eastAsia" w:ascii="宋体" w:hAnsi="宋体" w:eastAsia="宋体"/>
                              <w:sz w:val="18"/>
                            </w:rPr>
                            <w:fldChar w:fldCharType="begin"/>
                          </w:r>
                          <w:r>
                            <w:rPr>
                              <w:rFonts w:hint="eastAsia" w:ascii="宋体" w:hAnsi="宋体" w:eastAsia="宋体"/>
                              <w:sz w:val="18"/>
                            </w:rPr>
                            <w:instrText xml:space="preserve"> PAGE  \* MERGEFORMAT </w:instrText>
                          </w:r>
                          <w:r>
                            <w:rPr>
                              <w:rFonts w:hint="eastAsia" w:ascii="宋体" w:hAnsi="宋体" w:eastAsia="宋体"/>
                              <w:sz w:val="18"/>
                            </w:rPr>
                            <w:fldChar w:fldCharType="separate"/>
                          </w:r>
                          <w:r>
                            <w:rPr>
                              <w:rFonts w:hint="eastAsia" w:ascii="宋体" w:hAnsi="宋体" w:eastAsia="宋体"/>
                              <w:sz w:val="18"/>
                            </w:rPr>
                            <w:t>2</w:t>
                          </w:r>
                          <w:r>
                            <w:rPr>
                              <w:rFonts w:hint="eastAsia" w:ascii="宋体" w:hAnsi="宋体" w:eastAsia="宋体"/>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N+lyyzQEAAJYDAAAOAAAAAAAAAAEAIAAAACABAABkcnMv&#10;ZTJvRG9jLnhtbFBLBQYAAAAABgAGAFkBAABfBQAAAAA=&#10;">
              <v:fill on="f" focussize="0,0"/>
              <v:stroke on="f"/>
              <v:imagedata o:title=""/>
              <o:lock v:ext="edit" aspectratio="f"/>
              <v:textbox inset="0mm,0mm,0mm,0mm" style="mso-fit-shape-to-text:t;">
                <w:txbxContent>
                  <w:p w14:paraId="55C436BF">
                    <w:pPr>
                      <w:pStyle w:val="4"/>
                      <w:rPr>
                        <w:rFonts w:hint="eastAsia" w:ascii="宋体" w:hAnsi="宋体" w:eastAsia="宋体"/>
                        <w:sz w:val="18"/>
                      </w:rPr>
                    </w:pPr>
                    <w:r>
                      <w:rPr>
                        <w:rFonts w:hint="eastAsia" w:ascii="宋体" w:hAnsi="宋体" w:eastAsia="宋体"/>
                        <w:sz w:val="18"/>
                      </w:rPr>
                      <w:fldChar w:fldCharType="begin"/>
                    </w:r>
                    <w:r>
                      <w:rPr>
                        <w:rFonts w:hint="eastAsia" w:ascii="宋体" w:hAnsi="宋体" w:eastAsia="宋体"/>
                        <w:sz w:val="18"/>
                      </w:rPr>
                      <w:instrText xml:space="preserve"> PAGE  \* MERGEFORMAT </w:instrText>
                    </w:r>
                    <w:r>
                      <w:rPr>
                        <w:rFonts w:hint="eastAsia" w:ascii="宋体" w:hAnsi="宋体" w:eastAsia="宋体"/>
                        <w:sz w:val="18"/>
                      </w:rPr>
                      <w:fldChar w:fldCharType="separate"/>
                    </w:r>
                    <w:r>
                      <w:rPr>
                        <w:rFonts w:hint="eastAsia" w:ascii="宋体" w:hAnsi="宋体" w:eastAsia="宋体"/>
                        <w:sz w:val="18"/>
                      </w:rPr>
                      <w:t>2</w:t>
                    </w:r>
                    <w:r>
                      <w:rPr>
                        <w:rFonts w:hint="eastAsia" w:ascii="宋体" w:hAnsi="宋体" w:eastAsia="宋体"/>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ZmYwMzg1MDUwMGQ3MjFmMzJmMWM0YjRhNjFmMDQifQ=="/>
  </w:docVars>
  <w:rsids>
    <w:rsidRoot w:val="00172A27"/>
    <w:rsid w:val="04AF528D"/>
    <w:rsid w:val="056258E5"/>
    <w:rsid w:val="08283504"/>
    <w:rsid w:val="0B002699"/>
    <w:rsid w:val="0F300AD3"/>
    <w:rsid w:val="0FE05A9A"/>
    <w:rsid w:val="11307945"/>
    <w:rsid w:val="13DF17AA"/>
    <w:rsid w:val="18AF2AD4"/>
    <w:rsid w:val="19327AAD"/>
    <w:rsid w:val="198B2B48"/>
    <w:rsid w:val="1BF725C3"/>
    <w:rsid w:val="1C5F283C"/>
    <w:rsid w:val="20317D9E"/>
    <w:rsid w:val="245856F4"/>
    <w:rsid w:val="26FB79A4"/>
    <w:rsid w:val="2A8249C6"/>
    <w:rsid w:val="2B803BA0"/>
    <w:rsid w:val="2E123F03"/>
    <w:rsid w:val="30E46652"/>
    <w:rsid w:val="335D72AD"/>
    <w:rsid w:val="33A773CB"/>
    <w:rsid w:val="34C97683"/>
    <w:rsid w:val="36F06D54"/>
    <w:rsid w:val="3C58517C"/>
    <w:rsid w:val="3DFA5B8B"/>
    <w:rsid w:val="49481D12"/>
    <w:rsid w:val="49956348"/>
    <w:rsid w:val="4CFC17A5"/>
    <w:rsid w:val="4F1C6F2A"/>
    <w:rsid w:val="56667534"/>
    <w:rsid w:val="571549F5"/>
    <w:rsid w:val="58EA7E9D"/>
    <w:rsid w:val="5EB53DA2"/>
    <w:rsid w:val="5FD65F96"/>
    <w:rsid w:val="617C2231"/>
    <w:rsid w:val="67B82F9A"/>
    <w:rsid w:val="6C387027"/>
    <w:rsid w:val="750F062E"/>
    <w:rsid w:val="760F4BA5"/>
    <w:rsid w:val="785D4FA3"/>
    <w:rsid w:val="79EA7513"/>
    <w:rsid w:val="7B6045F1"/>
    <w:rsid w:val="7B6F730F"/>
    <w:rsid w:val="7CED53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0"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Times New Roman" w:cs="Times New Roman"/>
      <w:kern w:val="2"/>
      <w:sz w:val="21"/>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3">
    <w:name w:val="Body Text Indent"/>
    <w:basedOn w:val="1"/>
    <w:next w:val="2"/>
    <w:qFormat/>
    <w:uiPriority w:val="0"/>
    <w:pPr>
      <w:tabs>
        <w:tab w:val="left" w:pos="-720"/>
      </w:tabs>
      <w:adjustRightInd w:val="0"/>
      <w:spacing w:line="400" w:lineRule="exact"/>
      <w:ind w:right="11" w:firstLine="600" w:firstLineChars="200"/>
      <w:textAlignment w:val="baseline"/>
    </w:pPr>
    <w:rPr>
      <w:rFonts w:ascii="楷体_GB2312" w:hAnsi="宋体" w:eastAsia="楷体_GB2312"/>
      <w:kern w:val="0"/>
      <w:sz w:val="30"/>
      <w:szCs w:val="32"/>
    </w:rPr>
  </w:style>
  <w:style w:type="paragraph" w:styleId="4">
    <w:name w:val="footer"/>
    <w:basedOn w:val="1"/>
    <w:unhideWhenUsed/>
    <w:qFormat/>
    <w:uiPriority w:val="0"/>
    <w:pPr>
      <w:tabs>
        <w:tab w:val="center" w:pos="4153"/>
        <w:tab w:val="right" w:pos="8306"/>
      </w:tabs>
      <w:snapToGrid w:val="0"/>
      <w:jc w:val="left"/>
    </w:pPr>
    <w:rPr>
      <w:rFonts w:hint="eastAsia"/>
      <w:sz w:val="18"/>
    </w:rPr>
  </w:style>
  <w:style w:type="paragraph" w:styleId="5">
    <w:name w:val="Body Text First Indent 2"/>
    <w:basedOn w:val="3"/>
    <w:next w:val="2"/>
    <w:qFormat/>
    <w:uiPriority w:val="0"/>
    <w:pPr>
      <w:ind w:firstLine="420"/>
    </w:pPr>
  </w:style>
  <w:style w:type="paragraph" w:styleId="8">
    <w:name w:val="List Paragraph"/>
    <w:basedOn w:val="1"/>
    <w:unhideWhenUsed/>
    <w:qFormat/>
    <w:uiPriority w:val="99"/>
    <w:pPr>
      <w:widowControl w:val="0"/>
      <w:ind w:firstLine="420" w:firstLineChars="200"/>
    </w:pPr>
    <w:rPr>
      <w:rFonts w:hint="eastAsia"/>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4118</Words>
  <Characters>4292</Characters>
  <TotalTime>64</TotalTime>
  <ScaleCrop>false</ScaleCrop>
  <LinksUpToDate>false</LinksUpToDate>
  <CharactersWithSpaces>4611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2024-07-04T07:12:00Z</dcterms:created>
  <dc:creator>生产分厂</dc:creator>
  <cp:lastModifiedBy>张博昱</cp:lastModifiedBy>
  <dcterms:modified xsi:type="dcterms:W3CDTF">2026-02-26T06:49:13Z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B346DFA3C9C84765A97C373B36D29209_12</vt:lpwstr>
  </property>
  <property fmtid="{D5CDD505-2E9C-101B-9397-08002B2CF9AE}" pid="4" name="KSOTemplateDocerSaveRecord">
    <vt:lpwstr>eyJoZGlkIjoiZTEwMWIwZDEwMzdlNGMyNjVlNGU2M2ViNDdhMmY0ZDkifQ==</vt:lpwstr>
  </property>
</Properties>
</file>