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AFF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 诺 书</w:t>
      </w:r>
    </w:p>
    <w:p w14:paraId="31955F2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011F3E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贵阳市第二人民医院</w:t>
      </w:r>
    </w:p>
    <w:p w14:paraId="49CC90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郑重承诺，严格遵守国家有关的法律法规和廉洁从业规定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坚持公允、公开、公正、诚恳信用的原则，决不损害国家和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违反承诺，我单位愿意无条件终止与医院的供货合同，并承担因此引起的一切后果。</w:t>
      </w:r>
    </w:p>
    <w:p w14:paraId="4986F0E5">
      <w:pPr>
        <w:tabs>
          <w:tab w:val="left" w:pos="1710"/>
        </w:tabs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24FF6F13"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46ECA7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承 诺 单 位（公章）：</w:t>
      </w:r>
    </w:p>
    <w:p w14:paraId="0E2702F0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法定代表或其授权人（签字）：</w:t>
      </w:r>
    </w:p>
    <w:p w14:paraId="200F3523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AE85218-9C89-4246-92AC-026426B7BD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F6CF92-52AA-487B-BEFF-10873EF379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kM2IyNWJjYjk2YjYzNjZmZGZmYTg0M2VhMTRjZDYifQ=="/>
  </w:docVars>
  <w:rsids>
    <w:rsidRoot w:val="00A824BA"/>
    <w:rsid w:val="001A0132"/>
    <w:rsid w:val="00261EE1"/>
    <w:rsid w:val="006D697A"/>
    <w:rsid w:val="008139C2"/>
    <w:rsid w:val="00836D82"/>
    <w:rsid w:val="009E40AA"/>
    <w:rsid w:val="00A824B1"/>
    <w:rsid w:val="00A824BA"/>
    <w:rsid w:val="00ED1A8D"/>
    <w:rsid w:val="05676076"/>
    <w:rsid w:val="2BCA32F2"/>
    <w:rsid w:val="4B626017"/>
    <w:rsid w:val="661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1</Lines>
  <Paragraphs>1</Paragraphs>
  <TotalTime>25</TotalTime>
  <ScaleCrop>false</ScaleCrop>
  <LinksUpToDate>false</LinksUpToDate>
  <CharactersWithSpaces>225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2020-11-06T00:14:00Z</dcterms:created>
  <dc:creator>tao wu</dc:creator>
  <cp:lastModifiedBy>咯吧嘎叭嗝嘞吧嗒嘛公主</cp:lastModifiedBy>
  <dcterms:modified xsi:type="dcterms:W3CDTF">2024-12-10T03:39:58Z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66EBA7C2D9EB4BDB9477905CBE00F2A1_13</vt:lpwstr>
  </property>
</Properties>
</file>