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5D05B" w14:textId="77777777" w:rsidR="00ED201B" w:rsidRDefault="004B36C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九龙坡区档案馆2026年“四害”及白蚁防治</w:t>
      </w:r>
      <w:r>
        <w:rPr>
          <w:b/>
          <w:sz w:val="28"/>
          <w:szCs w:val="28"/>
        </w:rPr>
        <w:t>采购附件</w:t>
      </w:r>
    </w:p>
    <w:p w14:paraId="337CCF46" w14:textId="77777777" w:rsidR="00ED201B" w:rsidRDefault="00ED201B">
      <w:pPr>
        <w:spacing w:before="66" w:line="265" w:lineRule="exact"/>
        <w:ind w:left="422"/>
        <w:rPr>
          <w:rFonts w:ascii="宋体" w:eastAsia="宋体" w:hAnsi="宋体" w:cs="宋体"/>
          <w:b/>
          <w:bCs/>
          <w:spacing w:val="10"/>
          <w:position w:val="3"/>
          <w:sz w:val="24"/>
          <w:szCs w:val="24"/>
        </w:rPr>
      </w:pPr>
    </w:p>
    <w:p w14:paraId="3882605A" w14:textId="77777777" w:rsidR="00ED201B" w:rsidRDefault="004B36C7">
      <w:pPr>
        <w:spacing w:before="66" w:line="265" w:lineRule="exact"/>
        <w:ind w:firstLineChars="200" w:firstLine="52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10"/>
          <w:position w:val="3"/>
          <w:sz w:val="24"/>
          <w:szCs w:val="24"/>
        </w:rPr>
        <w:t>一</w:t>
      </w:r>
      <w:r>
        <w:rPr>
          <w:rFonts w:ascii="宋体" w:eastAsia="宋体" w:hAnsi="宋体" w:cs="宋体" w:hint="eastAsia"/>
          <w:b/>
          <w:bCs/>
          <w:spacing w:val="7"/>
          <w:position w:val="3"/>
          <w:sz w:val="24"/>
          <w:szCs w:val="24"/>
        </w:rPr>
        <w:t>、项目基本信息：</w:t>
      </w:r>
    </w:p>
    <w:p w14:paraId="649FB602" w14:textId="77777777" w:rsidR="00ED201B" w:rsidRPr="002C00F8" w:rsidRDefault="004B36C7" w:rsidP="002C00F8">
      <w:pPr>
        <w:pStyle w:val="a3"/>
        <w:numPr>
          <w:ilvl w:val="255"/>
          <w:numId w:val="0"/>
        </w:numPr>
        <w:spacing w:before="65" w:line="271" w:lineRule="exact"/>
        <w:ind w:left="548"/>
        <w:rPr>
          <w:rFonts w:ascii="宋体" w:eastAsia="宋体" w:hAnsi="宋体" w:cs="宋体"/>
          <w:b/>
          <w:bCs/>
          <w:spacing w:val="2"/>
          <w:sz w:val="24"/>
          <w:szCs w:val="24"/>
        </w:rPr>
      </w:pPr>
      <w:r>
        <w:rPr>
          <w:rFonts w:ascii="宋体" w:eastAsia="宋体" w:hAnsi="宋体" w:cs="宋体" w:hint="eastAsia"/>
          <w:spacing w:val="4"/>
          <w:position w:val="1"/>
          <w:sz w:val="24"/>
          <w:szCs w:val="24"/>
        </w:rPr>
        <w:t>1、项目名称：</w:t>
      </w:r>
      <w:r>
        <w:rPr>
          <w:rFonts w:ascii="宋体" w:eastAsia="宋体" w:hAnsi="宋体" w:cs="宋体" w:hint="eastAsia"/>
          <w:sz w:val="24"/>
          <w:szCs w:val="24"/>
        </w:rPr>
        <w:t xml:space="preserve"> 重庆市九龙坡区档案馆</w:t>
      </w:r>
      <w:r>
        <w:rPr>
          <w:rFonts w:hint="eastAsia"/>
          <w:b/>
          <w:sz w:val="28"/>
          <w:szCs w:val="28"/>
        </w:rPr>
        <w:t>“</w:t>
      </w:r>
      <w:r w:rsidRPr="002C00F8">
        <w:rPr>
          <w:rFonts w:ascii="宋体" w:eastAsia="宋体" w:hAnsi="宋体" w:cs="宋体" w:hint="eastAsia"/>
          <w:b/>
          <w:bCs/>
          <w:spacing w:val="2"/>
          <w:sz w:val="24"/>
          <w:szCs w:val="24"/>
        </w:rPr>
        <w:t>四害”及白蚁防治</w:t>
      </w:r>
    </w:p>
    <w:p w14:paraId="43461D1E" w14:textId="77777777" w:rsidR="00ED201B" w:rsidRDefault="004B36C7" w:rsidP="002C00F8">
      <w:pPr>
        <w:pStyle w:val="a3"/>
        <w:numPr>
          <w:ilvl w:val="255"/>
          <w:numId w:val="0"/>
        </w:numPr>
        <w:spacing w:before="65" w:line="271" w:lineRule="exact"/>
        <w:ind w:left="54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6"/>
          <w:position w:val="1"/>
          <w:sz w:val="24"/>
          <w:szCs w:val="24"/>
        </w:rPr>
        <w:t>2、项目地址：</w:t>
      </w:r>
      <w:r>
        <w:rPr>
          <w:rFonts w:eastAsia="宋体" w:hint="eastAsia"/>
          <w:sz w:val="24"/>
        </w:rPr>
        <w:t xml:space="preserve"> </w:t>
      </w:r>
      <w:r>
        <w:rPr>
          <w:rFonts w:eastAsia="宋体" w:hint="eastAsia"/>
          <w:sz w:val="24"/>
        </w:rPr>
        <w:t>九龙坡区</w:t>
      </w:r>
      <w:r>
        <w:rPr>
          <w:rFonts w:eastAsia="宋体"/>
          <w:sz w:val="24"/>
        </w:rPr>
        <w:t>红狮大道</w:t>
      </w:r>
      <w:r>
        <w:rPr>
          <w:rFonts w:eastAsia="宋体" w:hint="eastAsia"/>
          <w:sz w:val="24"/>
        </w:rPr>
        <w:t>8</w:t>
      </w:r>
      <w:r>
        <w:rPr>
          <w:rFonts w:eastAsia="宋体" w:hint="eastAsia"/>
          <w:sz w:val="24"/>
        </w:rPr>
        <w:t>号</w:t>
      </w:r>
      <w:r>
        <w:rPr>
          <w:rFonts w:eastAsia="宋体" w:hint="eastAsia"/>
          <w:sz w:val="24"/>
        </w:rPr>
        <w:t>9</w:t>
      </w:r>
      <w:r>
        <w:rPr>
          <w:rFonts w:eastAsia="宋体" w:hint="eastAsia"/>
          <w:sz w:val="24"/>
        </w:rPr>
        <w:t>栋</w:t>
      </w:r>
    </w:p>
    <w:p w14:paraId="7400C113" w14:textId="77777777" w:rsidR="00ED201B" w:rsidRDefault="004B36C7" w:rsidP="002C00F8">
      <w:pPr>
        <w:pStyle w:val="a3"/>
        <w:numPr>
          <w:ilvl w:val="255"/>
          <w:numId w:val="0"/>
        </w:numPr>
        <w:spacing w:before="65" w:line="271" w:lineRule="exact"/>
        <w:ind w:left="54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13"/>
          <w:position w:val="1"/>
          <w:sz w:val="24"/>
          <w:szCs w:val="24"/>
        </w:rPr>
        <w:t xml:space="preserve">3、服务范围(楼栋、楼层、区域、面积等) </w:t>
      </w:r>
      <w:r>
        <w:rPr>
          <w:rFonts w:ascii="宋体" w:eastAsia="宋体" w:hAnsi="宋体" w:cs="宋体" w:hint="eastAsia"/>
          <w:spacing w:val="10"/>
          <w:position w:val="1"/>
          <w:sz w:val="24"/>
          <w:szCs w:val="24"/>
        </w:rPr>
        <w:t>：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地上</w:t>
      </w:r>
      <w:r>
        <w:rPr>
          <w:rFonts w:ascii="宋体" w:eastAsia="宋体" w:hAnsi="宋体" w:cs="Times New Roman"/>
          <w:sz w:val="24"/>
          <w:szCs w:val="24"/>
          <w:u w:val="single"/>
        </w:rPr>
        <w:t>3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层，</w:t>
      </w:r>
      <w:r>
        <w:rPr>
          <w:rFonts w:ascii="宋体" w:hAnsi="宋体" w:hint="eastAsia"/>
          <w:sz w:val="24"/>
          <w:szCs w:val="24"/>
        </w:rPr>
        <w:t>面积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>1200</w:t>
      </w:r>
    </w:p>
    <w:p w14:paraId="3E2CD93F" w14:textId="77777777" w:rsidR="00ED201B" w:rsidRDefault="004B36C7">
      <w:pPr>
        <w:spacing w:before="65" w:line="265" w:lineRule="exac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  <w:u w:val="single"/>
        </w:rPr>
        <w:t>㎡</w:t>
      </w:r>
    </w:p>
    <w:p w14:paraId="17D7D1CA" w14:textId="77777777" w:rsidR="00ED201B" w:rsidRDefault="004B36C7" w:rsidP="002C00F8">
      <w:pPr>
        <w:pStyle w:val="a3"/>
        <w:numPr>
          <w:ilvl w:val="255"/>
          <w:numId w:val="0"/>
        </w:numPr>
        <w:spacing w:before="65" w:line="265" w:lineRule="exact"/>
        <w:ind w:left="548"/>
        <w:rPr>
          <w:rFonts w:ascii="宋体" w:eastAsia="宋体" w:hAnsi="宋体" w:cs="宋体"/>
          <w:spacing w:val="9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</w:t>
      </w:r>
      <w:r>
        <w:rPr>
          <w:rFonts w:ascii="宋体" w:eastAsia="宋体" w:hAnsi="宋体" w:cs="宋体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限价</w:t>
      </w:r>
      <w:r>
        <w:rPr>
          <w:rFonts w:ascii="宋体" w:eastAsia="宋体" w:hAnsi="宋体" w:cs="宋体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>2860</w:t>
      </w:r>
      <w:r>
        <w:rPr>
          <w:rFonts w:ascii="宋体" w:eastAsia="宋体" w:hAnsi="宋体" w:cs="宋体" w:hint="eastAsia"/>
          <w:spacing w:val="9"/>
          <w:sz w:val="24"/>
          <w:szCs w:val="24"/>
        </w:rPr>
        <w:t>元</w:t>
      </w:r>
      <w:r>
        <w:rPr>
          <w:rFonts w:ascii="等线" w:eastAsia="等线" w:hAnsi="等线" w:cs="宋体" w:hint="eastAsia"/>
          <w:spacing w:val="9"/>
          <w:sz w:val="24"/>
          <w:szCs w:val="24"/>
        </w:rPr>
        <w:t>/</w:t>
      </w:r>
      <w:r>
        <w:rPr>
          <w:rFonts w:ascii="宋体" w:eastAsia="宋体" w:hAnsi="宋体" w:cs="宋体" w:hint="eastAsia"/>
          <w:spacing w:val="9"/>
          <w:sz w:val="24"/>
          <w:szCs w:val="24"/>
        </w:rPr>
        <w:t>月</w:t>
      </w:r>
    </w:p>
    <w:p w14:paraId="5B5CAE4C" w14:textId="77777777" w:rsidR="00ED201B" w:rsidRDefault="004B36C7">
      <w:pPr>
        <w:spacing w:before="65" w:line="265" w:lineRule="exact"/>
        <w:ind w:left="54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服务</w:t>
      </w:r>
      <w:r>
        <w:rPr>
          <w:rFonts w:ascii="宋体" w:eastAsia="宋体" w:hAnsi="宋体" w:cs="宋体"/>
          <w:sz w:val="24"/>
          <w:szCs w:val="24"/>
        </w:rPr>
        <w:t>时间：</w:t>
      </w:r>
      <w:r>
        <w:rPr>
          <w:rFonts w:ascii="宋体" w:eastAsia="宋体" w:hAnsi="宋体" w:cs="宋体" w:hint="eastAsia"/>
          <w:sz w:val="24"/>
          <w:szCs w:val="24"/>
        </w:rPr>
        <w:t>1年</w:t>
      </w:r>
    </w:p>
    <w:p w14:paraId="2C1DD409" w14:textId="77777777" w:rsidR="00ED201B" w:rsidRDefault="004B36C7">
      <w:pPr>
        <w:widowControl/>
        <w:kinsoku w:val="0"/>
        <w:autoSpaceDE w:val="0"/>
        <w:autoSpaceDN w:val="0"/>
        <w:adjustRightInd w:val="0"/>
        <w:snapToGrid w:val="0"/>
        <w:spacing w:before="65" w:line="228" w:lineRule="auto"/>
        <w:ind w:firstLineChars="200" w:firstLine="518"/>
        <w:jc w:val="left"/>
        <w:textAlignment w:val="baseline"/>
        <w:rPr>
          <w:rFonts w:ascii="宋体" w:eastAsia="宋体" w:hAnsi="宋体" w:cs="宋体"/>
          <w:spacing w:val="9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9"/>
          <w:sz w:val="24"/>
          <w:szCs w:val="24"/>
        </w:rPr>
        <w:t>二</w:t>
      </w:r>
      <w:r>
        <w:rPr>
          <w:rFonts w:ascii="宋体" w:eastAsia="宋体" w:hAnsi="宋体" w:cs="宋体"/>
          <w:b/>
          <w:bCs/>
          <w:spacing w:val="9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spacing w:val="9"/>
          <w:sz w:val="24"/>
          <w:szCs w:val="24"/>
        </w:rPr>
        <w:t>防治内容：</w:t>
      </w:r>
      <w:r>
        <w:rPr>
          <w:rFonts w:ascii="宋体" w:eastAsia="宋体" w:hAnsi="宋体" w:cs="宋体"/>
          <w:spacing w:val="9"/>
          <w:sz w:val="24"/>
          <w:szCs w:val="24"/>
        </w:rPr>
        <w:t xml:space="preserve"> </w:t>
      </w:r>
    </w:p>
    <w:p w14:paraId="251D15C8" w14:textId="77777777" w:rsidR="00ED201B" w:rsidRDefault="004B36C7">
      <w:pPr>
        <w:widowControl/>
        <w:kinsoku w:val="0"/>
        <w:autoSpaceDE w:val="0"/>
        <w:autoSpaceDN w:val="0"/>
        <w:adjustRightInd w:val="0"/>
        <w:snapToGrid w:val="0"/>
        <w:spacing w:before="65" w:line="228" w:lineRule="auto"/>
        <w:ind w:left="422"/>
        <w:jc w:val="left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鼠、蚊蝇、蝇类、蜚蠊、白蚁</w:t>
      </w:r>
    </w:p>
    <w:p w14:paraId="63F4088A" w14:textId="77777777" w:rsidR="00ED201B" w:rsidRDefault="004B36C7">
      <w:pPr>
        <w:spacing w:line="480" w:lineRule="exact"/>
        <w:ind w:firstLineChars="200" w:firstLine="498"/>
        <w:rPr>
          <w:rFonts w:ascii="宋体" w:eastAsia="宋体" w:hAnsi="宋体" w:cs="宋体"/>
          <w:b/>
          <w:bCs/>
          <w:spacing w:val="2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4"/>
          <w:sz w:val="24"/>
          <w:szCs w:val="24"/>
        </w:rPr>
        <w:t>三、</w:t>
      </w:r>
      <w:r>
        <w:rPr>
          <w:rFonts w:ascii="宋体" w:eastAsia="宋体" w:hAnsi="宋体" w:cs="宋体" w:hint="eastAsia"/>
          <w:b/>
          <w:bCs/>
          <w:spacing w:val="2"/>
          <w:sz w:val="24"/>
          <w:szCs w:val="24"/>
        </w:rPr>
        <w:t>技术依据、管理规定：</w:t>
      </w:r>
    </w:p>
    <w:p w14:paraId="74EB15ED" w14:textId="0F1DBD6C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《国家病媒生物密度控制水平》、《病媒生物预防控制管理规定》、《传染病防治法》、重庆市地方标准《白蚁防治施工技术标准》等规定及相关质量标准。</w:t>
      </w:r>
    </w:p>
    <w:p w14:paraId="28AA9BBC" w14:textId="77777777" w:rsidR="00ED201B" w:rsidRDefault="004B36C7">
      <w:pPr>
        <w:spacing w:line="360" w:lineRule="auto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鼠迹阳性率≤5%。</w:t>
      </w:r>
    </w:p>
    <w:p w14:paraId="7C005A57" w14:textId="77777777" w:rsidR="00ED201B" w:rsidRDefault="004B36C7">
      <w:pPr>
        <w:widowControl/>
        <w:kinsoku w:val="0"/>
        <w:autoSpaceDE w:val="0"/>
        <w:autoSpaceDN w:val="0"/>
        <w:adjustRightInd w:val="0"/>
        <w:snapToGrid w:val="0"/>
        <w:spacing w:before="65" w:line="228" w:lineRule="auto"/>
        <w:ind w:left="422"/>
        <w:jc w:val="left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各类积水容器和各类坑洼积水采样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指数小于或等于5%，平均每</w:t>
      </w:r>
    </w:p>
    <w:p w14:paraId="6162E36E" w14:textId="77777777" w:rsidR="00ED201B" w:rsidRDefault="004B36C7">
      <w:pPr>
        <w:widowControl/>
        <w:kinsoku w:val="0"/>
        <w:autoSpaceDE w:val="0"/>
        <w:autoSpaceDN w:val="0"/>
        <w:adjustRightInd w:val="0"/>
        <w:snapToGrid w:val="0"/>
        <w:spacing w:before="65" w:line="228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阳性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少于8只蚊虫幼虫和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蛹。</w:t>
      </w:r>
      <w:proofErr w:type="gramEnd"/>
    </w:p>
    <w:p w14:paraId="6A3BB402" w14:textId="77777777" w:rsidR="00ED201B" w:rsidRDefault="004B36C7">
      <w:pPr>
        <w:spacing w:line="48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有蝇房间阳性率小于或等于9%,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阳性间蝇密度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小于或等于3只/间。</w:t>
      </w:r>
    </w:p>
    <w:p w14:paraId="6B5B7B66" w14:textId="02F8995A" w:rsidR="00ED201B" w:rsidRDefault="004B36C7">
      <w:pPr>
        <w:spacing w:line="48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蜚蝶成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若虫侵害率小于或等于5%,平均每阳性间（处）成若虫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数小嫁小于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或等于10只,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大螺小于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或等于5只。</w:t>
      </w:r>
    </w:p>
    <w:p w14:paraId="5EC5791C" w14:textId="77777777" w:rsidR="00ED201B" w:rsidRDefault="004B36C7">
      <w:pPr>
        <w:spacing w:line="480" w:lineRule="exact"/>
        <w:ind w:firstLineChars="250" w:firstLine="60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四、</w:t>
      </w:r>
      <w:r>
        <w:rPr>
          <w:rFonts w:ascii="宋体" w:eastAsia="宋体" w:hAnsi="宋体" w:cs="宋体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6D0F2EE0" w14:textId="77777777" w:rsidR="00ED201B" w:rsidRDefault="004B36C7">
      <w:pPr>
        <w:spacing w:line="480" w:lineRule="exact"/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  投标人须为中华人民共和国境内注册的独立法人或其他组织，具有独立承担民事责任的能力，持有有效的营业执照。</w:t>
      </w:r>
    </w:p>
    <w:p w14:paraId="19D0EC07" w14:textId="77777777" w:rsidR="00ED201B" w:rsidRDefault="004B36C7">
      <w:pPr>
        <w:spacing w:line="480" w:lineRule="exact"/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  投标人须具备中国卫生有害生物防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制协会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颁发的有害生物防制服务机构</w:t>
      </w:r>
      <w:r>
        <w:rPr>
          <w:rFonts w:ascii="宋体" w:eastAsia="宋体" w:hAnsi="宋体" w:cs="宋体"/>
          <w:sz w:val="28"/>
          <w:szCs w:val="28"/>
        </w:rPr>
        <w:t>C</w:t>
      </w:r>
      <w:r>
        <w:rPr>
          <w:rFonts w:ascii="宋体" w:eastAsia="宋体" w:hAnsi="宋体" w:cs="宋体" w:hint="eastAsia"/>
          <w:sz w:val="28"/>
          <w:szCs w:val="28"/>
        </w:rPr>
        <w:t>级或</w:t>
      </w:r>
      <w:r>
        <w:rPr>
          <w:rFonts w:ascii="宋体" w:eastAsia="宋体" w:hAnsi="宋体" w:cs="宋体"/>
          <w:sz w:val="28"/>
          <w:szCs w:val="28"/>
        </w:rPr>
        <w:t>以上</w:t>
      </w:r>
      <w:r>
        <w:rPr>
          <w:rFonts w:ascii="宋体" w:eastAsia="宋体" w:hAnsi="宋体" w:cs="宋体" w:hint="eastAsia"/>
          <w:sz w:val="28"/>
          <w:szCs w:val="28"/>
        </w:rPr>
        <w:t>资质证书，且资质证书在有效期内。</w:t>
      </w:r>
    </w:p>
    <w:p w14:paraId="4ABC9120" w14:textId="77777777" w:rsidR="00ED201B" w:rsidRDefault="004B36C7">
      <w:pPr>
        <w:spacing w:line="480" w:lineRule="exact"/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  投标人拟派项目负责人须具备有害生物防制上岗证书。</w:t>
      </w:r>
    </w:p>
    <w:p w14:paraId="31853C79" w14:textId="77777777" w:rsidR="00ED201B" w:rsidRDefault="004B36C7">
      <w:pPr>
        <w:spacing w:line="480" w:lineRule="exact"/>
        <w:ind w:firstLineChars="250" w:firstLine="7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 xml:space="preserve">  投标人未被列入“信用中国”网站失信被执行人、重大税收违法失信主体名单，未被列入中国政府采购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网政府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采购严重违法失信行为记录名单。</w:t>
      </w:r>
    </w:p>
    <w:p w14:paraId="1C2F26B4" w14:textId="77777777" w:rsidR="00ED201B" w:rsidRDefault="004B36C7">
      <w:pPr>
        <w:spacing w:line="480" w:lineRule="exact"/>
        <w:ind w:firstLineChars="250" w:firstLine="70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 xml:space="preserve">  本项目不接受联合体投标，不允许转包和违法分包。</w:t>
      </w:r>
    </w:p>
    <w:p w14:paraId="531E3B41" w14:textId="77777777" w:rsidR="00ED201B" w:rsidRDefault="004B36C7">
      <w:pPr>
        <w:spacing w:line="480" w:lineRule="exact"/>
        <w:ind w:firstLineChars="250" w:firstLine="60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五、对</w:t>
      </w:r>
      <w:r>
        <w:rPr>
          <w:rFonts w:ascii="宋体" w:eastAsia="宋体" w:hAnsi="宋体" w:cs="宋体"/>
          <w:b/>
          <w:sz w:val="24"/>
          <w:szCs w:val="24"/>
        </w:rPr>
        <w:t>供应商的</w:t>
      </w:r>
      <w:r>
        <w:rPr>
          <w:rFonts w:ascii="宋体" w:eastAsia="宋体" w:hAnsi="宋体" w:cs="宋体" w:hint="eastAsia"/>
          <w:b/>
          <w:sz w:val="24"/>
          <w:szCs w:val="24"/>
        </w:rPr>
        <w:t>责任</w:t>
      </w:r>
      <w:r>
        <w:rPr>
          <w:rFonts w:ascii="宋体" w:eastAsia="宋体" w:hAnsi="宋体" w:cs="宋体"/>
          <w:b/>
          <w:sz w:val="24"/>
          <w:szCs w:val="24"/>
        </w:rPr>
        <w:t>要求</w:t>
      </w:r>
      <w:r>
        <w:rPr>
          <w:rFonts w:ascii="宋体" w:eastAsia="宋体" w:hAnsi="宋体" w:cs="宋体" w:hint="eastAsia"/>
          <w:b/>
          <w:sz w:val="24"/>
          <w:szCs w:val="24"/>
        </w:rPr>
        <w:t>：</w:t>
      </w:r>
    </w:p>
    <w:p w14:paraId="0ACF9A10" w14:textId="77777777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1、有害防治工作效果应达到《国家病媒生物密度控制水平》及本附件第三条约定标准，若验收不达标准，或未按照约定的服务周期进行全面的病虫害防治的，供应商应免费为</w:t>
      </w:r>
      <w:bookmarkStart w:id="0" w:name="OLE_LINK4"/>
      <w:bookmarkStart w:id="1" w:name="OLE_LINK3"/>
      <w:r>
        <w:rPr>
          <w:rFonts w:ascii="宋体" w:eastAsia="宋体" w:hAnsi="宋体" w:cs="宋体" w:hint="eastAsia"/>
          <w:sz w:val="28"/>
          <w:szCs w:val="28"/>
        </w:rPr>
        <w:t>九龙坡区档案馆</w:t>
      </w:r>
      <w:bookmarkEnd w:id="0"/>
      <w:bookmarkEnd w:id="1"/>
      <w:r>
        <w:rPr>
          <w:rFonts w:ascii="宋体" w:eastAsia="宋体" w:hAnsi="宋体" w:cs="宋体" w:hint="eastAsia"/>
          <w:sz w:val="28"/>
          <w:szCs w:val="28"/>
        </w:rPr>
        <w:t>继续做好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有害控治工作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，直至验收符合《国家病媒生物密度控制水平》标准，并向九龙坡区档案馆支付以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年度防治费用数额为标准的10%的违约金。</w:t>
      </w:r>
    </w:p>
    <w:p w14:paraId="149A6830" w14:textId="77777777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2、供应商在进行作业时，不能影响九龙坡区档案馆的正常工作，供应商工作人员在现场作业时，必须遵守九龙坡区档案馆所指定的时间和规章制度。</w:t>
      </w:r>
    </w:p>
    <w:p w14:paraId="471F2628" w14:textId="77777777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、供应商应对发现并存在的不足之处，应及时以书面文字的方式向九龙坡区档案馆提出合理化建议，并由九龙坡区档案馆实施完成。</w:t>
      </w:r>
    </w:p>
    <w:p w14:paraId="7925747B" w14:textId="77777777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4、对九龙坡区档案馆提出本合同约定的服务项目以外的需求时，供应商在24小时内须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反应，积极有效的帮助九龙坡区档案馆解决问题，供应商对九龙坡区档案馆提出的相关问题应尽力解决，新增费用与九龙坡区档案馆协商解决。</w:t>
      </w:r>
    </w:p>
    <w:p w14:paraId="3FC27416" w14:textId="77777777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供应商方应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根据防治方案制定的工作计划，按时保质、保量实施有害生物防治工作。</w:t>
      </w:r>
    </w:p>
    <w:p w14:paraId="4DEA0228" w14:textId="77777777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6、严格按国家、行业要求使用各类药剂和设备。</w:t>
      </w:r>
    </w:p>
    <w:p w14:paraId="145617CE" w14:textId="77777777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7、依照工作内容确实履行职责，认真做好服务工作，如实填写《施工记录单》并在每次施工完毕后由双方签字确认。</w:t>
      </w:r>
    </w:p>
    <w:p w14:paraId="41534BC4" w14:textId="161FBF41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8、施工期间应严格保护九龙坡区档案馆财物的安全、完整，如因供应商人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员原因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造成损坏照价赔偿。</w:t>
      </w:r>
    </w:p>
    <w:p w14:paraId="0E1BA3DE" w14:textId="77777777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、供应商应全面负责“四害”及白蚁防治项目作业期间的安全工作，供应商在杀虫灭鼠的实施过程中因自身操作不当、安全防护措施缺失、违反操作规程和除四害标准要求，造成人畜中毒等一切事故的由供应商承担法律及赔偿责任（包括但不限于对供应商工作人员、第三方造成的人身伤害、财产损失）。</w:t>
      </w:r>
    </w:p>
    <w:p w14:paraId="452C1947" w14:textId="77777777" w:rsidR="00ED201B" w:rsidRDefault="004B36C7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10、</w:t>
      </w:r>
      <w:r>
        <w:rPr>
          <w:rFonts w:ascii="宋体" w:eastAsia="宋体" w:hAnsi="宋体" w:cs="宋体"/>
          <w:sz w:val="28"/>
          <w:szCs w:val="28"/>
        </w:rPr>
        <w:t>如因</w:t>
      </w:r>
      <w:r>
        <w:rPr>
          <w:rFonts w:ascii="宋体" w:eastAsia="宋体" w:hAnsi="宋体" w:cs="宋体" w:hint="eastAsia"/>
          <w:sz w:val="28"/>
          <w:szCs w:val="28"/>
        </w:rPr>
        <w:t>供应商</w:t>
      </w:r>
      <w:r>
        <w:rPr>
          <w:rFonts w:ascii="宋体" w:eastAsia="宋体" w:hAnsi="宋体" w:cs="宋体"/>
          <w:sz w:val="28"/>
          <w:szCs w:val="28"/>
        </w:rPr>
        <w:t>原因导致合同无法继续履行，需至少提前一个月</w:t>
      </w:r>
      <w:r>
        <w:rPr>
          <w:rFonts w:ascii="宋体" w:eastAsia="宋体" w:hAnsi="宋体" w:cs="宋体"/>
          <w:sz w:val="28"/>
          <w:szCs w:val="28"/>
        </w:rPr>
        <w:lastRenderedPageBreak/>
        <w:t>书面通知</w:t>
      </w:r>
      <w:r>
        <w:rPr>
          <w:rFonts w:ascii="宋体" w:eastAsia="宋体" w:hAnsi="宋体" w:cs="宋体" w:hint="eastAsia"/>
          <w:sz w:val="28"/>
          <w:szCs w:val="28"/>
        </w:rPr>
        <w:t>九龙坡区档案馆</w:t>
      </w:r>
      <w:r>
        <w:rPr>
          <w:rFonts w:ascii="宋体" w:eastAsia="宋体" w:hAnsi="宋体" w:cs="宋体"/>
          <w:sz w:val="28"/>
          <w:szCs w:val="28"/>
        </w:rPr>
        <w:t>并支付以</w:t>
      </w:r>
      <w:proofErr w:type="gramStart"/>
      <w:r>
        <w:rPr>
          <w:rFonts w:ascii="宋体" w:eastAsia="宋体" w:hAnsi="宋体" w:cs="宋体"/>
          <w:sz w:val="28"/>
          <w:szCs w:val="28"/>
        </w:rPr>
        <w:t>一</w:t>
      </w:r>
      <w:proofErr w:type="gramEnd"/>
      <w:r>
        <w:rPr>
          <w:rFonts w:ascii="宋体" w:eastAsia="宋体" w:hAnsi="宋体" w:cs="宋体"/>
          <w:sz w:val="28"/>
          <w:szCs w:val="28"/>
        </w:rPr>
        <w:t>年度防治费用数额为标准的20%的违约金；若给</w:t>
      </w:r>
      <w:r>
        <w:rPr>
          <w:rFonts w:ascii="宋体" w:eastAsia="宋体" w:hAnsi="宋体" w:cs="宋体" w:hint="eastAsia"/>
          <w:sz w:val="28"/>
          <w:szCs w:val="28"/>
        </w:rPr>
        <w:t>九龙坡区档案馆</w:t>
      </w:r>
      <w:r>
        <w:rPr>
          <w:rFonts w:ascii="宋体" w:eastAsia="宋体" w:hAnsi="宋体" w:cs="宋体"/>
          <w:sz w:val="28"/>
          <w:szCs w:val="28"/>
        </w:rPr>
        <w:t>造成的损失超过约定的违约金，以</w:t>
      </w:r>
      <w:r>
        <w:rPr>
          <w:rFonts w:ascii="宋体" w:eastAsia="宋体" w:hAnsi="宋体" w:cs="宋体" w:hint="eastAsia"/>
          <w:sz w:val="28"/>
          <w:szCs w:val="28"/>
        </w:rPr>
        <w:t>九龙坡区档案馆</w:t>
      </w:r>
      <w:r>
        <w:rPr>
          <w:rFonts w:ascii="宋体" w:eastAsia="宋体" w:hAnsi="宋体" w:cs="宋体"/>
          <w:sz w:val="28"/>
          <w:szCs w:val="28"/>
        </w:rPr>
        <w:t>实际遭受的损失进行赔偿。</w:t>
      </w:r>
    </w:p>
    <w:p w14:paraId="14A3B1E5" w14:textId="77777777" w:rsidR="00ED201B" w:rsidRDefault="004B36C7">
      <w:pPr>
        <w:spacing w:before="65" w:line="228" w:lineRule="auto"/>
        <w:ind w:left="422" w:firstLineChars="50" w:firstLine="13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13"/>
          <w:sz w:val="24"/>
          <w:szCs w:val="24"/>
        </w:rPr>
        <w:t>六</w:t>
      </w:r>
      <w:r>
        <w:rPr>
          <w:rFonts w:ascii="宋体" w:eastAsia="宋体" w:hAnsi="宋体" w:cs="宋体" w:hint="eastAsia"/>
          <w:b/>
          <w:bCs/>
          <w:spacing w:val="9"/>
          <w:sz w:val="24"/>
          <w:szCs w:val="24"/>
        </w:rPr>
        <w:t>、检查防治频次：</w:t>
      </w:r>
      <w:r>
        <w:rPr>
          <w:rFonts w:ascii="宋体" w:eastAsia="宋体" w:hAnsi="宋体" w:cs="宋体" w:hint="eastAsia"/>
          <w:spacing w:val="9"/>
          <w:sz w:val="24"/>
          <w:szCs w:val="24"/>
        </w:rPr>
        <w:t>每月至少2次，</w:t>
      </w:r>
      <w:r>
        <w:rPr>
          <w:rFonts w:ascii="宋体" w:eastAsia="宋体" w:hAnsi="宋体" w:cs="宋体"/>
          <w:spacing w:val="9"/>
          <w:sz w:val="24"/>
          <w:szCs w:val="24"/>
        </w:rPr>
        <w:t>并出具报告。</w:t>
      </w:r>
    </w:p>
    <w:p w14:paraId="3F43B287" w14:textId="77777777" w:rsidR="00ED201B" w:rsidRDefault="004B36C7">
      <w:pPr>
        <w:spacing w:before="65" w:line="228" w:lineRule="auto"/>
        <w:ind w:left="420" w:firstLineChars="50" w:firstLine="133"/>
        <w:rPr>
          <w:rFonts w:ascii="宋体" w:eastAsia="宋体" w:hAnsi="宋体" w:cs="宋体"/>
          <w:b/>
          <w:bCs/>
          <w:spacing w:val="9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13"/>
          <w:sz w:val="24"/>
          <w:szCs w:val="24"/>
        </w:rPr>
        <w:t>七</w:t>
      </w:r>
      <w:r>
        <w:rPr>
          <w:rFonts w:ascii="宋体" w:eastAsia="宋体" w:hAnsi="宋体" w:cs="宋体" w:hint="eastAsia"/>
          <w:b/>
          <w:bCs/>
          <w:spacing w:val="9"/>
          <w:sz w:val="24"/>
          <w:szCs w:val="24"/>
        </w:rPr>
        <w:t>、其他</w:t>
      </w:r>
      <w:r>
        <w:rPr>
          <w:rFonts w:ascii="宋体" w:eastAsia="宋体" w:hAnsi="宋体" w:cs="宋体"/>
          <w:b/>
          <w:bCs/>
          <w:spacing w:val="9"/>
          <w:sz w:val="24"/>
          <w:szCs w:val="24"/>
        </w:rPr>
        <w:t>：</w:t>
      </w:r>
    </w:p>
    <w:p w14:paraId="229DCD64" w14:textId="77777777" w:rsidR="00ED201B" w:rsidRDefault="004B36C7">
      <w:pPr>
        <w:spacing w:before="65" w:line="228" w:lineRule="auto"/>
        <w:ind w:left="420" w:firstLineChars="50" w:firstLine="129"/>
        <w:rPr>
          <w:rFonts w:ascii="宋体" w:eastAsia="宋体" w:hAnsi="宋体" w:cs="宋体"/>
          <w:spacing w:val="9"/>
          <w:sz w:val="24"/>
          <w:szCs w:val="24"/>
        </w:rPr>
      </w:pPr>
      <w:r>
        <w:rPr>
          <w:rFonts w:ascii="宋体" w:eastAsia="宋体" w:hAnsi="宋体" w:cs="宋体"/>
          <w:spacing w:val="9"/>
          <w:sz w:val="24"/>
          <w:szCs w:val="24"/>
        </w:rPr>
        <w:t>因九龙坡区档案馆</w:t>
      </w:r>
      <w:r>
        <w:rPr>
          <w:rFonts w:ascii="宋体" w:eastAsia="宋体" w:hAnsi="宋体" w:cs="宋体" w:hint="eastAsia"/>
          <w:spacing w:val="9"/>
          <w:sz w:val="24"/>
          <w:szCs w:val="24"/>
        </w:rPr>
        <w:t>新馆</w:t>
      </w:r>
      <w:r>
        <w:rPr>
          <w:rFonts w:ascii="宋体" w:eastAsia="宋体" w:hAnsi="宋体" w:cs="宋体"/>
          <w:spacing w:val="9"/>
          <w:sz w:val="24"/>
          <w:szCs w:val="24"/>
        </w:rPr>
        <w:t>建设已接近</w:t>
      </w:r>
      <w:bookmarkStart w:id="2" w:name="_GoBack"/>
      <w:bookmarkEnd w:id="2"/>
      <w:r>
        <w:rPr>
          <w:rFonts w:ascii="宋体" w:eastAsia="宋体" w:hAnsi="宋体" w:cs="宋体"/>
          <w:spacing w:val="9"/>
          <w:sz w:val="24"/>
          <w:szCs w:val="24"/>
        </w:rPr>
        <w:t>尾声，如</w:t>
      </w:r>
      <w:r>
        <w:rPr>
          <w:rFonts w:ascii="宋体" w:eastAsia="宋体" w:hAnsi="宋体" w:cs="宋体" w:hint="eastAsia"/>
          <w:spacing w:val="9"/>
          <w:sz w:val="24"/>
          <w:szCs w:val="24"/>
        </w:rPr>
        <w:t>九龙坡区档案馆</w:t>
      </w:r>
      <w:r>
        <w:rPr>
          <w:rFonts w:ascii="宋体" w:eastAsia="宋体" w:hAnsi="宋体" w:cs="宋体"/>
          <w:spacing w:val="9"/>
          <w:sz w:val="24"/>
          <w:szCs w:val="24"/>
        </w:rPr>
        <w:t>搬迁，则</w:t>
      </w:r>
    </w:p>
    <w:p w14:paraId="50B876F2" w14:textId="1C538FB8" w:rsidR="00ED201B" w:rsidRDefault="004B36C7">
      <w:pPr>
        <w:spacing w:before="65" w:line="228" w:lineRule="auto"/>
        <w:rPr>
          <w:rFonts w:ascii="宋体" w:eastAsia="宋体" w:hAnsi="宋体" w:cs="宋体"/>
          <w:spacing w:val="9"/>
          <w:sz w:val="24"/>
          <w:szCs w:val="24"/>
        </w:rPr>
      </w:pPr>
      <w:r>
        <w:rPr>
          <w:rFonts w:ascii="宋体" w:eastAsia="宋体" w:hAnsi="宋体" w:cs="宋体" w:hint="eastAsia"/>
          <w:spacing w:val="9"/>
          <w:sz w:val="24"/>
          <w:szCs w:val="24"/>
        </w:rPr>
        <w:t>九龙坡区档案馆</w:t>
      </w:r>
      <w:r>
        <w:rPr>
          <w:rFonts w:ascii="宋体" w:eastAsia="宋体" w:hAnsi="宋体" w:cs="宋体"/>
          <w:spacing w:val="9"/>
          <w:sz w:val="24"/>
          <w:szCs w:val="24"/>
        </w:rPr>
        <w:t>可中途解除</w:t>
      </w:r>
      <w:r>
        <w:rPr>
          <w:rFonts w:ascii="宋体" w:eastAsia="宋体" w:hAnsi="宋体" w:cs="宋体" w:hint="eastAsia"/>
          <w:spacing w:val="9"/>
          <w:sz w:val="24"/>
          <w:szCs w:val="24"/>
        </w:rPr>
        <w:t>合同</w:t>
      </w:r>
      <w:r w:rsidR="003D652D" w:rsidRPr="003D652D">
        <w:rPr>
          <w:rFonts w:ascii="宋体" w:eastAsia="宋体" w:hAnsi="宋体" w:cs="宋体" w:hint="eastAsia"/>
          <w:spacing w:val="9"/>
          <w:sz w:val="24"/>
          <w:szCs w:val="24"/>
        </w:rPr>
        <w:t>且无需承担违约责任</w:t>
      </w:r>
      <w:r>
        <w:rPr>
          <w:rFonts w:ascii="宋体" w:eastAsia="宋体" w:hAnsi="宋体" w:cs="宋体" w:hint="eastAsia"/>
          <w:spacing w:val="9"/>
          <w:sz w:val="24"/>
          <w:szCs w:val="24"/>
        </w:rPr>
        <w:t>，</w:t>
      </w:r>
      <w:r>
        <w:rPr>
          <w:rFonts w:ascii="宋体" w:eastAsia="宋体" w:hAnsi="宋体" w:cs="宋体"/>
          <w:spacing w:val="9"/>
          <w:sz w:val="24"/>
          <w:szCs w:val="24"/>
        </w:rPr>
        <w:t>费用</w:t>
      </w:r>
      <w:r>
        <w:rPr>
          <w:rFonts w:ascii="宋体" w:eastAsia="宋体" w:hAnsi="宋体" w:cs="宋体" w:hint="eastAsia"/>
          <w:spacing w:val="9"/>
          <w:sz w:val="24"/>
          <w:szCs w:val="24"/>
        </w:rPr>
        <w:t>据实</w:t>
      </w:r>
      <w:r>
        <w:rPr>
          <w:rFonts w:ascii="宋体" w:eastAsia="宋体" w:hAnsi="宋体" w:cs="宋体"/>
          <w:spacing w:val="9"/>
          <w:sz w:val="24"/>
          <w:szCs w:val="24"/>
        </w:rPr>
        <w:t>结算到月。</w:t>
      </w:r>
    </w:p>
    <w:p w14:paraId="4499CC8A" w14:textId="77777777" w:rsidR="00ED201B" w:rsidRDefault="004B36C7">
      <w:pPr>
        <w:spacing w:before="65" w:line="228" w:lineRule="auto"/>
        <w:rPr>
          <w:rFonts w:ascii="宋体" w:eastAsia="宋体" w:hAnsi="宋体" w:cs="宋体"/>
          <w:spacing w:val="9"/>
          <w:sz w:val="24"/>
          <w:szCs w:val="24"/>
        </w:rPr>
      </w:pPr>
      <w:r>
        <w:rPr>
          <w:rFonts w:ascii="宋体" w:eastAsia="宋体" w:hAnsi="宋体" w:cs="宋体" w:hint="eastAsia"/>
          <w:spacing w:val="9"/>
          <w:sz w:val="24"/>
          <w:szCs w:val="24"/>
        </w:rPr>
        <w:t xml:space="preserve">    如</w:t>
      </w:r>
      <w:r>
        <w:rPr>
          <w:rFonts w:ascii="宋体" w:eastAsia="宋体" w:hAnsi="宋体" w:cs="宋体"/>
          <w:spacing w:val="9"/>
          <w:sz w:val="24"/>
          <w:szCs w:val="24"/>
        </w:rPr>
        <w:t>中标价</w:t>
      </w:r>
      <w:r>
        <w:rPr>
          <w:rFonts w:ascii="宋体" w:eastAsia="宋体" w:hAnsi="宋体" w:cs="宋体" w:hint="eastAsia"/>
          <w:spacing w:val="9"/>
          <w:sz w:val="24"/>
          <w:szCs w:val="24"/>
        </w:rPr>
        <w:t>超过</w:t>
      </w:r>
      <w:r>
        <w:rPr>
          <w:rFonts w:ascii="宋体" w:eastAsia="宋体" w:hAnsi="宋体" w:cs="宋体"/>
          <w:spacing w:val="9"/>
          <w:sz w:val="24"/>
          <w:szCs w:val="24"/>
        </w:rPr>
        <w:t>九龙坡区财政局下达预算金额，则</w:t>
      </w:r>
      <w:r>
        <w:rPr>
          <w:rFonts w:ascii="宋体" w:eastAsia="宋体" w:hAnsi="宋体" w:cs="宋体" w:hint="eastAsia"/>
          <w:spacing w:val="9"/>
          <w:sz w:val="24"/>
          <w:szCs w:val="24"/>
        </w:rPr>
        <w:t>以财政局</w:t>
      </w:r>
      <w:r>
        <w:rPr>
          <w:rFonts w:ascii="宋体" w:eastAsia="宋体" w:hAnsi="宋体" w:cs="宋体"/>
          <w:spacing w:val="9"/>
          <w:sz w:val="24"/>
          <w:szCs w:val="24"/>
        </w:rPr>
        <w:t>预算金额结算。</w:t>
      </w:r>
    </w:p>
    <w:p w14:paraId="000A5B71" w14:textId="77777777" w:rsidR="00ED201B" w:rsidRDefault="004B36C7">
      <w:pPr>
        <w:spacing w:before="65" w:line="228" w:lineRule="auto"/>
        <w:ind w:left="422"/>
      </w:pPr>
      <w:r>
        <w:rPr>
          <w:rFonts w:ascii="宋体" w:eastAsia="宋体" w:hAnsi="宋体" w:cs="宋体" w:hint="eastAsia"/>
          <w:b/>
          <w:bCs/>
          <w:spacing w:val="9"/>
          <w:sz w:val="24"/>
          <w:szCs w:val="24"/>
        </w:rPr>
        <w:t xml:space="preserve"> 八</w:t>
      </w:r>
      <w:r>
        <w:rPr>
          <w:rFonts w:ascii="宋体" w:eastAsia="宋体" w:hAnsi="宋体" w:cs="宋体"/>
          <w:b/>
          <w:bCs/>
          <w:spacing w:val="9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spacing w:val="9"/>
          <w:sz w:val="24"/>
          <w:szCs w:val="24"/>
        </w:rPr>
        <w:t>报价方式</w:t>
      </w:r>
      <w:r>
        <w:rPr>
          <w:rFonts w:ascii="宋体" w:eastAsia="宋体" w:hAnsi="宋体" w:cs="宋体"/>
          <w:b/>
          <w:bCs/>
          <w:spacing w:val="9"/>
          <w:sz w:val="24"/>
          <w:szCs w:val="24"/>
        </w:rPr>
        <w:t>：</w:t>
      </w:r>
      <w:r>
        <w:rPr>
          <w:rFonts w:ascii="宋体" w:eastAsia="宋体" w:hAnsi="宋体" w:cs="宋体" w:hint="eastAsia"/>
          <w:spacing w:val="9"/>
          <w:sz w:val="24"/>
          <w:szCs w:val="24"/>
        </w:rPr>
        <w:t>XX元</w:t>
      </w:r>
      <w:r>
        <w:rPr>
          <w:rFonts w:ascii="等线" w:eastAsia="等线" w:hAnsi="等线" w:cs="宋体" w:hint="eastAsia"/>
          <w:spacing w:val="9"/>
          <w:sz w:val="24"/>
          <w:szCs w:val="24"/>
        </w:rPr>
        <w:t>/</w:t>
      </w:r>
      <w:r>
        <w:rPr>
          <w:rFonts w:ascii="宋体" w:eastAsia="宋体" w:hAnsi="宋体" w:cs="宋体" w:hint="eastAsia"/>
          <w:spacing w:val="9"/>
          <w:sz w:val="24"/>
          <w:szCs w:val="24"/>
        </w:rPr>
        <w:t>月</w:t>
      </w:r>
      <w:r>
        <w:rPr>
          <w:rFonts w:ascii="宋体" w:eastAsia="宋体" w:hAnsi="宋体" w:cs="宋体"/>
          <w:spacing w:val="9"/>
          <w:sz w:val="24"/>
          <w:szCs w:val="24"/>
        </w:rPr>
        <w:t>。</w:t>
      </w:r>
    </w:p>
    <w:sectPr w:rsidR="00ED2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82954"/>
    <w:multiLevelType w:val="multilevel"/>
    <w:tmpl w:val="66E82954"/>
    <w:lvl w:ilvl="0">
      <w:start w:val="1"/>
      <w:numFmt w:val="decimal"/>
      <w:lvlText w:val="%1、"/>
      <w:lvlJc w:val="left"/>
      <w:pPr>
        <w:ind w:left="908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1388" w:hanging="420"/>
      </w:pPr>
    </w:lvl>
    <w:lvl w:ilvl="2">
      <w:start w:val="1"/>
      <w:numFmt w:val="lowerRoman"/>
      <w:lvlText w:val="%3."/>
      <w:lvlJc w:val="right"/>
      <w:pPr>
        <w:ind w:left="1808" w:hanging="420"/>
      </w:pPr>
    </w:lvl>
    <w:lvl w:ilvl="3">
      <w:start w:val="1"/>
      <w:numFmt w:val="decimal"/>
      <w:lvlText w:val="%4."/>
      <w:lvlJc w:val="left"/>
      <w:pPr>
        <w:ind w:left="2228" w:hanging="420"/>
      </w:pPr>
    </w:lvl>
    <w:lvl w:ilvl="4">
      <w:start w:val="1"/>
      <w:numFmt w:val="lowerLetter"/>
      <w:lvlText w:val="%5)"/>
      <w:lvlJc w:val="left"/>
      <w:pPr>
        <w:ind w:left="2648" w:hanging="420"/>
      </w:pPr>
    </w:lvl>
    <w:lvl w:ilvl="5">
      <w:start w:val="1"/>
      <w:numFmt w:val="lowerRoman"/>
      <w:lvlText w:val="%6."/>
      <w:lvlJc w:val="right"/>
      <w:pPr>
        <w:ind w:left="3068" w:hanging="420"/>
      </w:pPr>
    </w:lvl>
    <w:lvl w:ilvl="6">
      <w:start w:val="1"/>
      <w:numFmt w:val="decimal"/>
      <w:lvlText w:val="%7."/>
      <w:lvlJc w:val="left"/>
      <w:pPr>
        <w:ind w:left="3488" w:hanging="420"/>
      </w:pPr>
    </w:lvl>
    <w:lvl w:ilvl="7">
      <w:start w:val="1"/>
      <w:numFmt w:val="lowerLetter"/>
      <w:lvlText w:val="%8)"/>
      <w:lvlJc w:val="left"/>
      <w:pPr>
        <w:ind w:left="3908" w:hanging="420"/>
      </w:pPr>
    </w:lvl>
    <w:lvl w:ilvl="8">
      <w:start w:val="1"/>
      <w:numFmt w:val="lowerRoman"/>
      <w:lvlText w:val="%9."/>
      <w:lvlJc w:val="right"/>
      <w:pPr>
        <w:ind w:left="43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3D"/>
    <w:rsid w:val="0005631C"/>
    <w:rsid w:val="001174A8"/>
    <w:rsid w:val="002C00F8"/>
    <w:rsid w:val="003D652D"/>
    <w:rsid w:val="004B36C7"/>
    <w:rsid w:val="004C523D"/>
    <w:rsid w:val="0082446F"/>
    <w:rsid w:val="008510F4"/>
    <w:rsid w:val="008D3EAD"/>
    <w:rsid w:val="00B03B44"/>
    <w:rsid w:val="00C620AC"/>
    <w:rsid w:val="00D029F0"/>
    <w:rsid w:val="00DC1426"/>
    <w:rsid w:val="00E53ADB"/>
    <w:rsid w:val="00ED201B"/>
    <w:rsid w:val="5C1C7E4B"/>
    <w:rsid w:val="6D70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06E7"/>
  <w15:docId w15:val="{18A1A348-FB02-4C74-A37B-B57AA9F6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B36C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B36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1349</Characters>
  <Application>Microsoft Office Word</Application>
  <DocSecurity>0</DocSecurity>
  <Lines>11</Lines>
  <Paragraphs>3</Paragraphs>
  <ScaleCrop>false</ScaleCrop>
  <Company>tongjing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2026-01-20T02:07:00Z</dcterms:created>
  <dcterms:modified xsi:type="dcterms:W3CDTF">2026-01-20T02:07:00Z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eyJoZGlkIjoiYjYwZDhkNWJiOTQ2YmE1ZjEwZTJhZjYxMjNiY2EzZjciLCJ1c2VySWQiOiI0OTYxOTU2MzQifQ==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B63EF7769A2B4A1F8214E404CCEEE829_13</vt:lpwstr>
  </property>
</Properties>
</file>