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E6334">
      <w:pPr>
        <w:pStyle w:val="2"/>
        <w:rPr>
          <w:bCs w:val="0"/>
          <w:sz w:val="40"/>
          <w:szCs w:val="24"/>
        </w:rPr>
      </w:pPr>
      <w:bookmarkStart w:id="0" w:name="_Toc29961"/>
      <w:bookmarkStart w:id="1" w:name="_Toc31308"/>
      <w:bookmarkStart w:id="2" w:name="_Toc20055"/>
      <w:bookmarkStart w:id="3" w:name="_Toc19871"/>
      <w:r>
        <w:rPr>
          <w:bCs w:val="0"/>
          <w:sz w:val="40"/>
          <w:szCs w:val="24"/>
        </w:rPr>
        <w:t>山东济铁旅行服务有限公司</w:t>
      </w:r>
      <w:r>
        <w:rPr>
          <w:rFonts w:hint="eastAsia"/>
          <w:bCs w:val="0"/>
          <w:sz w:val="40"/>
          <w:szCs w:val="24"/>
        </w:rPr>
        <w:t>济南</w:t>
      </w:r>
      <w:r>
        <w:rPr>
          <w:bCs w:val="0"/>
          <w:sz w:val="40"/>
          <w:szCs w:val="24"/>
        </w:rPr>
        <w:t>高铁分公司</w:t>
      </w:r>
      <w:r>
        <w:rPr>
          <w:rFonts w:hint="eastAsia"/>
          <w:bCs w:val="0"/>
          <w:sz w:val="40"/>
          <w:szCs w:val="24"/>
        </w:rPr>
        <w:t xml:space="preserve">  </w:t>
      </w:r>
      <w:r>
        <w:rPr>
          <w:bCs w:val="0"/>
          <w:sz w:val="40"/>
          <w:szCs w:val="24"/>
        </w:rPr>
        <w:t>公寓、高铁仓库防鼠防虫消杀服务项目</w:t>
      </w:r>
      <w:r>
        <w:rPr>
          <w:rFonts w:hint="eastAsia"/>
          <w:bCs w:val="0"/>
          <w:sz w:val="40"/>
          <w:szCs w:val="24"/>
        </w:rPr>
        <w:t>公开</w:t>
      </w:r>
      <w:r>
        <w:rPr>
          <w:bCs w:val="0"/>
          <w:sz w:val="40"/>
          <w:szCs w:val="24"/>
        </w:rPr>
        <w:t>询比价公告</w:t>
      </w:r>
      <w:bookmarkEnd w:id="0"/>
      <w:bookmarkEnd w:id="1"/>
      <w:bookmarkEnd w:id="2"/>
      <w:bookmarkEnd w:id="3"/>
    </w:p>
    <w:p w14:paraId="43169BBC">
      <w:pPr>
        <w:spacing w:line="440" w:lineRule="exact"/>
        <w:ind w:firstLine="480" w:firstLineChars="200"/>
        <w:rPr>
          <w:sz w:val="24"/>
        </w:rPr>
      </w:pPr>
    </w:p>
    <w:p w14:paraId="3CD249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outlineLvl w:val="1"/>
        <w:rPr>
          <w:rFonts w:asciiTheme="minorEastAsia" w:hAnsiTheme="minorEastAsia" w:eastAsiaTheme="minorEastAsia"/>
          <w:kern w:val="0"/>
          <w:sz w:val="28"/>
          <w:szCs w:val="28"/>
        </w:rPr>
      </w:pPr>
      <w:bookmarkStart w:id="4" w:name="_Toc19570"/>
      <w:bookmarkStart w:id="5" w:name="_Toc15226"/>
      <w:bookmarkStart w:id="6" w:name="_Toc10443"/>
      <w:bookmarkStart w:id="7" w:name="_Toc18036"/>
      <w:bookmarkStart w:id="8" w:name="_Toc4910"/>
      <w:bookmarkStart w:id="9" w:name="_Toc16741"/>
      <w:r>
        <w:rPr>
          <w:rFonts w:asciiTheme="minorEastAsia" w:hAnsiTheme="minorEastAsia" w:eastAsiaTheme="minorEastAsia"/>
          <w:kern w:val="0"/>
          <w:sz w:val="28"/>
          <w:szCs w:val="28"/>
        </w:rPr>
        <w:t>山东济铁旅行服务有限公司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济南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高铁分公司</w:t>
      </w:r>
      <w:bookmarkEnd w:id="4"/>
      <w:bookmarkEnd w:id="5"/>
      <w:bookmarkEnd w:id="6"/>
      <w:bookmarkEnd w:id="7"/>
      <w:bookmarkEnd w:id="8"/>
      <w:bookmarkEnd w:id="9"/>
      <w:r>
        <w:rPr>
          <w:rFonts w:asciiTheme="minorEastAsia" w:hAnsiTheme="minorEastAsia" w:eastAsiaTheme="minorEastAsia"/>
          <w:kern w:val="0"/>
          <w:sz w:val="28"/>
          <w:szCs w:val="28"/>
        </w:rPr>
        <w:t>公寓、高铁仓库防鼠防虫消杀</w:t>
      </w:r>
      <w:r>
        <w:rPr>
          <w:rFonts w:hint="eastAsia" w:asciiTheme="minorEastAsia" w:hAnsiTheme="minorEastAsia" w:eastAsiaTheme="minorEastAsia"/>
          <w:kern w:val="0"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以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公开询比价方式，现诚邀符合相关条件的商家参与报价。</w:t>
      </w:r>
    </w:p>
    <w:p w14:paraId="55EEFD6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1.询价组织单位：</w:t>
      </w:r>
      <w:r>
        <w:rPr>
          <w:kern w:val="0"/>
          <w:sz w:val="28"/>
          <w:szCs w:val="28"/>
        </w:rPr>
        <w:t>山东济铁旅行服务有限公司</w:t>
      </w:r>
      <w:r>
        <w:rPr>
          <w:rFonts w:hint="eastAsia"/>
          <w:kern w:val="0"/>
          <w:sz w:val="28"/>
          <w:szCs w:val="28"/>
        </w:rPr>
        <w:t>济南</w:t>
      </w:r>
      <w:r>
        <w:rPr>
          <w:kern w:val="0"/>
          <w:sz w:val="28"/>
          <w:szCs w:val="28"/>
        </w:rPr>
        <w:t>高铁分公司</w:t>
      </w:r>
    </w:p>
    <w:p w14:paraId="5690B78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2.询价组织单位地址：济南市天桥区经一纬六路187号客运段综合楼 六楼</w:t>
      </w:r>
      <w:r>
        <w:rPr>
          <w:rFonts w:hint="eastAsia"/>
          <w:sz w:val="28"/>
          <w:szCs w:val="28"/>
          <w:lang w:val="en-US" w:eastAsia="zh-CN"/>
        </w:rPr>
        <w:t>会议室</w:t>
      </w:r>
    </w:p>
    <w:p w14:paraId="560E1EE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3.项目联系人：</w:t>
      </w:r>
      <w:r>
        <w:rPr>
          <w:rFonts w:hint="eastAsia"/>
          <w:sz w:val="28"/>
          <w:szCs w:val="28"/>
          <w:lang w:val="en-US" w:eastAsia="zh-CN"/>
        </w:rPr>
        <w:t>冯女士</w:t>
      </w:r>
      <w:r>
        <w:rPr>
          <w:rFonts w:hint="eastAsia"/>
          <w:sz w:val="28"/>
          <w:szCs w:val="28"/>
        </w:rPr>
        <w:t>： 1</w:t>
      </w:r>
      <w:r>
        <w:rPr>
          <w:rFonts w:hint="eastAsia"/>
          <w:sz w:val="28"/>
          <w:szCs w:val="28"/>
          <w:lang w:val="en-US" w:eastAsia="zh-CN"/>
        </w:rPr>
        <w:t>9863899977</w:t>
      </w:r>
    </w:p>
    <w:p w14:paraId="3051A6E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4.询价项目：</w:t>
      </w:r>
      <w:r>
        <w:rPr>
          <w:kern w:val="0"/>
          <w:sz w:val="28"/>
          <w:szCs w:val="28"/>
        </w:rPr>
        <w:t>山东济铁旅行服务有限公司</w:t>
      </w:r>
      <w:r>
        <w:rPr>
          <w:rFonts w:hint="eastAsia"/>
          <w:kern w:val="0"/>
          <w:sz w:val="28"/>
          <w:szCs w:val="28"/>
        </w:rPr>
        <w:t>济南</w:t>
      </w:r>
      <w:r>
        <w:rPr>
          <w:kern w:val="0"/>
          <w:sz w:val="28"/>
          <w:szCs w:val="28"/>
        </w:rPr>
        <w:t>高铁分公司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公寓</w:t>
      </w:r>
      <w:r>
        <w:rPr>
          <w:rFonts w:hint="eastAsia" w:asciiTheme="minorEastAsia" w:hAnsiTheme="minorEastAsia" w:eastAsiaTheme="minorEastAsia"/>
          <w:kern w:val="0"/>
          <w:sz w:val="28"/>
          <w:szCs w:val="28"/>
          <w:lang w:eastAsia="zh-CN"/>
        </w:rPr>
        <w:t>及</w:t>
      </w:r>
      <w:r>
        <w:rPr>
          <w:rFonts w:asciiTheme="minorEastAsia" w:hAnsiTheme="minorEastAsia" w:eastAsiaTheme="minorEastAsia"/>
          <w:kern w:val="0"/>
          <w:sz w:val="28"/>
          <w:szCs w:val="28"/>
        </w:rPr>
        <w:t>高铁仓库防鼠防虫消杀</w:t>
      </w:r>
      <w:r>
        <w:rPr>
          <w:kern w:val="0"/>
          <w:sz w:val="28"/>
          <w:szCs w:val="28"/>
        </w:rPr>
        <w:t>项目</w:t>
      </w:r>
    </w:p>
    <w:p w14:paraId="6A36FD2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4.1主要询价内容：</w:t>
      </w:r>
    </w:p>
    <w:p w14:paraId="4FD279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outlineLvl w:val="1"/>
        <w:rPr>
          <w:rFonts w:hint="eastAsia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  <w:lang w:val="en-US" w:eastAsia="zh-CN"/>
        </w:rPr>
        <w:t>4.11防鼠防虫消杀服务项目包括：蟑螂、蚊、蝇及老鼠类、仓储害虫和鸟类以及臭虫、跳蚤的消杀。</w:t>
      </w:r>
    </w:p>
    <w:p w14:paraId="50DEBB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outlineLvl w:val="1"/>
        <w:rPr>
          <w:rFonts w:hint="eastAsia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  <w:lang w:val="en-US" w:eastAsia="zh-CN"/>
        </w:rPr>
        <w:t>4.12消杀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频次要求：</w:t>
      </w:r>
    </w:p>
    <w:p w14:paraId="61C15F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outlineLvl w:val="1"/>
        <w:rPr>
          <w:rFonts w:hint="eastAsia" w:eastAsia="宋体"/>
          <w:b/>
          <w:bCs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28"/>
          <w:szCs w:val="28"/>
          <w:highlight w:val="none"/>
          <w:lang w:val="en-US" w:eastAsia="zh-CN"/>
        </w:rPr>
        <w:t>公寓部分：公寓每季度开展一次整体消杀，日常若出现局部问题则进行针对性补充消杀；</w:t>
      </w:r>
    </w:p>
    <w:p w14:paraId="2D702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outlineLvl w:val="1"/>
        <w:rPr>
          <w:rFonts w:hint="eastAsia" w:eastAsia="宋体"/>
          <w:b/>
          <w:bCs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28"/>
          <w:szCs w:val="28"/>
          <w:highlight w:val="none"/>
          <w:lang w:val="en-US" w:eastAsia="zh-CN"/>
        </w:rPr>
        <w:t>高铁仓库部分：仓库消杀需依据车站要求组织统一作业，日常消杀则根据询价组织单位实际需求定期开展（至少每月1次）。</w:t>
      </w:r>
    </w:p>
    <w:p w14:paraId="44D4D4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outlineLvl w:val="1"/>
        <w:rPr>
          <w:rFonts w:hint="eastAsia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  <w:lang w:val="en-US" w:eastAsia="zh-CN"/>
        </w:rPr>
        <w:t>4.13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区域要求：</w:t>
      </w:r>
    </w:p>
    <w:p w14:paraId="66048D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outlineLvl w:val="1"/>
        <w:rPr>
          <w:rFonts w:hint="eastAsia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  <w:t xml:space="preserve">公寓部分：需覆盖公寓公共区域（包括楼道、楼梯间、洗衣房、垃圾投放点）以及职工宿舍入户区域、活动室，重点消杀高频接触点位（如床铺、电梯按钮、门把手、开关）。包含济南西公寓（地址：山东省济南市槐荫区威海路与顺安路交叉口东北方向150米左右济南西行车公寓）、济南东公寓（地址:山东省济南市历城区鲍山街道王舍人实验中学北面济南东行车公寓）以及济南站公寓（地址：山东省济南市天桥区车站街159号旅服之家）。济南西基地公寓7楼7间、17楼13间，合计20间；济南东基地公寓2楼、6楼合计14间。济南站公寓：公共区域:走廊、楼梯、厕所、洗漱间、大厅以及活动室。 </w:t>
      </w:r>
    </w:p>
    <w:p w14:paraId="20A296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outlineLvl w:val="1"/>
        <w:rPr>
          <w:rFonts w:hint="eastAsia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  <w:t>基地部分：包含济南西基地（山东省济南市槐荫区济南西站地下二层济南地铁口对面）与济南东基地（地址:山东省济南市历城区济南东站地下一层地铁北侧）。西基地仓库消杀面积2200㎡，范围涵盖南北仓库、南北仓库围挡及垃圾站周边；东基地仓库消杀面积共计960㎡，含1号仓库及办公室270㎡、2号仓库90㎡、3号仓库600㎡。</w:t>
      </w:r>
    </w:p>
    <w:p w14:paraId="7DD07C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outlineLvl w:val="1"/>
        <w:rPr>
          <w:rFonts w:hint="eastAsia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  <w:t>药剂与器械要求：所用消杀药剂须具备国家农药登记证，并符合公共场所卫生标准；器械需定期校准、清洁，防止交叉污染。</w:t>
      </w:r>
    </w:p>
    <w:p w14:paraId="61972B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outlineLvl w:val="1"/>
        <w:rPr>
          <w:rFonts w:hint="eastAsia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  <w:t>操作要求：</w:t>
      </w:r>
    </w:p>
    <w:p w14:paraId="6C19E0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outlineLvl w:val="1"/>
        <w:rPr>
          <w:rFonts w:hint="eastAsia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  <w:t>1.资质合规：药剂须有农药登记证/消毒产品卫生安全评价报告、产品质量合格证、生产许可证；标签标注有效成分、范围、剂量、安全间隔期、急救措施、有效期。</w:t>
      </w:r>
    </w:p>
    <w:p w14:paraId="5EC872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outlineLvl w:val="1"/>
        <w:rPr>
          <w:rFonts w:hint="eastAsia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  <w:t>2.药剂安全：优先低毒/微毒（参照《农药毒性分级标准》），食品相关区域，禁用高毒、剧毒与急性药剂。</w:t>
      </w:r>
    </w:p>
    <w:p w14:paraId="40DB39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outlineLvl w:val="1"/>
        <w:rPr>
          <w:rFonts w:hint="eastAsia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  <w:t>3.操作与防护：专业人员持证操作，作业时戴口罩、手套、护目镜；作业后通风并清洁接触面，建立采购-储存-使用-报废台账。严格按药剂配比浓度作业，同时做好浓度记录与区域标识；不同类型消杀（如灭鼠、灭蟑、消毒）需错开作业时间，避免药剂相互作用。</w:t>
      </w:r>
    </w:p>
    <w:p w14:paraId="17D370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outlineLvl w:val="1"/>
        <w:rPr>
          <w:rFonts w:hint="eastAsia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  <w:highlight w:val="none"/>
          <w:lang w:val="en-US" w:eastAsia="zh-CN"/>
        </w:rPr>
        <w:t>4.安全与善后要求：消杀前须提前公示并告知公寓及仓库管理人员，撤离作业区域内人员；作业后及时通风换气，妥善处置残留药剂与器械，同时建立消杀台账，详细记录时间、区域、药剂、人员等信息。</w:t>
      </w:r>
    </w:p>
    <w:p w14:paraId="15CDBB6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hint="eastAsia" w:cs="Times New Roman"/>
          <w:b w:val="0"/>
          <w:kern w:val="0"/>
          <w:sz w:val="28"/>
          <w:szCs w:val="28"/>
          <w:lang w:val="en-US" w:eastAsia="zh-CN" w:bidi="ar-SA"/>
        </w:rPr>
      </w:pPr>
      <w:r>
        <w:rPr>
          <w:rFonts w:hint="eastAsia" w:cs="Times New Roman"/>
          <w:b/>
          <w:bCs/>
          <w:kern w:val="0"/>
          <w:sz w:val="28"/>
          <w:szCs w:val="28"/>
          <w:lang w:val="en-US" w:eastAsia="zh-CN" w:bidi="ar-SA"/>
        </w:rPr>
        <w:t>（参与商家可前往现场实地勘察，未勘察的报名商家视为无效报名）</w:t>
      </w:r>
      <w:r>
        <w:rPr>
          <w:rFonts w:hint="eastAsia" w:cs="Times New Roman"/>
          <w:b w:val="0"/>
          <w:kern w:val="0"/>
          <w:sz w:val="28"/>
          <w:szCs w:val="28"/>
          <w:lang w:val="en-US" w:eastAsia="zh-CN" w:bidi="ar-SA"/>
        </w:rPr>
        <w:t>。</w:t>
      </w:r>
    </w:p>
    <w:p w14:paraId="02D58A1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cs="Times New Roman"/>
          <w:b w:val="0"/>
          <w:kern w:val="0"/>
          <w:sz w:val="28"/>
          <w:szCs w:val="28"/>
          <w:lang w:val="en-US" w:eastAsia="zh-CN" w:bidi="ar-SA"/>
        </w:rPr>
      </w:pPr>
      <w:r>
        <w:rPr>
          <w:rFonts w:hint="eastAsia" w:cs="Times New Roman"/>
          <w:b w:val="0"/>
          <w:kern w:val="0"/>
          <w:sz w:val="28"/>
          <w:szCs w:val="28"/>
          <w:lang w:val="en-US" w:eastAsia="zh-CN" w:bidi="ar-SA"/>
        </w:rPr>
        <w:t>限价：含税最高限价不超过8万元，</w:t>
      </w:r>
      <w:r>
        <w:rPr>
          <w:rFonts w:hint="eastAsia" w:cs="Times New Roman"/>
          <w:b/>
          <w:bCs/>
          <w:kern w:val="0"/>
          <w:sz w:val="28"/>
          <w:szCs w:val="28"/>
          <w:lang w:val="en-US" w:eastAsia="zh-CN" w:bidi="ar-SA"/>
        </w:rPr>
        <w:t>超出该限价的报价视为无效，取消参与资格</w:t>
      </w:r>
      <w:r>
        <w:rPr>
          <w:rFonts w:hint="eastAsia" w:cs="Times New Roman"/>
          <w:b w:val="0"/>
          <w:kern w:val="0"/>
          <w:sz w:val="28"/>
          <w:szCs w:val="28"/>
          <w:lang w:val="en-US" w:eastAsia="zh-CN" w:bidi="ar-SA"/>
        </w:rPr>
        <w:t>。</w:t>
      </w:r>
    </w:p>
    <w:p w14:paraId="061CBFA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5.参与单位资格要求：</w:t>
      </w:r>
    </w:p>
    <w:p w14:paraId="0B8FDAA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sz w:val="28"/>
          <w:szCs w:val="28"/>
        </w:rPr>
      </w:pPr>
      <w:bookmarkStart w:id="10" w:name="_GoBack"/>
      <w:r>
        <w:rPr>
          <w:rFonts w:hint="eastAsia"/>
          <w:sz w:val="28"/>
          <w:szCs w:val="28"/>
        </w:rPr>
        <w:t>（1）参与</w:t>
      </w:r>
      <w:r>
        <w:rPr>
          <w:sz w:val="28"/>
          <w:szCs w:val="28"/>
        </w:rPr>
        <w:t>人在中华人民共和国境内合法注册的独立法人，具备有效的营业执照，处于正常经营状态</w:t>
      </w:r>
      <w:r>
        <w:rPr>
          <w:rFonts w:hint="eastAsia"/>
          <w:sz w:val="28"/>
          <w:szCs w:val="28"/>
        </w:rPr>
        <w:t>。</w:t>
      </w:r>
    </w:p>
    <w:p w14:paraId="2990AD7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（2）参与</w:t>
      </w:r>
      <w:r>
        <w:rPr>
          <w:sz w:val="28"/>
          <w:szCs w:val="28"/>
        </w:rPr>
        <w:t>人的自然股东、出资人或实际控制人不属于济南局集团公司机关部门及</w:t>
      </w:r>
      <w:r>
        <w:rPr>
          <w:rFonts w:hint="eastAsia"/>
          <w:sz w:val="28"/>
          <w:szCs w:val="28"/>
        </w:rPr>
        <w:t>组织</w:t>
      </w:r>
      <w:r>
        <w:rPr>
          <w:sz w:val="28"/>
          <w:szCs w:val="28"/>
        </w:rPr>
        <w:t>人的一般人员，未聘任济南局集团公司机关部门及</w:t>
      </w:r>
      <w:r>
        <w:rPr>
          <w:rFonts w:hint="eastAsia"/>
          <w:sz w:val="28"/>
          <w:szCs w:val="28"/>
        </w:rPr>
        <w:t>组织</w:t>
      </w:r>
      <w:r>
        <w:rPr>
          <w:sz w:val="28"/>
          <w:szCs w:val="28"/>
        </w:rPr>
        <w:t>人的一般工作人员担任高级职务、业务代表。</w:t>
      </w:r>
    </w:p>
    <w:p w14:paraId="7326F8F8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none"/>
        </w:rPr>
        <w:t>（3）参与</w:t>
      </w:r>
      <w:r>
        <w:rPr>
          <w:sz w:val="28"/>
          <w:szCs w:val="28"/>
          <w:highlight w:val="none"/>
        </w:rPr>
        <w:t>人具备一般纳税人资格并提供增值税专用发票。</w:t>
      </w:r>
      <w:r>
        <w:rPr>
          <w:rFonts w:hint="eastAsia"/>
          <w:sz w:val="28"/>
          <w:szCs w:val="28"/>
          <w:highlight w:val="none"/>
          <w:lang w:val="en-US" w:eastAsia="zh-CN"/>
        </w:rPr>
        <w:t>提供</w:t>
      </w:r>
      <w:r>
        <w:rPr>
          <w:rFonts w:hint="eastAsia"/>
          <w:sz w:val="28"/>
          <w:szCs w:val="28"/>
          <w:highlight w:val="none"/>
        </w:rPr>
        <w:t>营业执照（经营范围含有害生物防制/消杀服务）+ 涉及药剂时需农药经营许可证（销售）或消毒产品卫生安全评价报告（消毒类）+ 操作人员持有害生物防制员职业技能等级证书。</w:t>
      </w:r>
    </w:p>
    <w:p w14:paraId="44D7068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（</w:t>
      </w:r>
      <w:r>
        <w:rPr>
          <w:rFonts w:hint="eastAsia"/>
          <w:sz w:val="28"/>
          <w:szCs w:val="28"/>
          <w:highlight w:val="none"/>
        </w:rPr>
        <w:t>4</w:t>
      </w:r>
      <w:r>
        <w:rPr>
          <w:sz w:val="28"/>
          <w:szCs w:val="28"/>
          <w:highlight w:val="none"/>
        </w:rPr>
        <w:t>）注册资本金</w:t>
      </w:r>
      <w:r>
        <w:rPr>
          <w:rFonts w:hint="eastAsia"/>
          <w:sz w:val="28"/>
          <w:szCs w:val="28"/>
          <w:highlight w:val="none"/>
        </w:rPr>
        <w:t>1</w:t>
      </w:r>
      <w:r>
        <w:rPr>
          <w:sz w:val="28"/>
          <w:szCs w:val="28"/>
          <w:highlight w:val="none"/>
        </w:rPr>
        <w:t>00万元</w:t>
      </w:r>
      <w:r>
        <w:rPr>
          <w:rFonts w:hint="eastAsia"/>
          <w:sz w:val="28"/>
          <w:szCs w:val="28"/>
          <w:highlight w:val="none"/>
        </w:rPr>
        <w:t>及</w:t>
      </w:r>
      <w:r>
        <w:rPr>
          <w:sz w:val="28"/>
          <w:szCs w:val="28"/>
          <w:highlight w:val="none"/>
        </w:rPr>
        <w:t>以上。</w:t>
      </w:r>
    </w:p>
    <w:p w14:paraId="237CC5D8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highlight w:val="none"/>
        </w:rPr>
        <w:t>（5）</w:t>
      </w:r>
      <w:r>
        <w:rPr>
          <w:rFonts w:hint="eastAsia"/>
          <w:sz w:val="28"/>
          <w:szCs w:val="28"/>
        </w:rPr>
        <w:t>不接受联合体申请。</w:t>
      </w:r>
    </w:p>
    <w:p w14:paraId="787DCF99">
      <w:pPr>
        <w:ind w:firstLine="560" w:firstLineChars="200"/>
        <w:jc w:val="left"/>
        <w:rPr>
          <w:rFonts w:hint="eastAsia" w:cs="Times New Roman" w:asciiTheme="minorEastAsia" w:hAnsiTheme="minorEastAsia" w:eastAsia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>（6）服务承诺：要求中标单位承诺24小时应急响应，明确消杀不合格时的返工时限及赔偿标准；约定台账报送频率，确保消杀工作可追溯。</w:t>
      </w:r>
    </w:p>
    <w:p w14:paraId="21155211">
      <w:pPr>
        <w:ind w:firstLine="560" w:firstLineChars="200"/>
        <w:jc w:val="left"/>
        <w:rPr>
          <w:rFonts w:hint="eastAsia" w:cs="Times New Roman" w:asciiTheme="minorEastAsia" w:hAnsiTheme="minorEastAsia" w:eastAsia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>（7）安全保障：在合同中明确作业人员安全防护要求、住户安全告知流程，以及药剂泄漏、人员误伤等意外情况的处置预案和责任划分。</w:t>
      </w:r>
    </w:p>
    <w:p w14:paraId="0A6F50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（</w:t>
      </w:r>
      <w:r>
        <w:rPr>
          <w:rFonts w:hint="eastAsia" w:cs="Calibri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）此次公开询价比价期间不在国铁集团黑名单中</w:t>
      </w:r>
      <w:bookmarkEnd w:id="10"/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。 </w:t>
      </w:r>
    </w:p>
    <w:p w14:paraId="114EF2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6.报价方式：按报价明细单（见附表）进行报价。</w:t>
      </w:r>
    </w:p>
    <w:p w14:paraId="634F4F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7.公告期自2025年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13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日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8:00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至2025年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日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:00止。本次询价采取一轮报价，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为现场报价，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不再进行二轮报价；</w:t>
      </w:r>
    </w:p>
    <w:p w14:paraId="1AB8C2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参加询价比价人员需携带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  <w:lang w:val="en-US" w:eastAsia="zh-CN"/>
        </w:rPr>
        <w:t>公告第五条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参与单位资格要求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第三款资质要求的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证明文件</w:t>
      </w:r>
      <w:r>
        <w:rPr>
          <w:rFonts w:hint="eastAsia" w:asciiTheme="minorEastAsia" w:hAnsiTheme="minorEastAsia" w:eastAsiaTheme="minorEastAsia"/>
          <w:sz w:val="28"/>
          <w:szCs w:val="28"/>
        </w:rPr>
        <w:t>、法人代表/委托代理人证明文件、参加人员身份证原件、报价清单等，上述材料复印件均需加盖单位公章，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项资料必须提供（包含但不限于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项，可附其他资料，如有缺失则视为无效）</w:t>
      </w:r>
      <w:r>
        <w:rPr>
          <w:rFonts w:hint="eastAsia" w:asciiTheme="minorEastAsia" w:hAnsiTheme="minorEastAsia" w:eastAsiaTheme="minorEastAsia"/>
          <w:sz w:val="28"/>
          <w:szCs w:val="28"/>
        </w:rPr>
        <w:t>询价当天请各商家携带单位公章到场。</w:t>
      </w:r>
    </w:p>
    <w:p w14:paraId="74F12C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8.递交地址：济南市天桥区经一纬六路187号客运段综合楼 六楼会议室</w:t>
      </w:r>
    </w:p>
    <w:p w14:paraId="2440A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highlight w:val="none"/>
        </w:rPr>
        <w:t>9.各报名商家必须现场进行实地勘查，</w:t>
      </w:r>
      <w:r>
        <w:rPr>
          <w:rFonts w:hint="eastAsia" w:asciiTheme="minorEastAsia" w:hAnsiTheme="minorEastAsia" w:eastAsiaTheme="minorEastAsia"/>
          <w:b/>
          <w:sz w:val="28"/>
          <w:szCs w:val="28"/>
          <w:highlight w:val="none"/>
          <w:lang w:val="en-US" w:eastAsia="zh-CN"/>
        </w:rPr>
        <w:t>1月16日上午9:00统一进行现场勘察，</w:t>
      </w:r>
      <w:r>
        <w:rPr>
          <w:rFonts w:hint="eastAsia" w:asciiTheme="minorEastAsia" w:hAnsiTheme="minorEastAsia" w:eastAsiaTheme="minorEastAsia"/>
          <w:b/>
          <w:sz w:val="28"/>
          <w:szCs w:val="28"/>
          <w:highlight w:val="none"/>
        </w:rPr>
        <w:t>实地勘查联系人：</w:t>
      </w:r>
      <w:r>
        <w:rPr>
          <w:rFonts w:hint="eastAsia" w:asciiTheme="minorEastAsia" w:hAnsiTheme="minorEastAsia" w:eastAsiaTheme="minorEastAsia"/>
          <w:b/>
          <w:sz w:val="28"/>
          <w:szCs w:val="28"/>
          <w:highlight w:val="none"/>
          <w:lang w:val="en-US" w:eastAsia="zh-CN"/>
        </w:rPr>
        <w:t>郑经理</w:t>
      </w:r>
      <w:r>
        <w:rPr>
          <w:rFonts w:hint="eastAsia" w:asciiTheme="minorEastAsia" w:hAnsiTheme="minorEastAsia" w:eastAsiaTheme="minorEastAsia"/>
          <w:b/>
          <w:sz w:val="28"/>
          <w:szCs w:val="28"/>
          <w:highlight w:val="none"/>
        </w:rPr>
        <w:t>15554153941</w:t>
      </w:r>
      <w:r>
        <w:rPr>
          <w:rFonts w:hint="eastAsia" w:asciiTheme="minorEastAsia" w:hAnsiTheme="minorEastAsia" w:eastAsiaTheme="minorEastAsia"/>
          <w:b/>
          <w:sz w:val="28"/>
          <w:szCs w:val="28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  <w:highlight w:val="none"/>
          <w:lang w:val="en-US" w:eastAsia="zh-CN"/>
        </w:rPr>
        <w:t>朱经理1786140 2412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（未能到现场勘查的商家取消此次公开询价比价资格）。</w:t>
      </w:r>
    </w:p>
    <w:p w14:paraId="1A2289F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Theme="minorEastAsia" w:hAnsiTheme="minorEastAsia" w:eastAsiaTheme="minorEastAsia"/>
          <w:sz w:val="28"/>
          <w:szCs w:val="32"/>
          <w:lang w:val="en-US"/>
        </w:rPr>
      </w:pPr>
      <w:r>
        <w:rPr>
          <w:rFonts w:hint="eastAsia" w:asciiTheme="minorEastAsia" w:hAnsiTheme="minorEastAsia" w:eastAsiaTheme="minorEastAsia"/>
          <w:b/>
          <w:sz w:val="28"/>
          <w:szCs w:val="32"/>
        </w:rPr>
        <w:t>10.根据实际勘查现场后进行报价，询价谈判时间：202</w:t>
      </w:r>
      <w:r>
        <w:rPr>
          <w:rFonts w:hint="eastAsia" w:asciiTheme="minorEastAsia" w:hAnsiTheme="minorEastAsia" w:eastAsiaTheme="minorEastAsia"/>
          <w:b/>
          <w:sz w:val="28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sz w:val="28"/>
          <w:szCs w:val="32"/>
        </w:rPr>
        <w:t>年</w:t>
      </w:r>
      <w:r>
        <w:rPr>
          <w:rFonts w:hint="eastAsia"/>
          <w:b/>
          <w:sz w:val="28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/>
          <w:b/>
          <w:sz w:val="28"/>
          <w:szCs w:val="32"/>
        </w:rPr>
        <w:t>月</w:t>
      </w:r>
      <w:r>
        <w:rPr>
          <w:rFonts w:hint="eastAsia"/>
          <w:b/>
          <w:sz w:val="28"/>
          <w:szCs w:val="32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b/>
          <w:sz w:val="28"/>
          <w:szCs w:val="32"/>
        </w:rPr>
        <w:t>日14:00在济南市天桥区经一纬六路187号客运段综合楼六楼</w:t>
      </w:r>
      <w:r>
        <w:rPr>
          <w:rFonts w:hint="eastAsia" w:asciiTheme="minorEastAsia" w:hAnsiTheme="minorEastAsia" w:eastAsiaTheme="minorEastAsia"/>
          <w:b/>
          <w:sz w:val="28"/>
          <w:szCs w:val="32"/>
          <w:lang w:val="en-US" w:eastAsia="zh-CN"/>
        </w:rPr>
        <w:t>会议室</w:t>
      </w:r>
      <w:r>
        <w:rPr>
          <w:rFonts w:hint="eastAsia"/>
          <w:b/>
          <w:sz w:val="28"/>
          <w:szCs w:val="32"/>
          <w:lang w:val="en-US" w:eastAsia="zh-CN"/>
        </w:rPr>
        <w:t>。</w:t>
      </w:r>
    </w:p>
    <w:p w14:paraId="37FF6E91"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</w:p>
    <w:p w14:paraId="5583800D"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</w:p>
    <w:p w14:paraId="08662F72">
      <w:pPr>
        <w:pStyle w:val="5"/>
      </w:pPr>
    </w:p>
    <w:p w14:paraId="65446311">
      <w:pPr>
        <w:spacing w:line="440" w:lineRule="exact"/>
        <w:ind w:firstLine="480" w:firstLineChars="20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2025年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13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p w14:paraId="278A51ED">
      <w:pPr>
        <w:pStyle w:val="5"/>
      </w:pPr>
    </w:p>
    <w:p w14:paraId="06DBAD35">
      <w:pPr>
        <w:pStyle w:val="5"/>
      </w:pPr>
    </w:p>
    <w:p w14:paraId="56D688E0">
      <w:pPr>
        <w:pStyle w:val="5"/>
      </w:pPr>
    </w:p>
    <w:p w14:paraId="7EB2DC9C">
      <w:pPr>
        <w:pStyle w:val="5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消杀服务项目</w:t>
      </w:r>
      <w:r>
        <w:rPr>
          <w:sz w:val="32"/>
          <w:szCs w:val="32"/>
        </w:rPr>
        <w:t>报价明细单</w:t>
      </w:r>
    </w:p>
    <w:tbl>
      <w:tblPr>
        <w:tblStyle w:val="9"/>
        <w:tblpPr w:leftFromText="180" w:rightFromText="180" w:vertAnchor="text" w:horzAnchor="margin" w:tblpY="370"/>
        <w:tblW w:w="502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802"/>
        <w:gridCol w:w="1457"/>
        <w:gridCol w:w="977"/>
        <w:gridCol w:w="1695"/>
      </w:tblGrid>
      <w:tr w14:paraId="73675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exact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F49AF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427C1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23E34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不含税</w:t>
            </w:r>
          </w:p>
          <w:p w14:paraId="4AEA4C6F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价（元）</w:t>
            </w: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34567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税率（%）</w:t>
            </w:r>
          </w:p>
        </w:tc>
        <w:tc>
          <w:tcPr>
            <w:tcW w:w="9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F4531"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含税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计</w:t>
            </w:r>
          </w:p>
          <w:p w14:paraId="2A9D4354">
            <w:pPr>
              <w:widowControl/>
              <w:spacing w:line="28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（元）</w:t>
            </w:r>
          </w:p>
        </w:tc>
      </w:tr>
      <w:tr w14:paraId="6FC77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43044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34D5E">
            <w:pPr>
              <w:widowControl/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公寓、高铁仓库防鼠防虫消杀服务项目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72EBE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D2E3A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BE44B"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</w:tbl>
    <w:p w14:paraId="1DA9AD55">
      <w:pPr>
        <w:spacing w:line="440" w:lineRule="exact"/>
        <w:rPr>
          <w:rFonts w:hint="eastAsia" w:asciiTheme="minorEastAsia" w:hAnsiTheme="minorEastAsia" w:eastAsiaTheme="minorEastAsia"/>
          <w:sz w:val="24"/>
        </w:rPr>
      </w:pPr>
    </w:p>
    <w:p w14:paraId="4C23C359">
      <w:pPr>
        <w:spacing w:line="440" w:lineRule="exact"/>
        <w:rPr>
          <w:rFonts w:hint="eastAsia" w:asciiTheme="minorEastAsia" w:hAnsiTheme="minorEastAsia" w:eastAsiaTheme="minorEastAsia"/>
          <w:sz w:val="24"/>
        </w:rPr>
      </w:pPr>
    </w:p>
    <w:p w14:paraId="64605326">
      <w:pPr>
        <w:spacing w:line="440" w:lineRule="exact"/>
        <w:rPr>
          <w:rFonts w:hint="eastAsia" w:asciiTheme="minorEastAsia" w:hAnsiTheme="minorEastAsia" w:eastAsiaTheme="minorEastAsia"/>
          <w:sz w:val="24"/>
        </w:rPr>
      </w:pPr>
    </w:p>
    <w:p w14:paraId="7FEF2B18">
      <w:pPr>
        <w:spacing w:line="440" w:lineRule="exact"/>
        <w:rPr>
          <w:rFonts w:hint="eastAsia" w:asciiTheme="minorEastAsia" w:hAnsiTheme="minorEastAsia" w:eastAsiaTheme="minorEastAsia"/>
          <w:sz w:val="24"/>
        </w:rPr>
      </w:pPr>
    </w:p>
    <w:p w14:paraId="39B3CC87">
      <w:pPr>
        <w:spacing w:line="44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注：</w:t>
      </w:r>
    </w:p>
    <w:p w14:paraId="789E47BE">
      <w:pPr>
        <w:spacing w:line="44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1.以上明细仅供参考，具体要求以询价组织单位实际需求为准。</w:t>
      </w:r>
    </w:p>
    <w:p w14:paraId="39E1B685">
      <w:pPr>
        <w:spacing w:line="44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2.报价应综合考虑税费、成本、利润、运输、存储、各类人工成本、检测、保险费等完成本次项目的所有费用。</w:t>
      </w:r>
    </w:p>
    <w:p w14:paraId="4E67960B">
      <w:pPr>
        <w:spacing w:line="44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3.报价应包括国家规定的增值税税金，除另有规定外，增值税税金按一般计税方法计算。</w:t>
      </w:r>
    </w:p>
    <w:p w14:paraId="0858C1B1">
      <w:pPr>
        <w:spacing w:line="440" w:lineRule="exact"/>
        <w:ind w:firstLine="472" w:firstLineChars="196"/>
        <w:rPr>
          <w:rFonts w:asciiTheme="minorEastAsia" w:hAnsiTheme="minorEastAsia" w:eastAsiaTheme="minorEastAsia"/>
          <w:b/>
          <w:bCs/>
          <w:sz w:val="24"/>
        </w:rPr>
      </w:pPr>
    </w:p>
    <w:p w14:paraId="0964B8FB">
      <w:pPr>
        <w:spacing w:line="440" w:lineRule="exact"/>
        <w:ind w:firstLine="482"/>
        <w:rPr>
          <w:rFonts w:asciiTheme="minorEastAsia" w:hAnsiTheme="minorEastAsia" w:eastAsiaTheme="minorEastAsia"/>
          <w:b/>
          <w:bCs/>
          <w:sz w:val="24"/>
        </w:rPr>
      </w:pPr>
    </w:p>
    <w:p w14:paraId="45A3F684">
      <w:pPr>
        <w:spacing w:line="440" w:lineRule="exact"/>
        <w:ind w:firstLine="56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参与单位名称：</w:t>
      </w:r>
    </w:p>
    <w:p w14:paraId="61F21FBA">
      <w:pPr>
        <w:spacing w:line="440" w:lineRule="exact"/>
        <w:ind w:firstLine="560"/>
        <w:rPr>
          <w:rFonts w:asciiTheme="minorEastAsia" w:hAnsiTheme="minorEastAsia" w:eastAsiaTheme="minorEastAsia"/>
          <w:sz w:val="24"/>
        </w:rPr>
      </w:pPr>
    </w:p>
    <w:p w14:paraId="4BBBF868">
      <w:pPr>
        <w:pStyle w:val="5"/>
      </w:pPr>
    </w:p>
    <w:p w14:paraId="69B740FD">
      <w:pPr>
        <w:pStyle w:val="5"/>
      </w:pPr>
    </w:p>
    <w:p w14:paraId="51F0F0C9">
      <w:pPr>
        <w:spacing w:line="440" w:lineRule="exact"/>
        <w:ind w:firstLine="56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法定代表人或授权委托人签字（章）：</w:t>
      </w:r>
    </w:p>
    <w:p w14:paraId="54DD2D46">
      <w:pPr>
        <w:pStyle w:val="5"/>
      </w:pPr>
    </w:p>
    <w:p w14:paraId="61FD7BBC">
      <w:pPr>
        <w:pStyle w:val="5"/>
      </w:pPr>
    </w:p>
    <w:p w14:paraId="5ABA3E03">
      <w:pPr>
        <w:pStyle w:val="5"/>
      </w:pPr>
    </w:p>
    <w:p w14:paraId="1D0F4CA7">
      <w:pPr>
        <w:pStyle w:val="5"/>
      </w:pPr>
      <w:r>
        <w:rPr>
          <w:rFonts w:hint="eastAsia"/>
        </w:rPr>
        <w:t xml:space="preserve">                                         年     月    日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6829"/>
      <w:docPartObj>
        <w:docPartGallery w:val="autotext"/>
      </w:docPartObj>
    </w:sdtPr>
    <w:sdtContent>
      <w:p w14:paraId="1C46E1D1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70"/>
    <w:rsid w:val="0000301E"/>
    <w:rsid w:val="00027CB8"/>
    <w:rsid w:val="00032A9F"/>
    <w:rsid w:val="000565F8"/>
    <w:rsid w:val="0008621D"/>
    <w:rsid w:val="00096DFF"/>
    <w:rsid w:val="000A4107"/>
    <w:rsid w:val="000B1F89"/>
    <w:rsid w:val="000C0DCC"/>
    <w:rsid w:val="000E60DD"/>
    <w:rsid w:val="00120805"/>
    <w:rsid w:val="00125204"/>
    <w:rsid w:val="00145284"/>
    <w:rsid w:val="0019671B"/>
    <w:rsid w:val="001B55D8"/>
    <w:rsid w:val="001C72E8"/>
    <w:rsid w:val="001D7C84"/>
    <w:rsid w:val="001E1364"/>
    <w:rsid w:val="001E742C"/>
    <w:rsid w:val="001F4299"/>
    <w:rsid w:val="0020058D"/>
    <w:rsid w:val="0020230D"/>
    <w:rsid w:val="00202C32"/>
    <w:rsid w:val="00252612"/>
    <w:rsid w:val="0027425B"/>
    <w:rsid w:val="0029476D"/>
    <w:rsid w:val="002A1993"/>
    <w:rsid w:val="002A2A35"/>
    <w:rsid w:val="002A57B7"/>
    <w:rsid w:val="002B0573"/>
    <w:rsid w:val="002F616B"/>
    <w:rsid w:val="003064BF"/>
    <w:rsid w:val="00375795"/>
    <w:rsid w:val="00463F7C"/>
    <w:rsid w:val="00472314"/>
    <w:rsid w:val="00495B8C"/>
    <w:rsid w:val="004B697C"/>
    <w:rsid w:val="004D26B2"/>
    <w:rsid w:val="004F42DB"/>
    <w:rsid w:val="00543260"/>
    <w:rsid w:val="005574C5"/>
    <w:rsid w:val="005638E7"/>
    <w:rsid w:val="00576014"/>
    <w:rsid w:val="00580CFD"/>
    <w:rsid w:val="00587994"/>
    <w:rsid w:val="00590FA1"/>
    <w:rsid w:val="005F760A"/>
    <w:rsid w:val="00615D31"/>
    <w:rsid w:val="00633BF6"/>
    <w:rsid w:val="00641827"/>
    <w:rsid w:val="0064431C"/>
    <w:rsid w:val="006478D5"/>
    <w:rsid w:val="006C3BC7"/>
    <w:rsid w:val="006E21FB"/>
    <w:rsid w:val="0073265D"/>
    <w:rsid w:val="007431D1"/>
    <w:rsid w:val="00783965"/>
    <w:rsid w:val="007950A9"/>
    <w:rsid w:val="007A3797"/>
    <w:rsid w:val="007B6F34"/>
    <w:rsid w:val="008009CF"/>
    <w:rsid w:val="008078C9"/>
    <w:rsid w:val="00823BF7"/>
    <w:rsid w:val="008276C1"/>
    <w:rsid w:val="00841BA1"/>
    <w:rsid w:val="008540C7"/>
    <w:rsid w:val="00875689"/>
    <w:rsid w:val="0087749A"/>
    <w:rsid w:val="008A1AB9"/>
    <w:rsid w:val="008B5540"/>
    <w:rsid w:val="008E35CA"/>
    <w:rsid w:val="00901882"/>
    <w:rsid w:val="00903881"/>
    <w:rsid w:val="0091002E"/>
    <w:rsid w:val="009268B2"/>
    <w:rsid w:val="00932C9E"/>
    <w:rsid w:val="009778FA"/>
    <w:rsid w:val="0098241F"/>
    <w:rsid w:val="009B5DF0"/>
    <w:rsid w:val="009F57B5"/>
    <w:rsid w:val="00A173D5"/>
    <w:rsid w:val="00A23BD3"/>
    <w:rsid w:val="00A44D69"/>
    <w:rsid w:val="00A719E0"/>
    <w:rsid w:val="00A73CBA"/>
    <w:rsid w:val="00A7680E"/>
    <w:rsid w:val="00AA0C47"/>
    <w:rsid w:val="00AA62E0"/>
    <w:rsid w:val="00AC08B9"/>
    <w:rsid w:val="00AD4A90"/>
    <w:rsid w:val="00AE36C8"/>
    <w:rsid w:val="00AF6985"/>
    <w:rsid w:val="00B06818"/>
    <w:rsid w:val="00B07620"/>
    <w:rsid w:val="00B07C00"/>
    <w:rsid w:val="00B11934"/>
    <w:rsid w:val="00B22FBD"/>
    <w:rsid w:val="00B975A9"/>
    <w:rsid w:val="00BA44F5"/>
    <w:rsid w:val="00BE7FCF"/>
    <w:rsid w:val="00C2402D"/>
    <w:rsid w:val="00C4183E"/>
    <w:rsid w:val="00C53CB6"/>
    <w:rsid w:val="00CB6066"/>
    <w:rsid w:val="00CC0B34"/>
    <w:rsid w:val="00CC4062"/>
    <w:rsid w:val="00CD25D1"/>
    <w:rsid w:val="00D45F76"/>
    <w:rsid w:val="00D47952"/>
    <w:rsid w:val="00D47C9E"/>
    <w:rsid w:val="00D531BE"/>
    <w:rsid w:val="00D73870"/>
    <w:rsid w:val="00D805AA"/>
    <w:rsid w:val="00D90017"/>
    <w:rsid w:val="00DA2FC0"/>
    <w:rsid w:val="00DE5026"/>
    <w:rsid w:val="00E00A18"/>
    <w:rsid w:val="00E075EF"/>
    <w:rsid w:val="00E74F49"/>
    <w:rsid w:val="00EA3B25"/>
    <w:rsid w:val="00F83485"/>
    <w:rsid w:val="00FA354F"/>
    <w:rsid w:val="04737A19"/>
    <w:rsid w:val="0596483F"/>
    <w:rsid w:val="064140C4"/>
    <w:rsid w:val="071E2D3E"/>
    <w:rsid w:val="0CFC2FB8"/>
    <w:rsid w:val="0F1E399F"/>
    <w:rsid w:val="0F783207"/>
    <w:rsid w:val="13D11138"/>
    <w:rsid w:val="16E01DBD"/>
    <w:rsid w:val="19E310D2"/>
    <w:rsid w:val="1C185B56"/>
    <w:rsid w:val="1CBB4A72"/>
    <w:rsid w:val="1D8661A8"/>
    <w:rsid w:val="1FD77AD6"/>
    <w:rsid w:val="20825C93"/>
    <w:rsid w:val="225322E0"/>
    <w:rsid w:val="24DA276F"/>
    <w:rsid w:val="25162E4E"/>
    <w:rsid w:val="29364A76"/>
    <w:rsid w:val="2B053749"/>
    <w:rsid w:val="2BE94B21"/>
    <w:rsid w:val="2C9366D7"/>
    <w:rsid w:val="308C66BA"/>
    <w:rsid w:val="31376626"/>
    <w:rsid w:val="32931F82"/>
    <w:rsid w:val="34C82B6F"/>
    <w:rsid w:val="354D466A"/>
    <w:rsid w:val="36513CE6"/>
    <w:rsid w:val="36987B67"/>
    <w:rsid w:val="387202A9"/>
    <w:rsid w:val="3C746980"/>
    <w:rsid w:val="3D404EA9"/>
    <w:rsid w:val="41B415CD"/>
    <w:rsid w:val="41E12C59"/>
    <w:rsid w:val="43B41D58"/>
    <w:rsid w:val="4530526A"/>
    <w:rsid w:val="468578FF"/>
    <w:rsid w:val="47661862"/>
    <w:rsid w:val="4C5C7C73"/>
    <w:rsid w:val="4D023B34"/>
    <w:rsid w:val="500E27F0"/>
    <w:rsid w:val="585D34CC"/>
    <w:rsid w:val="5C2C472A"/>
    <w:rsid w:val="66372649"/>
    <w:rsid w:val="66BB6DD6"/>
    <w:rsid w:val="675A65EF"/>
    <w:rsid w:val="6A915A51"/>
    <w:rsid w:val="6C0F54CE"/>
    <w:rsid w:val="6CEA127C"/>
    <w:rsid w:val="6E19214D"/>
    <w:rsid w:val="70057314"/>
    <w:rsid w:val="717604C9"/>
    <w:rsid w:val="732E0084"/>
    <w:rsid w:val="75A373B3"/>
    <w:rsid w:val="79173937"/>
    <w:rsid w:val="7BA17422"/>
    <w:rsid w:val="7D1A29C0"/>
    <w:rsid w:val="7D9817C8"/>
    <w:rsid w:val="7E677EDC"/>
    <w:rsid w:val="7F93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keepLines/>
      <w:spacing w:before="480"/>
      <w:jc w:val="center"/>
      <w:outlineLvl w:val="0"/>
    </w:pPr>
    <w:rPr>
      <w:rFonts w:ascii="Cambria" w:hAnsi="Cambria" w:eastAsia="华文中宋"/>
      <w:bCs/>
      <w:sz w:val="44"/>
      <w:szCs w:val="28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300" w:lineRule="exact"/>
      <w:outlineLvl w:val="1"/>
    </w:pPr>
    <w:rPr>
      <w:rFonts w:ascii="Arial" w:hAnsi="Arial" w:cs="宋体"/>
      <w:b/>
      <w:bCs/>
      <w:kern w:val="0"/>
      <w:szCs w:val="21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spacing w:line="360" w:lineRule="auto"/>
      <w:ind w:firstLine="480" w:firstLineChars="200"/>
      <w:outlineLvl w:val="2"/>
    </w:pPr>
    <w:rPr>
      <w:rFonts w:cs="仿宋_GB2312"/>
      <w:b/>
      <w:bCs/>
      <w:kern w:val="0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99"/>
    <w:pPr>
      <w:spacing w:line="440" w:lineRule="exact"/>
    </w:pPr>
    <w:rPr>
      <w:rFonts w:cs="Arial Unicode MS" w:asciiTheme="minorEastAsia" w:hAnsiTheme="minorEastAsia" w:eastAsiaTheme="minorEastAsia"/>
      <w:b/>
      <w:sz w:val="28"/>
      <w:szCs w:val="2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2"/>
    <w:basedOn w:val="1"/>
    <w:link w:val="17"/>
    <w:autoRedefine/>
    <w:unhideWhenUsed/>
    <w:qFormat/>
    <w:uiPriority w:val="0"/>
    <w:pPr>
      <w:snapToGrid w:val="0"/>
      <w:spacing w:line="440" w:lineRule="exact"/>
      <w:ind w:firstLine="480" w:firstLineChars="200"/>
    </w:pPr>
    <w:rPr>
      <w:rFonts w:asciiTheme="minorEastAsia" w:hAnsiTheme="minorEastAsia" w:eastAsiaTheme="minorEastAsia"/>
      <w:kern w:val="0"/>
      <w:sz w:val="24"/>
    </w:rPr>
  </w:style>
  <w:style w:type="table" w:styleId="10">
    <w:name w:val="Table Grid"/>
    <w:basedOn w:val="9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标题 1 Char"/>
    <w:basedOn w:val="11"/>
    <w:link w:val="2"/>
    <w:qFormat/>
    <w:uiPriority w:val="0"/>
    <w:rPr>
      <w:rFonts w:ascii="Cambria" w:hAnsi="Cambria" w:eastAsia="华文中宋" w:cs="Times New Roman"/>
      <w:bCs/>
      <w:sz w:val="44"/>
      <w:szCs w:val="28"/>
    </w:rPr>
  </w:style>
  <w:style w:type="character" w:customStyle="1" w:styleId="15">
    <w:name w:val="标题 2 Char"/>
    <w:basedOn w:val="11"/>
    <w:link w:val="3"/>
    <w:qFormat/>
    <w:uiPriority w:val="0"/>
    <w:rPr>
      <w:rFonts w:ascii="Arial" w:hAnsi="Arial" w:eastAsia="宋体" w:cs="宋体"/>
      <w:b/>
      <w:bCs/>
      <w:kern w:val="0"/>
      <w:szCs w:val="21"/>
    </w:rPr>
  </w:style>
  <w:style w:type="character" w:customStyle="1" w:styleId="16">
    <w:name w:val="标题 3 Char"/>
    <w:basedOn w:val="11"/>
    <w:link w:val="4"/>
    <w:qFormat/>
    <w:uiPriority w:val="0"/>
    <w:rPr>
      <w:rFonts w:ascii="Times New Roman" w:hAnsi="Times New Roman" w:eastAsia="宋体" w:cs="仿宋_GB2312"/>
      <w:b/>
      <w:bCs/>
      <w:kern w:val="0"/>
      <w:szCs w:val="32"/>
    </w:rPr>
  </w:style>
  <w:style w:type="character" w:customStyle="1" w:styleId="17">
    <w:name w:val="正文文本 2 Char"/>
    <w:basedOn w:val="11"/>
    <w:link w:val="8"/>
    <w:qFormat/>
    <w:uiPriority w:val="0"/>
    <w:rPr>
      <w:rFonts w:cs="Times New Roman" w:asciiTheme="minorEastAsia" w:hAnsiTheme="minorEastAsia"/>
      <w:kern w:val="0"/>
      <w:sz w:val="24"/>
      <w:szCs w:val="24"/>
    </w:rPr>
  </w:style>
  <w:style w:type="paragraph" w:customStyle="1" w:styleId="18">
    <w:name w:val="p0"/>
    <w:basedOn w:val="1"/>
    <w:autoRedefine/>
    <w:qFormat/>
    <w:uiPriority w:val="0"/>
    <w:pPr>
      <w:widowControl/>
      <w:ind w:left="420"/>
    </w:pPr>
    <w:rPr>
      <w:rFonts w:ascii="Calibri" w:hAnsi="Calibri" w:cs="宋体"/>
      <w:kern w:val="0"/>
      <w:szCs w:val="21"/>
    </w:rPr>
  </w:style>
  <w:style w:type="paragraph" w:styleId="19">
    <w:name w:val="List Paragraph"/>
    <w:basedOn w:val="1"/>
    <w:autoRedefine/>
    <w:qFormat/>
    <w:uiPriority w:val="99"/>
    <w:pPr>
      <w:spacing w:line="336" w:lineRule="auto"/>
      <w:ind w:firstLine="420" w:firstLineChars="200"/>
    </w:pPr>
    <w:rPr>
      <w:rFonts w:ascii="Calibri" w:hAnsi="Calibri" w:cs="Calibri"/>
      <w:szCs w:val="21"/>
    </w:rPr>
  </w:style>
  <w:style w:type="character" w:customStyle="1" w:styleId="20">
    <w:name w:val="font01"/>
    <w:basedOn w:val="11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1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2">
    <w:name w:val="正文 含缩进"/>
    <w:basedOn w:val="1"/>
    <w:autoRedefine/>
    <w:qFormat/>
    <w:uiPriority w:val="0"/>
    <w:pPr>
      <w:ind w:firstLine="424" w:firstLineChars="202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5</Pages>
  <Words>2230</Words>
  <Characters>2346</Characters>
  <Lines>17</Lines>
  <Paragraphs>4</Paragraphs>
  <TotalTime>48</TotalTime>
  <ScaleCrop>false</ScaleCrop>
  <LinksUpToDate>false</LinksUpToDate>
  <CharactersWithSpaces>2441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2024-03-22T01:03:00Z</dcterms:created>
  <dc:creator>NTKO</dc:creator>
  <cp:lastModifiedBy>princess</cp:lastModifiedBy>
  <dcterms:modified xsi:type="dcterms:W3CDTF">2026-01-13T00:22:20Z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eyJoZGlkIjoiYzE1MTNkYzJkNWE2YWQ1YzkxMzgyYTdlMjNjYjdhNjQiLCJ1c2VySWQiOiIzMzI1NTgwNDgifQ==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7C30301AE2064F1B856BE03BB6307C5C_13</vt:lpwstr>
  </property>
</Properties>
</file>