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AFBF6">
      <w:pPr>
        <w:spacing w:before="780" w:beforeLines="250"/>
        <w:jc w:val="center"/>
        <w:rPr>
          <w:rFonts w:hint="eastAsia" w:ascii="仿宋" w:hAnsi="仿宋" w:eastAsia="仿宋" w:cs="仿宋"/>
          <w:b/>
          <w:color w:val="auto"/>
          <w:sz w:val="72"/>
          <w:szCs w:val="72"/>
          <w:highlight w:val="none"/>
        </w:rPr>
      </w:pPr>
      <w:r>
        <w:rPr>
          <w:rFonts w:hint="eastAsia" w:ascii="仿宋" w:hAnsi="仿宋" w:eastAsia="仿宋" w:cs="仿宋"/>
          <w:b/>
          <w:bCs/>
          <w:color w:val="auto"/>
          <w:sz w:val="84"/>
          <w:szCs w:val="84"/>
          <w:woUserID w:val="1"/>
        </w:rPr>
        <w:drawing>
          <wp:inline distT="0" distB="0" distL="114300" distR="114300">
            <wp:extent cx="2087880" cy="2247265"/>
            <wp:effectExtent l="0" t="0" r="0" b="0"/>
            <wp:docPr id="1" name="图片 1" descr="/tmp/24765/upload_26846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mp/24765/upload_268465386"/>
                    <pic:cNvPicPr>
                      <a:picLocks noChangeAspect="1"/>
                    </pic:cNvPicPr>
                  </pic:nvPicPr>
                  <pic:blipFill>
                    <a:blip r:embed="rId10"/>
                    <a:srcRect/>
                    <a:stretch>
                      <a:fillRect/>
                    </a:stretch>
                  </pic:blipFill>
                  <pic:spPr>
                    <a:xfrm>
                      <a:off x="0" y="0"/>
                      <a:ext cx="2087880" cy="2247265"/>
                    </a:xfrm>
                    <a:prstGeom prst="rect">
                      <a:avLst/>
                    </a:prstGeom>
                    <a:noFill/>
                    <a:ln>
                      <a:noFill/>
                    </a:ln>
                  </pic:spPr>
                </pic:pic>
              </a:graphicData>
            </a:graphic>
          </wp:inline>
        </w:drawing>
      </w:r>
    </w:p>
    <w:p w14:paraId="21DE3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72"/>
          <w:szCs w:val="72"/>
          <w:highlight w:val="none"/>
        </w:rPr>
      </w:pPr>
    </w:p>
    <w:p w14:paraId="0D732E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招标文件</w:t>
      </w:r>
    </w:p>
    <w:p w14:paraId="28D461CC">
      <w:pPr>
        <w:rPr>
          <w:rFonts w:ascii="仿宋" w:hAnsi="仿宋" w:eastAsia="仿宋" w:cs="仿宋"/>
          <w:color w:val="auto"/>
          <w:highlight w:val="none"/>
        </w:rPr>
      </w:pPr>
    </w:p>
    <w:p w14:paraId="124F0B9B">
      <w:pPr>
        <w:rPr>
          <w:rFonts w:ascii="仿宋" w:hAnsi="仿宋" w:eastAsia="仿宋" w:cs="仿宋"/>
          <w:color w:val="auto"/>
          <w:sz w:val="28"/>
          <w:szCs w:val="28"/>
          <w:highlight w:val="none"/>
        </w:rPr>
      </w:pPr>
    </w:p>
    <w:p w14:paraId="5B0C8FDE">
      <w:pPr>
        <w:keepNext w:val="0"/>
        <w:keepLines w:val="0"/>
        <w:pageBreakBefore w:val="0"/>
        <w:widowControl w:val="0"/>
        <w:kinsoku/>
        <w:wordWrap/>
        <w:overflowPunct/>
        <w:topLinePunct w:val="0"/>
        <w:autoSpaceDE/>
        <w:autoSpaceDN/>
        <w:bidi w:val="0"/>
        <w:adjustRightInd/>
        <w:snapToGrid/>
        <w:spacing w:after="120" w:line="360" w:lineRule="auto"/>
        <w:ind w:left="638" w:leftChars="304" w:firstLine="0" w:firstLineChars="0"/>
        <w:textAlignment w:val="auto"/>
        <w:outlineLvl w:val="9"/>
        <w:rPr>
          <w:rFonts w:hint="eastAsia" w:ascii="仿宋" w:hAnsi="仿宋" w:eastAsia="仿宋" w:cs="仿宋"/>
          <w:b w:val="0"/>
          <w:bCs w:val="0"/>
          <w:color w:val="auto"/>
          <w:sz w:val="32"/>
          <w:szCs w:val="32"/>
          <w:highlight w:val="none"/>
          <w:lang w:eastAsia="zh-CN"/>
        </w:rPr>
      </w:pPr>
      <w:bookmarkStart w:id="0" w:name="_Toc31345"/>
      <w:r>
        <w:rPr>
          <w:rFonts w:hint="eastAsia" w:ascii="仿宋" w:hAnsi="仿宋" w:eastAsia="仿宋" w:cs="仿宋"/>
          <w:b w:val="0"/>
          <w:bCs w:val="0"/>
          <w:color w:val="auto"/>
          <w:sz w:val="32"/>
          <w:szCs w:val="32"/>
          <w:highlight w:val="none"/>
        </w:rPr>
        <w:t>项目名称：</w:t>
      </w:r>
      <w:bookmarkEnd w:id="0"/>
      <w:r>
        <w:rPr>
          <w:rFonts w:hint="eastAsia" w:ascii="仿宋" w:hAnsi="仿宋" w:eastAsia="仿宋" w:cs="仿宋"/>
          <w:b w:val="0"/>
          <w:bCs w:val="0"/>
          <w:color w:val="auto"/>
          <w:sz w:val="32"/>
          <w:szCs w:val="32"/>
          <w:highlight w:val="none"/>
          <w:lang w:eastAsia="zh-CN"/>
        </w:rPr>
        <w:t>两大历史街区白蚁防治服务采购</w:t>
      </w:r>
    </w:p>
    <w:p w14:paraId="58C04823">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textAlignment w:val="auto"/>
        <w:outlineLvl w:val="9"/>
        <w:rPr>
          <w:rFonts w:hint="eastAsia" w:ascii="仿宋" w:hAnsi="仿宋" w:eastAsia="仿宋" w:cs="仿宋"/>
          <w:b w:val="0"/>
          <w:bCs w:val="0"/>
          <w:color w:val="auto"/>
          <w:sz w:val="32"/>
          <w:szCs w:val="32"/>
          <w:highlight w:val="none"/>
          <w:lang w:eastAsia="zh-CN"/>
        </w:rPr>
      </w:pPr>
      <w:bookmarkStart w:id="1" w:name="_Toc19628"/>
      <w:r>
        <w:rPr>
          <w:rFonts w:hint="eastAsia" w:ascii="仿宋" w:hAnsi="仿宋" w:eastAsia="仿宋" w:cs="仿宋"/>
          <w:b w:val="0"/>
          <w:bCs w:val="0"/>
          <w:color w:val="auto"/>
          <w:sz w:val="32"/>
          <w:szCs w:val="32"/>
          <w:highlight w:val="none"/>
        </w:rPr>
        <w:t>项目编号：</w:t>
      </w:r>
      <w:bookmarkEnd w:id="1"/>
      <w:r>
        <w:rPr>
          <w:rFonts w:hint="eastAsia" w:ascii="仿宋" w:hAnsi="仿宋" w:eastAsia="仿宋" w:cs="仿宋"/>
          <w:b w:val="0"/>
          <w:bCs w:val="0"/>
          <w:color w:val="auto"/>
          <w:sz w:val="32"/>
          <w:szCs w:val="32"/>
          <w:highlight w:val="none"/>
          <w:lang w:eastAsia="zh-CN"/>
        </w:rPr>
        <w:t>LSZX-2025-CG0358-1</w:t>
      </w:r>
    </w:p>
    <w:p w14:paraId="47441578">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招标人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衢州古城文化旅游区运营管理有限公司</w:t>
      </w:r>
    </w:p>
    <w:p w14:paraId="1DA72699">
      <w:pPr>
        <w:keepNext w:val="0"/>
        <w:keepLines w:val="0"/>
        <w:pageBreakBefore w:val="0"/>
        <w:widowControl w:val="0"/>
        <w:kinsoku/>
        <w:wordWrap/>
        <w:overflowPunct/>
        <w:topLinePunct w:val="0"/>
        <w:autoSpaceDE/>
        <w:autoSpaceDN/>
        <w:bidi w:val="0"/>
        <w:adjustRightInd/>
        <w:snapToGrid/>
        <w:spacing w:after="120" w:line="36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招标代理机构</w:t>
      </w:r>
      <w:r>
        <w:rPr>
          <w:rFonts w:hint="eastAsia" w:ascii="仿宋" w:hAnsi="仿宋" w:eastAsia="仿宋" w:cs="仿宋"/>
          <w:b w:val="0"/>
          <w:bCs w:val="0"/>
          <w:color w:val="auto"/>
          <w:sz w:val="32"/>
          <w:szCs w:val="32"/>
          <w:highlight w:val="none"/>
        </w:rPr>
        <w:t>：衢州市两山工程咨询管理有限公司</w:t>
      </w:r>
    </w:p>
    <w:p w14:paraId="0BBAD57A">
      <w:pPr>
        <w:pStyle w:val="21"/>
        <w:rPr>
          <w:rFonts w:hint="eastAsia" w:ascii="仿宋" w:hAnsi="仿宋" w:eastAsia="仿宋" w:cs="仿宋"/>
          <w:color w:val="auto"/>
          <w:sz w:val="32"/>
          <w:szCs w:val="32"/>
          <w:highlight w:val="none"/>
        </w:rPr>
      </w:pPr>
    </w:p>
    <w:p w14:paraId="1C8BC50B">
      <w:pPr>
        <w:keepNext w:val="0"/>
        <w:keepLines w:val="0"/>
        <w:pageBreakBefore w:val="0"/>
        <w:widowControl w:val="0"/>
        <w:kinsoku/>
        <w:wordWrap/>
        <w:overflowPunct/>
        <w:topLinePunct w:val="0"/>
        <w:autoSpaceDE/>
        <w:autoSpaceDN/>
        <w:bidi w:val="0"/>
        <w:adjustRightInd/>
        <w:snapToGrid/>
        <w:spacing w:after="400" w:line="360" w:lineRule="auto"/>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二〇二</w:t>
      </w: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十二</w:t>
      </w:r>
      <w:r>
        <w:rPr>
          <w:rFonts w:hint="eastAsia" w:ascii="仿宋" w:hAnsi="仿宋" w:eastAsia="仿宋" w:cs="仿宋"/>
          <w:color w:val="auto"/>
          <w:sz w:val="30"/>
          <w:szCs w:val="30"/>
          <w:highlight w:val="none"/>
        </w:rPr>
        <w:t>月</w:t>
      </w:r>
    </w:p>
    <w:p w14:paraId="3DA294DA">
      <w:pPr>
        <w:rPr>
          <w:color w:val="auto"/>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color w:val="auto"/>
          <w:kern w:val="2"/>
          <w:sz w:val="21"/>
          <w:highlight w:val="none"/>
          <w:lang w:val="en-US" w:eastAsia="zh-CN" w:bidi="ar-SA"/>
        </w:rPr>
        <w:id w:val="147463410"/>
        <w15:color w:val="DBDBDB"/>
        <w:docPartObj>
          <w:docPartGallery w:val="Table of Contents"/>
          <w:docPartUnique/>
        </w:docPartObj>
      </w:sdtPr>
      <w:sdtEndPr>
        <w:rPr>
          <w:rFonts w:ascii="宋体" w:hAnsi="宋体" w:eastAsia="宋体" w:cs="Times New Roman"/>
          <w:color w:val="auto"/>
          <w:kern w:val="2"/>
          <w:sz w:val="21"/>
          <w:highlight w:val="none"/>
          <w:lang w:val="en-US" w:eastAsia="zh-CN" w:bidi="ar-SA"/>
        </w:rPr>
      </w:sdtEndPr>
      <w:sdtContent>
        <w:p w14:paraId="45D152B0">
          <w:pPr>
            <w:spacing w:before="0" w:beforeLines="0" w:after="0" w:afterLines="0"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目录</w:t>
          </w:r>
        </w:p>
        <w:p w14:paraId="752E00D1">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_Toc23564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fldChar w:fldCharType="end"/>
          </w:r>
        </w:p>
        <w:p w14:paraId="31F90507">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_Toc26282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投标人须知前附表及投标人须知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end"/>
          </w:r>
        </w:p>
        <w:p w14:paraId="1DC7BEF1">
          <w:pPr>
            <w:pStyle w:val="14"/>
            <w:tabs>
              <w:tab w:val="right" w:leader="dot" w:pos="830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_Toc28925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第三章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53A3D569">
          <w:pPr>
            <w:pStyle w:val="14"/>
            <w:tabs>
              <w:tab w:val="right" w:leader="dot" w:pos="830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_Toc25647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第四章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合同主要条款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6ABFCFDD">
          <w:pPr>
            <w:pStyle w:val="14"/>
            <w:tabs>
              <w:tab w:val="right" w:leader="dot" w:pos="830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_Toc25095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lang w:val="zh-CN"/>
            </w:rPr>
            <w:t>第</w:t>
          </w:r>
          <w:r>
            <w:rPr>
              <w:rFonts w:hint="eastAsia" w:ascii="仿宋" w:hAnsi="仿宋" w:eastAsia="仿宋" w:cs="仿宋"/>
              <w:bCs/>
              <w:color w:val="auto"/>
              <w:sz w:val="28"/>
              <w:szCs w:val="28"/>
              <w:highlight w:val="none"/>
            </w:rPr>
            <w:t>五</w:t>
          </w:r>
          <w:r>
            <w:rPr>
              <w:rFonts w:hint="eastAsia" w:ascii="仿宋" w:hAnsi="仿宋" w:eastAsia="仿宋" w:cs="仿宋"/>
              <w:bCs/>
              <w:color w:val="auto"/>
              <w:sz w:val="28"/>
              <w:szCs w:val="28"/>
              <w:highlight w:val="none"/>
              <w:lang w:val="zh-CN"/>
            </w:rPr>
            <w:t>章</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zh-CN"/>
            </w:rPr>
            <w:t>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16BD235D">
          <w:pPr>
            <w:pStyle w:val="14"/>
            <w:tabs>
              <w:tab w:val="right" w:leader="dot" w:pos="830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_Toc30816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应提交的有关格式范例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35561BC5">
          <w:pPr>
            <w:pStyle w:val="21"/>
            <w:rPr>
              <w:color w:val="auto"/>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28"/>
              <w:szCs w:val="28"/>
              <w:highlight w:val="none"/>
            </w:rPr>
            <w:fldChar w:fldCharType="end"/>
          </w:r>
        </w:p>
      </w:sdtContent>
    </w:sdt>
    <w:p w14:paraId="6B66A199">
      <w:pPr>
        <w:spacing w:line="360" w:lineRule="auto"/>
        <w:jc w:val="center"/>
        <w:outlineLvl w:val="0"/>
        <w:rPr>
          <w:rFonts w:hint="eastAsia" w:ascii="仿宋" w:hAnsi="仿宋" w:eastAsia="仿宋" w:cs="仿宋"/>
          <w:b/>
          <w:bCs w:val="0"/>
          <w:color w:val="auto"/>
          <w:sz w:val="36"/>
          <w:szCs w:val="36"/>
          <w:highlight w:val="none"/>
          <w:lang w:eastAsia="zh-CN"/>
        </w:rPr>
      </w:pPr>
      <w:bookmarkStart w:id="2" w:name="_Toc7546"/>
      <w:bookmarkStart w:id="3" w:name="_Toc19326"/>
      <w:bookmarkStart w:id="4" w:name="_Toc23564"/>
      <w:bookmarkStart w:id="5" w:name="_Toc9434"/>
      <w:bookmarkStart w:id="6" w:name="_Toc12539"/>
      <w:bookmarkStart w:id="7" w:name="_Toc31513"/>
      <w:bookmarkStart w:id="8" w:name="_Toc16075"/>
      <w:bookmarkStart w:id="9" w:name="_Toc26090"/>
      <w:bookmarkStart w:id="10" w:name="_Toc12795"/>
      <w:bookmarkStart w:id="11" w:name="_Toc23211"/>
      <w:bookmarkStart w:id="12" w:name="_Toc7205"/>
      <w:bookmarkStart w:id="13" w:name="_Toc20797"/>
      <w:r>
        <w:rPr>
          <w:rFonts w:hint="eastAsia" w:ascii="仿宋" w:hAnsi="仿宋" w:eastAsia="仿宋" w:cs="仿宋"/>
          <w:b/>
          <w:bCs w:val="0"/>
          <w:color w:val="auto"/>
          <w:sz w:val="36"/>
          <w:szCs w:val="36"/>
          <w:highlight w:val="none"/>
        </w:rPr>
        <w:t>第一章  招标公告</w:t>
      </w:r>
      <w:bookmarkEnd w:id="2"/>
      <w:bookmarkEnd w:id="3"/>
      <w:bookmarkEnd w:id="4"/>
      <w:bookmarkEnd w:id="5"/>
      <w:bookmarkEnd w:id="6"/>
      <w:bookmarkEnd w:id="7"/>
      <w:bookmarkEnd w:id="8"/>
      <w:bookmarkEnd w:id="9"/>
      <w:bookmarkEnd w:id="10"/>
      <w:bookmarkEnd w:id="11"/>
      <w:bookmarkEnd w:id="12"/>
      <w:bookmarkEnd w:id="13"/>
      <w:r>
        <w:rPr>
          <w:rFonts w:hint="eastAsia" w:ascii="仿宋" w:hAnsi="仿宋" w:eastAsia="仿宋" w:cs="仿宋"/>
          <w:b/>
          <w:bCs w:val="0"/>
          <w:color w:val="auto"/>
          <w:sz w:val="36"/>
          <w:szCs w:val="36"/>
          <w:highlight w:val="none"/>
          <w:lang w:eastAsia="zh-CN"/>
        </w:rPr>
        <w:t>（</w:t>
      </w:r>
      <w:r>
        <w:rPr>
          <w:rFonts w:hint="eastAsia" w:ascii="仿宋" w:hAnsi="仿宋" w:eastAsia="仿宋" w:cs="仿宋"/>
          <w:b/>
          <w:bCs w:val="0"/>
          <w:color w:val="auto"/>
          <w:sz w:val="36"/>
          <w:szCs w:val="36"/>
          <w:highlight w:val="none"/>
          <w:lang w:val="en-US" w:eastAsia="zh-CN"/>
        </w:rPr>
        <w:t>第二次</w:t>
      </w:r>
      <w:r>
        <w:rPr>
          <w:rFonts w:hint="eastAsia" w:ascii="仿宋" w:hAnsi="仿宋" w:eastAsia="仿宋" w:cs="仿宋"/>
          <w:b/>
          <w:bCs w:val="0"/>
          <w:color w:val="auto"/>
          <w:sz w:val="36"/>
          <w:szCs w:val="36"/>
          <w:highlight w:val="none"/>
          <w:lang w:eastAsia="zh-CN"/>
        </w:rPr>
        <w:t>）</w:t>
      </w:r>
    </w:p>
    <w:p w14:paraId="0723F966">
      <w:pPr>
        <w:spacing w:line="360" w:lineRule="auto"/>
        <w:ind w:firstLine="480" w:firstLineChars="200"/>
        <w:jc w:val="both"/>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根据《衢州市市属国有企业采购管理办法（试行）》（衢国资发〔2025〕181号）等有关规定，衢州市两山工程咨询管理有限公司受</w:t>
      </w:r>
      <w:r>
        <w:rPr>
          <w:rFonts w:hint="eastAsia" w:ascii="仿宋" w:hAnsi="仿宋" w:eastAsia="仿宋" w:cs="仿宋"/>
          <w:color w:val="auto"/>
          <w:sz w:val="24"/>
          <w:szCs w:val="24"/>
          <w:highlight w:val="none"/>
          <w:lang w:eastAsia="zh-CN"/>
        </w:rPr>
        <w:t>衢州古城文化旅游区运营管理有限公司</w:t>
      </w:r>
      <w:r>
        <w:rPr>
          <w:rFonts w:hint="eastAsia" w:ascii="仿宋" w:hAnsi="仿宋" w:eastAsia="仿宋" w:cs="仿宋"/>
          <w:color w:val="auto"/>
          <w:sz w:val="24"/>
          <w:szCs w:val="24"/>
          <w:highlight w:val="none"/>
        </w:rPr>
        <w:t>委托，就</w:t>
      </w:r>
      <w:r>
        <w:rPr>
          <w:rFonts w:hint="eastAsia" w:ascii="仿宋" w:hAnsi="仿宋" w:eastAsia="仿宋" w:cs="仿宋"/>
          <w:color w:val="auto"/>
          <w:sz w:val="24"/>
          <w:szCs w:val="24"/>
          <w:highlight w:val="none"/>
          <w:lang w:eastAsia="zh-CN"/>
        </w:rPr>
        <w:t>两大历史街区白蚁防治服务采购</w:t>
      </w:r>
      <w:r>
        <w:rPr>
          <w:rFonts w:hint="eastAsia" w:ascii="仿宋" w:hAnsi="仿宋" w:eastAsia="仿宋" w:cs="仿宋"/>
          <w:color w:val="auto"/>
          <w:sz w:val="24"/>
          <w:szCs w:val="24"/>
          <w:highlight w:val="none"/>
        </w:rPr>
        <w:t>进行公开招标，欢迎国内合格的投标人前来投标。</w:t>
      </w:r>
    </w:p>
    <w:p w14:paraId="338E14BA">
      <w:pPr>
        <w:snapToGrid w:val="0"/>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一、项目编号：</w:t>
      </w:r>
      <w:r>
        <w:rPr>
          <w:rFonts w:hint="eastAsia" w:ascii="仿宋" w:hAnsi="仿宋" w:eastAsia="仿宋" w:cs="仿宋"/>
          <w:color w:val="auto"/>
          <w:sz w:val="24"/>
          <w:szCs w:val="24"/>
          <w:highlight w:val="none"/>
          <w:lang w:eastAsia="zh-CN"/>
        </w:rPr>
        <w:t>LSZX-2025-CG0358-1</w:t>
      </w:r>
    </w:p>
    <w:p w14:paraId="402C350A">
      <w:pPr>
        <w:snapToGrid w:val="0"/>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二、项目名称：</w:t>
      </w:r>
      <w:r>
        <w:rPr>
          <w:rFonts w:hint="eastAsia" w:ascii="仿宋" w:hAnsi="仿宋" w:eastAsia="仿宋" w:cs="仿宋"/>
          <w:color w:val="auto"/>
          <w:sz w:val="24"/>
          <w:szCs w:val="24"/>
          <w:highlight w:val="none"/>
          <w:lang w:eastAsia="zh-CN"/>
        </w:rPr>
        <w:t>两大历史街区白蚁防治服务采购</w:t>
      </w:r>
    </w:p>
    <w:p w14:paraId="70A17867">
      <w:pPr>
        <w:snapToGrid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方式</w:t>
      </w:r>
      <w:r>
        <w:rPr>
          <w:rFonts w:hint="eastAsia" w:ascii="仿宋" w:hAnsi="仿宋" w:eastAsia="仿宋" w:cs="仿宋"/>
          <w:color w:val="auto"/>
          <w:sz w:val="24"/>
          <w:szCs w:val="24"/>
          <w:highlight w:val="none"/>
        </w:rPr>
        <w:t>：公开招标</w:t>
      </w:r>
    </w:p>
    <w:p w14:paraId="14DBAA20">
      <w:pPr>
        <w:snapToGrid w:val="0"/>
        <w:spacing w:line="360" w:lineRule="auto"/>
        <w:ind w:firstLine="480" w:firstLineChars="200"/>
        <w:outlineLvl w:val="9"/>
        <w:rPr>
          <w:rFonts w:ascii="仿宋" w:hAnsi="仿宋" w:eastAsia="仿宋" w:cs="仿宋"/>
          <w:color w:val="auto"/>
          <w:sz w:val="28"/>
          <w:szCs w:val="28"/>
          <w:highlight w:val="none"/>
        </w:rPr>
      </w:pPr>
      <w:r>
        <w:rPr>
          <w:rFonts w:hint="eastAsia" w:ascii="仿宋" w:hAnsi="仿宋" w:eastAsia="仿宋" w:cs="仿宋"/>
          <w:color w:val="auto"/>
          <w:sz w:val="24"/>
          <w:szCs w:val="24"/>
          <w:highlight w:val="none"/>
        </w:rPr>
        <w:t>四、招标内容及要求：</w:t>
      </w:r>
    </w:p>
    <w:tbl>
      <w:tblPr>
        <w:tblStyle w:val="24"/>
        <w:tblW w:w="94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9"/>
        <w:gridCol w:w="3636"/>
        <w:gridCol w:w="2292"/>
        <w:gridCol w:w="2616"/>
      </w:tblGrid>
      <w:tr w14:paraId="6D9E7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919" w:type="dxa"/>
            <w:tcBorders>
              <w:tl2br w:val="nil"/>
              <w:tr2bl w:val="nil"/>
            </w:tcBorders>
            <w:tcMar>
              <w:top w:w="0" w:type="dxa"/>
              <w:left w:w="108" w:type="dxa"/>
              <w:bottom w:w="0" w:type="dxa"/>
              <w:right w:w="108" w:type="dxa"/>
            </w:tcMar>
            <w:vAlign w:val="center"/>
          </w:tcPr>
          <w:p w14:paraId="20496056">
            <w:pPr>
              <w:keepNext w:val="0"/>
              <w:keepLines w:val="0"/>
              <w:suppressLineNumbers w:val="0"/>
              <w:tabs>
                <w:tab w:val="left" w:pos="720"/>
              </w:tabs>
              <w:snapToGrid/>
              <w:spacing w:before="0" w:beforeAutospacing="0" w:after="0" w:afterAutospacing="0" w:line="440" w:lineRule="exact"/>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3636" w:type="dxa"/>
            <w:tcBorders>
              <w:tl2br w:val="nil"/>
              <w:tr2bl w:val="nil"/>
            </w:tcBorders>
            <w:tcMar>
              <w:top w:w="0" w:type="dxa"/>
              <w:left w:w="108" w:type="dxa"/>
              <w:bottom w:w="0" w:type="dxa"/>
              <w:right w:w="108" w:type="dxa"/>
            </w:tcMar>
            <w:vAlign w:val="center"/>
          </w:tcPr>
          <w:p w14:paraId="4A6553D5">
            <w:pPr>
              <w:keepNext w:val="0"/>
              <w:keepLines w:val="0"/>
              <w:suppressLineNumbers w:val="0"/>
              <w:tabs>
                <w:tab w:val="left" w:pos="720"/>
              </w:tabs>
              <w:snapToGrid/>
              <w:spacing w:before="0" w:beforeAutospacing="0" w:after="0" w:afterAutospacing="0" w:line="440" w:lineRule="exact"/>
              <w:ind w:left="0" w:right="0"/>
              <w:jc w:val="center"/>
              <w:rPr>
                <w:rFonts w:hint="default"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采购内容与要求</w:t>
            </w:r>
          </w:p>
        </w:tc>
        <w:tc>
          <w:tcPr>
            <w:tcW w:w="2292" w:type="dxa"/>
            <w:tcBorders>
              <w:tl2br w:val="nil"/>
              <w:tr2bl w:val="nil"/>
            </w:tcBorders>
            <w:tcMar>
              <w:top w:w="0" w:type="dxa"/>
              <w:left w:w="108" w:type="dxa"/>
              <w:bottom w:w="0" w:type="dxa"/>
              <w:right w:w="108" w:type="dxa"/>
            </w:tcMar>
            <w:vAlign w:val="center"/>
          </w:tcPr>
          <w:p w14:paraId="2404CD57">
            <w:pPr>
              <w:keepNext w:val="0"/>
              <w:keepLines w:val="0"/>
              <w:pageBreakBefore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最高限价</w:t>
            </w:r>
          </w:p>
        </w:tc>
        <w:tc>
          <w:tcPr>
            <w:tcW w:w="2616" w:type="dxa"/>
            <w:tcBorders>
              <w:tl2br w:val="nil"/>
              <w:tr2bl w:val="nil"/>
            </w:tcBorders>
            <w:tcMar>
              <w:top w:w="0" w:type="dxa"/>
              <w:left w:w="108" w:type="dxa"/>
              <w:bottom w:w="0" w:type="dxa"/>
              <w:right w:w="108" w:type="dxa"/>
            </w:tcMar>
            <w:vAlign w:val="center"/>
          </w:tcPr>
          <w:p w14:paraId="7948A48A">
            <w:pPr>
              <w:keepNext w:val="0"/>
              <w:keepLines w:val="0"/>
              <w:suppressLineNumbers w:val="0"/>
              <w:tabs>
                <w:tab w:val="left" w:pos="720"/>
              </w:tabs>
              <w:snapToGrid/>
              <w:spacing w:before="0" w:beforeAutospacing="0" w:after="0" w:afterAutospacing="0" w:line="440" w:lineRule="exact"/>
              <w:ind w:left="0" w:right="0"/>
              <w:jc w:val="center"/>
              <w:rPr>
                <w:rFonts w:hint="default"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服务期限</w:t>
            </w:r>
          </w:p>
        </w:tc>
      </w:tr>
      <w:tr w14:paraId="1134B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trPr>
        <w:tc>
          <w:tcPr>
            <w:tcW w:w="919" w:type="dxa"/>
            <w:tcBorders>
              <w:tl2br w:val="nil"/>
              <w:tr2bl w:val="nil"/>
            </w:tcBorders>
            <w:tcMar>
              <w:top w:w="0" w:type="dxa"/>
              <w:left w:w="108" w:type="dxa"/>
              <w:bottom w:w="0" w:type="dxa"/>
              <w:right w:w="108" w:type="dxa"/>
            </w:tcMar>
            <w:vAlign w:val="center"/>
          </w:tcPr>
          <w:p w14:paraId="553E2E8A">
            <w:pPr>
              <w:keepNext w:val="0"/>
              <w:keepLines w:val="0"/>
              <w:suppressLineNumbers w:val="0"/>
              <w:snapToGrid/>
              <w:spacing w:before="0" w:beforeAutospacing="0" w:after="0" w:afterAutospacing="0" w:line="440" w:lineRule="exact"/>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636" w:type="dxa"/>
            <w:tcBorders>
              <w:tl2br w:val="nil"/>
              <w:tr2bl w:val="nil"/>
            </w:tcBorders>
            <w:tcMar>
              <w:top w:w="0" w:type="dxa"/>
              <w:left w:w="108" w:type="dxa"/>
              <w:bottom w:w="0" w:type="dxa"/>
              <w:right w:w="108" w:type="dxa"/>
            </w:tcMar>
            <w:vAlign w:val="center"/>
          </w:tcPr>
          <w:p w14:paraId="714117AC">
            <w:pPr>
              <w:keepNext w:val="0"/>
              <w:keepLines w:val="0"/>
              <w:pageBreakBefore w:val="0"/>
              <w:widowControl/>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具体采购需求详见“第三章  采购内容及要求”。</w:t>
            </w:r>
          </w:p>
        </w:tc>
        <w:tc>
          <w:tcPr>
            <w:tcW w:w="2292" w:type="dxa"/>
            <w:tcBorders>
              <w:tl2br w:val="nil"/>
              <w:tr2bl w:val="nil"/>
            </w:tcBorders>
            <w:tcMar>
              <w:top w:w="0" w:type="dxa"/>
              <w:left w:w="108" w:type="dxa"/>
              <w:bottom w:w="0" w:type="dxa"/>
              <w:right w:w="108" w:type="dxa"/>
            </w:tcMar>
            <w:vAlign w:val="center"/>
          </w:tcPr>
          <w:p w14:paraId="6E765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vertAlign w:val="baseline"/>
                <w:lang w:val="en-US" w:eastAsia="zh-CN"/>
              </w:rPr>
              <w:t>450000元</w:t>
            </w:r>
          </w:p>
        </w:tc>
        <w:tc>
          <w:tcPr>
            <w:tcW w:w="2616" w:type="dxa"/>
            <w:tcBorders>
              <w:tl2br w:val="nil"/>
              <w:tr2bl w:val="nil"/>
            </w:tcBorders>
            <w:tcMar>
              <w:top w:w="0" w:type="dxa"/>
              <w:left w:w="108" w:type="dxa"/>
              <w:bottom w:w="0" w:type="dxa"/>
              <w:right w:w="108" w:type="dxa"/>
            </w:tcMar>
            <w:vAlign w:val="center"/>
          </w:tcPr>
          <w:p w14:paraId="3196226D">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leftChars="0" w:right="0" w:firstLine="560" w:firstLineChars="200"/>
              <w:textAlignment w:val="baseline"/>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自合同签订之日起3年。</w:t>
            </w:r>
          </w:p>
        </w:tc>
      </w:tr>
    </w:tbl>
    <w:p w14:paraId="0F9BC204">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五、投标人资格要求：</w:t>
      </w:r>
    </w:p>
    <w:p w14:paraId="5E453D38">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衢州市</w:t>
      </w:r>
      <w:r>
        <w:rPr>
          <w:rFonts w:hint="eastAsia" w:ascii="仿宋" w:hAnsi="仿宋" w:eastAsia="仿宋" w:cs="仿宋"/>
          <w:color w:val="auto"/>
          <w:sz w:val="24"/>
          <w:szCs w:val="24"/>
          <w:highlight w:val="none"/>
          <w:lang w:val="en-US" w:eastAsia="zh-CN"/>
        </w:rPr>
        <w:t>市属</w:t>
      </w:r>
      <w:r>
        <w:rPr>
          <w:rFonts w:hint="eastAsia" w:ascii="仿宋" w:hAnsi="仿宋" w:eastAsia="仿宋" w:cs="仿宋"/>
          <w:color w:val="auto"/>
          <w:sz w:val="24"/>
          <w:szCs w:val="24"/>
          <w:highlight w:val="none"/>
        </w:rPr>
        <w:t>国有企业采购管理办法（试行）</w:t>
      </w:r>
      <w:r>
        <w:rPr>
          <w:rFonts w:hint="eastAsia" w:ascii="仿宋" w:hAnsi="仿宋" w:eastAsia="仿宋" w:cs="仿宋"/>
          <w:color w:val="auto"/>
          <w:sz w:val="24"/>
          <w:szCs w:val="24"/>
          <w:highlight w:val="none"/>
          <w:lang w:val="zh-CN"/>
        </w:rPr>
        <w:t>》第</w:t>
      </w:r>
      <w:r>
        <w:rPr>
          <w:rFonts w:hint="eastAsia" w:ascii="仿宋" w:hAnsi="仿宋" w:eastAsia="仿宋" w:cs="仿宋"/>
          <w:color w:val="auto"/>
          <w:sz w:val="24"/>
          <w:szCs w:val="24"/>
          <w:highlight w:val="none"/>
        </w:rPr>
        <w:t>十五</w:t>
      </w:r>
      <w:r>
        <w:rPr>
          <w:rFonts w:hint="eastAsia" w:ascii="仿宋" w:hAnsi="仿宋" w:eastAsia="仿宋" w:cs="仿宋"/>
          <w:color w:val="auto"/>
          <w:sz w:val="24"/>
          <w:szCs w:val="24"/>
          <w:highlight w:val="none"/>
          <w:lang w:val="zh-CN"/>
        </w:rPr>
        <w:t>条</w:t>
      </w:r>
      <w:r>
        <w:rPr>
          <w:rFonts w:hint="eastAsia" w:ascii="仿宋" w:hAnsi="仿宋" w:eastAsia="仿宋" w:cs="仿宋"/>
          <w:color w:val="auto"/>
          <w:sz w:val="24"/>
          <w:szCs w:val="24"/>
          <w:highlight w:val="none"/>
        </w:rPr>
        <w:t>规定：</w:t>
      </w:r>
    </w:p>
    <w:p w14:paraId="596723FD">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具有独立承担民事责任的能力；</w:t>
      </w:r>
    </w:p>
    <w:p w14:paraId="691F2ADC">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具有良好的商业信誉和健全的财务会计制度；</w:t>
      </w:r>
    </w:p>
    <w:p w14:paraId="728C1CC7">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具有履行合同所必需的设备、技术和售后保障等能力；</w:t>
      </w:r>
    </w:p>
    <w:p w14:paraId="767B63DE">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有依法缴纳税收和社会保障资金的良好记录；</w:t>
      </w:r>
    </w:p>
    <w:p w14:paraId="4B548FBA">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参加采购、招投标等活动前3年内，在经营活动中没有重大违法记录和行贿犯罪记录；</w:t>
      </w:r>
    </w:p>
    <w:p w14:paraId="260855EB">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6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⑹</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具有法律法规和规范性文件规定的其他条件。</w:t>
      </w:r>
    </w:p>
    <w:p w14:paraId="0FADAC9B">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且必须为未被列入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信用中国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网站</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、中国政府采购网</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val="zh-CN"/>
        </w:rPr>
        <w:t>渠道信用记录失信被执行人、重大税收违法案件当事人名单、政府采购严重违法失信行为记录名单的投标人。</w:t>
      </w:r>
    </w:p>
    <w:p w14:paraId="05A2CDC3">
      <w:pPr>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5E88FD6">
      <w:pPr>
        <w:spacing w:line="360" w:lineRule="auto"/>
        <w:ind w:firstLine="480" w:firstLineChars="200"/>
        <w:jc w:val="both"/>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4.投标人自投标截止时间前三年内无行贿犯罪记录（以中国裁判文书网（网址：http://wenshu.court.gov.cn/）查询到的行贿判决书为准）。</w:t>
      </w:r>
    </w:p>
    <w:p w14:paraId="481C342F">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本项目不接受联合体投标。</w:t>
      </w:r>
    </w:p>
    <w:p w14:paraId="697DA5F5">
      <w:pPr>
        <w:pStyle w:val="33"/>
        <w:spacing w:line="360" w:lineRule="auto"/>
        <w:ind w:firstLine="480" w:firstLineChars="200"/>
        <w:jc w:val="both"/>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获取</w:t>
      </w:r>
    </w:p>
    <w:p w14:paraId="25BAAE92">
      <w:pPr>
        <w:wordWrap w:val="0"/>
        <w:spacing w:line="360" w:lineRule="auto"/>
        <w:ind w:firstLine="480" w:firstLineChars="200"/>
        <w:jc w:val="both"/>
        <w:outlineLvl w:val="9"/>
        <w:rPr>
          <w:rFonts w:ascii="仿宋" w:hAnsi="仿宋" w:eastAsia="仿宋" w:cs="仿宋"/>
          <w:color w:val="auto"/>
          <w:sz w:val="24"/>
          <w:szCs w:val="24"/>
          <w:highlight w:val="none"/>
        </w:rPr>
      </w:pPr>
      <w:bookmarkStart w:id="14" w:name="_Toc18255"/>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按下述要求获取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，如未在“衢州市阳光交易服务平台”系统内完成相关流程，引起投标无效，责任自负。</w:t>
      </w:r>
    </w:p>
    <w:p w14:paraId="47C8172C">
      <w:pPr>
        <w:wordWrap w:val="0"/>
        <w:spacing w:line="360" w:lineRule="auto"/>
        <w:ind w:firstLine="480" w:firstLineChars="200"/>
        <w:jc w:val="both"/>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实行“衢州市阳光交易服务平台”在线申请获取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，不提供纸质版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前应先办理“衢州市阳光交易服务平台”</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信息入库备案同时办理介质CA锁。完成介质CA锁办理预计2～3个工作日，建议各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合理安排办理时间。</w:t>
      </w:r>
    </w:p>
    <w:p w14:paraId="755F2DCF">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登录衢州市阳光交易服务平台（</w:t>
      </w:r>
      <w:r>
        <w:rPr>
          <w:color w:val="auto"/>
          <w:highlight w:val="none"/>
        </w:rPr>
        <w:fldChar w:fldCharType="begin"/>
      </w:r>
      <w:r>
        <w:rPr>
          <w:color w:val="auto"/>
          <w:highlight w:val="none"/>
        </w:rPr>
        <w:instrText xml:space="preserve"> HYPERLINK "https://qzygjy.com/）办理供应商信息入库备案事宜" \t "/tmp/508/wps-root/x/_blank" </w:instrText>
      </w:r>
      <w:r>
        <w:rPr>
          <w:color w:val="auto"/>
          <w:highlight w:val="none"/>
        </w:rPr>
        <w:fldChar w:fldCharType="separate"/>
      </w:r>
      <w:r>
        <w:rPr>
          <w:rFonts w:hint="eastAsia" w:ascii="仿宋" w:hAnsi="仿宋" w:eastAsia="仿宋" w:cs="仿宋"/>
          <w:color w:val="auto"/>
          <w:sz w:val="24"/>
          <w:szCs w:val="24"/>
          <w:highlight w:val="none"/>
        </w:rPr>
        <w:t>https://qzygjy.com/）办理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信息入库备案事宜</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79341BEF">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4.未办理企业信息入库的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，根据显示界面提示免费注册，填写、上传相关主体信息，带“*”号的必填，填好后“提交”。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须提前申领介质CA锁及电子签章，具体操作可参考衢州市阳光交易服务平台交易乙方操作手册。</w:t>
      </w:r>
    </w:p>
    <w:p w14:paraId="750A15FF">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5.CA办理：</w:t>
      </w:r>
    </w:p>
    <w:p w14:paraId="21EC7AE7">
      <w:pPr>
        <w:wordWrap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天谷CA：http://www.tseal.cn/tcloud/common.xhtml?projId=307 联系电话：400-087-8198</w:t>
      </w:r>
    </w:p>
    <w:p w14:paraId="2A74D8EA">
      <w:pPr>
        <w:wordWrap w:val="0"/>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新点标证通：https://www.ebpu.com/epbzt/index.html 联系电话：</w:t>
      </w:r>
      <w:r>
        <w:rPr>
          <w:rFonts w:hint="eastAsia" w:ascii="仿宋" w:hAnsi="仿宋" w:eastAsia="仿宋" w:cs="仿宋"/>
          <w:color w:val="auto"/>
          <w:sz w:val="24"/>
          <w:szCs w:val="24"/>
          <w:highlight w:val="none"/>
          <w:lang w:eastAsia="zh-CN"/>
        </w:rPr>
        <w:t>0512-58188591</w:t>
      </w:r>
    </w:p>
    <w:p w14:paraId="5A53D79A">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下载：</w:t>
      </w:r>
    </w:p>
    <w:p w14:paraId="7808BC7F">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登录“衢州市阳光交易服务平台”，在线申请获取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（选择采购公告，进入项目，选择“交易前阶段”进入项目在获取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菜单中选择项目，选择“交易文件下载”）。</w:t>
      </w:r>
    </w:p>
    <w:p w14:paraId="3BA91B70">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投标文件的解密：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按照平台提示和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的规定在30分钟内于衢州市阳光交易服务平台不见面开标大厅完成在线解密。</w:t>
      </w:r>
    </w:p>
    <w:p w14:paraId="13B25D14">
      <w:pPr>
        <w:wordWrap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7.具体操作指南：详见衢州市阳光交易服务平台“办事指南－衢州市阳光交易服务平台</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操作手册”，</w:t>
      </w:r>
      <w:r>
        <w:rPr>
          <w:rFonts w:hint="eastAsia" w:ascii="仿宋" w:hAnsi="仿宋" w:eastAsia="仿宋" w:cs="仿宋"/>
          <w:b/>
          <w:bCs/>
          <w:color w:val="auto"/>
          <w:sz w:val="24"/>
          <w:szCs w:val="24"/>
          <w:highlight w:val="none"/>
        </w:rPr>
        <w:t>衢州市阳光交易服务平台技术支持电话：0512-58188591</w:t>
      </w:r>
      <w:r>
        <w:rPr>
          <w:rFonts w:hint="eastAsia" w:ascii="仿宋" w:hAnsi="仿宋" w:eastAsia="仿宋" w:cs="仿宋"/>
          <w:b/>
          <w:bCs/>
          <w:color w:val="auto"/>
          <w:szCs w:val="24"/>
          <w:highlight w:val="none"/>
        </w:rPr>
        <w:t>、0570-3878007、18606516296。</w:t>
      </w:r>
    </w:p>
    <w:p w14:paraId="5FF0031F">
      <w:pPr>
        <w:wordWrap w:val="0"/>
        <w:spacing w:line="360" w:lineRule="auto"/>
        <w:ind w:firstLine="482" w:firstLineChars="200"/>
        <w:outlineLvl w:val="9"/>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8.投标工具一标通投标制作工具</w:t>
      </w:r>
    </w:p>
    <w:p w14:paraId="5BD2B426">
      <w:pPr>
        <w:pStyle w:val="9"/>
        <w:wordWrap w:val="0"/>
        <w:spacing w:after="0"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下载地址：https://download.bqpoint.com/download/downloaddetail.html?SourceFrom=Ztb&amp;ZtbSoftXiaQuCode=1155&amp;ZtbSoftType=tballinclusive</w:t>
      </w:r>
    </w:p>
    <w:p w14:paraId="110B3631">
      <w:pPr>
        <w:pStyle w:val="9"/>
        <w:wordWrap w:val="0"/>
        <w:spacing w:after="0" w:line="360" w:lineRule="auto"/>
        <w:ind w:firstLine="482" w:firstLineChars="200"/>
        <w:outlineLvl w:val="9"/>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新点软件客服电话：0512-58188591、0570-3878007、18606516296。</w:t>
      </w:r>
    </w:p>
    <w:p w14:paraId="4C9D5F52">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七、提交投标文件截止时间、开标时间和地点</w:t>
      </w:r>
      <w:bookmarkEnd w:id="14"/>
    </w:p>
    <w:p w14:paraId="0685E74B">
      <w:pPr>
        <w:pStyle w:val="34"/>
        <w:adjustRightInd w:val="0"/>
        <w:snapToGrid w:val="0"/>
        <w:spacing w:line="360" w:lineRule="auto"/>
        <w:ind w:firstLine="480" w:firstLineChars="200"/>
        <w:outlineLvl w:val="9"/>
        <w:rPr>
          <w:rFonts w:ascii="仿宋" w:hAnsi="仿宋" w:eastAsia="仿宋" w:cs="仿宋"/>
          <w:color w:val="auto"/>
          <w:sz w:val="24"/>
          <w:szCs w:val="24"/>
          <w:highlight w:val="none"/>
        </w:rPr>
      </w:pPr>
      <w:bookmarkStart w:id="15" w:name="_Toc8106"/>
      <w:bookmarkStart w:id="16" w:name="_Toc28359007"/>
      <w:bookmarkStart w:id="17" w:name="_Toc28359084"/>
      <w:bookmarkStart w:id="18" w:name="_Toc35393625"/>
      <w:bookmarkStart w:id="19" w:name="_Toc35393794"/>
      <w:r>
        <w:rPr>
          <w:rFonts w:hint="eastAsia" w:ascii="仿宋" w:hAnsi="仿宋" w:eastAsia="仿宋" w:cs="仿宋"/>
          <w:color w:val="auto"/>
          <w:sz w:val="24"/>
          <w:szCs w:val="24"/>
          <w:highlight w:val="none"/>
        </w:rPr>
        <w:t>1.投标文件递交截止时间（开标时间，下同）：202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秒。</w:t>
      </w:r>
    </w:p>
    <w:p w14:paraId="58CC8131">
      <w:pPr>
        <w:pStyle w:val="34"/>
        <w:widowControl/>
        <w:adjustRightInd w:val="0"/>
        <w:snapToGrid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2.投标文件递交方式：电子投标文件采用网上递交的方式，上传至衢州市阳光交易服务平台（https://qzygjy.com/TPBidder/memberLogin?type=13）。</w:t>
      </w:r>
    </w:p>
    <w:p w14:paraId="747EF72E">
      <w:pPr>
        <w:pStyle w:val="34"/>
        <w:adjustRightInd w:val="0"/>
        <w:snapToGrid w:val="0"/>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3.网上开标地点：衢州市阳光交易服务平台不见面开标大厅（网址：https://qzygjy.com/BidOpening/bidopeninghallaction/hall/login）。操作手册见官网首页下载中心。</w:t>
      </w:r>
    </w:p>
    <w:p w14:paraId="0B11E12C">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八、公告期限</w:t>
      </w:r>
      <w:bookmarkEnd w:id="15"/>
      <w:bookmarkEnd w:id="16"/>
      <w:bookmarkEnd w:id="17"/>
      <w:bookmarkEnd w:id="18"/>
      <w:bookmarkEnd w:id="19"/>
    </w:p>
    <w:p w14:paraId="53B9F32B">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bookmarkStart w:id="20" w:name="_Toc35393795"/>
      <w:bookmarkStart w:id="21" w:name="_Toc35393626"/>
    </w:p>
    <w:p w14:paraId="05B016F3">
      <w:pPr>
        <w:spacing w:line="360" w:lineRule="auto"/>
        <w:ind w:firstLine="480" w:firstLineChars="200"/>
        <w:outlineLvl w:val="9"/>
        <w:rPr>
          <w:rFonts w:ascii="仿宋" w:hAnsi="仿宋" w:eastAsia="仿宋" w:cs="仿宋"/>
          <w:color w:val="auto"/>
          <w:sz w:val="24"/>
          <w:szCs w:val="24"/>
          <w:highlight w:val="none"/>
        </w:rPr>
      </w:pPr>
      <w:bookmarkStart w:id="22" w:name="_Toc2707"/>
      <w:r>
        <w:rPr>
          <w:rFonts w:hint="eastAsia" w:ascii="仿宋" w:hAnsi="仿宋" w:eastAsia="仿宋" w:cs="仿宋"/>
          <w:color w:val="auto"/>
          <w:sz w:val="24"/>
          <w:szCs w:val="24"/>
          <w:highlight w:val="none"/>
        </w:rPr>
        <w:t>九、其他补充事宜</w:t>
      </w:r>
      <w:bookmarkEnd w:id="20"/>
      <w:bookmarkEnd w:id="21"/>
      <w:bookmarkEnd w:id="22"/>
    </w:p>
    <w:p w14:paraId="23C29368">
      <w:pPr>
        <w:pStyle w:val="34"/>
        <w:adjustRightInd w:val="0"/>
        <w:snapToGrid w:val="0"/>
        <w:spacing w:line="360" w:lineRule="auto"/>
        <w:ind w:firstLine="480" w:firstLineChars="200"/>
        <w:outlineLvl w:val="9"/>
        <w:rPr>
          <w:rFonts w:hint="default" w:ascii="仿宋" w:hAnsi="仿宋" w:eastAsia="仿宋" w:cs="仿宋"/>
          <w:color w:val="auto"/>
          <w:sz w:val="24"/>
          <w:szCs w:val="24"/>
          <w:highlight w:val="none"/>
          <w:lang w:val="en-US" w:eastAsia="zh-CN"/>
        </w:rPr>
      </w:pPr>
      <w:bookmarkStart w:id="23" w:name="_Toc28359085"/>
      <w:bookmarkStart w:id="24" w:name="_Toc27354"/>
      <w:bookmarkStart w:id="25" w:name="_Toc28359008"/>
      <w:bookmarkStart w:id="26" w:name="_Toc35393796"/>
      <w:bookmarkStart w:id="27" w:name="_Toc35393627"/>
      <w:r>
        <w:rPr>
          <w:rFonts w:hint="default" w:ascii="仿宋" w:hAnsi="仿宋" w:eastAsia="仿宋" w:cs="仿宋"/>
          <w:color w:val="auto"/>
          <w:sz w:val="24"/>
          <w:szCs w:val="24"/>
          <w:highlight w:val="none"/>
          <w:lang w:val="en-US" w:eastAsia="zh-CN"/>
        </w:rPr>
        <w:t>提疑截止时间：2025年</w:t>
      </w:r>
      <w:r>
        <w:rPr>
          <w:rFonts w:hint="eastAsia" w:ascii="仿宋" w:hAnsi="仿宋" w:eastAsia="仿宋" w:cs="仿宋"/>
          <w:color w:val="auto"/>
          <w:sz w:val="24"/>
          <w:szCs w:val="24"/>
          <w:highlight w:val="none"/>
          <w:lang w:val="en-US" w:eastAsia="zh-CN"/>
        </w:rPr>
        <w:t>12</w:t>
      </w:r>
      <w:r>
        <w:rPr>
          <w:rFonts w:hint="default"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lang w:val="en-US" w:eastAsia="zh-CN"/>
        </w:rPr>
        <w:t>29</w:t>
      </w:r>
      <w:r>
        <w:rPr>
          <w:rFonts w:hint="default"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lang w:val="en-US" w:eastAsia="zh-CN"/>
        </w:rPr>
        <w:t>17</w:t>
      </w:r>
      <w:r>
        <w:rPr>
          <w:rFonts w:hint="default"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lang w:val="en-US" w:eastAsia="zh-CN"/>
        </w:rPr>
        <w:t>30</w:t>
      </w:r>
      <w:r>
        <w:rPr>
          <w:rFonts w:hint="default"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lang w:val="en-US" w:eastAsia="zh-CN"/>
        </w:rPr>
        <w:t>00</w:t>
      </w:r>
      <w:r>
        <w:rPr>
          <w:rFonts w:hint="default" w:ascii="仿宋" w:hAnsi="仿宋" w:eastAsia="仿宋" w:cs="仿宋"/>
          <w:color w:val="auto"/>
          <w:sz w:val="24"/>
          <w:szCs w:val="24"/>
          <w:highlight w:val="none"/>
          <w:lang w:val="en-US" w:eastAsia="zh-CN"/>
        </w:rPr>
        <w:t>秒（北京时间）；</w:t>
      </w:r>
    </w:p>
    <w:p w14:paraId="6022A32A">
      <w:pPr>
        <w:pStyle w:val="34"/>
        <w:keepNext w:val="0"/>
        <w:keepLines w:val="0"/>
        <w:pageBreakBefore w:val="0"/>
        <w:kinsoku/>
        <w:wordWrap w:val="0"/>
        <w:overflowPunct/>
        <w:topLinePunct w:val="0"/>
        <w:autoSpaceDE/>
        <w:autoSpaceDN/>
        <w:bidi w:val="0"/>
        <w:adjustRightInd w:val="0"/>
        <w:snapToGrid w:val="0"/>
        <w:spacing w:after="0" w:line="360" w:lineRule="auto"/>
        <w:ind w:left="0" w:leftChars="0" w:right="0" w:rightChars="0" w:firstLine="480" w:firstLineChars="200"/>
        <w:jc w:val="both"/>
        <w:textAlignment w:val="auto"/>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lang w:val="en-US" w:eastAsia="zh-CN"/>
        </w:rPr>
        <w:t>质疑和投诉：投标人认为招标文件使自己的权益受到损害的，可以在知道或者应知其权益受到损害之日起3个工作日内（不得晚于</w:t>
      </w:r>
      <w:r>
        <w:rPr>
          <w:rFonts w:hint="eastAsia" w:ascii="仿宋" w:hAnsi="仿宋" w:eastAsia="仿宋" w:cs="仿宋"/>
          <w:color w:val="auto"/>
          <w:sz w:val="24"/>
          <w:szCs w:val="24"/>
          <w:highlight w:val="none"/>
          <w:lang w:val="en-US" w:eastAsia="zh-CN"/>
        </w:rPr>
        <w:t>招标</w:t>
      </w:r>
      <w:r>
        <w:rPr>
          <w:rFonts w:hint="default" w:ascii="仿宋" w:hAnsi="仿宋" w:eastAsia="仿宋" w:cs="仿宋"/>
          <w:color w:val="auto"/>
          <w:sz w:val="24"/>
          <w:szCs w:val="24"/>
          <w:highlight w:val="none"/>
          <w:lang w:val="en-US" w:eastAsia="zh-CN"/>
        </w:rPr>
        <w:t>文件注明的提疑截止时间），</w:t>
      </w:r>
      <w:r>
        <w:rPr>
          <w:rFonts w:hint="eastAsia" w:ascii="仿宋" w:hAnsi="仿宋" w:eastAsia="仿宋" w:cs="仿宋"/>
          <w:color w:val="auto"/>
          <w:sz w:val="24"/>
          <w:szCs w:val="24"/>
          <w:highlight w:val="none"/>
        </w:rPr>
        <w:t>通过衢州市阳光交易服务平台（https://qzygjy.com/）——选择项目——进入项目工作台——质疑，向</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代理机构提出质疑；</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代理机构的质疑答复不满意或者</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代理机构未在规定时间内作出答复的，</w:t>
      </w:r>
      <w:r>
        <w:rPr>
          <w:rFonts w:hint="default" w:ascii="仿宋" w:hAnsi="仿宋" w:eastAsia="仿宋" w:cs="仿宋"/>
          <w:color w:val="auto"/>
          <w:sz w:val="24"/>
          <w:szCs w:val="24"/>
          <w:highlight w:val="none"/>
          <w:lang w:val="en-US" w:eastAsia="zh-CN"/>
        </w:rPr>
        <w:t>质疑</w:t>
      </w:r>
      <w:r>
        <w:rPr>
          <w:rFonts w:hint="eastAsia" w:ascii="仿宋" w:hAnsi="仿宋" w:eastAsia="仿宋" w:cs="仿宋"/>
          <w:color w:val="auto"/>
          <w:sz w:val="24"/>
          <w:szCs w:val="24"/>
          <w:highlight w:val="none"/>
          <w:lang w:val="en-US" w:eastAsia="zh-CN"/>
        </w:rPr>
        <w:t>投标人</w:t>
      </w:r>
      <w:r>
        <w:rPr>
          <w:rFonts w:hint="default" w:ascii="仿宋" w:hAnsi="仿宋" w:eastAsia="仿宋" w:cs="仿宋"/>
          <w:color w:val="auto"/>
          <w:sz w:val="24"/>
          <w:szCs w:val="24"/>
          <w:highlight w:val="none"/>
          <w:lang w:val="en-US" w:eastAsia="zh-CN"/>
        </w:rPr>
        <w:t>可以在答复期满后7个工作日内书面形式向</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所在集团进行投诉并举证。</w:t>
      </w:r>
      <w:r>
        <w:rPr>
          <w:rFonts w:hint="eastAsia" w:ascii="仿宋" w:hAnsi="仿宋" w:eastAsia="仿宋" w:cs="仿宋"/>
          <w:color w:val="auto"/>
          <w:sz w:val="24"/>
          <w:szCs w:val="24"/>
          <w:highlight w:val="none"/>
          <w:lang w:val="en-US" w:eastAsia="zh-CN"/>
        </w:rPr>
        <w:t>投标人</w:t>
      </w:r>
      <w:r>
        <w:rPr>
          <w:rFonts w:hint="default" w:ascii="仿宋" w:hAnsi="仿宋" w:eastAsia="仿宋" w:cs="仿宋"/>
          <w:color w:val="auto"/>
          <w:sz w:val="24"/>
          <w:szCs w:val="24"/>
          <w:highlight w:val="none"/>
          <w:lang w:val="en-US" w:eastAsia="zh-CN"/>
        </w:rPr>
        <w:t>对</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的质疑答复、</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所在集团的投诉答复不满意的，也可通过司法途径维护自身合法权益。</w:t>
      </w:r>
    </w:p>
    <w:p w14:paraId="1C9A9BA5">
      <w:pPr>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十、对本次招标提出询问，请按以下方式联系。</w:t>
      </w:r>
      <w:bookmarkEnd w:id="23"/>
      <w:bookmarkEnd w:id="24"/>
      <w:bookmarkEnd w:id="25"/>
      <w:bookmarkEnd w:id="26"/>
      <w:bookmarkEnd w:id="27"/>
    </w:p>
    <w:p w14:paraId="3FD48283">
      <w:pPr>
        <w:wordWrap/>
        <w:spacing w:line="360" w:lineRule="auto"/>
        <w:ind w:firstLine="480" w:firstLineChars="200"/>
        <w:jc w:val="left"/>
        <w:rPr>
          <w:rFonts w:hint="eastAsia" w:ascii="仿宋" w:hAnsi="仿宋" w:eastAsia="仿宋" w:cs="仿宋"/>
          <w:color w:val="auto"/>
          <w:sz w:val="24"/>
          <w:szCs w:val="24"/>
          <w:highlight w:val="none"/>
          <w:lang w:val="en-US" w:eastAsia="zh-CN"/>
        </w:rPr>
      </w:pPr>
      <w:bookmarkStart w:id="28" w:name="_Toc31185"/>
      <w:bookmarkStart w:id="29" w:name="_Toc30865"/>
      <w:bookmarkStart w:id="30" w:name="_Toc28415"/>
      <w:r>
        <w:rPr>
          <w:rFonts w:hint="eastAsia" w:ascii="仿宋" w:hAnsi="仿宋" w:eastAsia="仿宋" w:cs="仿宋"/>
          <w:color w:val="auto"/>
          <w:sz w:val="24"/>
          <w:szCs w:val="24"/>
          <w:highlight w:val="none"/>
          <w:lang w:val="en-US" w:eastAsia="zh-CN"/>
        </w:rPr>
        <w:t>1.招标人名称：</w:t>
      </w:r>
      <w:bookmarkEnd w:id="28"/>
      <w:bookmarkEnd w:id="29"/>
      <w:bookmarkEnd w:id="30"/>
      <w:bookmarkStart w:id="31" w:name="_Toc27795"/>
      <w:bookmarkStart w:id="32" w:name="_Toc16385"/>
      <w:bookmarkStart w:id="33" w:name="_Toc32078"/>
      <w:r>
        <w:rPr>
          <w:rFonts w:hint="eastAsia" w:ascii="仿宋" w:hAnsi="仿宋" w:eastAsia="仿宋" w:cs="仿宋"/>
          <w:color w:val="auto"/>
          <w:sz w:val="24"/>
          <w:szCs w:val="24"/>
          <w:highlight w:val="none"/>
          <w:lang w:val="en-US" w:eastAsia="zh-CN"/>
        </w:rPr>
        <w:t>衢州古城文化旅游区运营管理有限公司</w:t>
      </w:r>
    </w:p>
    <w:p w14:paraId="744F8A61">
      <w:pPr>
        <w:keepNext w:val="0"/>
        <w:keepLines w:val="0"/>
        <w:pageBreakBefore w:val="0"/>
        <w:widowControl/>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仿宋" w:hAnsi="仿宋" w:eastAsia="仿宋" w:cs="仿宋"/>
          <w:i w:val="0"/>
          <w:caps w:val="0"/>
          <w:color w:val="auto"/>
          <w:spacing w:val="0"/>
          <w:sz w:val="24"/>
          <w:szCs w:val="24"/>
          <w:highlight w:val="none"/>
          <w:u w:val="none"/>
          <w:shd w:val="clear" w:color="auto" w:fill="auto"/>
          <w:lang w:val="en-US" w:eastAsia="zh-CN"/>
        </w:rPr>
      </w:pPr>
      <w:r>
        <w:rPr>
          <w:rFonts w:hint="eastAsia" w:ascii="仿宋" w:hAnsi="仿宋" w:eastAsia="仿宋" w:cs="仿宋"/>
          <w:i w:val="0"/>
          <w:caps w:val="0"/>
          <w:color w:val="auto"/>
          <w:spacing w:val="0"/>
          <w:sz w:val="24"/>
          <w:szCs w:val="24"/>
          <w:highlight w:val="none"/>
          <w:u w:val="none"/>
          <w:shd w:val="clear" w:color="auto" w:fill="auto"/>
          <w:lang w:val="en-US" w:eastAsia="zh-CN"/>
        </w:rPr>
        <w:t>联系人：邱先生，联系电话：</w:t>
      </w:r>
      <w:r>
        <w:rPr>
          <w:rFonts w:hint="eastAsia" w:ascii="仿宋" w:hAnsi="仿宋" w:eastAsia="仿宋" w:cs="仿宋"/>
          <w:color w:val="auto"/>
          <w:sz w:val="24"/>
          <w:szCs w:val="24"/>
          <w:highlight w:val="none"/>
          <w:lang w:val="en-US" w:eastAsia="zh-CN"/>
        </w:rPr>
        <w:t>0570-8085165</w:t>
      </w:r>
    </w:p>
    <w:p w14:paraId="0A582BB3">
      <w:pPr>
        <w:wordWrap/>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2.招标代理机构名称：</w:t>
      </w:r>
      <w:bookmarkEnd w:id="31"/>
      <w:r>
        <w:rPr>
          <w:rFonts w:hint="eastAsia" w:ascii="仿宋" w:hAnsi="仿宋" w:eastAsia="仿宋" w:cs="仿宋"/>
          <w:color w:val="auto"/>
          <w:sz w:val="24"/>
          <w:szCs w:val="24"/>
          <w:highlight w:val="none"/>
          <w:lang w:val="en-US" w:eastAsia="zh-CN"/>
        </w:rPr>
        <w:t>衢州市两山工程咨询管理有限公司</w:t>
      </w:r>
      <w:bookmarkEnd w:id="32"/>
      <w:bookmarkEnd w:id="33"/>
    </w:p>
    <w:p w14:paraId="3353800B">
      <w:pPr>
        <w:wordWrap/>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联系人：郑先生，联系方式：0570-3810879</w:t>
      </w:r>
    </w:p>
    <w:p w14:paraId="7A2BA69B">
      <w:pPr>
        <w:wordWrap/>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地址：衢州市柯城区芹江东路288号衢时代创新大厦1号楼14楼1416室</w:t>
      </w:r>
    </w:p>
    <w:p w14:paraId="16A9F332">
      <w:pPr>
        <w:keepNext w:val="0"/>
        <w:keepLines w:val="0"/>
        <w:pageBreakBefore w:val="0"/>
        <w:widowControl/>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仿宋" w:hAnsi="仿宋" w:eastAsia="仿宋" w:cs="仿宋"/>
          <w:i w:val="0"/>
          <w:caps w:val="0"/>
          <w:color w:val="auto"/>
          <w:spacing w:val="0"/>
          <w:sz w:val="24"/>
          <w:szCs w:val="24"/>
          <w:highlight w:val="none"/>
          <w:u w:val="none"/>
          <w:shd w:val="clear" w:color="auto" w:fill="auto"/>
          <w:lang w:val="en-US" w:eastAsia="zh-CN"/>
        </w:rPr>
      </w:pPr>
      <w:r>
        <w:rPr>
          <w:rFonts w:hint="eastAsia" w:ascii="仿宋" w:hAnsi="仿宋" w:eastAsia="仿宋" w:cs="仿宋"/>
          <w:i w:val="0"/>
          <w:caps w:val="0"/>
          <w:color w:val="auto"/>
          <w:spacing w:val="0"/>
          <w:sz w:val="24"/>
          <w:szCs w:val="24"/>
          <w:highlight w:val="none"/>
          <w:u w:val="none"/>
          <w:shd w:val="clear" w:color="auto" w:fill="auto"/>
          <w:lang w:val="zh-CN" w:eastAsia="zh-CN"/>
        </w:rPr>
        <w:t>3.采购监督管理部门：衢州市文化旅游投资发展有限公司纪检</w:t>
      </w:r>
    </w:p>
    <w:p w14:paraId="2FD823FF">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范先生，监督联系电话：0570-3393189</w:t>
      </w:r>
    </w:p>
    <w:p w14:paraId="428934C5">
      <w:pPr>
        <w:spacing w:line="360" w:lineRule="auto"/>
        <w:ind w:firstLine="480" w:firstLineChars="200"/>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4.集团</w:t>
      </w:r>
      <w:r>
        <w:rPr>
          <w:rFonts w:hint="eastAsia" w:ascii="仿宋" w:hAnsi="仿宋" w:eastAsia="仿宋" w:cs="仿宋"/>
          <w:color w:val="auto"/>
          <w:sz w:val="24"/>
          <w:szCs w:val="24"/>
          <w:highlight w:val="none"/>
          <w:lang w:val="zh-CN" w:eastAsia="zh-CN"/>
        </w:rPr>
        <w:t>采购监督管理部门：衢州市大花园</w:t>
      </w:r>
      <w:r>
        <w:rPr>
          <w:rFonts w:hint="eastAsia" w:ascii="仿宋" w:hAnsi="仿宋" w:eastAsia="仿宋" w:cs="仿宋"/>
          <w:color w:val="auto"/>
          <w:sz w:val="24"/>
          <w:szCs w:val="24"/>
          <w:highlight w:val="none"/>
          <w:lang w:val="en-US" w:eastAsia="zh-CN"/>
        </w:rPr>
        <w:t>建设投资集团</w:t>
      </w:r>
      <w:r>
        <w:rPr>
          <w:rFonts w:hint="eastAsia" w:ascii="仿宋" w:hAnsi="仿宋" w:eastAsia="仿宋" w:cs="仿宋"/>
          <w:color w:val="auto"/>
          <w:sz w:val="24"/>
          <w:szCs w:val="24"/>
          <w:highlight w:val="none"/>
          <w:lang w:val="zh-CN" w:eastAsia="zh-CN"/>
        </w:rPr>
        <w:t>纪检监察室</w:t>
      </w:r>
    </w:p>
    <w:p w14:paraId="6BF6EC91">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付女士，监督联系电话：0570-3881212</w:t>
      </w:r>
    </w:p>
    <w:p w14:paraId="753690CB">
      <w:pPr>
        <w:keepNext w:val="0"/>
        <w:keepLines w:val="0"/>
        <w:pageBreakBefore w:val="0"/>
        <w:widowControl/>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仿宋" w:hAnsi="仿宋" w:eastAsia="仿宋" w:cs="仿宋"/>
          <w:i w:val="0"/>
          <w:caps w:val="0"/>
          <w:color w:val="auto"/>
          <w:spacing w:val="0"/>
          <w:sz w:val="24"/>
          <w:szCs w:val="24"/>
          <w:highlight w:val="none"/>
          <w:u w:val="none"/>
          <w:shd w:val="clear" w:color="auto" w:fill="auto"/>
          <w:lang w:val="en-US" w:eastAsia="zh-CN"/>
        </w:rPr>
      </w:pPr>
    </w:p>
    <w:p w14:paraId="0489D2B9">
      <w:pPr>
        <w:wordWrap w:val="0"/>
        <w:spacing w:line="360" w:lineRule="auto"/>
        <w:jc w:val="both"/>
        <w:outlineLvl w:val="9"/>
        <w:rPr>
          <w:rFonts w:hint="eastAsia" w:ascii="仿宋" w:hAnsi="仿宋" w:eastAsia="仿宋" w:cs="仿宋"/>
          <w:color w:val="auto"/>
          <w:sz w:val="24"/>
          <w:szCs w:val="24"/>
          <w:highlight w:val="none"/>
          <w:lang w:eastAsia="zh-CN"/>
        </w:rPr>
      </w:pPr>
    </w:p>
    <w:p w14:paraId="189CBBC2">
      <w:pPr>
        <w:wordWrap w:val="0"/>
        <w:spacing w:line="360" w:lineRule="auto"/>
        <w:ind w:firstLine="1200" w:firstLineChars="500"/>
        <w:jc w:val="right"/>
        <w:outlineLvl w:val="9"/>
        <w:rPr>
          <w:rFonts w:hint="eastAsia" w:ascii="仿宋" w:hAnsi="仿宋" w:eastAsia="仿宋" w:cs="仿宋"/>
          <w:color w:val="auto"/>
          <w:sz w:val="24"/>
          <w:szCs w:val="24"/>
          <w:highlight w:val="none"/>
          <w:lang w:eastAsia="zh-CN"/>
        </w:rPr>
      </w:pPr>
    </w:p>
    <w:p w14:paraId="31B5196E">
      <w:pPr>
        <w:wordWrap w:val="0"/>
        <w:spacing w:line="360" w:lineRule="auto"/>
        <w:ind w:firstLine="1200" w:firstLineChars="500"/>
        <w:jc w:val="righ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衢州古城文化旅游区运营管理有限公司</w:t>
      </w:r>
    </w:p>
    <w:p w14:paraId="7ADE3A43">
      <w:pPr>
        <w:wordWrap w:val="0"/>
        <w:spacing w:line="360" w:lineRule="auto"/>
        <w:ind w:firstLine="1200" w:firstLineChars="500"/>
        <w:jc w:val="right"/>
        <w:outlineLvl w:val="9"/>
        <w:rPr>
          <w:rFonts w:ascii="仿宋" w:hAnsi="仿宋" w:eastAsia="仿宋" w:cs="仿宋"/>
          <w:color w:val="auto"/>
          <w:sz w:val="24"/>
          <w:szCs w:val="24"/>
          <w:highlight w:val="none"/>
        </w:rPr>
      </w:pPr>
      <w:bookmarkStart w:id="34" w:name="_Toc13898"/>
      <w:r>
        <w:rPr>
          <w:rFonts w:hint="eastAsia" w:ascii="仿宋" w:hAnsi="仿宋" w:eastAsia="仿宋" w:cs="仿宋"/>
          <w:color w:val="auto"/>
          <w:sz w:val="24"/>
          <w:szCs w:val="24"/>
          <w:highlight w:val="none"/>
        </w:rPr>
        <w:t>衢州市两山工程咨询管理有限公司</w:t>
      </w:r>
      <w:bookmarkEnd w:id="34"/>
    </w:p>
    <w:p w14:paraId="3B901121">
      <w:pPr>
        <w:spacing w:line="360" w:lineRule="auto"/>
        <w:ind w:firstLine="1200" w:firstLineChars="5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p>
    <w:p w14:paraId="6DB87670">
      <w:pPr>
        <w:pStyle w:val="18"/>
        <w:ind w:left="2250" w:hanging="1200"/>
        <w:rPr>
          <w:color w:val="auto"/>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9DDDA4D">
      <w:pPr>
        <w:spacing w:line="360" w:lineRule="auto"/>
        <w:jc w:val="center"/>
        <w:outlineLvl w:val="0"/>
        <w:rPr>
          <w:rFonts w:ascii="仿宋" w:hAnsi="仿宋" w:eastAsia="仿宋" w:cs="仿宋"/>
          <w:b/>
          <w:color w:val="auto"/>
          <w:sz w:val="36"/>
          <w:szCs w:val="36"/>
          <w:highlight w:val="none"/>
        </w:rPr>
      </w:pPr>
      <w:bookmarkStart w:id="35" w:name="_Toc6025"/>
      <w:bookmarkStart w:id="36" w:name="_Toc26282"/>
      <w:r>
        <w:rPr>
          <w:rFonts w:hint="eastAsia" w:ascii="仿宋" w:hAnsi="仿宋" w:eastAsia="仿宋" w:cs="仿宋"/>
          <w:b/>
          <w:color w:val="auto"/>
          <w:sz w:val="36"/>
          <w:szCs w:val="36"/>
          <w:highlight w:val="none"/>
        </w:rPr>
        <w:t>第二章  投标人须知前附表及投标人须知</w:t>
      </w:r>
      <w:bookmarkEnd w:id="35"/>
      <w:bookmarkEnd w:id="36"/>
    </w:p>
    <w:p w14:paraId="67EFE05E">
      <w:pPr>
        <w:snapToGrid w:val="0"/>
        <w:spacing w:line="360" w:lineRule="auto"/>
        <w:ind w:firstLine="482" w:firstLineChars="200"/>
        <w:jc w:val="left"/>
        <w:outlineLvl w:val="9"/>
        <w:rPr>
          <w:rFonts w:ascii="仿宋" w:hAnsi="仿宋" w:eastAsia="仿宋" w:cs="仿宋"/>
          <w:b/>
          <w:color w:val="auto"/>
          <w:sz w:val="24"/>
          <w:szCs w:val="24"/>
          <w:highlight w:val="none"/>
        </w:rPr>
      </w:pPr>
      <w:bookmarkStart w:id="37" w:name="_Toc356371431"/>
      <w:bookmarkStart w:id="38" w:name="_Toc25378"/>
      <w:bookmarkStart w:id="39" w:name="_Toc3387"/>
      <w:bookmarkStart w:id="40" w:name="_Toc12214"/>
      <w:bookmarkStart w:id="41" w:name="_Toc503"/>
      <w:bookmarkStart w:id="42" w:name="_Toc359856797"/>
      <w:r>
        <w:rPr>
          <w:rFonts w:hint="eastAsia" w:ascii="仿宋" w:hAnsi="仿宋" w:eastAsia="仿宋" w:cs="仿宋"/>
          <w:b/>
          <w:color w:val="auto"/>
          <w:sz w:val="24"/>
          <w:szCs w:val="24"/>
          <w:highlight w:val="none"/>
        </w:rPr>
        <w:t>一、投标人须知前附表</w:t>
      </w:r>
      <w:bookmarkEnd w:id="37"/>
      <w:bookmarkEnd w:id="38"/>
      <w:bookmarkEnd w:id="39"/>
      <w:bookmarkEnd w:id="40"/>
      <w:bookmarkEnd w:id="41"/>
      <w:bookmarkEnd w:id="42"/>
    </w:p>
    <w:tbl>
      <w:tblPr>
        <w:tblStyle w:val="24"/>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18"/>
        <w:gridCol w:w="6827"/>
      </w:tblGrid>
      <w:tr w14:paraId="09A1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9" w:type="dxa"/>
            <w:vAlign w:val="center"/>
          </w:tcPr>
          <w:p w14:paraId="09B92C3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bookmarkStart w:id="43" w:name="_Toc359856798"/>
            <w:bookmarkStart w:id="44" w:name="_Toc356371433"/>
            <w:bookmarkStart w:id="45" w:name="_Toc7610"/>
            <w:r>
              <w:rPr>
                <w:rFonts w:hint="eastAsia" w:ascii="仿宋" w:hAnsi="仿宋" w:eastAsia="仿宋" w:cs="仿宋"/>
                <w:color w:val="auto"/>
                <w:sz w:val="24"/>
                <w:szCs w:val="24"/>
                <w:highlight w:val="none"/>
              </w:rPr>
              <w:t>序号</w:t>
            </w:r>
          </w:p>
        </w:tc>
        <w:tc>
          <w:tcPr>
            <w:tcW w:w="2118" w:type="dxa"/>
            <w:vAlign w:val="center"/>
          </w:tcPr>
          <w:p w14:paraId="5E2C6CA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6827" w:type="dxa"/>
            <w:vAlign w:val="center"/>
          </w:tcPr>
          <w:p w14:paraId="51AAE64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说明与要求</w:t>
            </w:r>
          </w:p>
        </w:tc>
      </w:tr>
      <w:tr w14:paraId="274F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9" w:type="dxa"/>
            <w:vAlign w:val="center"/>
          </w:tcPr>
          <w:p w14:paraId="3FDB202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118" w:type="dxa"/>
            <w:vAlign w:val="center"/>
          </w:tcPr>
          <w:p w14:paraId="07CEC9F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w:t>
            </w:r>
          </w:p>
        </w:tc>
        <w:tc>
          <w:tcPr>
            <w:tcW w:w="6827" w:type="dxa"/>
            <w:vAlign w:val="center"/>
          </w:tcPr>
          <w:p w14:paraId="0DB7E7E1">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衢州古城文化旅游区运营管理有限公司</w:t>
            </w:r>
          </w:p>
        </w:tc>
      </w:tr>
      <w:tr w14:paraId="02F1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dxa"/>
            <w:vAlign w:val="center"/>
          </w:tcPr>
          <w:p w14:paraId="0F8B1FA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118" w:type="dxa"/>
            <w:vAlign w:val="center"/>
          </w:tcPr>
          <w:p w14:paraId="71CBEA2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827" w:type="dxa"/>
            <w:vAlign w:val="center"/>
          </w:tcPr>
          <w:p w14:paraId="34D04EF9">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两大历史街区白蚁防治服务采购</w:t>
            </w:r>
          </w:p>
        </w:tc>
      </w:tr>
      <w:tr w14:paraId="691C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dxa"/>
            <w:vAlign w:val="center"/>
          </w:tcPr>
          <w:p w14:paraId="42E1AFD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118" w:type="dxa"/>
            <w:vAlign w:val="center"/>
          </w:tcPr>
          <w:p w14:paraId="2C5CF4C3">
            <w:pPr>
              <w:pStyle w:val="11"/>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项目实施地点</w:t>
            </w:r>
          </w:p>
        </w:tc>
        <w:tc>
          <w:tcPr>
            <w:tcW w:w="6827" w:type="dxa"/>
            <w:vAlign w:val="center"/>
          </w:tcPr>
          <w:p w14:paraId="650311B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指定地点</w:t>
            </w:r>
          </w:p>
        </w:tc>
      </w:tr>
      <w:tr w14:paraId="0296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dxa"/>
            <w:vAlign w:val="center"/>
          </w:tcPr>
          <w:p w14:paraId="184C013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118" w:type="dxa"/>
            <w:vAlign w:val="center"/>
          </w:tcPr>
          <w:p w14:paraId="5437DD3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预算价</w:t>
            </w:r>
          </w:p>
        </w:tc>
        <w:tc>
          <w:tcPr>
            <w:tcW w:w="6827" w:type="dxa"/>
            <w:vAlign w:val="center"/>
          </w:tcPr>
          <w:p w14:paraId="3792622D">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vertAlign w:val="baseline"/>
                <w:lang w:val="en-US" w:eastAsia="zh-CN"/>
              </w:rPr>
              <w:t>450000元</w:t>
            </w:r>
          </w:p>
        </w:tc>
      </w:tr>
      <w:tr w14:paraId="65DC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9" w:type="dxa"/>
            <w:vAlign w:val="center"/>
          </w:tcPr>
          <w:p w14:paraId="39A167E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118" w:type="dxa"/>
            <w:vAlign w:val="center"/>
          </w:tcPr>
          <w:p w14:paraId="5AFF27D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rPr>
            </w:pPr>
            <w:r>
              <w:rPr>
                <w:rFonts w:hint="eastAsia" w:ascii="仿宋" w:hAnsi="仿宋" w:eastAsia="仿宋" w:cs="仿宋"/>
                <w:bCs/>
                <w:color w:val="auto"/>
                <w:sz w:val="24"/>
                <w:szCs w:val="24"/>
                <w:highlight w:val="none"/>
                <w:lang w:val="en-US" w:eastAsia="zh-CN"/>
              </w:rPr>
              <w:t>最高限价</w:t>
            </w:r>
          </w:p>
        </w:tc>
        <w:tc>
          <w:tcPr>
            <w:tcW w:w="6827" w:type="dxa"/>
            <w:vAlign w:val="center"/>
          </w:tcPr>
          <w:p w14:paraId="69E2A19E">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vertAlign w:val="baseline"/>
                <w:lang w:val="en-US" w:eastAsia="zh-CN"/>
              </w:rPr>
              <w:t>450000元</w:t>
            </w:r>
          </w:p>
        </w:tc>
      </w:tr>
      <w:tr w14:paraId="62F2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vAlign w:val="center"/>
          </w:tcPr>
          <w:p w14:paraId="75C2E88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118" w:type="dxa"/>
            <w:vAlign w:val="center"/>
          </w:tcPr>
          <w:p w14:paraId="6F9F25C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27" w:type="dxa"/>
            <w:vAlign w:val="center"/>
          </w:tcPr>
          <w:p w14:paraId="700FF4BC">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0"/>
                <w:highlight w:val="none"/>
                <w:lang w:val="en-US" w:eastAsia="zh-CN"/>
              </w:rPr>
              <w:t>自合同签订之日起3年。</w:t>
            </w:r>
          </w:p>
        </w:tc>
      </w:tr>
      <w:tr w14:paraId="737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vAlign w:val="center"/>
          </w:tcPr>
          <w:p w14:paraId="2B02097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118" w:type="dxa"/>
            <w:vAlign w:val="center"/>
          </w:tcPr>
          <w:p w14:paraId="3D06438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现场踏勘</w:t>
            </w:r>
          </w:p>
        </w:tc>
        <w:tc>
          <w:tcPr>
            <w:tcW w:w="6827" w:type="dxa"/>
            <w:vAlign w:val="center"/>
          </w:tcPr>
          <w:p w14:paraId="28BEACA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不组织统一踏勘，投标人可自行踏勘。</w:t>
            </w:r>
          </w:p>
        </w:tc>
      </w:tr>
      <w:tr w14:paraId="0D88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99" w:type="dxa"/>
            <w:vAlign w:val="center"/>
          </w:tcPr>
          <w:p w14:paraId="63C3BAC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118" w:type="dxa"/>
            <w:vAlign w:val="center"/>
          </w:tcPr>
          <w:p w14:paraId="494E32B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投标有效期</w:t>
            </w:r>
          </w:p>
        </w:tc>
        <w:tc>
          <w:tcPr>
            <w:tcW w:w="6827" w:type="dxa"/>
            <w:vAlign w:val="center"/>
          </w:tcPr>
          <w:p w14:paraId="248C2530">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投标文件递交截止之日起90天。</w:t>
            </w:r>
          </w:p>
        </w:tc>
      </w:tr>
      <w:tr w14:paraId="362A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vAlign w:val="center"/>
          </w:tcPr>
          <w:p w14:paraId="2E94635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118" w:type="dxa"/>
            <w:vAlign w:val="center"/>
          </w:tcPr>
          <w:p w14:paraId="5A061690">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是否采用电子招标投标</w:t>
            </w:r>
          </w:p>
        </w:tc>
        <w:tc>
          <w:tcPr>
            <w:tcW w:w="6827" w:type="dxa"/>
            <w:vAlign w:val="center"/>
          </w:tcPr>
          <w:p w14:paraId="2B50927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是，本项目实行不见面电子招投标方式。</w:t>
            </w:r>
          </w:p>
        </w:tc>
      </w:tr>
      <w:tr w14:paraId="0BB5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vAlign w:val="center"/>
          </w:tcPr>
          <w:p w14:paraId="38DA14D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118" w:type="dxa"/>
            <w:vAlign w:val="center"/>
          </w:tcPr>
          <w:p w14:paraId="021B355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6827" w:type="dxa"/>
            <w:vAlign w:val="center"/>
          </w:tcPr>
          <w:p w14:paraId="5315BAA5">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加密电子投标文件一份，包括“资格审查文件”“技术商务文件”“报价文件”三个部分组成，按规定上传至衢州市阳光交易服务平台。中标人在中标结果公告结束后，按</w:t>
            </w:r>
            <w:r>
              <w:rPr>
                <w:rFonts w:hint="eastAsia" w:ascii="仿宋" w:hAnsi="仿宋" w:eastAsia="仿宋" w:cs="仿宋"/>
                <w:color w:val="auto"/>
                <w:sz w:val="24"/>
                <w:szCs w:val="24"/>
                <w:highlight w:val="none"/>
                <w:lang w:eastAsia="zh-CN" w:bidi="ar"/>
              </w:rPr>
              <w:t>招标人</w:t>
            </w:r>
            <w:r>
              <w:rPr>
                <w:rFonts w:hint="eastAsia" w:ascii="仿宋" w:hAnsi="仿宋" w:eastAsia="仿宋" w:cs="仿宋"/>
                <w:color w:val="auto"/>
                <w:sz w:val="24"/>
                <w:szCs w:val="24"/>
                <w:highlight w:val="none"/>
                <w:lang w:bidi="ar"/>
              </w:rPr>
              <w:t>或代理机构要求提供与投标时一致的投标文件。</w:t>
            </w:r>
          </w:p>
        </w:tc>
      </w:tr>
      <w:tr w14:paraId="6F8A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9" w:type="dxa"/>
            <w:vAlign w:val="center"/>
          </w:tcPr>
          <w:p w14:paraId="3682E15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118" w:type="dxa"/>
            <w:vAlign w:val="center"/>
          </w:tcPr>
          <w:p w14:paraId="6DE9DC0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投标文件的签章</w:t>
            </w:r>
          </w:p>
        </w:tc>
        <w:tc>
          <w:tcPr>
            <w:tcW w:w="6827" w:type="dxa"/>
            <w:vAlign w:val="center"/>
          </w:tcPr>
          <w:p w14:paraId="155835A0">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电子签章</w:t>
            </w:r>
          </w:p>
        </w:tc>
      </w:tr>
      <w:tr w14:paraId="4AA5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9" w:type="dxa"/>
            <w:vAlign w:val="center"/>
          </w:tcPr>
          <w:p w14:paraId="74A968F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118" w:type="dxa"/>
            <w:vAlign w:val="center"/>
          </w:tcPr>
          <w:p w14:paraId="7D925F9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投标文件递交截止时间及地点</w:t>
            </w:r>
          </w:p>
        </w:tc>
        <w:tc>
          <w:tcPr>
            <w:tcW w:w="6827" w:type="dxa"/>
            <w:vAlign w:val="center"/>
          </w:tcPr>
          <w:p w14:paraId="31E09738">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秒（北京时间）</w:t>
            </w:r>
          </w:p>
          <w:p w14:paraId="1085CFF6">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将由投标文件制作工具制作生成的加密投标文件在投标截止时间前（以上传完成时间为准）上传至衢州市阳光交易服务平台（网址：https://qzygjy.com/）。</w:t>
            </w:r>
          </w:p>
        </w:tc>
      </w:tr>
      <w:tr w14:paraId="10CF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9" w:type="dxa"/>
            <w:vAlign w:val="center"/>
          </w:tcPr>
          <w:p w14:paraId="7CD88F9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118" w:type="dxa"/>
            <w:vAlign w:val="center"/>
          </w:tcPr>
          <w:p w14:paraId="7DFF648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tc>
        <w:tc>
          <w:tcPr>
            <w:tcW w:w="6827" w:type="dxa"/>
            <w:vAlign w:val="center"/>
          </w:tcPr>
          <w:p w14:paraId="4ADB332C">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秒（北京时间）</w:t>
            </w:r>
          </w:p>
        </w:tc>
      </w:tr>
      <w:tr w14:paraId="4F54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9" w:type="dxa"/>
            <w:vAlign w:val="center"/>
          </w:tcPr>
          <w:p w14:paraId="61DF439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118" w:type="dxa"/>
            <w:vAlign w:val="center"/>
          </w:tcPr>
          <w:p w14:paraId="68822C9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开标地点及平台</w:t>
            </w:r>
          </w:p>
        </w:tc>
        <w:tc>
          <w:tcPr>
            <w:tcW w:w="6827" w:type="dxa"/>
            <w:vAlign w:val="center"/>
          </w:tcPr>
          <w:p w14:paraId="095615F3">
            <w:pPr>
              <w:pStyle w:val="11"/>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zh-CN"/>
              </w:rPr>
              <w:t>衢州市柯城区芹江东路288号衢时代创新大厦3号楼负一楼西侧（衢州市产权交易中心有限公司）</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zh-CN"/>
              </w:rPr>
              <w:t>开标厅。</w:t>
            </w:r>
          </w:p>
          <w:p w14:paraId="4FD6659D">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开标平</w:t>
            </w:r>
            <w:bookmarkStart w:id="142" w:name="_GoBack"/>
            <w:bookmarkEnd w:id="142"/>
            <w:r>
              <w:rPr>
                <w:rFonts w:hint="eastAsia" w:ascii="仿宋" w:hAnsi="仿宋" w:eastAsia="仿宋" w:cs="仿宋"/>
                <w:color w:val="auto"/>
                <w:sz w:val="24"/>
                <w:szCs w:val="24"/>
                <w:highlight w:val="none"/>
              </w:rPr>
              <w:t>台：衢州市阳光交易服务平台不见面开标大厅（https://qzygjy.com/BidOpening/bidopeninghallaction/hall/login）。</w:t>
            </w:r>
          </w:p>
        </w:tc>
      </w:tr>
      <w:tr w14:paraId="6509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9" w:type="dxa"/>
            <w:vAlign w:val="center"/>
          </w:tcPr>
          <w:p w14:paraId="2ED5692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118" w:type="dxa"/>
            <w:vAlign w:val="center"/>
          </w:tcPr>
          <w:p w14:paraId="331B397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样品</w:t>
            </w:r>
          </w:p>
        </w:tc>
        <w:tc>
          <w:tcPr>
            <w:tcW w:w="6827" w:type="dxa"/>
            <w:vAlign w:val="center"/>
          </w:tcPr>
          <w:p w14:paraId="7AD60869">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1.本项目是否需要样品：</w:t>
            </w:r>
          </w:p>
          <w:p w14:paraId="3981DEA7">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⑴☑否；</w:t>
            </w:r>
          </w:p>
          <w:p w14:paraId="571B886A">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⑵□是，详见“第五章 评标办法”。</w:t>
            </w:r>
          </w:p>
          <w:p w14:paraId="7463AE36">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注：遵循“小样样品为主”原则，标准为：本项目样品数量为   件（样品数量不超过五件）、样品总体积不超过2m³、单个样品重量不超过5kg。样品数量、尺寸、重量超标准的，将不予接收。</w:t>
            </w:r>
          </w:p>
          <w:p w14:paraId="726833A3">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2.样品标识：</w:t>
            </w:r>
          </w:p>
          <w:p w14:paraId="6299D540">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⑴□明标。标识为“明标”的，投标人须在样品本体明显位置标注“项目（标项）；投标人全称；样品总件数-第几件”（如：A项目，标项B，XX公司 16-1）。</w:t>
            </w:r>
          </w:p>
          <w:p w14:paraId="16F1BDD4">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⑵□暗标。标识为“暗标”的，投标人样品任何地方均不得出现投标人信息，否则视同未提交样品。</w:t>
            </w:r>
          </w:p>
          <w:p w14:paraId="4E6CA129">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3.样品送至地点：衢州市柯城区芹江东路288号衢时代创新大厦3号楼负一楼西侧（衢州市产权交易中心有限公司）样品存放点；</w:t>
            </w:r>
          </w:p>
          <w:p w14:paraId="0EC59ABE">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4.样品递交截止时间：同开标时间；</w:t>
            </w:r>
          </w:p>
          <w:p w14:paraId="7D5E6566">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5.其他要求：</w:t>
            </w:r>
          </w:p>
          <w:p w14:paraId="7C2CBAE3">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⑴投标人应于开标当天，并在样品递交截止时间前将样品递交至样品存放点。</w:t>
            </w:r>
          </w:p>
          <w:p w14:paraId="6DD743C0">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投标人须服从安排，须在招标人或招标代理机构的安排下依次自行拆封、搬运、摆放样品，摆放好后投标人应立即离开样品存放点。投标人搬运、摆放样品应做到文明搬运、轻拿轻放、有序安装，不得影响其他项目交易活动正常进行，搬运、摆放过程中若对交易场所设施设备造成损坏的，由投标人负责赔偿。</w:t>
            </w:r>
          </w:p>
          <w:p w14:paraId="1B61CEB0">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⑵因样品间容量有限，产交中心不提供隔夜存放服务。评标结束当日，投标人须将所有样品搬离。</w:t>
            </w:r>
          </w:p>
          <w:p w14:paraId="3867FF22">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⑶中标人样品处理：□退还，□封存至验收，□抵扣采购数量；</w:t>
            </w:r>
          </w:p>
          <w:p w14:paraId="1654BF3C">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⑷非中标候选人的样品各投标人须服从安排，须在招标人或招标代理机构的安排下依次自行将其样品取回。逾期未取回的样品招标人有权自行处理，因投标人未及时取回样品而产生的一切后果由投标人自行承担。</w:t>
            </w:r>
          </w:p>
        </w:tc>
      </w:tr>
      <w:tr w14:paraId="5C91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9" w:type="dxa"/>
            <w:vAlign w:val="center"/>
          </w:tcPr>
          <w:p w14:paraId="3464A2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118" w:type="dxa"/>
            <w:vAlign w:val="center"/>
          </w:tcPr>
          <w:p w14:paraId="52FFE1B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现场讲解</w:t>
            </w:r>
          </w:p>
        </w:tc>
        <w:tc>
          <w:tcPr>
            <w:tcW w:w="6827" w:type="dxa"/>
            <w:vAlign w:val="center"/>
          </w:tcPr>
          <w:p w14:paraId="6CCBD9FA">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1.本项目是否需要</w:t>
            </w:r>
            <w:r>
              <w:rPr>
                <w:rFonts w:hint="eastAsia" w:ascii="仿宋" w:hAnsi="仿宋" w:eastAsia="仿宋" w:cs="仿宋"/>
                <w:color w:val="auto"/>
                <w:sz w:val="24"/>
                <w:szCs w:val="24"/>
                <w:highlight w:val="none"/>
                <w:lang w:val="en-US" w:eastAsia="zh-CN"/>
              </w:rPr>
              <w:t>现场讲解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sym w:font="Wingdings 2" w:char="0052"/>
            </w:r>
            <w:r>
              <w:rPr>
                <w:rFonts w:hint="eastAsia" w:ascii="仿宋" w:hAnsi="仿宋" w:eastAsia="仿宋" w:cs="仿宋"/>
                <w:color w:val="auto"/>
                <w:sz w:val="24"/>
                <w:szCs w:val="24"/>
                <w:highlight w:val="none"/>
                <w:lang w:eastAsia="zh-CN"/>
              </w:rPr>
              <w:t>否，□是；</w:t>
            </w:r>
          </w:p>
          <w:p w14:paraId="567584A5">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现场讲解</w:t>
            </w:r>
            <w:r>
              <w:rPr>
                <w:rFonts w:hint="eastAsia" w:ascii="仿宋" w:hAnsi="仿宋" w:eastAsia="仿宋" w:cs="仿宋"/>
                <w:color w:val="auto"/>
                <w:sz w:val="24"/>
                <w:szCs w:val="24"/>
                <w:highlight w:val="none"/>
                <w:lang w:eastAsia="zh-CN"/>
              </w:rPr>
              <w:t>地点：衢州市柯城区芹江东路288号衢时代创新大厦3号楼负一楼西侧（衢州市产权交易中心有限公司）</w:t>
            </w:r>
            <w:r>
              <w:rPr>
                <w:rFonts w:hint="eastAsia" w:ascii="仿宋" w:hAnsi="仿宋" w:eastAsia="仿宋" w:cs="仿宋"/>
                <w:color w:val="auto"/>
                <w:sz w:val="24"/>
                <w:szCs w:val="24"/>
                <w:highlight w:val="none"/>
                <w:lang w:val="en-US" w:eastAsia="zh-CN"/>
              </w:rPr>
              <w:t>。</w:t>
            </w:r>
          </w:p>
        </w:tc>
      </w:tr>
      <w:tr w14:paraId="57B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3BF6DF3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2118" w:type="dxa"/>
            <w:vAlign w:val="center"/>
          </w:tcPr>
          <w:p w14:paraId="70B86FE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投标文件开启程序</w:t>
            </w:r>
          </w:p>
        </w:tc>
        <w:tc>
          <w:tcPr>
            <w:tcW w:w="6827" w:type="dxa"/>
            <w:vAlign w:val="center"/>
          </w:tcPr>
          <w:p w14:paraId="6F04A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投标文件开启时间到后，代理机构（或公证人员）宣布开始解密，30分钟内投标人应完成投标文件的解密。投标人解密方式：投标人自行登录衢州市阳光交易服务平台不见面开标大厅（https://qzygjy.com/BidOpening/bidopeninghallaction/hall/login）——投标人身份——我的项目——选择标段——待代理开启解密后进行解密操作投标人在规定的时间内都已完成解密，则系统自动结束解密；投标人因自身原因未在规定时间内完成解密，则默认自动放弃；</w:t>
            </w:r>
          </w:p>
          <w:p w14:paraId="6C36E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导入投标文件成功后进入评标流程。</w:t>
            </w:r>
          </w:p>
        </w:tc>
      </w:tr>
      <w:tr w14:paraId="0FFB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5E1EB5E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118" w:type="dxa"/>
            <w:vAlign w:val="center"/>
          </w:tcPr>
          <w:p w14:paraId="6A9A013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中标结果公告期限</w:t>
            </w:r>
          </w:p>
        </w:tc>
        <w:tc>
          <w:tcPr>
            <w:tcW w:w="6827" w:type="dxa"/>
            <w:vAlign w:val="center"/>
          </w:tcPr>
          <w:p w14:paraId="23D1205E">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1个工作日</w:t>
            </w:r>
          </w:p>
        </w:tc>
      </w:tr>
      <w:tr w14:paraId="0708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9" w:type="dxa"/>
            <w:tcBorders>
              <w:bottom w:val="single" w:color="auto" w:sz="4" w:space="0"/>
            </w:tcBorders>
            <w:vAlign w:val="center"/>
          </w:tcPr>
          <w:p w14:paraId="10343E1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118" w:type="dxa"/>
            <w:tcBorders>
              <w:bottom w:val="single" w:color="auto" w:sz="4" w:space="0"/>
            </w:tcBorders>
            <w:vAlign w:val="center"/>
          </w:tcPr>
          <w:p w14:paraId="275DFD2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中标人履约保证金缴纳</w:t>
            </w:r>
          </w:p>
        </w:tc>
        <w:tc>
          <w:tcPr>
            <w:tcW w:w="6827" w:type="dxa"/>
            <w:tcBorders>
              <w:bottom w:val="single" w:color="auto" w:sz="4" w:space="0"/>
            </w:tcBorders>
            <w:vAlign w:val="center"/>
          </w:tcPr>
          <w:p w14:paraId="6D1111D2">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履约担保的形式:银行转账方式交纳，缴纳至指定账户，履约担保有效期在</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期限的基础上延长</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w:t>
            </w:r>
          </w:p>
          <w:p w14:paraId="718F3886">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履约担保的金额:签约合同价的</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p>
          <w:p w14:paraId="51DB131A">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履约担保的缴纳时间:以银行转账方式交纳的，在中标（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）通知书发出后7个工作日内汇入</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eastAsia="zh-CN"/>
              </w:rPr>
              <w:t>指定账户。</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lang w:eastAsia="zh-CN"/>
              </w:rPr>
              <w:t>逾期支付履约保证金的，</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eastAsia="zh-CN"/>
              </w:rPr>
              <w:t>有权解除本合同，并要求</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lang w:eastAsia="zh-CN"/>
              </w:rPr>
              <w:t>承担合同总价款20%的违约金。</w:t>
            </w:r>
          </w:p>
          <w:p w14:paraId="293D3318">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履约担保在项目履约期限内应保持完整、有效，履约期满后，无质量、服务问题的，以银行转账的方式由</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eastAsia="zh-CN"/>
              </w:rPr>
              <w:t>向</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lang w:eastAsia="zh-CN"/>
              </w:rPr>
              <w:t>无息退还。</w:t>
            </w:r>
          </w:p>
          <w:p w14:paraId="2BEC6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如有履约担保（履约保证金)被扣除，导致履约担保（履约保证金)额度不足的，须补重新交纳补足足额履约担保（履约保证金)额度。</w:t>
            </w:r>
          </w:p>
        </w:tc>
      </w:tr>
      <w:tr w14:paraId="4430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vAlign w:val="center"/>
          </w:tcPr>
          <w:p w14:paraId="35F4E3E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118" w:type="dxa"/>
            <w:vAlign w:val="center"/>
          </w:tcPr>
          <w:p w14:paraId="17D6B4B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6827" w:type="dxa"/>
            <w:vAlign w:val="center"/>
          </w:tcPr>
          <w:p w14:paraId="1636BEC8">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发出中标通知书之日起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天内。</w:t>
            </w:r>
          </w:p>
        </w:tc>
      </w:tr>
      <w:tr w14:paraId="22CF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vAlign w:val="center"/>
          </w:tcPr>
          <w:p w14:paraId="4B0B799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118" w:type="dxa"/>
            <w:vAlign w:val="center"/>
          </w:tcPr>
          <w:p w14:paraId="17C885B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合同备案</w:t>
            </w:r>
          </w:p>
        </w:tc>
        <w:tc>
          <w:tcPr>
            <w:tcW w:w="6827" w:type="dxa"/>
            <w:vAlign w:val="center"/>
          </w:tcPr>
          <w:p w14:paraId="1EAB3242">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签订合同后，2个日历天内将合同扫描件电子版发送至邮箱：</w:t>
            </w:r>
            <w:r>
              <w:rPr>
                <w:rFonts w:hint="eastAsia" w:ascii="仿宋" w:hAnsi="仿宋" w:eastAsia="仿宋" w:cs="仿宋"/>
                <w:color w:val="auto"/>
                <w:sz w:val="24"/>
                <w:szCs w:val="24"/>
                <w:highlight w:val="none"/>
                <w:lang w:val="en-US" w:eastAsia="zh-CN"/>
              </w:rPr>
              <w:t>zhengcong</w:t>
            </w:r>
            <w:r>
              <w:rPr>
                <w:rFonts w:hint="eastAsia" w:ascii="仿宋" w:hAnsi="仿宋" w:eastAsia="仿宋" w:cs="仿宋"/>
                <w:color w:val="auto"/>
                <w:sz w:val="24"/>
                <w:szCs w:val="24"/>
                <w:highlight w:val="none"/>
                <w:lang w:eastAsia="zh-CN"/>
              </w:rPr>
              <w:t>@qzjrkg.com.cn</w:t>
            </w:r>
            <w:r>
              <w:rPr>
                <w:rFonts w:hint="eastAsia" w:ascii="仿宋" w:hAnsi="仿宋" w:eastAsia="仿宋" w:cs="仿宋"/>
                <w:color w:val="auto"/>
                <w:sz w:val="24"/>
                <w:szCs w:val="24"/>
                <w:highlight w:val="none"/>
              </w:rPr>
              <w:t>；本项目采购合同按规定在</w:t>
            </w:r>
            <w:r>
              <w:rPr>
                <w:rFonts w:hint="eastAsia" w:ascii="仿宋" w:hAnsi="仿宋" w:eastAsia="仿宋" w:cs="仿宋"/>
                <w:color w:val="auto"/>
                <w:sz w:val="24"/>
                <w:szCs w:val="24"/>
                <w:highlight w:val="none"/>
                <w:lang w:bidi="ar"/>
              </w:rPr>
              <w:t>衢州市阳光交易服务平台（网址：https://qzygjy.com/）</w:t>
            </w:r>
            <w:r>
              <w:rPr>
                <w:rFonts w:hint="eastAsia" w:ascii="仿宋" w:hAnsi="仿宋" w:eastAsia="仿宋" w:cs="仿宋"/>
                <w:color w:val="auto"/>
                <w:sz w:val="24"/>
                <w:szCs w:val="24"/>
                <w:highlight w:val="none"/>
              </w:rPr>
              <w:t>予以备案。</w:t>
            </w:r>
          </w:p>
        </w:tc>
      </w:tr>
      <w:tr w14:paraId="1C2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vAlign w:val="center"/>
          </w:tcPr>
          <w:p w14:paraId="09E2C53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2118" w:type="dxa"/>
            <w:vAlign w:val="center"/>
          </w:tcPr>
          <w:p w14:paraId="1B21F66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采购公告、更正公告、中标结果公告发布网址</w:t>
            </w:r>
          </w:p>
        </w:tc>
        <w:tc>
          <w:tcPr>
            <w:tcW w:w="6827" w:type="dxa"/>
            <w:vAlign w:val="center"/>
          </w:tcPr>
          <w:p w14:paraId="0FC952A8">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衢州市阳光交易服务平台（https://qzygjy.com/）</w:t>
            </w:r>
          </w:p>
        </w:tc>
      </w:tr>
      <w:tr w14:paraId="7AD4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vAlign w:val="center"/>
          </w:tcPr>
          <w:p w14:paraId="093CB92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2118" w:type="dxa"/>
            <w:vAlign w:val="center"/>
          </w:tcPr>
          <w:p w14:paraId="018FCA0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其他注意事项</w:t>
            </w:r>
          </w:p>
        </w:tc>
        <w:tc>
          <w:tcPr>
            <w:tcW w:w="6827" w:type="dxa"/>
            <w:vAlign w:val="center"/>
          </w:tcPr>
          <w:p w14:paraId="752B7384">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中部分加“▲”的条款，属于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的实质性要求和条件，着重提醒各投标人注意，并认真查看</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中的每一个条款及要求，因误读</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而造成的后果，</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概不负责；</w:t>
            </w:r>
          </w:p>
          <w:p w14:paraId="5E74EE78">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⑵本项目实行不见面电子招投标方式，投标截止时间后投标人凭CA数字证书完成投标解密等事宜。投标人的联系电话在投标当天保持通信畅通，因通信问题无法联系到投标人造成的后果由投标人自行承担。</w:t>
            </w:r>
          </w:p>
        </w:tc>
      </w:tr>
      <w:tr w14:paraId="0686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vAlign w:val="center"/>
          </w:tcPr>
          <w:p w14:paraId="519D954D">
            <w:pPr>
              <w:keepNext w:val="0"/>
              <w:keepLines w:val="0"/>
              <w:pageBreakBefore w:val="0"/>
              <w:numPr>
                <w:ilvl w:val="255"/>
                <w:numId w:val="0"/>
              </w:numPr>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bookmarkStart w:id="46" w:name="_Toc32270"/>
            <w:bookmarkStart w:id="47" w:name="_Toc12944"/>
            <w:bookmarkStart w:id="48" w:name="_Toc5190"/>
            <w:r>
              <w:rPr>
                <w:rFonts w:hint="eastAsia" w:ascii="仿宋" w:hAnsi="仿宋" w:eastAsia="仿宋" w:cs="仿宋"/>
                <w:color w:val="auto"/>
                <w:sz w:val="24"/>
                <w:szCs w:val="24"/>
                <w:highlight w:val="none"/>
                <w:lang w:val="en-US" w:eastAsia="zh-CN"/>
              </w:rPr>
              <w:t>24</w:t>
            </w:r>
          </w:p>
        </w:tc>
        <w:tc>
          <w:tcPr>
            <w:tcW w:w="2118" w:type="dxa"/>
            <w:vAlign w:val="center"/>
          </w:tcPr>
          <w:p w14:paraId="4922DFF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投标人信用查询</w:t>
            </w:r>
          </w:p>
        </w:tc>
        <w:tc>
          <w:tcPr>
            <w:tcW w:w="6827" w:type="dxa"/>
            <w:vAlign w:val="center"/>
          </w:tcPr>
          <w:p w14:paraId="6D88EC23">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将对本项目</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人的信用信息进行查询和甄别，查询渠道为信用中国网站（www.creditchina.gov.cn）、中国政府采购网（www.ccgp.gov.cn）；</w:t>
            </w:r>
          </w:p>
          <w:p w14:paraId="741B855D">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⑵截止时点：提交投标文件截止时间前3年内；</w:t>
            </w:r>
          </w:p>
          <w:p w14:paraId="02F0DABD">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⑶信用信息查询记录和证据以网页截图方式留存；</w:t>
            </w:r>
          </w:p>
          <w:p w14:paraId="69E5E028">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不良信用记录指：</w:t>
            </w:r>
          </w:p>
          <w:p w14:paraId="46E4F1CF">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GB3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被列入信用中国网站“失信被执行人”“ 重大税收违法案件当事人名单”； </w:t>
            </w:r>
          </w:p>
          <w:p w14:paraId="6DA920F4">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②被列入中国政府采购网政府采购严重违法失信行为记录名单；</w:t>
            </w:r>
          </w:p>
          <w:p w14:paraId="7D159946">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信用信息的使用规则：投标人存在不良信用记录的，其投标文件将被拒绝；</w:t>
            </w:r>
          </w:p>
          <w:p w14:paraId="41836C70">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6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⑹</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如允许联合体投标的，联合体成员存在不良信用记录视同联合体存在不良信用记录。</w:t>
            </w:r>
          </w:p>
        </w:tc>
      </w:tr>
      <w:tr w14:paraId="7268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9" w:type="dxa"/>
            <w:vAlign w:val="center"/>
          </w:tcPr>
          <w:p w14:paraId="0B045EE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2118" w:type="dxa"/>
            <w:vAlign w:val="center"/>
          </w:tcPr>
          <w:p w14:paraId="470F165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开标特别说明</w:t>
            </w:r>
          </w:p>
          <w:p w14:paraId="307EF97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p>
        </w:tc>
        <w:tc>
          <w:tcPr>
            <w:tcW w:w="6827" w:type="dxa"/>
            <w:vAlign w:val="center"/>
          </w:tcPr>
          <w:p w14:paraId="78D278B2">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⑴开标解密使用投标人上传的电子投标文件；</w:t>
            </w:r>
          </w:p>
          <w:p w14:paraId="4DA24250">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⑵因投标人原因（包括投标人自主选择的CA证书、电脑环境、网络等），造成其电子投标文件未解密的，或投标文件解密了，但投标文件无法识别、读取的，视为撤销其投标文件； </w:t>
            </w:r>
          </w:p>
          <w:p w14:paraId="6D39AC6F">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⑶投标人必须使用生成电子投标文件的CA数字证书解密电子投标文件。</w:t>
            </w:r>
          </w:p>
        </w:tc>
      </w:tr>
      <w:tr w14:paraId="528C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9" w:type="dxa"/>
            <w:vAlign w:val="center"/>
          </w:tcPr>
          <w:p w14:paraId="31745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2118" w:type="dxa"/>
            <w:vAlign w:val="center"/>
          </w:tcPr>
          <w:p w14:paraId="71BF1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解释</w:t>
            </w:r>
          </w:p>
        </w:tc>
        <w:tc>
          <w:tcPr>
            <w:tcW w:w="6827" w:type="dxa"/>
            <w:vAlign w:val="center"/>
          </w:tcPr>
          <w:p w14:paraId="0C81B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的解释权属于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所有。</w:t>
            </w:r>
          </w:p>
        </w:tc>
      </w:tr>
    </w:tbl>
    <w:p w14:paraId="3D165148">
      <w:pPr>
        <w:keepNext w:val="0"/>
        <w:keepLines w:val="0"/>
        <w:pageBreakBefore w:val="0"/>
        <w:widowControl w:val="0"/>
        <w:kinsoku/>
        <w:overflowPunct/>
        <w:topLinePunct w:val="0"/>
        <w:autoSpaceDE/>
        <w:autoSpaceDN/>
        <w:bidi w:val="0"/>
        <w:adjustRightInd/>
        <w:snapToGrid w:val="0"/>
        <w:spacing w:line="360" w:lineRule="auto"/>
        <w:ind w:firstLine="482" w:firstLineChars="200"/>
        <w:jc w:val="both"/>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二、投标人须知</w:t>
      </w:r>
      <w:bookmarkEnd w:id="43"/>
      <w:bookmarkEnd w:id="44"/>
      <w:bookmarkEnd w:id="45"/>
      <w:bookmarkEnd w:id="46"/>
      <w:bookmarkEnd w:id="47"/>
      <w:bookmarkEnd w:id="48"/>
    </w:p>
    <w:p w14:paraId="03E2D2A4">
      <w:pPr>
        <w:pStyle w:val="33"/>
        <w:keepNext w:val="0"/>
        <w:keepLines w:val="0"/>
        <w:pageBreakBefore w:val="0"/>
        <w:widowControl w:val="0"/>
        <w:tabs>
          <w:tab w:val="left" w:pos="0"/>
        </w:tabs>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p>
    <w:p w14:paraId="3CC16476">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1.适用范围</w:t>
      </w:r>
    </w:p>
    <w:p w14:paraId="6F5C6C1F">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适用于本次采购活动中所叙述的</w:t>
      </w:r>
      <w:r>
        <w:rPr>
          <w:rFonts w:hint="eastAsia" w:ascii="仿宋" w:hAnsi="仿宋" w:eastAsia="仿宋" w:cs="仿宋"/>
          <w:color w:val="auto"/>
          <w:sz w:val="24"/>
          <w:szCs w:val="24"/>
          <w:highlight w:val="none"/>
          <w:lang w:eastAsia="zh-CN"/>
        </w:rPr>
        <w:t>两大历史街区白蚁防治服务采购</w:t>
      </w:r>
      <w:r>
        <w:rPr>
          <w:rFonts w:hint="eastAsia" w:ascii="仿宋" w:hAnsi="仿宋" w:eastAsia="仿宋" w:cs="仿宋"/>
          <w:color w:val="auto"/>
          <w:sz w:val="24"/>
          <w:szCs w:val="24"/>
          <w:highlight w:val="none"/>
        </w:rPr>
        <w:t>。</w:t>
      </w:r>
    </w:p>
    <w:p w14:paraId="38126AE8">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2.定义解释</w:t>
      </w:r>
    </w:p>
    <w:p w14:paraId="70178C22">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”是指</w:t>
      </w:r>
      <w:r>
        <w:rPr>
          <w:rFonts w:hint="eastAsia" w:ascii="仿宋" w:hAnsi="仿宋" w:eastAsia="仿宋" w:cs="仿宋"/>
          <w:color w:val="auto"/>
          <w:sz w:val="24"/>
          <w:szCs w:val="24"/>
          <w:highlight w:val="none"/>
          <w:lang w:eastAsia="zh-CN"/>
        </w:rPr>
        <w:t>衢州古城文化旅游区运营管理有限公司。</w:t>
      </w:r>
    </w:p>
    <w:p w14:paraId="23F86D41">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”是指衢州市两山工程咨询管理有限公司</w:t>
      </w:r>
      <w:r>
        <w:rPr>
          <w:rFonts w:hint="eastAsia" w:ascii="仿宋" w:hAnsi="仿宋" w:eastAsia="仿宋" w:cs="仿宋"/>
          <w:color w:val="auto"/>
          <w:sz w:val="24"/>
          <w:szCs w:val="24"/>
          <w:highlight w:val="none"/>
          <w:lang w:eastAsia="zh-CN"/>
        </w:rPr>
        <w:t>。</w:t>
      </w:r>
    </w:p>
    <w:p w14:paraId="1FAC2B9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“项目”系指投标人按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提供的货物或服务</w:t>
      </w:r>
      <w:r>
        <w:rPr>
          <w:rFonts w:hint="eastAsia" w:ascii="仿宋" w:hAnsi="仿宋" w:eastAsia="仿宋" w:cs="仿宋"/>
          <w:color w:val="auto"/>
          <w:sz w:val="24"/>
          <w:szCs w:val="24"/>
          <w:highlight w:val="none"/>
          <w:lang w:eastAsia="zh-CN"/>
        </w:rPr>
        <w:t>。</w:t>
      </w:r>
    </w:p>
    <w:p w14:paraId="543441F4">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“投标人”是指获得</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并向</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提交投标文件的投标人</w:t>
      </w:r>
      <w:r>
        <w:rPr>
          <w:rFonts w:hint="eastAsia" w:ascii="仿宋" w:hAnsi="仿宋" w:eastAsia="仿宋" w:cs="仿宋"/>
          <w:color w:val="auto"/>
          <w:sz w:val="24"/>
          <w:szCs w:val="24"/>
          <w:highlight w:val="none"/>
          <w:lang w:eastAsia="zh-CN"/>
        </w:rPr>
        <w:t>。</w:t>
      </w:r>
    </w:p>
    <w:p w14:paraId="795D7F22">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“潜在投标人”是指符合本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中投标人资格要求的合格投标人</w:t>
      </w:r>
      <w:r>
        <w:rPr>
          <w:rFonts w:hint="eastAsia" w:ascii="仿宋" w:hAnsi="仿宋" w:eastAsia="仿宋" w:cs="仿宋"/>
          <w:color w:val="auto"/>
          <w:sz w:val="24"/>
          <w:szCs w:val="24"/>
          <w:highlight w:val="none"/>
          <w:lang w:eastAsia="zh-CN"/>
        </w:rPr>
        <w:t>。</w:t>
      </w:r>
    </w:p>
    <w:p w14:paraId="6CE8A67C">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6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⑹</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“中标人”是指经评审小组审查通过，并经公告无异议的投标人</w:t>
      </w:r>
      <w:r>
        <w:rPr>
          <w:rFonts w:hint="eastAsia" w:ascii="仿宋" w:hAnsi="仿宋" w:eastAsia="仿宋" w:cs="仿宋"/>
          <w:color w:val="auto"/>
          <w:sz w:val="24"/>
          <w:szCs w:val="24"/>
          <w:highlight w:val="none"/>
          <w:lang w:eastAsia="zh-CN"/>
        </w:rPr>
        <w:t>。</w:t>
      </w:r>
    </w:p>
    <w:p w14:paraId="4A9FF429">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7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“投标人代表”是指投标人</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或被投标人</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授权委托的人</w:t>
      </w:r>
      <w:r>
        <w:rPr>
          <w:rFonts w:hint="eastAsia" w:ascii="仿宋" w:hAnsi="仿宋" w:eastAsia="仿宋" w:cs="仿宋"/>
          <w:color w:val="auto"/>
          <w:sz w:val="24"/>
          <w:szCs w:val="24"/>
          <w:highlight w:val="none"/>
          <w:lang w:eastAsia="zh-CN"/>
        </w:rPr>
        <w:t>。</w:t>
      </w:r>
    </w:p>
    <w:p w14:paraId="040C7C02">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8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⑻</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“货物”系指投标人按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提供的各类设备、软件、产品、技术资料及使用手册等</w:t>
      </w:r>
      <w:r>
        <w:rPr>
          <w:rFonts w:hint="eastAsia" w:ascii="仿宋" w:hAnsi="仿宋" w:eastAsia="仿宋" w:cs="仿宋"/>
          <w:color w:val="auto"/>
          <w:sz w:val="24"/>
          <w:szCs w:val="24"/>
          <w:highlight w:val="none"/>
          <w:lang w:eastAsia="zh-CN"/>
        </w:rPr>
        <w:t>。</w:t>
      </w:r>
    </w:p>
    <w:p w14:paraId="6738CD7F">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9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⑼</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“服务”系指本项目采购内容本身及相关的售后技术支持、培训服务等相关服务</w:t>
      </w:r>
      <w:r>
        <w:rPr>
          <w:rFonts w:hint="eastAsia" w:ascii="仿宋" w:hAnsi="仿宋" w:eastAsia="仿宋" w:cs="仿宋"/>
          <w:color w:val="auto"/>
          <w:sz w:val="24"/>
          <w:szCs w:val="24"/>
          <w:highlight w:val="none"/>
          <w:lang w:eastAsia="zh-CN"/>
        </w:rPr>
        <w:t>。</w:t>
      </w:r>
    </w:p>
    <w:p w14:paraId="3591D405">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10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⑽</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“▲”系指按本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要求投标人必须实质性响应的条款，有任何一项缺失或非实质性响应将取消其投标资格。</w:t>
      </w:r>
    </w:p>
    <w:p w14:paraId="76AD82D5">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3.项目说明</w:t>
      </w:r>
    </w:p>
    <w:p w14:paraId="14CDA766">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本采购项目说明详见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投标须知前附表。</w:t>
      </w:r>
    </w:p>
    <w:p w14:paraId="25AE6C8D">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本采购项目根据《</w:t>
      </w:r>
      <w:r>
        <w:rPr>
          <w:rFonts w:hint="default" w:ascii="仿宋" w:hAnsi="仿宋" w:eastAsia="仿宋" w:cs="仿宋"/>
          <w:color w:val="auto"/>
          <w:sz w:val="24"/>
          <w:szCs w:val="24"/>
          <w:highlight w:val="none"/>
        </w:rPr>
        <w:t>《衢州市市属国有企业采购管理办法（试行）》（衢国资发〔2025〕181号）</w:t>
      </w:r>
      <w:r>
        <w:rPr>
          <w:rFonts w:hint="eastAsia" w:ascii="仿宋" w:hAnsi="仿宋" w:eastAsia="仿宋" w:cs="仿宋"/>
          <w:color w:val="auto"/>
          <w:sz w:val="24"/>
          <w:szCs w:val="24"/>
          <w:highlight w:val="none"/>
        </w:rPr>
        <w:t>等有关法律、行政法规和部门规章，通过公开招标方式选定中标人。</w:t>
      </w:r>
    </w:p>
    <w:p w14:paraId="152D7876">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式</w:t>
      </w:r>
    </w:p>
    <w:p w14:paraId="048E7562">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公开招标</w:t>
      </w:r>
    </w:p>
    <w:p w14:paraId="57B3015A">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5.合格投标人的条件</w:t>
      </w:r>
    </w:p>
    <w:p w14:paraId="05F2E29C">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凡符合本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第一章招标公告投标人资格要求的均为合格的投标人。</w:t>
      </w:r>
    </w:p>
    <w:p w14:paraId="1C274B1E">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6.投标费用</w:t>
      </w:r>
    </w:p>
    <w:p w14:paraId="63AA097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无论招投标过程中的做法和结果如何，投标人自行承担招投标活动中所发生的全部费用。</w:t>
      </w:r>
    </w:p>
    <w:p w14:paraId="5750B0BF">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7.知识产权</w:t>
      </w:r>
    </w:p>
    <w:p w14:paraId="1A8A6DA4">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应保证在本项目使用的任何产品和服务（包括部分使用），不会产生因第三方提出侵犯其专利权、商标权或其它知识产权而引起法律或经济纠纷。如因专利权、商标权或其它知识产权原因引起法律或经济纠纷的，所有相关责任由投标人承担。</w:t>
      </w:r>
    </w:p>
    <w:p w14:paraId="1406D314">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享有本项目实施过程中产生的知识成果及知识产权。</w:t>
      </w:r>
    </w:p>
    <w:p w14:paraId="020EA6DD">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如采用投标人所不拥有的知识产权，则在投标报价中必须包括投标人合法获得该知识产权的相关费用，无论投标人是否在投标报价中单独列明，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均视为投标报价已包含该部分费用。</w:t>
      </w:r>
    </w:p>
    <w:p w14:paraId="6E05DA20">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8.转包或分包</w:t>
      </w:r>
    </w:p>
    <w:p w14:paraId="6BD26BF1">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本项目不允许转包</w:t>
      </w:r>
      <w:r>
        <w:rPr>
          <w:rFonts w:hint="eastAsia" w:ascii="仿宋" w:hAnsi="仿宋" w:eastAsia="仿宋" w:cs="仿宋"/>
          <w:color w:val="auto"/>
          <w:sz w:val="24"/>
          <w:szCs w:val="24"/>
          <w:highlight w:val="none"/>
          <w:lang w:val="en-US" w:eastAsia="zh-CN"/>
        </w:rPr>
        <w:t>或分包</w:t>
      </w:r>
    </w:p>
    <w:p w14:paraId="13FB0C1F">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w:t>
      </w:r>
    </w:p>
    <w:p w14:paraId="5B911AA6">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如发现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及其评标办法中存在含糊不清、相互矛盾、多种含义以及歧视性不公正条款或违法违规等内容时，请在规定的询疑时间前同时向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书面反映，逾期不得再对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的条款</w:t>
      </w:r>
      <w:r>
        <w:rPr>
          <w:rFonts w:hint="eastAsia" w:ascii="仿宋" w:hAnsi="仿宋" w:eastAsia="仿宋" w:cs="仿宋"/>
          <w:color w:val="auto"/>
          <w:sz w:val="24"/>
          <w:szCs w:val="24"/>
          <w:highlight w:val="none"/>
          <w:lang w:eastAsia="zh-CN"/>
        </w:rPr>
        <w:t>质疑</w:t>
      </w:r>
      <w:r>
        <w:rPr>
          <w:rFonts w:hint="eastAsia" w:ascii="仿宋" w:hAnsi="仿宋" w:eastAsia="仿宋" w:cs="仿宋"/>
          <w:color w:val="auto"/>
          <w:sz w:val="24"/>
          <w:szCs w:val="24"/>
          <w:highlight w:val="none"/>
        </w:rPr>
        <w:t>。</w:t>
      </w:r>
    </w:p>
    <w:p w14:paraId="633273C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及相应的补充文件、通知等解释权归</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所有。</w:t>
      </w:r>
    </w:p>
    <w:p w14:paraId="4BC54AE0">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10.特别说明</w:t>
      </w:r>
    </w:p>
    <w:p w14:paraId="1C666858">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▲⑴多家投标人参加投标，单位负责人为同一人或者存在直接控股、管理关系的不同投标人，不得参加同一合同项下的采购活动。</w:t>
      </w:r>
    </w:p>
    <w:p w14:paraId="2FCCF09E">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提供相同品牌产品且通过资格审查、符合性审查的不同投标人参加同一合同项下投标的，按一家投标人计算，评审后得分最高的同品牌投标人获得中标人推荐资格；评审得分相同时，以报价低者获得中标人推荐资格。</w:t>
      </w:r>
    </w:p>
    <w:p w14:paraId="40A63E31">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⑶□非单一产品采购项目中，多家投标人提供的核心产品品牌相同的，按一家投标人认定。</w:t>
      </w:r>
    </w:p>
    <w:p w14:paraId="5A29135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▲⑷投标人投标所使用的资格、信誉、荣誉、业绩与企业认证必须为本法人（负责人）所拥有或被授权使用。</w:t>
      </w:r>
    </w:p>
    <w:p w14:paraId="554999C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▲⑸投标人应仔细阅读招标文件的所有内容，按照招标文件的要求提交投标文件，并对所提供的全部资料的真实性承担法律责任。</w:t>
      </w:r>
    </w:p>
    <w:p w14:paraId="519102CE">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▲⑹投标人在投标活动中提供任何虚假材料，其投标无效，并报监管部门查处；中标后发现的，其中标无效，按照有关法律法规追究其相关责任并赔偿招标人相关损失。</w:t>
      </w:r>
    </w:p>
    <w:p w14:paraId="5058AEF4">
      <w:pPr>
        <w:pStyle w:val="33"/>
        <w:keepNext w:val="0"/>
        <w:keepLines w:val="0"/>
        <w:pageBreakBefore w:val="0"/>
        <w:widowControl w:val="0"/>
        <w:tabs>
          <w:tab w:val="left" w:pos="0"/>
        </w:tabs>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）招标文件</w:t>
      </w:r>
    </w:p>
    <w:p w14:paraId="40CBAA05">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w:t>
      </w:r>
    </w:p>
    <w:p w14:paraId="0AAE0A01">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共分为六部分，其内容如下：</w:t>
      </w:r>
    </w:p>
    <w:p w14:paraId="126BC0C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招标公告</w:t>
      </w:r>
    </w:p>
    <w:p w14:paraId="6A3AD6D3">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投标须知前附表及投标须知</w:t>
      </w:r>
    </w:p>
    <w:p w14:paraId="625098E4">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采购内容及要求</w:t>
      </w:r>
    </w:p>
    <w:p w14:paraId="1D29B341">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合同主要条款</w:t>
      </w:r>
    </w:p>
    <w:p w14:paraId="6DF2DEF5">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评标办法</w:t>
      </w:r>
    </w:p>
    <w:p w14:paraId="38F57C5A">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投标文件相关格式</w:t>
      </w:r>
    </w:p>
    <w:p w14:paraId="455DEFCC">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除上条内容外，</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在规定时间前，以书面形式发出的对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的澄清或修改内容，均为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的组成部分。</w:t>
      </w:r>
    </w:p>
    <w:p w14:paraId="3043E88B">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投标人如在法律法规规定的时间内逾期对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提出异议的，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可不予受理、答复。</w:t>
      </w:r>
    </w:p>
    <w:p w14:paraId="2828BE8B">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的澄清与修改</w:t>
      </w:r>
    </w:p>
    <w:p w14:paraId="0CB1708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进行必要的澄清或者修改的，在发布招标公告的网站上发布更正公告。澄清或者修改的内容可能影响投标文件编制的，更正公告在投标截止时间至少15日前发出；不足15日的，顺延提交投标文件截止时间。</w:t>
      </w:r>
    </w:p>
    <w:p w14:paraId="58D612B8">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更正公告为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的组成部分，一经在网站发布，视同已通知所有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的收受人，不再</w:t>
      </w:r>
      <w:r>
        <w:rPr>
          <w:rFonts w:hint="eastAsia" w:ascii="仿宋" w:hAnsi="仿宋" w:eastAsia="仿宋" w:cs="仿宋"/>
          <w:color w:val="auto"/>
          <w:sz w:val="24"/>
          <w:szCs w:val="24"/>
          <w:highlight w:val="none"/>
          <w:lang w:eastAsia="zh-CN"/>
        </w:rPr>
        <w:t>采用其他方式</w:t>
      </w:r>
      <w:r>
        <w:rPr>
          <w:rFonts w:hint="eastAsia" w:ascii="仿宋" w:hAnsi="仿宋" w:eastAsia="仿宋" w:cs="仿宋"/>
          <w:color w:val="auto"/>
          <w:sz w:val="24"/>
          <w:szCs w:val="24"/>
          <w:highlight w:val="none"/>
        </w:rPr>
        <w:t>传达相关信息，若因未能及时了解到上述网站上发布的相关信息而导致的一切后果自行承担。</w:t>
      </w:r>
    </w:p>
    <w:p w14:paraId="046522EA">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如更正公告有重新发布电子</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的，投标人应下载最新发布的电子</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制作投标文件。</w:t>
      </w:r>
    </w:p>
    <w:p w14:paraId="38FC6350">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投标人在规定的时间内未对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提出疑问、质疑或要求澄清的，将视其为无异议。对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中描述有歧义或前后不一致的地方，评审小组有权进行评判，但对同一条款的评判应适用于每个投标人。</w:t>
      </w:r>
    </w:p>
    <w:p w14:paraId="2760288A">
      <w:pPr>
        <w:pStyle w:val="33"/>
        <w:keepNext w:val="0"/>
        <w:keepLines w:val="0"/>
        <w:pageBreakBefore w:val="0"/>
        <w:widowControl w:val="0"/>
        <w:tabs>
          <w:tab w:val="left" w:pos="0"/>
        </w:tabs>
        <w:kinsoku/>
        <w:wordWrap/>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投标文件</w:t>
      </w:r>
    </w:p>
    <w:p w14:paraId="440574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1.总体要求</w:t>
      </w:r>
    </w:p>
    <w:p w14:paraId="4B577D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投标人应在认真阅读</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所有内容的基础上，按照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的要求编制完整的投标文件。投标人应按本文件中提供的文件格式、内容和要求制作投标文件。投标文件内容不完整、编排混乱导致</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被误读、漏读或者查找不到相关内容的，是投标人的责任。</w:t>
      </w:r>
    </w:p>
    <w:p w14:paraId="2465B7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投标人必须保证投标文件所提供的全部资料真实可靠，并接受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对其中任何资料进一步审查的要求。投标文件中所有复印资料都须加盖单位公章（电子签章）。</w:t>
      </w:r>
    </w:p>
    <w:p w14:paraId="26559713">
      <w:pPr>
        <w:pStyle w:val="9"/>
        <w:keepNext w:val="0"/>
        <w:keepLines w:val="0"/>
        <w:pageBreakBefore w:val="0"/>
        <w:widowControl w:val="0"/>
        <w:kinsoku/>
        <w:wordWrap/>
        <w:overflowPunct/>
        <w:topLinePunct w:val="0"/>
        <w:autoSpaceDE/>
        <w:autoSpaceDN/>
        <w:bidi w:val="0"/>
        <w:adjustRightInd/>
        <w:spacing w:after="0"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投标文件须对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中的内容做出实质性和完整的响应，否则其投标将被拒绝。如果投标文件填报的内容资料不详，或没有提供</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中所要求的全部资料及数据，将会导致投标被拒绝。</w:t>
      </w:r>
    </w:p>
    <w:p w14:paraId="55DA705E">
      <w:pPr>
        <w:pStyle w:val="9"/>
        <w:keepNext w:val="0"/>
        <w:keepLines w:val="0"/>
        <w:pageBreakBefore w:val="0"/>
        <w:widowControl w:val="0"/>
        <w:kinsoku/>
        <w:wordWrap/>
        <w:overflowPunct/>
        <w:topLinePunct w:val="0"/>
        <w:autoSpaceDE/>
        <w:autoSpaceDN/>
        <w:bidi w:val="0"/>
        <w:adjustRightInd/>
        <w:spacing w:after="0"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⑷投标人已明知采购期间或之后企业将发生兼并改制，或提供的产品将停产、淘汰，及其他应当告知</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可能影响采购项目实施或损害</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利益的信息，必须在投标文件中予以特别说明，否则，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可以拒绝其投标文件。</w:t>
      </w:r>
    </w:p>
    <w:p w14:paraId="3EEED9F3">
      <w:pPr>
        <w:pStyle w:val="9"/>
        <w:keepNext w:val="0"/>
        <w:keepLines w:val="0"/>
        <w:pageBreakBefore w:val="0"/>
        <w:widowControl w:val="0"/>
        <w:kinsoku/>
        <w:wordWrap/>
        <w:overflowPunct/>
        <w:topLinePunct w:val="0"/>
        <w:autoSpaceDE/>
        <w:autoSpaceDN/>
        <w:bidi w:val="0"/>
        <w:adjustRightInd/>
        <w:spacing w:after="0"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⑸由于字迹模糊或表达不清引起的后果由投标人负责。</w:t>
      </w:r>
    </w:p>
    <w:p w14:paraId="47F29B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2.投标文件的语言及度量衡单位</w:t>
      </w:r>
    </w:p>
    <w:p w14:paraId="391AE1CA">
      <w:pPr>
        <w:keepNext w:val="0"/>
        <w:keepLines w:val="0"/>
        <w:pageBreakBefore w:val="0"/>
        <w:widowControl w:val="0"/>
        <w:kinsoku/>
        <w:wordWrap/>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除采购设备有关专用名称、型号外，投标文件与招标有关的所有文件说明均应使用中文。</w:t>
      </w:r>
    </w:p>
    <w:p w14:paraId="6CC136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除采购项目规范另有规定外，投标文件使用的度量衡单位，均采用中华人民共和国法定计量单位。</w:t>
      </w:r>
    </w:p>
    <w:p w14:paraId="2B70AB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bookmarkStart w:id="49" w:name="_Toc14048"/>
      <w:bookmarkStart w:id="50" w:name="_Toc20709"/>
      <w:bookmarkStart w:id="51" w:name="_Toc356371435"/>
      <w:bookmarkStart w:id="52" w:name="_Toc359856800"/>
      <w:bookmarkStart w:id="53" w:name="_Toc13231"/>
      <w:bookmarkStart w:id="54" w:name="_Toc22452"/>
      <w:r>
        <w:rPr>
          <w:rFonts w:hint="eastAsia" w:ascii="仿宋" w:hAnsi="仿宋" w:eastAsia="仿宋" w:cs="仿宋"/>
          <w:color w:val="auto"/>
          <w:sz w:val="24"/>
          <w:szCs w:val="24"/>
          <w:highlight w:val="none"/>
        </w:rPr>
        <w:t>3.投标文件的编制</w:t>
      </w:r>
      <w:bookmarkEnd w:id="49"/>
      <w:bookmarkEnd w:id="50"/>
      <w:bookmarkEnd w:id="51"/>
      <w:bookmarkEnd w:id="52"/>
      <w:bookmarkEnd w:id="53"/>
      <w:bookmarkEnd w:id="54"/>
    </w:p>
    <w:p w14:paraId="38C034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投标文件由【资格审查文件】【</w:t>
      </w:r>
      <w:r>
        <w:rPr>
          <w:rFonts w:hint="eastAsia" w:ascii="仿宋" w:hAnsi="仿宋" w:eastAsia="仿宋" w:cs="仿宋"/>
          <w:color w:val="auto"/>
          <w:sz w:val="24"/>
          <w:szCs w:val="24"/>
          <w:highlight w:val="none"/>
          <w:lang w:eastAsia="zh-CN"/>
        </w:rPr>
        <w:t>技术商务文件</w:t>
      </w:r>
      <w:r>
        <w:rPr>
          <w:rFonts w:hint="eastAsia" w:ascii="仿宋" w:hAnsi="仿宋" w:eastAsia="仿宋" w:cs="仿宋"/>
          <w:color w:val="auto"/>
          <w:sz w:val="24"/>
          <w:szCs w:val="24"/>
          <w:highlight w:val="none"/>
        </w:rPr>
        <w:t>】和【报价文件】三部分组成，其中“资格审查文件”“</w:t>
      </w:r>
      <w:r>
        <w:rPr>
          <w:rFonts w:hint="eastAsia" w:ascii="仿宋" w:hAnsi="仿宋" w:eastAsia="仿宋" w:cs="仿宋"/>
          <w:color w:val="auto"/>
          <w:sz w:val="24"/>
          <w:szCs w:val="24"/>
          <w:highlight w:val="none"/>
          <w:lang w:eastAsia="zh-CN"/>
        </w:rPr>
        <w:t>技术商务文件</w:t>
      </w:r>
      <w:r>
        <w:rPr>
          <w:rFonts w:hint="eastAsia" w:ascii="仿宋" w:hAnsi="仿宋" w:eastAsia="仿宋" w:cs="仿宋"/>
          <w:color w:val="auto"/>
          <w:sz w:val="24"/>
          <w:szCs w:val="24"/>
          <w:highlight w:val="none"/>
        </w:rPr>
        <w:t>”部分不得包含与本次项目有关的报价，否则作无效标处理。电子投标文件中须加盖公章部分均</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采用CA签章。</w:t>
      </w:r>
    </w:p>
    <w:p w14:paraId="0D9A9434">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资格审查文件</w:t>
      </w:r>
      <w:r>
        <w:rPr>
          <w:rFonts w:hint="eastAsia" w:ascii="仿宋" w:hAnsi="仿宋" w:eastAsia="仿宋" w:cs="仿宋"/>
          <w:color w:val="auto"/>
          <w:sz w:val="24"/>
          <w:szCs w:val="24"/>
          <w:highlight w:val="none"/>
        </w:rPr>
        <w:t>】包括但不限于以下内容：</w:t>
      </w:r>
    </w:p>
    <w:p w14:paraId="251A6E35">
      <w:pPr>
        <w:keepNext w:val="0"/>
        <w:keepLines w:val="0"/>
        <w:pageBreakBefore w:val="0"/>
        <w:widowControl w:val="0"/>
        <w:tabs>
          <w:tab w:val="left" w:pos="0"/>
        </w:tabs>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▲①投标人基本情况表（格式见附件）；</w:t>
      </w:r>
    </w:p>
    <w:p w14:paraId="4F6FC78E">
      <w:pPr>
        <w:keepNext w:val="0"/>
        <w:keepLines w:val="0"/>
        <w:pageBreakBefore w:val="0"/>
        <w:widowControl w:val="0"/>
        <w:tabs>
          <w:tab w:val="left" w:pos="0"/>
        </w:tabs>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身份证明或</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授权委托书（格式见附件）；</w:t>
      </w:r>
    </w:p>
    <w:p w14:paraId="5C839271">
      <w:pPr>
        <w:keepNext w:val="0"/>
        <w:keepLines w:val="0"/>
        <w:pageBreakBefore w:val="0"/>
        <w:widowControl w:val="0"/>
        <w:tabs>
          <w:tab w:val="left" w:pos="0"/>
        </w:tabs>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▲③有效期内的营业执照（或事业法人登记证书</w:t>
      </w:r>
      <w:r>
        <w:rPr>
          <w:rFonts w:hint="eastAsia" w:ascii="仿宋" w:hAnsi="仿宋" w:eastAsia="仿宋" w:cs="仿宋"/>
          <w:color w:val="auto"/>
          <w:sz w:val="24"/>
          <w:szCs w:val="24"/>
          <w:highlight w:val="none"/>
          <w:lang w:eastAsia="zh-CN"/>
        </w:rPr>
        <w:t>或其他</w:t>
      </w:r>
      <w:r>
        <w:rPr>
          <w:rFonts w:hint="eastAsia" w:ascii="仿宋" w:hAnsi="仿宋" w:eastAsia="仿宋" w:cs="仿宋"/>
          <w:color w:val="auto"/>
          <w:sz w:val="24"/>
          <w:szCs w:val="24"/>
          <w:highlight w:val="none"/>
        </w:rPr>
        <w:t>工商等登记证明材料）扫描件；</w:t>
      </w:r>
    </w:p>
    <w:p w14:paraId="79008A27">
      <w:pPr>
        <w:keepNext w:val="0"/>
        <w:keepLines w:val="0"/>
        <w:pageBreakBefore w:val="0"/>
        <w:widowControl w:val="0"/>
        <w:tabs>
          <w:tab w:val="left" w:pos="0"/>
        </w:tabs>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GB3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④</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符合参加国企采购活动应当具备的一般条件的承诺函（格式见附件）；</w:t>
      </w:r>
    </w:p>
    <w:p w14:paraId="13E30BA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5 \* GB3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sz w:val="24"/>
          <w:szCs w:val="24"/>
          <w:highlight w:val="none"/>
        </w:rPr>
        <w:t>⑤</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bCs/>
          <w:color w:val="auto"/>
          <w:sz w:val="24"/>
          <w:szCs w:val="24"/>
          <w:highlight w:val="none"/>
        </w:rPr>
        <w:t>投标人认为需要提供的其他相关资料（如有）</w:t>
      </w:r>
      <w:r>
        <w:rPr>
          <w:rFonts w:hint="eastAsia" w:ascii="仿宋" w:hAnsi="仿宋" w:eastAsia="仿宋" w:cs="仿宋"/>
          <w:bCs/>
          <w:color w:val="auto"/>
          <w:sz w:val="24"/>
          <w:szCs w:val="24"/>
          <w:highlight w:val="none"/>
          <w:lang w:eastAsia="zh-CN"/>
        </w:rPr>
        <w:t>。</w:t>
      </w:r>
    </w:p>
    <w:p w14:paraId="2C76F1F0">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eastAsia="zh-CN"/>
        </w:rPr>
        <w:t>技术商务文件</w:t>
      </w:r>
      <w:r>
        <w:rPr>
          <w:rFonts w:hint="eastAsia" w:ascii="仿宋" w:hAnsi="仿宋" w:eastAsia="仿宋" w:cs="仿宋"/>
          <w:color w:val="auto"/>
          <w:sz w:val="24"/>
          <w:szCs w:val="24"/>
          <w:highlight w:val="none"/>
        </w:rPr>
        <w:t>】包括但不限于以下内容：</w:t>
      </w:r>
    </w:p>
    <w:p w14:paraId="5E463BB5">
      <w:pPr>
        <w:keepNext w:val="0"/>
        <w:keepLines w:val="0"/>
        <w:pageBreakBefore w:val="0"/>
        <w:widowControl w:val="0"/>
        <w:tabs>
          <w:tab w:val="left" w:pos="0"/>
        </w:tabs>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①评分索引表</w:t>
      </w:r>
      <w:r>
        <w:rPr>
          <w:rFonts w:hint="eastAsia" w:ascii="仿宋" w:hAnsi="仿宋" w:eastAsia="仿宋" w:cs="仿宋"/>
          <w:color w:val="auto"/>
          <w:sz w:val="24"/>
          <w:szCs w:val="24"/>
          <w:highlight w:val="none"/>
        </w:rPr>
        <w:t>（格式见附件）</w:t>
      </w:r>
      <w:r>
        <w:rPr>
          <w:rFonts w:hint="eastAsia" w:ascii="仿宋" w:hAnsi="仿宋" w:eastAsia="仿宋" w:cs="仿宋"/>
          <w:bCs/>
          <w:color w:val="auto"/>
          <w:sz w:val="24"/>
          <w:szCs w:val="24"/>
          <w:highlight w:val="none"/>
        </w:rPr>
        <w:t>；</w:t>
      </w:r>
    </w:p>
    <w:p w14:paraId="238EC294">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②投标函</w:t>
      </w:r>
      <w:r>
        <w:rPr>
          <w:rFonts w:hint="eastAsia" w:ascii="仿宋" w:hAnsi="仿宋" w:eastAsia="仿宋" w:cs="仿宋"/>
          <w:color w:val="auto"/>
          <w:sz w:val="24"/>
          <w:szCs w:val="24"/>
          <w:highlight w:val="none"/>
        </w:rPr>
        <w:t>（格式见附件）</w:t>
      </w:r>
      <w:r>
        <w:rPr>
          <w:rFonts w:hint="eastAsia" w:ascii="仿宋" w:hAnsi="仿宋" w:eastAsia="仿宋" w:cs="仿宋"/>
          <w:bCs/>
          <w:color w:val="auto"/>
          <w:sz w:val="24"/>
          <w:szCs w:val="24"/>
          <w:highlight w:val="none"/>
        </w:rPr>
        <w:t>；</w:t>
      </w:r>
    </w:p>
    <w:p w14:paraId="0AD01283">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③业绩一览表</w:t>
      </w:r>
      <w:r>
        <w:rPr>
          <w:rFonts w:hint="eastAsia" w:ascii="仿宋" w:hAnsi="仿宋" w:eastAsia="仿宋" w:cs="仿宋"/>
          <w:color w:val="auto"/>
          <w:sz w:val="24"/>
          <w:szCs w:val="24"/>
          <w:highlight w:val="none"/>
        </w:rPr>
        <w:t>（格式见附件）</w:t>
      </w:r>
      <w:r>
        <w:rPr>
          <w:rFonts w:hint="eastAsia" w:ascii="仿宋" w:hAnsi="仿宋" w:eastAsia="仿宋" w:cs="仿宋"/>
          <w:bCs/>
          <w:color w:val="auto"/>
          <w:sz w:val="24"/>
          <w:szCs w:val="24"/>
          <w:highlight w:val="none"/>
        </w:rPr>
        <w:t>；</w:t>
      </w:r>
    </w:p>
    <w:p w14:paraId="518F92E0">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GB3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④</w:t>
      </w:r>
      <w:r>
        <w:rPr>
          <w:rFonts w:hint="eastAsia" w:ascii="仿宋" w:hAnsi="仿宋" w:eastAsia="仿宋" w:cs="仿宋"/>
          <w:bCs/>
          <w:color w:val="auto"/>
          <w:sz w:val="24"/>
          <w:szCs w:val="24"/>
          <w:highlight w:val="none"/>
        </w:rPr>
        <w:fldChar w:fldCharType="end"/>
      </w:r>
      <w:r>
        <w:rPr>
          <w:rFonts w:hint="eastAsia" w:ascii="仿宋" w:hAnsi="仿宋" w:eastAsia="仿宋" w:cs="仿宋"/>
          <w:b w:val="0"/>
          <w:bCs/>
          <w:color w:val="auto"/>
          <w:sz w:val="24"/>
          <w:szCs w:val="24"/>
          <w:highlight w:val="none"/>
          <w:lang w:val="en-US" w:eastAsia="zh-CN"/>
        </w:rPr>
        <w:t>拟派</w:t>
      </w:r>
      <w:r>
        <w:rPr>
          <w:rFonts w:hint="eastAsia" w:ascii="仿宋" w:hAnsi="仿宋" w:eastAsia="仿宋" w:cs="仿宋"/>
          <w:b w:val="0"/>
          <w:bCs/>
          <w:color w:val="auto"/>
          <w:sz w:val="24"/>
          <w:szCs w:val="24"/>
          <w:highlight w:val="none"/>
        </w:rPr>
        <w:t>项目组</w:t>
      </w:r>
      <w:r>
        <w:rPr>
          <w:rFonts w:hint="eastAsia" w:ascii="仿宋" w:hAnsi="仿宋" w:eastAsia="仿宋" w:cs="仿宋"/>
          <w:b w:val="0"/>
          <w:bCs/>
          <w:color w:val="auto"/>
          <w:sz w:val="24"/>
          <w:szCs w:val="24"/>
          <w:highlight w:val="none"/>
          <w:lang w:val="en-US" w:eastAsia="zh-CN"/>
        </w:rPr>
        <w:t>成</w:t>
      </w:r>
      <w:r>
        <w:rPr>
          <w:rFonts w:hint="eastAsia" w:ascii="仿宋" w:hAnsi="仿宋" w:eastAsia="仿宋" w:cs="仿宋"/>
          <w:b w:val="0"/>
          <w:bCs/>
          <w:color w:val="auto"/>
          <w:sz w:val="24"/>
          <w:szCs w:val="24"/>
          <w:highlight w:val="none"/>
        </w:rPr>
        <w:t>员情况表</w:t>
      </w:r>
    </w:p>
    <w:p w14:paraId="1765A8B0">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GB3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⑤</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投标人按照评分标准要求提供的相应资料；</w:t>
      </w:r>
    </w:p>
    <w:p w14:paraId="1A52C65C">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⑥投标人认为需要的其他内容（格式自拟）。</w:t>
      </w:r>
    </w:p>
    <w:p w14:paraId="295EC167">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报价文件</w:t>
      </w:r>
      <w:r>
        <w:rPr>
          <w:rFonts w:hint="eastAsia" w:ascii="仿宋" w:hAnsi="仿宋" w:eastAsia="仿宋" w:cs="仿宋"/>
          <w:color w:val="auto"/>
          <w:sz w:val="24"/>
          <w:szCs w:val="24"/>
          <w:highlight w:val="none"/>
        </w:rPr>
        <w:t>】包括但不限于以下内容：</w:t>
      </w:r>
    </w:p>
    <w:p w14:paraId="1625F3E5">
      <w:pPr>
        <w:keepNext w:val="0"/>
        <w:keepLines w:val="0"/>
        <w:pageBreakBefore w:val="0"/>
        <w:widowControl w:val="0"/>
        <w:numPr>
          <w:ilvl w:val="255"/>
          <w:numId w:val="0"/>
        </w:numPr>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▲①开标一览表；</w:t>
      </w:r>
    </w:p>
    <w:p w14:paraId="2C7EC45F">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bCs/>
          <w:color w:val="auto"/>
          <w:sz w:val="24"/>
          <w:szCs w:val="24"/>
          <w:highlight w:val="none"/>
        </w:rPr>
        <w:t>投标人认为需要提供的其他相关资料（如有）。</w:t>
      </w:r>
    </w:p>
    <w:p w14:paraId="2A394D6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4.投标文件的编制格式及说明</w:t>
      </w:r>
    </w:p>
    <w:p w14:paraId="1A2A6BC7">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请投标人在编制投标文件时仔细阅读本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及其他辅助资料，根据本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中评标原则及评分标准中所列内容结合自身情况据实提供相关资料。所提供的各种证书、证件、证明、执照须加盖电子签章并制作在投标文件内。</w:t>
      </w:r>
    </w:p>
    <w:p w14:paraId="128D39B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投标文件应包括规定的内容，投标人提交的投标文件应当按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要求提供的格式（格式可以按同样格式扩展）编制；</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未提供标准格式的，由投标人自行编写</w:t>
      </w:r>
      <w:r>
        <w:rPr>
          <w:rFonts w:hint="eastAsia" w:ascii="仿宋" w:hAnsi="仿宋" w:eastAsia="仿宋" w:cs="仿宋"/>
          <w:color w:val="auto"/>
          <w:sz w:val="24"/>
          <w:szCs w:val="24"/>
          <w:highlight w:val="none"/>
          <w:lang w:eastAsia="zh-CN"/>
        </w:rPr>
        <w:t>。</w:t>
      </w:r>
    </w:p>
    <w:p w14:paraId="7E44235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投标人应严格按照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规定的顺序编制目录，编排混乱或未按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所提供的统一格式编写与漏项而导致投标文件被误读或查找不到有效文件由投标人承担风险。</w:t>
      </w:r>
    </w:p>
    <w:p w14:paraId="75FDB909">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授权委托书、投标函、必须按规定盖章或签字。</w:t>
      </w:r>
    </w:p>
    <w:p w14:paraId="44197BCB">
      <w:pPr>
        <w:keepNext w:val="0"/>
        <w:keepLines w:val="0"/>
        <w:pageBreakBefore w:val="0"/>
        <w:widowControl w:val="0"/>
        <w:kinsoku/>
        <w:overflowPunct/>
        <w:topLinePunct w:val="0"/>
        <w:autoSpaceDE/>
        <w:autoSpaceDN/>
        <w:bidi w:val="0"/>
        <w:adjustRightInd/>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以上内容未提供格式的，请投标人格式自拟。</w:t>
      </w:r>
    </w:p>
    <w:p w14:paraId="0B9C4A2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5.投标报价</w:t>
      </w:r>
    </w:p>
    <w:p w14:paraId="61C30C5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本项目</w:t>
      </w:r>
      <w:r>
        <w:rPr>
          <w:rFonts w:hint="eastAsia" w:ascii="仿宋" w:hAnsi="仿宋" w:eastAsia="仿宋" w:cs="仿宋"/>
          <w:bCs/>
          <w:color w:val="auto"/>
          <w:sz w:val="24"/>
          <w:szCs w:val="24"/>
          <w:highlight w:val="none"/>
          <w:lang w:val="en-US" w:eastAsia="zh-CN"/>
        </w:rPr>
        <w:t>最高限价</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none"/>
          <w:lang w:val="en-US" w:eastAsia="zh-CN"/>
        </w:rPr>
        <w:t>450000元</w:t>
      </w:r>
      <w:r>
        <w:rPr>
          <w:rFonts w:hint="eastAsia" w:ascii="仿宋" w:hAnsi="仿宋" w:eastAsia="仿宋" w:cs="仿宋"/>
          <w:bCs/>
          <w:color w:val="auto"/>
          <w:sz w:val="24"/>
          <w:szCs w:val="24"/>
          <w:highlight w:val="none"/>
          <w:lang w:val="en-US" w:eastAsia="zh-CN"/>
        </w:rPr>
        <w:t>。</w:t>
      </w:r>
    </w:p>
    <w:p w14:paraId="1C239171">
      <w:pPr>
        <w:pStyle w:val="33"/>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本项目投标报价包括</w:t>
      </w:r>
      <w:r>
        <w:rPr>
          <w:rFonts w:hint="eastAsia" w:ascii="仿宋" w:hAnsi="仿宋" w:eastAsia="仿宋" w:cs="仿宋"/>
          <w:color w:val="auto"/>
          <w:sz w:val="24"/>
          <w:szCs w:val="24"/>
          <w:highlight w:val="none"/>
          <w:lang w:val="en-US" w:eastAsia="zh-CN"/>
        </w:rPr>
        <w:t>人工费、消杀药品药剂（包括杀虫剂、饵料、喷洒设备、诱捕装置等）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利润、规费、税金</w:t>
      </w:r>
      <w:r>
        <w:rPr>
          <w:rFonts w:hint="eastAsia" w:ascii="仿宋" w:hAnsi="仿宋" w:eastAsia="仿宋" w:cs="仿宋"/>
          <w:color w:val="auto"/>
          <w:sz w:val="24"/>
          <w:szCs w:val="24"/>
          <w:highlight w:val="none"/>
        </w:rPr>
        <w:t>等一切</w:t>
      </w:r>
      <w:r>
        <w:rPr>
          <w:rFonts w:hint="eastAsia" w:ascii="仿宋" w:hAnsi="仿宋" w:eastAsia="仿宋" w:cs="仿宋"/>
          <w:color w:val="auto"/>
          <w:sz w:val="24"/>
          <w:szCs w:val="24"/>
          <w:highlight w:val="none"/>
          <w:lang w:val="en-US" w:eastAsia="zh-CN"/>
        </w:rPr>
        <w:t>相关费用</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投标人的投标报价为投标人所能承受的一次性最低报价。在合同服务期间内不得违反国家相关政策规定。</w:t>
      </w:r>
    </w:p>
    <w:p w14:paraId="3E1FE34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中标人应列入而未列入其中的费用，均视为已包含在内，风险由中标人承担。中标人不得以遗漏或疏忽为由向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主张增加费用或开支。</w:t>
      </w:r>
    </w:p>
    <w:p w14:paraId="6D9C3FB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投标人必须按第六章投标文件格式附件中的开标一览表（报价明细表）内容填写单价、合价和总价，并由</w:t>
      </w:r>
      <w:r>
        <w:rPr>
          <w:rFonts w:hint="eastAsia" w:ascii="仿宋" w:hAnsi="仿宋" w:eastAsia="仿宋" w:cs="仿宋"/>
          <w:bCs/>
          <w:color w:val="auto"/>
          <w:sz w:val="24"/>
          <w:szCs w:val="24"/>
          <w:highlight w:val="none"/>
          <w:lang w:eastAsia="zh-CN"/>
        </w:rPr>
        <w:t>法定代表人（负责人）</w:t>
      </w:r>
      <w:r>
        <w:rPr>
          <w:rFonts w:hint="eastAsia" w:ascii="仿宋" w:hAnsi="仿宋" w:eastAsia="仿宋" w:cs="仿宋"/>
          <w:bCs/>
          <w:color w:val="auto"/>
          <w:sz w:val="24"/>
          <w:szCs w:val="24"/>
          <w:highlight w:val="none"/>
        </w:rPr>
        <w:t>或授权代表签字或盖章。</w:t>
      </w:r>
    </w:p>
    <w:p w14:paraId="74FDBD6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开标一览表及报价明细表上的价格须以人民币报价，</w:t>
      </w:r>
      <w:r>
        <w:rPr>
          <w:rFonts w:hint="eastAsia" w:ascii="仿宋" w:hAnsi="仿宋" w:eastAsia="仿宋" w:cs="仿宋"/>
          <w:bCs/>
          <w:color w:val="auto"/>
          <w:sz w:val="24"/>
          <w:szCs w:val="24"/>
          <w:highlight w:val="none"/>
          <w:lang w:eastAsia="zh-CN"/>
        </w:rPr>
        <w:t>以其他</w:t>
      </w:r>
      <w:r>
        <w:rPr>
          <w:rFonts w:hint="eastAsia" w:ascii="仿宋" w:hAnsi="仿宋" w:eastAsia="仿宋" w:cs="仿宋"/>
          <w:bCs/>
          <w:color w:val="auto"/>
          <w:sz w:val="24"/>
          <w:szCs w:val="24"/>
          <w:highlight w:val="none"/>
        </w:rPr>
        <w:t>货币报价的投标将不予接受。</w:t>
      </w:r>
    </w:p>
    <w:p w14:paraId="1D2A0DF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不接受任何选择报价，只允许一个报价。</w:t>
      </w:r>
    </w:p>
    <w:p w14:paraId="4DCE602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6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⑹</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投标人应根据要求报价，报价单中不得漏填项目。</w:t>
      </w:r>
    </w:p>
    <w:p w14:paraId="1CF839C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6.投标文件的</w:t>
      </w:r>
      <w:r>
        <w:rPr>
          <w:rFonts w:hint="eastAsia" w:ascii="仿宋" w:hAnsi="仿宋" w:eastAsia="仿宋" w:cs="仿宋"/>
          <w:bCs/>
          <w:color w:val="auto"/>
          <w:sz w:val="24"/>
          <w:szCs w:val="24"/>
          <w:highlight w:val="none"/>
          <w:lang w:val="en-US" w:eastAsia="zh-CN"/>
        </w:rPr>
        <w:t>要求</w:t>
      </w:r>
    </w:p>
    <w:p w14:paraId="65E1329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投标人应按本</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规定份数上传投标文件</w:t>
      </w:r>
      <w:r>
        <w:rPr>
          <w:rFonts w:hint="eastAsia" w:ascii="仿宋" w:hAnsi="仿宋" w:eastAsia="仿宋" w:cs="仿宋"/>
          <w:bCs/>
          <w:color w:val="auto"/>
          <w:sz w:val="24"/>
          <w:szCs w:val="24"/>
          <w:highlight w:val="none"/>
          <w:lang w:eastAsia="zh-CN"/>
        </w:rPr>
        <w:t>。</w:t>
      </w:r>
    </w:p>
    <w:p w14:paraId="3F41D50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投标人应根据</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要求，在投标文件适当的位置填写投标人全称并加盖印章，同时签署投标人代表的全名。投标文件必须由投标人代表签字或盖章。</w:t>
      </w:r>
    </w:p>
    <w:p w14:paraId="1DA6758A">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投标文件不得涂改和增删，如有修改错漏处，必须由同一投标人加盖公章。</w:t>
      </w:r>
    </w:p>
    <w:p w14:paraId="43C74DFA">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投标文件因字迹潦草或表达不清所引起的后果由投标人负责。</w:t>
      </w:r>
    </w:p>
    <w:p w14:paraId="264679E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bCs/>
          <w:color w:val="auto"/>
          <w:sz w:val="24"/>
          <w:szCs w:val="24"/>
          <w:highlight w:val="none"/>
        </w:rPr>
        <w:t>投标文件的签章：投标文件应由投标人</w:t>
      </w:r>
      <w:r>
        <w:rPr>
          <w:rFonts w:hint="eastAsia" w:ascii="仿宋" w:hAnsi="仿宋" w:eastAsia="仿宋" w:cs="仿宋"/>
          <w:bCs/>
          <w:color w:val="auto"/>
          <w:sz w:val="24"/>
          <w:szCs w:val="24"/>
          <w:highlight w:val="none"/>
          <w:lang w:eastAsia="zh-CN"/>
        </w:rPr>
        <w:t>法定代表人（负责人）</w:t>
      </w:r>
      <w:r>
        <w:rPr>
          <w:rFonts w:hint="eastAsia" w:ascii="仿宋" w:hAnsi="仿宋" w:eastAsia="仿宋" w:cs="仿宋"/>
          <w:bCs/>
          <w:color w:val="auto"/>
          <w:sz w:val="24"/>
          <w:szCs w:val="24"/>
          <w:highlight w:val="none"/>
        </w:rPr>
        <w:t>或其授权代表签字（或盖章），并加盖投标人电子签章。投标人均应使用CA数字证书加盖投标人的单位电子印章、</w:t>
      </w:r>
      <w:r>
        <w:rPr>
          <w:rFonts w:hint="eastAsia" w:ascii="仿宋" w:hAnsi="仿宋" w:eastAsia="仿宋" w:cs="仿宋"/>
          <w:bCs/>
          <w:color w:val="auto"/>
          <w:sz w:val="24"/>
          <w:szCs w:val="24"/>
          <w:highlight w:val="none"/>
          <w:lang w:eastAsia="zh-CN"/>
        </w:rPr>
        <w:t>法定代表人（负责人）</w:t>
      </w:r>
      <w:r>
        <w:rPr>
          <w:rFonts w:hint="eastAsia" w:ascii="仿宋" w:hAnsi="仿宋" w:eastAsia="仿宋" w:cs="仿宋"/>
          <w:bCs/>
          <w:color w:val="auto"/>
          <w:sz w:val="24"/>
          <w:szCs w:val="24"/>
          <w:highlight w:val="none"/>
        </w:rPr>
        <w:t>个人电子印章，上传至衢州市阳光交易服务平台，作为投标文件正本，其余详见投标人须知前附表。</w:t>
      </w:r>
    </w:p>
    <w:p w14:paraId="32FA3398">
      <w:pPr>
        <w:pStyle w:val="33"/>
        <w:keepNext w:val="0"/>
        <w:keepLines w:val="0"/>
        <w:pageBreakBefore w:val="0"/>
        <w:widowControl w:val="0"/>
        <w:tabs>
          <w:tab w:val="left" w:pos="0"/>
        </w:tabs>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55" w:name="_Toc24664"/>
      <w:bookmarkStart w:id="56" w:name="_Toc8305"/>
      <w:bookmarkStart w:id="57" w:name="_Toc30648"/>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投标有效期</w:t>
      </w:r>
      <w:bookmarkEnd w:id="55"/>
      <w:bookmarkEnd w:id="56"/>
      <w:bookmarkEnd w:id="57"/>
    </w:p>
    <w:p w14:paraId="4BA71E81">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1.投标有效期见本</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中前附表所规定的期限，在此期限内，凡符合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要求的投标文件均保持有效。</w:t>
      </w:r>
    </w:p>
    <w:p w14:paraId="71A73D7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2.在特殊情况下，</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在原定投标有效期内，可以根据需要以书面形式向投标人提出延长投标有效期的要求，对此要求投标人须以书面形式予以答复。投标人可以拒绝投标</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这种要求，但同意延长投标有效期的投标人既不能要求也不允许修改其投标文件。</w:t>
      </w:r>
    </w:p>
    <w:p w14:paraId="22B31DF9">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58" w:name="_Toc26656"/>
      <w:bookmarkStart w:id="59" w:name="_Toc30678"/>
      <w:bookmarkStart w:id="60" w:name="_Toc21844"/>
      <w:bookmarkStart w:id="61" w:name="_Toc6494380"/>
      <w:bookmarkStart w:id="62" w:name="_Toc91899892"/>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投标响应</w:t>
      </w:r>
      <w:bookmarkEnd w:id="58"/>
      <w:bookmarkEnd w:id="59"/>
      <w:bookmarkEnd w:id="60"/>
    </w:p>
    <w:bookmarkEnd w:id="61"/>
    <w:p w14:paraId="2EDF312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1.投标文件的上传和递交</w:t>
      </w:r>
    </w:p>
    <w:p w14:paraId="7C12A2F8">
      <w:pPr>
        <w:pStyle w:val="33"/>
        <w:keepNext w:val="0"/>
        <w:keepLines w:val="0"/>
        <w:pageBreakBefore w:val="0"/>
        <w:widowControl w:val="0"/>
        <w:kinsoku/>
        <w:wordWrap w:val="0"/>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lang w:bidi="ar"/>
        </w:rPr>
      </w:pPr>
      <w:r>
        <w:rPr>
          <w:rFonts w:hint="eastAsia" w:ascii="仿宋" w:hAnsi="仿宋" w:eastAsia="仿宋" w:cs="仿宋"/>
          <w:bCs/>
          <w:color w:val="auto"/>
          <w:sz w:val="24"/>
          <w:szCs w:val="24"/>
          <w:highlight w:val="none"/>
        </w:rPr>
        <w:t>⑴投标人应在投标文件截止时间前</w:t>
      </w:r>
      <w:r>
        <w:rPr>
          <w:rFonts w:hint="eastAsia" w:ascii="仿宋" w:hAnsi="仿宋" w:eastAsia="仿宋" w:cs="仿宋"/>
          <w:color w:val="auto"/>
          <w:sz w:val="24"/>
          <w:szCs w:val="24"/>
          <w:highlight w:val="none"/>
          <w:lang w:bidi="ar"/>
        </w:rPr>
        <w:t>（以上传完成时间为准）将由制作工具制作生成的</w:t>
      </w:r>
      <w:r>
        <w:rPr>
          <w:rFonts w:hint="eastAsia" w:ascii="仿宋" w:hAnsi="仿宋" w:eastAsia="仿宋" w:cs="仿宋"/>
          <w:bCs/>
          <w:color w:val="auto"/>
          <w:sz w:val="24"/>
          <w:szCs w:val="24"/>
          <w:highlight w:val="none"/>
        </w:rPr>
        <w:t>电子加密投标文件</w:t>
      </w:r>
      <w:r>
        <w:rPr>
          <w:rFonts w:hint="eastAsia" w:ascii="仿宋" w:hAnsi="仿宋" w:eastAsia="仿宋" w:cs="仿宋"/>
          <w:color w:val="auto"/>
          <w:sz w:val="24"/>
          <w:szCs w:val="24"/>
          <w:highlight w:val="none"/>
          <w:lang w:bidi="ar"/>
        </w:rPr>
        <w:t>（.QZCGTF）</w:t>
      </w:r>
      <w:r>
        <w:rPr>
          <w:rFonts w:hint="eastAsia" w:ascii="仿宋" w:hAnsi="仿宋" w:eastAsia="仿宋" w:cs="仿宋"/>
          <w:bCs/>
          <w:color w:val="auto"/>
          <w:sz w:val="24"/>
          <w:szCs w:val="24"/>
          <w:highlight w:val="none"/>
        </w:rPr>
        <w:t>成功上传递交至</w:t>
      </w:r>
      <w:r>
        <w:rPr>
          <w:rFonts w:hint="eastAsia" w:ascii="仿宋" w:hAnsi="仿宋" w:eastAsia="仿宋" w:cs="仿宋"/>
          <w:color w:val="auto"/>
          <w:sz w:val="24"/>
          <w:szCs w:val="24"/>
          <w:highlight w:val="none"/>
          <w:lang w:bidi="ar"/>
        </w:rPr>
        <w:t>衢州市阳光交易服务平台（https://qzygjy.com/TPBidder/memberLogin?type=13），</w:t>
      </w:r>
      <w:r>
        <w:rPr>
          <w:rFonts w:hint="eastAsia" w:ascii="仿宋" w:hAnsi="仿宋" w:eastAsia="仿宋" w:cs="仿宋"/>
          <w:bCs/>
          <w:color w:val="auto"/>
          <w:sz w:val="24"/>
          <w:szCs w:val="24"/>
          <w:highlight w:val="none"/>
        </w:rPr>
        <w:t>否则投标无效。</w:t>
      </w:r>
    </w:p>
    <w:p w14:paraId="5BB20B6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2.投标文件的修改与撤回</w:t>
      </w:r>
    </w:p>
    <w:p w14:paraId="479DFE9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投标人应当在开标响应截止时间前完成投标文件的上传、递交，并可以补充、修改或者撤回投标文件。补充或者修改投标文件的，应当先行撤回原文件，补充、修改后重新上传、递交。开标响应截止时间前未完成上传、递交的，视为撤回投标文件。开标响应截止时间后递交的投标文件，“衢州市阳光交易服务平台”将予以拒收。</w:t>
      </w:r>
    </w:p>
    <w:p w14:paraId="6A9E816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⑵开标响应截止时间后，投标人不得撤回、修改《投标文件》。</w:t>
      </w:r>
    </w:p>
    <w:bookmarkEnd w:id="62"/>
    <w:p w14:paraId="177076DA">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63" w:name="_Toc233618976"/>
      <w:bookmarkStart w:id="64" w:name="_Toc91899897"/>
      <w:bookmarkStart w:id="65" w:name="_Toc6494381"/>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开标程序</w:t>
      </w:r>
    </w:p>
    <w:bookmarkEnd w:id="63"/>
    <w:bookmarkEnd w:id="64"/>
    <w:bookmarkEnd w:id="65"/>
    <w:p w14:paraId="6DCF494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1.开标形式</w:t>
      </w:r>
    </w:p>
    <w:p w14:paraId="008D389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将按照</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规定的时间通过“衢州市阳光交易服务平台”组织开标、开启投标文件，所有投标人均应当准时在线参加。</w:t>
      </w:r>
    </w:p>
    <w:p w14:paraId="454817CF">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2.开标准备</w:t>
      </w:r>
    </w:p>
    <w:p w14:paraId="601F7FC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⑴开标的准备工作由</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负责落实</w:t>
      </w:r>
      <w:r>
        <w:rPr>
          <w:rFonts w:hint="eastAsia" w:ascii="仿宋" w:hAnsi="仿宋" w:eastAsia="仿宋" w:cs="仿宋"/>
          <w:bCs/>
          <w:color w:val="auto"/>
          <w:sz w:val="24"/>
          <w:szCs w:val="24"/>
          <w:highlight w:val="none"/>
          <w:lang w:eastAsia="zh-CN"/>
        </w:rPr>
        <w:t>。</w:t>
      </w:r>
    </w:p>
    <w:p w14:paraId="22D3D2F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将按照</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时间通过“衢州市阳光交易服务平台”组织开标、开启投标文件，所有投标人均应当准时在线参加。投标人如不参加开标的，视同认可开标结果，事后不得对采购相关人员、招标过程和开标结果提出异议，同时投标人因未在线参加开标而导致投标文件无法按时解密等一切后果由投标人自己承担。</w:t>
      </w:r>
    </w:p>
    <w:p w14:paraId="437201F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3.开标原则</w:t>
      </w:r>
    </w:p>
    <w:p w14:paraId="6ADB9094">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按本</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投标人须知前附表规定的时间和地点开标，投标人未准时参加电子开标的，不得对采购相关人员、开标过程及结果提出异议。</w:t>
      </w:r>
    </w:p>
    <w:p w14:paraId="2ABC7F7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开标时出现的无效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，不予评标。</w:t>
      </w:r>
    </w:p>
    <w:p w14:paraId="2CD90AB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3.开标流程</w:t>
      </w:r>
    </w:p>
    <w:p w14:paraId="1605F87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⑴至投标截止时间</w:t>
      </w:r>
    </w:p>
    <w:p w14:paraId="6D877EC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（或公证处工作人员）宣布开始开标，宣布开标项目名称等情况，公布在投标截止时间前受理的投标文件的投标人名称</w:t>
      </w:r>
      <w:r>
        <w:rPr>
          <w:rFonts w:hint="eastAsia" w:ascii="仿宋" w:hAnsi="仿宋" w:eastAsia="仿宋" w:cs="仿宋"/>
          <w:bCs/>
          <w:color w:val="auto"/>
          <w:sz w:val="24"/>
          <w:szCs w:val="24"/>
          <w:highlight w:val="none"/>
          <w:lang w:eastAsia="zh-CN"/>
        </w:rPr>
        <w:t>。</w:t>
      </w:r>
    </w:p>
    <w:p w14:paraId="23E9A2E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⑵投标人解密</w:t>
      </w:r>
    </w:p>
    <w:p w14:paraId="5A31DF2F">
      <w:pPr>
        <w:pStyle w:val="33"/>
        <w:keepNext w:val="0"/>
        <w:keepLines w:val="0"/>
        <w:pageBreakBefore w:val="0"/>
        <w:widowControl w:val="0"/>
        <w:kinsoku/>
        <w:wordWrap w:val="0"/>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投标人解密时间：</w:t>
      </w:r>
      <w:r>
        <w:rPr>
          <w:rFonts w:hint="eastAsia" w:ascii="仿宋" w:hAnsi="仿宋" w:eastAsia="仿宋" w:cs="仿宋"/>
          <w:color w:val="auto"/>
          <w:sz w:val="24"/>
          <w:szCs w:val="24"/>
          <w:highlight w:val="none"/>
        </w:rPr>
        <w:t>投标文件开启时间到后，</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（或公证处工作人员）</w:t>
      </w:r>
      <w:r>
        <w:rPr>
          <w:rFonts w:hint="eastAsia" w:ascii="仿宋" w:hAnsi="仿宋" w:eastAsia="仿宋" w:cs="仿宋"/>
          <w:color w:val="auto"/>
          <w:sz w:val="24"/>
          <w:szCs w:val="24"/>
          <w:highlight w:val="none"/>
        </w:rPr>
        <w:t>宣布开始解密，30分钟内投标人应完成投标文件的解密。投标人解密方式：投标人自行登录衢州市阳光交易服务平台不见面开标大厅（https://qzygjy.com/BidOpening/bidopeninghallaction/hall/login）——投标人身份——我的项目——选择标段——待代理开启解密后进行解密操作，投标人在规定的时间内都已完成解密，则系统自动结束解密；投标人因自身原因未在规定时间内完成解密，则默认自动放弃。</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导入投标文件成功后进入评标流程。</w:t>
      </w:r>
    </w:p>
    <w:p w14:paraId="2686148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⑶投标人使用生成电子加密投标文件的CA数字证书解密投标文件</w:t>
      </w:r>
      <w:r>
        <w:rPr>
          <w:rFonts w:hint="eastAsia" w:ascii="仿宋" w:hAnsi="仿宋" w:eastAsia="仿宋" w:cs="仿宋"/>
          <w:bCs/>
          <w:color w:val="auto"/>
          <w:sz w:val="24"/>
          <w:szCs w:val="24"/>
          <w:highlight w:val="none"/>
          <w:lang w:eastAsia="zh-CN"/>
        </w:rPr>
        <w:t>。</w:t>
      </w:r>
    </w:p>
    <w:p w14:paraId="58486FF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⑷采购响应文件解密完成后，开标系统公布投标人名称及其他内容。投标报价将在</w:t>
      </w:r>
      <w:r>
        <w:rPr>
          <w:rFonts w:hint="eastAsia" w:ascii="仿宋" w:hAnsi="仿宋" w:eastAsia="仿宋" w:cs="仿宋"/>
          <w:bCs/>
          <w:color w:val="auto"/>
          <w:sz w:val="24"/>
          <w:szCs w:val="24"/>
          <w:highlight w:val="none"/>
          <w:lang w:eastAsia="zh-CN"/>
        </w:rPr>
        <w:t>技术商务文件</w:t>
      </w:r>
      <w:r>
        <w:rPr>
          <w:rFonts w:hint="eastAsia" w:ascii="仿宋" w:hAnsi="仿宋" w:eastAsia="仿宋" w:cs="仿宋"/>
          <w:bCs/>
          <w:color w:val="auto"/>
          <w:sz w:val="24"/>
          <w:szCs w:val="24"/>
          <w:highlight w:val="none"/>
        </w:rPr>
        <w:t>评审结束后公布。</w:t>
      </w:r>
    </w:p>
    <w:p w14:paraId="0957AE9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⑸进入评标环节，首先对解密成功的投标人进行资格审查，然后对通过资格审查的投标人进行</w:t>
      </w:r>
      <w:r>
        <w:rPr>
          <w:rFonts w:hint="eastAsia" w:ascii="仿宋" w:hAnsi="仿宋" w:eastAsia="仿宋" w:cs="仿宋"/>
          <w:bCs/>
          <w:color w:val="auto"/>
          <w:sz w:val="24"/>
          <w:szCs w:val="24"/>
          <w:highlight w:val="none"/>
          <w:lang w:eastAsia="zh-CN"/>
        </w:rPr>
        <w:t>技术商务文件</w:t>
      </w:r>
      <w:r>
        <w:rPr>
          <w:rFonts w:hint="eastAsia" w:ascii="仿宋" w:hAnsi="仿宋" w:eastAsia="仿宋" w:cs="仿宋"/>
          <w:bCs/>
          <w:color w:val="auto"/>
          <w:sz w:val="24"/>
          <w:szCs w:val="24"/>
          <w:highlight w:val="none"/>
        </w:rPr>
        <w:t>评审，公布</w:t>
      </w:r>
      <w:r>
        <w:rPr>
          <w:rFonts w:hint="eastAsia" w:ascii="仿宋" w:hAnsi="仿宋" w:eastAsia="仿宋" w:cs="仿宋"/>
          <w:bCs/>
          <w:color w:val="auto"/>
          <w:sz w:val="24"/>
          <w:szCs w:val="24"/>
          <w:highlight w:val="none"/>
          <w:lang w:eastAsia="zh-CN"/>
        </w:rPr>
        <w:t>技术商务文件</w:t>
      </w:r>
      <w:r>
        <w:rPr>
          <w:rFonts w:hint="eastAsia" w:ascii="仿宋" w:hAnsi="仿宋" w:eastAsia="仿宋" w:cs="仿宋"/>
          <w:bCs/>
          <w:color w:val="auto"/>
          <w:sz w:val="24"/>
          <w:szCs w:val="24"/>
          <w:highlight w:val="none"/>
        </w:rPr>
        <w:t>得分情况。</w:t>
      </w:r>
    </w:p>
    <w:p w14:paraId="5DF0751D">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⑹投标人确认</w:t>
      </w:r>
    </w:p>
    <w:p w14:paraId="19A97B7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唱标完成后，投标人可通过衢州市阳光交易服务平台不见面开标大厅系统对唱标结果进行确认，未在开标结束前完成在线确认的投标人，衢州市阳光交易服务平台不见面开标大厅系统将视作自动确认。</w:t>
      </w:r>
    </w:p>
    <w:p w14:paraId="3042B33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投标人对开标过程有异议的，应通过衢州市阳光交易服务平台不见面开标大厅系统的“开标异议文字提问”按钮进行异议，</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通过衢州市阳光交易服务平台不见面开标大厅系统文字答复，投标人提出异议的时间截止至开标结果公布后5分钟。</w:t>
      </w:r>
    </w:p>
    <w:p w14:paraId="231BF2D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⑺评标结束后，</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（或公证处工作人员）宣布中标候选人。</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（或公证处工作人员）宣布开标会议结束。</w:t>
      </w:r>
    </w:p>
    <w:p w14:paraId="6D28A2A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4.开标特别说明</w:t>
      </w:r>
    </w:p>
    <w:p w14:paraId="3CDAF9C6">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⑴开标解密使用投标人上传的电子投标文件</w:t>
      </w:r>
      <w:r>
        <w:rPr>
          <w:rFonts w:hint="eastAsia" w:ascii="仿宋" w:hAnsi="仿宋" w:eastAsia="仿宋" w:cs="仿宋"/>
          <w:bCs/>
          <w:color w:val="auto"/>
          <w:sz w:val="24"/>
          <w:szCs w:val="24"/>
          <w:highlight w:val="none"/>
          <w:lang w:eastAsia="zh-CN"/>
        </w:rPr>
        <w:t>。</w:t>
      </w:r>
    </w:p>
    <w:p w14:paraId="4F15AF63">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⑵因投标人原因（包括投标人自主选择的CA证书、电脑环境、网络等），造成其电子投标文件未解密的，或投标文件解密了，但投标文件无法识别、读取的，视为撤销其投标文件。 </w:t>
      </w:r>
    </w:p>
    <w:p w14:paraId="3B17EE2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⑶投标人必须使用生成电子投标文件的CA数字证书解密电子投标文件</w:t>
      </w:r>
      <w:r>
        <w:rPr>
          <w:rFonts w:hint="eastAsia" w:ascii="仿宋" w:hAnsi="仿宋" w:eastAsia="仿宋" w:cs="仿宋"/>
          <w:bCs/>
          <w:color w:val="auto"/>
          <w:sz w:val="24"/>
          <w:szCs w:val="24"/>
          <w:highlight w:val="none"/>
          <w:lang w:eastAsia="zh-CN"/>
        </w:rPr>
        <w:t>。</w:t>
      </w:r>
    </w:p>
    <w:p w14:paraId="60A1444F">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特别说明：如遇“衢州市阳光交易服务平台”电子化开标或评标程序调整的，按调整后程序执行。</w:t>
      </w:r>
    </w:p>
    <w:p w14:paraId="0EABBDFF">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66" w:name="_Toc24211"/>
      <w:bookmarkStart w:id="67" w:name="_Toc33194393"/>
      <w:bookmarkStart w:id="68" w:name="_Toc24550037"/>
      <w:bookmarkStart w:id="69" w:name="_Toc5796"/>
      <w:bookmarkStart w:id="70" w:name="_Toc771"/>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投标人资格审查</w:t>
      </w:r>
      <w:bookmarkEnd w:id="66"/>
      <w:bookmarkEnd w:id="67"/>
      <w:bookmarkEnd w:id="68"/>
      <w:bookmarkEnd w:id="69"/>
      <w:bookmarkEnd w:id="70"/>
    </w:p>
    <w:p w14:paraId="337AFE5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1.评审小组首先依法对各投标人的资格进行审查，审查各投标人的资格是否满足</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的要求。评审小组对投标人所提交的资格证明材料仅负审核的责任。如发现投标人所提交的资格审查文件不合法或与事实不符，</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可取消其中标资格并追究投标人的法律责任。</w:t>
      </w:r>
    </w:p>
    <w:p w14:paraId="4F6D4A41">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2.投标人提交的资格证明材料无法证明其符合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规定的“投标人资格要求”的，评审小组将对其</w:t>
      </w:r>
      <w:r>
        <w:rPr>
          <w:rFonts w:hint="eastAsia" w:ascii="仿宋" w:hAnsi="仿宋" w:eastAsia="仿宋" w:cs="仿宋"/>
          <w:bCs/>
          <w:color w:val="auto"/>
          <w:sz w:val="24"/>
          <w:szCs w:val="24"/>
          <w:highlight w:val="none"/>
          <w:lang w:eastAsia="zh-CN"/>
        </w:rPr>
        <w:t>做</w:t>
      </w:r>
      <w:r>
        <w:rPr>
          <w:rFonts w:hint="eastAsia" w:ascii="仿宋" w:hAnsi="仿宋" w:eastAsia="仿宋" w:cs="仿宋"/>
          <w:bCs/>
          <w:color w:val="auto"/>
          <w:sz w:val="24"/>
          <w:szCs w:val="24"/>
          <w:highlight w:val="none"/>
        </w:rPr>
        <w:t>资格审查不通过处理（无效投标），并不再将其投标进行后续评标。</w:t>
      </w:r>
    </w:p>
    <w:p w14:paraId="31E3828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3.单位负责人为同一人或者存在直接控股、管理关系的不同投标人参加同一合同项下的采购活动的，相关投标人均作资格无效处理。</w:t>
      </w:r>
    </w:p>
    <w:p w14:paraId="24227E44">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71" w:name="_Toc9436"/>
      <w:bookmarkStart w:id="72" w:name="_Toc17250"/>
      <w:bookmarkStart w:id="73" w:name="_Toc32498"/>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无效</w:t>
      </w:r>
      <w:r>
        <w:rPr>
          <w:rFonts w:hint="eastAsia" w:ascii="仿宋" w:hAnsi="仿宋" w:eastAsia="仿宋" w:cs="仿宋"/>
          <w:b/>
          <w:color w:val="auto"/>
          <w:sz w:val="24"/>
          <w:szCs w:val="24"/>
          <w:highlight w:val="none"/>
          <w:lang w:eastAsia="zh-CN"/>
        </w:rPr>
        <w:t>标</w:t>
      </w:r>
      <w:r>
        <w:rPr>
          <w:rFonts w:hint="eastAsia" w:ascii="仿宋" w:hAnsi="仿宋" w:eastAsia="仿宋" w:cs="仿宋"/>
          <w:b/>
          <w:color w:val="auto"/>
          <w:sz w:val="24"/>
          <w:szCs w:val="24"/>
          <w:highlight w:val="none"/>
        </w:rPr>
        <w:t>条款</w:t>
      </w:r>
      <w:bookmarkEnd w:id="71"/>
      <w:bookmarkEnd w:id="72"/>
      <w:bookmarkEnd w:id="73"/>
    </w:p>
    <w:p w14:paraId="3098CF5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1.有下列情况之一的，对投标人作无效标处理。</w:t>
      </w:r>
    </w:p>
    <w:p w14:paraId="54D6A28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不具备</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w:t>
      </w:r>
      <w:r>
        <w:rPr>
          <w:rFonts w:hint="eastAsia" w:ascii="仿宋" w:hAnsi="仿宋" w:eastAsia="仿宋" w:cs="仿宋"/>
          <w:bCs/>
          <w:color w:val="auto"/>
          <w:sz w:val="24"/>
          <w:szCs w:val="24"/>
          <w:highlight w:val="none"/>
          <w:lang w:eastAsia="zh-CN"/>
        </w:rPr>
        <w:t>定的</w:t>
      </w:r>
      <w:r>
        <w:rPr>
          <w:rFonts w:hint="eastAsia" w:ascii="仿宋" w:hAnsi="仿宋" w:eastAsia="仿宋" w:cs="仿宋"/>
          <w:bCs/>
          <w:color w:val="auto"/>
          <w:sz w:val="24"/>
          <w:szCs w:val="24"/>
          <w:highlight w:val="none"/>
        </w:rPr>
        <w:t>资格要求</w:t>
      </w:r>
      <w:r>
        <w:rPr>
          <w:rFonts w:hint="eastAsia" w:ascii="仿宋" w:hAnsi="仿宋" w:eastAsia="仿宋" w:cs="仿宋"/>
          <w:bCs/>
          <w:color w:val="auto"/>
          <w:sz w:val="24"/>
          <w:szCs w:val="24"/>
          <w:highlight w:val="none"/>
          <w:lang w:eastAsia="zh-CN"/>
        </w:rPr>
        <w:t>。</w:t>
      </w:r>
    </w:p>
    <w:p w14:paraId="6249EF7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获取</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的投标人与参加开标投标人发生实质性变更的且未提供有效证明的</w:t>
      </w:r>
      <w:r>
        <w:rPr>
          <w:rFonts w:hint="eastAsia" w:ascii="仿宋" w:hAnsi="仿宋" w:eastAsia="仿宋" w:cs="仿宋"/>
          <w:bCs/>
          <w:color w:val="auto"/>
          <w:sz w:val="24"/>
          <w:szCs w:val="24"/>
          <w:highlight w:val="none"/>
          <w:lang w:eastAsia="zh-CN"/>
        </w:rPr>
        <w:t>。</w:t>
      </w:r>
    </w:p>
    <w:p w14:paraId="61DF75E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在“资格审查文件”“</w:t>
      </w:r>
      <w:r>
        <w:rPr>
          <w:rFonts w:hint="eastAsia" w:ascii="仿宋" w:hAnsi="仿宋" w:eastAsia="仿宋" w:cs="仿宋"/>
          <w:bCs/>
          <w:color w:val="auto"/>
          <w:sz w:val="24"/>
          <w:szCs w:val="24"/>
          <w:highlight w:val="none"/>
          <w:lang w:eastAsia="zh-CN"/>
        </w:rPr>
        <w:t>技术商务文件</w:t>
      </w:r>
      <w:r>
        <w:rPr>
          <w:rFonts w:hint="eastAsia" w:ascii="仿宋" w:hAnsi="仿宋" w:eastAsia="仿宋" w:cs="仿宋"/>
          <w:bCs/>
          <w:color w:val="auto"/>
          <w:sz w:val="24"/>
          <w:szCs w:val="24"/>
          <w:highlight w:val="none"/>
        </w:rPr>
        <w:t>”中出现投标报价的</w:t>
      </w:r>
      <w:r>
        <w:rPr>
          <w:rFonts w:hint="eastAsia" w:ascii="仿宋" w:hAnsi="仿宋" w:eastAsia="仿宋" w:cs="仿宋"/>
          <w:bCs/>
          <w:color w:val="auto"/>
          <w:sz w:val="24"/>
          <w:szCs w:val="24"/>
          <w:highlight w:val="none"/>
          <w:lang w:eastAsia="zh-CN"/>
        </w:rPr>
        <w:t>。</w:t>
      </w:r>
    </w:p>
    <w:p w14:paraId="557E0FD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⑷</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中有▲处条款投标人未</w:t>
      </w:r>
      <w:r>
        <w:rPr>
          <w:rFonts w:hint="eastAsia" w:ascii="仿宋" w:hAnsi="仿宋" w:eastAsia="仿宋" w:cs="仿宋"/>
          <w:bCs/>
          <w:color w:val="auto"/>
          <w:sz w:val="24"/>
          <w:szCs w:val="24"/>
          <w:highlight w:val="none"/>
          <w:lang w:eastAsia="zh-CN"/>
        </w:rPr>
        <w:t>做</w:t>
      </w:r>
      <w:r>
        <w:rPr>
          <w:rFonts w:hint="eastAsia" w:ascii="仿宋" w:hAnsi="仿宋" w:eastAsia="仿宋" w:cs="仿宋"/>
          <w:bCs/>
          <w:color w:val="auto"/>
          <w:sz w:val="24"/>
          <w:szCs w:val="24"/>
          <w:highlight w:val="none"/>
        </w:rPr>
        <w:t>实质性响应的</w:t>
      </w:r>
      <w:r>
        <w:rPr>
          <w:rFonts w:hint="eastAsia" w:ascii="仿宋" w:hAnsi="仿宋" w:eastAsia="仿宋" w:cs="仿宋"/>
          <w:bCs/>
          <w:color w:val="auto"/>
          <w:sz w:val="24"/>
          <w:szCs w:val="24"/>
          <w:highlight w:val="none"/>
          <w:lang w:eastAsia="zh-CN"/>
        </w:rPr>
        <w:t>。</w:t>
      </w:r>
    </w:p>
    <w:p w14:paraId="660D127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5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⑸</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提供虚假材料谋取中标的</w:t>
      </w:r>
      <w:r>
        <w:rPr>
          <w:rFonts w:hint="eastAsia" w:ascii="仿宋" w:hAnsi="仿宋" w:eastAsia="仿宋" w:cs="仿宋"/>
          <w:bCs/>
          <w:color w:val="auto"/>
          <w:sz w:val="24"/>
          <w:szCs w:val="24"/>
          <w:highlight w:val="none"/>
          <w:lang w:eastAsia="zh-CN"/>
        </w:rPr>
        <w:t>。</w:t>
      </w:r>
    </w:p>
    <w:p w14:paraId="78C12CF4">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6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⑹</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投标报价超过采购预算价或最高限价的</w:t>
      </w:r>
      <w:r>
        <w:rPr>
          <w:rFonts w:hint="eastAsia" w:ascii="仿宋" w:hAnsi="仿宋" w:eastAsia="仿宋" w:cs="仿宋"/>
          <w:bCs/>
          <w:color w:val="auto"/>
          <w:sz w:val="24"/>
          <w:szCs w:val="24"/>
          <w:highlight w:val="none"/>
          <w:lang w:eastAsia="zh-CN"/>
        </w:rPr>
        <w:t>。</w:t>
      </w:r>
    </w:p>
    <w:p w14:paraId="761FF37A">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7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⑺</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资格审查文件不全的，或者不符合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标明的资格要求的</w:t>
      </w:r>
      <w:r>
        <w:rPr>
          <w:rFonts w:hint="eastAsia" w:ascii="仿宋" w:hAnsi="仿宋" w:eastAsia="仿宋" w:cs="仿宋"/>
          <w:bCs/>
          <w:color w:val="auto"/>
          <w:sz w:val="24"/>
          <w:szCs w:val="24"/>
          <w:highlight w:val="none"/>
          <w:lang w:eastAsia="zh-CN"/>
        </w:rPr>
        <w:t>。</w:t>
      </w:r>
    </w:p>
    <w:p w14:paraId="0A925F4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8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⑻</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投标人在投标报价计算或表达上有错误时，投标人不接受修正后报价的</w:t>
      </w:r>
      <w:r>
        <w:rPr>
          <w:rFonts w:hint="eastAsia" w:ascii="仿宋" w:hAnsi="仿宋" w:eastAsia="仿宋" w:cs="仿宋"/>
          <w:bCs/>
          <w:color w:val="auto"/>
          <w:sz w:val="24"/>
          <w:szCs w:val="24"/>
          <w:highlight w:val="none"/>
          <w:lang w:eastAsia="zh-CN"/>
        </w:rPr>
        <w:t>。</w:t>
      </w:r>
    </w:p>
    <w:p w14:paraId="493AF58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9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⑼</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明显不符合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中主要技术规格、技术标准的（例如关于“▲”条款及特别说明的）</w:t>
      </w:r>
      <w:r>
        <w:rPr>
          <w:rFonts w:hint="eastAsia" w:ascii="仿宋" w:hAnsi="仿宋" w:eastAsia="仿宋" w:cs="仿宋"/>
          <w:bCs/>
          <w:color w:val="auto"/>
          <w:sz w:val="24"/>
          <w:szCs w:val="24"/>
          <w:highlight w:val="none"/>
          <w:lang w:eastAsia="zh-CN"/>
        </w:rPr>
        <w:t>。</w:t>
      </w:r>
    </w:p>
    <w:p w14:paraId="1D445C61">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10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⑽</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投标文件含有</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不能接受的附加条件的</w:t>
      </w:r>
      <w:r>
        <w:rPr>
          <w:rFonts w:hint="eastAsia" w:ascii="仿宋" w:hAnsi="仿宋" w:eastAsia="仿宋" w:cs="仿宋"/>
          <w:bCs/>
          <w:color w:val="auto"/>
          <w:sz w:val="24"/>
          <w:szCs w:val="24"/>
          <w:highlight w:val="none"/>
          <w:lang w:eastAsia="zh-CN"/>
        </w:rPr>
        <w:t>。</w:t>
      </w:r>
    </w:p>
    <w:p w14:paraId="2E2A3A8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⑾</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投标文件载明的采购项目完成期限超过了采购项目文件规定的期限</w:t>
      </w:r>
      <w:r>
        <w:rPr>
          <w:rFonts w:hint="eastAsia" w:ascii="仿宋" w:hAnsi="仿宋" w:eastAsia="仿宋" w:cs="仿宋"/>
          <w:bCs/>
          <w:color w:val="auto"/>
          <w:sz w:val="24"/>
          <w:szCs w:val="24"/>
          <w:highlight w:val="none"/>
          <w:lang w:eastAsia="zh-CN"/>
        </w:rPr>
        <w:t>。</w:t>
      </w:r>
    </w:p>
    <w:p w14:paraId="743B19E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⑿</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投标人有围标串标行为或明显串标嫌疑的</w:t>
      </w:r>
      <w:r>
        <w:rPr>
          <w:rFonts w:hint="eastAsia" w:ascii="仿宋" w:hAnsi="仿宋" w:eastAsia="仿宋" w:cs="仿宋"/>
          <w:bCs/>
          <w:color w:val="auto"/>
          <w:sz w:val="24"/>
          <w:szCs w:val="24"/>
          <w:highlight w:val="none"/>
          <w:lang w:eastAsia="zh-CN"/>
        </w:rPr>
        <w:t>。</w:t>
      </w:r>
    </w:p>
    <w:p w14:paraId="4F8CD54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⒀</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不同投标人的投标文件制作机器码或创建标识码一致的（投标文件制作机器码一致是指MAC地址、CPU序列号、硬盘序列号、主板序列号全部一致或制作IP地址、上传IP地址等与此电脑相关的硬件标识号码中有一个一致）</w:t>
      </w:r>
      <w:r>
        <w:rPr>
          <w:rFonts w:hint="eastAsia" w:ascii="仿宋" w:hAnsi="仿宋" w:eastAsia="仿宋" w:cs="仿宋"/>
          <w:bCs/>
          <w:color w:val="auto"/>
          <w:sz w:val="24"/>
          <w:szCs w:val="24"/>
          <w:highlight w:val="none"/>
          <w:lang w:eastAsia="zh-CN"/>
        </w:rPr>
        <w:t>。</w:t>
      </w:r>
    </w:p>
    <w:p w14:paraId="57232E2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default"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⒁</w:t>
      </w:r>
      <w:r>
        <w:rPr>
          <w:rFonts w:hint="default" w:ascii="仿宋" w:hAnsi="仿宋" w:eastAsia="仿宋" w:cs="仿宋"/>
          <w:bCs/>
          <w:color w:val="auto"/>
          <w:sz w:val="24"/>
          <w:szCs w:val="24"/>
          <w:highlight w:val="none"/>
          <w:lang w:eastAsia="zh-CN"/>
        </w:rPr>
        <w:t>投标报价</w:t>
      </w:r>
      <w:r>
        <w:rPr>
          <w:rFonts w:hint="default" w:ascii="仿宋" w:hAnsi="仿宋" w:eastAsia="仿宋" w:cs="仿宋"/>
          <w:bCs/>
          <w:color w:val="auto"/>
          <w:sz w:val="24"/>
          <w:szCs w:val="24"/>
          <w:highlight w:val="none"/>
          <w:lang w:val="en-US" w:eastAsia="zh-CN"/>
        </w:rPr>
        <w:t>低于全部通过符合性审查</w:t>
      </w:r>
      <w:r>
        <w:rPr>
          <w:rFonts w:hint="default" w:ascii="仿宋" w:hAnsi="仿宋" w:eastAsia="仿宋" w:cs="仿宋"/>
          <w:bCs/>
          <w:color w:val="auto"/>
          <w:sz w:val="24"/>
          <w:szCs w:val="24"/>
          <w:highlight w:val="none"/>
          <w:lang w:eastAsia="zh-CN"/>
        </w:rPr>
        <w:t>投标人投标报价</w:t>
      </w:r>
      <w:r>
        <w:rPr>
          <w:rFonts w:hint="default" w:ascii="仿宋" w:hAnsi="仿宋" w:eastAsia="仿宋" w:cs="仿宋"/>
          <w:bCs/>
          <w:color w:val="auto"/>
          <w:sz w:val="24"/>
          <w:szCs w:val="24"/>
          <w:highlight w:val="none"/>
          <w:lang w:val="en-US" w:eastAsia="zh-CN"/>
        </w:rPr>
        <w:t>平均值50%的，即</w:t>
      </w:r>
      <w:r>
        <w:rPr>
          <w:rFonts w:hint="default" w:ascii="仿宋" w:hAnsi="仿宋" w:eastAsia="仿宋" w:cs="仿宋"/>
          <w:bCs/>
          <w:color w:val="auto"/>
          <w:sz w:val="24"/>
          <w:szCs w:val="24"/>
          <w:highlight w:val="none"/>
          <w:lang w:eastAsia="zh-CN"/>
        </w:rPr>
        <w:t>投标报价</w:t>
      </w:r>
      <w:r>
        <w:rPr>
          <w:rFonts w:hint="default" w:ascii="仿宋" w:hAnsi="仿宋" w:eastAsia="仿宋" w:cs="仿宋"/>
          <w:bCs/>
          <w:color w:val="auto"/>
          <w:sz w:val="24"/>
          <w:szCs w:val="24"/>
          <w:highlight w:val="none"/>
          <w:lang w:val="en-US" w:eastAsia="zh-CN"/>
        </w:rPr>
        <w:t>&lt;全部通过符合性审查</w:t>
      </w:r>
      <w:r>
        <w:rPr>
          <w:rFonts w:hint="default" w:ascii="仿宋" w:hAnsi="仿宋" w:eastAsia="仿宋" w:cs="仿宋"/>
          <w:bCs/>
          <w:color w:val="auto"/>
          <w:sz w:val="24"/>
          <w:szCs w:val="24"/>
          <w:highlight w:val="none"/>
          <w:lang w:eastAsia="zh-CN"/>
        </w:rPr>
        <w:t>投标人投标报价</w:t>
      </w:r>
      <w:r>
        <w:rPr>
          <w:rFonts w:hint="default" w:ascii="仿宋" w:hAnsi="仿宋" w:eastAsia="仿宋" w:cs="仿宋"/>
          <w:bCs/>
          <w:color w:val="auto"/>
          <w:sz w:val="24"/>
          <w:szCs w:val="24"/>
          <w:highlight w:val="none"/>
          <w:lang w:val="en-US" w:eastAsia="zh-CN"/>
        </w:rPr>
        <w:t>平均值×50%或</w:t>
      </w:r>
      <w:r>
        <w:rPr>
          <w:rFonts w:hint="default" w:ascii="仿宋" w:hAnsi="仿宋" w:eastAsia="仿宋" w:cs="仿宋"/>
          <w:bCs/>
          <w:color w:val="auto"/>
          <w:sz w:val="24"/>
          <w:szCs w:val="24"/>
          <w:highlight w:val="none"/>
          <w:lang w:eastAsia="zh-CN"/>
        </w:rPr>
        <w:t>投标报价</w:t>
      </w:r>
      <w:r>
        <w:rPr>
          <w:rFonts w:hint="default" w:ascii="仿宋" w:hAnsi="仿宋" w:eastAsia="仿宋" w:cs="仿宋"/>
          <w:bCs/>
          <w:color w:val="auto"/>
          <w:sz w:val="24"/>
          <w:szCs w:val="24"/>
          <w:highlight w:val="none"/>
          <w:lang w:val="en-US" w:eastAsia="zh-CN"/>
        </w:rPr>
        <w:t>低于通过符合性审查且报价次低</w:t>
      </w:r>
      <w:r>
        <w:rPr>
          <w:rFonts w:hint="default" w:ascii="仿宋" w:hAnsi="仿宋" w:eastAsia="仿宋" w:cs="仿宋"/>
          <w:bCs/>
          <w:color w:val="auto"/>
          <w:sz w:val="24"/>
          <w:szCs w:val="24"/>
          <w:highlight w:val="none"/>
          <w:lang w:eastAsia="zh-CN"/>
        </w:rPr>
        <w:t>投标报价</w:t>
      </w:r>
      <w:r>
        <w:rPr>
          <w:rFonts w:hint="default" w:ascii="仿宋" w:hAnsi="仿宋" w:eastAsia="仿宋" w:cs="仿宋"/>
          <w:bCs/>
          <w:color w:val="auto"/>
          <w:sz w:val="24"/>
          <w:szCs w:val="24"/>
          <w:highlight w:val="none"/>
          <w:lang w:val="en-US" w:eastAsia="zh-CN"/>
        </w:rPr>
        <w:t>50%的，即</w:t>
      </w:r>
      <w:r>
        <w:rPr>
          <w:rFonts w:hint="default" w:ascii="仿宋" w:hAnsi="仿宋" w:eastAsia="仿宋" w:cs="仿宋"/>
          <w:bCs/>
          <w:color w:val="auto"/>
          <w:sz w:val="24"/>
          <w:szCs w:val="24"/>
          <w:highlight w:val="none"/>
          <w:lang w:eastAsia="zh-CN"/>
        </w:rPr>
        <w:t>投标</w:t>
      </w:r>
      <w:r>
        <w:rPr>
          <w:rFonts w:hint="default" w:ascii="仿宋" w:hAnsi="仿宋" w:eastAsia="仿宋" w:cs="仿宋"/>
          <w:bCs/>
          <w:color w:val="auto"/>
          <w:sz w:val="24"/>
          <w:szCs w:val="24"/>
          <w:highlight w:val="none"/>
          <w:lang w:val="en-US" w:eastAsia="zh-CN"/>
        </w:rPr>
        <w:t>报价&lt;通过符合性审查且报价次低</w:t>
      </w:r>
      <w:r>
        <w:rPr>
          <w:rFonts w:hint="default" w:ascii="仿宋" w:hAnsi="仿宋" w:eastAsia="仿宋" w:cs="仿宋"/>
          <w:bCs/>
          <w:color w:val="auto"/>
          <w:sz w:val="24"/>
          <w:szCs w:val="24"/>
          <w:highlight w:val="none"/>
          <w:lang w:eastAsia="zh-CN"/>
        </w:rPr>
        <w:t>投标</w:t>
      </w:r>
      <w:r>
        <w:rPr>
          <w:rFonts w:hint="default" w:ascii="仿宋" w:hAnsi="仿宋" w:eastAsia="仿宋" w:cs="仿宋"/>
          <w:bCs/>
          <w:color w:val="auto"/>
          <w:sz w:val="24"/>
          <w:szCs w:val="24"/>
          <w:highlight w:val="none"/>
          <w:lang w:val="en-US" w:eastAsia="zh-CN"/>
        </w:rPr>
        <w:t>报价×50%的</w:t>
      </w:r>
      <w:r>
        <w:rPr>
          <w:rFonts w:hint="default" w:ascii="仿宋" w:hAnsi="仿宋" w:eastAsia="仿宋" w:cs="仿宋"/>
          <w:bCs/>
          <w:color w:val="auto"/>
          <w:sz w:val="24"/>
          <w:szCs w:val="24"/>
          <w:highlight w:val="none"/>
          <w:lang w:eastAsia="zh-CN"/>
        </w:rPr>
        <w:t>。</w:t>
      </w:r>
    </w:p>
    <w:p w14:paraId="357C6B2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default" w:ascii="仿宋" w:hAnsi="仿宋" w:eastAsia="仿宋" w:cs="仿宋"/>
          <w:bCs/>
          <w:color w:val="auto"/>
          <w:sz w:val="24"/>
          <w:szCs w:val="24"/>
          <w:highlight w:val="none"/>
          <w:lang w:eastAsia="zh-CN"/>
        </w:rPr>
      </w:pPr>
      <w:r>
        <w:rPr>
          <w:rFonts w:hint="default" w:ascii="仿宋" w:hAnsi="仿宋" w:eastAsia="仿宋" w:cs="仿宋"/>
          <w:bCs/>
          <w:color w:val="auto"/>
          <w:sz w:val="24"/>
          <w:szCs w:val="24"/>
          <w:highlight w:val="none"/>
          <w:lang w:val="en-US" w:eastAsia="zh-CN"/>
        </w:rPr>
        <w:t>⒂上传的电子</w:t>
      </w:r>
      <w:r>
        <w:rPr>
          <w:rFonts w:hint="default" w:ascii="仿宋" w:hAnsi="仿宋" w:eastAsia="仿宋" w:cs="仿宋"/>
          <w:bCs/>
          <w:color w:val="auto"/>
          <w:sz w:val="24"/>
          <w:szCs w:val="24"/>
          <w:highlight w:val="none"/>
          <w:lang w:eastAsia="zh-CN"/>
        </w:rPr>
        <w:t>投标</w:t>
      </w:r>
      <w:r>
        <w:rPr>
          <w:rFonts w:hint="default" w:ascii="仿宋" w:hAnsi="仿宋" w:eastAsia="仿宋" w:cs="仿宋"/>
          <w:bCs/>
          <w:color w:val="auto"/>
          <w:sz w:val="24"/>
          <w:szCs w:val="24"/>
          <w:highlight w:val="none"/>
          <w:lang w:val="en-US" w:eastAsia="zh-CN"/>
        </w:rPr>
        <w:t>文件若出现使用本项目其他投标</w:t>
      </w:r>
      <w:r>
        <w:rPr>
          <w:rFonts w:hint="default" w:ascii="仿宋" w:hAnsi="仿宋" w:eastAsia="仿宋" w:cs="仿宋"/>
          <w:bCs/>
          <w:color w:val="auto"/>
          <w:sz w:val="24"/>
          <w:szCs w:val="24"/>
          <w:highlight w:val="none"/>
          <w:lang w:eastAsia="zh-CN"/>
        </w:rPr>
        <w:t>人</w:t>
      </w:r>
      <w:r>
        <w:rPr>
          <w:rFonts w:hint="default" w:ascii="仿宋" w:hAnsi="仿宋" w:eastAsia="仿宋" w:cs="仿宋"/>
          <w:bCs/>
          <w:color w:val="auto"/>
          <w:sz w:val="24"/>
          <w:szCs w:val="24"/>
          <w:highlight w:val="none"/>
          <w:lang w:val="en-US" w:eastAsia="zh-CN"/>
        </w:rPr>
        <w:t>的数字证书加密的，或者加盖本项目其他投标</w:t>
      </w:r>
      <w:r>
        <w:rPr>
          <w:rFonts w:hint="default" w:ascii="仿宋" w:hAnsi="仿宋" w:eastAsia="仿宋" w:cs="仿宋"/>
          <w:bCs/>
          <w:color w:val="auto"/>
          <w:sz w:val="24"/>
          <w:szCs w:val="24"/>
          <w:highlight w:val="none"/>
          <w:lang w:eastAsia="zh-CN"/>
        </w:rPr>
        <w:t>人</w:t>
      </w:r>
      <w:r>
        <w:rPr>
          <w:rFonts w:hint="default" w:ascii="仿宋" w:hAnsi="仿宋" w:eastAsia="仿宋" w:cs="仿宋"/>
          <w:bCs/>
          <w:color w:val="auto"/>
          <w:sz w:val="24"/>
          <w:szCs w:val="24"/>
          <w:highlight w:val="none"/>
          <w:lang w:val="en-US" w:eastAsia="zh-CN"/>
        </w:rPr>
        <w:t>的电子印章的</w:t>
      </w:r>
      <w:r>
        <w:rPr>
          <w:rFonts w:hint="default" w:ascii="仿宋" w:hAnsi="仿宋" w:eastAsia="仿宋" w:cs="仿宋"/>
          <w:bCs/>
          <w:color w:val="auto"/>
          <w:sz w:val="24"/>
          <w:szCs w:val="24"/>
          <w:highlight w:val="none"/>
          <w:lang w:eastAsia="zh-CN"/>
        </w:rPr>
        <w:t>。</w:t>
      </w:r>
    </w:p>
    <w:p w14:paraId="5B7E4481">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default" w:ascii="仿宋" w:hAnsi="仿宋" w:eastAsia="仿宋" w:cs="仿宋"/>
          <w:bCs/>
          <w:color w:val="auto"/>
          <w:sz w:val="24"/>
          <w:szCs w:val="24"/>
          <w:highlight w:val="none"/>
          <w:lang w:eastAsia="zh-CN"/>
        </w:rPr>
      </w:pPr>
      <w:r>
        <w:rPr>
          <w:rFonts w:hint="default" w:ascii="仿宋" w:hAnsi="仿宋" w:eastAsia="仿宋" w:cs="仿宋"/>
          <w:bCs/>
          <w:color w:val="auto"/>
          <w:sz w:val="24"/>
          <w:szCs w:val="24"/>
          <w:highlight w:val="none"/>
          <w:lang w:val="en-US" w:eastAsia="zh-CN"/>
        </w:rPr>
        <w:t>⒃不同</w:t>
      </w:r>
      <w:r>
        <w:rPr>
          <w:rFonts w:hint="default" w:ascii="仿宋" w:hAnsi="仿宋" w:eastAsia="仿宋" w:cs="仿宋"/>
          <w:bCs/>
          <w:color w:val="auto"/>
          <w:sz w:val="24"/>
          <w:szCs w:val="24"/>
          <w:highlight w:val="none"/>
          <w:lang w:eastAsia="zh-CN"/>
        </w:rPr>
        <w:t>投标人</w:t>
      </w:r>
      <w:r>
        <w:rPr>
          <w:rFonts w:hint="default" w:ascii="仿宋" w:hAnsi="仿宋" w:eastAsia="仿宋" w:cs="仿宋"/>
          <w:bCs/>
          <w:color w:val="auto"/>
          <w:sz w:val="24"/>
          <w:szCs w:val="24"/>
          <w:highlight w:val="none"/>
          <w:lang w:val="en-US" w:eastAsia="zh-CN"/>
        </w:rPr>
        <w:t>的</w:t>
      </w:r>
      <w:r>
        <w:rPr>
          <w:rFonts w:hint="default" w:ascii="仿宋" w:hAnsi="仿宋" w:eastAsia="仿宋" w:cs="仿宋"/>
          <w:bCs/>
          <w:color w:val="auto"/>
          <w:sz w:val="24"/>
          <w:szCs w:val="24"/>
          <w:highlight w:val="none"/>
          <w:lang w:eastAsia="zh-CN"/>
        </w:rPr>
        <w:t>投标</w:t>
      </w:r>
      <w:r>
        <w:rPr>
          <w:rFonts w:hint="default" w:ascii="仿宋" w:hAnsi="仿宋" w:eastAsia="仿宋" w:cs="仿宋"/>
          <w:bCs/>
          <w:color w:val="auto"/>
          <w:sz w:val="24"/>
          <w:szCs w:val="24"/>
          <w:highlight w:val="none"/>
          <w:lang w:val="en-US" w:eastAsia="zh-CN"/>
        </w:rPr>
        <w:t>文件的内容存在3处(含)以上错误一致的</w:t>
      </w:r>
      <w:r>
        <w:rPr>
          <w:rFonts w:hint="default" w:ascii="仿宋" w:hAnsi="仿宋" w:eastAsia="仿宋" w:cs="仿宋"/>
          <w:bCs/>
          <w:color w:val="auto"/>
          <w:sz w:val="24"/>
          <w:szCs w:val="24"/>
          <w:highlight w:val="none"/>
          <w:lang w:eastAsia="zh-CN"/>
        </w:rPr>
        <w:t>。</w:t>
      </w:r>
    </w:p>
    <w:p w14:paraId="555737B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default" w:ascii="仿宋" w:hAnsi="仿宋" w:eastAsia="仿宋" w:cs="仿宋"/>
          <w:bCs/>
          <w:color w:val="auto"/>
          <w:sz w:val="24"/>
          <w:szCs w:val="24"/>
          <w:highlight w:val="none"/>
          <w:lang w:eastAsia="zh-CN"/>
        </w:rPr>
      </w:pPr>
      <w:r>
        <w:rPr>
          <w:rFonts w:hint="default" w:ascii="仿宋" w:hAnsi="仿宋" w:eastAsia="仿宋" w:cs="仿宋"/>
          <w:bCs/>
          <w:color w:val="auto"/>
          <w:sz w:val="24"/>
          <w:szCs w:val="24"/>
          <w:highlight w:val="none"/>
          <w:lang w:val="en-US" w:eastAsia="zh-CN"/>
        </w:rPr>
        <w:t>⒄不同</w:t>
      </w:r>
      <w:r>
        <w:rPr>
          <w:rFonts w:hint="default" w:ascii="仿宋" w:hAnsi="仿宋" w:eastAsia="仿宋" w:cs="仿宋"/>
          <w:bCs/>
          <w:color w:val="auto"/>
          <w:sz w:val="24"/>
          <w:szCs w:val="24"/>
          <w:highlight w:val="none"/>
          <w:lang w:eastAsia="zh-CN"/>
        </w:rPr>
        <w:t>投标人</w:t>
      </w:r>
      <w:r>
        <w:rPr>
          <w:rFonts w:hint="default" w:ascii="仿宋" w:hAnsi="仿宋" w:eastAsia="仿宋" w:cs="仿宋"/>
          <w:bCs/>
          <w:color w:val="auto"/>
          <w:sz w:val="24"/>
          <w:szCs w:val="24"/>
          <w:highlight w:val="none"/>
          <w:lang w:val="en-US" w:eastAsia="zh-CN"/>
        </w:rPr>
        <w:t>联系人为同一人或不同联系人的联系电话一致的</w:t>
      </w:r>
      <w:r>
        <w:rPr>
          <w:rFonts w:hint="default" w:ascii="仿宋" w:hAnsi="仿宋" w:eastAsia="仿宋" w:cs="仿宋"/>
          <w:bCs/>
          <w:color w:val="auto"/>
          <w:sz w:val="24"/>
          <w:szCs w:val="24"/>
          <w:highlight w:val="none"/>
          <w:lang w:eastAsia="zh-CN"/>
        </w:rPr>
        <w:t>。</w:t>
      </w:r>
    </w:p>
    <w:p w14:paraId="5AEF964A">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default" w:ascii="仿宋" w:hAnsi="仿宋" w:eastAsia="仿宋" w:cs="仿宋"/>
          <w:bCs/>
          <w:color w:val="auto"/>
          <w:sz w:val="24"/>
          <w:szCs w:val="24"/>
          <w:highlight w:val="none"/>
          <w:lang w:val="en-US" w:eastAsia="zh-CN"/>
        </w:rPr>
        <w:t>⒅</w:t>
      </w:r>
      <w:r>
        <w:rPr>
          <w:rFonts w:hint="eastAsia" w:ascii="仿宋" w:hAnsi="仿宋" w:eastAsia="仿宋" w:cs="仿宋"/>
          <w:bCs/>
          <w:color w:val="auto"/>
          <w:sz w:val="24"/>
          <w:szCs w:val="24"/>
          <w:highlight w:val="none"/>
        </w:rPr>
        <w:t>不符合法律法规和</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规定的其他实质性要求的。</w:t>
      </w:r>
    </w:p>
    <w:p w14:paraId="54F85BD8">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74" w:name="_Toc17824"/>
      <w:bookmarkStart w:id="75" w:name="_Toc2251"/>
      <w:bookmarkStart w:id="76" w:name="_Toc25302"/>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废标的情形</w:t>
      </w:r>
      <w:bookmarkEnd w:id="74"/>
      <w:bookmarkEnd w:id="75"/>
      <w:bookmarkEnd w:id="76"/>
    </w:p>
    <w:p w14:paraId="3FCCF80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1.采购中，出现下列情形之一的，应予废标：</w:t>
      </w:r>
    </w:p>
    <w:p w14:paraId="658EF2E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符合专业条件的投标人或者对</w:t>
      </w:r>
      <w:r>
        <w:rPr>
          <w:rFonts w:hint="eastAsia" w:ascii="仿宋" w:hAnsi="仿宋" w:eastAsia="仿宋" w:cs="仿宋"/>
          <w:bCs/>
          <w:color w:val="auto"/>
          <w:sz w:val="24"/>
          <w:szCs w:val="24"/>
          <w:highlight w:val="none"/>
          <w:lang w:eastAsia="zh-CN"/>
        </w:rPr>
        <w:t>招标文件做</w:t>
      </w:r>
      <w:r>
        <w:rPr>
          <w:rFonts w:hint="eastAsia" w:ascii="仿宋" w:hAnsi="仿宋" w:eastAsia="仿宋" w:cs="仿宋"/>
          <w:bCs/>
          <w:color w:val="auto"/>
          <w:sz w:val="24"/>
          <w:szCs w:val="24"/>
          <w:highlight w:val="none"/>
        </w:rPr>
        <w:t>实质响应的投标人不足3家的</w:t>
      </w:r>
      <w:r>
        <w:rPr>
          <w:rFonts w:hint="eastAsia" w:ascii="仿宋" w:hAnsi="仿宋" w:eastAsia="仿宋" w:cs="仿宋"/>
          <w:bCs/>
          <w:color w:val="auto"/>
          <w:sz w:val="24"/>
          <w:szCs w:val="24"/>
          <w:highlight w:val="none"/>
          <w:lang w:eastAsia="zh-CN"/>
        </w:rPr>
        <w:t>。</w:t>
      </w:r>
    </w:p>
    <w:p w14:paraId="79337D2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出现影响采购公正的违法、违规行为的</w:t>
      </w:r>
      <w:r>
        <w:rPr>
          <w:rFonts w:hint="eastAsia" w:ascii="仿宋" w:hAnsi="仿宋" w:eastAsia="仿宋" w:cs="仿宋"/>
          <w:bCs/>
          <w:color w:val="auto"/>
          <w:sz w:val="24"/>
          <w:szCs w:val="24"/>
          <w:highlight w:val="none"/>
          <w:lang w:eastAsia="zh-CN"/>
        </w:rPr>
        <w:t>。</w:t>
      </w:r>
    </w:p>
    <w:p w14:paraId="2EB64DCD">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投标人的报价均超过了采购预算，</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不能支付的</w:t>
      </w:r>
      <w:r>
        <w:rPr>
          <w:rFonts w:hint="eastAsia" w:ascii="仿宋" w:hAnsi="仿宋" w:eastAsia="仿宋" w:cs="仿宋"/>
          <w:bCs/>
          <w:color w:val="auto"/>
          <w:sz w:val="24"/>
          <w:szCs w:val="24"/>
          <w:highlight w:val="none"/>
          <w:lang w:eastAsia="zh-CN"/>
        </w:rPr>
        <w:t>。</w:t>
      </w:r>
    </w:p>
    <w:p w14:paraId="3CBB125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⑷</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因重大变故，采购任务取消的。</w:t>
      </w:r>
    </w:p>
    <w:p w14:paraId="4F525FD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废标后，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应当将废标理由通知所有投标人；除采购任务取消情形外，应当重新组织招标。</w:t>
      </w:r>
    </w:p>
    <w:p w14:paraId="730B102B">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77" w:name="_Toc22177"/>
      <w:bookmarkStart w:id="78" w:name="_Toc22675"/>
      <w:bookmarkStart w:id="79" w:name="_Toc30791"/>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评标程序</w:t>
      </w:r>
      <w:bookmarkEnd w:id="77"/>
      <w:bookmarkEnd w:id="78"/>
      <w:bookmarkEnd w:id="79"/>
    </w:p>
    <w:p w14:paraId="5FC4453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1.评审小组</w:t>
      </w:r>
    </w:p>
    <w:p w14:paraId="78C5F78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和</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将根据采购货物或服务的特点依法组建评审小组，评审小组对</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进行审查、询标、评议和推荐中标候选人。</w:t>
      </w:r>
    </w:p>
    <w:p w14:paraId="349B606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在评标期间，若有需要投标人应派代表参加询标。</w:t>
      </w:r>
    </w:p>
    <w:p w14:paraId="3413F63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bookmarkStart w:id="80" w:name="_Toc33194395"/>
      <w:bookmarkStart w:id="81" w:name="_Toc24550044"/>
      <w:r>
        <w:rPr>
          <w:rFonts w:hint="eastAsia" w:ascii="仿宋" w:hAnsi="仿宋" w:eastAsia="仿宋" w:cs="仿宋"/>
          <w:bCs/>
          <w:color w:val="auto"/>
          <w:sz w:val="24"/>
          <w:szCs w:val="24"/>
          <w:highlight w:val="none"/>
        </w:rPr>
        <w:t>2.评标流程及内容</w:t>
      </w:r>
      <w:bookmarkEnd w:id="80"/>
      <w:bookmarkEnd w:id="81"/>
    </w:p>
    <w:p w14:paraId="6321149F">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本项目具体的评标事务由评审小组负责，评标流程及内容如下：</w:t>
      </w:r>
    </w:p>
    <w:p w14:paraId="3F7F8D94">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评标前准备</w:t>
      </w:r>
    </w:p>
    <w:p w14:paraId="303197A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GB3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①</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由评标专家推选评审小组组长，</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代表不得担任评审小组组长。</w:t>
      </w:r>
    </w:p>
    <w:p w14:paraId="338971E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②由评审小组组长召集所有评审小组成员阅读</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及相关补充、质疑、答复文件、项目书面说明等材料，熟悉采购项目基本情况、项目技术规范和服务要求、合同主要条款、投标文件无效情形、评标办法、评标标准，以及其他与评标有关的内容。</w:t>
      </w:r>
    </w:p>
    <w:p w14:paraId="0DC4A2D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投标文件的初步审查、符合性审查</w:t>
      </w:r>
    </w:p>
    <w:p w14:paraId="0ABDD37D">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对所有通过资格审查的投标人的投标文件进行初步审查，审查、评价投标文件是否符合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的商务、技术、服务等实质性要求。</w:t>
      </w:r>
    </w:p>
    <w:p w14:paraId="5E56C05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评审小组首先对所有通过资格审查的投标人的投标文件进行符合性审查，审查每份投标文件是否实质上响应了</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的要求（实质性响应的投标文件是指投标文件符合</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规定的实质性内容、条件和规定）。</w:t>
      </w:r>
    </w:p>
    <w:p w14:paraId="03250E4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3.投标文件的澄清、说明或补正</w:t>
      </w:r>
    </w:p>
    <w:p w14:paraId="60BA0E04">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对于投标文件中含义不明确、同类问题表述不一致或者有明显文字和计算错误内容的，评审小组将以书面形式（或通过“衢州市阳光交易服务平台”在线询标）的形式要求投标人在规定的时间内作出必要的澄清、说明或者补正，投标人澄清、说明或补正时间为30分钟。</w:t>
      </w:r>
    </w:p>
    <w:p w14:paraId="2616AEC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投标人的澄清、说明或者补正应当采用书面（或通过“衢州市阳光交易服务平台”在线答复）形式提交，并加盖公章，或者由</w:t>
      </w:r>
      <w:r>
        <w:rPr>
          <w:rFonts w:hint="eastAsia" w:ascii="仿宋" w:hAnsi="仿宋" w:eastAsia="仿宋" w:cs="仿宋"/>
          <w:bCs/>
          <w:color w:val="auto"/>
          <w:sz w:val="24"/>
          <w:szCs w:val="24"/>
          <w:highlight w:val="none"/>
          <w:lang w:eastAsia="zh-CN"/>
        </w:rPr>
        <w:t>法定代表人（负责人）</w:t>
      </w:r>
      <w:r>
        <w:rPr>
          <w:rFonts w:hint="eastAsia" w:ascii="仿宋" w:hAnsi="仿宋" w:eastAsia="仿宋" w:cs="仿宋"/>
          <w:bCs/>
          <w:color w:val="auto"/>
          <w:sz w:val="24"/>
          <w:szCs w:val="24"/>
          <w:highlight w:val="none"/>
        </w:rPr>
        <w:t>或其授权的代表签字。投标人的澄清、说明或者补正不得超出投标文件的范围或者改变投标文件的实质性内容。</w:t>
      </w:r>
    </w:p>
    <w:p w14:paraId="08F70DD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4.投标文件错误的修正</w:t>
      </w:r>
    </w:p>
    <w:p w14:paraId="4F1D7B0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投标文件如果出现计算或表达上的错误，修正错误的原则如下：</w:t>
      </w:r>
    </w:p>
    <w:p w14:paraId="464D4644">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GB3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①</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投标文件中开标一览表内容与投标文件中相应内容不一致的，以开标一览表为准。</w:t>
      </w:r>
    </w:p>
    <w:p w14:paraId="24E76FA3">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②投标文件的大写金额和小写金额不一致的，以大写金额为准</w:t>
      </w:r>
      <w:r>
        <w:rPr>
          <w:rFonts w:hint="eastAsia" w:ascii="仿宋" w:hAnsi="仿宋" w:eastAsia="仿宋" w:cs="仿宋"/>
          <w:bCs/>
          <w:color w:val="auto"/>
          <w:sz w:val="24"/>
          <w:szCs w:val="24"/>
          <w:highlight w:val="none"/>
          <w:lang w:eastAsia="zh-CN"/>
        </w:rPr>
        <w:t>。</w:t>
      </w:r>
    </w:p>
    <w:p w14:paraId="61A84979">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GB3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③</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单价金额小数点或者百分比有明显错位的，应以开标一览表的总价为准，并修改单价</w:t>
      </w:r>
      <w:r>
        <w:rPr>
          <w:rFonts w:hint="eastAsia" w:ascii="仿宋" w:hAnsi="仿宋" w:eastAsia="仿宋" w:cs="仿宋"/>
          <w:bCs/>
          <w:color w:val="auto"/>
          <w:sz w:val="24"/>
          <w:szCs w:val="24"/>
          <w:highlight w:val="none"/>
          <w:lang w:eastAsia="zh-CN"/>
        </w:rPr>
        <w:t>。</w:t>
      </w:r>
    </w:p>
    <w:p w14:paraId="7857B074">
      <w:pPr>
        <w:pStyle w:val="33"/>
        <w:keepNext w:val="0"/>
        <w:keepLines w:val="0"/>
        <w:pageBreakBefore w:val="0"/>
        <w:widowControl w:val="0"/>
        <w:tabs>
          <w:tab w:val="left" w:pos="0"/>
        </w:tabs>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GB3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④</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总价金额与单价汇总金额不一致的，以单价金额计算结果为准。</w:t>
      </w:r>
    </w:p>
    <w:p w14:paraId="2F15B345">
      <w:pPr>
        <w:pStyle w:val="8"/>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b w:val="0"/>
          <w:color w:val="auto"/>
          <w:spacing w:val="0"/>
          <w:kern w:val="2"/>
          <w:sz w:val="24"/>
          <w:szCs w:val="24"/>
          <w:highlight w:val="none"/>
        </w:rPr>
        <w:t>注：同时出现两种以上不一致的，按照前款规定的顺序修正，修正后的报价需经投标人确认后产生约束力，投标人不确认的，其投标无效。</w:t>
      </w:r>
    </w:p>
    <w:p w14:paraId="0E7F15A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对不同文字文本投标文件的解释发生异议的，以中文文本为准。</w:t>
      </w:r>
    </w:p>
    <w:p w14:paraId="556FF58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5.评标</w:t>
      </w:r>
    </w:p>
    <w:p w14:paraId="6B75F0D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评定原则：根据符合采购需求、质量和服务等要求，综合评标确定中标人。</w:t>
      </w:r>
    </w:p>
    <w:p w14:paraId="38B0831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投标文件的澄清：在评标期间，评审小组可要求投标人对其投标文件进行澄清，但不得寻求、提供或允许对投标价格等实质性内容做任何更改。有关澄清的要求和答复均应以书面形式提交。</w:t>
      </w:r>
    </w:p>
    <w:p w14:paraId="6C329F2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评标报告：评审小组完成评定后，向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提交经各评审小组成员签字的评定结果报告，并按评定办法推荐中标候选人。</w:t>
      </w:r>
    </w:p>
    <w:p w14:paraId="6DFBBA64">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6.可中止电子交易活动的情形</w:t>
      </w:r>
    </w:p>
    <w:p w14:paraId="5E9BE219">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采购过程中出现以下情形，导致电子交易平台无法正常运行，或者无法保证电子交易的公平、公正和安全时，</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可中止电子交易活动：</w:t>
      </w:r>
    </w:p>
    <w:p w14:paraId="2F3A645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电子交易平台发生故障而无法登录访问的</w:t>
      </w:r>
      <w:r>
        <w:rPr>
          <w:rFonts w:hint="eastAsia" w:ascii="仿宋" w:hAnsi="仿宋" w:eastAsia="仿宋" w:cs="仿宋"/>
          <w:bCs/>
          <w:color w:val="auto"/>
          <w:sz w:val="24"/>
          <w:szCs w:val="24"/>
          <w:highlight w:val="none"/>
          <w:lang w:eastAsia="zh-CN"/>
        </w:rPr>
        <w:t>。</w:t>
      </w:r>
    </w:p>
    <w:p w14:paraId="31A246B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电子交易平台应用或数据库出现错误，不能进行正常操作的</w:t>
      </w:r>
      <w:r>
        <w:rPr>
          <w:rFonts w:hint="eastAsia" w:ascii="仿宋" w:hAnsi="仿宋" w:eastAsia="仿宋" w:cs="仿宋"/>
          <w:bCs/>
          <w:color w:val="auto"/>
          <w:sz w:val="24"/>
          <w:szCs w:val="24"/>
          <w:highlight w:val="none"/>
          <w:lang w:eastAsia="zh-CN"/>
        </w:rPr>
        <w:t>。</w:t>
      </w:r>
    </w:p>
    <w:p w14:paraId="7CAE495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电子交易平台发现严重安全漏洞，有潜在泄密危险的</w:t>
      </w:r>
      <w:r>
        <w:rPr>
          <w:rFonts w:hint="eastAsia" w:ascii="仿宋" w:hAnsi="仿宋" w:eastAsia="仿宋" w:cs="仿宋"/>
          <w:bCs/>
          <w:color w:val="auto"/>
          <w:sz w:val="24"/>
          <w:szCs w:val="24"/>
          <w:highlight w:val="none"/>
          <w:lang w:eastAsia="zh-CN"/>
        </w:rPr>
        <w:t>。</w:t>
      </w:r>
    </w:p>
    <w:p w14:paraId="66BF411F">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⑷</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病毒发作导致不能进行正常操作的</w:t>
      </w:r>
      <w:r>
        <w:rPr>
          <w:rFonts w:hint="eastAsia" w:ascii="仿宋" w:hAnsi="仿宋" w:eastAsia="仿宋" w:cs="仿宋"/>
          <w:bCs/>
          <w:color w:val="auto"/>
          <w:sz w:val="24"/>
          <w:szCs w:val="24"/>
          <w:highlight w:val="none"/>
          <w:lang w:eastAsia="zh-CN"/>
        </w:rPr>
        <w:t>。</w:t>
      </w:r>
    </w:p>
    <w:p w14:paraId="311E4DEA">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5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⑸</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其他无法保证电子交易的公平、公正和安全的情况。</w:t>
      </w:r>
    </w:p>
    <w:p w14:paraId="2519488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出现前款规定情形，不影响采购公平、公正性的，</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可以待上述情形消除后继续组织电子交易活动；影响或可能影响采购公平、公正性的，应当重新采购。</w:t>
      </w:r>
    </w:p>
    <w:p w14:paraId="42A0930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7.保密</w:t>
      </w:r>
    </w:p>
    <w:p w14:paraId="688C829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公开开标后直到宣布授予中标人合同为止，凡属于审查、澄清、评估和比较投标的有关资料且与授予合同有关的信息都不得向任何投标人或与上述评标过程无关的人员透露。</w:t>
      </w:r>
    </w:p>
    <w:p w14:paraId="433D204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投标人对评标、比较或授予合同决定的过程施加影响的企图和行为，都可能导致其投标被拒绝。</w:t>
      </w:r>
    </w:p>
    <w:p w14:paraId="1C65FD3D">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bookmarkStart w:id="82" w:name="_Toc23559"/>
      <w:bookmarkStart w:id="83" w:name="_Toc16478"/>
      <w:bookmarkStart w:id="84" w:name="_Toc7982"/>
      <w:r>
        <w:rPr>
          <w:rFonts w:hint="eastAsia" w:ascii="仿宋" w:hAnsi="仿宋" w:eastAsia="仿宋" w:cs="仿宋"/>
          <w:b/>
          <w:color w:val="auto"/>
          <w:sz w:val="24"/>
          <w:szCs w:val="24"/>
          <w:highlight w:val="none"/>
        </w:rPr>
        <w:t>（十一）中标结果</w:t>
      </w:r>
      <w:bookmarkEnd w:id="82"/>
      <w:bookmarkEnd w:id="83"/>
      <w:bookmarkEnd w:id="84"/>
    </w:p>
    <w:p w14:paraId="3F2AA73F">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1.中标结果公告</w:t>
      </w:r>
    </w:p>
    <w:p w14:paraId="491803C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确定中标人后，</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在衢州市阳光交易服务平台（https://qzygjy.com/）上及公告发布的媒体中，进行中标结果公告，公告期限为1个工作日。</w:t>
      </w:r>
    </w:p>
    <w:p w14:paraId="79026CE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中标人因自身原因放弃中标或因不可抗力不能履行合同的，经质疑，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审查确定因中标人在本次采购活动中存在违规行为或其他原因使质疑成立的，</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可以与第二中标候选人签订采购合同或重新组织招标；第二中标候选人因自身原因放弃中标或因不可抗力不能履行合同的，经质疑，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审查确定因第二中标候选人在本次采购活动中存在违规行为或其他原因使质疑成立的，</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可以与第三中标候选人签订采购合同或重新组织招标。</w:t>
      </w:r>
    </w:p>
    <w:p w14:paraId="7AD53CF1">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2.质疑和投诉</w:t>
      </w:r>
    </w:p>
    <w:p w14:paraId="65D68539">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w:t>
      </w:r>
      <w:r>
        <w:rPr>
          <w:rFonts w:hint="default" w:ascii="仿宋" w:hAnsi="仿宋" w:eastAsia="仿宋" w:cs="仿宋"/>
          <w:bCs/>
          <w:color w:val="auto"/>
          <w:sz w:val="24"/>
          <w:szCs w:val="24"/>
          <w:highlight w:val="none"/>
        </w:rPr>
        <w:t>《衢州市市属国有企业采购管理办法（试行）》（衢国资发〔2025〕181号）</w:t>
      </w:r>
      <w:r>
        <w:rPr>
          <w:rFonts w:hint="eastAsia" w:ascii="仿宋" w:hAnsi="仿宋" w:eastAsia="仿宋" w:cs="仿宋"/>
          <w:bCs/>
          <w:color w:val="auto"/>
          <w:sz w:val="24"/>
          <w:szCs w:val="24"/>
          <w:highlight w:val="none"/>
        </w:rPr>
        <w:t>的规定，投标人可以依法提起质疑和投诉。</w:t>
      </w:r>
    </w:p>
    <w:p w14:paraId="12A260B7">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2.1投标人询问</w:t>
      </w:r>
    </w:p>
    <w:p w14:paraId="059976AB">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投标人对采购活动事项有疑问的，可以向招标代理机构提出询问，招标代理机构在</w:t>
      </w:r>
      <w:r>
        <w:rPr>
          <w:rFonts w:hint="eastAsia" w:ascii="仿宋" w:hAnsi="仿宋" w:eastAsia="仿宋" w:cs="仿宋"/>
          <w:bCs/>
          <w:color w:val="auto"/>
          <w:sz w:val="24"/>
          <w:szCs w:val="24"/>
          <w:highlight w:val="none"/>
          <w:lang w:val="en-US" w:eastAsia="zh-CN"/>
        </w:rPr>
        <w:t>七</w:t>
      </w:r>
      <w:r>
        <w:rPr>
          <w:rFonts w:hint="eastAsia" w:ascii="仿宋" w:hAnsi="仿宋" w:eastAsia="仿宋" w:cs="仿宋"/>
          <w:bCs/>
          <w:color w:val="auto"/>
          <w:sz w:val="24"/>
          <w:szCs w:val="24"/>
          <w:highlight w:val="none"/>
        </w:rPr>
        <w:t>个工作日内</w:t>
      </w:r>
      <w:r>
        <w:rPr>
          <w:rFonts w:hint="eastAsia" w:ascii="仿宋" w:hAnsi="仿宋" w:eastAsia="仿宋" w:cs="仿宋"/>
          <w:bCs/>
          <w:color w:val="auto"/>
          <w:sz w:val="24"/>
          <w:szCs w:val="24"/>
          <w:highlight w:val="none"/>
          <w:lang w:eastAsia="zh-CN"/>
        </w:rPr>
        <w:t>作出</w:t>
      </w:r>
      <w:r>
        <w:rPr>
          <w:rFonts w:hint="eastAsia" w:ascii="仿宋" w:hAnsi="仿宋" w:eastAsia="仿宋" w:cs="仿宋"/>
          <w:bCs/>
          <w:color w:val="auto"/>
          <w:sz w:val="24"/>
          <w:szCs w:val="24"/>
          <w:highlight w:val="none"/>
        </w:rPr>
        <w:t>答复，但答复的内容不得涉及商业秘密。</w:t>
      </w:r>
    </w:p>
    <w:p w14:paraId="479C5F1D">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2.2投标人质疑</w:t>
      </w:r>
    </w:p>
    <w:p w14:paraId="31A89243">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2.2.1投标人认为招标文件、采购过程和中标、成交结果使自己的权益受到损害的，可以在知道或者应知其权益受到损害之日起</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个工作日内，</w:t>
      </w:r>
      <w:r>
        <w:rPr>
          <w:rFonts w:hint="eastAsia" w:ascii="仿宋" w:hAnsi="仿宋" w:eastAsia="仿宋" w:cs="仿宋"/>
          <w:bCs/>
          <w:color w:val="auto"/>
          <w:sz w:val="24"/>
          <w:szCs w:val="24"/>
          <w:highlight w:val="none"/>
          <w:lang w:val="en-US" w:eastAsia="zh-CN"/>
        </w:rPr>
        <w:t>在</w:t>
      </w:r>
      <w:r>
        <w:rPr>
          <w:rFonts w:hint="eastAsia" w:ascii="仿宋" w:hAnsi="仿宋" w:eastAsia="仿宋" w:cs="仿宋"/>
          <w:bCs/>
          <w:color w:val="auto"/>
          <w:sz w:val="24"/>
          <w:szCs w:val="24"/>
          <w:highlight w:val="none"/>
        </w:rPr>
        <w:t>衢州市阳光交易服务平台向招标代理机构提出质疑。逾期不予受理。</w:t>
      </w:r>
    </w:p>
    <w:p w14:paraId="2331D73E">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投标人应知其权益受到损害之日，是指：</w:t>
      </w:r>
    </w:p>
    <w:p w14:paraId="4E8C0236">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⑴对可以质疑的</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提出质疑的，为收到</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之日或</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公告期限届满之日</w:t>
      </w:r>
      <w:r>
        <w:rPr>
          <w:rFonts w:hint="eastAsia" w:ascii="仿宋" w:hAnsi="仿宋" w:eastAsia="仿宋" w:cs="仿宋"/>
          <w:bCs/>
          <w:color w:val="auto"/>
          <w:sz w:val="24"/>
          <w:szCs w:val="24"/>
          <w:highlight w:val="none"/>
          <w:lang w:eastAsia="zh-CN"/>
        </w:rPr>
        <w:t>。</w:t>
      </w:r>
    </w:p>
    <w:p w14:paraId="64424D91">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⑵对采购过程提出质疑的，为各采购程序环节结束之日</w:t>
      </w:r>
      <w:r>
        <w:rPr>
          <w:rFonts w:hint="eastAsia" w:ascii="仿宋" w:hAnsi="仿宋" w:eastAsia="仿宋" w:cs="仿宋"/>
          <w:bCs/>
          <w:color w:val="auto"/>
          <w:sz w:val="24"/>
          <w:szCs w:val="24"/>
          <w:highlight w:val="none"/>
          <w:lang w:eastAsia="zh-CN"/>
        </w:rPr>
        <w:t>。</w:t>
      </w:r>
    </w:p>
    <w:p w14:paraId="0E5D592F">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⑶对中标结果提出质疑的，为中标结果公告期限届满之日。</w:t>
      </w:r>
    </w:p>
    <w:p w14:paraId="57C66267">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投标人质疑应当有明确的请求和必要的证明材料，否则视为无效质疑，不予受理。提交方式登录：衢州市阳光交易服务平台（https://qzygjy.com/bszn/sec.html）－发包公告－进入项目－异议－新增异议。投标人提交的质疑书，由法定代表人（负责人）签字（或盖章）并加盖单位公章。质疑书至少应包括下列主要内容：</w:t>
      </w:r>
    </w:p>
    <w:p w14:paraId="01547257">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⑴质疑人的名称、地址、邮政编码、联系人、联系电话，以及被质疑人名称及联系方式</w:t>
      </w:r>
      <w:r>
        <w:rPr>
          <w:rFonts w:hint="eastAsia" w:ascii="仿宋" w:hAnsi="仿宋" w:eastAsia="仿宋" w:cs="仿宋"/>
          <w:bCs/>
          <w:color w:val="auto"/>
          <w:sz w:val="24"/>
          <w:szCs w:val="24"/>
          <w:highlight w:val="none"/>
          <w:lang w:eastAsia="zh-CN"/>
        </w:rPr>
        <w:t>。</w:t>
      </w:r>
    </w:p>
    <w:p w14:paraId="3720CD2E">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⑵被质疑采购项目名称、编号及采购内容</w:t>
      </w:r>
      <w:r>
        <w:rPr>
          <w:rFonts w:hint="eastAsia" w:ascii="仿宋" w:hAnsi="仿宋" w:eastAsia="仿宋" w:cs="仿宋"/>
          <w:bCs/>
          <w:color w:val="auto"/>
          <w:sz w:val="24"/>
          <w:szCs w:val="24"/>
          <w:highlight w:val="none"/>
          <w:lang w:eastAsia="zh-CN"/>
        </w:rPr>
        <w:t>。</w:t>
      </w:r>
    </w:p>
    <w:p w14:paraId="1CE417F6">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⑶具体的质疑事项及事实依据</w:t>
      </w:r>
      <w:r>
        <w:rPr>
          <w:rFonts w:hint="eastAsia" w:ascii="仿宋" w:hAnsi="仿宋" w:eastAsia="仿宋" w:cs="仿宋"/>
          <w:bCs/>
          <w:color w:val="auto"/>
          <w:sz w:val="24"/>
          <w:szCs w:val="24"/>
          <w:highlight w:val="none"/>
          <w:lang w:eastAsia="zh-CN"/>
        </w:rPr>
        <w:t>。</w:t>
      </w:r>
    </w:p>
    <w:p w14:paraId="476665B9">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⑷认为自己合法权益受到损害或可能受到损害的相关证据材料</w:t>
      </w:r>
      <w:r>
        <w:rPr>
          <w:rFonts w:hint="eastAsia" w:ascii="仿宋" w:hAnsi="仿宋" w:eastAsia="仿宋" w:cs="仿宋"/>
          <w:bCs/>
          <w:color w:val="auto"/>
          <w:sz w:val="24"/>
          <w:szCs w:val="24"/>
          <w:highlight w:val="none"/>
          <w:lang w:eastAsia="zh-CN"/>
        </w:rPr>
        <w:t>。</w:t>
      </w:r>
    </w:p>
    <w:p w14:paraId="668830E5">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⑸提出质疑的日期。</w:t>
      </w:r>
    </w:p>
    <w:p w14:paraId="3128C724">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2.3招标代理机构应当在收到投标人的书面质疑后七个工作日内作出答复，并以书面形式通知质疑投标人和其他与质疑处理结果有利害关系的采购当事人，但答复的内容不得涉及商业秘密。</w:t>
      </w:r>
    </w:p>
    <w:p w14:paraId="30E54B4E">
      <w:pPr>
        <w:pStyle w:val="33"/>
        <w:spacing w:line="360" w:lineRule="auto"/>
        <w:ind w:firstLine="480" w:firstLineChars="200"/>
        <w:jc w:val="both"/>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2.4投标人投诉</w:t>
      </w:r>
    </w:p>
    <w:p w14:paraId="0D68CB1C">
      <w:pPr>
        <w:pStyle w:val="34"/>
        <w:keepNext w:val="0"/>
        <w:keepLines w:val="0"/>
        <w:pageBreakBefore w:val="0"/>
        <w:kinsoku/>
        <w:wordWrap w:val="0"/>
        <w:overflowPunct/>
        <w:topLinePunct w:val="0"/>
        <w:autoSpaceDE/>
        <w:autoSpaceDN/>
        <w:bidi w:val="0"/>
        <w:adjustRightInd w:val="0"/>
        <w:snapToGrid w:val="0"/>
        <w:spacing w:after="0" w:line="360" w:lineRule="auto"/>
        <w:ind w:left="0" w:leftChars="0" w:right="0" w:rightChars="0" w:firstLine="480" w:firstLineChars="200"/>
        <w:jc w:val="both"/>
        <w:textAlignment w:val="auto"/>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代理机构的质疑答复不满意或者</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代理机构未在规定时间内作出答复的，</w:t>
      </w:r>
      <w:r>
        <w:rPr>
          <w:rFonts w:hint="default" w:ascii="仿宋" w:hAnsi="仿宋" w:eastAsia="仿宋" w:cs="仿宋"/>
          <w:color w:val="auto"/>
          <w:sz w:val="24"/>
          <w:szCs w:val="24"/>
          <w:highlight w:val="none"/>
          <w:lang w:val="en-US" w:eastAsia="zh-CN"/>
        </w:rPr>
        <w:t>质疑</w:t>
      </w:r>
      <w:r>
        <w:rPr>
          <w:rFonts w:hint="eastAsia" w:ascii="仿宋" w:hAnsi="仿宋" w:eastAsia="仿宋" w:cs="仿宋"/>
          <w:color w:val="auto"/>
          <w:sz w:val="24"/>
          <w:szCs w:val="24"/>
          <w:highlight w:val="none"/>
          <w:lang w:val="en-US" w:eastAsia="zh-CN"/>
        </w:rPr>
        <w:t>投标人</w:t>
      </w:r>
      <w:r>
        <w:rPr>
          <w:rFonts w:hint="default" w:ascii="仿宋" w:hAnsi="仿宋" w:eastAsia="仿宋" w:cs="仿宋"/>
          <w:color w:val="auto"/>
          <w:sz w:val="24"/>
          <w:szCs w:val="24"/>
          <w:highlight w:val="none"/>
          <w:lang w:val="en-US" w:eastAsia="zh-CN"/>
        </w:rPr>
        <w:t>可以在答复期满后7个工作日内书面形式向</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所在集团进行投诉并举证。</w:t>
      </w:r>
      <w:r>
        <w:rPr>
          <w:rFonts w:hint="eastAsia" w:ascii="仿宋" w:hAnsi="仿宋" w:eastAsia="仿宋" w:cs="仿宋"/>
          <w:color w:val="auto"/>
          <w:sz w:val="24"/>
          <w:szCs w:val="24"/>
          <w:highlight w:val="none"/>
          <w:lang w:val="en-US" w:eastAsia="zh-CN"/>
        </w:rPr>
        <w:t>投标人</w:t>
      </w:r>
      <w:r>
        <w:rPr>
          <w:rFonts w:hint="default" w:ascii="仿宋" w:hAnsi="仿宋" w:eastAsia="仿宋" w:cs="仿宋"/>
          <w:color w:val="auto"/>
          <w:sz w:val="24"/>
          <w:szCs w:val="24"/>
          <w:highlight w:val="none"/>
          <w:lang w:val="en-US" w:eastAsia="zh-CN"/>
        </w:rPr>
        <w:t>对</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的质疑答复、</w:t>
      </w:r>
      <w:r>
        <w:rPr>
          <w:rFonts w:hint="eastAsia" w:ascii="仿宋" w:hAnsi="仿宋" w:eastAsia="仿宋" w:cs="仿宋"/>
          <w:color w:val="auto"/>
          <w:sz w:val="24"/>
          <w:szCs w:val="24"/>
          <w:highlight w:val="none"/>
          <w:lang w:val="en-US" w:eastAsia="zh-CN"/>
        </w:rPr>
        <w:t>招标人</w:t>
      </w:r>
      <w:r>
        <w:rPr>
          <w:rFonts w:hint="default" w:ascii="仿宋" w:hAnsi="仿宋" w:eastAsia="仿宋" w:cs="仿宋"/>
          <w:color w:val="auto"/>
          <w:sz w:val="24"/>
          <w:szCs w:val="24"/>
          <w:highlight w:val="none"/>
          <w:lang w:val="en-US" w:eastAsia="zh-CN"/>
        </w:rPr>
        <w:t>所在集团的投诉答复不满意的，也可通过司法途径维护自身合法权益。</w:t>
      </w:r>
    </w:p>
    <w:p w14:paraId="7C29DE52">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（十二）法律责任</w:t>
      </w:r>
    </w:p>
    <w:p w14:paraId="2E7CCAE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1.投标人有下列情形之一的，招标人及招标代理机构可上报有关行政部门，由行政部门作出相应处罚</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列入不良行为记录名单，在一至三年内禁止参加采购活动，并予以公告，有违法所得的，并处没收违法所得，情节严重的，由工商行政管理机关吊销营业执照；构成犯罪的，依法追究刑事责任：</w:t>
      </w:r>
    </w:p>
    <w:p w14:paraId="2154B9CF">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提供虚假材料谋取中标的</w:t>
      </w:r>
      <w:r>
        <w:rPr>
          <w:rFonts w:hint="eastAsia" w:ascii="仿宋" w:hAnsi="仿宋" w:eastAsia="仿宋" w:cs="仿宋"/>
          <w:bCs/>
          <w:color w:val="auto"/>
          <w:sz w:val="24"/>
          <w:szCs w:val="24"/>
          <w:highlight w:val="none"/>
          <w:lang w:eastAsia="zh-CN"/>
        </w:rPr>
        <w:t>。</w:t>
      </w:r>
    </w:p>
    <w:p w14:paraId="4C68735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采取不正当手段诋毁、排挤其他投标人的</w:t>
      </w:r>
      <w:r>
        <w:rPr>
          <w:rFonts w:hint="eastAsia" w:ascii="仿宋" w:hAnsi="仿宋" w:eastAsia="仿宋" w:cs="仿宋"/>
          <w:bCs/>
          <w:color w:val="auto"/>
          <w:sz w:val="24"/>
          <w:szCs w:val="24"/>
          <w:highlight w:val="none"/>
          <w:lang w:eastAsia="zh-CN"/>
        </w:rPr>
        <w:t>。</w:t>
      </w:r>
    </w:p>
    <w:p w14:paraId="7798E1A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、其他投标人恶意串通的</w:t>
      </w:r>
      <w:r>
        <w:rPr>
          <w:rFonts w:hint="eastAsia" w:ascii="仿宋" w:hAnsi="仿宋" w:eastAsia="仿宋" w:cs="仿宋"/>
          <w:bCs/>
          <w:color w:val="auto"/>
          <w:sz w:val="24"/>
          <w:szCs w:val="24"/>
          <w:highlight w:val="none"/>
          <w:lang w:eastAsia="zh-CN"/>
        </w:rPr>
        <w:t>。</w:t>
      </w:r>
    </w:p>
    <w:p w14:paraId="52340F02">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4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⑷</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行贿或者提供其他不正当利益的</w:t>
      </w:r>
      <w:r>
        <w:rPr>
          <w:rFonts w:hint="eastAsia" w:ascii="仿宋" w:hAnsi="仿宋" w:eastAsia="仿宋" w:cs="仿宋"/>
          <w:bCs/>
          <w:color w:val="auto"/>
          <w:sz w:val="24"/>
          <w:szCs w:val="24"/>
          <w:highlight w:val="none"/>
          <w:lang w:eastAsia="zh-CN"/>
        </w:rPr>
        <w:t>。</w:t>
      </w:r>
    </w:p>
    <w:p w14:paraId="45F4CBD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5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⑸</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在开标过程中与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进行协商谈判、不按照</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和中标人的投标文件订立合同，或者与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另行订立背离合同实质性内容的协议的</w:t>
      </w:r>
      <w:r>
        <w:rPr>
          <w:rFonts w:hint="eastAsia" w:ascii="仿宋" w:hAnsi="仿宋" w:eastAsia="仿宋" w:cs="仿宋"/>
          <w:bCs/>
          <w:color w:val="auto"/>
          <w:sz w:val="24"/>
          <w:szCs w:val="24"/>
          <w:highlight w:val="none"/>
          <w:lang w:eastAsia="zh-CN"/>
        </w:rPr>
        <w:t>。</w:t>
      </w:r>
    </w:p>
    <w:p w14:paraId="682EF38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6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⑹</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拒绝有关部门监督检查或者提供虚假情况的</w:t>
      </w:r>
      <w:r>
        <w:rPr>
          <w:rFonts w:hint="eastAsia" w:ascii="仿宋" w:hAnsi="仿宋" w:eastAsia="仿宋" w:cs="仿宋"/>
          <w:bCs/>
          <w:color w:val="auto"/>
          <w:sz w:val="24"/>
          <w:szCs w:val="24"/>
          <w:highlight w:val="none"/>
          <w:lang w:eastAsia="zh-CN"/>
        </w:rPr>
        <w:t>。</w:t>
      </w:r>
    </w:p>
    <w:p w14:paraId="05CCA5A9">
      <w:pPr>
        <w:pStyle w:val="33"/>
        <w:keepNext w:val="0"/>
        <w:keepLines w:val="0"/>
        <w:pageBreakBefore w:val="0"/>
        <w:widowControl w:val="0"/>
        <w:kinsoku/>
        <w:overflowPunct/>
        <w:topLinePunct w:val="0"/>
        <w:autoSpaceDE/>
        <w:autoSpaceDN/>
        <w:bidi w:val="0"/>
        <w:adjustRightInd/>
        <w:spacing w:line="360" w:lineRule="auto"/>
        <w:ind w:firstLine="482" w:firstLineChars="200"/>
        <w:jc w:val="both"/>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（十三）授予合同签订资格</w:t>
      </w:r>
    </w:p>
    <w:p w14:paraId="1CA908D8">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1.中标通知书</w:t>
      </w:r>
    </w:p>
    <w:p w14:paraId="4FF095D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lang w:val="en-US" w:eastAsia="zh-CN"/>
        </w:rPr>
        <w:t>中标结果公示期限为1个工作日</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经公示无异议后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或者</w:t>
      </w:r>
      <w:r>
        <w:rPr>
          <w:rFonts w:hint="eastAsia" w:ascii="仿宋" w:hAnsi="仿宋" w:eastAsia="仿宋" w:cs="仿宋"/>
          <w:bCs/>
          <w:color w:val="auto"/>
          <w:sz w:val="24"/>
          <w:szCs w:val="24"/>
          <w:highlight w:val="none"/>
          <w:lang w:eastAsia="zh-CN"/>
        </w:rPr>
        <w:t>招标代理机构</w:t>
      </w:r>
      <w:r>
        <w:rPr>
          <w:rFonts w:hint="eastAsia" w:ascii="仿宋" w:hAnsi="仿宋" w:eastAsia="仿宋" w:cs="仿宋"/>
          <w:bCs/>
          <w:color w:val="auto"/>
          <w:sz w:val="24"/>
          <w:szCs w:val="24"/>
          <w:highlight w:val="none"/>
        </w:rPr>
        <w:t>应当向中标人发出中标通知书。</w:t>
      </w:r>
    </w:p>
    <w:p w14:paraId="5159E26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2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⑵</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中标通知书是中标人与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签订合同的凭证，是授予合同签订资格的合法依据。</w:t>
      </w:r>
    </w:p>
    <w:p w14:paraId="545F2E10">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3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⑶</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中标通知书发出后，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不得违法改变中标结果，中标人无正当理由不得放弃中标。</w:t>
      </w:r>
    </w:p>
    <w:p w14:paraId="79F9B08B">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⑷中标人按《中标通知书》指定的时间、地点与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直接签订合同。在有合理证据证明中标人在投标过程中承诺的内容不能实质响应的，</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有权拒签合同。</w:t>
      </w:r>
    </w:p>
    <w:p w14:paraId="6D3ECE4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2.合同的签订</w:t>
      </w:r>
    </w:p>
    <w:p w14:paraId="643B836D">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 1 \* GB2 \* MERGEFORMAT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bCs/>
          <w:color w:val="auto"/>
          <w:sz w:val="24"/>
          <w:szCs w:val="24"/>
          <w:highlight w:val="none"/>
        </w:rPr>
        <w:t>⑴</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应当自中标通知书发出之日起30日内，按照</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和中标人投标文件的规定，与中标人签订书面合同。所签订的合同不得对</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确定的事项和中标人投标文件作实质性修改。</w:t>
      </w:r>
    </w:p>
    <w:p w14:paraId="15B10DC3">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⑵采购合同应当包括</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与中标人的名称和住所、标的、数量、质量、价款或者报酬、履行期限及地点和方式、验收要求、违约责任、解决争议的方法等内容。</w:t>
      </w:r>
    </w:p>
    <w:p w14:paraId="37A5CD37">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⑶招标文件、澄清文件、投标文件等，均为签订合同的依据。中标人接到中标通知书后在规定的时间内与</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签订合同。</w:t>
      </w:r>
    </w:p>
    <w:p w14:paraId="438BE7E5">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⑷中标人不遵守投标文件的要约、承诺，擅自修改投标文件的内容或在接到中标通知书规定的时间内，借故拖延、拒签合同者，</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将取消该投标人的中标资格。</w:t>
      </w:r>
    </w:p>
    <w:p w14:paraId="26DBD09C">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⑸</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与中标人应当根据合同的约定依法履行合同义务。</w:t>
      </w:r>
    </w:p>
    <w:p w14:paraId="1835B596">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⑹采购合同的履行、违约责任和解决争议的方法等适用《中华人民共和国民法典》。</w:t>
      </w:r>
    </w:p>
    <w:p w14:paraId="5773C2FE">
      <w:pPr>
        <w:pStyle w:val="33"/>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⑺中标人应当按照合同约定履行义务完成项目。</w:t>
      </w:r>
    </w:p>
    <w:p w14:paraId="0BA24ED5">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3.代理服务费及其他费用（</w:t>
      </w:r>
      <w:r>
        <w:rPr>
          <w:rFonts w:hint="eastAsia" w:ascii="仿宋" w:hAnsi="仿宋" w:eastAsia="仿宋" w:cs="仿宋"/>
          <w:color w:val="auto"/>
          <w:sz w:val="24"/>
          <w:szCs w:val="24"/>
          <w:highlight w:val="none"/>
        </w:rPr>
        <w:t>以人民币元收取</w:t>
      </w:r>
      <w:r>
        <w:rPr>
          <w:rFonts w:hint="eastAsia" w:ascii="仿宋" w:hAnsi="仿宋" w:eastAsia="仿宋" w:cs="仿宋"/>
          <w:bCs/>
          <w:color w:val="auto"/>
          <w:sz w:val="24"/>
          <w:szCs w:val="24"/>
          <w:highlight w:val="none"/>
        </w:rPr>
        <w:t>）</w:t>
      </w:r>
    </w:p>
    <w:p w14:paraId="06CA204B">
      <w:pPr>
        <w:keepNext w:val="0"/>
        <w:keepLines w:val="0"/>
        <w:pageBreakBefore w:val="0"/>
        <w:widowControl w:val="0"/>
        <w:kinsoku/>
        <w:overflowPunct/>
        <w:topLinePunct w:val="0"/>
        <w:autoSpaceDE/>
        <w:autoSpaceDN/>
        <w:bidi w:val="0"/>
        <w:adjustRightInd/>
        <w:spacing w:line="360" w:lineRule="auto"/>
        <w:ind w:firstLine="480" w:firstLineChars="200"/>
        <w:jc w:val="both"/>
        <w:outlineLvl w:val="9"/>
        <w:rPr>
          <w:rFonts w:hint="default" w:ascii="仿宋" w:hAnsi="仿宋" w:eastAsia="仿宋" w:cs="仿宋"/>
          <w:bCs/>
          <w:color w:val="auto"/>
          <w:kern w:val="2"/>
          <w:sz w:val="24"/>
          <w:szCs w:val="24"/>
          <w:highlight w:val="none"/>
          <w:lang w:val="en-US" w:eastAsia="zh-CN" w:bidi="ar-SA"/>
        </w:rPr>
      </w:pPr>
      <w:bookmarkStart w:id="85" w:name="_Hlk47305225"/>
      <w:r>
        <w:rPr>
          <w:rFonts w:hint="eastAsia" w:ascii="仿宋" w:hAnsi="仿宋" w:eastAsia="仿宋" w:cs="仿宋"/>
          <w:bCs/>
          <w:color w:val="auto"/>
          <w:kern w:val="2"/>
          <w:sz w:val="24"/>
          <w:szCs w:val="24"/>
          <w:highlight w:val="none"/>
          <w:lang w:val="en-US" w:eastAsia="zh-CN" w:bidi="ar-SA"/>
        </w:rPr>
        <w:t>⑴本项目招标代理费用、</w:t>
      </w:r>
      <w:r>
        <w:rPr>
          <w:rFonts w:hint="eastAsia" w:ascii="仿宋" w:hAnsi="仿宋" w:eastAsia="仿宋" w:cs="仿宋"/>
          <w:bCs/>
          <w:color w:val="auto"/>
          <w:kern w:val="2"/>
          <w:sz w:val="24"/>
          <w:szCs w:val="24"/>
          <w:highlight w:val="none"/>
          <w:lang w:val="en-US" w:eastAsia="zh-CN" w:bidi="ar-SA"/>
          <w:woUserID w:val="1"/>
        </w:rPr>
        <w:t>评审费、交通费、在途补助费、食宿费等劳务报酬等由招标人支付给招标代理机构，投标人报价时无须考虑。</w:t>
      </w:r>
    </w:p>
    <w:p w14:paraId="32C6D4F9">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⑵本次采购</w:t>
      </w:r>
      <w:r>
        <w:rPr>
          <w:rFonts w:hint="eastAsia" w:ascii="仿宋" w:hAnsi="仿宋" w:eastAsia="仿宋" w:cs="仿宋"/>
          <w:color w:val="auto"/>
          <w:sz w:val="24"/>
          <w:szCs w:val="24"/>
          <w:highlight w:val="none"/>
        </w:rPr>
        <w:t>交易费用：项目的交易服务费由采购单位和中标单位各承担50%支付给产权交易中心。根据衢州市产权交易中心有限公司国有企业采购交易费用收费标准执行。对公汇入以下账户，并备注项目名称（若个人汇入需写代缴说明加盖公章）。</w:t>
      </w:r>
    </w:p>
    <w:p w14:paraId="5619BA1B">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账户名称：衢州市产权交易中心有限公司</w:t>
      </w:r>
    </w:p>
    <w:p w14:paraId="54810335">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账户号码：1209210009049028267</w:t>
      </w:r>
    </w:p>
    <w:p w14:paraId="48841791">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开户银行：中国工商银行股份有限公司衢州南湖支行</w:t>
      </w:r>
    </w:p>
    <w:tbl>
      <w:tblPr>
        <w:tblStyle w:val="24"/>
        <w:tblW w:w="9038" w:type="dxa"/>
        <w:jc w:val="center"/>
        <w:tblLayout w:type="fixed"/>
        <w:tblCellMar>
          <w:top w:w="0" w:type="dxa"/>
          <w:left w:w="0" w:type="dxa"/>
          <w:bottom w:w="0" w:type="dxa"/>
          <w:right w:w="0" w:type="dxa"/>
        </w:tblCellMar>
      </w:tblPr>
      <w:tblGrid>
        <w:gridCol w:w="2535"/>
        <w:gridCol w:w="2712"/>
        <w:gridCol w:w="3791"/>
      </w:tblGrid>
      <w:tr w14:paraId="683D5D98">
        <w:tblPrEx>
          <w:tblCellMar>
            <w:top w:w="0" w:type="dxa"/>
            <w:left w:w="0" w:type="dxa"/>
            <w:bottom w:w="0" w:type="dxa"/>
            <w:right w:w="0" w:type="dxa"/>
          </w:tblCellMar>
        </w:tblPrEx>
        <w:trPr>
          <w:trHeight w:val="446"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8EF67D">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中标价</w:t>
            </w:r>
          </w:p>
        </w:tc>
        <w:tc>
          <w:tcPr>
            <w:tcW w:w="27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66CC88E">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分档收费标准</w:t>
            </w:r>
          </w:p>
        </w:tc>
        <w:tc>
          <w:tcPr>
            <w:tcW w:w="379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D7AFE49">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C38C5E3">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5BA014">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100万（含）以下</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DA58FF8">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1000元</w:t>
            </w:r>
          </w:p>
        </w:tc>
        <w:tc>
          <w:tcPr>
            <w:tcW w:w="3791" w:type="dxa"/>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14:paraId="0A067415">
            <w:pPr>
              <w:keepNext w:val="0"/>
              <w:keepLines w:val="0"/>
              <w:suppressLineNumbers w:val="0"/>
              <w:autoSpaceDE w:val="0"/>
              <w:spacing w:before="0" w:beforeAutospacing="0" w:after="0" w:afterAutospacing="0" w:line="360" w:lineRule="auto"/>
              <w:ind w:left="0" w:right="0" w:firstLine="480" w:firstLineChars="200"/>
              <w:jc w:val="both"/>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1.费用由采购单位和中标单位各承担50%或按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约定的承担比例支付给产交中心；</w:t>
            </w:r>
          </w:p>
          <w:p w14:paraId="4DFA830F">
            <w:pPr>
              <w:keepNext w:val="0"/>
              <w:keepLines w:val="0"/>
              <w:suppressLineNumbers w:val="0"/>
              <w:autoSpaceDE w:val="0"/>
              <w:spacing w:before="0" w:beforeAutospacing="0" w:after="0" w:afterAutospacing="0" w:line="360" w:lineRule="auto"/>
              <w:ind w:left="0" w:right="0" w:firstLine="480" w:firstLineChars="200"/>
              <w:jc w:val="both"/>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2.项目废标后再次进场交易的由最终的中标单位及采购单位各承担50%或按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约定的承担比例执行，废标后不再进场交易的项目由采购单位按照第二档100万-200万（含）的收费标准承担50%（即：800元）；</w:t>
            </w:r>
          </w:p>
          <w:p w14:paraId="5165369E">
            <w:pPr>
              <w:keepNext w:val="0"/>
              <w:keepLines w:val="0"/>
              <w:suppressLineNumbers w:val="0"/>
              <w:autoSpaceDE w:val="0"/>
              <w:spacing w:before="0" w:beforeAutospacing="0" w:after="0" w:afterAutospacing="0" w:line="360" w:lineRule="auto"/>
              <w:ind w:left="0" w:right="0" w:firstLine="480" w:firstLineChars="200"/>
              <w:jc w:val="both"/>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3.项目分标段（包）的，按标段（包）进行收费，一个标段（包）收取一次费用；</w:t>
            </w:r>
          </w:p>
          <w:p w14:paraId="4A1C9726">
            <w:pPr>
              <w:keepNext w:val="0"/>
              <w:keepLines w:val="0"/>
              <w:suppressLineNumbers w:val="0"/>
              <w:autoSpaceDE w:val="0"/>
              <w:spacing w:before="0" w:beforeAutospacing="0" w:after="0" w:afterAutospacing="0" w:line="360" w:lineRule="auto"/>
              <w:ind w:left="0" w:right="0" w:firstLine="480" w:firstLineChars="200"/>
              <w:jc w:val="both"/>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4.无法确定交易（中标）金额的项目，按照第二档100万-200万（含）的收费标准执行。</w:t>
            </w:r>
          </w:p>
        </w:tc>
      </w:tr>
      <w:tr w14:paraId="64BF5136">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01B9AA">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100万-200万（含）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B85C437">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1600元</w:t>
            </w:r>
          </w:p>
        </w:tc>
        <w:tc>
          <w:tcPr>
            <w:tcW w:w="3791" w:type="dxa"/>
            <w:vMerge w:val="continue"/>
            <w:tcBorders>
              <w:top w:val="nil"/>
              <w:left w:val="nil"/>
              <w:bottom w:val="single" w:color="000000" w:sz="4" w:space="0"/>
              <w:right w:val="single" w:color="000000" w:sz="4" w:space="0"/>
            </w:tcBorders>
            <w:vAlign w:val="center"/>
          </w:tcPr>
          <w:p w14:paraId="0FF4043A">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2E5A9EE8">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C1A8AE">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200万-500万（含）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40D0741">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4000元</w:t>
            </w:r>
          </w:p>
        </w:tc>
        <w:tc>
          <w:tcPr>
            <w:tcW w:w="3791" w:type="dxa"/>
            <w:vMerge w:val="continue"/>
            <w:tcBorders>
              <w:top w:val="nil"/>
              <w:left w:val="nil"/>
              <w:bottom w:val="single" w:color="000000" w:sz="4" w:space="0"/>
              <w:right w:val="single" w:color="000000" w:sz="4" w:space="0"/>
            </w:tcBorders>
            <w:vAlign w:val="center"/>
          </w:tcPr>
          <w:p w14:paraId="774AFE59">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2EC8E96F">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2522ED">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500万-1000万（含）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9E1F2DA">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12000元</w:t>
            </w:r>
          </w:p>
        </w:tc>
        <w:tc>
          <w:tcPr>
            <w:tcW w:w="3791" w:type="dxa"/>
            <w:vMerge w:val="continue"/>
            <w:tcBorders>
              <w:top w:val="nil"/>
              <w:left w:val="nil"/>
              <w:bottom w:val="single" w:color="000000" w:sz="4" w:space="0"/>
              <w:right w:val="single" w:color="000000" w:sz="4" w:space="0"/>
            </w:tcBorders>
            <w:vAlign w:val="center"/>
          </w:tcPr>
          <w:p w14:paraId="2567A525">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4B5B3474">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CF99BC">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1000万-2000万（含）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6AC9892">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20000元</w:t>
            </w:r>
          </w:p>
        </w:tc>
        <w:tc>
          <w:tcPr>
            <w:tcW w:w="3791" w:type="dxa"/>
            <w:vMerge w:val="continue"/>
            <w:tcBorders>
              <w:top w:val="nil"/>
              <w:left w:val="nil"/>
              <w:bottom w:val="single" w:color="000000" w:sz="4" w:space="0"/>
              <w:right w:val="single" w:color="000000" w:sz="4" w:space="0"/>
            </w:tcBorders>
            <w:vAlign w:val="center"/>
          </w:tcPr>
          <w:p w14:paraId="56320382">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7E890CFD">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57176B">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2000万-5000万（含）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1DA7C80">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30000元</w:t>
            </w:r>
          </w:p>
        </w:tc>
        <w:tc>
          <w:tcPr>
            <w:tcW w:w="3791" w:type="dxa"/>
            <w:vMerge w:val="continue"/>
            <w:tcBorders>
              <w:top w:val="nil"/>
              <w:left w:val="nil"/>
              <w:bottom w:val="single" w:color="000000" w:sz="4" w:space="0"/>
              <w:right w:val="single" w:color="000000" w:sz="4" w:space="0"/>
            </w:tcBorders>
            <w:vAlign w:val="center"/>
          </w:tcPr>
          <w:p w14:paraId="111AB21B">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3224DDBA">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735F7A">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5000万-1亿（含）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6DC72BC">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40000元</w:t>
            </w:r>
          </w:p>
        </w:tc>
        <w:tc>
          <w:tcPr>
            <w:tcW w:w="3791" w:type="dxa"/>
            <w:vMerge w:val="continue"/>
            <w:tcBorders>
              <w:top w:val="nil"/>
              <w:left w:val="nil"/>
              <w:bottom w:val="single" w:color="000000" w:sz="4" w:space="0"/>
              <w:right w:val="single" w:color="000000" w:sz="4" w:space="0"/>
            </w:tcBorders>
            <w:vAlign w:val="center"/>
          </w:tcPr>
          <w:p w14:paraId="75578ED0">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60D5AEE0">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99F8D5">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1亿-5亿（含）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52E7E82D">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60000元</w:t>
            </w:r>
          </w:p>
        </w:tc>
        <w:tc>
          <w:tcPr>
            <w:tcW w:w="3791" w:type="dxa"/>
            <w:vMerge w:val="continue"/>
            <w:tcBorders>
              <w:top w:val="nil"/>
              <w:left w:val="nil"/>
              <w:bottom w:val="single" w:color="000000" w:sz="4" w:space="0"/>
              <w:right w:val="single" w:color="000000" w:sz="4" w:space="0"/>
            </w:tcBorders>
            <w:vAlign w:val="center"/>
          </w:tcPr>
          <w:p w14:paraId="44BB8B44">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73F58E50">
        <w:tblPrEx>
          <w:tblCellMar>
            <w:top w:w="0" w:type="dxa"/>
            <w:left w:w="0" w:type="dxa"/>
            <w:bottom w:w="0" w:type="dxa"/>
            <w:right w:w="0" w:type="dxa"/>
          </w:tblCellMar>
        </w:tblPrEx>
        <w:trPr>
          <w:trHeight w:val="703"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20805A">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5亿-10亿（含）</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A490BC3">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80000元</w:t>
            </w:r>
          </w:p>
        </w:tc>
        <w:tc>
          <w:tcPr>
            <w:tcW w:w="3791" w:type="dxa"/>
            <w:vMerge w:val="continue"/>
            <w:tcBorders>
              <w:top w:val="nil"/>
              <w:left w:val="nil"/>
              <w:bottom w:val="single" w:color="000000" w:sz="4" w:space="0"/>
              <w:right w:val="single" w:color="000000" w:sz="4" w:space="0"/>
            </w:tcBorders>
            <w:vAlign w:val="center"/>
          </w:tcPr>
          <w:p w14:paraId="42A7C91A">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r w14:paraId="00D6E545">
        <w:tblPrEx>
          <w:tblCellMar>
            <w:top w:w="0" w:type="dxa"/>
            <w:left w:w="0" w:type="dxa"/>
            <w:bottom w:w="0" w:type="dxa"/>
            <w:right w:w="0" w:type="dxa"/>
          </w:tblCellMar>
        </w:tblPrEx>
        <w:trPr>
          <w:trHeight w:val="838" w:hRule="atLeast"/>
          <w:jc w:val="center"/>
        </w:trPr>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E3CA70">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10亿以上</w:t>
            </w:r>
          </w:p>
        </w:tc>
        <w:tc>
          <w:tcPr>
            <w:tcW w:w="271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84E9F02">
            <w:pPr>
              <w:keepNext w:val="0"/>
              <w:keepLines w:val="0"/>
              <w:suppressLineNumbers w:val="0"/>
              <w:autoSpaceDE w:val="0"/>
              <w:spacing w:before="0" w:beforeAutospacing="0" w:after="0" w:afterAutospacing="0" w:line="360" w:lineRule="auto"/>
              <w:ind w:left="0" w:right="0"/>
              <w:jc w:val="center"/>
              <w:textAlignment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100000元</w:t>
            </w:r>
          </w:p>
        </w:tc>
        <w:tc>
          <w:tcPr>
            <w:tcW w:w="3791" w:type="dxa"/>
            <w:vMerge w:val="continue"/>
            <w:tcBorders>
              <w:top w:val="nil"/>
              <w:left w:val="nil"/>
              <w:bottom w:val="single" w:color="000000" w:sz="4" w:space="0"/>
              <w:right w:val="single" w:color="000000" w:sz="4" w:space="0"/>
            </w:tcBorders>
            <w:vAlign w:val="center"/>
          </w:tcPr>
          <w:p w14:paraId="1A0B2945">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bCs/>
                <w:color w:val="auto"/>
                <w:sz w:val="24"/>
                <w:szCs w:val="24"/>
                <w:highlight w:val="none"/>
              </w:rPr>
            </w:pPr>
          </w:p>
        </w:tc>
      </w:tr>
    </w:tbl>
    <w:p w14:paraId="11F0ECBC">
      <w:pPr>
        <w:spacing w:line="360" w:lineRule="auto"/>
        <w:ind w:firstLine="480" w:firstLineChars="200"/>
        <w:outlineLvl w:val="9"/>
        <w:rPr>
          <w:rFonts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⑷</w:t>
      </w:r>
      <w:r>
        <w:rPr>
          <w:rFonts w:hint="eastAsia" w:ascii="仿宋" w:hAnsi="仿宋" w:eastAsia="仿宋" w:cs="仿宋"/>
          <w:color w:val="auto"/>
          <w:sz w:val="24"/>
          <w:szCs w:val="24"/>
          <w:highlight w:val="none"/>
        </w:rPr>
        <w:t>以上费用不在报价中单列，请各投标人在报价时考虑。</w:t>
      </w:r>
    </w:p>
    <w:p w14:paraId="62074C8C">
      <w:pPr>
        <w:pStyle w:val="33"/>
        <w:spacing w:line="360" w:lineRule="auto"/>
        <w:ind w:firstLine="480" w:firstLineChars="200"/>
        <w:jc w:val="left"/>
        <w:outlineLvl w:val="9"/>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bookmarkEnd w:id="85"/>
      <w:r>
        <w:rPr>
          <w:rFonts w:hint="eastAsia" w:ascii="仿宋" w:hAnsi="仿宋" w:eastAsia="仿宋" w:cs="仿宋"/>
          <w:bCs/>
          <w:color w:val="auto"/>
          <w:sz w:val="24"/>
          <w:szCs w:val="24"/>
          <w:highlight w:val="none"/>
        </w:rPr>
        <w:t>.解释权</w:t>
      </w:r>
    </w:p>
    <w:p w14:paraId="2A565015">
      <w:pPr>
        <w:pStyle w:val="33"/>
        <w:spacing w:line="360" w:lineRule="auto"/>
        <w:ind w:firstLine="480" w:firstLineChars="200"/>
        <w:jc w:val="left"/>
        <w:outlineLvl w:val="9"/>
        <w:rPr>
          <w:rFonts w:ascii="仿宋" w:hAnsi="仿宋" w:eastAsia="仿宋" w:cs="仿宋"/>
          <w:bCs/>
          <w:color w:val="auto"/>
          <w:sz w:val="24"/>
          <w:szCs w:val="24"/>
          <w:highlight w:val="none"/>
        </w:rPr>
        <w:sectPr>
          <w:footerReference r:id="rId4" w:type="default"/>
          <w:pgSz w:w="11922" w:h="16838"/>
          <w:pgMar w:top="1304" w:right="1304" w:bottom="1304" w:left="1304" w:header="397" w:footer="1037" w:gutter="0"/>
          <w:pgNumType w:fmt="decimal"/>
          <w:cols w:space="0" w:num="1"/>
        </w:sectPr>
      </w:pPr>
      <w:r>
        <w:rPr>
          <w:rFonts w:hint="eastAsia" w:ascii="仿宋" w:hAnsi="仿宋" w:eastAsia="仿宋" w:cs="仿宋"/>
          <w:bCs/>
          <w:color w:val="auto"/>
          <w:sz w:val="24"/>
          <w:szCs w:val="24"/>
          <w:highlight w:val="none"/>
        </w:rPr>
        <w:t>凡涉及本次文件的解释权均属于</w:t>
      </w:r>
      <w:r>
        <w:rPr>
          <w:rFonts w:hint="eastAsia" w:ascii="仿宋" w:hAnsi="仿宋" w:eastAsia="仿宋" w:cs="仿宋"/>
          <w:bCs/>
          <w:color w:val="auto"/>
          <w:sz w:val="24"/>
          <w:szCs w:val="24"/>
          <w:highlight w:val="none"/>
          <w:lang w:eastAsia="zh-CN"/>
        </w:rPr>
        <w:t>衢州古城文化旅游区运营管理有限公司</w:t>
      </w:r>
      <w:r>
        <w:rPr>
          <w:rFonts w:hint="eastAsia" w:ascii="仿宋" w:hAnsi="仿宋" w:eastAsia="仿宋" w:cs="仿宋"/>
          <w:bCs/>
          <w:color w:val="auto"/>
          <w:sz w:val="24"/>
          <w:szCs w:val="24"/>
          <w:highlight w:val="none"/>
        </w:rPr>
        <w:t>和</w:t>
      </w:r>
      <w:r>
        <w:rPr>
          <w:rFonts w:hint="eastAsia" w:ascii="仿宋" w:hAnsi="仿宋" w:eastAsia="仿宋" w:cs="仿宋"/>
          <w:color w:val="auto"/>
          <w:sz w:val="24"/>
          <w:szCs w:val="24"/>
          <w:highlight w:val="none"/>
        </w:rPr>
        <w:t>衢州市两山工程咨询管理有限公司</w:t>
      </w:r>
      <w:r>
        <w:rPr>
          <w:rFonts w:hint="eastAsia" w:ascii="仿宋" w:hAnsi="仿宋" w:eastAsia="仿宋" w:cs="仿宋"/>
          <w:bCs/>
          <w:color w:val="auto"/>
          <w:sz w:val="24"/>
          <w:szCs w:val="24"/>
          <w:highlight w:val="none"/>
        </w:rPr>
        <w:t>。</w:t>
      </w:r>
    </w:p>
    <w:p w14:paraId="6B5F6F3D">
      <w:pPr>
        <w:spacing w:line="360" w:lineRule="auto"/>
        <w:jc w:val="center"/>
        <w:outlineLvl w:val="0"/>
        <w:rPr>
          <w:rFonts w:hint="eastAsia" w:ascii="仿宋" w:hAnsi="仿宋" w:eastAsia="仿宋" w:cs="仿宋"/>
          <w:b/>
          <w:color w:val="auto"/>
          <w:sz w:val="36"/>
          <w:szCs w:val="36"/>
          <w:highlight w:val="none"/>
        </w:rPr>
      </w:pPr>
      <w:bookmarkStart w:id="86" w:name="_Toc28925"/>
      <w:bookmarkStart w:id="87" w:name="_Toc18603"/>
      <w:r>
        <w:rPr>
          <w:rFonts w:hint="eastAsia" w:ascii="仿宋" w:hAnsi="仿宋" w:eastAsia="仿宋" w:cs="仿宋"/>
          <w:b/>
          <w:color w:val="auto"/>
          <w:sz w:val="36"/>
          <w:szCs w:val="36"/>
          <w:highlight w:val="none"/>
        </w:rPr>
        <w:t xml:space="preserve">第三章 </w:t>
      </w:r>
      <w:bookmarkStart w:id="88" w:name="_Toc7682"/>
      <w:bookmarkStart w:id="89" w:name="_Toc31814"/>
      <w:bookmarkStart w:id="90" w:name="_Toc1243"/>
      <w:bookmarkStart w:id="91" w:name="_Toc8579"/>
      <w:bookmarkStart w:id="92" w:name="_Toc23780"/>
      <w:bookmarkStart w:id="93" w:name="_Toc8641"/>
      <w:bookmarkStart w:id="94" w:name="_Toc4809"/>
      <w:bookmarkStart w:id="95" w:name="_Toc19965"/>
      <w:bookmarkStart w:id="96" w:name="_Toc12467"/>
      <w:r>
        <w:rPr>
          <w:rFonts w:hint="eastAsia" w:ascii="仿宋" w:hAnsi="仿宋" w:eastAsia="仿宋" w:cs="仿宋"/>
          <w:b/>
          <w:color w:val="auto"/>
          <w:sz w:val="36"/>
          <w:szCs w:val="36"/>
          <w:highlight w:val="none"/>
        </w:rPr>
        <w:t>采购内容及要求</w:t>
      </w:r>
      <w:bookmarkEnd w:id="86"/>
      <w:bookmarkEnd w:id="87"/>
      <w:bookmarkEnd w:id="88"/>
      <w:bookmarkEnd w:id="89"/>
      <w:bookmarkEnd w:id="90"/>
      <w:bookmarkEnd w:id="91"/>
      <w:bookmarkEnd w:id="92"/>
      <w:bookmarkEnd w:id="93"/>
      <w:bookmarkEnd w:id="94"/>
      <w:bookmarkEnd w:id="95"/>
      <w:bookmarkEnd w:id="96"/>
    </w:p>
    <w:p w14:paraId="48C5D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一、项目概况</w:t>
      </w:r>
    </w:p>
    <w:p w14:paraId="03FDAA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白蚁防治区域为：鹿鸣研学园、遗址公园、风貌衔接区、水亭门、北门两大历史街区。水亭门、北门两大历史街区多为砖木结构房屋，区域内木结构房屋多处以黄胸散白蚁为主，对木结构安全存在危害。防治面积约为3.9万㎡。服务期限为3年。</w:t>
      </w:r>
    </w:p>
    <w:p w14:paraId="4FDC0B86">
      <w:pPr>
        <w:pStyle w:val="15"/>
        <w:keepNext w:val="0"/>
        <w:keepLines w:val="0"/>
        <w:pageBreakBefore w:val="0"/>
        <w:widowControl w:val="0"/>
        <w:kinsoku/>
        <w:wordWrap/>
        <w:overflowPunct/>
        <w:topLinePunct w:val="0"/>
        <w:autoSpaceDE/>
        <w:autoSpaceDN/>
        <w:bidi w:val="0"/>
        <w:adjustRightInd/>
        <w:spacing w:line="360" w:lineRule="auto"/>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二、采购要求</w:t>
      </w:r>
    </w:p>
    <w:p w14:paraId="3CA9FE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1.成交供应商必须具备该项目相应的人员和器械设备及工具（如消杀机器、烟雾机、喷雾器、诱捕灯、诱捕包、消杀药水等常规工具）。</w:t>
      </w:r>
    </w:p>
    <w:p w14:paraId="209812CD">
      <w:pPr>
        <w:keepNext w:val="0"/>
        <w:keepLines w:val="0"/>
        <w:pageBreakBefore w:val="0"/>
        <w:widowControl w:val="0"/>
        <w:kinsoku/>
        <w:wordWrap/>
        <w:overflowPunct/>
        <w:topLinePunct w:val="0"/>
        <w:autoSpaceDE/>
        <w:autoSpaceDN/>
        <w:bidi w:val="0"/>
        <w:adjustRightInd/>
        <w:snapToGrid w:val="0"/>
        <w:spacing w:line="360" w:lineRule="auto"/>
        <w:ind w:firstLine="470" w:firstLineChars="19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2.成交供应商要选用符合国家标准的药品，必须使用高效低毒药物，严禁使用国家规定禁止使用的药物。施放药物时要选择好施药的位置，充分考虑药物对人、畜的伤害，以避免造成事故或不必要的纠纷。</w:t>
      </w:r>
    </w:p>
    <w:p w14:paraId="5AF1E3DD">
      <w:pPr>
        <w:keepNext w:val="0"/>
        <w:keepLines w:val="0"/>
        <w:pageBreakBefore w:val="0"/>
        <w:widowControl w:val="0"/>
        <w:kinsoku/>
        <w:wordWrap/>
        <w:overflowPunct/>
        <w:topLinePunct w:val="0"/>
        <w:autoSpaceDE/>
        <w:autoSpaceDN/>
        <w:bidi w:val="0"/>
        <w:adjustRightInd/>
        <w:spacing w:line="360" w:lineRule="auto"/>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3.防治员必须积极参加上级主管部门组织的各种业务培训，协助做好相关单位有害生物防治工作及相关法律、法规宣传。</w:t>
      </w:r>
    </w:p>
    <w:p w14:paraId="6C9B34D7">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4.项目范围内发生白蚁大量的情况，成交供应商接到通知后，必须在1个小时内到达防治现场配合防治工作。</w:t>
      </w:r>
    </w:p>
    <w:p w14:paraId="422458CA">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5.提供日志，包括药剂名称、配比、施药点位、施工时间及操作人员签名。</w:t>
      </w:r>
    </w:p>
    <w:p w14:paraId="3F3FD129">
      <w:pPr>
        <w:pStyle w:val="15"/>
        <w:keepNext w:val="0"/>
        <w:keepLines w:val="0"/>
        <w:pageBreakBefore w:val="0"/>
        <w:widowControl w:val="0"/>
        <w:kinsoku/>
        <w:wordWrap/>
        <w:overflowPunct/>
        <w:topLinePunct w:val="0"/>
        <w:autoSpaceDE/>
        <w:autoSpaceDN/>
        <w:bidi w:val="0"/>
        <w:adjustRightInd/>
        <w:spacing w:line="360" w:lineRule="auto"/>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三、技术要求</w:t>
      </w:r>
    </w:p>
    <w:p w14:paraId="32DBE8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1.探测挖巢</w:t>
      </w:r>
    </w:p>
    <w:p w14:paraId="5A355C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白蚁的外露特征，沿蚁道追挖巢体;如果地表已被清理，没有外露特征，可以开沟截路，沿蚁路挖巢;如果发现分飞孔，可以沿分飞孔追挖蚁巢。挖巢时，应连接追挖，直至抓获蚁王、蚁后，并及时回填土，分层夯实。木质处理：所有木构件（门窗框、地板龙骨等）需涂刷或浸泡防蚁药剂，药物吸收量≥1.5L/m³。</w:t>
      </w:r>
    </w:p>
    <w:p w14:paraId="227E91B3">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2.盐土屏障</w:t>
      </w:r>
    </w:p>
    <w:p w14:paraId="1EA5BD4E">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为了预防白蚁对建筑产生危害，对表层使用食盐和水稀释后的盐水均匀的喷洒在白蚁高发区域。</w:t>
      </w:r>
    </w:p>
    <w:p w14:paraId="60E42ADF">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3.白蚁诱杀</w:t>
      </w:r>
    </w:p>
    <w:p w14:paraId="050FEF6B">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诱杀法系将诱杀包放在白蚁活动的地方，让白蚁自由取食，然后通过白蚁同巢个体间的交哺行为将药物传递至巢群的每个个体，最终导致整个巢群的覆灭。饵剂投放点的选择一般可分重点投放和均匀投放。重点投放点宜选择有白蚁活动的点位和发现泥被、泥线、蚁路、分飞孔等白蚁活动迹象处;均匀投放可在堤坝表层均匀布点，但应避免随意性布点:如以三年为期，第一年布点密度约为每百平方米10个~15 个,以后逐年按 50%幅度减少,但发现白蚁活动点无明显减少时则宜增加投放点。投放数量应根据发现白蚁危害的种类、个体数量和白蚁危害程度确定。如果有白蚁活动的点位不宜投放饵剂的，可根据实际和白蚁危害情况，在白蚁可能蔓延危害的点位投放饵剂。</w:t>
      </w:r>
    </w:p>
    <w:p w14:paraId="297E9D60">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4.根据街区内实际情况设置诱捕灯，并定期进行维护和检查。</w:t>
      </w:r>
    </w:p>
    <w:p w14:paraId="6F2111CB">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四、考核验收标准</w:t>
      </w:r>
    </w:p>
    <w:p w14:paraId="1F5680CF">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防治白蚁死亡率在90%以上。</w:t>
      </w:r>
    </w:p>
    <w:p w14:paraId="5063A357">
      <w:pPr>
        <w:pStyle w:val="33"/>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五、其他要求</w:t>
      </w:r>
    </w:p>
    <w:p w14:paraId="0C86BF9B">
      <w:pPr>
        <w:pStyle w:val="33"/>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1.采用总承包的方式，由成交供应商承担总承包的义务和责任。</w:t>
      </w:r>
    </w:p>
    <w:p w14:paraId="6E28AC4B">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2.按本项采购范围及成交价一次包干（包工、包料、包药物、包机械设备、包承包期、包质量、包安全、包达标合格，包验收通过等所需一切费用）。</w:t>
      </w:r>
    </w:p>
    <w:p w14:paraId="4EC76B22">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3.按国家规定应由成交人缴纳的各种费用和税金，已包含在成交价内，由成交人向国家有关部门交缴。</w:t>
      </w:r>
    </w:p>
    <w:p w14:paraId="279FF83D">
      <w:pPr>
        <w:pStyle w:val="15"/>
        <w:keepNext w:val="0"/>
        <w:keepLines w:val="0"/>
        <w:pageBreakBefore w:val="0"/>
        <w:widowControl w:val="0"/>
        <w:kinsoku/>
        <w:wordWrap/>
        <w:overflowPunct/>
        <w:topLinePunct w:val="0"/>
        <w:autoSpaceDE/>
        <w:autoSpaceDN/>
        <w:bidi w:val="0"/>
        <w:adjustRightInd/>
        <w:spacing w:line="360" w:lineRule="auto"/>
        <w:ind w:left="0" w:leftChars="0" w:firstLine="482" w:firstLineChars="200"/>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zh-CN" w:eastAsia="zh-CN" w:bidi="ar-SA"/>
        </w:rPr>
        <w:t>、检查监督</w:t>
      </w:r>
    </w:p>
    <w:p w14:paraId="3796EF6C">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由采购人对成交供应商所承包的各项工作进行定期和不定期检查、监督，凡达不到标准要求的，发整改通知书，扣减服务经费，具体标准比例如下：</w:t>
      </w:r>
    </w:p>
    <w:p w14:paraId="077C5F3B">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1.因作业方式不符或使用不合格药物的，扣10%；</w:t>
      </w:r>
    </w:p>
    <w:p w14:paraId="3C950435">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2.被媒体曝光情况属实的，扣20%；</w:t>
      </w:r>
    </w:p>
    <w:p w14:paraId="2EF6BE1D">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3.遇突发事件经通知未及时到达事发地点作业的，扣5%。</w:t>
      </w:r>
    </w:p>
    <w:p w14:paraId="7C67C3E0">
      <w:pPr>
        <w:pStyle w:val="15"/>
        <w:keepNext w:val="0"/>
        <w:keepLines w:val="0"/>
        <w:pageBreakBefore w:val="0"/>
        <w:widowControl w:val="0"/>
        <w:kinsoku/>
        <w:wordWrap/>
        <w:overflowPunct/>
        <w:topLinePunct w:val="0"/>
        <w:autoSpaceDE/>
        <w:autoSpaceDN/>
        <w:bidi w:val="0"/>
        <w:adjustRightInd/>
        <w:spacing w:line="360" w:lineRule="auto"/>
        <w:ind w:left="0" w:leftChars="0" w:firstLine="482" w:firstLineChars="200"/>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kern w:val="2"/>
          <w:sz w:val="24"/>
          <w:szCs w:val="24"/>
          <w:highlight w:val="none"/>
          <w:lang w:val="zh-CN" w:eastAsia="zh-CN" w:bidi="ar-SA"/>
        </w:rPr>
        <w:t>、其他要求</w:t>
      </w:r>
    </w:p>
    <w:p w14:paraId="4813C04B">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服务承包期限内如出现病虫害复发，</w:t>
      </w:r>
      <w:r>
        <w:rPr>
          <w:rFonts w:hint="eastAsia" w:ascii="仿宋" w:hAnsi="仿宋" w:eastAsia="仿宋" w:cs="仿宋"/>
          <w:color w:val="auto"/>
          <w:kern w:val="2"/>
          <w:sz w:val="24"/>
          <w:szCs w:val="24"/>
          <w:highlight w:val="none"/>
          <w:lang w:val="en-US" w:eastAsia="zh-CN" w:bidi="ar-SA"/>
        </w:rPr>
        <w:t>成交供应商</w:t>
      </w:r>
      <w:r>
        <w:rPr>
          <w:rFonts w:hint="eastAsia" w:ascii="仿宋" w:hAnsi="仿宋" w:eastAsia="仿宋" w:cs="仿宋"/>
          <w:color w:val="auto"/>
          <w:kern w:val="2"/>
          <w:sz w:val="24"/>
          <w:szCs w:val="24"/>
          <w:highlight w:val="none"/>
          <w:lang w:val="zh-CN" w:eastAsia="zh-CN" w:bidi="ar-SA"/>
        </w:rPr>
        <w:t>须无条件重新防治，直至完全控制为止。</w:t>
      </w:r>
    </w:p>
    <w:p w14:paraId="2BF6FAAD">
      <w:pPr>
        <w:pStyle w:val="33"/>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2.成交供应商可先到现场踏勘以充分了解位置、情况、道路、储存空间、装卸限制及任何其他足以影响报价的情况，任何因忽视或误解现场情况而导致的索赔或工期延长申请将不被批准。</w:t>
      </w:r>
    </w:p>
    <w:p w14:paraId="29399A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color w:val="auto"/>
          <w:sz w:val="24"/>
          <w:szCs w:val="24"/>
          <w:highlight w:val="none"/>
        </w:rPr>
      </w:pPr>
      <w:r>
        <w:rPr>
          <w:color w:val="auto"/>
          <w:sz w:val="24"/>
          <w:szCs w:val="24"/>
          <w:highlight w:val="none"/>
        </w:rPr>
        <w:br w:type="page"/>
      </w:r>
      <w:bookmarkStart w:id="97" w:name="_Toc25647"/>
      <w:bookmarkStart w:id="98" w:name="_Toc25365"/>
    </w:p>
    <w:p w14:paraId="3B074FFB">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color w:val="auto"/>
          <w:sz w:val="24"/>
          <w:szCs w:val="24"/>
          <w:highlight w:val="none"/>
        </w:rPr>
      </w:pPr>
    </w:p>
    <w:p w14:paraId="658C8D91">
      <w:pPr>
        <w:pStyle w:val="11"/>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outlineLvl w:val="0"/>
        <w:rPr>
          <w:rFonts w:ascii="仿宋" w:hAnsi="仿宋" w:eastAsia="仿宋" w:cs="仿宋"/>
          <w:b/>
          <w:bCs/>
          <w:color w:val="auto"/>
          <w:sz w:val="32"/>
          <w:szCs w:val="32"/>
          <w:highlight w:val="none"/>
        </w:rPr>
      </w:pPr>
      <w:r>
        <w:rPr>
          <w:rFonts w:hint="eastAsia" w:ascii="仿宋" w:hAnsi="仿宋" w:eastAsia="仿宋" w:cs="仿宋"/>
          <w:b/>
          <w:color w:val="auto"/>
          <w:kern w:val="2"/>
          <w:sz w:val="36"/>
          <w:szCs w:val="36"/>
          <w:highlight w:val="none"/>
          <w:lang w:val="en-US" w:eastAsia="zh-CN" w:bidi="ar-SA"/>
        </w:rPr>
        <w:t>第四章 合同主要条款</w:t>
      </w:r>
      <w:bookmarkEnd w:id="97"/>
      <w:bookmarkEnd w:id="98"/>
    </w:p>
    <w:p w14:paraId="6672E7F6">
      <w:pPr>
        <w:ind w:left="-121" w:leftChars="-171" w:hanging="238" w:hangingChars="74"/>
        <w:jc w:val="center"/>
        <w:rPr>
          <w:rFonts w:ascii="仿宋" w:hAnsi="仿宋" w:eastAsia="仿宋" w:cs="仿宋"/>
          <w:b/>
          <w:color w:val="auto"/>
          <w:spacing w:val="-20"/>
          <w:sz w:val="36"/>
          <w:szCs w:val="36"/>
          <w:highlight w:val="none"/>
        </w:rPr>
      </w:pPr>
    </w:p>
    <w:p w14:paraId="155D63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两大历史街区白蚁防治服务采购</w:t>
      </w:r>
      <w:r>
        <w:rPr>
          <w:rFonts w:hint="eastAsia" w:ascii="仿宋" w:hAnsi="仿宋" w:eastAsia="仿宋" w:cs="仿宋"/>
          <w:b/>
          <w:bCs/>
          <w:color w:val="auto"/>
          <w:sz w:val="44"/>
          <w:szCs w:val="44"/>
          <w:highlight w:val="none"/>
          <w:lang w:val="en-US" w:eastAsia="zh-CN"/>
        </w:rPr>
        <w:t>合同</w:t>
      </w:r>
    </w:p>
    <w:p w14:paraId="3D2568D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32"/>
          <w:szCs w:val="32"/>
          <w:highlight w:val="none"/>
        </w:rPr>
      </w:pPr>
    </w:p>
    <w:p w14:paraId="1BC1E4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（样本）</w:t>
      </w:r>
    </w:p>
    <w:p w14:paraId="20AAB27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32"/>
          <w:szCs w:val="32"/>
          <w:highlight w:val="none"/>
        </w:rPr>
      </w:pPr>
    </w:p>
    <w:p w14:paraId="0258ED48">
      <w:pPr>
        <w:pStyle w:val="6"/>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ascii="仿宋" w:hAnsi="仿宋" w:eastAsia="仿宋" w:cs="仿宋"/>
          <w:b/>
          <w:color w:val="auto"/>
          <w:szCs w:val="28"/>
          <w:highlight w:val="none"/>
        </w:rPr>
      </w:pPr>
      <w:r>
        <w:rPr>
          <w:rFonts w:hint="eastAsia" w:ascii="仿宋" w:hAnsi="仿宋" w:eastAsia="仿宋" w:cs="仿宋"/>
          <w:b/>
          <w:color w:val="auto"/>
          <w:szCs w:val="28"/>
          <w:highlight w:val="none"/>
        </w:rPr>
        <w:t>（本合同仅作示范文本，具体以双方签订的正式合同为准）</w:t>
      </w:r>
    </w:p>
    <w:p w14:paraId="1C81ED1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仿宋" w:hAnsi="仿宋" w:eastAsia="仿宋" w:cs="仿宋"/>
          <w:color w:val="auto"/>
          <w:spacing w:val="24"/>
          <w:sz w:val="44"/>
          <w:szCs w:val="24"/>
          <w:highlight w:val="none"/>
        </w:rPr>
      </w:pPr>
    </w:p>
    <w:p w14:paraId="27A8DE5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color w:val="auto"/>
          <w:spacing w:val="24"/>
          <w:sz w:val="44"/>
          <w:szCs w:val="24"/>
          <w:highlight w:val="none"/>
        </w:rPr>
      </w:pPr>
    </w:p>
    <w:p w14:paraId="27DDED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color w:val="auto"/>
          <w:spacing w:val="10"/>
          <w:sz w:val="36"/>
          <w:szCs w:val="24"/>
          <w:highlight w:val="none"/>
        </w:rPr>
      </w:pPr>
    </w:p>
    <w:p w14:paraId="52FA48AE">
      <w:pPr>
        <w:keepNext w:val="0"/>
        <w:keepLines w:val="0"/>
        <w:pageBreakBefore w:val="0"/>
        <w:widowControl w:val="0"/>
        <w:kinsoku/>
        <w:wordWrap/>
        <w:overflowPunct/>
        <w:topLinePunct w:val="0"/>
        <w:autoSpaceDE/>
        <w:autoSpaceDN/>
        <w:bidi w:val="0"/>
        <w:adjustRightInd/>
        <w:snapToGrid/>
        <w:spacing w:line="360" w:lineRule="auto"/>
        <w:ind w:firstLine="1260"/>
        <w:textAlignment w:val="auto"/>
        <w:outlineLvl w:val="9"/>
        <w:rPr>
          <w:rFonts w:hint="default" w:ascii="仿宋" w:hAnsi="仿宋" w:eastAsia="仿宋" w:cs="仿宋"/>
          <w:color w:val="auto"/>
          <w:spacing w:val="10"/>
          <w:sz w:val="36"/>
          <w:szCs w:val="24"/>
          <w:highlight w:val="none"/>
          <w:u w:val="single"/>
          <w:lang w:val="en-US"/>
        </w:rPr>
      </w:pPr>
      <w:r>
        <w:rPr>
          <w:rFonts w:hint="eastAsia" w:ascii="仿宋" w:hAnsi="仿宋" w:eastAsia="仿宋" w:cs="仿宋"/>
          <w:b/>
          <w:color w:val="auto"/>
          <w:spacing w:val="10"/>
          <w:sz w:val="36"/>
          <w:szCs w:val="36"/>
          <w:highlight w:val="none"/>
        </w:rPr>
        <w:t>甲方</w:t>
      </w:r>
      <w:r>
        <w:rPr>
          <w:rFonts w:hint="eastAsia" w:ascii="仿宋" w:hAnsi="仿宋" w:eastAsia="仿宋" w:cs="仿宋"/>
          <w:color w:val="auto"/>
          <w:spacing w:val="10"/>
          <w:sz w:val="36"/>
          <w:szCs w:val="36"/>
          <w:highlight w:val="none"/>
        </w:rPr>
        <w:t>：</w:t>
      </w:r>
      <w:r>
        <w:rPr>
          <w:rFonts w:hint="eastAsia" w:ascii="仿宋" w:hAnsi="仿宋" w:eastAsia="仿宋" w:cs="仿宋"/>
          <w:b/>
          <w:color w:val="auto"/>
          <w:spacing w:val="10"/>
          <w:sz w:val="36"/>
          <w:szCs w:val="36"/>
          <w:highlight w:val="none"/>
          <w:u w:val="single"/>
          <w:lang w:val="en-US" w:eastAsia="zh-CN"/>
        </w:rPr>
        <w:t xml:space="preserve">                        </w:t>
      </w:r>
    </w:p>
    <w:p w14:paraId="48259D62">
      <w:pPr>
        <w:keepNext w:val="0"/>
        <w:keepLines w:val="0"/>
        <w:pageBreakBefore w:val="0"/>
        <w:widowControl w:val="0"/>
        <w:kinsoku/>
        <w:wordWrap/>
        <w:overflowPunct/>
        <w:topLinePunct w:val="0"/>
        <w:autoSpaceDE/>
        <w:autoSpaceDN/>
        <w:bidi w:val="0"/>
        <w:adjustRightInd/>
        <w:snapToGrid/>
        <w:spacing w:line="360" w:lineRule="auto"/>
        <w:ind w:firstLine="1260"/>
        <w:textAlignment w:val="auto"/>
        <w:outlineLvl w:val="9"/>
        <w:rPr>
          <w:rFonts w:ascii="仿宋" w:hAnsi="仿宋" w:eastAsia="仿宋" w:cs="仿宋"/>
          <w:b/>
          <w:color w:val="auto"/>
          <w:spacing w:val="10"/>
          <w:sz w:val="36"/>
          <w:szCs w:val="36"/>
          <w:highlight w:val="none"/>
        </w:rPr>
      </w:pPr>
    </w:p>
    <w:p w14:paraId="426CE1A3">
      <w:pPr>
        <w:keepNext w:val="0"/>
        <w:keepLines w:val="0"/>
        <w:pageBreakBefore w:val="0"/>
        <w:widowControl w:val="0"/>
        <w:kinsoku/>
        <w:wordWrap/>
        <w:overflowPunct/>
        <w:topLinePunct w:val="0"/>
        <w:autoSpaceDE/>
        <w:autoSpaceDN/>
        <w:bidi w:val="0"/>
        <w:adjustRightInd/>
        <w:snapToGrid/>
        <w:spacing w:line="360" w:lineRule="auto"/>
        <w:ind w:firstLine="1260"/>
        <w:textAlignment w:val="auto"/>
        <w:outlineLvl w:val="9"/>
        <w:rPr>
          <w:rFonts w:ascii="仿宋" w:hAnsi="仿宋" w:eastAsia="仿宋" w:cs="仿宋"/>
          <w:b/>
          <w:color w:val="auto"/>
          <w:spacing w:val="10"/>
          <w:sz w:val="36"/>
          <w:szCs w:val="36"/>
          <w:highlight w:val="none"/>
        </w:rPr>
      </w:pPr>
      <w:r>
        <w:rPr>
          <w:rFonts w:hint="eastAsia" w:ascii="仿宋" w:hAnsi="仿宋" w:eastAsia="仿宋" w:cs="仿宋"/>
          <w:b/>
          <w:color w:val="auto"/>
          <w:spacing w:val="10"/>
          <w:sz w:val="36"/>
          <w:szCs w:val="36"/>
          <w:highlight w:val="none"/>
        </w:rPr>
        <w:t>乙方：</w:t>
      </w:r>
      <w:r>
        <w:rPr>
          <w:rFonts w:hint="eastAsia" w:ascii="仿宋" w:hAnsi="仿宋" w:eastAsia="仿宋" w:cs="仿宋"/>
          <w:b/>
          <w:color w:val="auto"/>
          <w:spacing w:val="10"/>
          <w:sz w:val="36"/>
          <w:szCs w:val="36"/>
          <w:highlight w:val="none"/>
          <w:u w:val="single"/>
        </w:rPr>
        <w:t xml:space="preserve">                       </w:t>
      </w:r>
    </w:p>
    <w:p w14:paraId="0BA42C6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color w:val="auto"/>
          <w:spacing w:val="10"/>
          <w:sz w:val="36"/>
          <w:szCs w:val="24"/>
          <w:highlight w:val="none"/>
        </w:rPr>
      </w:pPr>
    </w:p>
    <w:p w14:paraId="0E15CF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color w:val="auto"/>
          <w:spacing w:val="10"/>
          <w:sz w:val="36"/>
          <w:szCs w:val="24"/>
          <w:highlight w:val="none"/>
        </w:rPr>
      </w:pPr>
    </w:p>
    <w:p w14:paraId="0F05664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仿宋"/>
          <w:color w:val="auto"/>
          <w:spacing w:val="10"/>
          <w:sz w:val="36"/>
          <w:szCs w:val="24"/>
          <w:highlight w:val="none"/>
        </w:rPr>
      </w:pPr>
    </w:p>
    <w:p w14:paraId="67432DD8">
      <w:pPr>
        <w:keepNext w:val="0"/>
        <w:keepLines w:val="0"/>
        <w:pageBreakBefore w:val="0"/>
        <w:widowControl w:val="0"/>
        <w:kinsoku/>
        <w:wordWrap/>
        <w:overflowPunct/>
        <w:topLinePunct w:val="0"/>
        <w:autoSpaceDE/>
        <w:autoSpaceDN/>
        <w:bidi w:val="0"/>
        <w:adjustRightInd/>
        <w:snapToGrid/>
        <w:spacing w:line="360" w:lineRule="auto"/>
        <w:ind w:firstLine="1204" w:firstLineChars="400"/>
        <w:jc w:val="both"/>
        <w:textAlignment w:val="auto"/>
        <w:outlineLvl w:val="9"/>
        <w:rPr>
          <w:rFonts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签订日期：</w:t>
      </w:r>
      <w:r>
        <w:rPr>
          <w:rFonts w:hint="eastAsia" w:ascii="仿宋" w:hAnsi="仿宋" w:eastAsia="仿宋" w:cs="仿宋"/>
          <w:b/>
          <w:color w:val="auto"/>
          <w:spacing w:val="10"/>
          <w:sz w:val="28"/>
          <w:szCs w:val="28"/>
          <w:highlight w:val="none"/>
          <w:u w:val="single"/>
        </w:rPr>
        <w:t xml:space="preserve">    </w:t>
      </w:r>
      <w:r>
        <w:rPr>
          <w:rFonts w:hint="eastAsia" w:ascii="仿宋" w:hAnsi="仿宋" w:eastAsia="仿宋" w:cs="仿宋"/>
          <w:b/>
          <w:color w:val="auto"/>
          <w:spacing w:val="10"/>
          <w:sz w:val="28"/>
          <w:szCs w:val="28"/>
          <w:highlight w:val="none"/>
        </w:rPr>
        <w:t>年</w:t>
      </w:r>
      <w:r>
        <w:rPr>
          <w:rFonts w:hint="eastAsia" w:ascii="仿宋" w:hAnsi="仿宋" w:eastAsia="仿宋" w:cs="仿宋"/>
          <w:b/>
          <w:color w:val="auto"/>
          <w:spacing w:val="10"/>
          <w:sz w:val="28"/>
          <w:szCs w:val="28"/>
          <w:highlight w:val="none"/>
          <w:u w:val="single"/>
        </w:rPr>
        <w:t xml:space="preserve">    </w:t>
      </w:r>
      <w:r>
        <w:rPr>
          <w:rFonts w:hint="eastAsia" w:ascii="仿宋" w:hAnsi="仿宋" w:eastAsia="仿宋" w:cs="仿宋"/>
          <w:b/>
          <w:color w:val="auto"/>
          <w:spacing w:val="10"/>
          <w:sz w:val="28"/>
          <w:szCs w:val="28"/>
          <w:highlight w:val="none"/>
        </w:rPr>
        <w:t>月</w:t>
      </w:r>
      <w:r>
        <w:rPr>
          <w:rFonts w:hint="eastAsia" w:ascii="仿宋" w:hAnsi="仿宋" w:eastAsia="仿宋" w:cs="仿宋"/>
          <w:b/>
          <w:color w:val="auto"/>
          <w:spacing w:val="10"/>
          <w:sz w:val="28"/>
          <w:szCs w:val="28"/>
          <w:highlight w:val="none"/>
          <w:u w:val="single"/>
        </w:rPr>
        <w:t xml:space="preserve">    </w:t>
      </w:r>
      <w:r>
        <w:rPr>
          <w:rFonts w:hint="eastAsia" w:ascii="仿宋" w:hAnsi="仿宋" w:eastAsia="仿宋" w:cs="仿宋"/>
          <w:b/>
          <w:color w:val="auto"/>
          <w:spacing w:val="10"/>
          <w:sz w:val="28"/>
          <w:szCs w:val="28"/>
          <w:highlight w:val="none"/>
        </w:rPr>
        <w:t>日</w:t>
      </w:r>
    </w:p>
    <w:p w14:paraId="11D71040">
      <w:pPr>
        <w:outlineLvl w:val="9"/>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br w:type="page"/>
      </w:r>
    </w:p>
    <w:p w14:paraId="6978123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甲方：</w:t>
      </w:r>
      <w:r>
        <w:rPr>
          <w:rFonts w:hint="eastAsia" w:ascii="仿宋" w:hAnsi="仿宋" w:eastAsia="仿宋" w:cs="仿宋"/>
          <w:b/>
          <w:bCs w:val="0"/>
          <w:color w:val="auto"/>
          <w:sz w:val="24"/>
          <w:szCs w:val="24"/>
          <w:highlight w:val="none"/>
          <w:u w:val="single"/>
        </w:rPr>
        <w:t xml:space="preserve">  </w:t>
      </w:r>
      <w:r>
        <w:rPr>
          <w:rFonts w:hint="eastAsia" w:ascii="仿宋" w:hAnsi="仿宋" w:eastAsia="仿宋" w:cs="仿宋"/>
          <w:b/>
          <w:bCs w:val="0"/>
          <w:color w:val="auto"/>
          <w:spacing w:val="10"/>
          <w:sz w:val="28"/>
          <w:szCs w:val="28"/>
          <w:highlight w:val="none"/>
          <w:u w:val="single"/>
        </w:rPr>
        <w:t xml:space="preserve">                  </w:t>
      </w:r>
      <w:r>
        <w:rPr>
          <w:rFonts w:hint="eastAsia" w:ascii="仿宋" w:hAnsi="仿宋" w:eastAsia="仿宋" w:cs="仿宋"/>
          <w:b/>
          <w:bCs w:val="0"/>
          <w:color w:val="auto"/>
          <w:sz w:val="24"/>
          <w:szCs w:val="24"/>
          <w:highlight w:val="none"/>
          <w:u w:val="single"/>
        </w:rPr>
        <w:t xml:space="preserve">    </w:t>
      </w:r>
    </w:p>
    <w:p w14:paraId="3BE1EF93">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乙方：</w:t>
      </w:r>
      <w:r>
        <w:rPr>
          <w:rFonts w:hint="eastAsia" w:ascii="仿宋" w:hAnsi="仿宋" w:eastAsia="仿宋" w:cs="仿宋"/>
          <w:b/>
          <w:bCs w:val="0"/>
          <w:color w:val="auto"/>
          <w:sz w:val="24"/>
          <w:szCs w:val="24"/>
          <w:highlight w:val="none"/>
          <w:u w:val="single"/>
        </w:rPr>
        <w:t xml:space="preserve">   </w:t>
      </w:r>
      <w:r>
        <w:rPr>
          <w:rFonts w:hint="eastAsia" w:ascii="仿宋" w:hAnsi="仿宋" w:eastAsia="仿宋" w:cs="仿宋"/>
          <w:b/>
          <w:bCs w:val="0"/>
          <w:color w:val="auto"/>
          <w:spacing w:val="10"/>
          <w:sz w:val="28"/>
          <w:szCs w:val="28"/>
          <w:highlight w:val="none"/>
          <w:u w:val="single"/>
        </w:rPr>
        <w:t xml:space="preserve">                  </w:t>
      </w:r>
      <w:r>
        <w:rPr>
          <w:rFonts w:hint="eastAsia" w:ascii="仿宋" w:hAnsi="仿宋" w:eastAsia="仿宋" w:cs="仿宋"/>
          <w:b/>
          <w:bCs w:val="0"/>
          <w:color w:val="auto"/>
          <w:sz w:val="24"/>
          <w:szCs w:val="24"/>
          <w:highlight w:val="none"/>
          <w:u w:val="single"/>
        </w:rPr>
        <w:t xml:space="preserve">   </w:t>
      </w:r>
    </w:p>
    <w:p w14:paraId="34FD91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根据《中华人民共和国民法典》和有关规定，甲乙双方本着平等互利和协商一致的原则，并经双方进一步协商一致，签订本合同，共同执行。</w:t>
      </w:r>
    </w:p>
    <w:p w14:paraId="6ADB7036">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20" w:firstLineChars="0"/>
        <w:jc w:val="left"/>
        <w:textAlignment w:val="auto"/>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zh-CN" w:eastAsia="zh-CN" w:bidi="ar-SA"/>
        </w:rPr>
        <w:t>一、</w:t>
      </w:r>
      <w:r>
        <w:rPr>
          <w:rFonts w:hint="eastAsia" w:ascii="仿宋" w:hAnsi="仿宋" w:eastAsia="仿宋" w:cs="仿宋"/>
          <w:b/>
          <w:color w:val="auto"/>
          <w:kern w:val="2"/>
          <w:sz w:val="24"/>
          <w:szCs w:val="24"/>
          <w:highlight w:val="none"/>
          <w:lang w:val="en-US" w:eastAsia="zh-CN" w:bidi="ar-SA"/>
        </w:rPr>
        <w:t>项目概况</w:t>
      </w:r>
    </w:p>
    <w:p w14:paraId="55CD4F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水亭门、北门两大历史街区多为砖木结构房屋，区域内木结构房屋多处以黄胸散白蚁为主，对木结构安全存在危害。防治面积约为3.9万㎡，服务期限为3年。</w:t>
      </w:r>
    </w:p>
    <w:p w14:paraId="7A96C48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color w:val="auto"/>
          <w:kern w:val="2"/>
          <w:sz w:val="24"/>
          <w:szCs w:val="24"/>
          <w:highlight w:val="none"/>
          <w:lang w:val="en-US" w:eastAsia="zh-CN" w:bidi="ar-SA"/>
        </w:rPr>
        <w:t>合同金额</w:t>
      </w:r>
    </w:p>
    <w:p w14:paraId="75E1A327">
      <w:pPr>
        <w:keepNext w:val="0"/>
        <w:keepLines w:val="0"/>
        <w:pageBreakBefore w:val="0"/>
        <w:widowControl w:val="0"/>
        <w:kinsoku/>
        <w:wordWrap w:val="0"/>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本合同金额为（大写）：</w:t>
      </w:r>
      <w:r>
        <w:rPr>
          <w:rFonts w:hint="eastAsia" w:ascii="仿宋" w:hAnsi="仿宋" w:eastAsia="仿宋" w:cs="仿宋"/>
          <w:b w:val="0"/>
          <w:bCs w:val="0"/>
          <w:color w:val="auto"/>
          <w:kern w:val="0"/>
          <w:sz w:val="24"/>
          <w:szCs w:val="24"/>
          <w:highlight w:val="none"/>
          <w:u w:val="single"/>
          <w:lang w:val="zh-CN"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eastAsia="zh-CN"/>
        </w:rPr>
        <w:t>元（￥</w:t>
      </w:r>
      <w:r>
        <w:rPr>
          <w:rFonts w:hint="eastAsia" w:ascii="仿宋" w:hAnsi="仿宋" w:eastAsia="仿宋" w:cs="仿宋"/>
          <w:b w:val="0"/>
          <w:bCs w:val="0"/>
          <w:color w:val="auto"/>
          <w:kern w:val="0"/>
          <w:sz w:val="24"/>
          <w:szCs w:val="24"/>
          <w:highlight w:val="none"/>
          <w:u w:val="single"/>
          <w:lang w:val="zh-CN"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eastAsia="zh-CN"/>
        </w:rPr>
        <w:t>元）人民币。</w:t>
      </w:r>
    </w:p>
    <w:p w14:paraId="5C80A51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三、合同履行期限</w:t>
      </w:r>
    </w:p>
    <w:p w14:paraId="096584BD">
      <w:pPr>
        <w:pStyle w:val="6"/>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   月    日</w:t>
      </w:r>
      <w:r>
        <w:rPr>
          <w:rFonts w:hint="default" w:ascii="仿宋" w:hAnsi="仿宋" w:eastAsia="仿宋" w:cs="仿宋"/>
          <w:color w:val="auto"/>
          <w:sz w:val="24"/>
          <w:szCs w:val="24"/>
          <w:highlight w:val="none"/>
          <w:lang w:val="en-US" w:eastAsia="zh-CN"/>
        </w:rPr>
        <w:t>至</w:t>
      </w:r>
      <w:r>
        <w:rPr>
          <w:rFonts w:hint="eastAsia" w:ascii="仿宋" w:hAnsi="仿宋" w:eastAsia="仿宋" w:cs="仿宋"/>
          <w:color w:val="auto"/>
          <w:sz w:val="24"/>
          <w:szCs w:val="24"/>
          <w:highlight w:val="none"/>
          <w:lang w:val="en-US" w:eastAsia="zh-CN"/>
        </w:rPr>
        <w:t>2025</w:t>
      </w:r>
      <w:r>
        <w:rPr>
          <w:rFonts w:hint="default"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lang w:val="en-US" w:eastAsia="zh-CN"/>
        </w:rPr>
        <w:t xml:space="preserve">   </w:t>
      </w:r>
      <w:r>
        <w:rPr>
          <w:rFonts w:hint="default"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lang w:val="en-US" w:eastAsia="zh-CN"/>
        </w:rPr>
        <w:t xml:space="preserve">   </w:t>
      </w:r>
      <w:r>
        <w:rPr>
          <w:rFonts w:hint="default"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lang w:val="en-US" w:eastAsia="zh-CN"/>
        </w:rPr>
        <w:t>。</w:t>
      </w:r>
    </w:p>
    <w:p w14:paraId="2D1C85A7">
      <w:pPr>
        <w:keepNext w:val="0"/>
        <w:keepLines w:val="0"/>
        <w:pageBreakBefore w:val="0"/>
        <w:widowControl w:val="0"/>
        <w:numPr>
          <w:ilvl w:val="0"/>
          <w:numId w:val="0"/>
        </w:numPr>
        <w:kinsoku/>
        <w:wordWrap w:val="0"/>
        <w:overflowPunct/>
        <w:topLinePunct w:val="0"/>
        <w:bidi w:val="0"/>
        <w:spacing w:after="0" w:line="360" w:lineRule="auto"/>
        <w:ind w:left="0" w:leftChars="0" w:firstLine="482" w:firstLineChars="200"/>
        <w:jc w:val="both"/>
        <w:textAlignment w:val="baseline"/>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四、履约担保：</w:t>
      </w:r>
    </w:p>
    <w:p w14:paraId="52291A79">
      <w:pPr>
        <w:keepNext w:val="0"/>
        <w:keepLines w:val="0"/>
        <w:pageBreakBefore w:val="0"/>
        <w:widowControl w:val="0"/>
        <w:kinsoku/>
        <w:wordWrap/>
        <w:topLinePunct w:val="0"/>
        <w:bidi w:val="0"/>
        <w:spacing w:after="0"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履约担保的形式:银行转账方式交纳，缴纳至指定账户，履约担保有效期在</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期限的基础上延长</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w:t>
      </w:r>
    </w:p>
    <w:p w14:paraId="680EA433">
      <w:pPr>
        <w:keepNext w:val="0"/>
        <w:keepLines w:val="0"/>
        <w:pageBreakBefore w:val="0"/>
        <w:widowControl w:val="0"/>
        <w:kinsoku/>
        <w:wordWrap/>
        <w:topLinePunct w:val="0"/>
        <w:bidi w:val="0"/>
        <w:spacing w:after="0"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履约担保的金额:签约合同价的</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p>
    <w:p w14:paraId="2B94BAB6">
      <w:pPr>
        <w:keepNext w:val="0"/>
        <w:keepLines w:val="0"/>
        <w:pageBreakBefore w:val="0"/>
        <w:widowControl w:val="0"/>
        <w:kinsoku/>
        <w:wordWrap/>
        <w:topLinePunct w:val="0"/>
        <w:bidi w:val="0"/>
        <w:spacing w:after="0"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履约担保的缴纳时间:以银行转账方式交纳的，在中标（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）通知书发出后7个工作日内汇入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指定账户。</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逾期支付履约保证金的，</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有权解除本合同，并要求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承担合同总价款20%的违约金。</w:t>
      </w:r>
    </w:p>
    <w:p w14:paraId="4E9A076A">
      <w:pPr>
        <w:keepNext w:val="0"/>
        <w:keepLines w:val="0"/>
        <w:pageBreakBefore w:val="0"/>
        <w:widowControl w:val="0"/>
        <w:kinsoku/>
        <w:wordWrap/>
        <w:topLinePunct w:val="0"/>
        <w:bidi w:val="0"/>
        <w:spacing w:after="0"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履约担保在项目履约期限内应保持完整、有效，履约期满后，无质量、服务问题的，以银行转账的方式由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向</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无息退还。</w:t>
      </w:r>
    </w:p>
    <w:p w14:paraId="5423E9E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如有履约担保（履约保证金)被扣除，导致履约担保（履约保证金)额度不足的，须补重新交纳补足足额履约担保（履约保证金)额度。</w:t>
      </w:r>
    </w:p>
    <w:p w14:paraId="3F4553DD">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right="0" w:rightChars="0" w:firstLine="482" w:firstLineChars="200"/>
        <w:jc w:val="both"/>
        <w:textAlignment w:val="baseline"/>
        <w:outlineLvl w:val="9"/>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服务要求</w:t>
      </w:r>
    </w:p>
    <w:p w14:paraId="461DFF8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right="0" w:rightChars="0"/>
        <w:jc w:val="both"/>
        <w:textAlignment w:val="baseline"/>
        <w:outlineLvl w:val="9"/>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详见招标文件“第三章 采购内容及要求”</w:t>
      </w:r>
    </w:p>
    <w:p w14:paraId="491E999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right="0" w:rightChars="0"/>
        <w:jc w:val="both"/>
        <w:textAlignment w:val="baseline"/>
        <w:outlineLvl w:val="9"/>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bCs/>
          <w:color w:val="auto"/>
          <w:kern w:val="0"/>
          <w:sz w:val="24"/>
          <w:szCs w:val="24"/>
          <w:highlight w:val="none"/>
          <w:lang w:val="en-US" w:eastAsia="zh-CN" w:bidi="ar-SA"/>
        </w:rPr>
        <w:t>六、</w:t>
      </w:r>
      <w:r>
        <w:rPr>
          <w:rFonts w:hint="eastAsia" w:ascii="仿宋" w:hAnsi="仿宋" w:eastAsia="仿宋" w:cs="仿宋"/>
          <w:b/>
          <w:color w:val="auto"/>
          <w:kern w:val="0"/>
          <w:sz w:val="24"/>
          <w:szCs w:val="24"/>
          <w:highlight w:val="none"/>
          <w:lang w:val="zh-CN" w:eastAsia="zh-CN" w:bidi="ar-SA"/>
        </w:rPr>
        <w:t>付款方式</w:t>
      </w:r>
    </w:p>
    <w:p w14:paraId="6F19B8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color w:val="auto"/>
          <w:kern w:val="2"/>
          <w:sz w:val="24"/>
          <w:szCs w:val="24"/>
          <w:highlight w:val="none"/>
          <w:lang w:val="en-US" w:eastAsia="zh-CN" w:bidi="ar-SA"/>
        </w:rPr>
        <w:t>费用按年度进行结算，年末乙方提供验收申请后，经甲方确认无误后在15个工作日内支付对应服务费用。</w:t>
      </w:r>
    </w:p>
    <w:p w14:paraId="64D8D75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2.收款方、出具发票方、合同乙方均必须与中标人名称一致。</w:t>
      </w:r>
    </w:p>
    <w:p w14:paraId="748E944F">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3.乙方应在甲方支付费用前，依据相应的金额，先行向甲方提供足额且符合税法规定的增值税专用发票。甲方在收到乙方提供的增值税专用发票后在合同约定的时间支付相应款项，否则甲方有权延迟支付相应费用而不视为违约，亦无需承担任何违约责任。</w:t>
      </w:r>
    </w:p>
    <w:p w14:paraId="68E746DC">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4.如因乙方未按期提供发票或发票不合规等原因，自行承担由此对甲方造成的一切损失。</w:t>
      </w:r>
    </w:p>
    <w:p w14:paraId="70D1B7F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5.本项目合同签署的乙方名称与发票开具单位及收款单位一致，乙方不得以其他理由在合同执行过程中要求调整发票开具单位或收款单位(依法变更单位名称除外),否则视为乙方违约并自行承担相关责任，且须承担由此对甲方造成的一切损失。</w:t>
      </w:r>
    </w:p>
    <w:p w14:paraId="515D07D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kern w:val="0"/>
          <w:sz w:val="24"/>
          <w:szCs w:val="24"/>
          <w:highlight w:val="none"/>
          <w:u w:val="none"/>
          <w:lang w:val="en-US" w:eastAsia="zh-CN" w:bidi="ar-SA"/>
        </w:rPr>
        <w:t>、</w:t>
      </w:r>
      <w:r>
        <w:rPr>
          <w:rFonts w:hint="eastAsia" w:ascii="仿宋" w:hAnsi="仿宋" w:eastAsia="仿宋" w:cs="仿宋"/>
          <w:b/>
          <w:bCs/>
          <w:color w:val="auto"/>
          <w:sz w:val="24"/>
          <w:szCs w:val="24"/>
          <w:highlight w:val="none"/>
          <w:lang w:val="en-US" w:eastAsia="zh-CN"/>
        </w:rPr>
        <w:t>转包或分包</w:t>
      </w:r>
    </w:p>
    <w:p w14:paraId="532DAE21">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1.本合同范围的服务，应由乙方直接服务，不得转让他人服务。</w:t>
      </w:r>
    </w:p>
    <w:p w14:paraId="31E1A12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2.除非得到甲方的书面同意，乙方不得将本合同范围的服务全部或部分分包给他人服务；但甲方对转包或分包行为明知且未书面明确提出异议的除外。</w:t>
      </w:r>
    </w:p>
    <w:p w14:paraId="0310984B">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jc w:val="both"/>
        <w:textAlignment w:val="auto"/>
        <w:rPr>
          <w:rFonts w:hint="eastAsia" w:ascii="仿宋" w:hAnsi="仿宋" w:eastAsia="仿宋" w:cs="仿宋"/>
          <w:color w:val="auto"/>
          <w:kern w:val="0"/>
          <w:sz w:val="24"/>
          <w:szCs w:val="24"/>
          <w:highlight w:val="none"/>
          <w:u w:val="none"/>
          <w:lang w:bidi="ar"/>
        </w:rPr>
      </w:pPr>
      <w:r>
        <w:rPr>
          <w:rFonts w:hint="eastAsia" w:ascii="仿宋" w:hAnsi="仿宋" w:eastAsia="仿宋" w:cs="仿宋"/>
          <w:b w:val="0"/>
          <w:color w:val="auto"/>
          <w:sz w:val="24"/>
          <w:szCs w:val="24"/>
          <w:highlight w:val="none"/>
          <w:lang w:val="en-US" w:eastAsia="zh-CN"/>
        </w:rPr>
        <w:t>3.如有转让和未经甲方同意的分包行为，甲方有权解除合同并追究乙方的违约责任。</w:t>
      </w:r>
    </w:p>
    <w:p w14:paraId="33F503ED">
      <w:pPr>
        <w:keepNext w:val="0"/>
        <w:keepLines w:val="0"/>
        <w:pageBreakBefore w:val="0"/>
        <w:numPr>
          <w:ilvl w:val="1"/>
          <w:numId w:val="0"/>
        </w:numPr>
        <w:kinsoku/>
        <w:wordWrap w:val="0"/>
        <w:overflowPunct/>
        <w:topLinePunct w:val="0"/>
        <w:autoSpaceDE w:val="0"/>
        <w:autoSpaceDN w:val="0"/>
        <w:bidi w:val="0"/>
        <w:snapToGrid w:val="0"/>
        <w:spacing w:line="360" w:lineRule="auto"/>
        <w:ind w:left="0" w:leftChars="0"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八</w:t>
      </w:r>
      <w:r>
        <w:rPr>
          <w:rFonts w:hint="eastAsia" w:ascii="仿宋" w:hAnsi="仿宋" w:eastAsia="仿宋" w:cs="仿宋"/>
          <w:b/>
          <w:bCs/>
          <w:color w:val="auto"/>
          <w:kern w:val="0"/>
          <w:sz w:val="24"/>
          <w:szCs w:val="24"/>
          <w:highlight w:val="none"/>
          <w:lang w:val="zh-CN" w:eastAsia="zh-CN" w:bidi="ar-SA"/>
        </w:rPr>
        <w:t>、</w:t>
      </w:r>
      <w:r>
        <w:rPr>
          <w:rFonts w:hint="eastAsia" w:ascii="仿宋" w:hAnsi="仿宋" w:eastAsia="仿宋" w:cs="仿宋"/>
          <w:b/>
          <w:bCs/>
          <w:color w:val="auto"/>
          <w:sz w:val="24"/>
          <w:szCs w:val="24"/>
          <w:highlight w:val="none"/>
          <w:lang w:val="en-US" w:eastAsia="zh-CN"/>
        </w:rPr>
        <w:t>双方的权利与义务</w:t>
      </w:r>
    </w:p>
    <w:p w14:paraId="5AD43D8D">
      <w:pPr>
        <w:keepNext w:val="0"/>
        <w:keepLines w:val="0"/>
        <w:pageBreakBefore w:val="0"/>
        <w:numPr>
          <w:ilvl w:val="1"/>
          <w:numId w:val="0"/>
        </w:numPr>
        <w:kinsoku/>
        <w:wordWrap w:val="0"/>
        <w:overflowPunct/>
        <w:topLinePunct w:val="0"/>
        <w:autoSpaceDE w:val="0"/>
        <w:autoSpaceDN w:val="0"/>
        <w:bidi w:val="0"/>
        <w:snapToGrid w:val="0"/>
        <w:spacing w:line="360" w:lineRule="auto"/>
        <w:ind w:left="0" w:leftChars="0"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甲方的权利和义务</w:t>
      </w:r>
    </w:p>
    <w:p w14:paraId="152933AF">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1.</w:t>
      </w:r>
      <w:r>
        <w:rPr>
          <w:rFonts w:hint="eastAsia" w:ascii="仿宋" w:hAnsi="仿宋" w:eastAsia="仿宋" w:cs="仿宋"/>
          <w:b w:val="0"/>
          <w:color w:val="auto"/>
          <w:sz w:val="24"/>
          <w:szCs w:val="24"/>
          <w:highlight w:val="none"/>
          <w:lang w:val="en-US" w:eastAsia="zh-CN"/>
        </w:rPr>
        <w:t>为乙方提供必要的工作条件（如水、电、存放物品场所、白蚁信息等）。</w:t>
      </w:r>
    </w:p>
    <w:p w14:paraId="273ABCCE">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2.根据乙方的建议，配合进行环境整改（如封堵孔洞、清理积水、垃圾日产日清等）。</w:t>
      </w:r>
    </w:p>
    <w:p w14:paraId="7AE1CC48">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3.按时支付费用。</w:t>
      </w:r>
    </w:p>
    <w:p w14:paraId="4D432D8A">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乙方的权利和义务</w:t>
      </w:r>
    </w:p>
    <w:p w14:paraId="22BCCD1B">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1.</w:t>
      </w:r>
      <w:r>
        <w:rPr>
          <w:rFonts w:hint="eastAsia" w:ascii="仿宋" w:hAnsi="仿宋" w:eastAsia="仿宋" w:cs="仿宋"/>
          <w:b w:val="0"/>
          <w:color w:val="auto"/>
          <w:sz w:val="24"/>
          <w:szCs w:val="24"/>
          <w:highlight w:val="none"/>
          <w:lang w:val="en-US" w:eastAsia="zh-CN"/>
        </w:rPr>
        <w:t>提供专业、安全的服务，遵守甲方的现场管理规定。</w:t>
      </w:r>
    </w:p>
    <w:p w14:paraId="67A3F0A7">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2.工作人员应统一着装、持证上岗、行为规范。</w:t>
      </w:r>
    </w:p>
    <w:p w14:paraId="72501BE7">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3.使用的药品器械符合国家标准，确保安全。</w:t>
      </w:r>
    </w:p>
    <w:p w14:paraId="3499312B">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4.每次服务后填写服务报告单，由甲方签字确认。</w:t>
      </w:r>
    </w:p>
    <w:p w14:paraId="40E0F60D">
      <w:pPr>
        <w:keepNext w:val="0"/>
        <w:keepLines w:val="0"/>
        <w:pageBreakBefore w:val="0"/>
        <w:numPr>
          <w:ilvl w:val="0"/>
          <w:numId w:val="0"/>
        </w:numPr>
        <w:kinsoku/>
        <w:wordWrap w:val="0"/>
        <w:overflowPunct/>
        <w:topLinePunct w:val="0"/>
        <w:autoSpaceDE w:val="0"/>
        <w:autoSpaceDN w:val="0"/>
        <w:bidi w:val="0"/>
        <w:snapToGrid w:val="0"/>
        <w:spacing w:line="360" w:lineRule="auto"/>
        <w:ind w:left="0" w:leftChars="0" w:firstLine="480" w:firstLineChars="200"/>
        <w:jc w:val="both"/>
        <w:rPr>
          <w:rFonts w:hint="eastAsia" w:ascii="仿宋" w:hAnsi="仿宋" w:eastAsia="仿宋" w:cs="仿宋"/>
          <w:color w:val="auto"/>
          <w:kern w:val="0"/>
          <w:sz w:val="24"/>
          <w:szCs w:val="24"/>
          <w:highlight w:val="none"/>
          <w:lang w:bidi="ar"/>
        </w:rPr>
      </w:pPr>
      <w:r>
        <w:rPr>
          <w:rFonts w:hint="eastAsia" w:ascii="仿宋" w:hAnsi="仿宋" w:eastAsia="仿宋" w:cs="仿宋"/>
          <w:b w:val="0"/>
          <w:color w:val="auto"/>
          <w:sz w:val="24"/>
          <w:szCs w:val="24"/>
          <w:highlight w:val="none"/>
          <w:lang w:val="en-US" w:eastAsia="zh-CN"/>
        </w:rPr>
        <w:t>5.提供应急处理服务（如出现突发白蚁问题，应在约定时间内响应）。</w:t>
      </w:r>
    </w:p>
    <w:p w14:paraId="5F979EB6">
      <w:pPr>
        <w:keepNext w:val="0"/>
        <w:keepLines w:val="0"/>
        <w:pageBreakBefore w:val="0"/>
        <w:widowControl w:val="0"/>
        <w:numPr>
          <w:ilvl w:val="0"/>
          <w:numId w:val="0"/>
        </w:numPr>
        <w:kinsoku/>
        <w:wordWrap w:val="0"/>
        <w:overflowPunct/>
        <w:topLinePunct w:val="0"/>
        <w:bidi w:val="0"/>
        <w:spacing w:after="0" w:line="360" w:lineRule="auto"/>
        <w:ind w:left="0" w:leftChars="0" w:firstLine="482"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九、违约责任</w:t>
      </w:r>
    </w:p>
    <w:p w14:paraId="2F810315">
      <w:pPr>
        <w:keepNext w:val="0"/>
        <w:keepLines w:val="0"/>
        <w:pageBreakBefore w:val="0"/>
        <w:numPr>
          <w:ilvl w:val="0"/>
          <w:numId w:val="0"/>
        </w:numPr>
        <w:kinsoku/>
        <w:wordWrap w:val="0"/>
        <w:overflowPunct/>
        <w:topLinePunct w:val="0"/>
        <w:bidi w:val="0"/>
        <w:spacing w:line="360" w:lineRule="auto"/>
        <w:ind w:left="0" w:leftChars="0"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1.甲方逾期付款，按应付款项的千分之三支付利息。</w:t>
      </w:r>
    </w:p>
    <w:p w14:paraId="62924B46">
      <w:pPr>
        <w:keepNext w:val="0"/>
        <w:keepLines w:val="0"/>
        <w:pageBreakBefore w:val="0"/>
        <w:numPr>
          <w:ilvl w:val="0"/>
          <w:numId w:val="0"/>
        </w:numPr>
        <w:kinsoku/>
        <w:wordWrap w:val="0"/>
        <w:overflowPunct/>
        <w:topLinePunct w:val="0"/>
        <w:bidi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color w:val="auto"/>
          <w:sz w:val="24"/>
          <w:szCs w:val="24"/>
          <w:highlight w:val="none"/>
        </w:rPr>
        <w:t>若乙方发生未能及时响应售后的情形或提供服务的，</w:t>
      </w:r>
      <w:r>
        <w:rPr>
          <w:rFonts w:hint="eastAsia" w:ascii="仿宋" w:hAnsi="仿宋" w:eastAsia="仿宋" w:cs="仿宋"/>
          <w:color w:val="auto"/>
          <w:sz w:val="24"/>
          <w:szCs w:val="24"/>
          <w:highlight w:val="none"/>
          <w:lang w:val="en-US" w:eastAsia="zh-CN"/>
        </w:rPr>
        <w:t>每出现一次，处于500元/次的违约金处罚。超过三次的，</w:t>
      </w:r>
      <w:r>
        <w:rPr>
          <w:rFonts w:hint="eastAsia" w:ascii="仿宋" w:hAnsi="仿宋" w:eastAsia="仿宋" w:cs="仿宋"/>
          <w:color w:val="auto"/>
          <w:sz w:val="24"/>
          <w:szCs w:val="24"/>
          <w:highlight w:val="none"/>
        </w:rPr>
        <w:t>甲方有权单方解除本协议，并全额没收乙方履约保证金。</w:t>
      </w:r>
    </w:p>
    <w:p w14:paraId="7F4CA950">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乙方提供的服务达不到约定的标准的，甲方除了可以扣取相应的价款外，还有权追究乙方的违约责任，且因乙方在提供服务期间导致甲方或者第三人受到损害的，由乙方承担赔偿责任，甲方因此遭受第三方索赔的，有权向乙方追偿。</w:t>
      </w:r>
    </w:p>
    <w:p w14:paraId="6C713E53">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4.在乙方提供服务期间出现问题的，乙方应当在接到甲方通知后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小时内及时赶到现场进行处理，若乙方拒绝或怠于履行该义务的，甲方有权自行委托他人处理，所有费用由乙方承担，并加收发生费用的50%作为惩罚性违约金（该违约金不以甲方的实际损失为限）。</w:t>
      </w:r>
    </w:p>
    <w:p w14:paraId="3CBE73B6">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5.服务期内，造成的任何安全隐患或者意外发生事故，对已经产生的人身财产损害事故，乙方应全权负责并赔偿。</w:t>
      </w:r>
    </w:p>
    <w:p w14:paraId="0A421FC6">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因乙方违约解除合同：除法律明确规定外，出现乙方违反合同约定的违约情况时，甲方发出整改通知后，乙方在指定的合理期限内仍不纠正违约行为的，或者乙方因未能如期提供货物或服务的，或乙方因其他违约行为导致甲方解除合同的，本合同自甲方解除通知书到达后解除合同。合同解除后，甲方不免除或减轻乙方应承担的违约责任。且因乙方违约导致合同解除后，乙方应当承担的责任：</w:t>
      </w:r>
    </w:p>
    <w:p w14:paraId="7E9927A9">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⑴合同解除后，乙方应支付甲方违约金；</w:t>
      </w:r>
    </w:p>
    <w:p w14:paraId="567E6ECD">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⑵合同解除后，因解除合同给甲方造成的损失；</w:t>
      </w:r>
    </w:p>
    <w:p w14:paraId="3BC59CD6">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⑶甲方有权要求乙方退回已付款项；</w:t>
      </w:r>
    </w:p>
    <w:p w14:paraId="1E2F08EF">
      <w:pPr>
        <w:pStyle w:val="11"/>
        <w:keepNext w:val="0"/>
        <w:keepLines w:val="0"/>
        <w:pageBreakBefore w:val="0"/>
        <w:widowControl/>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⑷其他乙方依据本合同应当向甲方承担的责任。</w:t>
      </w:r>
    </w:p>
    <w:p w14:paraId="3808DFB9">
      <w:pPr>
        <w:pStyle w:val="11"/>
        <w:keepNext w:val="0"/>
        <w:keepLines w:val="0"/>
        <w:pageBreakBefore w:val="0"/>
        <w:widowControl/>
        <w:numPr>
          <w:ilvl w:val="0"/>
          <w:numId w:val="0"/>
        </w:numPr>
        <w:kinsoku/>
        <w:wordWrap/>
        <w:topLinePunct w:val="0"/>
        <w:bidi w:val="0"/>
        <w:snapToGrid w:val="0"/>
        <w:spacing w:after="0"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除本合同另有约定外，任何一方违反本合同，违约方应向守约方承担违约责任，赔偿因其违约行为给守约方造成的损失，如违约方不能在合理期限内采取补救措施，守约方有权解除合同，并要求违约方赔偿其由此而遭受的一切损失（包括但不限于律师费、公证费、诉讼费等合理支出）。</w:t>
      </w:r>
    </w:p>
    <w:p w14:paraId="1BEEBF22">
      <w:pPr>
        <w:keepNext w:val="0"/>
        <w:keepLines w:val="0"/>
        <w:pageBreakBefore w:val="0"/>
        <w:widowControl w:val="0"/>
        <w:numPr>
          <w:ilvl w:val="0"/>
          <w:numId w:val="0"/>
        </w:numPr>
        <w:kinsoku/>
        <w:wordWrap w:val="0"/>
        <w:overflowPunct/>
        <w:topLinePunct w:val="0"/>
        <w:bidi w:val="0"/>
        <w:spacing w:after="0" w:line="360" w:lineRule="auto"/>
        <w:ind w:left="0" w:leftChars="0" w:firstLine="482"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十、争议的解决</w:t>
      </w:r>
    </w:p>
    <w:p w14:paraId="27506173">
      <w:pPr>
        <w:keepNext w:val="0"/>
        <w:keepLines w:val="0"/>
        <w:pageBreakBefore w:val="0"/>
        <w:kinsoku/>
        <w:wordWrap w:val="0"/>
        <w:overflowPunct/>
        <w:topLinePunct w:val="0"/>
        <w:bidi w:val="0"/>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因本合同引起的或与本合同有关的任何争议，合同双方应首先通过协商解决，达成书面协议，如协商不成，可选择下列第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14:paraId="378760C4">
      <w:pPr>
        <w:keepNext w:val="0"/>
        <w:keepLines w:val="0"/>
        <w:pageBreakBefore w:val="0"/>
        <w:widowControl w:val="0"/>
        <w:numPr>
          <w:ilvl w:val="0"/>
          <w:numId w:val="0"/>
        </w:numPr>
        <w:tabs>
          <w:tab w:val="left" w:pos="0"/>
        </w:tabs>
        <w:kinsoku/>
        <w:wordWrap w:val="0"/>
        <w:overflowPunct/>
        <w:topLinePunct w:val="0"/>
        <w:bidi w:val="0"/>
        <w:spacing w:after="0" w:line="360" w:lineRule="auto"/>
        <w:ind w:left="0" w:leftChars="0"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1 \* GB2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⑴</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提请衢州仲裁委员会按照该会仲裁规则进行仲裁。</w:t>
      </w:r>
    </w:p>
    <w:p w14:paraId="27D8B640">
      <w:pPr>
        <w:keepNext w:val="0"/>
        <w:keepLines w:val="0"/>
        <w:pageBreakBefore w:val="0"/>
        <w:widowControl w:val="0"/>
        <w:numPr>
          <w:ilvl w:val="0"/>
          <w:numId w:val="0"/>
        </w:numPr>
        <w:tabs>
          <w:tab w:val="left" w:pos="0"/>
        </w:tabs>
        <w:kinsoku/>
        <w:wordWrap w:val="0"/>
        <w:overflowPunct/>
        <w:topLinePunct w:val="0"/>
        <w:bidi w:val="0"/>
        <w:spacing w:after="0" w:line="360" w:lineRule="auto"/>
        <w:ind w:left="0" w:leftChars="0" w:firstLine="480"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 2 \* GB2 \* MERGEFORMAT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⑵</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向项目所在地的人民法院提起诉讼。</w:t>
      </w:r>
    </w:p>
    <w:p w14:paraId="558FBE7C">
      <w:pPr>
        <w:keepNext w:val="0"/>
        <w:keepLines w:val="0"/>
        <w:pageBreakBefore w:val="0"/>
        <w:widowControl w:val="0"/>
        <w:numPr>
          <w:ilvl w:val="0"/>
          <w:numId w:val="0"/>
        </w:numPr>
        <w:kinsoku/>
        <w:wordWrap w:val="0"/>
        <w:overflowPunct/>
        <w:topLinePunct w:val="0"/>
        <w:bidi w:val="0"/>
        <w:spacing w:after="0" w:line="360" w:lineRule="auto"/>
        <w:ind w:left="0" w:leftChars="0" w:firstLine="482"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十一、其他约定事项</w:t>
      </w:r>
    </w:p>
    <w:p w14:paraId="5EBF57EF">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58ABC6E">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1186C528">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合同执行中涉及采购资金和采购内容修改或补充的，应按相关规定执行，方可作为主合同不可分割的一部分。</w:t>
      </w:r>
    </w:p>
    <w:p w14:paraId="023E5708">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4.任何一方违约，违约方需要承担守约方因此而支付的包括但不限于诉讼费、律师费、差旅费等相关费用。</w:t>
      </w:r>
    </w:p>
    <w:p w14:paraId="05BE6904">
      <w:pPr>
        <w:keepNext w:val="0"/>
        <w:keepLines w:val="0"/>
        <w:pageBreakBefore w:val="0"/>
        <w:widowControl w:val="0"/>
        <w:numPr>
          <w:ilvl w:val="0"/>
          <w:numId w:val="0"/>
        </w:numPr>
        <w:kinsoku/>
        <w:wordWrap w:val="0"/>
        <w:overflowPunct/>
        <w:topLinePunct w:val="0"/>
        <w:bidi w:val="0"/>
        <w:spacing w:after="0" w:line="360" w:lineRule="auto"/>
        <w:ind w:left="0" w:leftChars="0" w:firstLine="482"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十二、合同修改</w:t>
      </w:r>
    </w:p>
    <w:p w14:paraId="68B37EB5">
      <w:pPr>
        <w:keepNext w:val="0"/>
        <w:keepLines w:val="0"/>
        <w:pageBreakBefore w:val="0"/>
        <w:widowControl/>
        <w:kinsoku/>
        <w:wordWrap w:val="0"/>
        <w:overflowPunct/>
        <w:topLinePunct w:val="0"/>
        <w:bidi w:val="0"/>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除了双方签署书面修改合同，并成为本合同不可分割的一部分之外，本合同条件不得有任何变化或修改。</w:t>
      </w:r>
    </w:p>
    <w:p w14:paraId="52F7FC92">
      <w:pPr>
        <w:keepNext w:val="0"/>
        <w:keepLines w:val="0"/>
        <w:pageBreakBefore w:val="0"/>
        <w:widowControl w:val="0"/>
        <w:numPr>
          <w:ilvl w:val="0"/>
          <w:numId w:val="0"/>
        </w:numPr>
        <w:kinsoku/>
        <w:wordWrap w:val="0"/>
        <w:overflowPunct/>
        <w:topLinePunct w:val="0"/>
        <w:bidi w:val="0"/>
        <w:spacing w:after="0" w:line="360" w:lineRule="auto"/>
        <w:ind w:left="0" w:leftChars="0" w:firstLine="482"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十三、合同附件</w:t>
      </w:r>
    </w:p>
    <w:p w14:paraId="6731B56B">
      <w:pPr>
        <w:keepNext w:val="0"/>
        <w:keepLines w:val="0"/>
        <w:pageBreakBefore w:val="0"/>
        <w:kinsoku/>
        <w:wordWrap w:val="0"/>
        <w:overflowPunct/>
        <w:topLinePunct w:val="0"/>
        <w:bidi w:val="0"/>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下列文件与本合同具有同等法律效力：</w:t>
      </w:r>
    </w:p>
    <w:p w14:paraId="06C112FC">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本合同书（主合同）；</w:t>
      </w:r>
    </w:p>
    <w:p w14:paraId="4EAD5909">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中标通知书；</w:t>
      </w:r>
    </w:p>
    <w:p w14:paraId="4867ED02">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投标文件；</w:t>
      </w:r>
    </w:p>
    <w:p w14:paraId="487B0A65">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询标纪要和承诺书；</w:t>
      </w:r>
    </w:p>
    <w:p w14:paraId="3BDD3A9B">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的招标文件与招标补充文件；</w:t>
      </w:r>
    </w:p>
    <w:p w14:paraId="00384C2F">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rPr>
        <w:t>国家及部门相关法律、法规、规范、标准等。</w:t>
      </w:r>
    </w:p>
    <w:p w14:paraId="0DD54ADF">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highlight w:val="none"/>
        </w:rPr>
        <w:t>双方有关本次采购项目的洽商、变更等书面协议或文件视为本合同的组成部分。上述文件相互补充和解释，如有不明确或不一致之处，以合同约定次序以先者为准。</w:t>
      </w:r>
    </w:p>
    <w:p w14:paraId="02E83E2C">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color w:val="auto"/>
          <w:sz w:val="24"/>
          <w:szCs w:val="24"/>
          <w:highlight w:val="none"/>
        </w:rPr>
        <w:t>中标方持中标通知书作为与采购方签订合同的凭证。</w:t>
      </w:r>
    </w:p>
    <w:p w14:paraId="2C8AE606">
      <w:pPr>
        <w:keepNext w:val="0"/>
        <w:keepLines w:val="0"/>
        <w:pageBreakBefore w:val="0"/>
        <w:numPr>
          <w:ilvl w:val="0"/>
          <w:numId w:val="0"/>
        </w:numPr>
        <w:kinsoku/>
        <w:wordWrap w:val="0"/>
        <w:overflowPunct/>
        <w:topLinePunct w:val="0"/>
        <w:bidi w:val="0"/>
        <w:snapToGrid w:val="0"/>
        <w:spacing w:line="36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9.</w:t>
      </w:r>
      <w:r>
        <w:rPr>
          <w:rFonts w:hint="eastAsia" w:ascii="仿宋" w:hAnsi="仿宋" w:eastAsia="仿宋" w:cs="仿宋"/>
          <w:color w:val="auto"/>
          <w:sz w:val="24"/>
          <w:szCs w:val="24"/>
          <w:highlight w:val="none"/>
        </w:rPr>
        <w:t>本合同一式六份，甲乙双方各三份。</w:t>
      </w:r>
    </w:p>
    <w:p w14:paraId="7B1B60EB">
      <w:pPr>
        <w:keepNext w:val="0"/>
        <w:keepLines w:val="0"/>
        <w:pageBreakBefore w:val="0"/>
        <w:wordWrap w:val="0"/>
        <w:topLinePunct w:val="0"/>
        <w:bidi w:val="0"/>
        <w:adjustRightInd/>
        <w:snapToGrid w:val="0"/>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10.本合同经甲乙双方签字、盖章后生效。</w:t>
      </w:r>
    </w:p>
    <w:p w14:paraId="2D32AFAC">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color w:val="auto"/>
          <w:sz w:val="24"/>
          <w:szCs w:val="24"/>
          <w:highlight w:val="none"/>
          <w:lang w:val="en-US" w:eastAsia="zh-CN"/>
        </w:rPr>
      </w:pPr>
    </w:p>
    <w:p w14:paraId="2A9891B6">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366424B9">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地址：</w:t>
      </w:r>
    </w:p>
    <w:p w14:paraId="5E7AA16F">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法定代表人（或委托代理人）签名：       法定代表人（或委托代理人）签名：   </w:t>
      </w:r>
    </w:p>
    <w:p w14:paraId="7D0C02DF">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14:paraId="0DF43BAB">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                             邮政编码：</w:t>
      </w:r>
    </w:p>
    <w:p w14:paraId="183401E3">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开户银行：                             开户银行：     </w:t>
      </w:r>
    </w:p>
    <w:p w14:paraId="6DF22CEE">
      <w:pPr>
        <w:keepNext w:val="0"/>
        <w:keepLines w:val="0"/>
        <w:pageBreakBefore w:val="0"/>
        <w:wordWrap/>
        <w:topLinePunct w:val="0"/>
        <w:bidi w:val="0"/>
        <w:adjustRightInd/>
        <w:spacing w:line="360" w:lineRule="auto"/>
        <w:ind w:left="0"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账号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eastAsia="zh-CN"/>
        </w:rPr>
        <w:t>账号</w:t>
      </w:r>
      <w:r>
        <w:rPr>
          <w:rFonts w:hint="eastAsia" w:ascii="仿宋" w:hAnsi="仿宋" w:eastAsia="仿宋" w:cs="仿宋"/>
          <w:b w:val="0"/>
          <w:bCs w:val="0"/>
          <w:color w:val="auto"/>
          <w:sz w:val="24"/>
          <w:szCs w:val="24"/>
          <w:highlight w:val="none"/>
        </w:rPr>
        <w:t>：</w:t>
      </w:r>
    </w:p>
    <w:p w14:paraId="22D3988E">
      <w:pPr>
        <w:keepNext w:val="0"/>
        <w:keepLines w:val="0"/>
        <w:pageBreakBefore w:val="0"/>
        <w:wordWrap/>
        <w:topLinePunct w:val="0"/>
        <w:bidi w:val="0"/>
        <w:adjustRightInd/>
        <w:spacing w:line="360" w:lineRule="auto"/>
        <w:ind w:left="0" w:firstLine="480" w:firstLineChars="200"/>
        <w:rPr>
          <w:color w:val="auto"/>
          <w:highlight w:val="none"/>
        </w:rPr>
      </w:pPr>
      <w:r>
        <w:rPr>
          <w:rFonts w:hint="eastAsia" w:ascii="仿宋" w:hAnsi="仿宋" w:eastAsia="仿宋" w:cs="仿宋"/>
          <w:b w:val="0"/>
          <w:bCs w:val="0"/>
          <w:color w:val="auto"/>
          <w:sz w:val="24"/>
          <w:szCs w:val="24"/>
          <w:highlight w:val="none"/>
        </w:rPr>
        <w:t>合同签订日期：</w:t>
      </w:r>
      <w:r>
        <w:rPr>
          <w:rFonts w:hint="eastAsia" w:ascii="仿宋" w:hAnsi="仿宋" w:eastAsia="仿宋" w:cs="仿宋"/>
          <w:color w:val="auto"/>
          <w:sz w:val="24"/>
          <w:szCs w:val="24"/>
          <w:highlight w:val="none"/>
        </w:rPr>
        <w:br w:type="page"/>
      </w:r>
    </w:p>
    <w:p w14:paraId="5DF3954C">
      <w:pPr>
        <w:pStyle w:val="11"/>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cs="仿宋"/>
          <w:b/>
          <w:color w:val="auto"/>
          <w:kern w:val="2"/>
          <w:sz w:val="36"/>
          <w:szCs w:val="36"/>
          <w:highlight w:val="none"/>
          <w:lang w:val="en-US" w:eastAsia="zh-CN" w:bidi="ar-SA"/>
        </w:rPr>
      </w:pPr>
      <w:bookmarkStart w:id="99" w:name="_Toc6965"/>
      <w:bookmarkStart w:id="100" w:name="_Toc25095"/>
      <w:r>
        <w:rPr>
          <w:rFonts w:hint="eastAsia" w:ascii="仿宋" w:hAnsi="仿宋" w:eastAsia="仿宋" w:cs="仿宋"/>
          <w:b/>
          <w:color w:val="auto"/>
          <w:kern w:val="2"/>
          <w:sz w:val="36"/>
          <w:szCs w:val="36"/>
          <w:highlight w:val="none"/>
          <w:lang w:val="zh-CN" w:eastAsia="zh-CN" w:bidi="ar-SA"/>
        </w:rPr>
        <w:t>第</w:t>
      </w:r>
      <w:r>
        <w:rPr>
          <w:rFonts w:hint="eastAsia" w:ascii="仿宋" w:hAnsi="仿宋" w:eastAsia="仿宋" w:cs="仿宋"/>
          <w:b/>
          <w:color w:val="auto"/>
          <w:kern w:val="2"/>
          <w:sz w:val="36"/>
          <w:szCs w:val="36"/>
          <w:highlight w:val="none"/>
          <w:lang w:val="en-US" w:eastAsia="zh-CN" w:bidi="ar-SA"/>
        </w:rPr>
        <w:t>五</w:t>
      </w:r>
      <w:r>
        <w:rPr>
          <w:rFonts w:hint="eastAsia" w:ascii="仿宋" w:hAnsi="仿宋" w:eastAsia="仿宋" w:cs="仿宋"/>
          <w:b/>
          <w:color w:val="auto"/>
          <w:kern w:val="2"/>
          <w:sz w:val="36"/>
          <w:szCs w:val="36"/>
          <w:highlight w:val="none"/>
          <w:lang w:val="zh-CN" w:eastAsia="zh-CN" w:bidi="ar-SA"/>
        </w:rPr>
        <w:t>章</w:t>
      </w:r>
      <w:r>
        <w:rPr>
          <w:rFonts w:hint="eastAsia" w:ascii="仿宋" w:hAnsi="仿宋" w:eastAsia="仿宋" w:cs="仿宋"/>
          <w:b/>
          <w:color w:val="auto"/>
          <w:kern w:val="2"/>
          <w:sz w:val="36"/>
          <w:szCs w:val="36"/>
          <w:highlight w:val="none"/>
          <w:lang w:val="en-US" w:eastAsia="zh-CN" w:bidi="ar-SA"/>
        </w:rPr>
        <w:t xml:space="preserve">  </w:t>
      </w:r>
      <w:bookmarkStart w:id="101" w:name="评标办法及开标程序"/>
      <w:r>
        <w:rPr>
          <w:rFonts w:hint="eastAsia" w:ascii="仿宋" w:hAnsi="仿宋" w:eastAsia="仿宋" w:cs="仿宋"/>
          <w:b/>
          <w:color w:val="auto"/>
          <w:kern w:val="2"/>
          <w:sz w:val="36"/>
          <w:szCs w:val="36"/>
          <w:highlight w:val="none"/>
          <w:lang w:val="zh-CN" w:eastAsia="zh-CN" w:bidi="ar-SA"/>
        </w:rPr>
        <w:t>评标办法</w:t>
      </w:r>
      <w:bookmarkEnd w:id="99"/>
      <w:bookmarkEnd w:id="100"/>
      <w:bookmarkEnd w:id="101"/>
    </w:p>
    <w:p w14:paraId="361DEA9B">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outlineLvl w:val="9"/>
        <w:rPr>
          <w:rFonts w:ascii="仿宋" w:hAnsi="仿宋" w:eastAsia="仿宋" w:cs="仿宋"/>
          <w:b/>
          <w:bCs/>
          <w:color w:val="auto"/>
          <w:sz w:val="24"/>
          <w:szCs w:val="24"/>
          <w:highlight w:val="none"/>
          <w:lang w:val="zh-CN"/>
        </w:rPr>
      </w:pPr>
      <w:bookmarkStart w:id="102" w:name="_Toc3944"/>
      <w:bookmarkStart w:id="103" w:name="_Toc13283"/>
      <w:bookmarkStart w:id="104" w:name="_Toc359856825"/>
      <w:bookmarkStart w:id="105" w:name="_Toc31907"/>
      <w:bookmarkStart w:id="106" w:name="_Toc4144"/>
      <w:r>
        <w:rPr>
          <w:rFonts w:hint="eastAsia" w:ascii="仿宋" w:hAnsi="仿宋" w:eastAsia="仿宋" w:cs="仿宋"/>
          <w:b/>
          <w:bCs/>
          <w:color w:val="auto"/>
          <w:sz w:val="24"/>
          <w:szCs w:val="24"/>
          <w:highlight w:val="none"/>
          <w:lang w:val="zh-CN"/>
        </w:rPr>
        <w:t>一、评审小组的组成</w:t>
      </w:r>
      <w:bookmarkEnd w:id="102"/>
      <w:bookmarkEnd w:id="103"/>
      <w:bookmarkEnd w:id="104"/>
      <w:bookmarkEnd w:id="105"/>
      <w:bookmarkEnd w:id="106"/>
    </w:p>
    <w:p w14:paraId="2B7BFB6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1.评审小组由</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人组成，由</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代表（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人）和评审专家（</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人）组成，评审专家从专家库里随机抽取，评审小组对投标文件进行评审。</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代表负责对本项目评审质量和结果的审查，但不得担任评审小组负责人。</w:t>
      </w:r>
    </w:p>
    <w:p w14:paraId="5A667F5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2.询标期间，投标人法定代表人</w:t>
      </w:r>
      <w:r>
        <w:rPr>
          <w:rFonts w:hint="eastAsia" w:ascii="仿宋" w:hAnsi="仿宋" w:eastAsia="仿宋" w:cs="仿宋"/>
          <w:bCs/>
          <w:color w:val="auto"/>
          <w:sz w:val="24"/>
          <w:szCs w:val="24"/>
          <w:highlight w:val="none"/>
        </w:rPr>
        <w:t>（负责人）</w:t>
      </w:r>
      <w:r>
        <w:rPr>
          <w:rFonts w:hint="eastAsia" w:ascii="仿宋" w:hAnsi="仿宋" w:eastAsia="仿宋" w:cs="仿宋"/>
          <w:color w:val="auto"/>
          <w:sz w:val="24"/>
          <w:szCs w:val="24"/>
          <w:highlight w:val="none"/>
        </w:rPr>
        <w:t>或法定代表人</w:t>
      </w:r>
      <w:r>
        <w:rPr>
          <w:rFonts w:hint="eastAsia" w:ascii="仿宋" w:hAnsi="仿宋" w:eastAsia="仿宋" w:cs="仿宋"/>
          <w:bCs/>
          <w:color w:val="auto"/>
          <w:sz w:val="24"/>
          <w:szCs w:val="24"/>
          <w:highlight w:val="none"/>
        </w:rPr>
        <w:t>（负责人）</w:t>
      </w:r>
      <w:r>
        <w:rPr>
          <w:rFonts w:hint="eastAsia" w:ascii="仿宋" w:hAnsi="仿宋" w:eastAsia="仿宋" w:cs="仿宋"/>
          <w:color w:val="auto"/>
          <w:sz w:val="24"/>
          <w:szCs w:val="24"/>
          <w:highlight w:val="none"/>
        </w:rPr>
        <w:t>委托人必须全程在线</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负责解答有关事宜，确保评标顺利进行。</w:t>
      </w:r>
    </w:p>
    <w:p w14:paraId="33EE94B0">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outlineLvl w:val="9"/>
        <w:rPr>
          <w:rFonts w:ascii="仿宋" w:hAnsi="仿宋" w:eastAsia="仿宋" w:cs="仿宋"/>
          <w:b/>
          <w:bCs/>
          <w:color w:val="auto"/>
          <w:sz w:val="24"/>
          <w:szCs w:val="24"/>
          <w:highlight w:val="none"/>
          <w:lang w:val="zh-CN"/>
        </w:rPr>
      </w:pPr>
      <w:bookmarkStart w:id="107" w:name="_Toc19711"/>
      <w:bookmarkStart w:id="108" w:name="_Toc359856826"/>
      <w:bookmarkStart w:id="109" w:name="_Toc10805"/>
      <w:bookmarkStart w:id="110" w:name="_Toc8502"/>
      <w:bookmarkStart w:id="111" w:name="_Toc3442"/>
      <w:r>
        <w:rPr>
          <w:rFonts w:hint="eastAsia" w:ascii="仿宋" w:hAnsi="仿宋" w:eastAsia="仿宋" w:cs="仿宋"/>
          <w:b/>
          <w:bCs/>
          <w:color w:val="auto"/>
          <w:sz w:val="24"/>
          <w:szCs w:val="24"/>
          <w:highlight w:val="none"/>
          <w:lang w:val="zh-CN"/>
        </w:rPr>
        <w:t>二、评标原则</w:t>
      </w:r>
      <w:bookmarkEnd w:id="107"/>
      <w:bookmarkEnd w:id="108"/>
      <w:bookmarkEnd w:id="109"/>
      <w:bookmarkEnd w:id="110"/>
      <w:bookmarkEnd w:id="111"/>
    </w:p>
    <w:p w14:paraId="7E60DCA3">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1.投标人得分由技术商务分和报价分合计组成，满分为100分。</w:t>
      </w:r>
    </w:p>
    <w:p w14:paraId="0F21E5C1">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2.技术商务分与报价分合计得分最高者为第一中标候选人，得分第二高者为第二中标候选人，得分第三高者为第三中标候选人，总分相同时，价格低者优先。报价得分、技术商务得分均相同的，则现场抽签确定。</w:t>
      </w:r>
    </w:p>
    <w:p w14:paraId="63C63A82">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3.评审小组根据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和投标文件，结合技术商务评分细则对各投标人的技术商务部分进行评审。评审小组各成员所评分值的算术平均值即为各投标人的技术商务分值（计算时四舍五入</w:t>
      </w:r>
      <w:r>
        <w:rPr>
          <w:rFonts w:hint="eastAsia" w:ascii="仿宋" w:hAnsi="仿宋" w:eastAsia="仿宋" w:cs="仿宋"/>
          <w:color w:val="auto"/>
          <w:sz w:val="24"/>
          <w:szCs w:val="24"/>
          <w:highlight w:val="none"/>
          <w:lang w:eastAsia="zh-CN"/>
        </w:rPr>
        <w:t>保留两位</w:t>
      </w:r>
      <w:r>
        <w:rPr>
          <w:rFonts w:hint="eastAsia" w:ascii="仿宋" w:hAnsi="仿宋" w:eastAsia="仿宋" w:cs="仿宋"/>
          <w:color w:val="auto"/>
          <w:sz w:val="24"/>
          <w:szCs w:val="24"/>
          <w:highlight w:val="none"/>
        </w:rPr>
        <w:t>小数）。</w:t>
      </w:r>
    </w:p>
    <w:p w14:paraId="2535C6D4">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4.评定结果经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确定后，</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在中标人确定之日起2个工作日内在指定的媒体上公告中标结果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中标结果经公示1个工作日无异议后，招标人或招标代理机构以书面的形式发出中标通知书。</w:t>
      </w:r>
    </w:p>
    <w:p w14:paraId="7B80C233">
      <w:pPr>
        <w:keepNext w:val="0"/>
        <w:keepLines w:val="0"/>
        <w:pageBreakBefore w:val="0"/>
        <w:widowControl w:val="0"/>
        <w:kinsoku/>
        <w:wordWrap/>
        <w:overflowPunct/>
        <w:topLinePunct w:val="0"/>
        <w:autoSpaceDE/>
        <w:autoSpaceDN/>
        <w:bidi w:val="0"/>
        <w:snapToGrid w:val="0"/>
        <w:spacing w:line="360" w:lineRule="auto"/>
        <w:ind w:left="0" w:firstLine="482" w:firstLineChars="200"/>
        <w:textAlignment w:val="auto"/>
        <w:outlineLvl w:val="9"/>
        <w:rPr>
          <w:rFonts w:hint="eastAsia" w:ascii="仿宋" w:hAnsi="仿宋" w:eastAsia="仿宋" w:cs="仿宋"/>
          <w:b/>
          <w:bCs/>
          <w:color w:val="auto"/>
          <w:sz w:val="24"/>
          <w:szCs w:val="24"/>
          <w:highlight w:val="none"/>
          <w:lang w:val="zh-CN"/>
        </w:rPr>
      </w:pPr>
      <w:bookmarkStart w:id="112" w:name="_Toc359856827"/>
      <w:bookmarkStart w:id="113" w:name="_Toc7984"/>
      <w:bookmarkStart w:id="114" w:name="_Toc16543"/>
      <w:bookmarkStart w:id="115" w:name="_Toc11400"/>
      <w:bookmarkStart w:id="116" w:name="_Toc7940"/>
      <w:r>
        <w:rPr>
          <w:rFonts w:hint="eastAsia" w:ascii="仿宋" w:hAnsi="仿宋" w:eastAsia="仿宋" w:cs="仿宋"/>
          <w:b/>
          <w:bCs/>
          <w:color w:val="auto"/>
          <w:sz w:val="24"/>
          <w:szCs w:val="24"/>
          <w:highlight w:val="none"/>
          <w:lang w:val="zh-CN"/>
        </w:rPr>
        <w:t>三、注意事项</w:t>
      </w:r>
      <w:bookmarkEnd w:id="112"/>
      <w:bookmarkEnd w:id="113"/>
      <w:bookmarkEnd w:id="114"/>
      <w:bookmarkEnd w:id="115"/>
      <w:bookmarkEnd w:id="116"/>
    </w:p>
    <w:p w14:paraId="7502C1D0">
      <w:pPr>
        <w:snapToGrid w:val="0"/>
        <w:spacing w:line="360" w:lineRule="auto"/>
        <w:ind w:firstLine="480" w:firstLineChars="200"/>
        <w:outlineLvl w:val="9"/>
        <w:rPr>
          <w:rFonts w:hint="default" w:ascii="仿宋" w:hAnsi="仿宋" w:eastAsia="仿宋" w:cs="仿宋"/>
          <w:color w:val="auto"/>
          <w:sz w:val="24"/>
          <w:szCs w:val="24"/>
          <w:highlight w:val="none"/>
          <w:lang w:val="en-US" w:eastAsia="zh-CN"/>
        </w:rPr>
      </w:pPr>
      <w:bookmarkStart w:id="117" w:name="_Toc7315"/>
      <w:bookmarkStart w:id="118" w:name="_Toc359856828"/>
      <w:bookmarkStart w:id="119" w:name="_Toc2712"/>
      <w:bookmarkStart w:id="120" w:name="_Toc24857"/>
      <w:bookmarkStart w:id="121" w:name="_Toc22893"/>
      <w:r>
        <w:rPr>
          <w:rFonts w:hint="default" w:ascii="仿宋" w:hAnsi="仿宋" w:eastAsia="仿宋" w:cs="仿宋"/>
          <w:color w:val="auto"/>
          <w:sz w:val="24"/>
          <w:szCs w:val="24"/>
          <w:highlight w:val="none"/>
          <w:lang w:eastAsia="zh-CN"/>
        </w:rPr>
        <w:t>投标报价</w:t>
      </w:r>
      <w:r>
        <w:rPr>
          <w:rFonts w:hint="default" w:ascii="仿宋" w:hAnsi="仿宋" w:eastAsia="仿宋" w:cs="仿宋"/>
          <w:color w:val="auto"/>
          <w:sz w:val="24"/>
          <w:szCs w:val="24"/>
          <w:highlight w:val="none"/>
          <w:lang w:val="en-US" w:eastAsia="zh-CN"/>
        </w:rPr>
        <w:t>低于全部通过符合性审查</w:t>
      </w:r>
      <w:r>
        <w:rPr>
          <w:rFonts w:hint="default" w:ascii="仿宋" w:hAnsi="仿宋" w:eastAsia="仿宋" w:cs="仿宋"/>
          <w:color w:val="auto"/>
          <w:sz w:val="24"/>
          <w:szCs w:val="24"/>
          <w:highlight w:val="none"/>
          <w:lang w:eastAsia="zh-CN"/>
        </w:rPr>
        <w:t>投标人投标报价</w:t>
      </w:r>
      <w:r>
        <w:rPr>
          <w:rFonts w:hint="default" w:ascii="仿宋" w:hAnsi="仿宋" w:eastAsia="仿宋" w:cs="仿宋"/>
          <w:color w:val="auto"/>
          <w:sz w:val="24"/>
          <w:szCs w:val="24"/>
          <w:highlight w:val="none"/>
          <w:lang w:val="en-US" w:eastAsia="zh-CN"/>
        </w:rPr>
        <w:t>平均值50%的，即</w:t>
      </w:r>
      <w:r>
        <w:rPr>
          <w:rFonts w:hint="default" w:ascii="仿宋" w:hAnsi="仿宋" w:eastAsia="仿宋" w:cs="仿宋"/>
          <w:color w:val="auto"/>
          <w:sz w:val="24"/>
          <w:szCs w:val="24"/>
          <w:highlight w:val="none"/>
          <w:lang w:eastAsia="zh-CN"/>
        </w:rPr>
        <w:t>投标报价</w:t>
      </w:r>
      <w:r>
        <w:rPr>
          <w:rFonts w:hint="default" w:ascii="仿宋" w:hAnsi="仿宋" w:eastAsia="仿宋" w:cs="仿宋"/>
          <w:color w:val="auto"/>
          <w:sz w:val="24"/>
          <w:szCs w:val="24"/>
          <w:highlight w:val="none"/>
          <w:lang w:val="en-US" w:eastAsia="zh-CN"/>
        </w:rPr>
        <w:t>&lt;全部通过符合性审查</w:t>
      </w:r>
      <w:r>
        <w:rPr>
          <w:rFonts w:hint="default" w:ascii="仿宋" w:hAnsi="仿宋" w:eastAsia="仿宋" w:cs="仿宋"/>
          <w:color w:val="auto"/>
          <w:sz w:val="24"/>
          <w:szCs w:val="24"/>
          <w:highlight w:val="none"/>
          <w:lang w:eastAsia="zh-CN"/>
        </w:rPr>
        <w:t>投标人投标报价</w:t>
      </w:r>
      <w:r>
        <w:rPr>
          <w:rFonts w:hint="default" w:ascii="仿宋" w:hAnsi="仿宋" w:eastAsia="仿宋" w:cs="仿宋"/>
          <w:color w:val="auto"/>
          <w:sz w:val="24"/>
          <w:szCs w:val="24"/>
          <w:highlight w:val="none"/>
          <w:lang w:val="en-US" w:eastAsia="zh-CN"/>
        </w:rPr>
        <w:t>平均值×50%或</w:t>
      </w:r>
      <w:r>
        <w:rPr>
          <w:rFonts w:hint="default" w:ascii="仿宋" w:hAnsi="仿宋" w:eastAsia="仿宋" w:cs="仿宋"/>
          <w:color w:val="auto"/>
          <w:sz w:val="24"/>
          <w:szCs w:val="24"/>
          <w:highlight w:val="none"/>
          <w:lang w:eastAsia="zh-CN"/>
        </w:rPr>
        <w:t>投标报价</w:t>
      </w:r>
      <w:r>
        <w:rPr>
          <w:rFonts w:hint="default" w:ascii="仿宋" w:hAnsi="仿宋" w:eastAsia="仿宋" w:cs="仿宋"/>
          <w:color w:val="auto"/>
          <w:sz w:val="24"/>
          <w:szCs w:val="24"/>
          <w:highlight w:val="none"/>
          <w:lang w:val="en-US" w:eastAsia="zh-CN"/>
        </w:rPr>
        <w:t>低于通过符合性审查且报价次低</w:t>
      </w:r>
      <w:r>
        <w:rPr>
          <w:rFonts w:hint="default" w:ascii="仿宋" w:hAnsi="仿宋" w:eastAsia="仿宋" w:cs="仿宋"/>
          <w:color w:val="auto"/>
          <w:sz w:val="24"/>
          <w:szCs w:val="24"/>
          <w:highlight w:val="none"/>
          <w:lang w:eastAsia="zh-CN"/>
        </w:rPr>
        <w:t>投标报价</w:t>
      </w:r>
      <w:r>
        <w:rPr>
          <w:rFonts w:hint="default" w:ascii="仿宋" w:hAnsi="仿宋" w:eastAsia="仿宋" w:cs="仿宋"/>
          <w:color w:val="auto"/>
          <w:sz w:val="24"/>
          <w:szCs w:val="24"/>
          <w:highlight w:val="none"/>
          <w:lang w:val="en-US" w:eastAsia="zh-CN"/>
        </w:rPr>
        <w:t>50%的，即</w:t>
      </w:r>
      <w:r>
        <w:rPr>
          <w:rFonts w:hint="default" w:ascii="仿宋" w:hAnsi="仿宋" w:eastAsia="仿宋" w:cs="仿宋"/>
          <w:color w:val="auto"/>
          <w:sz w:val="24"/>
          <w:szCs w:val="24"/>
          <w:highlight w:val="none"/>
          <w:lang w:eastAsia="zh-CN"/>
        </w:rPr>
        <w:t>投标</w:t>
      </w:r>
      <w:r>
        <w:rPr>
          <w:rFonts w:hint="default" w:ascii="仿宋" w:hAnsi="仿宋" w:eastAsia="仿宋" w:cs="仿宋"/>
          <w:color w:val="auto"/>
          <w:sz w:val="24"/>
          <w:szCs w:val="24"/>
          <w:highlight w:val="none"/>
          <w:lang w:val="en-US" w:eastAsia="zh-CN"/>
        </w:rPr>
        <w:t>报价&lt;通过符合性审查且报价次低</w:t>
      </w:r>
      <w:r>
        <w:rPr>
          <w:rFonts w:hint="default" w:ascii="仿宋" w:hAnsi="仿宋" w:eastAsia="仿宋" w:cs="仿宋"/>
          <w:color w:val="auto"/>
          <w:sz w:val="24"/>
          <w:szCs w:val="24"/>
          <w:highlight w:val="none"/>
          <w:lang w:eastAsia="zh-CN"/>
        </w:rPr>
        <w:t>投标</w:t>
      </w:r>
      <w:r>
        <w:rPr>
          <w:rFonts w:hint="default" w:ascii="仿宋" w:hAnsi="仿宋" w:eastAsia="仿宋" w:cs="仿宋"/>
          <w:color w:val="auto"/>
          <w:sz w:val="24"/>
          <w:szCs w:val="24"/>
          <w:highlight w:val="none"/>
          <w:lang w:val="en-US" w:eastAsia="zh-CN"/>
        </w:rPr>
        <w:t>报价×50%的</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woUserID w:val="1"/>
        </w:rPr>
        <w:t>评审小组</w:t>
      </w:r>
      <w:r>
        <w:rPr>
          <w:rFonts w:hint="default" w:ascii="仿宋" w:hAnsi="仿宋" w:eastAsia="仿宋" w:cs="仿宋"/>
          <w:color w:val="auto"/>
          <w:sz w:val="24"/>
          <w:szCs w:val="24"/>
          <w:highlight w:val="none"/>
          <w:lang w:val="en-US" w:eastAsia="zh-CN"/>
        </w:rPr>
        <w:t>在</w:t>
      </w:r>
      <w:r>
        <w:rPr>
          <w:rFonts w:hint="default" w:ascii="仿宋" w:hAnsi="仿宋" w:eastAsia="仿宋" w:cs="仿宋"/>
          <w:color w:val="auto"/>
          <w:sz w:val="24"/>
          <w:szCs w:val="24"/>
          <w:highlight w:val="none"/>
          <w:lang w:eastAsia="zh-CN"/>
          <w:woUserID w:val="1"/>
        </w:rPr>
        <w:t>投标人投标报</w:t>
      </w:r>
      <w:r>
        <w:rPr>
          <w:rFonts w:hint="default" w:ascii="仿宋" w:hAnsi="仿宋" w:eastAsia="仿宋" w:cs="仿宋"/>
          <w:color w:val="auto"/>
          <w:sz w:val="24"/>
          <w:szCs w:val="24"/>
          <w:highlight w:val="none"/>
          <w:lang w:val="en-US" w:eastAsia="zh-CN"/>
        </w:rPr>
        <w:t>价出现上述两种情形最低限价上浮5%(含)以内时，应启动审查程序，有权要求</w:t>
      </w:r>
      <w:r>
        <w:rPr>
          <w:rFonts w:hint="default" w:ascii="仿宋" w:hAnsi="仿宋" w:eastAsia="仿宋" w:cs="仿宋"/>
          <w:color w:val="auto"/>
          <w:sz w:val="24"/>
          <w:szCs w:val="24"/>
          <w:highlight w:val="none"/>
          <w:lang w:eastAsia="zh-CN"/>
          <w:woUserID w:val="1"/>
        </w:rPr>
        <w:t>投标人</w:t>
      </w:r>
      <w:r>
        <w:rPr>
          <w:rFonts w:hint="default" w:ascii="仿宋" w:hAnsi="仿宋" w:eastAsia="仿宋" w:cs="仿宋"/>
          <w:color w:val="auto"/>
          <w:sz w:val="24"/>
          <w:szCs w:val="24"/>
          <w:highlight w:val="none"/>
          <w:lang w:val="en-US" w:eastAsia="zh-CN"/>
        </w:rPr>
        <w:t>在30分钟内提供书面说明及相关证明材料。</w:t>
      </w:r>
      <w:r>
        <w:rPr>
          <w:rFonts w:hint="default" w:ascii="仿宋" w:hAnsi="仿宋" w:eastAsia="仿宋" w:cs="仿宋"/>
          <w:color w:val="auto"/>
          <w:sz w:val="24"/>
          <w:szCs w:val="24"/>
          <w:highlight w:val="none"/>
          <w:lang w:eastAsia="zh-CN"/>
          <w:woUserID w:val="1"/>
        </w:rPr>
        <w:t>投标人</w:t>
      </w:r>
      <w:r>
        <w:rPr>
          <w:rFonts w:hint="default" w:ascii="仿宋" w:hAnsi="仿宋" w:eastAsia="仿宋" w:cs="仿宋"/>
          <w:color w:val="auto"/>
          <w:sz w:val="24"/>
          <w:szCs w:val="24"/>
          <w:highlight w:val="none"/>
          <w:lang w:val="en-US" w:eastAsia="zh-CN"/>
        </w:rPr>
        <w:t>不能合理说明原因并提供证明材料的，</w:t>
      </w:r>
      <w:r>
        <w:rPr>
          <w:rFonts w:hint="default" w:ascii="仿宋" w:hAnsi="仿宋" w:eastAsia="仿宋" w:cs="仿宋"/>
          <w:color w:val="auto"/>
          <w:sz w:val="24"/>
          <w:szCs w:val="24"/>
          <w:highlight w:val="none"/>
          <w:lang w:eastAsia="zh-CN"/>
          <w:woUserID w:val="1"/>
        </w:rPr>
        <w:t>投标文件</w:t>
      </w:r>
      <w:r>
        <w:rPr>
          <w:rFonts w:hint="default" w:ascii="仿宋" w:hAnsi="仿宋" w:eastAsia="仿宋" w:cs="仿宋"/>
          <w:color w:val="auto"/>
          <w:sz w:val="24"/>
          <w:szCs w:val="24"/>
          <w:highlight w:val="none"/>
          <w:lang w:val="en-US" w:eastAsia="zh-CN"/>
        </w:rPr>
        <w:t>作无效标处理。</w:t>
      </w:r>
    </w:p>
    <w:p w14:paraId="49C05BFF">
      <w:pPr>
        <w:keepNext w:val="0"/>
        <w:keepLines w:val="0"/>
        <w:pageBreakBefore w:val="0"/>
        <w:widowControl w:val="0"/>
        <w:kinsoku/>
        <w:wordWrap/>
        <w:overflowPunct/>
        <w:topLinePunct w:val="0"/>
        <w:autoSpaceDE/>
        <w:autoSpaceDN/>
        <w:bidi w:val="0"/>
        <w:snapToGrid w:val="0"/>
        <w:spacing w:line="360" w:lineRule="auto"/>
        <w:ind w:left="0" w:firstLine="482" w:firstLineChars="200"/>
        <w:textAlignment w:val="auto"/>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zh-CN"/>
        </w:rPr>
        <w:t>评分标准</w:t>
      </w:r>
      <w:bookmarkEnd w:id="117"/>
      <w:bookmarkEnd w:id="118"/>
      <w:bookmarkEnd w:id="119"/>
      <w:bookmarkEnd w:id="120"/>
      <w:bookmarkEnd w:id="121"/>
    </w:p>
    <w:tbl>
      <w:tblPr>
        <w:tblStyle w:val="24"/>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84"/>
        <w:gridCol w:w="6192"/>
        <w:gridCol w:w="1116"/>
      </w:tblGrid>
      <w:tr w14:paraId="73F9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5" w:type="dxa"/>
            <w:tcBorders>
              <w:top w:val="single" w:color="auto" w:sz="4" w:space="0"/>
              <w:left w:val="single" w:color="auto" w:sz="4" w:space="0"/>
              <w:bottom w:val="single" w:color="auto" w:sz="4" w:space="0"/>
              <w:right w:val="single" w:color="auto" w:sz="4" w:space="0"/>
            </w:tcBorders>
            <w:noWrap/>
            <w:vAlign w:val="center"/>
          </w:tcPr>
          <w:p w14:paraId="75F432A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284" w:type="dxa"/>
            <w:tcBorders>
              <w:top w:val="single" w:color="auto" w:sz="4" w:space="0"/>
              <w:left w:val="single" w:color="auto" w:sz="4" w:space="0"/>
              <w:bottom w:val="single" w:color="auto" w:sz="4" w:space="0"/>
              <w:right w:val="single" w:color="auto" w:sz="4" w:space="0"/>
            </w:tcBorders>
            <w:noWrap/>
            <w:vAlign w:val="center"/>
          </w:tcPr>
          <w:p w14:paraId="03F5E56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评分项目</w:t>
            </w:r>
          </w:p>
        </w:tc>
        <w:tc>
          <w:tcPr>
            <w:tcW w:w="6192" w:type="dxa"/>
            <w:tcBorders>
              <w:top w:val="single" w:color="auto" w:sz="4" w:space="0"/>
              <w:left w:val="single" w:color="auto" w:sz="4" w:space="0"/>
              <w:bottom w:val="single" w:color="auto" w:sz="4" w:space="0"/>
              <w:right w:val="single" w:color="auto" w:sz="4" w:space="0"/>
            </w:tcBorders>
            <w:noWrap/>
            <w:vAlign w:val="center"/>
          </w:tcPr>
          <w:p w14:paraId="772A2F7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评审细则</w:t>
            </w:r>
          </w:p>
        </w:tc>
        <w:tc>
          <w:tcPr>
            <w:tcW w:w="1116" w:type="dxa"/>
            <w:tcBorders>
              <w:top w:val="single" w:color="auto" w:sz="4" w:space="0"/>
              <w:left w:val="single" w:color="auto" w:sz="4" w:space="0"/>
              <w:bottom w:val="single" w:color="auto" w:sz="4" w:space="0"/>
              <w:right w:val="single" w:color="auto" w:sz="4" w:space="0"/>
            </w:tcBorders>
            <w:noWrap/>
            <w:vAlign w:val="center"/>
          </w:tcPr>
          <w:p w14:paraId="7D25CFE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67D0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5" w:type="dxa"/>
            <w:tcBorders>
              <w:top w:val="single" w:color="auto" w:sz="4" w:space="0"/>
              <w:left w:val="single" w:color="auto" w:sz="4" w:space="0"/>
              <w:right w:val="single" w:color="auto" w:sz="4" w:space="0"/>
            </w:tcBorders>
            <w:noWrap/>
            <w:vAlign w:val="center"/>
          </w:tcPr>
          <w:p w14:paraId="3BF72CD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w:t>
            </w:r>
          </w:p>
        </w:tc>
        <w:tc>
          <w:tcPr>
            <w:tcW w:w="1284" w:type="dxa"/>
            <w:tcBorders>
              <w:top w:val="single" w:color="auto" w:sz="4" w:space="0"/>
              <w:left w:val="single" w:color="auto" w:sz="4" w:space="0"/>
              <w:right w:val="single" w:color="auto" w:sz="4" w:space="0"/>
            </w:tcBorders>
            <w:noWrap/>
            <w:vAlign w:val="center"/>
          </w:tcPr>
          <w:p w14:paraId="6E9A2E6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报价</w:t>
            </w:r>
          </w:p>
        </w:tc>
        <w:tc>
          <w:tcPr>
            <w:tcW w:w="6192" w:type="dxa"/>
            <w:tcBorders>
              <w:top w:val="single" w:color="auto" w:sz="4" w:space="0"/>
              <w:left w:val="single" w:color="auto" w:sz="4" w:space="0"/>
              <w:bottom w:val="single" w:color="auto" w:sz="4" w:space="0"/>
              <w:right w:val="single" w:color="auto" w:sz="4" w:space="0"/>
            </w:tcBorders>
            <w:noWrap/>
            <w:vAlign w:val="center"/>
          </w:tcPr>
          <w:p w14:paraId="0499555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本项目最高限价为</w:t>
            </w:r>
            <w:r>
              <w:rPr>
                <w:rFonts w:hint="eastAsia" w:ascii="仿宋" w:hAnsi="仿宋" w:eastAsia="仿宋" w:cs="仿宋"/>
                <w:color w:val="auto"/>
                <w:sz w:val="24"/>
                <w:szCs w:val="24"/>
                <w:highlight w:val="none"/>
                <w:u w:val="single"/>
                <w:lang w:val="en-US" w:eastAsia="zh-CN"/>
              </w:rPr>
              <w:t>450000</w:t>
            </w:r>
            <w:r>
              <w:rPr>
                <w:rFonts w:hint="eastAsia" w:ascii="仿宋" w:hAnsi="仿宋" w:eastAsia="仿宋" w:cs="仿宋"/>
                <w:color w:val="auto"/>
                <w:sz w:val="24"/>
                <w:szCs w:val="24"/>
                <w:highlight w:val="none"/>
                <w:lang w:val="en-US" w:eastAsia="zh-CN"/>
              </w:rPr>
              <w:t>元</w:t>
            </w:r>
          </w:p>
          <w:p w14:paraId="1FF93E1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基准价</w:t>
            </w:r>
            <w:r>
              <w:rPr>
                <w:rFonts w:hint="eastAsia" w:ascii="仿宋" w:hAnsi="仿宋" w:eastAsia="仿宋" w:cs="仿宋"/>
                <w:color w:val="auto"/>
                <w:sz w:val="24"/>
                <w:szCs w:val="24"/>
                <w:highlight w:val="none"/>
              </w:rPr>
              <w:t>为满足评标要求且投标</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rPr>
              <w:t>价格最低的投标报价，投标报价得分=</w:t>
            </w:r>
            <w:r>
              <w:rPr>
                <w:rFonts w:hint="eastAsia" w:ascii="仿宋" w:hAnsi="仿宋" w:eastAsia="仿宋" w:cs="仿宋"/>
                <w:color w:val="auto"/>
                <w:sz w:val="24"/>
                <w:szCs w:val="24"/>
                <w:highlight w:val="none"/>
                <w:lang w:val="en-US" w:eastAsia="zh-CN"/>
              </w:rPr>
              <w:t>评标基准价</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，四舍五入，保留两位小数。</w:t>
            </w:r>
          </w:p>
        </w:tc>
        <w:tc>
          <w:tcPr>
            <w:tcW w:w="1116" w:type="dxa"/>
            <w:tcBorders>
              <w:top w:val="single" w:color="auto" w:sz="4" w:space="0"/>
              <w:left w:val="single" w:color="auto" w:sz="4" w:space="0"/>
              <w:right w:val="single" w:color="auto" w:sz="4" w:space="0"/>
            </w:tcBorders>
            <w:noWrap/>
            <w:vAlign w:val="center"/>
          </w:tcPr>
          <w:p w14:paraId="670C329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20分</w:t>
            </w:r>
          </w:p>
        </w:tc>
      </w:tr>
      <w:tr w14:paraId="7201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5" w:type="dxa"/>
            <w:tcBorders>
              <w:top w:val="single" w:color="auto" w:sz="4" w:space="0"/>
              <w:left w:val="single" w:color="auto" w:sz="4" w:space="0"/>
              <w:right w:val="single" w:color="auto" w:sz="4" w:space="0"/>
            </w:tcBorders>
            <w:noWrap/>
            <w:vAlign w:val="center"/>
          </w:tcPr>
          <w:p w14:paraId="5EFBBBC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284" w:type="dxa"/>
            <w:tcBorders>
              <w:top w:val="single" w:color="auto" w:sz="4" w:space="0"/>
              <w:left w:val="single" w:color="auto" w:sz="4" w:space="0"/>
              <w:right w:val="single" w:color="auto" w:sz="4" w:space="0"/>
            </w:tcBorders>
            <w:noWrap/>
            <w:vAlign w:val="center"/>
          </w:tcPr>
          <w:p w14:paraId="47B45B9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企业资质</w:t>
            </w:r>
          </w:p>
        </w:tc>
        <w:tc>
          <w:tcPr>
            <w:tcW w:w="6192" w:type="dxa"/>
            <w:tcBorders>
              <w:top w:val="single" w:color="auto" w:sz="4" w:space="0"/>
              <w:left w:val="single" w:color="auto" w:sz="4" w:space="0"/>
              <w:bottom w:val="single" w:color="auto" w:sz="4" w:space="0"/>
              <w:right w:val="single" w:color="auto" w:sz="4" w:space="0"/>
            </w:tcBorders>
            <w:noWrap/>
            <w:vAlign w:val="center"/>
          </w:tcPr>
          <w:p w14:paraId="42B802E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投标人具有有效的质量管理体系认证证书,具有有效的环境管理体系认证证书，具有有效的职业健康安全管理体系认证证书，每提供1个得1分，本项最高得3分。</w:t>
            </w:r>
          </w:p>
          <w:p w14:paraId="2ECE8EB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注：1.认证证书的认证内容需包含与本次采购清单的相关内容，否则不得分。</w:t>
            </w:r>
          </w:p>
          <w:p w14:paraId="7B17D36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zh-CN" w:eastAsia="zh-CN"/>
              </w:rPr>
              <w:t>提供国家认证认可监督管理委员会</w:t>
            </w:r>
            <w:r>
              <w:rPr>
                <w:rFonts w:hint="eastAsia" w:ascii="仿宋" w:hAnsi="仿宋" w:eastAsia="仿宋" w:cs="仿宋"/>
                <w:b/>
                <w:bCs/>
                <w:color w:val="auto"/>
                <w:sz w:val="24"/>
                <w:szCs w:val="24"/>
                <w:highlight w:val="none"/>
                <w:lang w:val="en-US" w:eastAsia="zh-CN"/>
              </w:rPr>
              <w:t>官方</w:t>
            </w:r>
            <w:r>
              <w:rPr>
                <w:rFonts w:hint="eastAsia" w:ascii="仿宋" w:hAnsi="仿宋" w:eastAsia="仿宋" w:cs="仿宋"/>
                <w:b/>
                <w:bCs/>
                <w:color w:val="auto"/>
                <w:sz w:val="24"/>
                <w:szCs w:val="24"/>
                <w:highlight w:val="none"/>
                <w:lang w:val="zh-CN" w:eastAsia="zh-CN"/>
              </w:rPr>
              <w:t>网站（</w:t>
            </w:r>
            <w:r>
              <w:rPr>
                <w:rFonts w:hint="eastAsia" w:ascii="仿宋" w:hAnsi="仿宋" w:eastAsia="仿宋" w:cs="仿宋"/>
                <w:b/>
                <w:bCs/>
                <w:color w:val="auto"/>
                <w:sz w:val="24"/>
                <w:szCs w:val="24"/>
                <w:highlight w:val="none"/>
                <w:lang w:val="en-US" w:eastAsia="zh-CN"/>
              </w:rPr>
              <w:t>www.cnca.gov.cn</w:t>
            </w:r>
            <w:r>
              <w:rPr>
                <w:rFonts w:hint="eastAsia" w:ascii="仿宋" w:hAnsi="仿宋" w:eastAsia="仿宋" w:cs="仿宋"/>
                <w:b/>
                <w:bCs/>
                <w:color w:val="auto"/>
                <w:sz w:val="24"/>
                <w:szCs w:val="24"/>
                <w:highlight w:val="none"/>
                <w:lang w:val="zh-CN" w:eastAsia="zh-CN"/>
              </w:rPr>
              <w:t>）查询截图、</w:t>
            </w:r>
            <w:r>
              <w:rPr>
                <w:rFonts w:hint="eastAsia" w:ascii="仿宋" w:hAnsi="仿宋" w:eastAsia="仿宋" w:cs="仿宋"/>
                <w:b/>
                <w:bCs/>
                <w:color w:val="auto"/>
                <w:sz w:val="24"/>
                <w:szCs w:val="24"/>
                <w:highlight w:val="none"/>
                <w:lang w:val="en-US" w:eastAsia="zh-CN"/>
              </w:rPr>
              <w:t>认证证书复印件加盖投标人公章编入投标文件，否则不得分。</w:t>
            </w:r>
          </w:p>
        </w:tc>
        <w:tc>
          <w:tcPr>
            <w:tcW w:w="1116" w:type="dxa"/>
            <w:tcBorders>
              <w:top w:val="single" w:color="auto" w:sz="4" w:space="0"/>
              <w:left w:val="single" w:color="auto" w:sz="4" w:space="0"/>
              <w:right w:val="single" w:color="auto" w:sz="4" w:space="0"/>
            </w:tcBorders>
            <w:noWrap/>
            <w:vAlign w:val="center"/>
          </w:tcPr>
          <w:p w14:paraId="75ED7AE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r>
      <w:tr w14:paraId="6936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5" w:type="dxa"/>
            <w:tcBorders>
              <w:top w:val="single" w:color="auto" w:sz="4" w:space="0"/>
              <w:left w:val="single" w:color="auto" w:sz="4" w:space="0"/>
              <w:right w:val="single" w:color="auto" w:sz="4" w:space="0"/>
            </w:tcBorders>
            <w:noWrap/>
            <w:vAlign w:val="center"/>
          </w:tcPr>
          <w:p w14:paraId="4F81F77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1284" w:type="dxa"/>
            <w:tcBorders>
              <w:top w:val="single" w:color="auto" w:sz="4" w:space="0"/>
              <w:left w:val="single" w:color="auto" w:sz="4" w:space="0"/>
              <w:right w:val="single" w:color="auto" w:sz="4" w:space="0"/>
            </w:tcBorders>
            <w:noWrap/>
            <w:vAlign w:val="center"/>
          </w:tcPr>
          <w:p w14:paraId="5EC0A26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类似业绩</w:t>
            </w:r>
          </w:p>
        </w:tc>
        <w:tc>
          <w:tcPr>
            <w:tcW w:w="6192" w:type="dxa"/>
            <w:tcBorders>
              <w:top w:val="single" w:color="auto" w:sz="4" w:space="0"/>
              <w:left w:val="single" w:color="auto" w:sz="4" w:space="0"/>
              <w:bottom w:val="single" w:color="auto" w:sz="4" w:space="0"/>
              <w:right w:val="single" w:color="auto" w:sz="4" w:space="0"/>
            </w:tcBorders>
            <w:noWrap/>
            <w:vAlign w:val="center"/>
          </w:tcPr>
          <w:p w14:paraId="53DC1D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投标人提供自2022年10月1日（以合同签订时间为准）以来至投标截止之日完成过类似项目业绩的每个得1分，本项最高得3分。</w:t>
            </w:r>
          </w:p>
          <w:p w14:paraId="36B649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注：须提供完整的合同扫描件并加盖投标人公章，否则不得分。</w:t>
            </w:r>
          </w:p>
        </w:tc>
        <w:tc>
          <w:tcPr>
            <w:tcW w:w="1116" w:type="dxa"/>
            <w:tcBorders>
              <w:top w:val="single" w:color="auto" w:sz="4" w:space="0"/>
              <w:left w:val="single" w:color="auto" w:sz="4" w:space="0"/>
              <w:right w:val="single" w:color="auto" w:sz="4" w:space="0"/>
            </w:tcBorders>
            <w:noWrap/>
            <w:vAlign w:val="center"/>
          </w:tcPr>
          <w:p w14:paraId="28A04265">
            <w:pPr>
              <w:keepNext w:val="0"/>
              <w:keepLines w:val="0"/>
              <w:pageBreakBefore w:val="0"/>
              <w:suppressLineNumbers w:val="0"/>
              <w:kinsoku/>
              <w:wordWrap w:val="0"/>
              <w:overflowPunct/>
              <w:topLinePunct w:val="0"/>
              <w:autoSpaceDE/>
              <w:autoSpaceDN/>
              <w:bidi w:val="0"/>
              <w:snapToGrid w:val="0"/>
              <w:spacing w:before="0" w:beforeAutospacing="0" w:after="0" w:afterAutospacing="0" w:line="288" w:lineRule="auto"/>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r>
      <w:tr w14:paraId="559E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75" w:type="dxa"/>
            <w:tcBorders>
              <w:top w:val="single" w:color="auto" w:sz="4" w:space="0"/>
              <w:left w:val="single" w:color="auto" w:sz="4" w:space="0"/>
              <w:right w:val="single" w:color="auto" w:sz="4" w:space="0"/>
            </w:tcBorders>
            <w:noWrap/>
            <w:vAlign w:val="center"/>
          </w:tcPr>
          <w:p w14:paraId="5681F84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p>
        </w:tc>
        <w:tc>
          <w:tcPr>
            <w:tcW w:w="1284" w:type="dxa"/>
            <w:tcBorders>
              <w:top w:val="single" w:color="auto" w:sz="4" w:space="0"/>
              <w:left w:val="single" w:color="auto" w:sz="4" w:space="0"/>
              <w:right w:val="single" w:color="auto" w:sz="4" w:space="0"/>
            </w:tcBorders>
            <w:noWrap/>
            <w:vAlign w:val="center"/>
          </w:tcPr>
          <w:p w14:paraId="2C3EA38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荣誉证书</w:t>
            </w:r>
          </w:p>
        </w:tc>
        <w:tc>
          <w:tcPr>
            <w:tcW w:w="6192" w:type="dxa"/>
            <w:tcBorders>
              <w:top w:val="single" w:color="auto" w:sz="4" w:space="0"/>
              <w:left w:val="single" w:color="auto" w:sz="4" w:space="0"/>
              <w:bottom w:val="single" w:color="auto" w:sz="4" w:space="0"/>
              <w:right w:val="single" w:color="auto" w:sz="4" w:space="0"/>
            </w:tcBorders>
            <w:noWrap/>
            <w:vAlign w:val="center"/>
          </w:tcPr>
          <w:p w14:paraId="375324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投标人</w:t>
            </w:r>
            <w:r>
              <w:rPr>
                <w:rFonts w:hint="default" w:ascii="仿宋" w:hAnsi="仿宋" w:eastAsia="仿宋" w:cs="仿宋"/>
                <w:b w:val="0"/>
                <w:bCs w:val="0"/>
                <w:color w:val="auto"/>
                <w:kern w:val="2"/>
                <w:sz w:val="24"/>
                <w:szCs w:val="24"/>
                <w:highlight w:val="none"/>
                <w:lang w:val="en-US" w:eastAsia="zh-CN"/>
              </w:rPr>
              <w:t>具有省</w:t>
            </w:r>
            <w:r>
              <w:rPr>
                <w:rFonts w:hint="eastAsia" w:ascii="仿宋" w:hAnsi="仿宋" w:eastAsia="仿宋" w:cs="仿宋"/>
                <w:b w:val="0"/>
                <w:bCs w:val="0"/>
                <w:color w:val="auto"/>
                <w:kern w:val="2"/>
                <w:sz w:val="24"/>
                <w:szCs w:val="24"/>
                <w:highlight w:val="none"/>
                <w:lang w:val="en-US" w:eastAsia="zh-CN"/>
              </w:rPr>
              <w:t>级及以上</w:t>
            </w:r>
            <w:r>
              <w:rPr>
                <w:rFonts w:hint="default" w:ascii="仿宋" w:hAnsi="仿宋" w:eastAsia="仿宋" w:cs="仿宋"/>
                <w:b w:val="0"/>
                <w:bCs w:val="0"/>
                <w:color w:val="auto"/>
                <w:kern w:val="2"/>
                <w:sz w:val="24"/>
                <w:szCs w:val="24"/>
                <w:highlight w:val="none"/>
                <w:lang w:val="en-US" w:eastAsia="zh-CN"/>
              </w:rPr>
              <w:t>科技型中小企业的得2分。</w:t>
            </w:r>
          </w:p>
          <w:p w14:paraId="3127DE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注：须提供由行政事业单位颁发的证书扫描件加盖供应商公章，未按要求提供不得分。</w:t>
            </w:r>
          </w:p>
        </w:tc>
        <w:tc>
          <w:tcPr>
            <w:tcW w:w="1116" w:type="dxa"/>
            <w:tcBorders>
              <w:top w:val="single" w:color="auto" w:sz="4" w:space="0"/>
              <w:left w:val="single" w:color="auto" w:sz="4" w:space="0"/>
              <w:right w:val="single" w:color="auto" w:sz="4" w:space="0"/>
            </w:tcBorders>
            <w:noWrap/>
            <w:vAlign w:val="center"/>
          </w:tcPr>
          <w:p w14:paraId="5985F209">
            <w:pPr>
              <w:keepNext w:val="0"/>
              <w:keepLines w:val="0"/>
              <w:pageBreakBefore w:val="0"/>
              <w:suppressLineNumbers w:val="0"/>
              <w:kinsoku/>
              <w:wordWrap w:val="0"/>
              <w:overflowPunct/>
              <w:topLinePunct w:val="0"/>
              <w:autoSpaceDE/>
              <w:autoSpaceDN/>
              <w:bidi w:val="0"/>
              <w:snapToGrid w:val="0"/>
              <w:spacing w:before="0" w:beforeAutospacing="0" w:after="0" w:afterAutospacing="0" w:line="288" w:lineRule="auto"/>
              <w:ind w:left="0" w:leftChars="0"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r>
      <w:tr w14:paraId="1F72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75" w:type="dxa"/>
            <w:tcBorders>
              <w:top w:val="single" w:color="auto" w:sz="4" w:space="0"/>
              <w:left w:val="single" w:color="auto" w:sz="4" w:space="0"/>
              <w:right w:val="single" w:color="auto" w:sz="4" w:space="0"/>
            </w:tcBorders>
            <w:noWrap/>
            <w:vAlign w:val="center"/>
          </w:tcPr>
          <w:p w14:paraId="7FE698E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w:t>
            </w:r>
          </w:p>
        </w:tc>
        <w:tc>
          <w:tcPr>
            <w:tcW w:w="1284" w:type="dxa"/>
            <w:tcBorders>
              <w:top w:val="single" w:color="auto" w:sz="4" w:space="0"/>
              <w:left w:val="single" w:color="auto" w:sz="4" w:space="0"/>
              <w:right w:val="single" w:color="auto" w:sz="4" w:space="0"/>
            </w:tcBorders>
            <w:noWrap/>
            <w:vAlign w:val="center"/>
          </w:tcPr>
          <w:p w14:paraId="0C928E4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项目组成员</w:t>
            </w:r>
          </w:p>
        </w:tc>
        <w:tc>
          <w:tcPr>
            <w:tcW w:w="6192" w:type="dxa"/>
            <w:tcBorders>
              <w:top w:val="single" w:color="auto" w:sz="4" w:space="0"/>
              <w:left w:val="single" w:color="auto" w:sz="4" w:space="0"/>
              <w:bottom w:val="single" w:color="auto" w:sz="4" w:space="0"/>
              <w:right w:val="single" w:color="auto" w:sz="4" w:space="0"/>
            </w:tcBorders>
            <w:noWrap/>
            <w:vAlign w:val="center"/>
          </w:tcPr>
          <w:p w14:paraId="131C22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投标人拟派本项目的技术人员具有白蚁防治工程师（高级）证书的，每提供1个得2分，拟派本项目的技术人员具有白蚁防治工程师（中级）证书的，每提供1个得1分，本项最高得4分。</w:t>
            </w:r>
          </w:p>
          <w:p w14:paraId="3B08AB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2" w:firstLineChars="200"/>
              <w:textAlignment w:val="auto"/>
              <w:outlineLvl w:val="9"/>
              <w:rPr>
                <w:rFonts w:hint="default" w:ascii="仿宋" w:hAnsi="仿宋" w:eastAsia="仿宋" w:cs="仿宋"/>
                <w:b w:val="0"/>
                <w:bCs w:val="0"/>
                <w:color w:val="auto"/>
                <w:sz w:val="24"/>
                <w:szCs w:val="24"/>
                <w:highlight w:val="none"/>
                <w:u w:val="none"/>
                <w:lang w:val="en-US" w:eastAsia="zh-CN"/>
              </w:rPr>
            </w:pPr>
            <w:r>
              <w:rPr>
                <w:rFonts w:hint="default" w:ascii="仿宋" w:hAnsi="仿宋" w:eastAsia="仿宋" w:cs="仿宋"/>
                <w:b/>
                <w:bCs/>
                <w:color w:val="auto"/>
                <w:sz w:val="24"/>
                <w:szCs w:val="24"/>
                <w:highlight w:val="none"/>
                <w:u w:val="none"/>
                <w:lang w:val="en-US" w:eastAsia="zh-CN"/>
              </w:rPr>
              <w:t>注：须提供</w:t>
            </w:r>
            <w:r>
              <w:rPr>
                <w:rFonts w:hint="eastAsia" w:ascii="仿宋" w:hAnsi="仿宋" w:eastAsia="仿宋" w:cs="仿宋"/>
                <w:b/>
                <w:bCs/>
                <w:color w:val="auto"/>
                <w:sz w:val="24"/>
                <w:szCs w:val="24"/>
                <w:highlight w:val="none"/>
                <w:u w:val="none"/>
                <w:lang w:val="en-US" w:eastAsia="zh-CN"/>
              </w:rPr>
              <w:t>相关</w:t>
            </w:r>
            <w:r>
              <w:rPr>
                <w:rFonts w:hint="default" w:ascii="仿宋" w:hAnsi="仿宋" w:eastAsia="仿宋" w:cs="仿宋"/>
                <w:b/>
                <w:bCs/>
                <w:color w:val="auto"/>
                <w:sz w:val="24"/>
                <w:szCs w:val="24"/>
                <w:highlight w:val="none"/>
                <w:u w:val="none"/>
                <w:lang w:val="en-US" w:eastAsia="zh-CN"/>
              </w:rPr>
              <w:t>人员证书</w:t>
            </w:r>
            <w:r>
              <w:rPr>
                <w:rFonts w:hint="eastAsia" w:ascii="仿宋" w:hAnsi="仿宋" w:eastAsia="仿宋" w:cs="仿宋"/>
                <w:b/>
                <w:bCs/>
                <w:color w:val="auto"/>
                <w:sz w:val="24"/>
                <w:szCs w:val="24"/>
                <w:highlight w:val="none"/>
                <w:u w:val="none"/>
                <w:lang w:val="en-US" w:eastAsia="zh-CN"/>
              </w:rPr>
              <w:t>扫描件及在投标人单位缴纳近三个月社保证明并加盖投标人公章，未按要求提供或项目组成员为退休返聘人员的不得分。</w:t>
            </w:r>
          </w:p>
        </w:tc>
        <w:tc>
          <w:tcPr>
            <w:tcW w:w="1116" w:type="dxa"/>
            <w:tcBorders>
              <w:top w:val="single" w:color="auto" w:sz="4" w:space="0"/>
              <w:left w:val="single" w:color="auto" w:sz="4" w:space="0"/>
              <w:right w:val="single" w:color="auto" w:sz="4" w:space="0"/>
            </w:tcBorders>
            <w:noWrap/>
            <w:vAlign w:val="center"/>
          </w:tcPr>
          <w:p w14:paraId="3390775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r>
      <w:tr w14:paraId="73F9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75" w:type="dxa"/>
            <w:tcBorders>
              <w:top w:val="single" w:color="auto" w:sz="4" w:space="0"/>
              <w:left w:val="single" w:color="auto" w:sz="4" w:space="0"/>
              <w:right w:val="single" w:color="auto" w:sz="4" w:space="0"/>
            </w:tcBorders>
            <w:noWrap/>
            <w:vAlign w:val="center"/>
          </w:tcPr>
          <w:p w14:paraId="40A805F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w:t>
            </w:r>
          </w:p>
        </w:tc>
        <w:tc>
          <w:tcPr>
            <w:tcW w:w="1284" w:type="dxa"/>
            <w:tcBorders>
              <w:top w:val="single" w:color="auto" w:sz="4" w:space="0"/>
              <w:left w:val="single" w:color="auto" w:sz="4" w:space="0"/>
              <w:right w:val="single" w:color="auto" w:sz="4" w:space="0"/>
            </w:tcBorders>
            <w:noWrap/>
            <w:vAlign w:val="center"/>
          </w:tcPr>
          <w:p w14:paraId="0F39F2E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宣传承诺</w:t>
            </w:r>
          </w:p>
        </w:tc>
        <w:tc>
          <w:tcPr>
            <w:tcW w:w="6192" w:type="dxa"/>
            <w:tcBorders>
              <w:top w:val="single" w:color="auto" w:sz="4" w:space="0"/>
              <w:left w:val="single" w:color="auto" w:sz="4" w:space="0"/>
              <w:bottom w:val="single" w:color="auto" w:sz="4" w:space="0"/>
              <w:right w:val="single" w:color="auto" w:sz="4" w:space="0"/>
            </w:tcBorders>
            <w:noWrap/>
            <w:vAlign w:val="center"/>
          </w:tcPr>
          <w:p w14:paraId="3A5C0F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投标人承诺提供免费的虫害防控知识培训、宣传资料张贴等增值服务的得2分。</w:t>
            </w:r>
          </w:p>
          <w:p w14:paraId="4ED2C9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2" w:firstLineChars="200"/>
              <w:textAlignment w:val="auto"/>
              <w:outlineLvl w:val="9"/>
              <w:rPr>
                <w:rFonts w:hint="default" w:ascii="仿宋" w:hAnsi="仿宋" w:eastAsia="仿宋" w:cs="仿宋"/>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注：承诺函格式自拟加盖投标人公章，未提供不得分。</w:t>
            </w:r>
          </w:p>
        </w:tc>
        <w:tc>
          <w:tcPr>
            <w:tcW w:w="1116" w:type="dxa"/>
            <w:tcBorders>
              <w:top w:val="single" w:color="auto" w:sz="4" w:space="0"/>
              <w:left w:val="single" w:color="auto" w:sz="4" w:space="0"/>
              <w:right w:val="single" w:color="auto" w:sz="4" w:space="0"/>
            </w:tcBorders>
            <w:noWrap/>
            <w:vAlign w:val="center"/>
          </w:tcPr>
          <w:p w14:paraId="6D4F687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r>
      <w:tr w14:paraId="2B99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75" w:type="dxa"/>
            <w:tcBorders>
              <w:top w:val="single" w:color="auto" w:sz="4" w:space="0"/>
              <w:left w:val="single" w:color="auto" w:sz="4" w:space="0"/>
              <w:right w:val="single" w:color="auto" w:sz="4" w:space="0"/>
            </w:tcBorders>
            <w:noWrap/>
            <w:vAlign w:val="center"/>
          </w:tcPr>
          <w:p w14:paraId="4EF9338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p>
        </w:tc>
        <w:tc>
          <w:tcPr>
            <w:tcW w:w="1284" w:type="dxa"/>
            <w:tcBorders>
              <w:top w:val="single" w:color="auto" w:sz="4" w:space="0"/>
              <w:left w:val="single" w:color="auto" w:sz="4" w:space="0"/>
              <w:right w:val="single" w:color="auto" w:sz="4" w:space="0"/>
            </w:tcBorders>
            <w:noWrap/>
            <w:vAlign w:val="center"/>
          </w:tcPr>
          <w:p w14:paraId="63C9FD6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获奖项目</w:t>
            </w:r>
          </w:p>
        </w:tc>
        <w:tc>
          <w:tcPr>
            <w:tcW w:w="6192" w:type="dxa"/>
            <w:tcBorders>
              <w:top w:val="single" w:color="auto" w:sz="4" w:space="0"/>
              <w:left w:val="single" w:color="auto" w:sz="4" w:space="0"/>
              <w:bottom w:val="single" w:color="auto" w:sz="4" w:space="0"/>
              <w:right w:val="single" w:color="auto" w:sz="4" w:space="0"/>
            </w:tcBorders>
            <w:noWrap/>
            <w:vAlign w:val="center"/>
          </w:tcPr>
          <w:p w14:paraId="699C75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自2021年1月1日至开标截止时间止，投标人服务项目获得过省级白蚁防治示范项目的，得1分；获得过全国白蚁防治示范项目的，得2分。本项最高得3分。</w:t>
            </w:r>
          </w:p>
          <w:p w14:paraId="49365E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2" w:firstLineChars="200"/>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注：须提供证明文件扫描件加盖投标人公章否则不得分。</w:t>
            </w:r>
          </w:p>
        </w:tc>
        <w:tc>
          <w:tcPr>
            <w:tcW w:w="1116" w:type="dxa"/>
            <w:tcBorders>
              <w:top w:val="single" w:color="auto" w:sz="4" w:space="0"/>
              <w:left w:val="single" w:color="auto" w:sz="4" w:space="0"/>
              <w:right w:val="single" w:color="auto" w:sz="4" w:space="0"/>
            </w:tcBorders>
            <w:noWrap/>
            <w:vAlign w:val="center"/>
          </w:tcPr>
          <w:p w14:paraId="0A45838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r>
      <w:tr w14:paraId="06A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75" w:type="dxa"/>
            <w:tcBorders>
              <w:top w:val="single" w:color="auto" w:sz="4" w:space="0"/>
              <w:left w:val="single" w:color="auto" w:sz="4" w:space="0"/>
              <w:right w:val="single" w:color="auto" w:sz="4" w:space="0"/>
            </w:tcBorders>
            <w:noWrap/>
            <w:vAlign w:val="center"/>
          </w:tcPr>
          <w:p w14:paraId="15A7268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w:t>
            </w:r>
          </w:p>
        </w:tc>
        <w:tc>
          <w:tcPr>
            <w:tcW w:w="1284" w:type="dxa"/>
            <w:tcBorders>
              <w:top w:val="single" w:color="auto" w:sz="4" w:space="0"/>
              <w:left w:val="single" w:color="auto" w:sz="4" w:space="0"/>
              <w:right w:val="single" w:color="auto" w:sz="4" w:space="0"/>
            </w:tcBorders>
            <w:noWrap/>
            <w:vAlign w:val="center"/>
          </w:tcPr>
          <w:p w14:paraId="098A966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服务方案</w:t>
            </w:r>
          </w:p>
        </w:tc>
        <w:tc>
          <w:tcPr>
            <w:tcW w:w="6192" w:type="dxa"/>
            <w:tcBorders>
              <w:top w:val="single" w:color="auto" w:sz="4" w:space="0"/>
              <w:left w:val="single" w:color="auto" w:sz="4" w:space="0"/>
              <w:bottom w:val="single" w:color="auto" w:sz="4" w:space="0"/>
              <w:right w:val="single" w:color="auto" w:sz="4" w:space="0"/>
            </w:tcBorders>
            <w:noWrap/>
            <w:vAlign w:val="center"/>
          </w:tcPr>
          <w:p w14:paraId="0A69AA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评审小组根据投标人提供的方案是否全面白蚁防治，是否针对招标人的具体环境（如街区、古建筑、厕所、垃圾站等位置等）提出了具体、可行的防治措施。措施是否科学、环保、安全进行综合打分。</w:t>
            </w:r>
          </w:p>
          <w:p w14:paraId="278D27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方案详细完整、科学合理、条理清晰、可操作性强的得15（不含）-20分；</w:t>
            </w:r>
          </w:p>
          <w:p w14:paraId="31A6E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方案基本完善、合理、具有一定条理、可行的得5（不含）-15（含）分；</w:t>
            </w:r>
          </w:p>
          <w:p w14:paraId="0F6432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lang w:val="en-US" w:eastAsia="zh-CN"/>
              </w:rPr>
              <w:t>方案不够合理、可操作性欠缺的得0-5（含）分。</w:t>
            </w:r>
          </w:p>
        </w:tc>
        <w:tc>
          <w:tcPr>
            <w:tcW w:w="1116" w:type="dxa"/>
            <w:tcBorders>
              <w:top w:val="single" w:color="auto" w:sz="4" w:space="0"/>
              <w:left w:val="single" w:color="auto" w:sz="4" w:space="0"/>
              <w:right w:val="single" w:color="auto" w:sz="4" w:space="0"/>
            </w:tcBorders>
            <w:noWrap/>
            <w:vAlign w:val="center"/>
          </w:tcPr>
          <w:p w14:paraId="545B0FE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0-20分</w:t>
            </w:r>
          </w:p>
        </w:tc>
      </w:tr>
      <w:tr w14:paraId="18F8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75" w:type="dxa"/>
            <w:tcBorders>
              <w:top w:val="single" w:color="auto" w:sz="4" w:space="0"/>
              <w:left w:val="single" w:color="auto" w:sz="4" w:space="0"/>
              <w:bottom w:val="single" w:color="auto" w:sz="4" w:space="0"/>
              <w:right w:val="single" w:color="auto" w:sz="4" w:space="0"/>
            </w:tcBorders>
            <w:noWrap/>
            <w:vAlign w:val="center"/>
          </w:tcPr>
          <w:p w14:paraId="2AD5109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w:t>
            </w:r>
          </w:p>
        </w:tc>
        <w:tc>
          <w:tcPr>
            <w:tcW w:w="1284" w:type="dxa"/>
            <w:tcBorders>
              <w:top w:val="single" w:color="auto" w:sz="4" w:space="0"/>
              <w:left w:val="single" w:color="auto" w:sz="4" w:space="0"/>
              <w:bottom w:val="single" w:color="auto" w:sz="4" w:space="0"/>
              <w:right w:val="single" w:color="auto" w:sz="4" w:space="0"/>
            </w:tcBorders>
            <w:noWrap/>
            <w:vAlign w:val="center"/>
          </w:tcPr>
          <w:p w14:paraId="66676DA0">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应急措施</w:t>
            </w:r>
          </w:p>
        </w:tc>
        <w:tc>
          <w:tcPr>
            <w:tcW w:w="6192" w:type="dxa"/>
            <w:tcBorders>
              <w:top w:val="single" w:color="auto" w:sz="4" w:space="0"/>
              <w:left w:val="single" w:color="auto" w:sz="4" w:space="0"/>
              <w:bottom w:val="single" w:color="auto" w:sz="4" w:space="0"/>
              <w:right w:val="single" w:color="auto" w:sz="4" w:space="0"/>
            </w:tcBorders>
            <w:noWrap/>
            <w:vAlign w:val="top"/>
          </w:tcPr>
          <w:p w14:paraId="74461E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评审小组根据投标人应急措施方案</w:t>
            </w:r>
            <w:r>
              <w:rPr>
                <w:rFonts w:hint="eastAsia" w:ascii="仿宋" w:hAnsi="仿宋" w:eastAsia="仿宋" w:cs="仿宋"/>
                <w:color w:val="auto"/>
                <w:kern w:val="2"/>
                <w:sz w:val="24"/>
                <w:szCs w:val="24"/>
                <w:highlight w:val="none"/>
                <w:lang w:val="en-US" w:eastAsia="zh-CN"/>
              </w:rPr>
              <w:t>是否具备完善的突发性事件应急响应机制，包括响应时间、处理流程、人员调配等进行综合打分。</w:t>
            </w:r>
          </w:p>
          <w:p w14:paraId="25DF3F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方案详细完整、科学合理、条理清晰、可操作性强的得8（不含）-12分；</w:t>
            </w:r>
          </w:p>
          <w:p w14:paraId="67325F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方案基本完善、合理、具有一定条理、可行的得4（不含）-8（含）分；</w:t>
            </w:r>
          </w:p>
          <w:p w14:paraId="26A8B6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方案不够合理、可操作性欠缺的得0-4（含）分。</w:t>
            </w:r>
          </w:p>
        </w:tc>
        <w:tc>
          <w:tcPr>
            <w:tcW w:w="1116" w:type="dxa"/>
            <w:tcBorders>
              <w:top w:val="single" w:color="auto" w:sz="4" w:space="0"/>
              <w:left w:val="single" w:color="auto" w:sz="4" w:space="0"/>
              <w:bottom w:val="single" w:color="auto" w:sz="4" w:space="0"/>
              <w:right w:val="single" w:color="auto" w:sz="4" w:space="0"/>
            </w:tcBorders>
            <w:noWrap/>
            <w:vAlign w:val="center"/>
          </w:tcPr>
          <w:p w14:paraId="287288BF">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0-12分</w:t>
            </w:r>
          </w:p>
        </w:tc>
      </w:tr>
      <w:tr w14:paraId="535F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75" w:type="dxa"/>
            <w:tcBorders>
              <w:top w:val="single" w:color="auto" w:sz="4" w:space="0"/>
              <w:left w:val="single" w:color="auto" w:sz="4" w:space="0"/>
              <w:bottom w:val="single" w:color="auto" w:sz="4" w:space="0"/>
              <w:right w:val="single" w:color="auto" w:sz="4" w:space="0"/>
            </w:tcBorders>
            <w:noWrap/>
            <w:vAlign w:val="center"/>
          </w:tcPr>
          <w:p w14:paraId="7EAC64D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w:t>
            </w:r>
          </w:p>
        </w:tc>
        <w:tc>
          <w:tcPr>
            <w:tcW w:w="1284" w:type="dxa"/>
            <w:tcBorders>
              <w:top w:val="single" w:color="auto" w:sz="4" w:space="0"/>
              <w:left w:val="single" w:color="auto" w:sz="4" w:space="0"/>
              <w:bottom w:val="single" w:color="auto" w:sz="4" w:space="0"/>
              <w:right w:val="single" w:color="auto" w:sz="4" w:space="0"/>
            </w:tcBorders>
            <w:noWrap/>
            <w:vAlign w:val="center"/>
          </w:tcPr>
          <w:p w14:paraId="56026023">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rPr>
              <w:t>药械安全管理</w:t>
            </w:r>
          </w:p>
        </w:tc>
        <w:tc>
          <w:tcPr>
            <w:tcW w:w="6192" w:type="dxa"/>
            <w:tcBorders>
              <w:top w:val="single" w:color="auto" w:sz="4" w:space="0"/>
              <w:left w:val="single" w:color="auto" w:sz="4" w:space="0"/>
              <w:bottom w:val="single" w:color="auto" w:sz="4" w:space="0"/>
              <w:right w:val="single" w:color="auto" w:sz="4" w:space="0"/>
            </w:tcBorders>
            <w:noWrap/>
            <w:vAlign w:val="top"/>
          </w:tcPr>
          <w:p w14:paraId="2B0782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评审小组根据投标人</w:t>
            </w:r>
            <w:r>
              <w:rPr>
                <w:rFonts w:hint="eastAsia" w:ascii="仿宋" w:hAnsi="仿宋" w:eastAsia="仿宋" w:cs="仿宋"/>
                <w:color w:val="auto"/>
                <w:kern w:val="0"/>
                <w:sz w:val="24"/>
                <w:szCs w:val="24"/>
                <w:highlight w:val="none"/>
                <w:lang w:val="en-US" w:eastAsia="zh-CN" w:bidi="ar-SA"/>
              </w:rPr>
              <w:t>所使用的药品是否三证齐全（农药登记证、生产许可证、产品标准证），是否为低毒、高效、环保型药剂，是否有严格的药品采购、储存、使用、回收管理制度进行综合打分。</w:t>
            </w:r>
          </w:p>
          <w:p w14:paraId="724CDF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方案详细完整、科学合理、条理清晰、可操作性强的得8（不含）-10分；</w:t>
            </w:r>
          </w:p>
          <w:p w14:paraId="1E48E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方案基本完善、合理、具有一定条理、可行的得3（不含）-8（含）分；</w:t>
            </w:r>
          </w:p>
          <w:p w14:paraId="2FD3F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方案不够合理、可操作性欠缺的得0-3（含）分。</w:t>
            </w:r>
          </w:p>
        </w:tc>
        <w:tc>
          <w:tcPr>
            <w:tcW w:w="1116" w:type="dxa"/>
            <w:tcBorders>
              <w:top w:val="single" w:color="auto" w:sz="4" w:space="0"/>
              <w:left w:val="single" w:color="auto" w:sz="4" w:space="0"/>
              <w:bottom w:val="single" w:color="auto" w:sz="4" w:space="0"/>
              <w:right w:val="single" w:color="auto" w:sz="4" w:space="0"/>
            </w:tcBorders>
            <w:noWrap/>
            <w:vAlign w:val="center"/>
          </w:tcPr>
          <w:p w14:paraId="6654DEE7">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0-10分</w:t>
            </w:r>
          </w:p>
        </w:tc>
      </w:tr>
      <w:tr w14:paraId="6DC2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75" w:type="dxa"/>
            <w:tcBorders>
              <w:top w:val="single" w:color="auto" w:sz="4" w:space="0"/>
              <w:left w:val="single" w:color="auto" w:sz="4" w:space="0"/>
              <w:bottom w:val="single" w:color="auto" w:sz="4" w:space="0"/>
              <w:right w:val="single" w:color="auto" w:sz="4" w:space="0"/>
            </w:tcBorders>
            <w:noWrap/>
            <w:vAlign w:val="center"/>
          </w:tcPr>
          <w:p w14:paraId="5BF692E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w:t>
            </w:r>
          </w:p>
        </w:tc>
        <w:tc>
          <w:tcPr>
            <w:tcW w:w="1284" w:type="dxa"/>
            <w:tcBorders>
              <w:top w:val="single" w:color="auto" w:sz="4" w:space="0"/>
              <w:left w:val="single" w:color="auto" w:sz="4" w:space="0"/>
              <w:bottom w:val="single" w:color="auto" w:sz="4" w:space="0"/>
              <w:right w:val="single" w:color="auto" w:sz="4" w:space="0"/>
            </w:tcBorders>
            <w:noWrap/>
            <w:vAlign w:val="center"/>
          </w:tcPr>
          <w:p w14:paraId="6C716507">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器械配置</w:t>
            </w:r>
          </w:p>
        </w:tc>
        <w:tc>
          <w:tcPr>
            <w:tcW w:w="6192" w:type="dxa"/>
            <w:tcBorders>
              <w:top w:val="single" w:color="auto" w:sz="4" w:space="0"/>
              <w:left w:val="single" w:color="auto" w:sz="4" w:space="0"/>
              <w:bottom w:val="single" w:color="auto" w:sz="4" w:space="0"/>
              <w:right w:val="single" w:color="auto" w:sz="4" w:space="0"/>
            </w:tcBorders>
            <w:noWrap/>
            <w:vAlign w:val="top"/>
          </w:tcPr>
          <w:p w14:paraId="5979FB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评审小组根据投标人拟投入本项目的器械设备（如超低容量喷雾器、热烟雾机、手提式喷雾器、监控设备、白蚁诱捕灯等）是否齐全、先进、状况良好进行综合打分。</w:t>
            </w:r>
          </w:p>
          <w:p w14:paraId="247B8D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方案详细完整、科学合理、条理清晰、可操作性强的得8（不含）-10分；</w:t>
            </w:r>
          </w:p>
          <w:p w14:paraId="235191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方案基本完善、合理、具有一定条理、可行的得3（不含）-8（含）分；</w:t>
            </w:r>
          </w:p>
          <w:p w14:paraId="5E35B3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方案不够合理、可操作性欠缺的得0-3（含）分。</w:t>
            </w:r>
          </w:p>
          <w:p w14:paraId="093DDA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注：可提供设备照片或清单加以佐证。</w:t>
            </w:r>
          </w:p>
        </w:tc>
        <w:tc>
          <w:tcPr>
            <w:tcW w:w="1116" w:type="dxa"/>
            <w:tcBorders>
              <w:top w:val="single" w:color="auto" w:sz="4" w:space="0"/>
              <w:left w:val="single" w:color="auto" w:sz="4" w:space="0"/>
              <w:bottom w:val="single" w:color="auto" w:sz="4" w:space="0"/>
              <w:right w:val="single" w:color="auto" w:sz="4" w:space="0"/>
            </w:tcBorders>
            <w:noWrap/>
            <w:vAlign w:val="center"/>
          </w:tcPr>
          <w:p w14:paraId="48B5708C">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0-10分</w:t>
            </w:r>
          </w:p>
        </w:tc>
      </w:tr>
      <w:tr w14:paraId="20CD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775" w:type="dxa"/>
            <w:tcBorders>
              <w:top w:val="single" w:color="auto" w:sz="4" w:space="0"/>
              <w:left w:val="single" w:color="auto" w:sz="4" w:space="0"/>
              <w:bottom w:val="single" w:color="auto" w:sz="4" w:space="0"/>
              <w:right w:val="single" w:color="auto" w:sz="4" w:space="0"/>
            </w:tcBorders>
            <w:noWrap/>
            <w:vAlign w:val="center"/>
          </w:tcPr>
          <w:p w14:paraId="09452A3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w:t>
            </w:r>
          </w:p>
        </w:tc>
        <w:tc>
          <w:tcPr>
            <w:tcW w:w="1284" w:type="dxa"/>
            <w:tcBorders>
              <w:top w:val="single" w:color="auto" w:sz="4" w:space="0"/>
              <w:left w:val="single" w:color="auto" w:sz="4" w:space="0"/>
              <w:bottom w:val="single" w:color="auto" w:sz="4" w:space="0"/>
              <w:right w:val="single" w:color="auto" w:sz="4" w:space="0"/>
            </w:tcBorders>
            <w:noWrap/>
            <w:vAlign w:val="center"/>
          </w:tcPr>
          <w:p w14:paraId="4ED078FD">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质量保证措施</w:t>
            </w:r>
          </w:p>
        </w:tc>
        <w:tc>
          <w:tcPr>
            <w:tcW w:w="6192" w:type="dxa"/>
            <w:tcBorders>
              <w:top w:val="single" w:color="auto" w:sz="4" w:space="0"/>
              <w:left w:val="single" w:color="auto" w:sz="4" w:space="0"/>
              <w:bottom w:val="single" w:color="auto" w:sz="4" w:space="0"/>
              <w:right w:val="single" w:color="auto" w:sz="4" w:space="0"/>
            </w:tcBorders>
            <w:noWrap/>
            <w:vAlign w:val="top"/>
          </w:tcPr>
          <w:p w14:paraId="1EA555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评审小组根据投标人是否能提供详细服务流程与标准（如现场勘查、制定方案、施工操作、效果评估、客户回访等），是否能提供虫害密度监测报告并用数据直观展示防治效果方案进行综合打分。</w:t>
            </w:r>
          </w:p>
          <w:p w14:paraId="5884A4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方案详细完整、科学合理、条理清晰、可操作性强的得6（不含）-8分；</w:t>
            </w:r>
          </w:p>
          <w:p w14:paraId="463A24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方案基本完善、合理、具有一定条理、可行的得2（不含）-6（含）分；</w:t>
            </w:r>
          </w:p>
          <w:p w14:paraId="2E41DA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 w:hAnsi="仿宋" w:eastAsia="仿宋" w:cs="仿宋"/>
                <w:b/>
                <w:bCs/>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方案不够合理、可操作性欠缺的得0-2（含）分。</w:t>
            </w:r>
          </w:p>
        </w:tc>
        <w:tc>
          <w:tcPr>
            <w:tcW w:w="1116" w:type="dxa"/>
            <w:tcBorders>
              <w:top w:val="single" w:color="auto" w:sz="4" w:space="0"/>
              <w:left w:val="single" w:color="auto" w:sz="4" w:space="0"/>
              <w:bottom w:val="single" w:color="auto" w:sz="4" w:space="0"/>
              <w:right w:val="single" w:color="auto" w:sz="4" w:space="0"/>
            </w:tcBorders>
            <w:noWrap/>
            <w:vAlign w:val="center"/>
          </w:tcPr>
          <w:p w14:paraId="3F1EF039">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0-8分</w:t>
            </w:r>
          </w:p>
        </w:tc>
      </w:tr>
      <w:tr w14:paraId="1DEF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5" w:type="dxa"/>
            <w:tcBorders>
              <w:top w:val="single" w:color="auto" w:sz="4" w:space="0"/>
              <w:left w:val="single" w:color="auto" w:sz="4" w:space="0"/>
              <w:bottom w:val="single" w:color="auto" w:sz="4" w:space="0"/>
              <w:right w:val="single" w:color="auto" w:sz="4" w:space="0"/>
            </w:tcBorders>
            <w:noWrap/>
            <w:vAlign w:val="center"/>
          </w:tcPr>
          <w:p w14:paraId="5055A70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13</w:t>
            </w:r>
          </w:p>
        </w:tc>
        <w:tc>
          <w:tcPr>
            <w:tcW w:w="1284" w:type="dxa"/>
            <w:tcBorders>
              <w:top w:val="single" w:color="auto" w:sz="4" w:space="0"/>
              <w:left w:val="single" w:color="auto" w:sz="4" w:space="0"/>
              <w:bottom w:val="single" w:color="auto" w:sz="4" w:space="0"/>
              <w:right w:val="single" w:color="auto" w:sz="4" w:space="0"/>
            </w:tcBorders>
            <w:noWrap/>
            <w:vAlign w:val="center"/>
          </w:tcPr>
          <w:p w14:paraId="211C2DFD">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合理化建议及增值服务</w:t>
            </w:r>
          </w:p>
        </w:tc>
        <w:tc>
          <w:tcPr>
            <w:tcW w:w="6192" w:type="dxa"/>
            <w:tcBorders>
              <w:top w:val="single" w:color="auto" w:sz="4" w:space="0"/>
              <w:left w:val="single" w:color="auto" w:sz="4" w:space="0"/>
              <w:bottom w:val="single" w:color="auto" w:sz="4" w:space="0"/>
              <w:right w:val="single" w:color="auto" w:sz="4" w:space="0"/>
            </w:tcBorders>
            <w:noWrap/>
            <w:vAlign w:val="top"/>
          </w:tcPr>
          <w:p w14:paraId="39148B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评审小组根据投标人针对本项目特点及背景提供合理化建议及增值性服务方案进行综合打分。</w:t>
            </w:r>
          </w:p>
        </w:tc>
        <w:tc>
          <w:tcPr>
            <w:tcW w:w="1116" w:type="dxa"/>
            <w:tcBorders>
              <w:top w:val="single" w:color="auto" w:sz="4" w:space="0"/>
              <w:left w:val="single" w:color="auto" w:sz="4" w:space="0"/>
              <w:bottom w:val="single" w:color="auto" w:sz="4" w:space="0"/>
              <w:right w:val="single" w:color="auto" w:sz="4" w:space="0"/>
            </w:tcBorders>
            <w:noWrap/>
            <w:vAlign w:val="center"/>
          </w:tcPr>
          <w:p w14:paraId="79E6C053">
            <w:pPr>
              <w:keepNext w:val="0"/>
              <w:keepLines w:val="0"/>
              <w:widowControl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r>
    </w:tbl>
    <w:p w14:paraId="3CBAA596">
      <w:pPr>
        <w:pStyle w:val="11"/>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outlineLvl w:val="0"/>
        <w:rPr>
          <w:rFonts w:ascii="仿宋" w:hAnsi="仿宋" w:eastAsia="仿宋" w:cs="仿宋"/>
          <w:b/>
          <w:color w:val="auto"/>
          <w:sz w:val="28"/>
          <w:szCs w:val="28"/>
          <w:highlight w:val="none"/>
        </w:rPr>
      </w:pPr>
      <w:r>
        <w:rPr>
          <w:color w:val="auto"/>
          <w:highlight w:val="none"/>
        </w:rPr>
        <w:br w:type="page"/>
      </w:r>
      <w:bookmarkStart w:id="122" w:name="_Toc13469"/>
      <w:bookmarkStart w:id="123" w:name="_Toc30816"/>
      <w:r>
        <w:rPr>
          <w:rFonts w:hint="eastAsia" w:ascii="仿宋" w:hAnsi="仿宋" w:eastAsia="仿宋" w:cs="仿宋"/>
          <w:b/>
          <w:color w:val="auto"/>
          <w:kern w:val="2"/>
          <w:sz w:val="36"/>
          <w:szCs w:val="36"/>
          <w:highlight w:val="none"/>
          <w:lang w:val="zh-CN" w:eastAsia="zh-CN" w:bidi="ar-SA"/>
        </w:rPr>
        <w:t>第六章  应提交的有关格式范例</w:t>
      </w:r>
      <w:bookmarkEnd w:id="122"/>
      <w:bookmarkEnd w:id="123"/>
    </w:p>
    <w:p w14:paraId="2B8FF2F0">
      <w:pPr>
        <w:snapToGrid w:val="0"/>
        <w:spacing w:line="360" w:lineRule="auto"/>
        <w:jc w:val="center"/>
        <w:outlineLvl w:val="9"/>
        <w:rPr>
          <w:rStyle w:val="35"/>
          <w:rFonts w:ascii="仿宋" w:hAnsi="仿宋" w:eastAsia="仿宋" w:cs="仿宋"/>
          <w:color w:val="auto"/>
          <w:sz w:val="28"/>
          <w:szCs w:val="28"/>
          <w:highlight w:val="none"/>
        </w:rPr>
      </w:pPr>
      <w:bookmarkStart w:id="124" w:name="_Toc29460"/>
    </w:p>
    <w:p w14:paraId="32F27F8E">
      <w:pPr>
        <w:snapToGrid w:val="0"/>
        <w:spacing w:line="360" w:lineRule="auto"/>
        <w:jc w:val="center"/>
        <w:outlineLvl w:val="9"/>
        <w:rPr>
          <w:rFonts w:ascii="仿宋" w:hAnsi="仿宋" w:eastAsia="仿宋" w:cs="仿宋"/>
          <w:b/>
          <w:color w:val="auto"/>
          <w:sz w:val="28"/>
          <w:szCs w:val="28"/>
          <w:highlight w:val="none"/>
        </w:rPr>
      </w:pPr>
      <w:r>
        <w:rPr>
          <w:rStyle w:val="35"/>
          <w:rFonts w:hint="eastAsia" w:ascii="仿宋" w:hAnsi="仿宋" w:eastAsia="仿宋" w:cs="仿宋"/>
          <w:color w:val="auto"/>
          <w:sz w:val="28"/>
          <w:szCs w:val="28"/>
          <w:highlight w:val="none"/>
        </w:rPr>
        <w:t>一、资格审查文件封面</w:t>
      </w:r>
      <w:bookmarkEnd w:id="124"/>
    </w:p>
    <w:p w14:paraId="7FE68E16">
      <w:pPr>
        <w:spacing w:line="360" w:lineRule="auto"/>
        <w:jc w:val="right"/>
        <w:outlineLvl w:val="9"/>
        <w:rPr>
          <w:rFonts w:ascii="仿宋" w:hAnsi="仿宋" w:eastAsia="仿宋" w:cs="仿宋"/>
          <w:color w:val="auto"/>
          <w:sz w:val="28"/>
          <w:szCs w:val="28"/>
          <w:highlight w:val="none"/>
        </w:rPr>
      </w:pPr>
    </w:p>
    <w:p w14:paraId="4480DD3C">
      <w:pPr>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6C8A1303">
      <w:pPr>
        <w:spacing w:line="360" w:lineRule="auto"/>
        <w:outlineLvl w:val="9"/>
        <w:rPr>
          <w:rFonts w:ascii="仿宋" w:hAnsi="仿宋" w:eastAsia="仿宋" w:cs="仿宋"/>
          <w:color w:val="auto"/>
          <w:sz w:val="28"/>
          <w:szCs w:val="28"/>
          <w:highlight w:val="none"/>
        </w:rPr>
      </w:pPr>
    </w:p>
    <w:p w14:paraId="46F7882C">
      <w:pPr>
        <w:spacing w:line="360" w:lineRule="auto"/>
        <w:outlineLvl w:val="9"/>
        <w:rPr>
          <w:rFonts w:ascii="仿宋" w:hAnsi="仿宋" w:eastAsia="仿宋" w:cs="仿宋"/>
          <w:color w:val="auto"/>
          <w:sz w:val="28"/>
          <w:szCs w:val="28"/>
          <w:highlight w:val="none"/>
        </w:rPr>
      </w:pPr>
    </w:p>
    <w:p w14:paraId="1C518050">
      <w:pPr>
        <w:spacing w:line="360" w:lineRule="auto"/>
        <w:outlineLvl w:val="9"/>
        <w:rPr>
          <w:rFonts w:ascii="仿宋" w:hAnsi="仿宋" w:eastAsia="仿宋" w:cs="仿宋"/>
          <w:color w:val="auto"/>
          <w:sz w:val="28"/>
          <w:szCs w:val="28"/>
          <w:highlight w:val="none"/>
        </w:rPr>
      </w:pPr>
    </w:p>
    <w:p w14:paraId="44440836">
      <w:pPr>
        <w:snapToGrid w:val="0"/>
        <w:spacing w:line="360" w:lineRule="auto"/>
        <w:jc w:val="center"/>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资格审查文件</w:t>
      </w:r>
    </w:p>
    <w:p w14:paraId="7746FB19">
      <w:pPr>
        <w:snapToGrid w:val="0"/>
        <w:spacing w:line="360" w:lineRule="auto"/>
        <w:jc w:val="center"/>
        <w:outlineLvl w:val="9"/>
        <w:rPr>
          <w:rFonts w:ascii="仿宋" w:hAnsi="仿宋" w:eastAsia="仿宋" w:cs="仿宋"/>
          <w:color w:val="auto"/>
          <w:sz w:val="28"/>
          <w:szCs w:val="28"/>
          <w:highlight w:val="none"/>
        </w:rPr>
      </w:pPr>
    </w:p>
    <w:p w14:paraId="77645F4A">
      <w:pPr>
        <w:snapToGrid w:val="0"/>
        <w:spacing w:line="360" w:lineRule="auto"/>
        <w:ind w:firstLine="1962" w:firstLineChars="698"/>
        <w:outlineLvl w:val="9"/>
        <w:rPr>
          <w:rFonts w:ascii="仿宋" w:hAnsi="仿宋" w:eastAsia="仿宋" w:cs="仿宋"/>
          <w:b/>
          <w:color w:val="auto"/>
          <w:sz w:val="28"/>
          <w:szCs w:val="28"/>
          <w:highlight w:val="none"/>
        </w:rPr>
      </w:pPr>
    </w:p>
    <w:p w14:paraId="723DBC9B">
      <w:pPr>
        <w:snapToGrid w:val="0"/>
        <w:spacing w:line="360" w:lineRule="auto"/>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p>
    <w:p w14:paraId="3AE2F6AB">
      <w:pPr>
        <w:snapToGrid w:val="0"/>
        <w:spacing w:line="360" w:lineRule="auto"/>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p>
    <w:p w14:paraId="4D4F743E">
      <w:pPr>
        <w:snapToGrid w:val="0"/>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（盖章）</w:t>
      </w:r>
    </w:p>
    <w:p w14:paraId="64AB1634">
      <w:pPr>
        <w:snapToGrid w:val="0"/>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年   月   日</w:t>
      </w:r>
    </w:p>
    <w:p w14:paraId="5F5E0E69">
      <w:pPr>
        <w:snapToGrid w:val="0"/>
        <w:spacing w:line="360" w:lineRule="auto"/>
        <w:outlineLvl w:val="9"/>
        <w:rPr>
          <w:rFonts w:ascii="仿宋" w:hAnsi="仿宋" w:eastAsia="仿宋" w:cs="仿宋"/>
          <w:color w:val="auto"/>
          <w:sz w:val="28"/>
          <w:szCs w:val="28"/>
          <w:highlight w:val="none"/>
        </w:rPr>
        <w:sectPr>
          <w:headerReference r:id="rId5" w:type="default"/>
          <w:footerReference r:id="rId6" w:type="default"/>
          <w:pgSz w:w="11922" w:h="16838"/>
          <w:pgMar w:top="1417" w:right="1304" w:bottom="1417" w:left="1304" w:header="397" w:footer="1037" w:gutter="0"/>
          <w:pgNumType w:fmt="decimal"/>
          <w:cols w:space="0" w:num="1"/>
          <w:docGrid w:linePitch="312" w:charSpace="0"/>
        </w:sectPr>
      </w:pPr>
    </w:p>
    <w:p w14:paraId="7544580C">
      <w:pPr>
        <w:pStyle w:val="22"/>
        <w:spacing w:line="420" w:lineRule="exact"/>
        <w:ind w:firstLine="0" w:firstLineChars="0"/>
        <w:jc w:val="center"/>
        <w:outlineLvl w:val="9"/>
        <w:rPr>
          <w:rStyle w:val="35"/>
          <w:rFonts w:ascii="仿宋" w:hAnsi="仿宋" w:eastAsia="仿宋" w:cs="仿宋"/>
          <w:b w:val="0"/>
          <w:bCs w:val="0"/>
          <w:color w:val="auto"/>
          <w:sz w:val="28"/>
          <w:szCs w:val="28"/>
          <w:highlight w:val="none"/>
        </w:rPr>
      </w:pPr>
      <w:bookmarkStart w:id="125" w:name="_Toc29565"/>
      <w:bookmarkStart w:id="126" w:name="_Toc21539"/>
      <w:bookmarkStart w:id="127" w:name="_Toc29587"/>
      <w:r>
        <w:rPr>
          <w:rStyle w:val="35"/>
          <w:rFonts w:hint="eastAsia" w:ascii="仿宋" w:hAnsi="仿宋" w:eastAsia="仿宋" w:cs="仿宋"/>
          <w:b w:val="0"/>
          <w:bCs w:val="0"/>
          <w:color w:val="auto"/>
          <w:sz w:val="28"/>
          <w:szCs w:val="28"/>
          <w:highlight w:val="none"/>
        </w:rPr>
        <w:t>1.投标人基本情况表</w:t>
      </w:r>
      <w:bookmarkEnd w:id="125"/>
      <w:bookmarkEnd w:id="126"/>
      <w:bookmarkEnd w:id="127"/>
    </w:p>
    <w:tbl>
      <w:tblPr>
        <w:tblStyle w:val="24"/>
        <w:tblW w:w="9566"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708"/>
        <w:gridCol w:w="1735"/>
        <w:gridCol w:w="2966"/>
      </w:tblGrid>
      <w:tr w14:paraId="29ACAF8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4"/>
            <w:tcBorders>
              <w:top w:val="thinThickSmallGap" w:color="auto" w:sz="12" w:space="0"/>
            </w:tcBorders>
            <w:noWrap/>
            <w:vAlign w:val="center"/>
          </w:tcPr>
          <w:p w14:paraId="52FC1C93">
            <w:pPr>
              <w:keepNext w:val="0"/>
              <w:keepLines w:val="0"/>
              <w:suppressLineNumbers w:val="0"/>
              <w:snapToGrid w:val="0"/>
              <w:spacing w:before="93" w:beforeAutospacing="0" w:after="93" w:afterAutospacing="0" w:line="400" w:lineRule="exact"/>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投标人信息</w:t>
            </w:r>
          </w:p>
        </w:tc>
      </w:tr>
      <w:tr w14:paraId="403BEF4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3E9D60CB">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7409" w:type="dxa"/>
            <w:gridSpan w:val="3"/>
            <w:noWrap/>
            <w:vAlign w:val="center"/>
          </w:tcPr>
          <w:p w14:paraId="15AC7789">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48A2683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736BF858">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性质</w:t>
            </w:r>
          </w:p>
        </w:tc>
        <w:tc>
          <w:tcPr>
            <w:tcW w:w="7409" w:type="dxa"/>
            <w:gridSpan w:val="3"/>
            <w:noWrap/>
            <w:vAlign w:val="center"/>
          </w:tcPr>
          <w:p w14:paraId="3C04EE64">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单位□                                个人□</w:t>
            </w:r>
          </w:p>
        </w:tc>
      </w:tr>
      <w:tr w14:paraId="72E58F2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2467F745">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708" w:type="dxa"/>
            <w:noWrap/>
            <w:vAlign w:val="center"/>
          </w:tcPr>
          <w:p w14:paraId="78982858">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6D3DC378">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966" w:type="dxa"/>
            <w:noWrap/>
            <w:vAlign w:val="center"/>
          </w:tcPr>
          <w:p w14:paraId="2957D7EE">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17F9351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788878BE">
            <w:pPr>
              <w:keepNext w:val="0"/>
              <w:keepLines w:val="0"/>
              <w:suppressLineNumbers w:val="0"/>
              <w:snapToGrid w:val="0"/>
              <w:spacing w:before="93" w:beforeAutospacing="0" w:after="93" w:afterAutospacing="0" w:line="400" w:lineRule="exact"/>
              <w:ind w:left="0" w:right="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法定代表人（负责人）</w:t>
            </w:r>
          </w:p>
        </w:tc>
        <w:tc>
          <w:tcPr>
            <w:tcW w:w="2708" w:type="dxa"/>
            <w:noWrap/>
            <w:vAlign w:val="center"/>
          </w:tcPr>
          <w:p w14:paraId="62799E42">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3250C1E5">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2966" w:type="dxa"/>
            <w:noWrap/>
            <w:vAlign w:val="center"/>
          </w:tcPr>
          <w:p w14:paraId="12A902CB">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39BF90B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6704DC41">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2708" w:type="dxa"/>
            <w:noWrap/>
            <w:vAlign w:val="center"/>
          </w:tcPr>
          <w:p w14:paraId="472835C7">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54E7D7AD">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966" w:type="dxa"/>
            <w:noWrap/>
            <w:vAlign w:val="center"/>
          </w:tcPr>
          <w:p w14:paraId="1314304E">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29F63CD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407A217E">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公司电话</w:t>
            </w:r>
          </w:p>
        </w:tc>
        <w:tc>
          <w:tcPr>
            <w:tcW w:w="2708" w:type="dxa"/>
            <w:noWrap/>
            <w:vAlign w:val="center"/>
          </w:tcPr>
          <w:p w14:paraId="70F997CA">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6B488F6E">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966" w:type="dxa"/>
            <w:noWrap/>
            <w:vAlign w:val="center"/>
          </w:tcPr>
          <w:p w14:paraId="2679252A">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04D4DC1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695CC95E">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公司网址</w:t>
            </w:r>
          </w:p>
        </w:tc>
        <w:tc>
          <w:tcPr>
            <w:tcW w:w="2708" w:type="dxa"/>
            <w:noWrap/>
            <w:vAlign w:val="center"/>
          </w:tcPr>
          <w:p w14:paraId="03E2FAD5">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13017544">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966" w:type="dxa"/>
            <w:noWrap/>
            <w:vAlign w:val="center"/>
          </w:tcPr>
          <w:p w14:paraId="1C1239C6">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3168C11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1C851F49">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开户银行及账号</w:t>
            </w:r>
          </w:p>
        </w:tc>
        <w:tc>
          <w:tcPr>
            <w:tcW w:w="7409" w:type="dxa"/>
            <w:gridSpan w:val="3"/>
            <w:noWrap/>
            <w:vAlign w:val="center"/>
          </w:tcPr>
          <w:p w14:paraId="57967F2D">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0E5C17C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0DAEA809">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w:t>
            </w:r>
          </w:p>
        </w:tc>
        <w:tc>
          <w:tcPr>
            <w:tcW w:w="7409" w:type="dxa"/>
            <w:gridSpan w:val="3"/>
            <w:noWrap/>
            <w:vAlign w:val="center"/>
          </w:tcPr>
          <w:p w14:paraId="00A72D43">
            <w:pPr>
              <w:keepNext w:val="0"/>
              <w:keepLines w:val="0"/>
              <w:suppressLineNumbers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val="0"/>
              <w:spacing w:before="156" w:beforeAutospacing="0" w:after="156" w:afterAutospacing="0" w:line="400" w:lineRule="exact"/>
              <w:ind w:left="0" w:right="0"/>
              <w:jc w:val="left"/>
              <w:outlineLvl w:val="9"/>
              <w:rPr>
                <w:rFonts w:hint="default" w:ascii="仿宋" w:hAnsi="仿宋" w:eastAsia="仿宋" w:cs="仿宋"/>
                <w:b/>
                <w:color w:val="auto"/>
                <w:sz w:val="24"/>
                <w:szCs w:val="24"/>
                <w:highlight w:val="none"/>
              </w:rPr>
            </w:pPr>
          </w:p>
        </w:tc>
      </w:tr>
      <w:tr w14:paraId="3E98FEA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57" w:type="dxa"/>
            <w:noWrap/>
            <w:vAlign w:val="center"/>
          </w:tcPr>
          <w:p w14:paraId="15C01198">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权威认证</w:t>
            </w:r>
          </w:p>
        </w:tc>
        <w:tc>
          <w:tcPr>
            <w:tcW w:w="7409" w:type="dxa"/>
            <w:gridSpan w:val="3"/>
            <w:noWrap/>
            <w:vAlign w:val="center"/>
          </w:tcPr>
          <w:p w14:paraId="45E01F32">
            <w:pPr>
              <w:keepNext w:val="0"/>
              <w:keepLines w:val="0"/>
              <w:suppressLineNumbers w:val="0"/>
              <w:snapToGrid w:val="0"/>
              <w:spacing w:before="156" w:beforeAutospacing="0" w:after="156" w:afterAutospacing="0" w:line="400" w:lineRule="exact"/>
              <w:ind w:left="0" w:right="0"/>
              <w:outlineLvl w:val="9"/>
              <w:rPr>
                <w:rFonts w:hint="default" w:ascii="仿宋" w:hAnsi="仿宋" w:eastAsia="仿宋" w:cs="仿宋"/>
                <w:color w:val="auto"/>
                <w:sz w:val="24"/>
                <w:szCs w:val="24"/>
                <w:highlight w:val="none"/>
              </w:rPr>
            </w:pPr>
          </w:p>
        </w:tc>
      </w:tr>
      <w:tr w14:paraId="0FAB932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5E84F40B">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企业获奖（如有）</w:t>
            </w:r>
          </w:p>
        </w:tc>
        <w:tc>
          <w:tcPr>
            <w:tcW w:w="7409" w:type="dxa"/>
            <w:gridSpan w:val="3"/>
            <w:noWrap/>
            <w:vAlign w:val="center"/>
          </w:tcPr>
          <w:p w14:paraId="56EC014D">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37135BE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157" w:type="dxa"/>
            <w:noWrap/>
            <w:vAlign w:val="center"/>
          </w:tcPr>
          <w:p w14:paraId="598BA514">
            <w:pPr>
              <w:keepNext w:val="0"/>
              <w:keepLines w:val="0"/>
              <w:suppressLineNumbers w:val="0"/>
              <w:snapToGrid w:val="0"/>
              <w:spacing w:before="93" w:beforeAutospacing="0" w:after="93" w:afterAutospacing="0" w:line="400" w:lineRule="exact"/>
              <w:ind w:left="0" w:right="0"/>
              <w:jc w:val="left"/>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409" w:type="dxa"/>
            <w:gridSpan w:val="3"/>
            <w:noWrap/>
            <w:vAlign w:val="center"/>
          </w:tcPr>
          <w:p w14:paraId="6B91A0FA">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6E56736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4"/>
            <w:noWrap/>
            <w:vAlign w:val="center"/>
          </w:tcPr>
          <w:p w14:paraId="372A7784">
            <w:pPr>
              <w:keepNext w:val="0"/>
              <w:keepLines w:val="0"/>
              <w:suppressLineNumbers w:val="0"/>
              <w:snapToGrid w:val="0"/>
              <w:spacing w:before="93" w:beforeAutospacing="0" w:after="93" w:afterAutospacing="0" w:line="400" w:lineRule="exact"/>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投标人联系人信息</w:t>
            </w:r>
          </w:p>
        </w:tc>
      </w:tr>
      <w:tr w14:paraId="24DA94C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78D22D6D">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708" w:type="dxa"/>
            <w:noWrap/>
            <w:vAlign w:val="center"/>
          </w:tcPr>
          <w:p w14:paraId="54FDA5BD">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6F86B491">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c>
          <w:tcPr>
            <w:tcW w:w="2966" w:type="dxa"/>
            <w:noWrap/>
            <w:vAlign w:val="center"/>
          </w:tcPr>
          <w:p w14:paraId="1CE950B1">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77272B2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noWrap/>
            <w:vAlign w:val="center"/>
          </w:tcPr>
          <w:p w14:paraId="5EA48300">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固定电话</w:t>
            </w:r>
          </w:p>
        </w:tc>
        <w:tc>
          <w:tcPr>
            <w:tcW w:w="2708" w:type="dxa"/>
            <w:noWrap/>
            <w:vAlign w:val="center"/>
          </w:tcPr>
          <w:p w14:paraId="07032EE0">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c>
          <w:tcPr>
            <w:tcW w:w="1735" w:type="dxa"/>
            <w:noWrap/>
            <w:vAlign w:val="center"/>
          </w:tcPr>
          <w:p w14:paraId="53E5851C">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966" w:type="dxa"/>
            <w:noWrap/>
            <w:vAlign w:val="center"/>
          </w:tcPr>
          <w:p w14:paraId="316DC3A6">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p>
        </w:tc>
      </w:tr>
      <w:tr w14:paraId="135DEF2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4"/>
            <w:tcBorders>
              <w:bottom w:val="thinThickSmallGap" w:color="auto" w:sz="12" w:space="0"/>
            </w:tcBorders>
            <w:noWrap/>
            <w:vAlign w:val="center"/>
          </w:tcPr>
          <w:p w14:paraId="1D4994EB">
            <w:pPr>
              <w:keepNext w:val="0"/>
              <w:keepLines w:val="0"/>
              <w:suppressLineNumbers w:val="0"/>
              <w:snapToGrid w:val="0"/>
              <w:spacing w:before="93" w:beforeAutospacing="0" w:after="93" w:afterAutospacing="0" w:line="400" w:lineRule="exact"/>
              <w:ind w:left="0" w:right="0"/>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企业简介：（可另附页或企业对外宣传手册）</w:t>
            </w:r>
          </w:p>
        </w:tc>
      </w:tr>
    </w:tbl>
    <w:p w14:paraId="55199E10">
      <w:pPr>
        <w:pStyle w:val="22"/>
        <w:spacing w:line="420" w:lineRule="exact"/>
        <w:ind w:firstLine="0" w:firstLineChars="0"/>
        <w:outlineLvl w:val="9"/>
        <w:rPr>
          <w:rFonts w:ascii="仿宋" w:hAnsi="仿宋" w:eastAsia="仿宋" w:cs="仿宋"/>
          <w:b/>
          <w:color w:val="auto"/>
          <w:sz w:val="24"/>
          <w:highlight w:val="none"/>
        </w:rPr>
      </w:pPr>
    </w:p>
    <w:p w14:paraId="1F88356A">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688812BD">
      <w:pPr>
        <w:keepNext w:val="0"/>
        <w:keepLines w:val="0"/>
        <w:pageBreakBefore w:val="0"/>
        <w:widowControl w:val="0"/>
        <w:kinsoku/>
        <w:wordWrap/>
        <w:overflowPunct/>
        <w:topLinePunct w:val="0"/>
        <w:bidi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u w:val="single"/>
        </w:rPr>
        <w:t xml:space="preserve">       （签字或盖章）</w:t>
      </w:r>
    </w:p>
    <w:p w14:paraId="77A75742">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0CF01F6E">
      <w:pPr>
        <w:pStyle w:val="18"/>
        <w:ind w:left="2250" w:hanging="1200"/>
        <w:outlineLvl w:val="9"/>
        <w:rPr>
          <w:color w:val="auto"/>
          <w:highlight w:val="none"/>
        </w:rPr>
        <w:sectPr>
          <w:pgSz w:w="11906" w:h="16838"/>
          <w:pgMar w:top="1440" w:right="1800" w:bottom="1440" w:left="1800" w:header="851" w:footer="992" w:gutter="0"/>
          <w:pgNumType w:fmt="decimal"/>
          <w:cols w:space="425" w:num="1"/>
          <w:docGrid w:type="lines" w:linePitch="312" w:charSpace="0"/>
        </w:sectPr>
      </w:pPr>
    </w:p>
    <w:p w14:paraId="5C585C99">
      <w:pPr>
        <w:spacing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身份证明</w:t>
      </w:r>
    </w:p>
    <w:p w14:paraId="28B728D3">
      <w:pPr>
        <w:pStyle w:val="11"/>
        <w:keepNext w:val="0"/>
        <w:keepLines w:val="0"/>
        <w:pageBreakBefore w:val="0"/>
        <w:widowControl w:val="0"/>
        <w:kinsoku/>
        <w:wordWrap/>
        <w:overflowPunct/>
        <w:topLinePunct w:val="0"/>
        <w:autoSpaceDE/>
        <w:autoSpaceDN/>
        <w:bidi w:val="0"/>
        <w:adjustRightInd/>
        <w:snapToGrid/>
        <w:spacing w:line="240" w:lineRule="auto"/>
        <w:ind w:firstLine="700" w:firstLineChars="250"/>
        <w:textAlignment w:val="auto"/>
        <w:outlineLvl w:val="9"/>
        <w:rPr>
          <w:rFonts w:hint="eastAsia" w:ascii="仿宋" w:hAnsi="仿宋" w:eastAsia="仿宋" w:cs="仿宋"/>
          <w:color w:val="auto"/>
          <w:sz w:val="28"/>
          <w:szCs w:val="28"/>
          <w:highlight w:val="none"/>
        </w:rPr>
      </w:pPr>
    </w:p>
    <w:p w14:paraId="1562B810">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8820924">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9249DB7">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102FB3D8">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B0479FD">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7EA09DB8">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284976E7">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系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w:t>
      </w:r>
    </w:p>
    <w:p w14:paraId="4E64C46A">
      <w:pPr>
        <w:pStyle w:val="11"/>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EE4BA7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color w:val="auto"/>
          <w:sz w:val="24"/>
          <w:szCs w:val="24"/>
          <w:highlight w:val="none"/>
        </w:rPr>
      </w:pPr>
    </w:p>
    <w:p w14:paraId="146D4E7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504BDC9C">
      <w:pPr>
        <w:keepNext w:val="0"/>
        <w:keepLines w:val="0"/>
        <w:pageBreakBefore w:val="0"/>
        <w:widowControl w:val="0"/>
        <w:kinsoku/>
        <w:wordWrap/>
        <w:overflowPunct/>
        <w:topLinePunct w:val="0"/>
        <w:autoSpaceDE/>
        <w:autoSpaceDN/>
        <w:bidi w:val="0"/>
        <w:adjustRightInd/>
        <w:snapToGrid w:val="0"/>
        <w:spacing w:line="480" w:lineRule="auto"/>
        <w:ind w:right="-817" w:rightChars="-389"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7073FC44">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仿宋" w:hAnsi="仿宋" w:eastAsia="仿宋" w:cs="仿宋"/>
          <w:color w:val="auto"/>
          <w:sz w:val="24"/>
          <w:szCs w:val="24"/>
          <w:highlight w:val="none"/>
        </w:rPr>
      </w:pPr>
    </w:p>
    <w:p w14:paraId="3A6AB11A">
      <w:pPr>
        <w:spacing w:line="360" w:lineRule="auto"/>
        <w:jc w:val="center"/>
        <w:outlineLvl w:val="9"/>
        <w:rPr>
          <w:rFonts w:hint="eastAsia" w:ascii="仿宋" w:hAnsi="仿宋" w:eastAsia="仿宋" w:cs="仿宋"/>
          <w:color w:val="auto"/>
          <w:sz w:val="24"/>
          <w:szCs w:val="24"/>
          <w:highlight w:val="none"/>
        </w:rPr>
      </w:pPr>
    </w:p>
    <w:p w14:paraId="06E81971">
      <w:pPr>
        <w:pStyle w:val="11"/>
        <w:spacing w:line="360" w:lineRule="auto"/>
        <w:ind w:firstLine="602" w:firstLineChars="25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w:t>
      </w:r>
      <w:r>
        <w:rPr>
          <w:rFonts w:hint="eastAsia" w:ascii="仿宋" w:hAnsi="仿宋" w:eastAsia="仿宋" w:cs="仿宋"/>
          <w:b/>
          <w:bCs/>
          <w:color w:val="auto"/>
          <w:sz w:val="24"/>
          <w:szCs w:val="24"/>
          <w:highlight w:val="none"/>
          <w:lang w:eastAsia="zh-CN"/>
        </w:rPr>
        <w:t>法定代表人（负责人）</w:t>
      </w:r>
      <w:r>
        <w:rPr>
          <w:rFonts w:hint="eastAsia" w:ascii="仿宋" w:hAnsi="仿宋" w:eastAsia="仿宋" w:cs="仿宋"/>
          <w:b/>
          <w:bCs/>
          <w:color w:val="auto"/>
          <w:sz w:val="24"/>
          <w:szCs w:val="24"/>
          <w:highlight w:val="none"/>
        </w:rPr>
        <w:t>身份证复印件</w:t>
      </w:r>
    </w:p>
    <w:p w14:paraId="68ECEF1C">
      <w:pP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14ADF201">
      <w:pPr>
        <w:spacing w:line="600" w:lineRule="exact"/>
        <w:jc w:val="center"/>
        <w:outlineLvl w:val="9"/>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 xml:space="preserve">3.法定代表人（负责人）授权书 </w:t>
      </w:r>
    </w:p>
    <w:p w14:paraId="19264B11">
      <w:pPr>
        <w:spacing w:line="360" w:lineRule="auto"/>
        <w:jc w:val="left"/>
        <w:outlineLvl w:val="9"/>
        <w:rPr>
          <w:rFonts w:hint="eastAsia" w:ascii="仿宋" w:hAnsi="仿宋" w:eastAsia="仿宋" w:cs="仿宋"/>
          <w:color w:val="auto"/>
          <w:sz w:val="24"/>
          <w:szCs w:val="24"/>
          <w:highlight w:val="none"/>
        </w:rPr>
      </w:pPr>
    </w:p>
    <w:p w14:paraId="25089A73">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衢州古城文化旅游区运营管理有限公司</w:t>
      </w:r>
      <w:r>
        <w:rPr>
          <w:rFonts w:hint="eastAsia" w:ascii="仿宋" w:hAnsi="仿宋" w:eastAsia="仿宋" w:cs="仿宋"/>
          <w:color w:val="auto"/>
          <w:sz w:val="24"/>
          <w:szCs w:val="24"/>
          <w:highlight w:val="none"/>
        </w:rPr>
        <w:t>：</w:t>
      </w:r>
    </w:p>
    <w:p w14:paraId="04D45FEB">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（投标人全称）法定代表人（负责人）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授权</w:t>
      </w:r>
      <w:r>
        <w:rPr>
          <w:rFonts w:hint="eastAsia" w:ascii="仿宋" w:hAnsi="仿宋" w:eastAsia="仿宋" w:cs="仿宋"/>
          <w:color w:val="auto"/>
          <w:sz w:val="24"/>
          <w:szCs w:val="24"/>
          <w:highlight w:val="none"/>
          <w:u w:val="single"/>
        </w:rPr>
        <w:t xml:space="preserve">       （全权代表姓名）</w:t>
      </w:r>
      <w:r>
        <w:rPr>
          <w:rFonts w:hint="eastAsia" w:ascii="仿宋" w:hAnsi="仿宋" w:eastAsia="仿宋" w:cs="仿宋"/>
          <w:color w:val="auto"/>
          <w:sz w:val="24"/>
          <w:szCs w:val="24"/>
          <w:highlight w:val="none"/>
        </w:rPr>
        <w:t>为全权代表，参加贵方组织的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），并全权处理采购活动中的一切事宜。</w:t>
      </w:r>
    </w:p>
    <w:p w14:paraId="03BDB5C0">
      <w:pPr>
        <w:spacing w:line="360" w:lineRule="auto"/>
        <w:outlineLvl w:val="9"/>
        <w:rPr>
          <w:rFonts w:hint="eastAsia" w:ascii="仿宋" w:hAnsi="仿宋" w:eastAsia="仿宋" w:cs="仿宋"/>
          <w:color w:val="auto"/>
          <w:sz w:val="24"/>
          <w:szCs w:val="24"/>
          <w:highlight w:val="none"/>
        </w:rPr>
      </w:pPr>
    </w:p>
    <w:p w14:paraId="669679FC">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5A74DDF1">
      <w:pPr>
        <w:spacing w:line="360" w:lineRule="auto"/>
        <w:outlineLvl w:val="9"/>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bCs/>
          <w:color w:val="auto"/>
          <w:sz w:val="24"/>
          <w:szCs w:val="24"/>
          <w:highlight w:val="none"/>
        </w:rPr>
        <w:t>（负责人）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签字或盖章</w:t>
      </w:r>
      <w:r>
        <w:rPr>
          <w:rFonts w:hint="eastAsia" w:ascii="仿宋" w:hAnsi="仿宋" w:eastAsia="仿宋" w:cs="仿宋"/>
          <w:color w:val="auto"/>
          <w:sz w:val="24"/>
          <w:szCs w:val="24"/>
          <w:highlight w:val="none"/>
          <w:u w:val="single"/>
          <w:lang w:eastAsia="zh-CN"/>
        </w:rPr>
        <w:t>）</w:t>
      </w:r>
    </w:p>
    <w:p w14:paraId="105144BE">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年   月   日</w:t>
      </w:r>
    </w:p>
    <w:p w14:paraId="29B1C785">
      <w:pPr>
        <w:spacing w:line="360" w:lineRule="auto"/>
        <w:outlineLvl w:val="9"/>
        <w:rPr>
          <w:rFonts w:ascii="仿宋" w:hAnsi="仿宋" w:eastAsia="仿宋" w:cs="仿宋"/>
          <w:color w:val="auto"/>
          <w:sz w:val="24"/>
          <w:szCs w:val="24"/>
          <w:highlight w:val="none"/>
        </w:rPr>
      </w:pPr>
    </w:p>
    <w:p w14:paraId="3BE46EB5">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p>
    <w:p w14:paraId="1F40FF96">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授权代表姓名：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性别：</w:t>
      </w:r>
    </w:p>
    <w:p w14:paraId="39528FF1">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                     职称：</w:t>
      </w:r>
    </w:p>
    <w:p w14:paraId="6DF73985">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p>
    <w:p w14:paraId="077D8053">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6FBC4C50">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移动电话：</w:t>
      </w:r>
    </w:p>
    <w:p w14:paraId="385C82DA">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38732EB3">
      <w:pPr>
        <w:spacing w:line="360" w:lineRule="auto"/>
        <w:outlineLvl w:val="9"/>
        <w:rPr>
          <w:rFonts w:ascii="仿宋" w:hAnsi="仿宋" w:eastAsia="仿宋" w:cs="仿宋"/>
          <w:b/>
          <w:color w:val="auto"/>
          <w:sz w:val="24"/>
          <w:szCs w:val="24"/>
          <w:highlight w:val="none"/>
        </w:rPr>
      </w:pPr>
    </w:p>
    <w:p w14:paraId="7C06D229">
      <w:pPr>
        <w:spacing w:line="360" w:lineRule="auto"/>
        <w:outlineLvl w:val="9"/>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法定代表人（负责人）</w:t>
      </w:r>
      <w:r>
        <w:rPr>
          <w:rFonts w:hint="eastAsia" w:ascii="仿宋" w:hAnsi="仿宋" w:eastAsia="仿宋" w:cs="仿宋"/>
          <w:b/>
          <w:color w:val="auto"/>
          <w:sz w:val="24"/>
          <w:szCs w:val="24"/>
          <w:highlight w:val="none"/>
        </w:rPr>
        <w:t>身份证复印件：</w:t>
      </w:r>
    </w:p>
    <w:p w14:paraId="02F0AF8E">
      <w:pPr>
        <w:spacing w:line="360" w:lineRule="auto"/>
        <w:outlineLvl w:val="9"/>
        <w:rPr>
          <w:rFonts w:ascii="仿宋" w:hAnsi="仿宋" w:eastAsia="仿宋" w:cs="仿宋"/>
          <w:b/>
          <w:color w:val="auto"/>
          <w:sz w:val="24"/>
          <w:szCs w:val="24"/>
          <w:highlight w:val="none"/>
        </w:rPr>
      </w:pPr>
    </w:p>
    <w:p w14:paraId="1D5C64BC">
      <w:pPr>
        <w:spacing w:line="360" w:lineRule="auto"/>
        <w:outlineLvl w:val="9"/>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授权</w:t>
      </w:r>
      <w:r>
        <w:rPr>
          <w:rFonts w:hint="eastAsia" w:ascii="仿宋" w:hAnsi="仿宋" w:eastAsia="仿宋" w:cs="仿宋"/>
          <w:b/>
          <w:color w:val="auto"/>
          <w:sz w:val="24"/>
          <w:szCs w:val="24"/>
          <w:highlight w:val="none"/>
          <w:lang w:val="en-US" w:eastAsia="zh-CN"/>
        </w:rPr>
        <w:t>代表</w:t>
      </w:r>
      <w:r>
        <w:rPr>
          <w:rFonts w:hint="eastAsia" w:ascii="仿宋" w:hAnsi="仿宋" w:eastAsia="仿宋" w:cs="仿宋"/>
          <w:b/>
          <w:color w:val="auto"/>
          <w:sz w:val="24"/>
          <w:szCs w:val="24"/>
          <w:highlight w:val="none"/>
        </w:rPr>
        <w:t>身份证复印件：</w:t>
      </w:r>
    </w:p>
    <w:p w14:paraId="4305185A">
      <w:pPr>
        <w:outlineLvl w:val="9"/>
        <w:rPr>
          <w:color w:val="auto"/>
          <w:highlight w:val="none"/>
        </w:rPr>
        <w:sectPr>
          <w:pgSz w:w="11906" w:h="16838"/>
          <w:pgMar w:top="1440" w:right="1800" w:bottom="1440" w:left="1800" w:header="851" w:footer="992" w:gutter="0"/>
          <w:pgNumType w:fmt="decimal"/>
          <w:cols w:space="425" w:num="1"/>
          <w:docGrid w:type="lines" w:linePitch="312" w:charSpace="0"/>
        </w:sectPr>
      </w:pPr>
    </w:p>
    <w:p w14:paraId="36C29A34">
      <w:pPr>
        <w:numPr>
          <w:ilvl w:val="0"/>
          <w:numId w:val="0"/>
        </w:numPr>
        <w:adjustRightInd w:val="0"/>
        <w:jc w:val="center"/>
        <w:textAlignment w:val="baseline"/>
        <w:outlineLvl w:val="9"/>
        <w:rPr>
          <w:rFonts w:ascii="仿宋" w:hAnsi="仿宋" w:eastAsia="仿宋" w:cs="仿宋"/>
          <w:bCs/>
          <w:color w:val="auto"/>
          <w:sz w:val="28"/>
          <w:szCs w:val="28"/>
          <w:highlight w:val="none"/>
        </w:rPr>
      </w:pPr>
      <w:r>
        <w:rPr>
          <w:rFonts w:ascii="仿宋" w:hAnsi="仿宋" w:eastAsia="仿宋" w:cs="仿宋"/>
          <w:bCs/>
          <w:color w:val="auto"/>
          <w:kern w:val="2"/>
          <w:sz w:val="28"/>
          <w:szCs w:val="28"/>
          <w:highlight w:val="none"/>
          <w:lang w:val="en-US" w:eastAsia="zh-CN" w:bidi="ar-SA"/>
        </w:rPr>
        <w:t>4.</w:t>
      </w:r>
      <w:r>
        <w:rPr>
          <w:rFonts w:hint="eastAsia" w:ascii="仿宋" w:hAnsi="仿宋" w:eastAsia="仿宋" w:cs="仿宋"/>
          <w:bCs/>
          <w:color w:val="auto"/>
          <w:sz w:val="28"/>
          <w:szCs w:val="28"/>
          <w:highlight w:val="none"/>
        </w:rPr>
        <w:t>有效期内的营业执照（或事业法人登记证书</w:t>
      </w:r>
      <w:r>
        <w:rPr>
          <w:rFonts w:hint="eastAsia" w:ascii="仿宋" w:hAnsi="仿宋" w:eastAsia="仿宋" w:cs="仿宋"/>
          <w:bCs/>
          <w:color w:val="auto"/>
          <w:sz w:val="28"/>
          <w:szCs w:val="28"/>
          <w:highlight w:val="none"/>
          <w:lang w:eastAsia="zh-CN"/>
        </w:rPr>
        <w:t>或其他</w:t>
      </w:r>
      <w:r>
        <w:rPr>
          <w:rFonts w:hint="eastAsia" w:ascii="仿宋" w:hAnsi="仿宋" w:eastAsia="仿宋" w:cs="仿宋"/>
          <w:bCs/>
          <w:color w:val="auto"/>
          <w:sz w:val="28"/>
          <w:szCs w:val="28"/>
          <w:highlight w:val="none"/>
        </w:rPr>
        <w:t>工商等登记证明材料）扫描件</w:t>
      </w:r>
    </w:p>
    <w:p w14:paraId="7005F131">
      <w:pPr>
        <w:bidi w:val="0"/>
        <w:rPr>
          <w:rFonts w:ascii="Times New Roman" w:hAnsi="Times New Roman" w:eastAsia="宋体" w:cs="Times New Roman"/>
          <w:color w:val="auto"/>
          <w:kern w:val="2"/>
          <w:sz w:val="21"/>
          <w:highlight w:val="none"/>
          <w:lang w:val="en-US" w:eastAsia="zh-CN" w:bidi="ar-SA"/>
        </w:rPr>
      </w:pPr>
    </w:p>
    <w:p w14:paraId="58DA5EC7">
      <w:pPr>
        <w:bidi w:val="0"/>
        <w:rPr>
          <w:color w:val="auto"/>
          <w:highlight w:val="none"/>
          <w:lang w:val="en-US" w:eastAsia="zh-CN"/>
        </w:rPr>
      </w:pPr>
    </w:p>
    <w:p w14:paraId="3BA70A7B">
      <w:pPr>
        <w:bidi w:val="0"/>
        <w:rPr>
          <w:color w:val="auto"/>
          <w:highlight w:val="none"/>
          <w:lang w:val="en-US" w:eastAsia="zh-CN"/>
        </w:rPr>
      </w:pPr>
    </w:p>
    <w:p w14:paraId="3006A216">
      <w:pPr>
        <w:tabs>
          <w:tab w:val="left" w:pos="1292"/>
        </w:tabs>
        <w:bidi w:val="0"/>
        <w:jc w:val="left"/>
        <w:rPr>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u w:val="single"/>
          <w:lang w:val="en-US" w:eastAsia="zh-CN"/>
        </w:rPr>
        <w:t xml:space="preserve"> </w:t>
      </w:r>
    </w:p>
    <w:p w14:paraId="46AC711A">
      <w:pPr>
        <w:adjustRightInd w:val="0"/>
        <w:jc w:val="center"/>
        <w:textAlignment w:val="baseline"/>
        <w:outlineLvl w:val="9"/>
        <w:rPr>
          <w:rFonts w:ascii="仿宋" w:hAnsi="仿宋" w:eastAsia="仿宋" w:cs="仿宋"/>
          <w:color w:val="auto"/>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.符合参加国企采购活动应当具备的一般条件的承诺函</w:t>
      </w:r>
    </w:p>
    <w:p w14:paraId="620A6259">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 xml:space="preserve">    </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lang w:val="zh-CN"/>
        </w:rPr>
        <w:t>（招标人）</w:t>
      </w:r>
    </w:p>
    <w:p w14:paraId="5EB4C052">
      <w:pPr>
        <w:pStyle w:val="19"/>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w:t>
      </w:r>
      <w:r>
        <w:rPr>
          <w:rFonts w:hint="eastAsia" w:ascii="仿宋" w:hAnsi="仿宋" w:eastAsia="仿宋" w:cs="仿宋"/>
          <w:color w:val="auto"/>
          <w:sz w:val="24"/>
          <w:szCs w:val="24"/>
          <w:highlight w:val="none"/>
          <w:u w:val="single"/>
        </w:rPr>
        <w:t xml:space="preserve">       项目名称（项目编号：    ）</w:t>
      </w:r>
      <w:r>
        <w:rPr>
          <w:rFonts w:hint="eastAsia" w:ascii="仿宋" w:hAnsi="仿宋" w:eastAsia="仿宋" w:cs="仿宋"/>
          <w:color w:val="auto"/>
          <w:sz w:val="24"/>
          <w:szCs w:val="24"/>
          <w:highlight w:val="none"/>
        </w:rPr>
        <w:t>采购活动，郑重承诺：</w:t>
      </w:r>
    </w:p>
    <w:p w14:paraId="73A491BD">
      <w:pPr>
        <w:spacing w:line="360" w:lineRule="auto"/>
        <w:ind w:firstLine="480" w:firstLineChars="200"/>
        <w:outlineLvl w:val="9"/>
        <w:rPr>
          <w:rFonts w:ascii="仿宋" w:hAnsi="仿宋" w:eastAsia="仿宋" w:cs="仿宋"/>
          <w:color w:val="auto"/>
          <w:sz w:val="24"/>
          <w:szCs w:val="24"/>
          <w:highlight w:val="none"/>
        </w:rPr>
      </w:pPr>
      <w:bookmarkStart w:id="128" w:name="_Toc11593"/>
      <w:bookmarkStart w:id="129" w:name="_Toc11246"/>
      <w:bookmarkStart w:id="130" w:name="_Toc27259"/>
      <w:bookmarkStart w:id="131" w:name="_Toc720"/>
      <w:bookmarkStart w:id="132" w:name="_Toc21843"/>
      <w:bookmarkStart w:id="133" w:name="_Toc41"/>
      <w:bookmarkStart w:id="134" w:name="_Toc26842"/>
      <w:bookmarkStart w:id="135" w:name="_Toc7663"/>
      <w:bookmarkStart w:id="136" w:name="_Toc6784"/>
      <w:bookmarkStart w:id="137" w:name="_Toc10062"/>
      <w:r>
        <w:rPr>
          <w:rFonts w:hint="eastAsia" w:ascii="仿宋" w:hAnsi="仿宋" w:eastAsia="仿宋" w:cs="仿宋"/>
          <w:color w:val="auto"/>
          <w:sz w:val="24"/>
          <w:szCs w:val="24"/>
          <w:highlight w:val="none"/>
        </w:rPr>
        <w:t>一、</w:t>
      </w:r>
      <w:bookmarkEnd w:id="128"/>
      <w:bookmarkEnd w:id="129"/>
      <w:bookmarkEnd w:id="130"/>
      <w:bookmarkEnd w:id="131"/>
      <w:bookmarkEnd w:id="132"/>
      <w:bookmarkEnd w:id="133"/>
      <w:bookmarkEnd w:id="134"/>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衢州市</w:t>
      </w:r>
      <w:r>
        <w:rPr>
          <w:rFonts w:hint="eastAsia" w:ascii="仿宋" w:hAnsi="仿宋" w:eastAsia="仿宋" w:cs="仿宋"/>
          <w:color w:val="auto"/>
          <w:sz w:val="24"/>
          <w:szCs w:val="24"/>
          <w:highlight w:val="none"/>
          <w:lang w:val="en-US" w:eastAsia="zh-CN"/>
        </w:rPr>
        <w:t>市属</w:t>
      </w:r>
      <w:r>
        <w:rPr>
          <w:rFonts w:hint="eastAsia" w:ascii="仿宋" w:hAnsi="仿宋" w:eastAsia="仿宋" w:cs="仿宋"/>
          <w:color w:val="auto"/>
          <w:sz w:val="24"/>
          <w:szCs w:val="24"/>
          <w:highlight w:val="none"/>
        </w:rPr>
        <w:t>国有企业采购管理办法（试行）</w:t>
      </w:r>
      <w:r>
        <w:rPr>
          <w:rFonts w:hint="eastAsia" w:ascii="仿宋" w:hAnsi="仿宋" w:eastAsia="仿宋" w:cs="仿宋"/>
          <w:color w:val="auto"/>
          <w:sz w:val="24"/>
          <w:szCs w:val="24"/>
          <w:highlight w:val="none"/>
          <w:lang w:val="zh-CN"/>
        </w:rPr>
        <w:t>》第</w:t>
      </w:r>
      <w:r>
        <w:rPr>
          <w:rFonts w:hint="eastAsia" w:ascii="仿宋" w:hAnsi="仿宋" w:eastAsia="仿宋" w:cs="仿宋"/>
          <w:color w:val="auto"/>
          <w:sz w:val="24"/>
          <w:szCs w:val="24"/>
          <w:highlight w:val="none"/>
        </w:rPr>
        <w:t>十五</w:t>
      </w:r>
      <w:r>
        <w:rPr>
          <w:rFonts w:hint="eastAsia" w:ascii="仿宋" w:hAnsi="仿宋" w:eastAsia="仿宋" w:cs="仿宋"/>
          <w:color w:val="auto"/>
          <w:sz w:val="24"/>
          <w:szCs w:val="24"/>
          <w:highlight w:val="none"/>
          <w:lang w:val="zh-CN"/>
        </w:rPr>
        <w:t>条</w:t>
      </w:r>
      <w:r>
        <w:rPr>
          <w:rFonts w:hint="eastAsia" w:ascii="仿宋" w:hAnsi="仿宋" w:eastAsia="仿宋" w:cs="仿宋"/>
          <w:color w:val="auto"/>
          <w:sz w:val="24"/>
          <w:szCs w:val="24"/>
          <w:highlight w:val="none"/>
        </w:rPr>
        <w:t>规定：</w:t>
      </w:r>
      <w:bookmarkEnd w:id="135"/>
      <w:bookmarkEnd w:id="136"/>
      <w:bookmarkEnd w:id="137"/>
    </w:p>
    <w:p w14:paraId="364E773C">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具有独立承担民事责任的能力；</w:t>
      </w:r>
    </w:p>
    <w:p w14:paraId="15023DF6">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具有良好的商业信誉和健全的财务会计制度；</w:t>
      </w:r>
    </w:p>
    <w:p w14:paraId="3AF3600E">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具有履行合同所必需的设备、技术和售后保障等能力；</w:t>
      </w:r>
    </w:p>
    <w:p w14:paraId="63C0C58C">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有依法缴纳税收和社会保障资金的良好记录；</w:t>
      </w:r>
    </w:p>
    <w:p w14:paraId="28E5BE0F">
      <w:pPr>
        <w:spacing w:line="360" w:lineRule="auto"/>
        <w:ind w:firstLine="480" w:firstLineChars="20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参加采购、招投标等活动前3年内，在经营活动中没有重大违法记录和行贿犯罪记录；</w:t>
      </w:r>
    </w:p>
    <w:p w14:paraId="78A2F878">
      <w:pPr>
        <w:pStyle w:val="19"/>
        <w:spacing w:line="360" w:lineRule="auto"/>
        <w:ind w:firstLine="48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6 \* GB2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⑹</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具有法律法规和规范性文件规定的其他条件。</w:t>
      </w:r>
    </w:p>
    <w:p w14:paraId="70E1B359">
      <w:pPr>
        <w:pStyle w:val="19"/>
        <w:spacing w:line="360" w:lineRule="auto"/>
        <w:ind w:firstLine="48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二、未被“信用中国”（www.creditchina.gov.cn）、中国政府采购网（www.ccgp.gov.cn）列入失信被执行人、重大税收违法案件当事人名单、采购严重违法失信行为记录名单。</w:t>
      </w:r>
    </w:p>
    <w:p w14:paraId="4F3FCB0B">
      <w:pPr>
        <w:pStyle w:val="19"/>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三、我方</w:t>
      </w:r>
      <w:r>
        <w:rPr>
          <w:rFonts w:hint="eastAsia" w:ascii="仿宋" w:hAnsi="仿宋" w:eastAsia="仿宋" w:cs="仿宋"/>
          <w:color w:val="auto"/>
          <w:sz w:val="24"/>
          <w:szCs w:val="24"/>
          <w:highlight w:val="none"/>
        </w:rPr>
        <w:t>自投标截止时间前三年内无行贿犯罪记录（以中国裁判文书网（网址：</w:t>
      </w:r>
      <w:r>
        <w:rPr>
          <w:rFonts w:hint="eastAsia" w:ascii="仿宋" w:hAnsi="仿宋" w:eastAsia="仿宋" w:cs="仿宋"/>
          <w:color w:val="auto"/>
          <w:sz w:val="24"/>
          <w:szCs w:val="24"/>
          <w:highlight w:val="none"/>
          <w:u w:val="none"/>
        </w:rPr>
        <w:t>http://wenshu.court.gov.cn/）查询到的行贿判决书为准）。</w:t>
      </w:r>
    </w:p>
    <w:p w14:paraId="579D9869">
      <w:pPr>
        <w:pStyle w:val="19"/>
        <w:spacing w:line="360" w:lineRule="auto"/>
        <w:ind w:firstLine="48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、没有下列情形：</w:t>
      </w:r>
    </w:p>
    <w:p w14:paraId="3844B725">
      <w:pPr>
        <w:pStyle w:val="19"/>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负责人为同一人或者存在直接控股、管理关系的不同供应商，参加同一合同项下的采购活动。除单一来源采购项目外，为采购项目提供整体设计、规范编制或者项目管理、监理、检测等服务的供应商，再参加该采购项目的其他采购活动。</w:t>
      </w:r>
    </w:p>
    <w:p w14:paraId="31108F41">
      <w:pPr>
        <w:pStyle w:val="19"/>
        <w:spacing w:line="360" w:lineRule="auto"/>
        <w:ind w:firstLine="480"/>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我方对上述承诺的内容事项真实性负责，如有虚假，由我方承担相关法律责任。</w:t>
      </w:r>
    </w:p>
    <w:p w14:paraId="26C27F74">
      <w:pPr>
        <w:spacing w:line="360" w:lineRule="auto"/>
        <w:ind w:firstLine="4320" w:firstLineChars="1800"/>
        <w:outlineLvl w:val="9"/>
        <w:rPr>
          <w:rFonts w:ascii="仿宋" w:hAnsi="仿宋" w:eastAsia="仿宋" w:cs="仿宋"/>
          <w:color w:val="auto"/>
          <w:sz w:val="24"/>
          <w:szCs w:val="24"/>
          <w:highlight w:val="none"/>
        </w:rPr>
      </w:pPr>
    </w:p>
    <w:p w14:paraId="5C22746A">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4EF23647">
      <w:pPr>
        <w:keepNext w:val="0"/>
        <w:keepLines w:val="0"/>
        <w:pageBreakBefore w:val="0"/>
        <w:widowControl w:val="0"/>
        <w:kinsoku/>
        <w:wordWrap/>
        <w:overflowPunct/>
        <w:topLinePunct w:val="0"/>
        <w:bidi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u w:val="single"/>
        </w:rPr>
        <w:t xml:space="preserve">       （签字或盖章）</w:t>
      </w:r>
    </w:p>
    <w:p w14:paraId="0ECB7D66">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7AC750AD">
      <w:pPr>
        <w:pStyle w:val="18"/>
        <w:ind w:left="2250" w:hanging="1200"/>
        <w:outlineLvl w:val="9"/>
        <w:rPr>
          <w:color w:val="auto"/>
          <w:highlight w:val="none"/>
        </w:rPr>
        <w:sectPr>
          <w:pgSz w:w="11906" w:h="16838"/>
          <w:pgMar w:top="1440" w:right="1800" w:bottom="1440" w:left="1800" w:header="851" w:footer="992" w:gutter="0"/>
          <w:pgNumType w:fmt="decimal"/>
          <w:cols w:space="425" w:num="1"/>
          <w:docGrid w:type="lines" w:linePitch="312" w:charSpace="0"/>
        </w:sectPr>
      </w:pPr>
    </w:p>
    <w:p w14:paraId="75FC0F58">
      <w:pPr>
        <w:snapToGrid w:val="0"/>
        <w:spacing w:line="360" w:lineRule="auto"/>
        <w:jc w:val="center"/>
        <w:outlineLvl w:val="9"/>
        <w:rPr>
          <w:rFonts w:ascii="仿宋" w:hAnsi="仿宋" w:eastAsia="仿宋" w:cs="仿宋"/>
          <w:b/>
          <w:color w:val="auto"/>
          <w:sz w:val="28"/>
          <w:szCs w:val="28"/>
          <w:highlight w:val="none"/>
        </w:rPr>
      </w:pPr>
      <w:r>
        <w:rPr>
          <w:rStyle w:val="35"/>
          <w:rFonts w:hint="eastAsia" w:ascii="仿宋" w:hAnsi="仿宋" w:eastAsia="仿宋" w:cs="仿宋"/>
          <w:color w:val="auto"/>
          <w:sz w:val="28"/>
          <w:szCs w:val="28"/>
          <w:highlight w:val="none"/>
        </w:rPr>
        <w:t>二、技术商务文件封面</w:t>
      </w:r>
    </w:p>
    <w:p w14:paraId="6B260524">
      <w:pPr>
        <w:spacing w:line="360" w:lineRule="auto"/>
        <w:ind w:left="1800" w:leftChars="857"/>
        <w:jc w:val="right"/>
        <w:outlineLvl w:val="9"/>
        <w:rPr>
          <w:rFonts w:ascii="仿宋" w:hAnsi="仿宋" w:eastAsia="仿宋" w:cs="仿宋"/>
          <w:color w:val="auto"/>
          <w:sz w:val="28"/>
          <w:szCs w:val="28"/>
          <w:highlight w:val="none"/>
        </w:rPr>
      </w:pPr>
    </w:p>
    <w:p w14:paraId="1FF2E4D9">
      <w:pPr>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7EECF581">
      <w:pPr>
        <w:spacing w:line="360" w:lineRule="auto"/>
        <w:outlineLvl w:val="9"/>
        <w:rPr>
          <w:rFonts w:ascii="仿宋" w:hAnsi="仿宋" w:eastAsia="仿宋" w:cs="仿宋"/>
          <w:color w:val="auto"/>
          <w:sz w:val="28"/>
          <w:szCs w:val="28"/>
          <w:highlight w:val="none"/>
        </w:rPr>
      </w:pPr>
    </w:p>
    <w:p w14:paraId="1F35D8AC">
      <w:pPr>
        <w:spacing w:line="360" w:lineRule="auto"/>
        <w:outlineLvl w:val="9"/>
        <w:rPr>
          <w:rFonts w:ascii="仿宋" w:hAnsi="仿宋" w:eastAsia="仿宋" w:cs="仿宋"/>
          <w:color w:val="auto"/>
          <w:sz w:val="28"/>
          <w:szCs w:val="28"/>
          <w:highlight w:val="none"/>
        </w:rPr>
      </w:pPr>
    </w:p>
    <w:p w14:paraId="57864232">
      <w:pPr>
        <w:spacing w:line="360" w:lineRule="auto"/>
        <w:outlineLvl w:val="9"/>
        <w:rPr>
          <w:rFonts w:ascii="仿宋" w:hAnsi="仿宋" w:eastAsia="仿宋" w:cs="仿宋"/>
          <w:color w:val="auto"/>
          <w:sz w:val="28"/>
          <w:szCs w:val="28"/>
          <w:highlight w:val="none"/>
        </w:rPr>
      </w:pPr>
    </w:p>
    <w:p w14:paraId="3D64971E">
      <w:pPr>
        <w:snapToGrid w:val="0"/>
        <w:spacing w:line="360" w:lineRule="auto"/>
        <w:jc w:val="center"/>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技术商务文件</w:t>
      </w:r>
    </w:p>
    <w:p w14:paraId="5D8811D1">
      <w:pPr>
        <w:snapToGrid w:val="0"/>
        <w:spacing w:line="360" w:lineRule="auto"/>
        <w:ind w:firstLine="1962" w:firstLineChars="698"/>
        <w:outlineLvl w:val="9"/>
        <w:rPr>
          <w:rFonts w:ascii="仿宋" w:hAnsi="仿宋" w:eastAsia="仿宋" w:cs="仿宋"/>
          <w:b/>
          <w:color w:val="auto"/>
          <w:sz w:val="28"/>
          <w:szCs w:val="28"/>
          <w:highlight w:val="none"/>
        </w:rPr>
      </w:pPr>
    </w:p>
    <w:p w14:paraId="1E3EBDEB">
      <w:pPr>
        <w:pStyle w:val="9"/>
        <w:spacing w:line="360" w:lineRule="auto"/>
        <w:outlineLvl w:val="9"/>
        <w:rPr>
          <w:rFonts w:ascii="仿宋" w:hAnsi="仿宋" w:eastAsia="仿宋" w:cs="仿宋"/>
          <w:color w:val="auto"/>
          <w:highlight w:val="none"/>
        </w:rPr>
      </w:pPr>
    </w:p>
    <w:p w14:paraId="1164190B">
      <w:pPr>
        <w:snapToGrid w:val="0"/>
        <w:spacing w:line="360" w:lineRule="auto"/>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p>
    <w:p w14:paraId="3CA27AD3">
      <w:pPr>
        <w:snapToGrid w:val="0"/>
        <w:spacing w:line="360" w:lineRule="auto"/>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p>
    <w:p w14:paraId="6CD5527F">
      <w:pPr>
        <w:snapToGrid w:val="0"/>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（盖章）</w:t>
      </w:r>
    </w:p>
    <w:p w14:paraId="3F11F1FE">
      <w:pPr>
        <w:snapToGrid w:val="0"/>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年   月   日</w:t>
      </w:r>
    </w:p>
    <w:p w14:paraId="45C4815E">
      <w:pPr>
        <w:snapToGrid w:val="0"/>
        <w:spacing w:line="360" w:lineRule="auto"/>
        <w:jc w:val="center"/>
        <w:outlineLvl w:val="9"/>
        <w:rPr>
          <w:rFonts w:ascii="仿宋" w:hAnsi="仿宋" w:eastAsia="仿宋" w:cs="仿宋"/>
          <w:color w:val="auto"/>
          <w:sz w:val="28"/>
          <w:szCs w:val="28"/>
          <w:highlight w:val="none"/>
        </w:rPr>
        <w:sectPr>
          <w:pgSz w:w="11922" w:h="16838"/>
          <w:pgMar w:top="1417" w:right="1304" w:bottom="1417" w:left="1304" w:header="397" w:footer="1037" w:gutter="0"/>
          <w:pgNumType w:fmt="decimal"/>
          <w:cols w:space="0" w:num="1"/>
          <w:docGrid w:linePitch="312" w:charSpace="0"/>
        </w:sectPr>
      </w:pPr>
    </w:p>
    <w:p w14:paraId="08475E21">
      <w:pPr>
        <w:adjustRightInd w:val="0"/>
        <w:spacing w:line="360" w:lineRule="auto"/>
        <w:jc w:val="center"/>
        <w:textAlignment w:val="baseline"/>
        <w:outlineLvl w:val="9"/>
        <w:rPr>
          <w:rFonts w:ascii="仿宋" w:hAnsi="仿宋" w:eastAsia="仿宋" w:cs="仿宋"/>
          <w:color w:val="auto"/>
          <w:sz w:val="28"/>
          <w:szCs w:val="28"/>
          <w:highlight w:val="none"/>
        </w:rPr>
      </w:pPr>
      <w:bookmarkStart w:id="138" w:name="_Toc12567"/>
      <w:bookmarkStart w:id="139" w:name="_Toc9300"/>
      <w:bookmarkStart w:id="140" w:name="_Toc208"/>
      <w:r>
        <w:rPr>
          <w:rFonts w:hint="eastAsia" w:ascii="仿宋" w:hAnsi="仿宋" w:eastAsia="仿宋" w:cs="仿宋"/>
          <w:bCs/>
          <w:color w:val="auto"/>
          <w:sz w:val="28"/>
          <w:szCs w:val="28"/>
          <w:highlight w:val="none"/>
        </w:rPr>
        <w:t>1.评分索引表</w:t>
      </w:r>
      <w:bookmarkEnd w:id="138"/>
      <w:bookmarkEnd w:id="139"/>
      <w:bookmarkEnd w:id="140"/>
    </w:p>
    <w:tbl>
      <w:tblPr>
        <w:tblStyle w:val="2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06"/>
        <w:gridCol w:w="976"/>
        <w:gridCol w:w="1249"/>
        <w:gridCol w:w="585"/>
      </w:tblGrid>
      <w:tr w14:paraId="33E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2471C53D">
            <w:pPr>
              <w:keepNext w:val="0"/>
              <w:keepLines w:val="0"/>
              <w:suppressLineNumbers w:val="0"/>
              <w:spacing w:before="0" w:beforeAutospacing="0" w:after="0" w:afterAutospacing="0"/>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评分</w:t>
            </w:r>
          </w:p>
          <w:p w14:paraId="298B6023">
            <w:pPr>
              <w:keepNext w:val="0"/>
              <w:keepLines w:val="0"/>
              <w:suppressLineNumbers w:val="0"/>
              <w:spacing w:before="0" w:beforeAutospacing="0" w:after="0" w:afterAutospacing="0"/>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5206" w:type="dxa"/>
            <w:tcBorders>
              <w:top w:val="single" w:color="auto" w:sz="4" w:space="0"/>
              <w:left w:val="single" w:color="auto" w:sz="4" w:space="0"/>
              <w:bottom w:val="single" w:color="auto" w:sz="4" w:space="0"/>
              <w:right w:val="single" w:color="auto" w:sz="4" w:space="0"/>
            </w:tcBorders>
            <w:vAlign w:val="center"/>
          </w:tcPr>
          <w:p w14:paraId="22D732AB">
            <w:pPr>
              <w:pStyle w:val="11"/>
              <w:keepNext w:val="0"/>
              <w:keepLines w:val="0"/>
              <w:suppressLineNumbers w:val="0"/>
              <w:adjustRightInd w:val="0"/>
              <w:snapToGrid w:val="0"/>
              <w:spacing w:before="0" w:beforeAutospacing="0" w:after="0" w:afterAutospacing="0"/>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976" w:type="dxa"/>
            <w:tcBorders>
              <w:top w:val="single" w:color="auto" w:sz="4" w:space="0"/>
              <w:left w:val="single" w:color="auto" w:sz="4" w:space="0"/>
              <w:bottom w:val="single" w:color="auto" w:sz="4" w:space="0"/>
              <w:right w:val="single" w:color="auto" w:sz="4" w:space="0"/>
            </w:tcBorders>
            <w:vAlign w:val="center"/>
          </w:tcPr>
          <w:p w14:paraId="2E2671F5">
            <w:pPr>
              <w:pStyle w:val="11"/>
              <w:keepNext w:val="0"/>
              <w:keepLines w:val="0"/>
              <w:suppressLineNumbers w:val="0"/>
              <w:adjustRightInd w:val="0"/>
              <w:snapToGrid w:val="0"/>
              <w:spacing w:before="0" w:beforeAutospacing="0" w:after="0" w:afterAutospacing="0"/>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自评分</w:t>
            </w:r>
          </w:p>
        </w:tc>
        <w:tc>
          <w:tcPr>
            <w:tcW w:w="1249" w:type="dxa"/>
            <w:tcBorders>
              <w:top w:val="single" w:color="auto" w:sz="4" w:space="0"/>
              <w:left w:val="single" w:color="auto" w:sz="4" w:space="0"/>
              <w:bottom w:val="single" w:color="auto" w:sz="4" w:space="0"/>
              <w:right w:val="single" w:color="auto" w:sz="4" w:space="0"/>
            </w:tcBorders>
            <w:vAlign w:val="center"/>
          </w:tcPr>
          <w:p w14:paraId="448EECC9">
            <w:pPr>
              <w:keepNext w:val="0"/>
              <w:keepLines w:val="0"/>
              <w:suppressLineNumbers w:val="0"/>
              <w:spacing w:before="0" w:beforeAutospacing="0" w:after="0" w:afterAutospacing="0"/>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资料所在页码</w:t>
            </w:r>
          </w:p>
        </w:tc>
        <w:tc>
          <w:tcPr>
            <w:tcW w:w="585" w:type="dxa"/>
            <w:tcBorders>
              <w:top w:val="single" w:color="auto" w:sz="4" w:space="0"/>
              <w:left w:val="single" w:color="auto" w:sz="4" w:space="0"/>
              <w:bottom w:val="single" w:color="auto" w:sz="4" w:space="0"/>
              <w:right w:val="single" w:color="auto" w:sz="4" w:space="0"/>
            </w:tcBorders>
            <w:vAlign w:val="center"/>
          </w:tcPr>
          <w:p w14:paraId="6B403062">
            <w:pPr>
              <w:keepNext w:val="0"/>
              <w:keepLines w:val="0"/>
              <w:suppressLineNumbers w:val="0"/>
              <w:spacing w:before="0" w:beforeAutospacing="0" w:after="0" w:afterAutospacing="0"/>
              <w:ind w:left="0" w:right="0"/>
              <w:jc w:val="center"/>
              <w:outlineLvl w:val="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06C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2D2B6492">
            <w:pPr>
              <w:keepNext w:val="0"/>
              <w:keepLines w:val="0"/>
              <w:suppressLineNumbers w:val="0"/>
              <w:adjustRightInd w:val="0"/>
              <w:spacing w:before="0" w:beforeAutospacing="0" w:after="0" w:afterAutospacing="0" w:line="360" w:lineRule="auto"/>
              <w:ind w:left="0" w:right="0" w:firstLine="140" w:firstLineChars="5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00D0470C">
            <w:pPr>
              <w:keepNext w:val="0"/>
              <w:keepLines w:val="0"/>
              <w:suppressLineNumbers w:val="0"/>
              <w:adjustRightInd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931A7D5">
            <w:pPr>
              <w:keepNext w:val="0"/>
              <w:keepLines w:val="0"/>
              <w:suppressLineNumbers w:val="0"/>
              <w:adjustRightInd w:val="0"/>
              <w:spacing w:before="0" w:beforeAutospacing="0" w:after="0" w:afterAutospacing="0" w:line="360" w:lineRule="auto"/>
              <w:ind w:left="-94" w:leftChars="-45" w:right="-122" w:rightChars="-58"/>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4ED2D27">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51091907">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r>
      <w:tr w14:paraId="0F3B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72C60CC">
            <w:pPr>
              <w:pStyle w:val="36"/>
              <w:keepNext w:val="0"/>
              <w:keepLines w:val="0"/>
              <w:suppressLineNumbers w:val="0"/>
              <w:spacing w:before="0" w:beforeAutospacing="0" w:after="0" w:afterAutospacing="0"/>
              <w:ind w:left="0" w:right="0"/>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04BC967C">
            <w:pPr>
              <w:pStyle w:val="36"/>
              <w:keepNext w:val="0"/>
              <w:keepLines w:val="0"/>
              <w:suppressLineNumbers w:val="0"/>
              <w:spacing w:before="0" w:beforeAutospacing="0" w:after="0" w:afterAutospacing="0"/>
              <w:ind w:left="0" w:right="0"/>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50CA2950">
            <w:pPr>
              <w:pStyle w:val="36"/>
              <w:keepNext w:val="0"/>
              <w:keepLines w:val="0"/>
              <w:suppressLineNumbers w:val="0"/>
              <w:spacing w:before="0" w:beforeAutospacing="0" w:after="0" w:afterAutospacing="0"/>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F40D967">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4AFB4CD6">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0298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7EC21B1">
            <w:pPr>
              <w:keepNext w:val="0"/>
              <w:keepLines w:val="0"/>
              <w:widowControl/>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519A5E64">
            <w:pPr>
              <w:keepNext w:val="0"/>
              <w:keepLines w:val="0"/>
              <w:widowControl/>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2E5BBA4F">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1604A00">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3774006F">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r>
      <w:tr w14:paraId="3901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34F23F2">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5925BB01">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3270484F">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A5825E3">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7379FD8F">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2B68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E8EB733">
            <w:pPr>
              <w:keepNext w:val="0"/>
              <w:keepLines w:val="0"/>
              <w:suppressLineNumbers w:val="0"/>
              <w:adjustRightInd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01BC2444">
            <w:pPr>
              <w:keepNext w:val="0"/>
              <w:keepLines w:val="0"/>
              <w:suppressLineNumbers w:val="0"/>
              <w:adjustRightInd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762B30F4">
            <w:pPr>
              <w:keepNext w:val="0"/>
              <w:keepLines w:val="0"/>
              <w:suppressLineNumbers w:val="0"/>
              <w:adjustRightInd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23E4F8E">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773DAAAB">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4D4E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1F3232FB">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1D394FA3">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0095253">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234EA0B9">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70C56E7E">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59B7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984C5F5">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7C1C5341">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9AF4F23">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603E71C3">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1695847C">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4E76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C167A15">
            <w:pPr>
              <w:pStyle w:val="36"/>
              <w:keepNext w:val="0"/>
              <w:keepLines w:val="0"/>
              <w:suppressLineNumbers w:val="0"/>
              <w:spacing w:before="0" w:beforeAutospacing="0" w:after="0" w:afterAutospacing="0"/>
              <w:ind w:left="0" w:right="0"/>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23370AA3">
            <w:pPr>
              <w:pStyle w:val="36"/>
              <w:keepNext w:val="0"/>
              <w:keepLines w:val="0"/>
              <w:suppressLineNumbers w:val="0"/>
              <w:spacing w:before="0" w:beforeAutospacing="0" w:after="0" w:afterAutospacing="0"/>
              <w:ind w:left="0" w:right="0"/>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4E5A988B">
            <w:pPr>
              <w:pStyle w:val="36"/>
              <w:keepNext w:val="0"/>
              <w:keepLines w:val="0"/>
              <w:suppressLineNumbers w:val="0"/>
              <w:spacing w:before="0" w:beforeAutospacing="0" w:after="0" w:afterAutospacing="0"/>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666227E">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276059A3">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36D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A6C7426">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6BF1AD00">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33ECCF7A">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0E331927">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032DA0AE">
            <w:pPr>
              <w:keepNext w:val="0"/>
              <w:keepLines w:val="0"/>
              <w:suppressLineNumbers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08E7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EF750DA">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4DEB1B60">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4718B82">
            <w:pPr>
              <w:keepNext w:val="0"/>
              <w:keepLines w:val="0"/>
              <w:suppressLineNumbers w:val="0"/>
              <w:spacing w:before="0" w:beforeAutospacing="0" w:after="0" w:afterAutospacing="0" w:line="360" w:lineRule="auto"/>
              <w:ind w:left="0" w:right="0"/>
              <w:jc w:val="center"/>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9106661">
            <w:pPr>
              <w:keepNext w:val="0"/>
              <w:keepLines w:val="0"/>
              <w:suppressLineNumbers w:val="0"/>
              <w:adjustRightInd w:val="0"/>
              <w:snapToGrid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317B41ED">
            <w:pPr>
              <w:keepNext w:val="0"/>
              <w:keepLines w:val="0"/>
              <w:suppressLineNumbers w:val="0"/>
              <w:adjustRightInd w:val="0"/>
              <w:snapToGrid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r w14:paraId="5568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65FD468">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5206" w:type="dxa"/>
            <w:tcBorders>
              <w:top w:val="single" w:color="auto" w:sz="4" w:space="0"/>
              <w:left w:val="single" w:color="auto" w:sz="4" w:space="0"/>
              <w:bottom w:val="single" w:color="auto" w:sz="4" w:space="0"/>
              <w:right w:val="single" w:color="auto" w:sz="4" w:space="0"/>
            </w:tcBorders>
            <w:vAlign w:val="center"/>
          </w:tcPr>
          <w:p w14:paraId="63F1E32D">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3D67A54">
            <w:pPr>
              <w:keepNext w:val="0"/>
              <w:keepLines w:val="0"/>
              <w:suppressLineNumbers w:val="0"/>
              <w:spacing w:before="0" w:beforeAutospacing="0" w:after="0" w:afterAutospacing="0" w:line="360" w:lineRule="auto"/>
              <w:ind w:left="0" w:right="0"/>
              <w:jc w:val="left"/>
              <w:outlineLvl w:val="9"/>
              <w:rPr>
                <w:rFonts w:hint="default" w:ascii="仿宋" w:hAnsi="仿宋" w:eastAsia="仿宋" w:cs="仿宋"/>
                <w:color w:val="auto"/>
                <w:sz w:val="28"/>
                <w:szCs w:val="28"/>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9786C15">
            <w:pPr>
              <w:keepNext w:val="0"/>
              <w:keepLines w:val="0"/>
              <w:suppressLineNumbers w:val="0"/>
              <w:adjustRightInd w:val="0"/>
              <w:snapToGrid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1DE3FDD2">
            <w:pPr>
              <w:keepNext w:val="0"/>
              <w:keepLines w:val="0"/>
              <w:suppressLineNumbers w:val="0"/>
              <w:adjustRightInd w:val="0"/>
              <w:snapToGrid w:val="0"/>
              <w:spacing w:before="0" w:beforeAutospacing="0" w:after="0" w:afterAutospacing="0" w:line="360" w:lineRule="auto"/>
              <w:ind w:left="0" w:right="0"/>
              <w:outlineLvl w:val="9"/>
              <w:rPr>
                <w:rFonts w:hint="default" w:ascii="仿宋" w:hAnsi="仿宋" w:eastAsia="仿宋" w:cs="仿宋"/>
                <w:color w:val="auto"/>
                <w:sz w:val="28"/>
                <w:szCs w:val="28"/>
                <w:highlight w:val="none"/>
              </w:rPr>
            </w:pPr>
          </w:p>
        </w:tc>
      </w:tr>
    </w:tbl>
    <w:p w14:paraId="73A9D4EE">
      <w:pPr>
        <w:spacing w:line="360" w:lineRule="auto"/>
        <w:outlineLvl w:val="9"/>
        <w:rPr>
          <w:rFonts w:ascii="仿宋" w:hAnsi="仿宋" w:eastAsia="仿宋" w:cs="仿宋"/>
          <w:color w:val="auto"/>
          <w:sz w:val="28"/>
          <w:szCs w:val="28"/>
          <w:highlight w:val="none"/>
        </w:rPr>
      </w:pPr>
    </w:p>
    <w:p w14:paraId="65AD8CCA">
      <w:pPr>
        <w:spacing w:line="360" w:lineRule="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注：投标人须填写此表，并附在技术商务文件目录之后。</w:t>
      </w:r>
    </w:p>
    <w:p w14:paraId="73921E76">
      <w:pPr>
        <w:spacing w:line="360" w:lineRule="auto"/>
        <w:jc w:val="center"/>
        <w:outlineLvl w:val="9"/>
        <w:rPr>
          <w:rFonts w:ascii="仿宋" w:hAnsi="仿宋" w:eastAsia="仿宋" w:cs="仿宋"/>
          <w:color w:val="auto"/>
          <w:sz w:val="24"/>
          <w:szCs w:val="24"/>
          <w:highlight w:val="none"/>
        </w:rPr>
      </w:pPr>
    </w:p>
    <w:p w14:paraId="3D8A0E13">
      <w:pPr>
        <w:snapToGrid w:val="0"/>
        <w:spacing w:line="360" w:lineRule="auto"/>
        <w:outlineLvl w:val="9"/>
        <w:rPr>
          <w:rFonts w:ascii="仿宋" w:hAnsi="仿宋" w:eastAsia="仿宋" w:cs="仿宋"/>
          <w:color w:val="auto"/>
          <w:sz w:val="24"/>
          <w:szCs w:val="24"/>
          <w:highlight w:val="none"/>
        </w:rPr>
      </w:pPr>
    </w:p>
    <w:p w14:paraId="6125E089">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45E4028D">
      <w:pPr>
        <w:keepNext w:val="0"/>
        <w:keepLines w:val="0"/>
        <w:pageBreakBefore w:val="0"/>
        <w:widowControl w:val="0"/>
        <w:kinsoku/>
        <w:wordWrap/>
        <w:overflowPunct/>
        <w:topLinePunct w:val="0"/>
        <w:bidi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u w:val="single"/>
        </w:rPr>
        <w:t xml:space="preserve">       （签字或盖章）</w:t>
      </w:r>
    </w:p>
    <w:p w14:paraId="0ECC5608">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01E86BE8">
      <w:pPr>
        <w:pStyle w:val="18"/>
        <w:ind w:left="2250" w:hanging="1200"/>
        <w:outlineLvl w:val="9"/>
        <w:rPr>
          <w:color w:val="auto"/>
          <w:highlight w:val="none"/>
        </w:rPr>
        <w:sectPr>
          <w:pgSz w:w="11906" w:h="16838"/>
          <w:pgMar w:top="1440" w:right="1800" w:bottom="1440" w:left="1800" w:header="851" w:footer="992" w:gutter="0"/>
          <w:pgNumType w:fmt="decimal"/>
          <w:cols w:space="425" w:num="1"/>
          <w:docGrid w:type="lines" w:linePitch="312" w:charSpace="0"/>
        </w:sectPr>
      </w:pPr>
    </w:p>
    <w:p w14:paraId="32923C0D">
      <w:pPr>
        <w:jc w:val="center"/>
        <w:rPr>
          <w:rStyle w:val="35"/>
          <w:rFonts w:hint="eastAsia" w:ascii="仿宋" w:hAnsi="仿宋" w:eastAsia="仿宋" w:cs="仿宋"/>
          <w:b w:val="0"/>
          <w:color w:val="auto"/>
          <w:sz w:val="28"/>
          <w:szCs w:val="28"/>
          <w:highlight w:val="none"/>
        </w:rPr>
      </w:pPr>
      <w:r>
        <w:rPr>
          <w:rFonts w:hint="eastAsia" w:ascii="仿宋" w:hAnsi="仿宋" w:eastAsia="仿宋" w:cs="仿宋"/>
          <w:bCs/>
          <w:color w:val="auto"/>
          <w:sz w:val="28"/>
          <w:szCs w:val="28"/>
          <w:highlight w:val="none"/>
        </w:rPr>
        <w:t>2.</w:t>
      </w:r>
      <w:r>
        <w:rPr>
          <w:rStyle w:val="26"/>
          <w:rFonts w:hint="eastAsia" w:ascii="仿宋" w:hAnsi="仿宋" w:eastAsia="仿宋" w:cs="仿宋"/>
          <w:b w:val="0"/>
          <w:bCs/>
          <w:color w:val="auto"/>
          <w:sz w:val="28"/>
          <w:szCs w:val="28"/>
          <w:highlight w:val="none"/>
        </w:rPr>
        <w:t>投标函</w:t>
      </w:r>
    </w:p>
    <w:p w14:paraId="14E2423C">
      <w:pPr>
        <w:spacing w:line="360" w:lineRule="auto"/>
        <w:ind w:firstLine="3920"/>
        <w:rPr>
          <w:rFonts w:hint="eastAsia" w:ascii="仿宋" w:hAnsi="仿宋" w:eastAsia="仿宋" w:cs="仿宋"/>
          <w:color w:val="auto"/>
          <w:sz w:val="28"/>
          <w:szCs w:val="28"/>
          <w:highlight w:val="none"/>
        </w:rPr>
      </w:pPr>
    </w:p>
    <w:p w14:paraId="4F65045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衢州古城文化旅游区运营管理有限公司</w:t>
      </w:r>
    </w:p>
    <w:p w14:paraId="14D0EDDC">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项目名称）  </w:t>
      </w:r>
      <w:r>
        <w:rPr>
          <w:rFonts w:hint="eastAsia" w:ascii="仿宋" w:hAnsi="仿宋" w:eastAsia="仿宋" w:cs="仿宋"/>
          <w:color w:val="auto"/>
          <w:sz w:val="24"/>
          <w:szCs w:val="24"/>
          <w:highlight w:val="none"/>
        </w:rPr>
        <w:t>的招标公告（项目编号：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投标人</w:t>
      </w:r>
      <w:r>
        <w:rPr>
          <w:rFonts w:hint="eastAsia" w:ascii="仿宋" w:hAnsi="仿宋" w:eastAsia="仿宋" w:cs="仿宋"/>
          <w:color w:val="auto"/>
          <w:sz w:val="24"/>
          <w:szCs w:val="24"/>
          <w:highlight w:val="none"/>
          <w:u w:val="single"/>
        </w:rPr>
        <w:t>全称）</w:t>
      </w:r>
      <w:r>
        <w:rPr>
          <w:rFonts w:hint="eastAsia" w:ascii="仿宋" w:hAnsi="仿宋" w:eastAsia="仿宋" w:cs="仿宋"/>
          <w:color w:val="auto"/>
          <w:sz w:val="24"/>
          <w:szCs w:val="24"/>
          <w:highlight w:val="none"/>
        </w:rPr>
        <w:t>正式授权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全名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为授权代表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代表本单位参加贵方组织的此次招标的有关活动，并</w:t>
      </w:r>
      <w:r>
        <w:rPr>
          <w:rFonts w:hint="eastAsia" w:ascii="仿宋" w:hAnsi="仿宋" w:eastAsia="仿宋" w:cs="仿宋"/>
          <w:color w:val="auto"/>
          <w:sz w:val="24"/>
          <w:szCs w:val="24"/>
          <w:highlight w:val="none"/>
        </w:rPr>
        <w:t>提交资格审查文件、</w:t>
      </w:r>
      <w:r>
        <w:rPr>
          <w:rFonts w:hint="eastAsia" w:ascii="仿宋" w:hAnsi="仿宋" w:eastAsia="仿宋" w:cs="仿宋"/>
          <w:color w:val="auto"/>
          <w:sz w:val="24"/>
          <w:szCs w:val="24"/>
          <w:highlight w:val="none"/>
          <w:lang w:eastAsia="zh-CN"/>
        </w:rPr>
        <w:t>技术商务</w:t>
      </w:r>
      <w:r>
        <w:rPr>
          <w:rFonts w:hint="eastAsia" w:ascii="仿宋" w:hAnsi="仿宋" w:eastAsia="仿宋" w:cs="仿宋"/>
          <w:color w:val="auto"/>
          <w:sz w:val="24"/>
          <w:szCs w:val="24"/>
          <w:highlight w:val="none"/>
        </w:rPr>
        <w:t>文件、报价文件各一份。</w:t>
      </w:r>
    </w:p>
    <w:p w14:paraId="2F2EA7F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w:t>
      </w:r>
      <w:r>
        <w:rPr>
          <w:rFonts w:hint="eastAsia" w:ascii="仿宋" w:hAnsi="仿宋" w:eastAsia="仿宋" w:cs="仿宋"/>
          <w:color w:val="auto"/>
          <w:sz w:val="24"/>
          <w:szCs w:val="24"/>
          <w:highlight w:val="none"/>
          <w:lang w:val="en-US" w:eastAsia="zh-CN"/>
        </w:rPr>
        <w:t>授权</w:t>
      </w:r>
      <w:r>
        <w:rPr>
          <w:rFonts w:hint="eastAsia" w:ascii="仿宋" w:hAnsi="仿宋" w:eastAsia="仿宋" w:cs="仿宋"/>
          <w:color w:val="auto"/>
          <w:sz w:val="24"/>
          <w:szCs w:val="24"/>
          <w:highlight w:val="none"/>
        </w:rPr>
        <w:t>代表宣布同意如下：</w:t>
      </w:r>
    </w:p>
    <w:p w14:paraId="1644AB2D">
      <w:pPr>
        <w:pStyle w:val="1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1.我方向贵方提交的所有投标文件、资料都是准确的和真实的。</w:t>
      </w:r>
    </w:p>
    <w:p w14:paraId="0377E8F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2.我方已详细审查全部“</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”，包括修改文件（如有）以及全部参考资料和有关附件，已经了解我方对于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、采购过程、采购结果有依法进行询问、质疑、投诉的权利及相关渠道和要求。</w:t>
      </w:r>
    </w:p>
    <w:p w14:paraId="34CA393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3.我方完全理解并接受</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的各项规定和要求，对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的合理性、合法性不再有异议。</w:t>
      </w:r>
    </w:p>
    <w:p w14:paraId="698CA14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4.本投标有效期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投标文件递交截止之日起</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天。</w:t>
      </w:r>
    </w:p>
    <w:p w14:paraId="3455AFB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5.如中标，本投标文件至本项目合同履行完毕止均保持有效，</w:t>
      </w: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将按“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”及采购</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的规定履行合同责任和义务。</w:t>
      </w:r>
    </w:p>
    <w:p w14:paraId="535362F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6.我方同意按照贵方要求提供与投标有关的一切数据或资料。</w:t>
      </w:r>
    </w:p>
    <w:p w14:paraId="5C9876C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7.与本投标有关的一切正式往来信函请寄：</w:t>
      </w:r>
    </w:p>
    <w:p w14:paraId="7676E3E4">
      <w:pPr>
        <w:snapToGrid w:val="0"/>
        <w:spacing w:line="360" w:lineRule="auto"/>
        <w:rPr>
          <w:rFonts w:hint="eastAsia" w:ascii="仿宋" w:hAnsi="仿宋" w:eastAsia="仿宋" w:cs="仿宋"/>
          <w:color w:val="auto"/>
          <w:sz w:val="24"/>
          <w:szCs w:val="24"/>
          <w:highlight w:val="none"/>
        </w:rPr>
      </w:pPr>
    </w:p>
    <w:p w14:paraId="72A0DF0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p>
    <w:p w14:paraId="6B00D54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授权</w:t>
      </w:r>
      <w:r>
        <w:rPr>
          <w:rFonts w:hint="eastAsia" w:ascii="仿宋" w:hAnsi="仿宋" w:eastAsia="仿宋" w:cs="仿宋"/>
          <w:color w:val="auto"/>
          <w:sz w:val="24"/>
          <w:szCs w:val="24"/>
          <w:highlight w:val="none"/>
        </w:rPr>
        <w:t>代表姓名：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3CD26E88">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109B7412">
      <w:pPr>
        <w:keepNext w:val="0"/>
        <w:keepLines w:val="0"/>
        <w:pageBreakBefore w:val="0"/>
        <w:widowControl w:val="0"/>
        <w:kinsoku/>
        <w:wordWrap/>
        <w:overflowPunct/>
        <w:topLinePunct w:val="0"/>
        <w:bidi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u w:val="single"/>
        </w:rPr>
        <w:t xml:space="preserve">       （签字或盖章）</w:t>
      </w:r>
    </w:p>
    <w:p w14:paraId="4C15328E">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3CF83E56">
      <w:pPr>
        <w:spacing w:line="540" w:lineRule="exact"/>
        <w:ind w:firstLine="480" w:firstLineChars="200"/>
        <w:rPr>
          <w:rFonts w:hint="eastAsia" w:ascii="仿宋" w:hAnsi="仿宋" w:eastAsia="仿宋" w:cs="仿宋"/>
          <w:color w:val="auto"/>
          <w:sz w:val="24"/>
          <w:szCs w:val="24"/>
          <w:highlight w:val="none"/>
        </w:rPr>
        <w:sectPr>
          <w:pgSz w:w="11922" w:h="16838"/>
          <w:pgMar w:top="1417" w:right="1304" w:bottom="1417" w:left="1304" w:header="397" w:footer="1037" w:gutter="0"/>
          <w:pgNumType w:fmt="decimal"/>
          <w:cols w:space="0" w:num="1"/>
          <w:rtlGutter w:val="0"/>
          <w:docGrid w:linePitch="312" w:charSpace="0"/>
        </w:sectPr>
      </w:pPr>
    </w:p>
    <w:p w14:paraId="46D5CE98">
      <w:pPr>
        <w:autoSpaceDE w:val="0"/>
        <w:autoSpaceDN w:val="0"/>
        <w:adjustRightInd w:val="0"/>
        <w:spacing w:line="320" w:lineRule="atLeast"/>
        <w:jc w:val="center"/>
        <w:outlineLvl w:val="9"/>
        <w:rPr>
          <w:rFonts w:ascii="仿宋" w:hAnsi="仿宋" w:eastAsia="仿宋" w:cs="仿宋"/>
          <w:color w:val="auto"/>
          <w:spacing w:val="20"/>
          <w:sz w:val="28"/>
          <w:szCs w:val="28"/>
          <w:highlight w:val="none"/>
          <w:lang w:val="zh-CN"/>
        </w:rPr>
      </w:pPr>
      <w:r>
        <w:rPr>
          <w:rFonts w:hint="eastAsia" w:ascii="仿宋" w:hAnsi="仿宋" w:eastAsia="仿宋" w:cs="仿宋"/>
          <w:color w:val="auto"/>
          <w:spacing w:val="20"/>
          <w:sz w:val="28"/>
          <w:szCs w:val="28"/>
          <w:highlight w:val="none"/>
        </w:rPr>
        <w:t>3.</w:t>
      </w:r>
      <w:r>
        <w:rPr>
          <w:rFonts w:hint="eastAsia" w:ascii="仿宋" w:hAnsi="仿宋" w:eastAsia="仿宋" w:cs="仿宋"/>
          <w:color w:val="auto"/>
          <w:spacing w:val="20"/>
          <w:sz w:val="28"/>
          <w:szCs w:val="28"/>
          <w:highlight w:val="none"/>
          <w:lang w:val="zh-CN"/>
        </w:rPr>
        <w:t>业绩一览表</w:t>
      </w:r>
    </w:p>
    <w:p w14:paraId="724B2F80">
      <w:pPr>
        <w:spacing w:line="320" w:lineRule="exact"/>
        <w:ind w:firstLine="435"/>
        <w:outlineLvl w:val="9"/>
        <w:rPr>
          <w:rFonts w:ascii="仿宋" w:hAnsi="仿宋" w:eastAsia="仿宋" w:cs="仿宋"/>
          <w:b/>
          <w:color w:val="auto"/>
          <w:sz w:val="28"/>
          <w:szCs w:val="28"/>
          <w:highlight w:val="none"/>
        </w:rPr>
      </w:pPr>
    </w:p>
    <w:tbl>
      <w:tblPr>
        <w:tblStyle w:val="24"/>
        <w:tblW w:w="9251" w:type="dxa"/>
        <w:jc w:val="center"/>
        <w:tblBorders>
          <w:top w:val="double" w:color="auto" w:sz="6" w:space="0"/>
          <w:left w:val="double" w:color="auto" w:sz="6" w:space="0"/>
          <w:bottom w:val="double" w:color="auto" w:sz="6" w:space="0"/>
          <w:right w:val="single" w:color="auto" w:sz="6" w:space="0"/>
          <w:insideH w:val="none" w:color="auto" w:sz="0" w:space="0"/>
          <w:insideV w:val="none" w:color="auto" w:sz="0" w:space="0"/>
        </w:tblBorders>
        <w:tblLayout w:type="fixed"/>
        <w:tblCellMar>
          <w:top w:w="0" w:type="dxa"/>
          <w:left w:w="10" w:type="dxa"/>
          <w:bottom w:w="0" w:type="dxa"/>
          <w:right w:w="10" w:type="dxa"/>
        </w:tblCellMar>
      </w:tblPr>
      <w:tblGrid>
        <w:gridCol w:w="712"/>
        <w:gridCol w:w="2285"/>
        <w:gridCol w:w="1515"/>
        <w:gridCol w:w="2364"/>
        <w:gridCol w:w="2375"/>
      </w:tblGrid>
      <w:tr w14:paraId="5E25C36C">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vAlign w:val="center"/>
          </w:tcPr>
          <w:p w14:paraId="3F6B3853">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aps/>
                <w:color w:val="auto"/>
                <w:sz w:val="24"/>
                <w:highlight w:val="none"/>
              </w:rPr>
            </w:pPr>
            <w:r>
              <w:rPr>
                <w:rFonts w:hint="eastAsia" w:ascii="仿宋" w:hAnsi="仿宋" w:eastAsia="仿宋" w:cs="仿宋"/>
                <w:b w:val="0"/>
                <w:bCs w:val="0"/>
                <w:color w:val="auto"/>
                <w:sz w:val="24"/>
                <w:highlight w:val="none"/>
              </w:rPr>
              <w:t>序号</w:t>
            </w:r>
          </w:p>
        </w:tc>
        <w:tc>
          <w:tcPr>
            <w:tcW w:w="2285" w:type="dxa"/>
            <w:tcBorders>
              <w:top w:val="single" w:color="000000" w:sz="6" w:space="0"/>
              <w:left w:val="single" w:color="000000" w:sz="6" w:space="0"/>
              <w:bottom w:val="single" w:color="000000" w:sz="6" w:space="0"/>
              <w:right w:val="single" w:color="000000" w:sz="6" w:space="0"/>
            </w:tcBorders>
            <w:vAlign w:val="center"/>
          </w:tcPr>
          <w:p w14:paraId="173C6E7B">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aps/>
                <w:color w:val="auto"/>
                <w:sz w:val="24"/>
                <w:highlight w:val="none"/>
              </w:rPr>
            </w:pPr>
            <w:r>
              <w:rPr>
                <w:rFonts w:hint="eastAsia" w:ascii="仿宋" w:hAnsi="仿宋" w:eastAsia="仿宋" w:cs="仿宋"/>
                <w:b w:val="0"/>
                <w:bCs w:val="0"/>
                <w:color w:val="auto"/>
                <w:sz w:val="24"/>
                <w:highlight w:val="none"/>
              </w:rPr>
              <w:t>项目名称</w:t>
            </w:r>
          </w:p>
        </w:tc>
        <w:tc>
          <w:tcPr>
            <w:tcW w:w="1515" w:type="dxa"/>
            <w:tcBorders>
              <w:top w:val="single" w:color="000000" w:sz="6" w:space="0"/>
              <w:left w:val="single" w:color="000000" w:sz="6" w:space="0"/>
              <w:bottom w:val="single" w:color="000000" w:sz="6" w:space="0"/>
              <w:right w:val="single" w:color="000000" w:sz="6" w:space="0"/>
            </w:tcBorders>
            <w:vAlign w:val="center"/>
          </w:tcPr>
          <w:p w14:paraId="5244C506">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aps/>
                <w:color w:val="auto"/>
                <w:sz w:val="24"/>
                <w:highlight w:val="none"/>
              </w:rPr>
            </w:pPr>
            <w:r>
              <w:rPr>
                <w:rFonts w:hint="eastAsia" w:ascii="仿宋" w:hAnsi="仿宋" w:eastAsia="仿宋" w:cs="仿宋"/>
                <w:b w:val="0"/>
                <w:bCs w:val="0"/>
                <w:color w:val="auto"/>
                <w:sz w:val="24"/>
                <w:highlight w:val="none"/>
              </w:rPr>
              <w:t>业主单位</w:t>
            </w:r>
          </w:p>
        </w:tc>
        <w:tc>
          <w:tcPr>
            <w:tcW w:w="2364" w:type="dxa"/>
            <w:tcBorders>
              <w:top w:val="single" w:color="000000" w:sz="6" w:space="0"/>
              <w:left w:val="single" w:color="000000" w:sz="6" w:space="0"/>
              <w:bottom w:val="single" w:color="000000" w:sz="6" w:space="0"/>
              <w:right w:val="single" w:color="000000" w:sz="6" w:space="0"/>
            </w:tcBorders>
            <w:vAlign w:val="center"/>
          </w:tcPr>
          <w:p w14:paraId="43A8328A">
            <w:pPr>
              <w:pStyle w:val="8"/>
              <w:keepNext w:val="0"/>
              <w:keepLines w:val="0"/>
              <w:suppressLineNumbers w:val="0"/>
              <w:tabs>
                <w:tab w:val="left" w:pos="8460"/>
                <w:tab w:val="left" w:pos="8640"/>
              </w:tabs>
              <w:spacing w:before="0" w:beforeAutospacing="0" w:after="0" w:afterAutospacing="0" w:line="400" w:lineRule="exact"/>
              <w:ind w:left="0" w:right="25" w:rightChars="12"/>
              <w:jc w:val="center"/>
              <w:outlineLvl w:val="9"/>
              <w:rPr>
                <w:rFonts w:hint="default" w:ascii="仿宋" w:hAnsi="仿宋" w:eastAsia="仿宋" w:cs="仿宋"/>
                <w:b w:val="0"/>
                <w:bCs w:val="0"/>
                <w:caps/>
                <w:color w:val="auto"/>
                <w:sz w:val="24"/>
                <w:highlight w:val="none"/>
              </w:rPr>
            </w:pPr>
            <w:r>
              <w:rPr>
                <w:rFonts w:hint="eastAsia" w:ascii="仿宋" w:hAnsi="仿宋" w:eastAsia="仿宋" w:cs="仿宋"/>
                <w:b w:val="0"/>
                <w:bCs w:val="0"/>
                <w:color w:val="auto"/>
                <w:sz w:val="24"/>
                <w:highlight w:val="none"/>
              </w:rPr>
              <w:t>合同签订时间及合同期限</w:t>
            </w:r>
          </w:p>
        </w:tc>
        <w:tc>
          <w:tcPr>
            <w:tcW w:w="2375" w:type="dxa"/>
            <w:tcBorders>
              <w:top w:val="single" w:color="000000" w:sz="6" w:space="0"/>
              <w:left w:val="single" w:color="000000" w:sz="6" w:space="0"/>
              <w:bottom w:val="single" w:color="000000" w:sz="6" w:space="0"/>
              <w:right w:val="single" w:color="000000" w:sz="6" w:space="0"/>
            </w:tcBorders>
            <w:vAlign w:val="center"/>
          </w:tcPr>
          <w:p w14:paraId="2B444985">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aps/>
                <w:color w:val="auto"/>
                <w:sz w:val="24"/>
                <w:highlight w:val="none"/>
              </w:rPr>
            </w:pPr>
            <w:r>
              <w:rPr>
                <w:rFonts w:hint="eastAsia" w:ascii="仿宋" w:hAnsi="仿宋" w:eastAsia="仿宋" w:cs="仿宋"/>
                <w:b w:val="0"/>
                <w:bCs w:val="0"/>
                <w:color w:val="auto"/>
                <w:sz w:val="24"/>
                <w:highlight w:val="none"/>
              </w:rPr>
              <w:t>合同金额</w:t>
            </w:r>
          </w:p>
        </w:tc>
      </w:tr>
      <w:tr w14:paraId="070ECE57">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562DC355">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2E99BEB6">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4A733D9F">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020FEA7F">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33C0B39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39938883">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564D6BFA">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7D14300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577EDE52">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20770109">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0859D530">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43BC4FC8">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700F9C14">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559A1D80">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0C3B5824">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78059C71">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6B4A6828">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3790B71C">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3769DEA3">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08084F06">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7A9EA620">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7CED71F9">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40F93174">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479162C9">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12D68A5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35258C5C">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1244A0C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2AD5CEA9">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39FE8D2F">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2F3AEA9A">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5D7B463F">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293317EC">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3A4343B3">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7D533139">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6DD9F711">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48DF61C3">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293238CB">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15348AAC">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1C745EA9">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604C8A5E">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4FE5E96A">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3AFFE0A2">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06023C4A">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53241098">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23CCD4B5">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5B3C79DB">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5258F27C">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67F881FC">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420AA7C3">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070FC5DF">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59DA270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3BCB172D">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274F35F6">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0E870CD4">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56DEA8F9">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1EF2A39B">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09FD8215">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4A72BFF5">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4F0E91C5">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6C5FA39A">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46"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62578D5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2F546838">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15F701E2">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4A0523B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4C94707E">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r w14:paraId="4D5FA122">
        <w:tblPrEx>
          <w:tblBorders>
            <w:top w:val="double" w:color="auto" w:sz="6" w:space="0"/>
            <w:left w:val="double" w:color="auto" w:sz="6" w:space="0"/>
            <w:bottom w:val="double" w:color="auto" w:sz="6" w:space="0"/>
            <w:right w:val="single" w:color="auto" w:sz="6" w:space="0"/>
            <w:insideH w:val="none" w:color="auto" w:sz="0" w:space="0"/>
            <w:insideV w:val="none" w:color="auto" w:sz="0" w:space="0"/>
          </w:tblBorders>
          <w:tblCellMar>
            <w:top w:w="0" w:type="dxa"/>
            <w:left w:w="10" w:type="dxa"/>
            <w:bottom w:w="0" w:type="dxa"/>
            <w:right w:w="10" w:type="dxa"/>
          </w:tblCellMar>
        </w:tblPrEx>
        <w:trPr>
          <w:trHeight w:val="361" w:hRule="atLeast"/>
          <w:jc w:val="center"/>
        </w:trPr>
        <w:tc>
          <w:tcPr>
            <w:tcW w:w="712" w:type="dxa"/>
            <w:tcBorders>
              <w:top w:val="single" w:color="000000" w:sz="6" w:space="0"/>
              <w:left w:val="single" w:color="000000" w:sz="6" w:space="0"/>
              <w:bottom w:val="single" w:color="000000" w:sz="6" w:space="0"/>
              <w:right w:val="single" w:color="000000" w:sz="6" w:space="0"/>
            </w:tcBorders>
          </w:tcPr>
          <w:p w14:paraId="40D3DDEB">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285" w:type="dxa"/>
            <w:tcBorders>
              <w:top w:val="single" w:color="000000" w:sz="6" w:space="0"/>
              <w:left w:val="single" w:color="000000" w:sz="6" w:space="0"/>
              <w:bottom w:val="single" w:color="000000" w:sz="6" w:space="0"/>
              <w:right w:val="single" w:color="000000" w:sz="6" w:space="0"/>
            </w:tcBorders>
          </w:tcPr>
          <w:p w14:paraId="5F14EC27">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tcPr>
          <w:p w14:paraId="658B1294">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64" w:type="dxa"/>
            <w:tcBorders>
              <w:top w:val="single" w:color="000000" w:sz="6" w:space="0"/>
              <w:left w:val="single" w:color="000000" w:sz="6" w:space="0"/>
              <w:bottom w:val="single" w:color="000000" w:sz="6" w:space="0"/>
              <w:right w:val="single" w:color="000000" w:sz="6" w:space="0"/>
            </w:tcBorders>
          </w:tcPr>
          <w:p w14:paraId="71C23D7B">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c>
          <w:tcPr>
            <w:tcW w:w="2375" w:type="dxa"/>
            <w:tcBorders>
              <w:top w:val="single" w:color="000000" w:sz="6" w:space="0"/>
              <w:left w:val="single" w:color="000000" w:sz="6" w:space="0"/>
              <w:bottom w:val="single" w:color="000000" w:sz="6" w:space="0"/>
              <w:right w:val="single" w:color="000000" w:sz="6" w:space="0"/>
            </w:tcBorders>
          </w:tcPr>
          <w:p w14:paraId="7A79784D">
            <w:pPr>
              <w:pStyle w:val="8"/>
              <w:keepNext w:val="0"/>
              <w:keepLines w:val="0"/>
              <w:suppressLineNumbers w:val="0"/>
              <w:tabs>
                <w:tab w:val="left" w:pos="8460"/>
                <w:tab w:val="left" w:pos="8640"/>
              </w:tabs>
              <w:spacing w:before="0" w:beforeAutospacing="0" w:after="0" w:afterAutospacing="0" w:line="360" w:lineRule="auto"/>
              <w:ind w:left="0" w:right="25" w:rightChars="12"/>
              <w:jc w:val="center"/>
              <w:outlineLvl w:val="9"/>
              <w:rPr>
                <w:rFonts w:hint="default" w:ascii="仿宋" w:hAnsi="仿宋" w:eastAsia="仿宋" w:cs="仿宋"/>
                <w:b w:val="0"/>
                <w:bCs w:val="0"/>
                <w:color w:val="auto"/>
                <w:sz w:val="24"/>
                <w:highlight w:val="none"/>
              </w:rPr>
            </w:pPr>
          </w:p>
        </w:tc>
      </w:tr>
    </w:tbl>
    <w:p w14:paraId="684BC5E0">
      <w:pPr>
        <w:autoSpaceDE w:val="0"/>
        <w:autoSpaceDN w:val="0"/>
        <w:adjustRightInd w:val="0"/>
        <w:spacing w:line="360" w:lineRule="auto"/>
        <w:outlineLvl w:val="9"/>
        <w:rPr>
          <w:rFonts w:ascii="仿宋" w:hAnsi="仿宋" w:eastAsia="仿宋" w:cs="仿宋"/>
          <w:color w:val="auto"/>
          <w:spacing w:val="20"/>
          <w:sz w:val="28"/>
          <w:szCs w:val="28"/>
          <w:highlight w:val="none"/>
        </w:rPr>
      </w:pPr>
    </w:p>
    <w:p w14:paraId="5A45E1A1">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注：1.以上表格为格式表格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投标人可自行增减行数，但不得改变填写项目</w:t>
      </w:r>
      <w:r>
        <w:rPr>
          <w:rFonts w:hint="eastAsia" w:ascii="仿宋" w:hAnsi="仿宋" w:eastAsia="仿宋" w:cs="仿宋"/>
          <w:color w:val="auto"/>
          <w:sz w:val="24"/>
          <w:szCs w:val="24"/>
          <w:highlight w:val="none"/>
          <w:lang w:eastAsia="zh-CN"/>
        </w:rPr>
        <w:t>。</w:t>
      </w:r>
    </w:p>
    <w:p w14:paraId="49FB8F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相关证明材料加盖公章附后。</w:t>
      </w:r>
    </w:p>
    <w:p w14:paraId="05A01E32">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p>
    <w:p w14:paraId="11569CDD">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p>
    <w:p w14:paraId="676B2040">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627F1F90">
      <w:pPr>
        <w:keepNext w:val="0"/>
        <w:keepLines w:val="0"/>
        <w:pageBreakBefore w:val="0"/>
        <w:widowControl w:val="0"/>
        <w:kinsoku/>
        <w:wordWrap/>
        <w:overflowPunct/>
        <w:topLinePunct w:val="0"/>
        <w:bidi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u w:val="single"/>
        </w:rPr>
        <w:t xml:space="preserve">       （签字或盖章）</w:t>
      </w:r>
    </w:p>
    <w:p w14:paraId="718E6079">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27E0223E">
      <w:pP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14:paraId="1E1FF18A">
      <w:pPr>
        <w:spacing w:after="0"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4.拟派</w:t>
      </w:r>
      <w:r>
        <w:rPr>
          <w:rFonts w:hint="eastAsia" w:ascii="仿宋" w:hAnsi="仿宋" w:eastAsia="仿宋" w:cs="仿宋"/>
          <w:b w:val="0"/>
          <w:bCs/>
          <w:color w:val="auto"/>
          <w:sz w:val="24"/>
          <w:szCs w:val="24"/>
          <w:highlight w:val="none"/>
        </w:rPr>
        <w:t>项目组</w:t>
      </w:r>
      <w:r>
        <w:rPr>
          <w:rFonts w:hint="eastAsia" w:ascii="仿宋" w:hAnsi="仿宋" w:eastAsia="仿宋" w:cs="仿宋"/>
          <w:b w:val="0"/>
          <w:bCs/>
          <w:color w:val="auto"/>
          <w:sz w:val="24"/>
          <w:szCs w:val="24"/>
          <w:highlight w:val="none"/>
          <w:lang w:val="en-US" w:eastAsia="zh-CN"/>
        </w:rPr>
        <w:t>成</w:t>
      </w:r>
      <w:r>
        <w:rPr>
          <w:rFonts w:hint="eastAsia" w:ascii="仿宋" w:hAnsi="仿宋" w:eastAsia="仿宋" w:cs="仿宋"/>
          <w:b w:val="0"/>
          <w:bCs/>
          <w:color w:val="auto"/>
          <w:sz w:val="24"/>
          <w:szCs w:val="24"/>
          <w:highlight w:val="none"/>
        </w:rPr>
        <w:t>员情况表（按此格式自制）</w:t>
      </w:r>
    </w:p>
    <w:tbl>
      <w:tblPr>
        <w:tblStyle w:val="24"/>
        <w:tblW w:w="10286" w:type="dxa"/>
        <w:tblInd w:w="-347" w:type="dxa"/>
        <w:tblLayout w:type="fixed"/>
        <w:tblCellMar>
          <w:top w:w="0" w:type="dxa"/>
          <w:left w:w="108" w:type="dxa"/>
          <w:bottom w:w="0" w:type="dxa"/>
          <w:right w:w="108" w:type="dxa"/>
        </w:tblCellMar>
      </w:tblPr>
      <w:tblGrid>
        <w:gridCol w:w="910"/>
        <w:gridCol w:w="735"/>
        <w:gridCol w:w="791"/>
        <w:gridCol w:w="759"/>
        <w:gridCol w:w="809"/>
        <w:gridCol w:w="1095"/>
        <w:gridCol w:w="860"/>
        <w:gridCol w:w="826"/>
        <w:gridCol w:w="1247"/>
        <w:gridCol w:w="1196"/>
        <w:gridCol w:w="1058"/>
      </w:tblGrid>
      <w:tr w14:paraId="6C580E81">
        <w:tblPrEx>
          <w:tblCellMar>
            <w:top w:w="0" w:type="dxa"/>
            <w:left w:w="108" w:type="dxa"/>
            <w:bottom w:w="0" w:type="dxa"/>
            <w:right w:w="108" w:type="dxa"/>
          </w:tblCellMar>
        </w:tblPrEx>
        <w:trPr>
          <w:trHeight w:val="933" w:hRule="atLeast"/>
        </w:trPr>
        <w:tc>
          <w:tcPr>
            <w:tcW w:w="910" w:type="dxa"/>
            <w:tcBorders>
              <w:top w:val="single" w:color="auto" w:sz="6" w:space="0"/>
              <w:left w:val="single" w:color="auto" w:sz="6" w:space="0"/>
              <w:bottom w:val="single" w:color="auto" w:sz="6" w:space="0"/>
              <w:right w:val="single" w:color="auto" w:sz="6" w:space="0"/>
            </w:tcBorders>
            <w:noWrap w:val="0"/>
            <w:vAlign w:val="center"/>
          </w:tcPr>
          <w:p w14:paraId="2673F05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35" w:type="dxa"/>
            <w:tcBorders>
              <w:top w:val="single" w:color="auto" w:sz="6" w:space="0"/>
              <w:left w:val="single" w:color="auto" w:sz="6" w:space="0"/>
              <w:bottom w:val="single" w:color="auto" w:sz="6" w:space="0"/>
              <w:right w:val="single" w:color="auto" w:sz="6" w:space="0"/>
            </w:tcBorders>
            <w:noWrap w:val="0"/>
            <w:vAlign w:val="center"/>
          </w:tcPr>
          <w:p w14:paraId="78A07AE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791" w:type="dxa"/>
            <w:tcBorders>
              <w:top w:val="single" w:color="auto" w:sz="6" w:space="0"/>
              <w:left w:val="single" w:color="auto" w:sz="6" w:space="0"/>
              <w:bottom w:val="single" w:color="auto" w:sz="6" w:space="0"/>
              <w:right w:val="single" w:color="auto" w:sz="6" w:space="0"/>
            </w:tcBorders>
            <w:noWrap w:val="0"/>
            <w:vAlign w:val="center"/>
          </w:tcPr>
          <w:p w14:paraId="2666705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拟派职务</w:t>
            </w:r>
          </w:p>
        </w:tc>
        <w:tc>
          <w:tcPr>
            <w:tcW w:w="759" w:type="dxa"/>
            <w:tcBorders>
              <w:top w:val="single" w:color="auto" w:sz="6" w:space="0"/>
              <w:left w:val="single" w:color="auto" w:sz="6" w:space="0"/>
              <w:bottom w:val="single" w:color="auto" w:sz="6" w:space="0"/>
              <w:right w:val="single" w:color="auto" w:sz="6" w:space="0"/>
            </w:tcBorders>
            <w:noWrap w:val="0"/>
            <w:vAlign w:val="center"/>
          </w:tcPr>
          <w:p w14:paraId="782D78E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809" w:type="dxa"/>
            <w:tcBorders>
              <w:top w:val="single" w:color="auto" w:sz="6" w:space="0"/>
              <w:left w:val="single" w:color="auto" w:sz="6" w:space="0"/>
              <w:bottom w:val="single" w:color="auto" w:sz="6" w:space="0"/>
              <w:right w:val="single" w:color="auto" w:sz="6" w:space="0"/>
            </w:tcBorders>
            <w:noWrap w:val="0"/>
            <w:vAlign w:val="center"/>
          </w:tcPr>
          <w:p w14:paraId="008730F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095" w:type="dxa"/>
            <w:tcBorders>
              <w:top w:val="single" w:color="auto" w:sz="6" w:space="0"/>
              <w:left w:val="single" w:color="auto" w:sz="6" w:space="0"/>
              <w:bottom w:val="single" w:color="auto" w:sz="6" w:space="0"/>
              <w:right w:val="single" w:color="auto" w:sz="6" w:space="0"/>
            </w:tcBorders>
            <w:noWrap w:val="0"/>
            <w:vAlign w:val="center"/>
          </w:tcPr>
          <w:p w14:paraId="42A7AF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身份证号码</w:t>
            </w:r>
          </w:p>
        </w:tc>
        <w:tc>
          <w:tcPr>
            <w:tcW w:w="860" w:type="dxa"/>
            <w:tcBorders>
              <w:top w:val="single" w:color="auto" w:sz="6" w:space="0"/>
              <w:left w:val="single" w:color="auto" w:sz="6" w:space="0"/>
              <w:bottom w:val="single" w:color="auto" w:sz="6" w:space="0"/>
              <w:right w:val="single" w:color="auto" w:sz="6" w:space="0"/>
            </w:tcBorders>
            <w:noWrap w:val="0"/>
            <w:vAlign w:val="center"/>
          </w:tcPr>
          <w:p w14:paraId="69A580F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826" w:type="dxa"/>
            <w:tcBorders>
              <w:top w:val="single" w:color="auto" w:sz="6" w:space="0"/>
              <w:left w:val="single" w:color="auto" w:sz="6" w:space="0"/>
              <w:bottom w:val="single" w:color="auto" w:sz="6" w:space="0"/>
              <w:right w:val="single" w:color="auto" w:sz="6" w:space="0"/>
            </w:tcBorders>
            <w:noWrap w:val="0"/>
            <w:vAlign w:val="center"/>
          </w:tcPr>
          <w:p w14:paraId="139EC58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247" w:type="dxa"/>
            <w:tcBorders>
              <w:top w:val="single" w:color="auto" w:sz="6" w:space="0"/>
              <w:left w:val="single" w:color="auto" w:sz="6" w:space="0"/>
              <w:bottom w:val="single" w:color="auto" w:sz="6" w:space="0"/>
              <w:right w:val="single" w:color="auto" w:sz="6" w:space="0"/>
            </w:tcBorders>
            <w:noWrap w:val="0"/>
            <w:vAlign w:val="center"/>
          </w:tcPr>
          <w:p w14:paraId="36F2F8F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工作年限及工作经验</w:t>
            </w:r>
          </w:p>
        </w:tc>
        <w:tc>
          <w:tcPr>
            <w:tcW w:w="1196" w:type="dxa"/>
            <w:tcBorders>
              <w:top w:val="single" w:color="auto" w:sz="6" w:space="0"/>
              <w:left w:val="single" w:color="auto" w:sz="6" w:space="0"/>
              <w:bottom w:val="single" w:color="auto" w:sz="6" w:space="0"/>
              <w:right w:val="single" w:color="auto" w:sz="6" w:space="0"/>
            </w:tcBorders>
            <w:noWrap w:val="0"/>
            <w:vAlign w:val="center"/>
          </w:tcPr>
          <w:p w14:paraId="4347FD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资质证书及证书编号</w:t>
            </w:r>
          </w:p>
        </w:tc>
        <w:tc>
          <w:tcPr>
            <w:tcW w:w="1058" w:type="dxa"/>
            <w:tcBorders>
              <w:top w:val="single" w:color="auto" w:sz="6" w:space="0"/>
              <w:left w:val="single" w:color="auto" w:sz="6" w:space="0"/>
              <w:bottom w:val="single" w:color="auto" w:sz="6" w:space="0"/>
              <w:right w:val="single" w:color="auto" w:sz="6" w:space="0"/>
            </w:tcBorders>
            <w:noWrap w:val="0"/>
            <w:vAlign w:val="center"/>
          </w:tcPr>
          <w:p w14:paraId="71963D7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78CAE91C">
        <w:tblPrEx>
          <w:tblCellMar>
            <w:top w:w="0" w:type="dxa"/>
            <w:left w:w="108" w:type="dxa"/>
            <w:bottom w:w="0" w:type="dxa"/>
            <w:right w:w="108" w:type="dxa"/>
          </w:tblCellMar>
        </w:tblPrEx>
        <w:trPr>
          <w:trHeight w:val="479"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28867AD6">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698075A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2D95A72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3D56E86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6F2C16D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04B3FD2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109E9052">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0A60994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045F61C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4CAB1778">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278C7F75">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0469DD0C">
        <w:tblPrEx>
          <w:tblCellMar>
            <w:top w:w="0" w:type="dxa"/>
            <w:left w:w="108" w:type="dxa"/>
            <w:bottom w:w="0" w:type="dxa"/>
            <w:right w:w="108" w:type="dxa"/>
          </w:tblCellMar>
        </w:tblPrEx>
        <w:trPr>
          <w:trHeight w:val="479"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6FD6A139">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3EAA8B0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0B56E9B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4B1390E0">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0D2484D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6BA59B79">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1C9FEBB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596FBFF1">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5260AE7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4E56A4B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1EE7FE1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006FCDB1">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696CC8AF">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23766AC8">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7F3567E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5C1A7C5">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5C53374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112F1CD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72BC23BA">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109612E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4D2A4A8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3FFE94C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23407A0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4BBAC2DE">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5AC75F36">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2C8DDF2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49CB1DD6">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4D21349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4B2D1131">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011CAF6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1E6D469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0D71765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6187031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2CBA4BF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05106C9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32C3B72F">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6CF5D90B">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1FB0F596">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6775857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CE81D8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310A8EE9">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2E1BAB81">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7132858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26476052">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6FA586E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23AA6CB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12E6CB4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7C27D3E6">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3D86A1EF">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61284E0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53CDC0A1">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757E9B4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048DEE3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4633EAE5">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72505AC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4B51724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6669125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6FF954D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24140B86">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5C35850A">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2DC5B1C0">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61F7C74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5E36C425">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2D670F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02A053C9">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0A14BC68">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0EA0410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0F6D893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434EEE9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55D1B620">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97A562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4A30992A">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434344A1">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03171B44">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2FE14DC0">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40C0770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0459209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3F6BED3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6F665D62">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5A7A6760">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6CFCB2A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0F67C370">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0C833FC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3B2180D8">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254EDE1E">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01C2A661">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320B3196">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5231A938">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034D159B">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7650F2F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66F8524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2C1DFC2E">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74C2F572">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515BA39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38E61C5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35A380DC">
        <w:tblPrEx>
          <w:tblCellMar>
            <w:top w:w="0" w:type="dxa"/>
            <w:left w:w="108" w:type="dxa"/>
            <w:bottom w:w="0" w:type="dxa"/>
            <w:right w:w="108" w:type="dxa"/>
          </w:tblCellMar>
        </w:tblPrEx>
        <w:trPr>
          <w:trHeight w:val="473" w:hRule="atLeast"/>
        </w:trPr>
        <w:tc>
          <w:tcPr>
            <w:tcW w:w="910" w:type="dxa"/>
            <w:tcBorders>
              <w:top w:val="single" w:color="auto" w:sz="6" w:space="0"/>
              <w:left w:val="single" w:color="auto" w:sz="6" w:space="0"/>
              <w:bottom w:val="single" w:color="auto" w:sz="6" w:space="0"/>
              <w:right w:val="single" w:color="auto" w:sz="6" w:space="0"/>
            </w:tcBorders>
            <w:noWrap w:val="0"/>
            <w:vAlign w:val="top"/>
          </w:tcPr>
          <w:p w14:paraId="06B8B4C0">
            <w:pPr>
              <w:keepNext w:val="0"/>
              <w:keepLines w:val="0"/>
              <w:suppressLineNumbers w:val="0"/>
              <w:autoSpaceDE w:val="0"/>
              <w:autoSpaceDN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top"/>
          </w:tcPr>
          <w:p w14:paraId="4AB88C1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91" w:type="dxa"/>
            <w:tcBorders>
              <w:top w:val="single" w:color="auto" w:sz="6" w:space="0"/>
              <w:left w:val="single" w:color="auto" w:sz="6" w:space="0"/>
              <w:bottom w:val="single" w:color="auto" w:sz="6" w:space="0"/>
              <w:right w:val="single" w:color="auto" w:sz="6" w:space="0"/>
            </w:tcBorders>
            <w:noWrap w:val="0"/>
            <w:vAlign w:val="top"/>
          </w:tcPr>
          <w:p w14:paraId="16A8E0A5">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759" w:type="dxa"/>
            <w:tcBorders>
              <w:top w:val="single" w:color="auto" w:sz="6" w:space="0"/>
              <w:left w:val="single" w:color="auto" w:sz="6" w:space="0"/>
              <w:bottom w:val="single" w:color="auto" w:sz="6" w:space="0"/>
              <w:right w:val="single" w:color="auto" w:sz="6" w:space="0"/>
            </w:tcBorders>
            <w:noWrap w:val="0"/>
            <w:vAlign w:val="top"/>
          </w:tcPr>
          <w:p w14:paraId="1C3AB869">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09" w:type="dxa"/>
            <w:tcBorders>
              <w:top w:val="single" w:color="auto" w:sz="6" w:space="0"/>
              <w:left w:val="single" w:color="auto" w:sz="6" w:space="0"/>
              <w:bottom w:val="single" w:color="auto" w:sz="6" w:space="0"/>
              <w:right w:val="single" w:color="auto" w:sz="6" w:space="0"/>
            </w:tcBorders>
            <w:noWrap w:val="0"/>
            <w:vAlign w:val="top"/>
          </w:tcPr>
          <w:p w14:paraId="5E297EFD">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95" w:type="dxa"/>
            <w:tcBorders>
              <w:top w:val="single" w:color="auto" w:sz="6" w:space="0"/>
              <w:left w:val="single" w:color="auto" w:sz="6" w:space="0"/>
              <w:bottom w:val="single" w:color="auto" w:sz="6" w:space="0"/>
              <w:right w:val="single" w:color="auto" w:sz="6" w:space="0"/>
            </w:tcBorders>
            <w:noWrap w:val="0"/>
            <w:vAlign w:val="top"/>
          </w:tcPr>
          <w:p w14:paraId="452FE6EF">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60" w:type="dxa"/>
            <w:tcBorders>
              <w:top w:val="single" w:color="auto" w:sz="6" w:space="0"/>
              <w:left w:val="single" w:color="auto" w:sz="6" w:space="0"/>
              <w:bottom w:val="single" w:color="auto" w:sz="6" w:space="0"/>
              <w:right w:val="single" w:color="auto" w:sz="6" w:space="0"/>
            </w:tcBorders>
            <w:noWrap w:val="0"/>
            <w:vAlign w:val="top"/>
          </w:tcPr>
          <w:p w14:paraId="37A048B3">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826" w:type="dxa"/>
            <w:tcBorders>
              <w:top w:val="single" w:color="auto" w:sz="6" w:space="0"/>
              <w:left w:val="single" w:color="auto" w:sz="6" w:space="0"/>
              <w:bottom w:val="single" w:color="auto" w:sz="6" w:space="0"/>
              <w:right w:val="single" w:color="auto" w:sz="6" w:space="0"/>
            </w:tcBorders>
            <w:noWrap w:val="0"/>
            <w:vAlign w:val="top"/>
          </w:tcPr>
          <w:p w14:paraId="3F93A0B1">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247" w:type="dxa"/>
            <w:tcBorders>
              <w:top w:val="single" w:color="auto" w:sz="6" w:space="0"/>
              <w:left w:val="single" w:color="auto" w:sz="6" w:space="0"/>
              <w:bottom w:val="single" w:color="auto" w:sz="6" w:space="0"/>
              <w:right w:val="single" w:color="auto" w:sz="6" w:space="0"/>
            </w:tcBorders>
            <w:noWrap w:val="0"/>
            <w:vAlign w:val="top"/>
          </w:tcPr>
          <w:p w14:paraId="739EFD97">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797B90BC">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0908C22">
            <w:pPr>
              <w:keepNext w:val="0"/>
              <w:keepLines w:val="0"/>
              <w:suppressLineNumbers w:val="0"/>
              <w:autoSpaceDE w:val="0"/>
              <w:autoSpaceDN w:val="0"/>
              <w:spacing w:before="0" w:beforeAutospacing="0" w:after="0" w:afterAutospacing="0" w:line="360" w:lineRule="auto"/>
              <w:ind w:left="0" w:right="0"/>
              <w:rPr>
                <w:rFonts w:hint="eastAsia" w:ascii="仿宋" w:hAnsi="仿宋" w:eastAsia="仿宋" w:cs="仿宋"/>
                <w:color w:val="auto"/>
                <w:sz w:val="28"/>
                <w:szCs w:val="28"/>
                <w:highlight w:val="none"/>
              </w:rPr>
            </w:pPr>
          </w:p>
        </w:tc>
      </w:tr>
    </w:tbl>
    <w:p w14:paraId="5078EBC6">
      <w:pPr>
        <w:shd w:val="clear" w:color="auto" w:fill="FFFFFF"/>
        <w:spacing w:line="360" w:lineRule="exact"/>
        <w:rPr>
          <w:rFonts w:hint="eastAsia" w:ascii="仿宋" w:hAnsi="仿宋" w:eastAsia="仿宋" w:cs="仿宋"/>
          <w:b/>
          <w:bCs/>
          <w:color w:val="auto"/>
          <w:sz w:val="24"/>
          <w:szCs w:val="24"/>
          <w:highlight w:val="none"/>
        </w:rPr>
      </w:pPr>
    </w:p>
    <w:p w14:paraId="7F07F689">
      <w:pPr>
        <w:shd w:val="clear" w:color="auto" w:fill="FFFFFF"/>
        <w:spacing w:line="360" w:lineRule="exact"/>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注：表格不能满足时可自行增加。</w:t>
      </w:r>
    </w:p>
    <w:p w14:paraId="5587DC6E">
      <w:pPr>
        <w:spacing w:line="300" w:lineRule="exact"/>
        <w:rPr>
          <w:rFonts w:hint="eastAsia" w:ascii="仿宋" w:hAnsi="仿宋" w:eastAsia="仿宋" w:cs="仿宋"/>
          <w:color w:val="auto"/>
          <w:sz w:val="24"/>
          <w:szCs w:val="24"/>
          <w:highlight w:val="none"/>
        </w:rPr>
      </w:pPr>
    </w:p>
    <w:p w14:paraId="2581CC35">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供应商名称：（盖章）            </w:t>
      </w:r>
    </w:p>
    <w:p w14:paraId="453B7BFD">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zh-CN"/>
        </w:rPr>
        <w:t>授权代表</w:t>
      </w:r>
      <w:r>
        <w:rPr>
          <w:rFonts w:hint="eastAsia" w:ascii="仿宋" w:hAnsi="仿宋" w:eastAsia="仿宋" w:cs="仿宋"/>
          <w:color w:val="auto"/>
          <w:sz w:val="24"/>
          <w:szCs w:val="24"/>
          <w:highlight w:val="none"/>
        </w:rPr>
        <w:t>：（签字或盖章）</w:t>
      </w:r>
    </w:p>
    <w:p w14:paraId="41857F46">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4A7E60E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B0DF0C2">
      <w:pPr>
        <w:snapToGrid w:val="0"/>
        <w:spacing w:line="360" w:lineRule="auto"/>
        <w:jc w:val="center"/>
        <w:outlineLvl w:val="9"/>
        <w:rPr>
          <w:rFonts w:ascii="仿宋" w:hAnsi="仿宋" w:eastAsia="仿宋" w:cs="仿宋"/>
          <w:b/>
          <w:color w:val="auto"/>
          <w:sz w:val="28"/>
          <w:szCs w:val="28"/>
          <w:highlight w:val="none"/>
        </w:rPr>
      </w:pPr>
      <w:r>
        <w:rPr>
          <w:rStyle w:val="35"/>
          <w:rFonts w:hint="eastAsia" w:ascii="仿宋" w:hAnsi="仿宋" w:eastAsia="仿宋" w:cs="仿宋"/>
          <w:color w:val="auto"/>
          <w:sz w:val="28"/>
          <w:szCs w:val="28"/>
          <w:highlight w:val="none"/>
        </w:rPr>
        <w:t>三、报价文件封面</w:t>
      </w:r>
    </w:p>
    <w:p w14:paraId="3770C0E7">
      <w:pPr>
        <w:spacing w:line="360" w:lineRule="auto"/>
        <w:ind w:left="1800" w:leftChars="857"/>
        <w:jc w:val="right"/>
        <w:outlineLvl w:val="9"/>
        <w:rPr>
          <w:rFonts w:ascii="仿宋" w:hAnsi="仿宋" w:eastAsia="仿宋" w:cs="仿宋"/>
          <w:color w:val="auto"/>
          <w:sz w:val="28"/>
          <w:szCs w:val="28"/>
          <w:highlight w:val="none"/>
        </w:rPr>
      </w:pPr>
    </w:p>
    <w:p w14:paraId="348226E3">
      <w:pPr>
        <w:spacing w:line="360" w:lineRule="auto"/>
        <w:outlineLvl w:val="9"/>
        <w:rPr>
          <w:rFonts w:ascii="仿宋" w:hAnsi="仿宋" w:eastAsia="仿宋" w:cs="仿宋"/>
          <w:color w:val="auto"/>
          <w:sz w:val="28"/>
          <w:szCs w:val="28"/>
          <w:highlight w:val="none"/>
        </w:rPr>
      </w:pPr>
    </w:p>
    <w:p w14:paraId="0B7E8F63">
      <w:pPr>
        <w:spacing w:line="360" w:lineRule="auto"/>
        <w:outlineLvl w:val="9"/>
        <w:rPr>
          <w:rFonts w:ascii="仿宋" w:hAnsi="仿宋" w:eastAsia="仿宋" w:cs="仿宋"/>
          <w:color w:val="auto"/>
          <w:sz w:val="28"/>
          <w:szCs w:val="28"/>
          <w:highlight w:val="none"/>
        </w:rPr>
      </w:pPr>
    </w:p>
    <w:p w14:paraId="33908E6A">
      <w:pPr>
        <w:spacing w:line="360" w:lineRule="auto"/>
        <w:outlineLvl w:val="9"/>
        <w:rPr>
          <w:rFonts w:ascii="仿宋" w:hAnsi="仿宋" w:eastAsia="仿宋" w:cs="仿宋"/>
          <w:color w:val="auto"/>
          <w:sz w:val="28"/>
          <w:szCs w:val="28"/>
          <w:highlight w:val="none"/>
        </w:rPr>
      </w:pPr>
    </w:p>
    <w:p w14:paraId="36D023EF">
      <w:pPr>
        <w:snapToGrid w:val="0"/>
        <w:spacing w:line="360" w:lineRule="auto"/>
        <w:jc w:val="center"/>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报价文件</w:t>
      </w:r>
    </w:p>
    <w:p w14:paraId="75A73B29">
      <w:pPr>
        <w:snapToGrid w:val="0"/>
        <w:spacing w:line="360" w:lineRule="auto"/>
        <w:ind w:firstLine="1962" w:firstLineChars="698"/>
        <w:outlineLvl w:val="9"/>
        <w:rPr>
          <w:rFonts w:ascii="仿宋" w:hAnsi="仿宋" w:eastAsia="仿宋" w:cs="仿宋"/>
          <w:b/>
          <w:color w:val="auto"/>
          <w:sz w:val="28"/>
          <w:szCs w:val="28"/>
          <w:highlight w:val="none"/>
        </w:rPr>
      </w:pPr>
    </w:p>
    <w:p w14:paraId="378DBDF9">
      <w:pPr>
        <w:pStyle w:val="9"/>
        <w:spacing w:line="360" w:lineRule="auto"/>
        <w:outlineLvl w:val="9"/>
        <w:rPr>
          <w:rFonts w:ascii="仿宋" w:hAnsi="仿宋" w:eastAsia="仿宋" w:cs="仿宋"/>
          <w:color w:val="auto"/>
          <w:sz w:val="28"/>
          <w:szCs w:val="28"/>
          <w:highlight w:val="none"/>
        </w:rPr>
      </w:pPr>
    </w:p>
    <w:p w14:paraId="47326A1D">
      <w:pPr>
        <w:snapToGrid w:val="0"/>
        <w:spacing w:line="360" w:lineRule="auto"/>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p>
    <w:p w14:paraId="43446485">
      <w:pPr>
        <w:snapToGrid w:val="0"/>
        <w:spacing w:line="360" w:lineRule="auto"/>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p>
    <w:p w14:paraId="579C9527">
      <w:pPr>
        <w:snapToGrid w:val="0"/>
        <w:spacing w:line="360" w:lineRule="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（盖单位公章）</w:t>
      </w:r>
    </w:p>
    <w:p w14:paraId="4EC09E08">
      <w:pPr>
        <w:snapToGrid w:val="0"/>
        <w:spacing w:line="360" w:lineRule="auto"/>
        <w:jc w:val="left"/>
        <w:outlineLvl w:val="9"/>
        <w:rPr>
          <w:rFonts w:ascii="仿宋" w:hAnsi="仿宋" w:eastAsia="仿宋" w:cs="仿宋"/>
          <w:color w:val="auto"/>
          <w:sz w:val="28"/>
          <w:szCs w:val="28"/>
          <w:highlight w:val="none"/>
        </w:rPr>
        <w:sectPr>
          <w:pgSz w:w="11922" w:h="16838"/>
          <w:pgMar w:top="1417" w:right="1304" w:bottom="1417" w:left="1304" w:header="397" w:footer="1037" w:gutter="0"/>
          <w:pgNumType w:fmt="decimal"/>
          <w:cols w:space="0" w:num="1"/>
          <w:docGrid w:linePitch="312" w:charSpace="0"/>
        </w:sect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年   月   日</w:t>
      </w:r>
    </w:p>
    <w:p w14:paraId="648B5D4B">
      <w:pPr>
        <w:numPr>
          <w:ilvl w:val="255"/>
          <w:numId w:val="0"/>
        </w:numPr>
        <w:autoSpaceDE w:val="0"/>
        <w:autoSpaceDN w:val="0"/>
        <w:adjustRightInd w:val="0"/>
        <w:spacing w:line="360" w:lineRule="auto"/>
        <w:jc w:val="center"/>
        <w:outlineLvl w:val="9"/>
        <w:rPr>
          <w:rFonts w:ascii="仿宋" w:hAnsi="仿宋" w:eastAsia="仿宋" w:cs="仿宋"/>
          <w:color w:val="auto"/>
          <w:highlight w:val="none"/>
        </w:rPr>
      </w:pPr>
      <w:r>
        <w:rPr>
          <w:rFonts w:hint="eastAsia" w:ascii="仿宋" w:hAnsi="仿宋" w:eastAsia="仿宋" w:cs="仿宋"/>
          <w:color w:val="auto"/>
          <w:spacing w:val="20"/>
          <w:sz w:val="28"/>
          <w:szCs w:val="28"/>
          <w:highlight w:val="none"/>
        </w:rPr>
        <w:t>1.开标一览表</w:t>
      </w:r>
    </w:p>
    <w:p w14:paraId="26F510C6">
      <w:pPr>
        <w:snapToGrid w:val="0"/>
        <w:spacing w:line="360" w:lineRule="auto"/>
        <w:jc w:val="lef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24"/>
        <w:tblpPr w:leftFromText="180" w:rightFromText="180" w:vertAnchor="text" w:horzAnchor="page" w:tblpX="1685" w:tblpY="422"/>
        <w:tblOverlap w:val="never"/>
        <w:tblW w:w="9457" w:type="dxa"/>
        <w:tblInd w:w="0" w:type="dxa"/>
        <w:tblLayout w:type="fixed"/>
        <w:tblCellMar>
          <w:top w:w="0" w:type="dxa"/>
          <w:left w:w="0" w:type="dxa"/>
          <w:bottom w:w="0" w:type="dxa"/>
          <w:right w:w="0" w:type="dxa"/>
        </w:tblCellMar>
      </w:tblPr>
      <w:tblGrid>
        <w:gridCol w:w="1013"/>
        <w:gridCol w:w="2821"/>
        <w:gridCol w:w="5623"/>
      </w:tblGrid>
      <w:tr w14:paraId="5F361841">
        <w:tblPrEx>
          <w:tblCellMar>
            <w:top w:w="0" w:type="dxa"/>
            <w:left w:w="0" w:type="dxa"/>
            <w:bottom w:w="0" w:type="dxa"/>
            <w:right w:w="0" w:type="dxa"/>
          </w:tblCellMar>
        </w:tblPrEx>
        <w:trPr>
          <w:trHeight w:val="1002" w:hRule="atLeast"/>
        </w:trPr>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39E32">
            <w:pPr>
              <w:keepNext w:val="0"/>
              <w:keepLines w:val="0"/>
              <w:widowControl/>
              <w:suppressLineNumbers w:val="0"/>
              <w:adjustRightInd w:val="0"/>
              <w:snapToGrid w:val="0"/>
              <w:spacing w:before="0" w:beforeAutospacing="0" w:after="0" w:afterAutospacing="0" w:line="300" w:lineRule="exact"/>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79CC6">
            <w:pPr>
              <w:keepNext w:val="0"/>
              <w:keepLines w:val="0"/>
              <w:widowControl/>
              <w:suppressLineNumbers w:val="0"/>
              <w:adjustRightInd w:val="0"/>
              <w:snapToGrid w:val="0"/>
              <w:spacing w:before="0" w:beforeAutospacing="0" w:after="0" w:afterAutospacing="0" w:line="300" w:lineRule="exact"/>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p>
        </w:tc>
        <w:tc>
          <w:tcPr>
            <w:tcW w:w="5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85E08">
            <w:pPr>
              <w:pStyle w:val="40"/>
              <w:keepNext w:val="0"/>
              <w:keepLines w:val="0"/>
              <w:suppressLineNumbers w:val="0"/>
              <w:adjustRightInd w:val="0"/>
              <w:snapToGrid w:val="0"/>
              <w:spacing w:before="0" w:beforeAutospacing="0" w:after="0" w:afterAutospacing="0" w:line="400" w:lineRule="exact"/>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报价（元）</w:t>
            </w:r>
          </w:p>
        </w:tc>
      </w:tr>
      <w:tr w14:paraId="2B00AE64">
        <w:tblPrEx>
          <w:tblCellMar>
            <w:top w:w="0" w:type="dxa"/>
            <w:left w:w="0" w:type="dxa"/>
            <w:bottom w:w="0" w:type="dxa"/>
            <w:right w:w="0" w:type="dxa"/>
          </w:tblCellMar>
        </w:tblPrEx>
        <w:trPr>
          <w:trHeight w:val="1367" w:hRule="atLeast"/>
        </w:trPr>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B0BBE">
            <w:pPr>
              <w:pStyle w:val="8"/>
              <w:keepNext w:val="0"/>
              <w:keepLines w:val="0"/>
              <w:suppressLineNumbers w:val="0"/>
              <w:autoSpaceDE w:val="0"/>
              <w:autoSpaceDN w:val="0"/>
              <w:spacing w:before="0" w:beforeAutospacing="0" w:after="0" w:afterAutospacing="0" w:line="500" w:lineRule="exact"/>
              <w:ind w:left="0" w:right="0"/>
              <w:jc w:val="center"/>
              <w:rPr>
                <w:rFonts w:hint="default"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w:t>
            </w:r>
          </w:p>
        </w:tc>
        <w:tc>
          <w:tcPr>
            <w:tcW w:w="2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B82EA">
            <w:pPr>
              <w:pStyle w:val="8"/>
              <w:keepNext w:val="0"/>
              <w:keepLines w:val="0"/>
              <w:suppressLineNumbers w:val="0"/>
              <w:autoSpaceDE w:val="0"/>
              <w:autoSpaceDN w:val="0"/>
              <w:spacing w:before="0" w:beforeAutospacing="0" w:after="0" w:afterAutospacing="0" w:line="500" w:lineRule="exact"/>
              <w:ind w:left="0" w:right="0"/>
              <w:jc w:val="center"/>
              <w:rPr>
                <w:rFonts w:hint="default" w:ascii="仿宋" w:hAnsi="仿宋" w:eastAsia="仿宋" w:cs="仿宋"/>
                <w:b w:val="0"/>
                <w:bCs w:val="0"/>
                <w:color w:val="auto"/>
                <w:sz w:val="24"/>
                <w:highlight w:val="none"/>
                <w:lang w:val="en-US" w:eastAsia="zh-CN"/>
              </w:rPr>
            </w:pPr>
            <w:r>
              <w:rPr>
                <w:rFonts w:hint="default" w:ascii="仿宋" w:hAnsi="仿宋" w:eastAsia="仿宋" w:cs="仿宋"/>
                <w:b w:val="0"/>
                <w:bCs w:val="0"/>
                <w:color w:val="auto"/>
                <w:sz w:val="24"/>
                <w:highlight w:val="none"/>
                <w:lang w:val="en-US" w:eastAsia="zh-CN"/>
              </w:rPr>
              <w:t>白蚁防治服务</w:t>
            </w:r>
          </w:p>
        </w:tc>
        <w:tc>
          <w:tcPr>
            <w:tcW w:w="5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9FC9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大写：</w:t>
            </w:r>
            <w:r>
              <w:rPr>
                <w:rFonts w:hint="eastAsia" w:ascii="仿宋" w:hAnsi="仿宋" w:eastAsia="仿宋" w:cs="仿宋"/>
                <w:color w:val="auto"/>
                <w:sz w:val="24"/>
                <w:szCs w:val="24"/>
                <w:highlight w:val="none"/>
                <w:u w:val="single"/>
                <w:lang w:val="en-US" w:eastAsia="zh-CN"/>
              </w:rPr>
              <w:t xml:space="preserve">                 </w:t>
            </w:r>
          </w:p>
          <w:p w14:paraId="62ACD742">
            <w:pPr>
              <w:pStyle w:val="22"/>
              <w:keepNext w:val="0"/>
              <w:keepLines w:val="0"/>
              <w:suppressLineNumbers w:val="0"/>
              <w:spacing w:before="0" w:beforeAutospacing="0" w:afterAutospacing="0"/>
              <w:ind w:left="0" w:right="0"/>
              <w:rPr>
                <w:rFonts w:hint="default"/>
                <w:color w:val="auto"/>
                <w:highlight w:val="none"/>
                <w:lang w:val="en-US"/>
              </w:rPr>
            </w:pPr>
            <w:r>
              <w:rPr>
                <w:rFonts w:hint="eastAsia" w:ascii="仿宋" w:hAnsi="仿宋" w:eastAsia="仿宋" w:cs="仿宋"/>
                <w:color w:val="auto"/>
                <w:sz w:val="24"/>
                <w:szCs w:val="24"/>
                <w:highlight w:val="none"/>
                <w:u w:val="none"/>
                <w:lang w:val="en-US" w:eastAsia="zh-CN"/>
              </w:rPr>
              <w:t>小写：</w:t>
            </w:r>
            <w:r>
              <w:rPr>
                <w:rFonts w:hint="eastAsia" w:ascii="仿宋" w:hAnsi="仿宋" w:eastAsia="仿宋" w:cs="仿宋"/>
                <w:color w:val="auto"/>
                <w:sz w:val="24"/>
                <w:szCs w:val="24"/>
                <w:highlight w:val="none"/>
                <w:u w:val="single"/>
                <w:lang w:val="en-US" w:eastAsia="zh-CN"/>
              </w:rPr>
              <w:t xml:space="preserve">                 </w:t>
            </w:r>
          </w:p>
        </w:tc>
      </w:tr>
    </w:tbl>
    <w:p w14:paraId="25BE00D5">
      <w:pPr>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注：1.报价一经涂改，应在涂改处加盖投标人公章或者由</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或其授权代表签字或盖章，否则其投标作无效标处理。</w:t>
      </w:r>
    </w:p>
    <w:p w14:paraId="6F278F21">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本项目投标报价包括</w:t>
      </w:r>
      <w:r>
        <w:rPr>
          <w:rFonts w:hint="eastAsia" w:ascii="仿宋" w:hAnsi="仿宋" w:eastAsia="仿宋" w:cs="仿宋"/>
          <w:color w:val="auto"/>
          <w:sz w:val="24"/>
          <w:szCs w:val="24"/>
          <w:highlight w:val="none"/>
          <w:lang w:val="en-US" w:eastAsia="zh-CN"/>
        </w:rPr>
        <w:t>人工费、消杀药品药剂（包括杀虫剂、饵料、喷洒设备、诱捕装置等）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利润、规费、税金</w:t>
      </w:r>
      <w:r>
        <w:rPr>
          <w:rFonts w:hint="eastAsia" w:ascii="仿宋" w:hAnsi="仿宋" w:eastAsia="仿宋" w:cs="仿宋"/>
          <w:color w:val="auto"/>
          <w:sz w:val="24"/>
          <w:szCs w:val="24"/>
          <w:highlight w:val="none"/>
        </w:rPr>
        <w:t>等一切</w:t>
      </w:r>
      <w:r>
        <w:rPr>
          <w:rFonts w:hint="eastAsia" w:ascii="仿宋" w:hAnsi="仿宋" w:eastAsia="仿宋" w:cs="仿宋"/>
          <w:color w:val="auto"/>
          <w:sz w:val="24"/>
          <w:szCs w:val="24"/>
          <w:highlight w:val="none"/>
          <w:lang w:val="en-US" w:eastAsia="zh-CN"/>
        </w:rPr>
        <w:t>相关费用</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投标人的投标报价为投标人所能承受的一次性最低报价。在合同服务期间内不得违反国家相关政策规定。</w:t>
      </w:r>
    </w:p>
    <w:p w14:paraId="6350FEED">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3.报价最多保留2位小数。</w:t>
      </w:r>
    </w:p>
    <w:p w14:paraId="7595ABE7">
      <w:pPr>
        <w:widowControl w:val="0"/>
        <w:numPr>
          <w:ilvl w:val="0"/>
          <w:numId w:val="0"/>
        </w:numPr>
        <w:snapToGrid w:val="0"/>
        <w:spacing w:line="360" w:lineRule="auto"/>
        <w:jc w:val="both"/>
        <w:outlineLvl w:val="9"/>
        <w:rPr>
          <w:rFonts w:hint="eastAsia" w:ascii="仿宋" w:hAnsi="仿宋" w:eastAsia="仿宋" w:cs="仿宋"/>
          <w:color w:val="auto"/>
          <w:sz w:val="24"/>
          <w:szCs w:val="24"/>
          <w:highlight w:val="none"/>
        </w:rPr>
      </w:pPr>
    </w:p>
    <w:p w14:paraId="4FCD1C15">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p>
    <w:p w14:paraId="5E0CC118">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盖章</w:t>
      </w:r>
      <w:r>
        <w:rPr>
          <w:rFonts w:hint="eastAsia" w:ascii="仿宋" w:hAnsi="仿宋" w:eastAsia="仿宋" w:cs="仿宋"/>
          <w:color w:val="auto"/>
          <w:sz w:val="24"/>
          <w:szCs w:val="24"/>
          <w:highlight w:val="none"/>
          <w:u w:val="single"/>
        </w:rPr>
        <w:t>）</w:t>
      </w:r>
    </w:p>
    <w:p w14:paraId="08B94D76">
      <w:pPr>
        <w:keepNext w:val="0"/>
        <w:keepLines w:val="0"/>
        <w:pageBreakBefore w:val="0"/>
        <w:widowControl w:val="0"/>
        <w:kinsoku/>
        <w:wordWrap/>
        <w:overflowPunct/>
        <w:topLinePunct w:val="0"/>
        <w:bidi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或授权代表：</w:t>
      </w:r>
      <w:r>
        <w:rPr>
          <w:rFonts w:hint="eastAsia" w:ascii="仿宋" w:hAnsi="仿宋" w:eastAsia="仿宋" w:cs="仿宋"/>
          <w:color w:val="auto"/>
          <w:sz w:val="24"/>
          <w:szCs w:val="24"/>
          <w:highlight w:val="none"/>
          <w:u w:val="single"/>
        </w:rPr>
        <w:t xml:space="preserve">       （签字或盖章）</w:t>
      </w:r>
    </w:p>
    <w:p w14:paraId="74CE11E0">
      <w:pPr>
        <w:keepNext w:val="0"/>
        <w:keepLines w:val="0"/>
        <w:pageBreakBefore w:val="0"/>
        <w:widowControl w:val="0"/>
        <w:kinsoku/>
        <w:wordWrap/>
        <w:overflowPunct/>
        <w:topLinePunct w:val="0"/>
        <w:bidi w:val="0"/>
        <w:snapToGrid w:val="0"/>
        <w:spacing w:line="360" w:lineRule="auto"/>
        <w:ind w:right="-817" w:rightChars="-389"/>
        <w:textAlignment w:val="auto"/>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54225B24">
      <w:pP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E0E0F1A">
      <w:pPr>
        <w:pStyle w:val="38"/>
        <w:snapToGrid w:val="0"/>
        <w:spacing w:line="360" w:lineRule="auto"/>
        <w:jc w:val="center"/>
        <w:outlineLvl w:val="9"/>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采购活动现场确认声明书</w:t>
      </w:r>
    </w:p>
    <w:p w14:paraId="199052F7">
      <w:pPr>
        <w:pStyle w:val="38"/>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仿宋" w:hAnsi="仿宋" w:eastAsia="仿宋" w:cs="仿宋"/>
          <w:color w:val="auto"/>
          <w:spacing w:val="6"/>
          <w:highlight w:val="none"/>
        </w:rPr>
      </w:pPr>
      <w:r>
        <w:rPr>
          <w:rFonts w:hint="eastAsia" w:ascii="仿宋" w:hAnsi="仿宋" w:eastAsia="仿宋" w:cs="仿宋"/>
          <w:color w:val="auto"/>
          <w:spacing w:val="6"/>
          <w:highlight w:val="none"/>
          <w:lang w:eastAsia="zh-CN"/>
        </w:rPr>
        <w:t>衢州古城文化旅游区运营管理有限公司</w:t>
      </w:r>
      <w:r>
        <w:rPr>
          <w:rFonts w:hint="eastAsia" w:ascii="仿宋" w:hAnsi="仿宋" w:eastAsia="仿宋" w:cs="仿宋"/>
          <w:color w:val="auto"/>
          <w:spacing w:val="6"/>
          <w:highlight w:val="none"/>
        </w:rPr>
        <w:t>：</w:t>
      </w:r>
    </w:p>
    <w:p w14:paraId="1B9BCA3B">
      <w:pPr>
        <w:pStyle w:val="38"/>
        <w:keepNext w:val="0"/>
        <w:keepLines w:val="0"/>
        <w:pageBreakBefore w:val="0"/>
        <w:kinsoku/>
        <w:wordWrap/>
        <w:overflowPunct/>
        <w:topLinePunct w:val="0"/>
        <w:autoSpaceDE/>
        <w:autoSpaceDN/>
        <w:bidi w:val="0"/>
        <w:adjustRightInd w:val="0"/>
        <w:snapToGrid w:val="0"/>
        <w:spacing w:line="400" w:lineRule="exact"/>
        <w:ind w:firstLine="504" w:firstLineChars="200"/>
        <w:textAlignment w:val="auto"/>
        <w:outlineLvl w:val="9"/>
        <w:rPr>
          <w:rFonts w:ascii="仿宋" w:hAnsi="仿宋" w:eastAsia="仿宋" w:cs="仿宋"/>
          <w:color w:val="auto"/>
          <w:spacing w:val="6"/>
          <w:highlight w:val="none"/>
        </w:rPr>
      </w:pPr>
      <w:r>
        <w:rPr>
          <w:rFonts w:hint="eastAsia" w:ascii="仿宋" w:hAnsi="仿宋" w:eastAsia="仿宋" w:cs="仿宋"/>
          <w:color w:val="auto"/>
          <w:spacing w:val="6"/>
          <w:highlight w:val="none"/>
        </w:rPr>
        <w:t>本人经由</w:t>
      </w:r>
      <w:r>
        <w:rPr>
          <w:rFonts w:hint="eastAsia" w:ascii="仿宋" w:hAnsi="仿宋" w:eastAsia="仿宋" w:cs="仿宋"/>
          <w:color w:val="auto"/>
          <w:spacing w:val="6"/>
          <w:highlight w:val="none"/>
          <w:u w:val="single"/>
        </w:rPr>
        <w:t xml:space="preserve">                  （单位）</w:t>
      </w:r>
      <w:r>
        <w:rPr>
          <w:rFonts w:hint="eastAsia" w:ascii="仿宋" w:hAnsi="仿宋" w:eastAsia="仿宋" w:cs="仿宋"/>
          <w:color w:val="auto"/>
          <w:spacing w:val="6"/>
          <w:highlight w:val="none"/>
        </w:rPr>
        <w:t>负责人</w:t>
      </w:r>
      <w:r>
        <w:rPr>
          <w:rFonts w:hint="eastAsia" w:ascii="仿宋" w:hAnsi="仿宋" w:eastAsia="仿宋" w:cs="仿宋"/>
          <w:color w:val="auto"/>
          <w:spacing w:val="6"/>
          <w:highlight w:val="none"/>
          <w:u w:val="single"/>
        </w:rPr>
        <w:t xml:space="preserve">        （姓名）</w:t>
      </w:r>
      <w:r>
        <w:rPr>
          <w:rFonts w:hint="eastAsia" w:ascii="仿宋" w:hAnsi="仿宋" w:eastAsia="仿宋" w:cs="仿宋"/>
          <w:color w:val="auto"/>
          <w:spacing w:val="6"/>
          <w:highlight w:val="none"/>
        </w:rPr>
        <w:t>合法授权参加</w:t>
      </w:r>
      <w:r>
        <w:rPr>
          <w:rFonts w:hint="eastAsia" w:ascii="仿宋" w:hAnsi="仿宋" w:eastAsia="仿宋" w:cs="仿宋"/>
          <w:color w:val="auto"/>
          <w:spacing w:val="6"/>
          <w:highlight w:val="none"/>
          <w:u w:val="single"/>
          <w:lang w:eastAsia="zh-CN"/>
        </w:rPr>
        <w:t>两大历史街区白蚁防治服务采购</w:t>
      </w:r>
      <w:r>
        <w:rPr>
          <w:rFonts w:hint="eastAsia" w:ascii="仿宋" w:hAnsi="仿宋" w:eastAsia="仿宋" w:cs="仿宋"/>
          <w:color w:val="auto"/>
          <w:spacing w:val="6"/>
          <w:highlight w:val="none"/>
        </w:rPr>
        <w:t>（</w:t>
      </w:r>
      <w:r>
        <w:rPr>
          <w:rFonts w:hint="eastAsia" w:ascii="仿宋" w:hAnsi="仿宋" w:eastAsia="仿宋" w:cs="仿宋"/>
          <w:color w:val="auto"/>
          <w:spacing w:val="6"/>
          <w:highlight w:val="none"/>
          <w:lang w:val="en-US" w:eastAsia="zh-CN"/>
        </w:rPr>
        <w:t>项目</w:t>
      </w:r>
      <w:r>
        <w:rPr>
          <w:rFonts w:hint="eastAsia" w:ascii="仿宋" w:hAnsi="仿宋" w:eastAsia="仿宋" w:cs="仿宋"/>
          <w:color w:val="auto"/>
          <w:spacing w:val="6"/>
          <w:highlight w:val="none"/>
        </w:rPr>
        <w:t>编号：</w:t>
      </w:r>
      <w:r>
        <w:rPr>
          <w:rFonts w:hint="eastAsia" w:ascii="仿宋" w:hAnsi="仿宋" w:eastAsia="仿宋" w:cs="仿宋"/>
          <w:color w:val="auto"/>
          <w:spacing w:val="6"/>
          <w:highlight w:val="none"/>
          <w:lang w:eastAsia="zh-CN"/>
        </w:rPr>
        <w:t>LSZX-2025-CG0358-1</w:t>
      </w:r>
      <w:r>
        <w:rPr>
          <w:rFonts w:hint="eastAsia" w:ascii="仿宋" w:hAnsi="仿宋" w:eastAsia="仿宋" w:cs="仿宋"/>
          <w:color w:val="auto"/>
          <w:spacing w:val="6"/>
          <w:highlight w:val="none"/>
        </w:rPr>
        <w:t xml:space="preserve">）采购活动，经与本单位法人代表（负责人）联系确认，现就有关公平竞争事项郑重声明如下： </w:t>
      </w:r>
    </w:p>
    <w:p w14:paraId="52E043F4">
      <w:pPr>
        <w:pStyle w:val="28"/>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default" w:ascii="仿宋" w:hAnsi="仿宋" w:eastAsia="仿宋" w:cs="仿宋"/>
          <w:i w:val="0"/>
          <w:iCs w:val="0"/>
          <w:color w:val="auto"/>
          <w:kern w:val="0"/>
          <w:sz w:val="24"/>
          <w:szCs w:val="24"/>
          <w:highlight w:val="none"/>
        </w:rPr>
      </w:pPr>
      <w:r>
        <w:rPr>
          <w:rFonts w:ascii="仿宋" w:hAnsi="仿宋" w:eastAsia="仿宋" w:cs="仿宋"/>
          <w:i w:val="0"/>
          <w:iCs w:val="0"/>
          <w:color w:val="auto"/>
          <w:kern w:val="0"/>
          <w:sz w:val="24"/>
          <w:szCs w:val="24"/>
          <w:highlight w:val="none"/>
        </w:rPr>
        <w:t>一、本单位与</w:t>
      </w:r>
      <w:r>
        <w:rPr>
          <w:rFonts w:hint="eastAsia" w:ascii="仿宋" w:hAnsi="仿宋" w:eastAsia="仿宋" w:cs="仿宋"/>
          <w:i w:val="0"/>
          <w:iCs w:val="0"/>
          <w:color w:val="auto"/>
          <w:kern w:val="0"/>
          <w:sz w:val="24"/>
          <w:szCs w:val="24"/>
          <w:highlight w:val="none"/>
          <w:lang w:eastAsia="zh-CN"/>
        </w:rPr>
        <w:t>招标人</w:t>
      </w:r>
      <w:r>
        <w:rPr>
          <w:rFonts w:ascii="仿宋" w:hAnsi="仿宋" w:eastAsia="仿宋" w:cs="仿宋"/>
          <w:i w:val="0"/>
          <w:iCs w:val="0"/>
          <w:color w:val="auto"/>
          <w:kern w:val="0"/>
          <w:sz w:val="24"/>
          <w:szCs w:val="24"/>
          <w:highlight w:val="none"/>
        </w:rPr>
        <w:t>之间 □不存在利害关系 □存在下列利害关系</w:t>
      </w:r>
      <w:r>
        <w:rPr>
          <w:rFonts w:ascii="仿宋" w:hAnsi="仿宋" w:eastAsia="仿宋" w:cs="仿宋"/>
          <w:i w:val="0"/>
          <w:iCs w:val="0"/>
          <w:color w:val="auto"/>
          <w:kern w:val="0"/>
          <w:sz w:val="24"/>
          <w:szCs w:val="24"/>
          <w:highlight w:val="none"/>
          <w:u w:val="single"/>
        </w:rPr>
        <w:t xml:space="preserve">           </w:t>
      </w:r>
      <w:r>
        <w:rPr>
          <w:rFonts w:ascii="仿宋" w:hAnsi="仿宋" w:eastAsia="仿宋" w:cs="仿宋"/>
          <w:i w:val="0"/>
          <w:iCs w:val="0"/>
          <w:color w:val="auto"/>
          <w:kern w:val="0"/>
          <w:sz w:val="24"/>
          <w:szCs w:val="24"/>
          <w:highlight w:val="none"/>
        </w:rPr>
        <w:t>：</w:t>
      </w:r>
    </w:p>
    <w:p w14:paraId="45F068C9">
      <w:pPr>
        <w:pStyle w:val="28"/>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default" w:ascii="仿宋" w:hAnsi="仿宋" w:eastAsia="仿宋" w:cs="仿宋"/>
          <w:i w:val="0"/>
          <w:iCs w:val="0"/>
          <w:color w:val="auto"/>
          <w:kern w:val="0"/>
          <w:sz w:val="24"/>
          <w:szCs w:val="24"/>
          <w:highlight w:val="none"/>
        </w:rPr>
      </w:pPr>
      <w:r>
        <w:rPr>
          <w:rFonts w:ascii="仿宋" w:hAnsi="仿宋" w:eastAsia="仿宋" w:cs="仿宋"/>
          <w:i w:val="0"/>
          <w:iCs w:val="0"/>
          <w:color w:val="auto"/>
          <w:kern w:val="0"/>
          <w:sz w:val="24"/>
          <w:szCs w:val="24"/>
          <w:highlight w:val="none"/>
        </w:rPr>
        <w:t>A.投资关系    B.行政隶属关系    C.业务指导关系</w:t>
      </w:r>
    </w:p>
    <w:p w14:paraId="213F67CD">
      <w:pPr>
        <w:pStyle w:val="28"/>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default" w:ascii="仿宋" w:hAnsi="仿宋" w:eastAsia="仿宋" w:cs="仿宋"/>
          <w:i w:val="0"/>
          <w:iCs w:val="0"/>
          <w:color w:val="auto"/>
          <w:kern w:val="0"/>
          <w:sz w:val="24"/>
          <w:szCs w:val="24"/>
          <w:highlight w:val="none"/>
        </w:rPr>
      </w:pPr>
      <w:r>
        <w:rPr>
          <w:rFonts w:ascii="仿宋" w:hAnsi="仿宋" w:eastAsia="仿宋" w:cs="仿宋"/>
          <w:i w:val="0"/>
          <w:iCs w:val="0"/>
          <w:color w:val="auto"/>
          <w:kern w:val="0"/>
          <w:sz w:val="24"/>
          <w:szCs w:val="24"/>
          <w:highlight w:val="none"/>
        </w:rPr>
        <w:t>D.其他可能</w:t>
      </w:r>
      <w:r>
        <w:rPr>
          <w:rFonts w:ascii="仿宋" w:hAnsi="仿宋" w:eastAsia="仿宋" w:cs="仿宋"/>
          <w:i w:val="0"/>
          <w:iCs w:val="0"/>
          <w:color w:val="auto"/>
          <w:sz w:val="24"/>
          <w:szCs w:val="24"/>
          <w:highlight w:val="none"/>
        </w:rPr>
        <w:t>影响采购公正的</w:t>
      </w:r>
      <w:r>
        <w:rPr>
          <w:rFonts w:ascii="仿宋" w:hAnsi="仿宋" w:eastAsia="仿宋" w:cs="仿宋"/>
          <w:i w:val="0"/>
          <w:iCs w:val="0"/>
          <w:color w:val="auto"/>
          <w:kern w:val="0"/>
          <w:sz w:val="24"/>
          <w:szCs w:val="24"/>
          <w:highlight w:val="none"/>
        </w:rPr>
        <w:t>利害关系</w:t>
      </w:r>
      <w:r>
        <w:rPr>
          <w:rFonts w:ascii="仿宋" w:hAnsi="仿宋" w:eastAsia="仿宋" w:cs="仿宋"/>
          <w:i w:val="0"/>
          <w:iCs w:val="0"/>
          <w:color w:val="auto"/>
          <w:kern w:val="0"/>
          <w:sz w:val="24"/>
          <w:szCs w:val="24"/>
          <w:highlight w:val="none"/>
          <w:u w:val="single"/>
        </w:rPr>
        <w:t xml:space="preserve">（如有，请如实说明）                 </w:t>
      </w:r>
      <w:r>
        <w:rPr>
          <w:rFonts w:ascii="仿宋" w:hAnsi="仿宋" w:eastAsia="仿宋" w:cs="仿宋"/>
          <w:i w:val="0"/>
          <w:iCs w:val="0"/>
          <w:color w:val="auto"/>
          <w:kern w:val="0"/>
          <w:sz w:val="24"/>
          <w:szCs w:val="24"/>
          <w:highlight w:val="none"/>
        </w:rPr>
        <w:t>。</w:t>
      </w:r>
    </w:p>
    <w:p w14:paraId="2D126991">
      <w:pPr>
        <w:pStyle w:val="28"/>
        <w:keepNext w:val="0"/>
        <w:keepLines w:val="0"/>
        <w:pageBreakBefore w:val="0"/>
        <w:widowControl/>
        <w:kinsoku/>
        <w:wordWrap/>
        <w:overflowPunct/>
        <w:topLinePunct w:val="0"/>
        <w:autoSpaceDE/>
        <w:autoSpaceDN/>
        <w:bidi w:val="0"/>
        <w:adjustRightInd w:val="0"/>
        <w:snapToGrid w:val="0"/>
        <w:spacing w:line="400" w:lineRule="exact"/>
        <w:ind w:left="0" w:leftChars="0" w:firstLine="504" w:firstLineChars="200"/>
        <w:textAlignment w:val="auto"/>
        <w:outlineLvl w:val="9"/>
        <w:rPr>
          <w:rFonts w:hint="default" w:ascii="仿宋" w:hAnsi="仿宋" w:eastAsia="仿宋" w:cs="仿宋"/>
          <w:i w:val="0"/>
          <w:iCs w:val="0"/>
          <w:color w:val="auto"/>
          <w:kern w:val="0"/>
          <w:sz w:val="24"/>
          <w:szCs w:val="24"/>
          <w:highlight w:val="none"/>
        </w:rPr>
      </w:pPr>
      <w:r>
        <w:rPr>
          <w:rFonts w:ascii="仿宋" w:hAnsi="仿宋" w:eastAsia="仿宋" w:cs="仿宋"/>
          <w:i w:val="0"/>
          <w:iCs w:val="0"/>
          <w:color w:val="auto"/>
          <w:spacing w:val="6"/>
          <w:sz w:val="24"/>
          <w:szCs w:val="24"/>
          <w:highlight w:val="none"/>
        </w:rPr>
        <w:t>二、</w:t>
      </w:r>
      <w:r>
        <w:rPr>
          <w:rFonts w:ascii="仿宋" w:hAnsi="仿宋" w:eastAsia="仿宋" w:cs="仿宋"/>
          <w:i w:val="0"/>
          <w:iCs w:val="0"/>
          <w:color w:val="auto"/>
          <w:kern w:val="0"/>
          <w:sz w:val="24"/>
          <w:szCs w:val="24"/>
          <w:highlight w:val="none"/>
        </w:rPr>
        <w:t>现已清楚知道参加本项目采购活动的其他所有投标人名称，本单位 □与其他所有投标人之间均不存在利害关系 □与</w:t>
      </w:r>
      <w:r>
        <w:rPr>
          <w:rFonts w:ascii="仿宋" w:hAnsi="仿宋" w:eastAsia="仿宋" w:cs="仿宋"/>
          <w:i w:val="0"/>
          <w:iCs w:val="0"/>
          <w:color w:val="auto"/>
          <w:kern w:val="0"/>
          <w:sz w:val="24"/>
          <w:szCs w:val="24"/>
          <w:highlight w:val="none"/>
          <w:u w:val="single"/>
        </w:rPr>
        <w:t xml:space="preserve">           （投标人名称）</w:t>
      </w:r>
      <w:r>
        <w:rPr>
          <w:rFonts w:ascii="仿宋" w:hAnsi="仿宋" w:eastAsia="仿宋" w:cs="仿宋"/>
          <w:i w:val="0"/>
          <w:iCs w:val="0"/>
          <w:color w:val="auto"/>
          <w:kern w:val="0"/>
          <w:sz w:val="24"/>
          <w:szCs w:val="24"/>
          <w:highlight w:val="none"/>
        </w:rPr>
        <w:t>之间存在下列利害关系</w:t>
      </w:r>
      <w:r>
        <w:rPr>
          <w:rFonts w:ascii="仿宋" w:hAnsi="仿宋" w:eastAsia="仿宋" w:cs="仿宋"/>
          <w:i w:val="0"/>
          <w:iCs w:val="0"/>
          <w:color w:val="auto"/>
          <w:kern w:val="0"/>
          <w:sz w:val="24"/>
          <w:szCs w:val="24"/>
          <w:highlight w:val="none"/>
          <w:u w:val="single"/>
        </w:rPr>
        <w:t xml:space="preserve">          </w:t>
      </w:r>
      <w:r>
        <w:rPr>
          <w:rFonts w:ascii="仿宋" w:hAnsi="仿宋" w:eastAsia="仿宋" w:cs="仿宋"/>
          <w:i w:val="0"/>
          <w:iCs w:val="0"/>
          <w:color w:val="auto"/>
          <w:kern w:val="0"/>
          <w:sz w:val="24"/>
          <w:szCs w:val="24"/>
          <w:highlight w:val="none"/>
        </w:rPr>
        <w:t>：</w:t>
      </w:r>
    </w:p>
    <w:p w14:paraId="40DE1599">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i w:val="0"/>
          <w:iCs w:val="0"/>
          <w:color w:val="auto"/>
          <w:kern w:val="0"/>
          <w:highlight w:val="none"/>
        </w:rPr>
      </w:pPr>
      <w:r>
        <w:rPr>
          <w:rFonts w:hint="eastAsia" w:ascii="仿宋" w:hAnsi="仿宋" w:eastAsia="仿宋" w:cs="仿宋"/>
          <w:i w:val="0"/>
          <w:iCs w:val="0"/>
          <w:color w:val="auto"/>
          <w:kern w:val="0"/>
          <w:highlight w:val="none"/>
        </w:rPr>
        <w:t>A.法定代表人或负责人或实际控制人是同一人</w:t>
      </w:r>
    </w:p>
    <w:p w14:paraId="79425DA4">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i w:val="0"/>
          <w:iCs w:val="0"/>
          <w:color w:val="auto"/>
          <w:spacing w:val="6"/>
          <w:highlight w:val="none"/>
        </w:rPr>
      </w:pPr>
      <w:r>
        <w:rPr>
          <w:rFonts w:hint="eastAsia" w:ascii="仿宋" w:hAnsi="仿宋" w:eastAsia="仿宋" w:cs="仿宋"/>
          <w:i w:val="0"/>
          <w:iCs w:val="0"/>
          <w:color w:val="auto"/>
          <w:kern w:val="0"/>
          <w:highlight w:val="none"/>
        </w:rPr>
        <w:t>B.法定代表人或负责人或实际控制人是夫妻关系</w:t>
      </w:r>
    </w:p>
    <w:p w14:paraId="331884B7">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spacing w:val="6"/>
          <w:highlight w:val="none"/>
        </w:rPr>
      </w:pPr>
      <w:r>
        <w:rPr>
          <w:rFonts w:hint="eastAsia" w:ascii="仿宋" w:hAnsi="仿宋" w:eastAsia="仿宋" w:cs="仿宋"/>
          <w:color w:val="auto"/>
          <w:kern w:val="0"/>
          <w:highlight w:val="none"/>
        </w:rPr>
        <w:t>C.法定代表人或负责人或实际控制人是直系血亲关系</w:t>
      </w:r>
    </w:p>
    <w:p w14:paraId="630B4F3B">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spacing w:val="6"/>
          <w:highlight w:val="none"/>
        </w:rPr>
      </w:pPr>
      <w:r>
        <w:rPr>
          <w:rFonts w:hint="eastAsia" w:ascii="仿宋" w:hAnsi="仿宋" w:eastAsia="仿宋" w:cs="仿宋"/>
          <w:color w:val="auto"/>
          <w:kern w:val="0"/>
          <w:highlight w:val="none"/>
        </w:rPr>
        <w:t>D.法定代表人或负责人或实际控制人存在三代以内旁系血亲关系</w:t>
      </w:r>
    </w:p>
    <w:p w14:paraId="4A0D8F3D">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kern w:val="0"/>
          <w:highlight w:val="none"/>
        </w:rPr>
      </w:pPr>
      <w:r>
        <w:rPr>
          <w:rFonts w:hint="eastAsia" w:ascii="仿宋" w:hAnsi="仿宋" w:eastAsia="仿宋" w:cs="仿宋"/>
          <w:color w:val="auto"/>
          <w:kern w:val="0"/>
          <w:highlight w:val="none"/>
        </w:rPr>
        <w:t>E.法定代表人或负责人或实际控制人存在近姻亲关系</w:t>
      </w:r>
    </w:p>
    <w:p w14:paraId="36613C25">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kern w:val="0"/>
          <w:highlight w:val="none"/>
        </w:rPr>
      </w:pPr>
      <w:r>
        <w:rPr>
          <w:rFonts w:hint="eastAsia" w:ascii="仿宋" w:hAnsi="仿宋" w:eastAsia="仿宋" w:cs="仿宋"/>
          <w:color w:val="auto"/>
          <w:kern w:val="0"/>
          <w:highlight w:val="none"/>
        </w:rPr>
        <w:t>F.法定代表人或负责人或实际控制人存在股份控制或实际控制关系</w:t>
      </w:r>
    </w:p>
    <w:p w14:paraId="0B92BCFF">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auto"/>
          <w:kern w:val="0"/>
          <w:highlight w:val="none"/>
        </w:rPr>
      </w:pPr>
      <w:r>
        <w:rPr>
          <w:rFonts w:hint="eastAsia" w:ascii="仿宋" w:hAnsi="仿宋" w:eastAsia="仿宋" w:cs="仿宋"/>
          <w:color w:val="auto"/>
          <w:kern w:val="0"/>
          <w:highlight w:val="none"/>
        </w:rPr>
        <w:t>G.存在共同直接或间接投资设立子公司、联营企业和合营企业情况</w:t>
      </w:r>
    </w:p>
    <w:p w14:paraId="431DDD5A">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highlight w:val="none"/>
        </w:rPr>
      </w:pPr>
      <w:r>
        <w:rPr>
          <w:rFonts w:hint="eastAsia" w:ascii="仿宋" w:hAnsi="仿宋" w:eastAsia="仿宋" w:cs="仿宋"/>
          <w:color w:val="auto"/>
          <w:kern w:val="0"/>
          <w:highlight w:val="none"/>
        </w:rPr>
        <w:t>H.存在分级代理或代销关系、同一生产制造商关系、</w:t>
      </w:r>
      <w:r>
        <w:rPr>
          <w:rFonts w:hint="eastAsia" w:ascii="仿宋" w:hAnsi="仿宋" w:eastAsia="仿宋" w:cs="仿宋"/>
          <w:color w:val="auto"/>
          <w:highlight w:val="none"/>
        </w:rPr>
        <w:t>管理关系、重要业务（占主营业务收入50%以上）或重要财务往来关系（如融资）等其他实质性控制关系</w:t>
      </w:r>
    </w:p>
    <w:p w14:paraId="6D3BB4F0">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spacing w:val="6"/>
          <w:highlight w:val="none"/>
        </w:rPr>
      </w:pPr>
      <w:bookmarkStart w:id="141" w:name="_Toc31860"/>
      <w:r>
        <w:rPr>
          <w:rFonts w:hint="eastAsia" w:ascii="仿宋" w:hAnsi="仿宋" w:eastAsia="仿宋" w:cs="仿宋"/>
          <w:color w:val="auto"/>
          <w:highlight w:val="none"/>
        </w:rPr>
        <w:t>I</w:t>
      </w:r>
      <w:r>
        <w:rPr>
          <w:rFonts w:hint="eastAsia" w:ascii="仿宋" w:hAnsi="仿宋" w:eastAsia="仿宋" w:cs="仿宋"/>
          <w:color w:val="auto"/>
          <w:kern w:val="0"/>
          <w:highlight w:val="none"/>
        </w:rPr>
        <w:t>.</w:t>
      </w:r>
      <w:r>
        <w:rPr>
          <w:rFonts w:hint="eastAsia" w:ascii="仿宋" w:hAnsi="仿宋" w:eastAsia="仿宋" w:cs="仿宋"/>
          <w:color w:val="auto"/>
          <w:highlight w:val="none"/>
        </w:rPr>
        <w:t>其他利害关系情况</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highlight w:val="none"/>
        </w:rPr>
        <w:t>。</w:t>
      </w:r>
      <w:bookmarkEnd w:id="141"/>
    </w:p>
    <w:p w14:paraId="7F7BCB0C">
      <w:pPr>
        <w:pStyle w:val="28"/>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default" w:ascii="仿宋" w:hAnsi="仿宋" w:eastAsia="仿宋" w:cs="仿宋"/>
          <w:i w:val="0"/>
          <w:iCs w:val="0"/>
          <w:color w:val="auto"/>
          <w:kern w:val="0"/>
          <w:sz w:val="24"/>
          <w:szCs w:val="24"/>
          <w:highlight w:val="none"/>
        </w:rPr>
      </w:pPr>
      <w:r>
        <w:rPr>
          <w:rFonts w:ascii="仿宋" w:hAnsi="仿宋" w:eastAsia="仿宋" w:cs="仿宋"/>
          <w:i w:val="0"/>
          <w:iCs w:val="0"/>
          <w:color w:val="auto"/>
          <w:sz w:val="24"/>
          <w:szCs w:val="24"/>
          <w:highlight w:val="none"/>
        </w:rPr>
        <w:t>三、现已清楚知道并</w:t>
      </w:r>
      <w:r>
        <w:rPr>
          <w:rFonts w:ascii="仿宋" w:hAnsi="仿宋" w:eastAsia="仿宋" w:cs="仿宋"/>
          <w:i w:val="0"/>
          <w:iCs w:val="0"/>
          <w:color w:val="auto"/>
          <w:kern w:val="0"/>
          <w:sz w:val="24"/>
          <w:szCs w:val="24"/>
          <w:highlight w:val="none"/>
        </w:rPr>
        <w:t>严格遵守采购法律法规和现场纪律。</w:t>
      </w:r>
    </w:p>
    <w:p w14:paraId="702053B7">
      <w:pPr>
        <w:pStyle w:val="28"/>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default" w:ascii="仿宋" w:hAnsi="仿宋" w:eastAsia="仿宋" w:cs="仿宋"/>
          <w:i w:val="0"/>
          <w:iCs w:val="0"/>
          <w:color w:val="auto"/>
          <w:kern w:val="0"/>
          <w:sz w:val="24"/>
          <w:szCs w:val="24"/>
          <w:highlight w:val="none"/>
        </w:rPr>
      </w:pPr>
      <w:r>
        <w:rPr>
          <w:rFonts w:ascii="仿宋" w:hAnsi="仿宋" w:eastAsia="仿宋" w:cs="仿宋"/>
          <w:i w:val="0"/>
          <w:iCs w:val="0"/>
          <w:color w:val="auto"/>
          <w:kern w:val="0"/>
          <w:sz w:val="24"/>
          <w:szCs w:val="24"/>
          <w:highlight w:val="none"/>
        </w:rPr>
        <w:t>四、我发现</w:t>
      </w:r>
      <w:r>
        <w:rPr>
          <w:rFonts w:ascii="仿宋" w:hAnsi="仿宋" w:eastAsia="仿宋" w:cs="仿宋"/>
          <w:i w:val="0"/>
          <w:iCs w:val="0"/>
          <w:color w:val="auto"/>
          <w:kern w:val="0"/>
          <w:sz w:val="24"/>
          <w:szCs w:val="24"/>
          <w:highlight w:val="none"/>
          <w:u w:val="single"/>
        </w:rPr>
        <w:t xml:space="preserve">         </w:t>
      </w:r>
      <w:r>
        <w:rPr>
          <w:rFonts w:ascii="仿宋" w:hAnsi="仿宋" w:eastAsia="仿宋" w:cs="仿宋"/>
          <w:i w:val="0"/>
          <w:iCs w:val="0"/>
          <w:color w:val="auto"/>
          <w:kern w:val="0"/>
          <w:sz w:val="24"/>
          <w:szCs w:val="24"/>
          <w:highlight w:val="none"/>
        </w:rPr>
        <w:t>投标人之间存在或可能存在上述第二条第</w:t>
      </w:r>
      <w:r>
        <w:rPr>
          <w:rFonts w:ascii="仿宋" w:hAnsi="仿宋" w:eastAsia="仿宋" w:cs="仿宋"/>
          <w:i w:val="0"/>
          <w:iCs w:val="0"/>
          <w:color w:val="auto"/>
          <w:kern w:val="0"/>
          <w:sz w:val="24"/>
          <w:szCs w:val="24"/>
          <w:highlight w:val="none"/>
          <w:u w:val="single"/>
        </w:rPr>
        <w:t xml:space="preserve">     </w:t>
      </w:r>
      <w:r>
        <w:rPr>
          <w:rFonts w:ascii="仿宋" w:hAnsi="仿宋" w:eastAsia="仿宋" w:cs="仿宋"/>
          <w:i w:val="0"/>
          <w:iCs w:val="0"/>
          <w:color w:val="auto"/>
          <w:kern w:val="0"/>
          <w:sz w:val="24"/>
          <w:szCs w:val="24"/>
          <w:highlight w:val="none"/>
        </w:rPr>
        <w:t>项利害关系。</w:t>
      </w:r>
    </w:p>
    <w:p w14:paraId="4A31643F">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auto"/>
          <w:highlight w:val="none"/>
        </w:rPr>
      </w:pPr>
      <w:r>
        <w:rPr>
          <w:rFonts w:hint="eastAsia" w:ascii="仿宋" w:hAnsi="仿宋" w:eastAsia="仿宋" w:cs="仿宋"/>
          <w:color w:val="auto"/>
          <w:highlight w:val="none"/>
        </w:rPr>
        <w:t xml:space="preserve">投标人代表签名：                           </w:t>
      </w:r>
      <w:r>
        <w:rPr>
          <w:rFonts w:hint="eastAsia" w:ascii="仿宋" w:hAnsi="仿宋" w:eastAsia="仿宋" w:cs="仿宋"/>
          <w:color w:val="auto"/>
          <w:highlight w:val="none"/>
          <w:u w:val="single"/>
        </w:rPr>
        <w:t xml:space="preserve">    年   月   日</w:t>
      </w:r>
    </w:p>
    <w:p w14:paraId="0A847932">
      <w:pPr>
        <w:pStyle w:val="38"/>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outlineLvl w:val="9"/>
        <w:rPr>
          <w:rFonts w:ascii="仿宋" w:hAnsi="仿宋" w:eastAsia="仿宋" w:cs="仿宋"/>
          <w:color w:val="auto"/>
          <w:sz w:val="21"/>
          <w:szCs w:val="21"/>
          <w:highlight w:val="none"/>
        </w:rPr>
      </w:pPr>
    </w:p>
    <w:p w14:paraId="4665BF52">
      <w:pPr>
        <w:pStyle w:val="3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color w:val="auto"/>
          <w:highlight w:val="none"/>
        </w:rPr>
      </w:pPr>
      <w:r>
        <w:rPr>
          <w:rFonts w:hint="eastAsia" w:ascii="仿宋" w:hAnsi="仿宋" w:eastAsia="仿宋" w:cs="仿宋"/>
          <w:color w:val="auto"/>
          <w:sz w:val="24"/>
          <w:szCs w:val="24"/>
          <w:highlight w:val="none"/>
        </w:rPr>
        <w:t>注：投标人在结束解密后30分钟内将填写完整且经授权代表签署的《采购活动现场确认声明书》扫描件发至经办人邮箱（邮箱地址：</w:t>
      </w:r>
      <w:r>
        <w:rPr>
          <w:rFonts w:hint="eastAsia" w:ascii="仿宋" w:hAnsi="仿宋" w:eastAsia="仿宋" w:cs="仿宋"/>
          <w:color w:val="auto"/>
          <w:sz w:val="24"/>
          <w:szCs w:val="24"/>
          <w:highlight w:val="none"/>
          <w:lang w:val="en-US" w:eastAsia="zh-CN"/>
        </w:rPr>
        <w:t>zhengcong</w:t>
      </w:r>
      <w:r>
        <w:rPr>
          <w:rFonts w:hint="eastAsia" w:ascii="仿宋" w:hAnsi="仿宋" w:eastAsia="仿宋" w:cs="仿宋"/>
          <w:color w:val="auto"/>
          <w:sz w:val="24"/>
          <w:szCs w:val="24"/>
          <w:highlight w:val="none"/>
        </w:rPr>
        <w:t>@qzjrkg.com.cn）</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85A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88CA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888CA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F1D3">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F45F0">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9F45F0">
                    <w:pPr>
                      <w:pStyle w:val="12"/>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a:effectLst/>
                    </wps:spPr>
                    <wps:txbx>
                      <w:txbxContent>
                        <w:p w14:paraId="1B8CD219">
                          <w:pPr>
                            <w:pStyle w:val="12"/>
                          </w:pP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FJsI1zAEAAJkDAAAOAAAAZHJzL2Uyb0RvYy54bWytU8GO0zAQvSPx&#10;D5bvNGlX211FTVegahESAqSFD3Adp7FkeyyP26Q/AH/AiQt3vqvfwdhJu7Bc9sDFGc+M38x7M1nd&#10;DdawgwqowdV8Pis5U05Co92u5l8+37+65QyjcI0w4FTNjwr53frli1XvK7WADkyjAiMQh1Xva97F&#10;6KuiQNkpK3AGXjkKthCsiHQNu6IJoid0a4pFWS6LHkLjA0iFSN7NGOQTYngOILStlmoDcm+ViyNq&#10;UEZEooSd9sjXudu2VTJ+bFtUkZmaE9OYTypC9jadxXolql0QvtNyakE8p4UnnKzQjopeoDYiCrYP&#10;+h8oq2UAhDbOJNhiJJIVIRbz8ok2D53wKnMhqdFfRMf/Bys/HD4FppuaX3HmhKWBn75/O/34dfr5&#10;lV0leXqPFWU9eMqLwxsYaGnOfiRnYj20waYv8WEUJ3GPF3HVEJlMj+bLRXnNmaTQ4ub2ZnmdUIrH&#10;xz5gfKvAsmTUPNDssqTi8B7jmHpOSbUc3Gtj8vyM+8tBmKNH5QWYXiceY7/JisN2mMhtoTkSt56W&#10;oOaOdp4z886RxmlfzkY4G9vJSBXRv95HaiN3l1BHKGKVLjSxzG/arrQSf95z1uMf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42PWdEAAAADAQAADwAAAAAAAAABACAAAAAiAAAAZHJzL2Rvd25y&#10;ZXYueG1sUEsBAhQAFAAAAAgAh07iQIUmwjXMAQAAmQMAAA4AAAAAAAAAAQAgAAAAIAEAAGRycy9l&#10;Mm9Eb2MueG1sUEsFBgAAAAAGAAYAWQEAAF4FAAAAAA==&#10;">
              <v:fill on="f" focussize="0,0"/>
              <v:stroke on="f"/>
              <v:imagedata o:title=""/>
              <o:lock v:ext="edit" aspectratio="f"/>
              <v:textbox inset="0mm,0mm,0mm,0mm" style="mso-fit-shape-to-text:t;">
                <w:txbxContent>
                  <w:p w14:paraId="1B8CD219">
                    <w:pPr>
                      <w:pStyle w:val="1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9360">
    <w:pPr>
      <w:pStyle w:val="12"/>
      <w:tabs>
        <w:tab w:val="left" w:pos="500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F45B9">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5F45B9">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8DAC">
    <w:pPr>
      <w:pStyle w:val="12"/>
      <w:tabs>
        <w:tab w:val="left" w:pos="500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F36CB">
                          <w:pPr>
                            <w:pStyle w:val="12"/>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ACF36CB">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9BCB">
    <w:pPr>
      <w:pStyle w:val="13"/>
      <w:rPr>
        <w:rFonts w:eastAsia="华文仿宋"/>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9C575">
    <w:pPr>
      <w:pStyle w:val="1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0A4F3"/>
    <w:multiLevelType w:val="singleLevel"/>
    <w:tmpl w:val="A570A4F3"/>
    <w:lvl w:ilvl="0" w:tentative="0">
      <w:start w:val="5"/>
      <w:numFmt w:val="chineseCounting"/>
      <w:suff w:val="nothing"/>
      <w:lvlText w:val="%1、"/>
      <w:lvlJc w:val="left"/>
      <w:rPr>
        <w:rFonts w:hint="eastAsia"/>
      </w:rPr>
    </w:lvl>
  </w:abstractNum>
  <w:abstractNum w:abstractNumId="1">
    <w:nsid w:val="39A11BFF"/>
    <w:multiLevelType w:val="multilevel"/>
    <w:tmpl w:val="39A11BFF"/>
    <w:lvl w:ilvl="0" w:tentative="0">
      <w:start w:val="1"/>
      <w:numFmt w:val="chineseCountingThousand"/>
      <w:lvlText w:val="第%1章"/>
      <w:lvlJc w:val="center"/>
      <w:pPr>
        <w:tabs>
          <w:tab w:val="left" w:pos="1134"/>
        </w:tabs>
        <w:ind w:left="0" w:firstLine="288"/>
      </w:pPr>
      <w:rPr>
        <w:rFonts w:hint="eastAsia"/>
      </w:rPr>
    </w:lvl>
    <w:lvl w:ilvl="1" w:tentative="0">
      <w:start w:val="1"/>
      <w:numFmt w:val="decimal"/>
      <w:isLgl/>
      <w:lvlText w:val="%1.%2"/>
      <w:lvlJc w:val="left"/>
      <w:pPr>
        <w:tabs>
          <w:tab w:val="left" w:pos="567"/>
        </w:tabs>
        <w:ind w:left="0" w:firstLine="0"/>
      </w:pPr>
      <w:rPr>
        <w:rFonts w:hint="eastAsia"/>
      </w:rPr>
    </w:lvl>
    <w:lvl w:ilvl="2" w:tentative="0">
      <w:start w:val="1"/>
      <w:numFmt w:val="decimal"/>
      <w:isLgl/>
      <w:lvlText w:val="%1.%2.%3"/>
      <w:lvlJc w:val="left"/>
      <w:pPr>
        <w:tabs>
          <w:tab w:val="left" w:pos="851"/>
        </w:tabs>
        <w:ind w:left="0" w:firstLine="0"/>
      </w:pPr>
      <w:rPr>
        <w:rFonts w:hint="eastAsia"/>
      </w:rPr>
    </w:lvl>
    <w:lvl w:ilvl="3" w:tentative="0">
      <w:start w:val="1"/>
      <w:numFmt w:val="decimal"/>
      <w:pStyle w:val="4"/>
      <w:isLgl/>
      <w:lvlText w:val="%1.%2.%3.%4"/>
      <w:lvlJc w:val="left"/>
      <w:pPr>
        <w:tabs>
          <w:tab w:val="left" w:pos="964"/>
        </w:tabs>
        <w:ind w:left="0" w:firstLine="0"/>
      </w:pPr>
      <w:rPr>
        <w:rFonts w:hint="eastAsia"/>
      </w:rPr>
    </w:lvl>
    <w:lvl w:ilvl="4" w:tentative="0">
      <w:start w:val="1"/>
      <w:numFmt w:val="decimal"/>
      <w:isLgl/>
      <w:lvlText w:val="%1.%2.%3.%4.%5"/>
      <w:lvlJc w:val="left"/>
      <w:pPr>
        <w:tabs>
          <w:tab w:val="left" w:pos="1134"/>
        </w:tabs>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DI5NGJiMDZmMzhhNjIxZGI1NjUwZDA0MDNkODEifQ=="/>
  </w:docVars>
  <w:rsids>
    <w:rsidRoot w:val="73AB533F"/>
    <w:rsid w:val="00150371"/>
    <w:rsid w:val="001A31B6"/>
    <w:rsid w:val="001B6CF3"/>
    <w:rsid w:val="0022467C"/>
    <w:rsid w:val="00414F54"/>
    <w:rsid w:val="0044544F"/>
    <w:rsid w:val="00455050"/>
    <w:rsid w:val="00522E47"/>
    <w:rsid w:val="00563BBD"/>
    <w:rsid w:val="00575F11"/>
    <w:rsid w:val="00665037"/>
    <w:rsid w:val="00700C5E"/>
    <w:rsid w:val="00786EFA"/>
    <w:rsid w:val="00985934"/>
    <w:rsid w:val="00B1056F"/>
    <w:rsid w:val="00DB1B38"/>
    <w:rsid w:val="00F306AC"/>
    <w:rsid w:val="018F4C90"/>
    <w:rsid w:val="01A22C15"/>
    <w:rsid w:val="029C1412"/>
    <w:rsid w:val="02B155C3"/>
    <w:rsid w:val="032469B6"/>
    <w:rsid w:val="035B7A01"/>
    <w:rsid w:val="038A1A0A"/>
    <w:rsid w:val="038B1E7D"/>
    <w:rsid w:val="03C81C0C"/>
    <w:rsid w:val="03FD6699"/>
    <w:rsid w:val="048552F8"/>
    <w:rsid w:val="04891E6A"/>
    <w:rsid w:val="04BA734B"/>
    <w:rsid w:val="04D72BD5"/>
    <w:rsid w:val="054C2DCF"/>
    <w:rsid w:val="05755D60"/>
    <w:rsid w:val="05DB04A3"/>
    <w:rsid w:val="05E73680"/>
    <w:rsid w:val="06A00465"/>
    <w:rsid w:val="06AB2AD9"/>
    <w:rsid w:val="06BA5035"/>
    <w:rsid w:val="06F927FE"/>
    <w:rsid w:val="07140111"/>
    <w:rsid w:val="074526C1"/>
    <w:rsid w:val="0792547D"/>
    <w:rsid w:val="07EE6FF0"/>
    <w:rsid w:val="084C38DA"/>
    <w:rsid w:val="08B374B6"/>
    <w:rsid w:val="08E56BF3"/>
    <w:rsid w:val="08FB56DE"/>
    <w:rsid w:val="09433F4D"/>
    <w:rsid w:val="095575D7"/>
    <w:rsid w:val="098A3FEA"/>
    <w:rsid w:val="09A775EB"/>
    <w:rsid w:val="0A1608A9"/>
    <w:rsid w:val="0A376556"/>
    <w:rsid w:val="0A6F05B3"/>
    <w:rsid w:val="0A963553"/>
    <w:rsid w:val="0AB55AF0"/>
    <w:rsid w:val="0ADE7370"/>
    <w:rsid w:val="0B24469B"/>
    <w:rsid w:val="0BE45BD8"/>
    <w:rsid w:val="0C020E1C"/>
    <w:rsid w:val="0C090665"/>
    <w:rsid w:val="0C3B1C9C"/>
    <w:rsid w:val="0C453AF2"/>
    <w:rsid w:val="0CCB16D7"/>
    <w:rsid w:val="0CD90EE9"/>
    <w:rsid w:val="0D0504FC"/>
    <w:rsid w:val="0D4508F8"/>
    <w:rsid w:val="0D541E54"/>
    <w:rsid w:val="0D6B4803"/>
    <w:rsid w:val="0DA46170"/>
    <w:rsid w:val="0DC92276"/>
    <w:rsid w:val="0DE46363"/>
    <w:rsid w:val="0DFC7D10"/>
    <w:rsid w:val="0DFF4F4B"/>
    <w:rsid w:val="0E3B12E3"/>
    <w:rsid w:val="0ED65CAC"/>
    <w:rsid w:val="0EFE271E"/>
    <w:rsid w:val="0FF11F36"/>
    <w:rsid w:val="100E4041"/>
    <w:rsid w:val="104D4694"/>
    <w:rsid w:val="10F3513F"/>
    <w:rsid w:val="111B02EE"/>
    <w:rsid w:val="111E7BB0"/>
    <w:rsid w:val="11460865"/>
    <w:rsid w:val="11E10BF2"/>
    <w:rsid w:val="123E4294"/>
    <w:rsid w:val="131B6383"/>
    <w:rsid w:val="137D3D07"/>
    <w:rsid w:val="13E73327"/>
    <w:rsid w:val="14275CE6"/>
    <w:rsid w:val="147C72F5"/>
    <w:rsid w:val="149C739C"/>
    <w:rsid w:val="14E07FD6"/>
    <w:rsid w:val="15777F8A"/>
    <w:rsid w:val="15932B49"/>
    <w:rsid w:val="15AA0A99"/>
    <w:rsid w:val="15BD1CB8"/>
    <w:rsid w:val="16175528"/>
    <w:rsid w:val="167B6338"/>
    <w:rsid w:val="17345C65"/>
    <w:rsid w:val="177E6373"/>
    <w:rsid w:val="179153E0"/>
    <w:rsid w:val="18143A95"/>
    <w:rsid w:val="18207F2E"/>
    <w:rsid w:val="18925F93"/>
    <w:rsid w:val="191B05E6"/>
    <w:rsid w:val="193C7053"/>
    <w:rsid w:val="195471D4"/>
    <w:rsid w:val="19D142FC"/>
    <w:rsid w:val="19E35721"/>
    <w:rsid w:val="1A3A17E5"/>
    <w:rsid w:val="1ABA0B77"/>
    <w:rsid w:val="1AF3780F"/>
    <w:rsid w:val="1AFA71C6"/>
    <w:rsid w:val="1BE372C5"/>
    <w:rsid w:val="1C0A0066"/>
    <w:rsid w:val="1C0F4EF3"/>
    <w:rsid w:val="1C4667A4"/>
    <w:rsid w:val="1C5D7A0C"/>
    <w:rsid w:val="1C67088B"/>
    <w:rsid w:val="1C8A6328"/>
    <w:rsid w:val="1CF92E9A"/>
    <w:rsid w:val="1D232325"/>
    <w:rsid w:val="1D4971FB"/>
    <w:rsid w:val="1D644DCB"/>
    <w:rsid w:val="1E306F41"/>
    <w:rsid w:val="1E71687A"/>
    <w:rsid w:val="1EBE00B7"/>
    <w:rsid w:val="1ED65854"/>
    <w:rsid w:val="1F630062"/>
    <w:rsid w:val="1FAD0019"/>
    <w:rsid w:val="1FB21E1D"/>
    <w:rsid w:val="1FF37AF6"/>
    <w:rsid w:val="204C400B"/>
    <w:rsid w:val="208559BF"/>
    <w:rsid w:val="208E4638"/>
    <w:rsid w:val="20BD0AAB"/>
    <w:rsid w:val="211C005A"/>
    <w:rsid w:val="21315582"/>
    <w:rsid w:val="21773EE7"/>
    <w:rsid w:val="219113B4"/>
    <w:rsid w:val="2193435A"/>
    <w:rsid w:val="21F26E49"/>
    <w:rsid w:val="224B3761"/>
    <w:rsid w:val="224F42CF"/>
    <w:rsid w:val="22614D52"/>
    <w:rsid w:val="22680EB9"/>
    <w:rsid w:val="22F5247E"/>
    <w:rsid w:val="2393640A"/>
    <w:rsid w:val="23A61E5A"/>
    <w:rsid w:val="23D9206E"/>
    <w:rsid w:val="24044C11"/>
    <w:rsid w:val="24305A06"/>
    <w:rsid w:val="25220AC0"/>
    <w:rsid w:val="253141F1"/>
    <w:rsid w:val="255407AE"/>
    <w:rsid w:val="255A6ACB"/>
    <w:rsid w:val="258A19A4"/>
    <w:rsid w:val="258E6E89"/>
    <w:rsid w:val="25981632"/>
    <w:rsid w:val="26325D34"/>
    <w:rsid w:val="26402840"/>
    <w:rsid w:val="26BE3BC4"/>
    <w:rsid w:val="26CD1C32"/>
    <w:rsid w:val="26F63A40"/>
    <w:rsid w:val="275F0DCF"/>
    <w:rsid w:val="27871DE1"/>
    <w:rsid w:val="27D824EE"/>
    <w:rsid w:val="2852441C"/>
    <w:rsid w:val="286745CE"/>
    <w:rsid w:val="286B0DF3"/>
    <w:rsid w:val="28C52BC1"/>
    <w:rsid w:val="291B14CB"/>
    <w:rsid w:val="296A552B"/>
    <w:rsid w:val="29791C1A"/>
    <w:rsid w:val="299114E8"/>
    <w:rsid w:val="29982084"/>
    <w:rsid w:val="29AA5EC0"/>
    <w:rsid w:val="2A0515D6"/>
    <w:rsid w:val="2A497822"/>
    <w:rsid w:val="2AA50EFC"/>
    <w:rsid w:val="2AA84549"/>
    <w:rsid w:val="2AAD2F42"/>
    <w:rsid w:val="2AEC0683"/>
    <w:rsid w:val="2AFA0B1C"/>
    <w:rsid w:val="2B1772E8"/>
    <w:rsid w:val="2B577D1D"/>
    <w:rsid w:val="2B656699"/>
    <w:rsid w:val="2BEB619B"/>
    <w:rsid w:val="2C365B84"/>
    <w:rsid w:val="2C930CBA"/>
    <w:rsid w:val="2C992A9B"/>
    <w:rsid w:val="2CC47634"/>
    <w:rsid w:val="2CF36511"/>
    <w:rsid w:val="2D5C786C"/>
    <w:rsid w:val="2D963C58"/>
    <w:rsid w:val="2DAE4064"/>
    <w:rsid w:val="2DCD229F"/>
    <w:rsid w:val="2DD13DB6"/>
    <w:rsid w:val="2DEE2E51"/>
    <w:rsid w:val="2E086719"/>
    <w:rsid w:val="2E3600BD"/>
    <w:rsid w:val="2EAC037F"/>
    <w:rsid w:val="2EE8585B"/>
    <w:rsid w:val="2F094ABE"/>
    <w:rsid w:val="2F3445FD"/>
    <w:rsid w:val="2F4E3303"/>
    <w:rsid w:val="2F5A3045"/>
    <w:rsid w:val="2FC85904"/>
    <w:rsid w:val="306453B6"/>
    <w:rsid w:val="309E19D2"/>
    <w:rsid w:val="309F37C0"/>
    <w:rsid w:val="30E43E01"/>
    <w:rsid w:val="313E1763"/>
    <w:rsid w:val="314B5D2A"/>
    <w:rsid w:val="319D7111"/>
    <w:rsid w:val="31A067F6"/>
    <w:rsid w:val="31D8363B"/>
    <w:rsid w:val="32346467"/>
    <w:rsid w:val="329B423D"/>
    <w:rsid w:val="32A221C5"/>
    <w:rsid w:val="32D95A79"/>
    <w:rsid w:val="32DA307B"/>
    <w:rsid w:val="32E93950"/>
    <w:rsid w:val="33324454"/>
    <w:rsid w:val="335965DB"/>
    <w:rsid w:val="33A77F0C"/>
    <w:rsid w:val="33F10E61"/>
    <w:rsid w:val="33FC0937"/>
    <w:rsid w:val="3444054E"/>
    <w:rsid w:val="346805D5"/>
    <w:rsid w:val="34B668D8"/>
    <w:rsid w:val="34B677B6"/>
    <w:rsid w:val="34DF14AF"/>
    <w:rsid w:val="35303AB8"/>
    <w:rsid w:val="3546508A"/>
    <w:rsid w:val="35C07BB9"/>
    <w:rsid w:val="35C661CB"/>
    <w:rsid w:val="35DE3ADE"/>
    <w:rsid w:val="35FC56A1"/>
    <w:rsid w:val="36992FA1"/>
    <w:rsid w:val="36A24189"/>
    <w:rsid w:val="36B16BE4"/>
    <w:rsid w:val="37327F66"/>
    <w:rsid w:val="37781747"/>
    <w:rsid w:val="384C75EF"/>
    <w:rsid w:val="38552C1D"/>
    <w:rsid w:val="38E000DA"/>
    <w:rsid w:val="3A54764C"/>
    <w:rsid w:val="3A557B1D"/>
    <w:rsid w:val="3A83468A"/>
    <w:rsid w:val="3A8B353F"/>
    <w:rsid w:val="3AB02FA5"/>
    <w:rsid w:val="3AB46F3A"/>
    <w:rsid w:val="3B20012B"/>
    <w:rsid w:val="3B8F74F4"/>
    <w:rsid w:val="3BA63A7F"/>
    <w:rsid w:val="3BEE0229"/>
    <w:rsid w:val="3C067748"/>
    <w:rsid w:val="3C72596D"/>
    <w:rsid w:val="3CFE3C20"/>
    <w:rsid w:val="3D251325"/>
    <w:rsid w:val="3D2D6B2F"/>
    <w:rsid w:val="3DA90835"/>
    <w:rsid w:val="3DE31F88"/>
    <w:rsid w:val="3DE4102B"/>
    <w:rsid w:val="3E1A5306"/>
    <w:rsid w:val="3EC139D3"/>
    <w:rsid w:val="3ED454B4"/>
    <w:rsid w:val="3EFF6A5E"/>
    <w:rsid w:val="3F28582E"/>
    <w:rsid w:val="3F7436A0"/>
    <w:rsid w:val="3F8A64BB"/>
    <w:rsid w:val="403F1053"/>
    <w:rsid w:val="40970E8F"/>
    <w:rsid w:val="40F50041"/>
    <w:rsid w:val="410013EE"/>
    <w:rsid w:val="41453D85"/>
    <w:rsid w:val="419158DF"/>
    <w:rsid w:val="427319A1"/>
    <w:rsid w:val="42F15886"/>
    <w:rsid w:val="437756F8"/>
    <w:rsid w:val="43D121CA"/>
    <w:rsid w:val="43EC53BF"/>
    <w:rsid w:val="44112D07"/>
    <w:rsid w:val="449F7B81"/>
    <w:rsid w:val="44C96393"/>
    <w:rsid w:val="44F24826"/>
    <w:rsid w:val="453503C5"/>
    <w:rsid w:val="453B4C15"/>
    <w:rsid w:val="454951DC"/>
    <w:rsid w:val="45BC6244"/>
    <w:rsid w:val="45FB325E"/>
    <w:rsid w:val="464576D7"/>
    <w:rsid w:val="4646115E"/>
    <w:rsid w:val="46796C37"/>
    <w:rsid w:val="46CB5EB5"/>
    <w:rsid w:val="47122F66"/>
    <w:rsid w:val="471F593F"/>
    <w:rsid w:val="47721D0E"/>
    <w:rsid w:val="477D1761"/>
    <w:rsid w:val="47B93F12"/>
    <w:rsid w:val="48315726"/>
    <w:rsid w:val="48850709"/>
    <w:rsid w:val="493A1BD6"/>
    <w:rsid w:val="498975CF"/>
    <w:rsid w:val="49CF51F6"/>
    <w:rsid w:val="4A471230"/>
    <w:rsid w:val="4A506A7B"/>
    <w:rsid w:val="4A834233"/>
    <w:rsid w:val="4AB3549B"/>
    <w:rsid w:val="4AEF3676"/>
    <w:rsid w:val="4AFF250A"/>
    <w:rsid w:val="4B3774F7"/>
    <w:rsid w:val="4B9135EE"/>
    <w:rsid w:val="4BC048A8"/>
    <w:rsid w:val="4BCF3BD3"/>
    <w:rsid w:val="4BDC54ED"/>
    <w:rsid w:val="4BEA375E"/>
    <w:rsid w:val="4C59349D"/>
    <w:rsid w:val="4CA3296A"/>
    <w:rsid w:val="4CD40D75"/>
    <w:rsid w:val="4D1A2C2C"/>
    <w:rsid w:val="4D643C9B"/>
    <w:rsid w:val="4D830B3C"/>
    <w:rsid w:val="4DB36BDD"/>
    <w:rsid w:val="4DCD7C9F"/>
    <w:rsid w:val="4E3822EA"/>
    <w:rsid w:val="4E8D576B"/>
    <w:rsid w:val="4E9344EF"/>
    <w:rsid w:val="4E9B55A6"/>
    <w:rsid w:val="4ECF5C98"/>
    <w:rsid w:val="4F1D3493"/>
    <w:rsid w:val="4F337FD5"/>
    <w:rsid w:val="4F76028D"/>
    <w:rsid w:val="4F950C90"/>
    <w:rsid w:val="4FA42C81"/>
    <w:rsid w:val="4FC84068"/>
    <w:rsid w:val="50072EA7"/>
    <w:rsid w:val="501B5899"/>
    <w:rsid w:val="50617B7C"/>
    <w:rsid w:val="517A073C"/>
    <w:rsid w:val="519D3E2C"/>
    <w:rsid w:val="51D81308"/>
    <w:rsid w:val="51EB01DD"/>
    <w:rsid w:val="529214B7"/>
    <w:rsid w:val="529C2335"/>
    <w:rsid w:val="52A116FA"/>
    <w:rsid w:val="52BA0E2C"/>
    <w:rsid w:val="52C12298"/>
    <w:rsid w:val="53081779"/>
    <w:rsid w:val="530E0B0B"/>
    <w:rsid w:val="53130849"/>
    <w:rsid w:val="534053B7"/>
    <w:rsid w:val="53E45333"/>
    <w:rsid w:val="54720E6F"/>
    <w:rsid w:val="548E0A81"/>
    <w:rsid w:val="54B95421"/>
    <w:rsid w:val="54FC530D"/>
    <w:rsid w:val="553809FF"/>
    <w:rsid w:val="55C1052C"/>
    <w:rsid w:val="5622328A"/>
    <w:rsid w:val="56432596"/>
    <w:rsid w:val="567A2D7B"/>
    <w:rsid w:val="568B650B"/>
    <w:rsid w:val="569E1CA8"/>
    <w:rsid w:val="56AA475F"/>
    <w:rsid w:val="57544F8D"/>
    <w:rsid w:val="57EE3633"/>
    <w:rsid w:val="57EF2F07"/>
    <w:rsid w:val="583234D8"/>
    <w:rsid w:val="58337722"/>
    <w:rsid w:val="584646D0"/>
    <w:rsid w:val="58676F42"/>
    <w:rsid w:val="586B2E5B"/>
    <w:rsid w:val="587578B0"/>
    <w:rsid w:val="58B06B3A"/>
    <w:rsid w:val="58E560D9"/>
    <w:rsid w:val="59252BC0"/>
    <w:rsid w:val="594D6137"/>
    <w:rsid w:val="59762B25"/>
    <w:rsid w:val="59A3004D"/>
    <w:rsid w:val="5A442897"/>
    <w:rsid w:val="5AD54636"/>
    <w:rsid w:val="5ADB6887"/>
    <w:rsid w:val="5B1A029B"/>
    <w:rsid w:val="5BB97AB4"/>
    <w:rsid w:val="5BD42DFF"/>
    <w:rsid w:val="5BDB5443"/>
    <w:rsid w:val="5C250D3B"/>
    <w:rsid w:val="5C3D2493"/>
    <w:rsid w:val="5C4A4BB0"/>
    <w:rsid w:val="5CA41D28"/>
    <w:rsid w:val="5CD27DB2"/>
    <w:rsid w:val="5CEE5789"/>
    <w:rsid w:val="5D3A4C25"/>
    <w:rsid w:val="5DC85EBB"/>
    <w:rsid w:val="5DD66AB8"/>
    <w:rsid w:val="5DE04C18"/>
    <w:rsid w:val="5DE54B90"/>
    <w:rsid w:val="5DF66D9E"/>
    <w:rsid w:val="5E20787C"/>
    <w:rsid w:val="5E551358"/>
    <w:rsid w:val="5E8C325E"/>
    <w:rsid w:val="5E921CD9"/>
    <w:rsid w:val="5F2A5DE9"/>
    <w:rsid w:val="5F4270F5"/>
    <w:rsid w:val="5F8C454F"/>
    <w:rsid w:val="5F9A7BFD"/>
    <w:rsid w:val="608658E3"/>
    <w:rsid w:val="608A688B"/>
    <w:rsid w:val="60C50CA9"/>
    <w:rsid w:val="60C9033F"/>
    <w:rsid w:val="61360ACF"/>
    <w:rsid w:val="614F7FA2"/>
    <w:rsid w:val="61B72CE8"/>
    <w:rsid w:val="61E433B1"/>
    <w:rsid w:val="62233ED9"/>
    <w:rsid w:val="62B64D4D"/>
    <w:rsid w:val="62F12229"/>
    <w:rsid w:val="63474B13"/>
    <w:rsid w:val="63556314"/>
    <w:rsid w:val="637D2246"/>
    <w:rsid w:val="63D26179"/>
    <w:rsid w:val="64272FDD"/>
    <w:rsid w:val="64722EF6"/>
    <w:rsid w:val="64754794"/>
    <w:rsid w:val="648844C8"/>
    <w:rsid w:val="64AA005A"/>
    <w:rsid w:val="64EE079E"/>
    <w:rsid w:val="656942F9"/>
    <w:rsid w:val="656D5D36"/>
    <w:rsid w:val="65EB7404"/>
    <w:rsid w:val="65EE67C8"/>
    <w:rsid w:val="66134265"/>
    <w:rsid w:val="66157C81"/>
    <w:rsid w:val="66490E8D"/>
    <w:rsid w:val="66513A06"/>
    <w:rsid w:val="66A06F02"/>
    <w:rsid w:val="66A80E51"/>
    <w:rsid w:val="66A91BD9"/>
    <w:rsid w:val="67E80936"/>
    <w:rsid w:val="680E3F00"/>
    <w:rsid w:val="681F7E68"/>
    <w:rsid w:val="685D3FEE"/>
    <w:rsid w:val="68C6449E"/>
    <w:rsid w:val="695E07FC"/>
    <w:rsid w:val="696574CD"/>
    <w:rsid w:val="696C5793"/>
    <w:rsid w:val="69BF098B"/>
    <w:rsid w:val="6A317FAE"/>
    <w:rsid w:val="6A3B1A94"/>
    <w:rsid w:val="6A6809E4"/>
    <w:rsid w:val="6A6B39DC"/>
    <w:rsid w:val="6B4A5A0A"/>
    <w:rsid w:val="6B530BD2"/>
    <w:rsid w:val="6B782B8D"/>
    <w:rsid w:val="6C300880"/>
    <w:rsid w:val="6C423CA9"/>
    <w:rsid w:val="6C6475C8"/>
    <w:rsid w:val="6C79791D"/>
    <w:rsid w:val="6CDF3626"/>
    <w:rsid w:val="6CE37266"/>
    <w:rsid w:val="6D3C51AC"/>
    <w:rsid w:val="6D760823"/>
    <w:rsid w:val="6DCC7033"/>
    <w:rsid w:val="6DD250FC"/>
    <w:rsid w:val="6DF66946"/>
    <w:rsid w:val="6E3556C0"/>
    <w:rsid w:val="6E657628"/>
    <w:rsid w:val="6E7D35D3"/>
    <w:rsid w:val="6E946A7C"/>
    <w:rsid w:val="6EBA7973"/>
    <w:rsid w:val="6EC50D23"/>
    <w:rsid w:val="6EC80A4E"/>
    <w:rsid w:val="6ED319E1"/>
    <w:rsid w:val="6EE54D71"/>
    <w:rsid w:val="6F0230C8"/>
    <w:rsid w:val="6F173018"/>
    <w:rsid w:val="6F2F287D"/>
    <w:rsid w:val="6F8E1E81"/>
    <w:rsid w:val="6FA527F2"/>
    <w:rsid w:val="6FD35191"/>
    <w:rsid w:val="6FEF7AF1"/>
    <w:rsid w:val="700E6A8A"/>
    <w:rsid w:val="701E3F32"/>
    <w:rsid w:val="70330545"/>
    <w:rsid w:val="70817FDC"/>
    <w:rsid w:val="70E433CD"/>
    <w:rsid w:val="714B4F48"/>
    <w:rsid w:val="71665B90"/>
    <w:rsid w:val="717621F9"/>
    <w:rsid w:val="71E76CD1"/>
    <w:rsid w:val="71F413EE"/>
    <w:rsid w:val="72064C8E"/>
    <w:rsid w:val="72273C06"/>
    <w:rsid w:val="726246F7"/>
    <w:rsid w:val="72BC4113"/>
    <w:rsid w:val="72D60AF4"/>
    <w:rsid w:val="72F01BB6"/>
    <w:rsid w:val="73012015"/>
    <w:rsid w:val="730C3A23"/>
    <w:rsid w:val="73290DA0"/>
    <w:rsid w:val="732E5992"/>
    <w:rsid w:val="733B077B"/>
    <w:rsid w:val="73634A7D"/>
    <w:rsid w:val="73707D24"/>
    <w:rsid w:val="73797DFD"/>
    <w:rsid w:val="73AB533F"/>
    <w:rsid w:val="74C520B0"/>
    <w:rsid w:val="74DF6B68"/>
    <w:rsid w:val="74EE0377"/>
    <w:rsid w:val="755F4EA1"/>
    <w:rsid w:val="758E45EE"/>
    <w:rsid w:val="75944D83"/>
    <w:rsid w:val="75B52270"/>
    <w:rsid w:val="75C4732A"/>
    <w:rsid w:val="7601232C"/>
    <w:rsid w:val="7699259C"/>
    <w:rsid w:val="76C75323"/>
    <w:rsid w:val="76E9529A"/>
    <w:rsid w:val="76EA0E72"/>
    <w:rsid w:val="77977FC3"/>
    <w:rsid w:val="77F47B89"/>
    <w:rsid w:val="77F5255B"/>
    <w:rsid w:val="78107BA0"/>
    <w:rsid w:val="78713799"/>
    <w:rsid w:val="78B90C9C"/>
    <w:rsid w:val="793A71A1"/>
    <w:rsid w:val="79512818"/>
    <w:rsid w:val="796B04FA"/>
    <w:rsid w:val="79907273"/>
    <w:rsid w:val="799F0938"/>
    <w:rsid w:val="79AA4526"/>
    <w:rsid w:val="79B576B5"/>
    <w:rsid w:val="7A37493B"/>
    <w:rsid w:val="7AD84386"/>
    <w:rsid w:val="7AFC05BB"/>
    <w:rsid w:val="7B311871"/>
    <w:rsid w:val="7B364826"/>
    <w:rsid w:val="7B7517F2"/>
    <w:rsid w:val="7BC72D17"/>
    <w:rsid w:val="7CA91B14"/>
    <w:rsid w:val="7CAC5D04"/>
    <w:rsid w:val="7CBF3134"/>
    <w:rsid w:val="7CD27528"/>
    <w:rsid w:val="7CF95B0B"/>
    <w:rsid w:val="7D8D510B"/>
    <w:rsid w:val="7DC720AD"/>
    <w:rsid w:val="7DE86181"/>
    <w:rsid w:val="7DF30332"/>
    <w:rsid w:val="7E551467"/>
    <w:rsid w:val="7E9B57F0"/>
    <w:rsid w:val="7EDE145C"/>
    <w:rsid w:val="7F2E7F87"/>
    <w:rsid w:val="7F8D69DE"/>
    <w:rsid w:val="7FB03B0B"/>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autoRedefine/>
    <w:qFormat/>
    <w:uiPriority w:val="0"/>
    <w:pPr>
      <w:numPr>
        <w:ilvl w:val="3"/>
        <w:numId w:val="1"/>
      </w:numPr>
      <w:spacing w:before="240" w:after="240" w:line="377" w:lineRule="auto"/>
      <w:outlineLvl w:val="3"/>
    </w:pPr>
    <w:rPr>
      <w:rFonts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1"/>
    <w:autoRedefine/>
    <w:qFormat/>
    <w:uiPriority w:val="0"/>
    <w:pPr>
      <w:spacing w:line="360" w:lineRule="auto"/>
      <w:ind w:firstLine="435"/>
    </w:pPr>
    <w:rPr>
      <w:sz w:val="28"/>
      <w:szCs w:val="24"/>
    </w:rPr>
  </w:style>
  <w:style w:type="paragraph" w:styleId="7">
    <w:name w:val="annotation text"/>
    <w:basedOn w:val="1"/>
    <w:autoRedefine/>
    <w:qFormat/>
    <w:uiPriority w:val="0"/>
    <w:pPr>
      <w:jc w:val="left"/>
    </w:pPr>
  </w:style>
  <w:style w:type="paragraph" w:styleId="8">
    <w:name w:val="Body Text"/>
    <w:basedOn w:val="1"/>
    <w:next w:val="1"/>
    <w:autoRedefine/>
    <w:qFormat/>
    <w:uiPriority w:val="0"/>
    <w:rPr>
      <w:rFonts w:eastAsia="黑体"/>
      <w:b/>
      <w:bCs/>
      <w:spacing w:val="20"/>
      <w:kern w:val="52"/>
      <w:sz w:val="56"/>
      <w:szCs w:val="24"/>
    </w:rPr>
  </w:style>
  <w:style w:type="paragraph" w:styleId="9">
    <w:name w:val="List 2"/>
    <w:basedOn w:val="1"/>
    <w:autoRedefine/>
    <w:qFormat/>
    <w:uiPriority w:val="0"/>
    <w:pPr>
      <w:spacing w:after="120" w:line="400" w:lineRule="exact"/>
    </w:pPr>
    <w:rPr>
      <w:sz w:val="24"/>
    </w:rPr>
  </w:style>
  <w:style w:type="paragraph" w:styleId="10">
    <w:name w:val="toc 3"/>
    <w:basedOn w:val="1"/>
    <w:next w:val="1"/>
    <w:autoRedefine/>
    <w:qFormat/>
    <w:uiPriority w:val="0"/>
    <w:pPr>
      <w:ind w:left="420"/>
      <w:jc w:val="left"/>
    </w:pPr>
    <w:rPr>
      <w:rFonts w:ascii="仿宋_GB2312" w:eastAsia="仿宋_GB2312"/>
      <w:i/>
      <w:iCs/>
      <w:sz w:val="20"/>
      <w:szCs w:val="20"/>
    </w:rPr>
  </w:style>
  <w:style w:type="paragraph" w:styleId="11">
    <w:name w:val="Plain Text"/>
    <w:basedOn w:val="1"/>
    <w:next w:val="1"/>
    <w:autoRedefine/>
    <w:qFormat/>
    <w:uiPriority w:val="0"/>
    <w:rPr>
      <w:rFonts w:ascii="宋体" w:hAnsi="Courier New"/>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footnote text"/>
    <w:basedOn w:val="1"/>
    <w:qFormat/>
    <w:uiPriority w:val="0"/>
    <w:pPr>
      <w:snapToGrid w:val="0"/>
      <w:jc w:val="left"/>
    </w:pPr>
    <w:rPr>
      <w:sz w:val="18"/>
    </w:rPr>
  </w:style>
  <w:style w:type="paragraph" w:styleId="16">
    <w:name w:val="toc 6"/>
    <w:basedOn w:val="1"/>
    <w:next w:val="1"/>
    <w:qFormat/>
    <w:uiPriority w:val="39"/>
    <w:pPr>
      <w:ind w:left="1400"/>
      <w:jc w:val="left"/>
    </w:pPr>
    <w:rPr>
      <w:rFonts w:ascii="Calibri" w:hAnsi="Calibri"/>
      <w:sz w:val="18"/>
      <w:szCs w:val="18"/>
    </w:rPr>
  </w:style>
  <w:style w:type="paragraph" w:styleId="17">
    <w:name w:val="toc 2"/>
    <w:basedOn w:val="1"/>
    <w:next w:val="1"/>
    <w:autoRedefine/>
    <w:qFormat/>
    <w:uiPriority w:val="0"/>
    <w:pPr>
      <w:ind w:left="210"/>
      <w:jc w:val="left"/>
    </w:pPr>
    <w:rPr>
      <w:rFonts w:ascii="仿宋_GB2312" w:eastAsia="仿宋_GB2312"/>
      <w:smallCaps/>
      <w:sz w:val="20"/>
    </w:rPr>
  </w:style>
  <w:style w:type="paragraph" w:styleId="18">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20">
    <w:name w:val="Normal (Web)"/>
    <w:basedOn w:val="1"/>
    <w:qFormat/>
    <w:uiPriority w:val="0"/>
    <w:rPr>
      <w:sz w:val="24"/>
    </w:rPr>
  </w:style>
  <w:style w:type="paragraph" w:styleId="21">
    <w:name w:val="Body Text First Indent"/>
    <w:basedOn w:val="8"/>
    <w:next w:val="1"/>
    <w:autoRedefine/>
    <w:qFormat/>
    <w:uiPriority w:val="0"/>
    <w:pPr>
      <w:adjustRightInd w:val="0"/>
      <w:spacing w:after="120" w:line="360" w:lineRule="auto"/>
      <w:ind w:firstLine="420"/>
      <w:textAlignment w:val="baseline"/>
    </w:pPr>
    <w:rPr>
      <w:rFonts w:ascii="Calibri" w:hAnsi="Calibri" w:eastAsia="楷体_GB2312"/>
      <w:kern w:val="0"/>
      <w:sz w:val="24"/>
    </w:rPr>
  </w:style>
  <w:style w:type="paragraph" w:styleId="22">
    <w:name w:val="Body Text First Indent 2"/>
    <w:basedOn w:val="6"/>
    <w:next w:val="23"/>
    <w:autoRedefine/>
    <w:qFormat/>
    <w:uiPriority w:val="0"/>
    <w:pPr>
      <w:spacing w:after="120"/>
      <w:ind w:firstLine="420" w:firstLineChars="200"/>
    </w:pPr>
  </w:style>
  <w:style w:type="paragraph" w:customStyle="1" w:styleId="23">
    <w:name w:val="文章正文"/>
    <w:basedOn w:val="1"/>
    <w:qFormat/>
    <w:uiPriority w:val="0"/>
    <w:pPr>
      <w:spacing w:line="360" w:lineRule="auto"/>
      <w:ind w:firstLine="200" w:firstLineChars="200"/>
    </w:pPr>
    <w:rPr>
      <w:rFonts w:ascii="Calibri" w:hAnsi="Calibri" w:cs="Times New Roman"/>
      <w:snapToGrid/>
      <w:sz w:val="24"/>
      <w:szCs w:val="24"/>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99"/>
    <w:rPr>
      <w:color w:val="0000FF"/>
      <w:u w:val="single"/>
    </w:rPr>
  </w:style>
  <w:style w:type="paragraph" w:customStyle="1" w:styleId="28">
    <w:name w:val="正文1"/>
    <w:basedOn w:val="10"/>
    <w:next w:val="29"/>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自动更正"/>
    <w:next w:v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xl39"/>
    <w:basedOn w:val="1"/>
    <w:next w:val="31"/>
    <w:autoRedefine/>
    <w:qFormat/>
    <w:uiPriority w:val="0"/>
    <w:pPr>
      <w:widowControl/>
      <w:pBdr>
        <w:top w:val="single" w:color="auto" w:sz="4" w:space="0"/>
        <w:bottom w:val="single" w:color="auto" w:sz="4" w:space="0"/>
        <w:right w:val="single" w:color="auto" w:sz="4" w:space="0"/>
      </w:pBdr>
      <w:spacing w:before="100" w:after="100"/>
      <w:jc w:val="left"/>
      <w:textAlignment w:val="center"/>
    </w:pPr>
    <w:rPr>
      <w:kern w:val="0"/>
      <w:szCs w:val="20"/>
    </w:rPr>
  </w:style>
  <w:style w:type="paragraph" w:customStyle="1" w:styleId="31">
    <w:name w:val="分手多日，近况如何？"/>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表格文字"/>
    <w:basedOn w:val="11"/>
    <w:next w:val="8"/>
    <w:autoRedefine/>
    <w:qFormat/>
    <w:uiPriority w:val="0"/>
    <w:pPr>
      <w:spacing w:line="420" w:lineRule="atLeast"/>
      <w:textAlignment w:val="baseline"/>
    </w:pPr>
  </w:style>
  <w:style w:type="paragraph" w:customStyle="1" w:styleId="34">
    <w:name w:val="_Style 3"/>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标题 2 Char"/>
    <w:autoRedefine/>
    <w:qFormat/>
    <w:uiPriority w:val="9"/>
    <w:rPr>
      <w:rFonts w:ascii="宋体" w:hAnsi="宋体" w:eastAsia="黑体"/>
      <w:b/>
      <w:bCs/>
      <w:kern w:val="2"/>
      <w:sz w:val="24"/>
      <w:szCs w:val="32"/>
      <w:lang w:val="en-US" w:eastAsia="zh-CN" w:bidi="ar-SA"/>
    </w:rPr>
  </w:style>
  <w:style w:type="paragraph" w:customStyle="1" w:styleId="36">
    <w:name w:val="参数表格"/>
    <w:basedOn w:val="37"/>
    <w:autoRedefine/>
    <w:qFormat/>
    <w:uiPriority w:val="0"/>
    <w:pPr>
      <w:ind w:firstLine="0" w:firstLineChars="0"/>
    </w:pPr>
    <w:rPr>
      <w:rFonts w:ascii="Times New Roman" w:hAnsi="Times New Roman"/>
    </w:rPr>
  </w:style>
  <w:style w:type="paragraph" w:customStyle="1" w:styleId="37">
    <w:name w:val="参数正文"/>
    <w:basedOn w:val="1"/>
    <w:autoRedefine/>
    <w:qFormat/>
    <w:uiPriority w:val="0"/>
    <w:pPr>
      <w:spacing w:line="360" w:lineRule="auto"/>
      <w:ind w:firstLine="480" w:firstLineChars="200"/>
      <w:jc w:val="left"/>
    </w:pPr>
    <w:rPr>
      <w:rFonts w:ascii="宋体" w:hAnsi="宋体"/>
      <w:sz w:val="24"/>
      <w:szCs w:val="24"/>
    </w:rPr>
  </w:style>
  <w:style w:type="paragraph" w:customStyle="1" w:styleId="38">
    <w:name w:val="纯文本1"/>
    <w:basedOn w:val="1"/>
    <w:autoRedefine/>
    <w:qFormat/>
    <w:uiPriority w:val="0"/>
    <w:rPr>
      <w:rFonts w:ascii="宋体" w:hAnsi="Courier New"/>
      <w:sz w:val="24"/>
      <w:szCs w:val="24"/>
    </w:rPr>
  </w:style>
  <w:style w:type="paragraph" w:customStyle="1" w:styleId="39">
    <w:name w:val="首行缩进"/>
    <w:basedOn w:val="1"/>
    <w:autoRedefine/>
    <w:qFormat/>
    <w:uiPriority w:val="0"/>
    <w:pPr>
      <w:spacing w:line="360" w:lineRule="auto"/>
      <w:ind w:firstLine="420" w:firstLineChars="200"/>
    </w:pPr>
    <w:rPr>
      <w:rFonts w:ascii="宋体" w:hAnsi="宋体"/>
    </w:rPr>
  </w:style>
  <w:style w:type="paragraph" w:customStyle="1" w:styleId="40">
    <w:name w:val="Default Text"/>
    <w:basedOn w:val="1"/>
    <w:autoRedefine/>
    <w:qFormat/>
    <w:uiPriority w:val="99"/>
    <w:pPr>
      <w:widowControl/>
      <w:jc w:val="left"/>
    </w:pPr>
    <w:rPr>
      <w:rFonts w:ascii="Tahoma" w:hAnsi="Tahoma" w:eastAsia="仿宋_GB2312" w:cs="Tahoma"/>
      <w:kern w:val="0"/>
      <w:sz w:val="24"/>
      <w:szCs w:val="24"/>
      <w:lang w:eastAsia="en-US"/>
    </w:rPr>
  </w:style>
  <w:style w:type="paragraph" w:customStyle="1" w:styleId="41">
    <w:name w:val="Plain Text"/>
    <w:basedOn w:val="1"/>
    <w:qFormat/>
    <w:uiPriority w:val="0"/>
    <w:rPr>
      <w:rFonts w:hint="default" w:ascii="宋体" w:hAnsi="Courier New"/>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16603</Words>
  <Characters>17948</Characters>
  <Lines>254</Lines>
  <Paragraphs>71</Paragraphs>
  <TotalTime>3</TotalTime>
  <ScaleCrop>false</ScaleCrop>
  <LinksUpToDate>false</LinksUpToDate>
  <CharactersWithSpaces>18164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2024-04-16T01:24:00Z</dcterms:created>
  <dc:creator>cvbh</dc:creator>
  <cp:lastModifiedBy>Administrator</cp:lastModifiedBy>
  <dcterms:modified xsi:type="dcterms:W3CDTF">2025-12-18T10:19:46Z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A86F4FF06EF34EB68FA53334DC25F0CB_13</vt:lpwstr>
  </property>
  <property fmtid="{D5CDD505-2E9C-101B-9397-08002B2CF9AE}" pid="4" name="KSOTemplateDocerSaveRecord">
    <vt:lpwstr>eyJoZGlkIjoiZGI4MmYzYjQwY2JkOWNiYmVlNTU4MzIwYTdmY2FjM2IiLCJ1c2VySWQiOiIxNTMzNjIwNTU0In0=</vt:lpwstr>
  </property>
</Properties>
</file>