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228AE">
      <w:pPr>
        <w:pStyle w:val="4"/>
        <w:jc w:val="center"/>
        <w:outlineLvl w:val="1"/>
      </w:pPr>
      <w:r>
        <w:rPr>
          <w:rFonts w:ascii="仿宋_GB2312" w:hAnsi="仿宋_GB2312" w:eastAsia="仿宋_GB2312" w:cs="仿宋_GB2312"/>
          <w:b/>
          <w:sz w:val="36"/>
        </w:rPr>
        <w:t>第三章 技术、服务及其他要求</w:t>
      </w:r>
    </w:p>
    <w:p w14:paraId="49672222">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1AC4274E">
      <w:pPr>
        <w:pStyle w:val="4"/>
        <w:jc w:val="left"/>
        <w:outlineLvl w:val="2"/>
      </w:pPr>
      <w:r>
        <w:rPr>
          <w:rFonts w:ascii="仿宋_GB2312" w:hAnsi="仿宋_GB2312" w:eastAsia="仿宋_GB2312" w:cs="仿宋_GB2312"/>
          <w:b/>
          <w:sz w:val="28"/>
        </w:rPr>
        <w:t>3.1.采购内容</w:t>
      </w:r>
    </w:p>
    <w:p w14:paraId="38A6199B">
      <w:pPr>
        <w:pStyle w:val="4"/>
        <w:jc w:val="left"/>
      </w:pPr>
      <w:r>
        <w:rPr>
          <w:rFonts w:ascii="仿宋_GB2312" w:hAnsi="仿宋_GB2312" w:eastAsia="仿宋_GB2312" w:cs="仿宋_GB2312"/>
        </w:rPr>
        <w:t>采购包1：</w:t>
      </w:r>
    </w:p>
    <w:p w14:paraId="2316C815">
      <w:pPr>
        <w:pStyle w:val="4"/>
        <w:jc w:val="left"/>
      </w:pPr>
      <w:r>
        <w:rPr>
          <w:rFonts w:ascii="仿宋_GB2312" w:hAnsi="仿宋_GB2312" w:eastAsia="仿宋_GB2312" w:cs="仿宋_GB2312"/>
        </w:rPr>
        <w:t>采购包预算金额（元）: 1,000,000.00</w:t>
      </w:r>
    </w:p>
    <w:p w14:paraId="3EA7C214">
      <w:pPr>
        <w:pStyle w:val="4"/>
        <w:jc w:val="left"/>
      </w:pPr>
      <w:r>
        <w:rPr>
          <w:rFonts w:ascii="仿宋_GB2312" w:hAnsi="仿宋_GB2312" w:eastAsia="仿宋_GB2312" w:cs="仿宋_GB2312"/>
        </w:rPr>
        <w:t>采购包最高限价（元）: 1,000,000.00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01A10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1676F95">
            <w:pPr>
              <w:pStyle w:val="4"/>
              <w:jc w:val="center"/>
            </w:pPr>
            <w:r>
              <w:rPr>
                <w:rFonts w:ascii="仿宋_GB2312" w:hAnsi="仿宋_GB2312" w:eastAsia="仿宋_GB2312" w:cs="仿宋_GB2312"/>
              </w:rPr>
              <w:t>序号</w:t>
            </w:r>
          </w:p>
        </w:tc>
        <w:tc>
          <w:tcPr>
            <w:tcW w:w="821" w:type="dxa"/>
          </w:tcPr>
          <w:p w14:paraId="17ADEC13">
            <w:pPr>
              <w:pStyle w:val="4"/>
              <w:jc w:val="center"/>
            </w:pPr>
            <w:r>
              <w:rPr>
                <w:rFonts w:ascii="仿宋_GB2312" w:hAnsi="仿宋_GB2312" w:eastAsia="仿宋_GB2312" w:cs="仿宋_GB2312"/>
              </w:rPr>
              <w:t>采购品目名称</w:t>
            </w:r>
          </w:p>
        </w:tc>
        <w:tc>
          <w:tcPr>
            <w:tcW w:w="821" w:type="dxa"/>
          </w:tcPr>
          <w:p w14:paraId="21847C11">
            <w:pPr>
              <w:pStyle w:val="4"/>
              <w:jc w:val="center"/>
            </w:pPr>
            <w:r>
              <w:rPr>
                <w:rFonts w:ascii="仿宋_GB2312" w:hAnsi="仿宋_GB2312" w:eastAsia="仿宋_GB2312" w:cs="仿宋_GB2312"/>
              </w:rPr>
              <w:t>标的名称</w:t>
            </w:r>
          </w:p>
        </w:tc>
        <w:tc>
          <w:tcPr>
            <w:tcW w:w="821" w:type="dxa"/>
          </w:tcPr>
          <w:p w14:paraId="70A9D27E">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480F20F">
            <w:pPr>
              <w:pStyle w:val="4"/>
              <w:jc w:val="center"/>
            </w:pPr>
            <w:r>
              <w:rPr>
                <w:rFonts w:ascii="仿宋_GB2312" w:hAnsi="仿宋_GB2312" w:eastAsia="仿宋_GB2312" w:cs="仿宋_GB2312"/>
              </w:rPr>
              <w:t>标的金额 （元）</w:t>
            </w:r>
          </w:p>
        </w:tc>
        <w:tc>
          <w:tcPr>
            <w:tcW w:w="821" w:type="dxa"/>
          </w:tcPr>
          <w:p w14:paraId="67A2E669">
            <w:pPr>
              <w:pStyle w:val="4"/>
              <w:jc w:val="center"/>
            </w:pPr>
            <w:r>
              <w:rPr>
                <w:rFonts w:ascii="仿宋_GB2312" w:hAnsi="仿宋_GB2312" w:eastAsia="仿宋_GB2312" w:cs="仿宋_GB2312"/>
              </w:rPr>
              <w:t>所属行业</w:t>
            </w:r>
          </w:p>
        </w:tc>
        <w:tc>
          <w:tcPr>
            <w:tcW w:w="821" w:type="dxa"/>
          </w:tcPr>
          <w:p w14:paraId="2585B737">
            <w:pPr>
              <w:pStyle w:val="4"/>
              <w:jc w:val="center"/>
            </w:pPr>
            <w:r>
              <w:rPr>
                <w:rFonts w:ascii="仿宋_GB2312" w:hAnsi="仿宋_GB2312" w:eastAsia="仿宋_GB2312" w:cs="仿宋_GB2312"/>
              </w:rPr>
              <w:t>是否涉及核心产品</w:t>
            </w:r>
          </w:p>
        </w:tc>
        <w:tc>
          <w:tcPr>
            <w:tcW w:w="821" w:type="dxa"/>
          </w:tcPr>
          <w:p w14:paraId="0905A482">
            <w:pPr>
              <w:pStyle w:val="4"/>
              <w:jc w:val="center"/>
            </w:pPr>
            <w:r>
              <w:rPr>
                <w:rFonts w:ascii="仿宋_GB2312" w:hAnsi="仿宋_GB2312" w:eastAsia="仿宋_GB2312" w:cs="仿宋_GB2312"/>
              </w:rPr>
              <w:t>是否涉及采购进口产品</w:t>
            </w:r>
          </w:p>
        </w:tc>
        <w:tc>
          <w:tcPr>
            <w:tcW w:w="821" w:type="dxa"/>
          </w:tcPr>
          <w:p w14:paraId="1CB3701B">
            <w:pPr>
              <w:pStyle w:val="4"/>
              <w:jc w:val="center"/>
            </w:pPr>
            <w:r>
              <w:rPr>
                <w:rFonts w:ascii="仿宋_GB2312" w:hAnsi="仿宋_GB2312" w:eastAsia="仿宋_GB2312" w:cs="仿宋_GB2312"/>
              </w:rPr>
              <w:t>是否涉及强制采购节能产品</w:t>
            </w:r>
          </w:p>
        </w:tc>
        <w:tc>
          <w:tcPr>
            <w:tcW w:w="639" w:type="dxa"/>
          </w:tcPr>
          <w:p w14:paraId="2E548C5F">
            <w:pPr>
              <w:pStyle w:val="4"/>
              <w:jc w:val="center"/>
            </w:pPr>
            <w:r>
              <w:rPr>
                <w:rFonts w:ascii="仿宋_GB2312" w:hAnsi="仿宋_GB2312" w:eastAsia="仿宋_GB2312" w:cs="仿宋_GB2312"/>
              </w:rPr>
              <w:t>是否涉及优先采购节能产品</w:t>
            </w:r>
          </w:p>
        </w:tc>
        <w:tc>
          <w:tcPr>
            <w:tcW w:w="639" w:type="dxa"/>
          </w:tcPr>
          <w:p w14:paraId="05418CC8">
            <w:pPr>
              <w:pStyle w:val="4"/>
              <w:jc w:val="center"/>
            </w:pPr>
            <w:r>
              <w:rPr>
                <w:rFonts w:ascii="仿宋_GB2312" w:hAnsi="仿宋_GB2312" w:eastAsia="仿宋_GB2312" w:cs="仿宋_GB2312"/>
              </w:rPr>
              <w:t>是否涉及优先采购环境标志产品</w:t>
            </w:r>
          </w:p>
        </w:tc>
      </w:tr>
      <w:tr w14:paraId="69623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A4D62E">
            <w:pPr>
              <w:pStyle w:val="4"/>
              <w:jc w:val="left"/>
            </w:pPr>
            <w:r>
              <w:rPr>
                <w:rFonts w:ascii="仿宋_GB2312" w:hAnsi="仿宋_GB2312" w:eastAsia="仿宋_GB2312" w:cs="仿宋_GB2312"/>
              </w:rPr>
              <w:t>1</w:t>
            </w:r>
          </w:p>
        </w:tc>
        <w:tc>
          <w:tcPr>
            <w:tcW w:w="821" w:type="dxa"/>
          </w:tcPr>
          <w:p w14:paraId="7C28DA03">
            <w:pPr>
              <w:pStyle w:val="4"/>
              <w:jc w:val="left"/>
            </w:pPr>
            <w:r>
              <w:rPr>
                <w:rFonts w:ascii="仿宋_GB2312" w:hAnsi="仿宋_GB2312" w:eastAsia="仿宋_GB2312" w:cs="仿宋_GB2312"/>
              </w:rPr>
              <w:t>C05020100 社区治理服务</w:t>
            </w:r>
          </w:p>
        </w:tc>
        <w:tc>
          <w:tcPr>
            <w:tcW w:w="821" w:type="dxa"/>
          </w:tcPr>
          <w:p w14:paraId="66D0A7A8">
            <w:pPr>
              <w:pStyle w:val="4"/>
              <w:jc w:val="left"/>
            </w:pPr>
            <w:r>
              <w:rPr>
                <w:rFonts w:ascii="仿宋_GB2312" w:hAnsi="仿宋_GB2312" w:eastAsia="仿宋_GB2312" w:cs="仿宋_GB2312"/>
              </w:rPr>
              <w:t>2025年病媒生物防制服务</w:t>
            </w:r>
          </w:p>
        </w:tc>
        <w:tc>
          <w:tcPr>
            <w:tcW w:w="821" w:type="dxa"/>
          </w:tcPr>
          <w:p w14:paraId="1B7784ED">
            <w:pPr>
              <w:pStyle w:val="4"/>
              <w:jc w:val="right"/>
            </w:pPr>
            <w:r>
              <w:rPr>
                <w:rFonts w:ascii="仿宋_GB2312" w:hAnsi="仿宋_GB2312" w:eastAsia="仿宋_GB2312" w:cs="仿宋_GB2312"/>
              </w:rPr>
              <w:t>1.00（项）</w:t>
            </w:r>
          </w:p>
        </w:tc>
        <w:tc>
          <w:tcPr>
            <w:tcW w:w="821" w:type="dxa"/>
          </w:tcPr>
          <w:p w14:paraId="414196A6">
            <w:pPr>
              <w:pStyle w:val="4"/>
              <w:jc w:val="right"/>
            </w:pPr>
            <w:r>
              <w:rPr>
                <w:rFonts w:ascii="仿宋_GB2312" w:hAnsi="仿宋_GB2312" w:eastAsia="仿宋_GB2312" w:cs="仿宋_GB2312"/>
              </w:rPr>
              <w:t>1,000,000.00</w:t>
            </w:r>
          </w:p>
        </w:tc>
        <w:tc>
          <w:tcPr>
            <w:tcW w:w="821" w:type="dxa"/>
          </w:tcPr>
          <w:p w14:paraId="6BCEFE68">
            <w:pPr>
              <w:pStyle w:val="4"/>
              <w:jc w:val="left"/>
            </w:pPr>
            <w:r>
              <w:rPr>
                <w:rFonts w:ascii="仿宋_GB2312" w:hAnsi="仿宋_GB2312" w:eastAsia="仿宋_GB2312" w:cs="仿宋_GB2312"/>
              </w:rPr>
              <w:t>其他未列明行业</w:t>
            </w:r>
          </w:p>
        </w:tc>
        <w:tc>
          <w:tcPr>
            <w:tcW w:w="821" w:type="dxa"/>
          </w:tcPr>
          <w:p w14:paraId="5669A348">
            <w:pPr>
              <w:pStyle w:val="4"/>
              <w:jc w:val="left"/>
            </w:pPr>
            <w:r>
              <w:rPr>
                <w:rFonts w:ascii="仿宋_GB2312" w:hAnsi="仿宋_GB2312" w:eastAsia="仿宋_GB2312" w:cs="仿宋_GB2312"/>
              </w:rPr>
              <w:t>否</w:t>
            </w:r>
          </w:p>
        </w:tc>
        <w:tc>
          <w:tcPr>
            <w:tcW w:w="821" w:type="dxa"/>
          </w:tcPr>
          <w:p w14:paraId="6CBA3E45">
            <w:pPr>
              <w:pStyle w:val="4"/>
              <w:jc w:val="left"/>
            </w:pPr>
            <w:r>
              <w:rPr>
                <w:rFonts w:ascii="仿宋_GB2312" w:hAnsi="仿宋_GB2312" w:eastAsia="仿宋_GB2312" w:cs="仿宋_GB2312"/>
              </w:rPr>
              <w:t>否</w:t>
            </w:r>
          </w:p>
        </w:tc>
        <w:tc>
          <w:tcPr>
            <w:tcW w:w="821" w:type="dxa"/>
          </w:tcPr>
          <w:p w14:paraId="7D5BB4B8">
            <w:pPr>
              <w:pStyle w:val="4"/>
              <w:jc w:val="left"/>
            </w:pPr>
            <w:r>
              <w:rPr>
                <w:rFonts w:ascii="仿宋_GB2312" w:hAnsi="仿宋_GB2312" w:eastAsia="仿宋_GB2312" w:cs="仿宋_GB2312"/>
              </w:rPr>
              <w:t>否</w:t>
            </w:r>
          </w:p>
        </w:tc>
        <w:tc>
          <w:tcPr>
            <w:tcW w:w="639" w:type="dxa"/>
          </w:tcPr>
          <w:p w14:paraId="6E6C267E">
            <w:pPr>
              <w:pStyle w:val="4"/>
              <w:jc w:val="left"/>
            </w:pPr>
            <w:r>
              <w:rPr>
                <w:rFonts w:ascii="仿宋_GB2312" w:hAnsi="仿宋_GB2312" w:eastAsia="仿宋_GB2312" w:cs="仿宋_GB2312"/>
              </w:rPr>
              <w:t>否</w:t>
            </w:r>
          </w:p>
        </w:tc>
        <w:tc>
          <w:tcPr>
            <w:tcW w:w="639" w:type="dxa"/>
          </w:tcPr>
          <w:p w14:paraId="0943C6B3">
            <w:pPr>
              <w:pStyle w:val="4"/>
              <w:jc w:val="left"/>
            </w:pPr>
            <w:r>
              <w:rPr>
                <w:rFonts w:ascii="仿宋_GB2312" w:hAnsi="仿宋_GB2312" w:eastAsia="仿宋_GB2312" w:cs="仿宋_GB2312"/>
              </w:rPr>
              <w:t>否</w:t>
            </w:r>
          </w:p>
        </w:tc>
      </w:tr>
    </w:tbl>
    <w:p w14:paraId="00257E99">
      <w:pPr>
        <w:pStyle w:val="4"/>
        <w:jc w:val="left"/>
        <w:outlineLvl w:val="3"/>
      </w:pPr>
      <w:r>
        <w:rPr>
          <w:rFonts w:ascii="仿宋_GB2312" w:hAnsi="仿宋_GB2312" w:eastAsia="仿宋_GB2312" w:cs="仿宋_GB2312"/>
          <w:b/>
          <w:sz w:val="24"/>
        </w:rPr>
        <w:t>报价要求</w:t>
      </w:r>
    </w:p>
    <w:p w14:paraId="25C0038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44B5B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BFD641F">
            <w:pPr>
              <w:pStyle w:val="4"/>
              <w:jc w:val="center"/>
            </w:pPr>
            <w:r>
              <w:rPr>
                <w:rFonts w:ascii="仿宋_GB2312" w:hAnsi="仿宋_GB2312" w:eastAsia="仿宋_GB2312" w:cs="仿宋_GB2312"/>
              </w:rPr>
              <w:t>序号</w:t>
            </w:r>
          </w:p>
        </w:tc>
        <w:tc>
          <w:tcPr>
            <w:tcW w:w="1707" w:type="dxa"/>
          </w:tcPr>
          <w:p w14:paraId="5A8C5B73">
            <w:pPr>
              <w:pStyle w:val="4"/>
              <w:jc w:val="center"/>
            </w:pPr>
            <w:r>
              <w:rPr>
                <w:rFonts w:ascii="仿宋_GB2312" w:hAnsi="仿宋_GB2312" w:eastAsia="仿宋_GB2312" w:cs="仿宋_GB2312"/>
              </w:rPr>
              <w:t>报价内容</w:t>
            </w:r>
          </w:p>
        </w:tc>
        <w:tc>
          <w:tcPr>
            <w:tcW w:w="1138" w:type="dxa"/>
          </w:tcPr>
          <w:p w14:paraId="78A47310">
            <w:pPr>
              <w:pStyle w:val="4"/>
              <w:jc w:val="center"/>
            </w:pPr>
            <w:r>
              <w:rPr>
                <w:rFonts w:ascii="仿宋_GB2312" w:hAnsi="仿宋_GB2312" w:eastAsia="仿宋_GB2312" w:cs="仿宋_GB2312"/>
              </w:rPr>
              <w:t>数量（计量单位）</w:t>
            </w:r>
          </w:p>
        </w:tc>
        <w:tc>
          <w:tcPr>
            <w:tcW w:w="1365" w:type="dxa"/>
          </w:tcPr>
          <w:p w14:paraId="3FDB8E35">
            <w:pPr>
              <w:pStyle w:val="4"/>
              <w:jc w:val="center"/>
            </w:pPr>
            <w:r>
              <w:rPr>
                <w:rFonts w:ascii="仿宋_GB2312" w:hAnsi="仿宋_GB2312" w:eastAsia="仿宋_GB2312" w:cs="仿宋_GB2312"/>
              </w:rPr>
              <w:t>最高限价</w:t>
            </w:r>
          </w:p>
        </w:tc>
        <w:tc>
          <w:tcPr>
            <w:tcW w:w="1138" w:type="dxa"/>
          </w:tcPr>
          <w:p w14:paraId="760A5D0C">
            <w:pPr>
              <w:pStyle w:val="4"/>
              <w:jc w:val="center"/>
            </w:pPr>
            <w:r>
              <w:rPr>
                <w:rFonts w:ascii="仿宋_GB2312" w:hAnsi="仿宋_GB2312" w:eastAsia="仿宋_GB2312" w:cs="仿宋_GB2312"/>
              </w:rPr>
              <w:t>价款形式</w:t>
            </w:r>
          </w:p>
        </w:tc>
        <w:tc>
          <w:tcPr>
            <w:tcW w:w="1934" w:type="dxa"/>
          </w:tcPr>
          <w:p w14:paraId="46A3CA82">
            <w:pPr>
              <w:pStyle w:val="4"/>
              <w:jc w:val="center"/>
            </w:pPr>
            <w:r>
              <w:rPr>
                <w:rFonts w:ascii="仿宋_GB2312" w:hAnsi="仿宋_GB2312" w:eastAsia="仿宋_GB2312" w:cs="仿宋_GB2312"/>
              </w:rPr>
              <w:t>报价说明</w:t>
            </w:r>
          </w:p>
        </w:tc>
      </w:tr>
      <w:tr w14:paraId="578E5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DEC10D6">
            <w:pPr>
              <w:pStyle w:val="4"/>
              <w:jc w:val="center"/>
            </w:pPr>
            <w:r>
              <w:rPr>
                <w:rFonts w:ascii="仿宋_GB2312" w:hAnsi="仿宋_GB2312" w:eastAsia="仿宋_GB2312" w:cs="仿宋_GB2312"/>
              </w:rPr>
              <w:t>1</w:t>
            </w:r>
          </w:p>
        </w:tc>
        <w:tc>
          <w:tcPr>
            <w:tcW w:w="1707" w:type="dxa"/>
          </w:tcPr>
          <w:p w14:paraId="18E94268">
            <w:pPr>
              <w:pStyle w:val="4"/>
              <w:jc w:val="center"/>
            </w:pPr>
            <w:r>
              <w:rPr>
                <w:rFonts w:ascii="仿宋_GB2312" w:hAnsi="仿宋_GB2312" w:eastAsia="仿宋_GB2312" w:cs="仿宋_GB2312"/>
              </w:rPr>
              <w:t>2025年病媒生物防制服务</w:t>
            </w:r>
          </w:p>
        </w:tc>
        <w:tc>
          <w:tcPr>
            <w:tcW w:w="1138" w:type="dxa"/>
          </w:tcPr>
          <w:p w14:paraId="03F1B551">
            <w:pPr>
              <w:pStyle w:val="4"/>
              <w:jc w:val="center"/>
            </w:pPr>
            <w:r>
              <w:rPr>
                <w:rFonts w:ascii="仿宋_GB2312" w:hAnsi="仿宋_GB2312" w:eastAsia="仿宋_GB2312" w:cs="仿宋_GB2312"/>
              </w:rPr>
              <w:t>1.00（项）</w:t>
            </w:r>
          </w:p>
        </w:tc>
        <w:tc>
          <w:tcPr>
            <w:tcW w:w="1365" w:type="dxa"/>
          </w:tcPr>
          <w:p w14:paraId="6C493252">
            <w:pPr>
              <w:pStyle w:val="4"/>
              <w:jc w:val="center"/>
            </w:pPr>
            <w:r>
              <w:rPr>
                <w:rFonts w:ascii="仿宋_GB2312" w:hAnsi="仿宋_GB2312" w:eastAsia="仿宋_GB2312" w:cs="仿宋_GB2312"/>
              </w:rPr>
              <w:t>1,000,000.00</w:t>
            </w:r>
          </w:p>
        </w:tc>
        <w:tc>
          <w:tcPr>
            <w:tcW w:w="1138" w:type="dxa"/>
          </w:tcPr>
          <w:p w14:paraId="6E855A22">
            <w:pPr>
              <w:pStyle w:val="4"/>
              <w:jc w:val="center"/>
            </w:pPr>
            <w:r>
              <w:rPr>
                <w:rFonts w:ascii="仿宋_GB2312" w:hAnsi="仿宋_GB2312" w:eastAsia="仿宋_GB2312" w:cs="仿宋_GB2312"/>
              </w:rPr>
              <w:t>总价</w:t>
            </w:r>
          </w:p>
        </w:tc>
        <w:tc>
          <w:tcPr>
            <w:tcW w:w="1934" w:type="dxa"/>
          </w:tcPr>
          <w:p w14:paraId="0E704B1D">
            <w:pPr>
              <w:pStyle w:val="4"/>
              <w:jc w:val="left"/>
            </w:pPr>
            <w:r>
              <w:rPr>
                <w:rFonts w:ascii="仿宋_GB2312" w:hAnsi="仿宋_GB2312" w:eastAsia="仿宋_GB2312" w:cs="仿宋_GB2312"/>
              </w:rPr>
              <w:t>无</w:t>
            </w:r>
          </w:p>
        </w:tc>
      </w:tr>
    </w:tbl>
    <w:p w14:paraId="3BA04333">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0AF050B8">
      <w:pPr>
        <w:pStyle w:val="4"/>
        <w:jc w:val="left"/>
        <w:outlineLvl w:val="3"/>
      </w:pPr>
      <w:r>
        <w:rPr>
          <w:rFonts w:ascii="仿宋_GB2312" w:hAnsi="仿宋_GB2312" w:eastAsia="仿宋_GB2312" w:cs="仿宋_GB2312"/>
          <w:b/>
          <w:sz w:val="24"/>
        </w:rPr>
        <w:t>本项目涉及核心产品：</w:t>
      </w:r>
    </w:p>
    <w:p w14:paraId="0EBD8BC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3E25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796D3F">
            <w:pPr>
              <w:pStyle w:val="4"/>
              <w:jc w:val="center"/>
            </w:pPr>
            <w:r>
              <w:rPr>
                <w:rFonts w:ascii="仿宋_GB2312" w:hAnsi="仿宋_GB2312" w:eastAsia="仿宋_GB2312" w:cs="仿宋_GB2312"/>
              </w:rPr>
              <w:t>序号</w:t>
            </w:r>
          </w:p>
        </w:tc>
        <w:tc>
          <w:tcPr>
            <w:tcW w:w="2492" w:type="dxa"/>
          </w:tcPr>
          <w:p w14:paraId="5817EBF7">
            <w:pPr>
              <w:pStyle w:val="4"/>
              <w:jc w:val="center"/>
            </w:pPr>
            <w:r>
              <w:rPr>
                <w:rFonts w:ascii="仿宋_GB2312" w:hAnsi="仿宋_GB2312" w:eastAsia="仿宋_GB2312" w:cs="仿宋_GB2312"/>
              </w:rPr>
              <w:t>采购品目名称</w:t>
            </w:r>
          </w:p>
        </w:tc>
        <w:tc>
          <w:tcPr>
            <w:tcW w:w="2492" w:type="dxa"/>
          </w:tcPr>
          <w:p w14:paraId="7246B977">
            <w:pPr>
              <w:pStyle w:val="4"/>
              <w:jc w:val="center"/>
            </w:pPr>
            <w:r>
              <w:rPr>
                <w:rFonts w:ascii="仿宋_GB2312" w:hAnsi="仿宋_GB2312" w:eastAsia="仿宋_GB2312" w:cs="仿宋_GB2312"/>
              </w:rPr>
              <w:t>标的名称</w:t>
            </w:r>
          </w:p>
        </w:tc>
        <w:tc>
          <w:tcPr>
            <w:tcW w:w="2492" w:type="dxa"/>
          </w:tcPr>
          <w:p w14:paraId="008DC20A">
            <w:pPr>
              <w:pStyle w:val="4"/>
              <w:jc w:val="center"/>
            </w:pPr>
            <w:r>
              <w:rPr>
                <w:rFonts w:ascii="仿宋_GB2312" w:hAnsi="仿宋_GB2312" w:eastAsia="仿宋_GB2312" w:cs="仿宋_GB2312"/>
              </w:rPr>
              <w:t>产品名称</w:t>
            </w:r>
          </w:p>
        </w:tc>
      </w:tr>
      <w:tr w14:paraId="00C39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CEF536A">
            <w:pPr>
              <w:pStyle w:val="4"/>
              <w:jc w:val="center"/>
            </w:pPr>
            <w:r>
              <w:rPr>
                <w:rFonts w:ascii="仿宋_GB2312" w:hAnsi="仿宋_GB2312" w:eastAsia="仿宋_GB2312" w:cs="仿宋_GB2312"/>
              </w:rPr>
              <w:t>不涉及</w:t>
            </w:r>
          </w:p>
        </w:tc>
      </w:tr>
    </w:tbl>
    <w:p w14:paraId="115FFAFE">
      <w:pPr>
        <w:pStyle w:val="4"/>
        <w:ind w:firstLine="480"/>
        <w:jc w:val="left"/>
      </w:pPr>
      <w:r>
        <w:rPr>
          <w:rFonts w:ascii="仿宋_GB2312" w:hAnsi="仿宋_GB2312" w:eastAsia="仿宋_GB2312" w:cs="仿宋_GB2312"/>
        </w:rPr>
        <w:t>注：涉及核心产品的，具体评审规定见第五章。</w:t>
      </w:r>
    </w:p>
    <w:p w14:paraId="3EC2C757">
      <w:pPr>
        <w:pStyle w:val="4"/>
        <w:jc w:val="left"/>
        <w:outlineLvl w:val="3"/>
      </w:pPr>
      <w:r>
        <w:rPr>
          <w:rFonts w:ascii="仿宋_GB2312" w:hAnsi="仿宋_GB2312" w:eastAsia="仿宋_GB2312" w:cs="仿宋_GB2312"/>
          <w:b/>
          <w:sz w:val="24"/>
        </w:rPr>
        <w:t>本项目涉及采购进口产品：</w:t>
      </w:r>
    </w:p>
    <w:p w14:paraId="0B638EE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B293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01ABB2">
            <w:pPr>
              <w:pStyle w:val="4"/>
              <w:jc w:val="center"/>
            </w:pPr>
            <w:r>
              <w:rPr>
                <w:rFonts w:ascii="仿宋_GB2312" w:hAnsi="仿宋_GB2312" w:eastAsia="仿宋_GB2312" w:cs="仿宋_GB2312"/>
              </w:rPr>
              <w:t>序号</w:t>
            </w:r>
          </w:p>
        </w:tc>
        <w:tc>
          <w:tcPr>
            <w:tcW w:w="2492" w:type="dxa"/>
          </w:tcPr>
          <w:p w14:paraId="48D0717B">
            <w:pPr>
              <w:pStyle w:val="4"/>
              <w:jc w:val="center"/>
            </w:pPr>
            <w:r>
              <w:rPr>
                <w:rFonts w:ascii="仿宋_GB2312" w:hAnsi="仿宋_GB2312" w:eastAsia="仿宋_GB2312" w:cs="仿宋_GB2312"/>
              </w:rPr>
              <w:t>采购品目名称</w:t>
            </w:r>
          </w:p>
        </w:tc>
        <w:tc>
          <w:tcPr>
            <w:tcW w:w="2492" w:type="dxa"/>
          </w:tcPr>
          <w:p w14:paraId="365F496F">
            <w:pPr>
              <w:pStyle w:val="4"/>
              <w:jc w:val="center"/>
            </w:pPr>
            <w:r>
              <w:rPr>
                <w:rFonts w:ascii="仿宋_GB2312" w:hAnsi="仿宋_GB2312" w:eastAsia="仿宋_GB2312" w:cs="仿宋_GB2312"/>
              </w:rPr>
              <w:t>标的名称</w:t>
            </w:r>
          </w:p>
        </w:tc>
        <w:tc>
          <w:tcPr>
            <w:tcW w:w="2492" w:type="dxa"/>
          </w:tcPr>
          <w:p w14:paraId="211B95C8">
            <w:pPr>
              <w:pStyle w:val="4"/>
              <w:jc w:val="center"/>
            </w:pPr>
            <w:r>
              <w:rPr>
                <w:rFonts w:ascii="仿宋_GB2312" w:hAnsi="仿宋_GB2312" w:eastAsia="仿宋_GB2312" w:cs="仿宋_GB2312"/>
              </w:rPr>
              <w:t>产品名称</w:t>
            </w:r>
          </w:p>
        </w:tc>
      </w:tr>
      <w:tr w14:paraId="51165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0FF2E06">
            <w:pPr>
              <w:pStyle w:val="4"/>
              <w:jc w:val="center"/>
            </w:pPr>
            <w:r>
              <w:rPr>
                <w:rFonts w:ascii="仿宋_GB2312" w:hAnsi="仿宋_GB2312" w:eastAsia="仿宋_GB2312" w:cs="仿宋_GB2312"/>
              </w:rPr>
              <w:t>不涉及</w:t>
            </w:r>
          </w:p>
        </w:tc>
      </w:tr>
    </w:tbl>
    <w:p w14:paraId="71481A28">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4BB333A2">
      <w:pPr>
        <w:pStyle w:val="4"/>
        <w:jc w:val="left"/>
        <w:outlineLvl w:val="3"/>
      </w:pPr>
      <w:r>
        <w:rPr>
          <w:rFonts w:ascii="仿宋_GB2312" w:hAnsi="仿宋_GB2312" w:eastAsia="仿宋_GB2312" w:cs="仿宋_GB2312"/>
          <w:b/>
          <w:sz w:val="24"/>
        </w:rPr>
        <w:t>本项目涉及强制采购节能产品：</w:t>
      </w:r>
    </w:p>
    <w:p w14:paraId="4C85065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C7C5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996192">
            <w:pPr>
              <w:pStyle w:val="4"/>
              <w:jc w:val="center"/>
            </w:pPr>
            <w:r>
              <w:rPr>
                <w:rFonts w:ascii="仿宋_GB2312" w:hAnsi="仿宋_GB2312" w:eastAsia="仿宋_GB2312" w:cs="仿宋_GB2312"/>
              </w:rPr>
              <w:t>序号</w:t>
            </w:r>
          </w:p>
        </w:tc>
        <w:tc>
          <w:tcPr>
            <w:tcW w:w="2492" w:type="dxa"/>
          </w:tcPr>
          <w:p w14:paraId="27E87612">
            <w:pPr>
              <w:pStyle w:val="4"/>
              <w:jc w:val="center"/>
            </w:pPr>
            <w:r>
              <w:rPr>
                <w:rFonts w:ascii="仿宋_GB2312" w:hAnsi="仿宋_GB2312" w:eastAsia="仿宋_GB2312" w:cs="仿宋_GB2312"/>
              </w:rPr>
              <w:t>采购品目名称</w:t>
            </w:r>
          </w:p>
        </w:tc>
        <w:tc>
          <w:tcPr>
            <w:tcW w:w="2492" w:type="dxa"/>
          </w:tcPr>
          <w:p w14:paraId="6C5BABC3">
            <w:pPr>
              <w:pStyle w:val="4"/>
              <w:jc w:val="center"/>
            </w:pPr>
            <w:r>
              <w:rPr>
                <w:rFonts w:ascii="仿宋_GB2312" w:hAnsi="仿宋_GB2312" w:eastAsia="仿宋_GB2312" w:cs="仿宋_GB2312"/>
              </w:rPr>
              <w:t>标的名称</w:t>
            </w:r>
          </w:p>
        </w:tc>
        <w:tc>
          <w:tcPr>
            <w:tcW w:w="2492" w:type="dxa"/>
          </w:tcPr>
          <w:p w14:paraId="162A6AF6">
            <w:pPr>
              <w:pStyle w:val="4"/>
              <w:jc w:val="center"/>
            </w:pPr>
            <w:r>
              <w:rPr>
                <w:rFonts w:ascii="仿宋_GB2312" w:hAnsi="仿宋_GB2312" w:eastAsia="仿宋_GB2312" w:cs="仿宋_GB2312"/>
              </w:rPr>
              <w:t>产品名称</w:t>
            </w:r>
          </w:p>
        </w:tc>
      </w:tr>
      <w:tr w14:paraId="16502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5E05277">
            <w:pPr>
              <w:pStyle w:val="4"/>
              <w:jc w:val="center"/>
            </w:pPr>
            <w:r>
              <w:rPr>
                <w:rFonts w:ascii="仿宋_GB2312" w:hAnsi="仿宋_GB2312" w:eastAsia="仿宋_GB2312" w:cs="仿宋_GB2312"/>
              </w:rPr>
              <w:t>不涉及</w:t>
            </w:r>
          </w:p>
        </w:tc>
      </w:tr>
    </w:tbl>
    <w:p w14:paraId="052B1872">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52A382BC">
      <w:pPr>
        <w:pStyle w:val="4"/>
        <w:jc w:val="left"/>
      </w:pPr>
      <w:r>
        <w:rPr>
          <w:rFonts w:ascii="仿宋_GB2312" w:hAnsi="仿宋_GB2312" w:eastAsia="仿宋_GB2312" w:cs="仿宋_GB2312"/>
          <w:b/>
        </w:rPr>
        <w:t>本项目涉及优先采购节能产品：</w:t>
      </w:r>
    </w:p>
    <w:p w14:paraId="1300B2E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0419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E42EE4">
            <w:pPr>
              <w:pStyle w:val="4"/>
              <w:jc w:val="center"/>
            </w:pPr>
            <w:r>
              <w:rPr>
                <w:rFonts w:ascii="仿宋_GB2312" w:hAnsi="仿宋_GB2312" w:eastAsia="仿宋_GB2312" w:cs="仿宋_GB2312"/>
              </w:rPr>
              <w:t>序号</w:t>
            </w:r>
          </w:p>
        </w:tc>
        <w:tc>
          <w:tcPr>
            <w:tcW w:w="2492" w:type="dxa"/>
          </w:tcPr>
          <w:p w14:paraId="4B197C4E">
            <w:pPr>
              <w:pStyle w:val="4"/>
              <w:jc w:val="center"/>
            </w:pPr>
            <w:r>
              <w:rPr>
                <w:rFonts w:ascii="仿宋_GB2312" w:hAnsi="仿宋_GB2312" w:eastAsia="仿宋_GB2312" w:cs="仿宋_GB2312"/>
              </w:rPr>
              <w:t>采购品目名称</w:t>
            </w:r>
          </w:p>
        </w:tc>
        <w:tc>
          <w:tcPr>
            <w:tcW w:w="2492" w:type="dxa"/>
          </w:tcPr>
          <w:p w14:paraId="063E4681">
            <w:pPr>
              <w:pStyle w:val="4"/>
              <w:jc w:val="center"/>
            </w:pPr>
            <w:r>
              <w:rPr>
                <w:rFonts w:ascii="仿宋_GB2312" w:hAnsi="仿宋_GB2312" w:eastAsia="仿宋_GB2312" w:cs="仿宋_GB2312"/>
              </w:rPr>
              <w:t>标的名称</w:t>
            </w:r>
          </w:p>
        </w:tc>
        <w:tc>
          <w:tcPr>
            <w:tcW w:w="2492" w:type="dxa"/>
          </w:tcPr>
          <w:p w14:paraId="7E3A4FF1">
            <w:pPr>
              <w:pStyle w:val="4"/>
              <w:jc w:val="center"/>
            </w:pPr>
            <w:r>
              <w:rPr>
                <w:rFonts w:ascii="仿宋_GB2312" w:hAnsi="仿宋_GB2312" w:eastAsia="仿宋_GB2312" w:cs="仿宋_GB2312"/>
              </w:rPr>
              <w:t>产品名称</w:t>
            </w:r>
          </w:p>
        </w:tc>
      </w:tr>
      <w:tr w14:paraId="14C67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4D89134">
            <w:pPr>
              <w:pStyle w:val="4"/>
              <w:jc w:val="center"/>
            </w:pPr>
            <w:r>
              <w:rPr>
                <w:rFonts w:ascii="仿宋_GB2312" w:hAnsi="仿宋_GB2312" w:eastAsia="仿宋_GB2312" w:cs="仿宋_GB2312"/>
              </w:rPr>
              <w:t>不涉及</w:t>
            </w:r>
          </w:p>
        </w:tc>
      </w:tr>
    </w:tbl>
    <w:p w14:paraId="45FC43D0">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3827FBF9">
      <w:pPr>
        <w:pStyle w:val="4"/>
        <w:jc w:val="left"/>
        <w:outlineLvl w:val="3"/>
      </w:pPr>
      <w:r>
        <w:rPr>
          <w:rFonts w:ascii="仿宋_GB2312" w:hAnsi="仿宋_GB2312" w:eastAsia="仿宋_GB2312" w:cs="仿宋_GB2312"/>
          <w:b/>
          <w:sz w:val="24"/>
        </w:rPr>
        <w:t>本项目涉及优先采购环境标志产品：</w:t>
      </w:r>
    </w:p>
    <w:p w14:paraId="0E081F9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522E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018CBF">
            <w:pPr>
              <w:pStyle w:val="4"/>
              <w:jc w:val="center"/>
            </w:pPr>
            <w:r>
              <w:rPr>
                <w:rFonts w:ascii="仿宋_GB2312" w:hAnsi="仿宋_GB2312" w:eastAsia="仿宋_GB2312" w:cs="仿宋_GB2312"/>
              </w:rPr>
              <w:t>序号</w:t>
            </w:r>
          </w:p>
        </w:tc>
        <w:tc>
          <w:tcPr>
            <w:tcW w:w="2492" w:type="dxa"/>
          </w:tcPr>
          <w:p w14:paraId="289818BC">
            <w:pPr>
              <w:pStyle w:val="4"/>
              <w:jc w:val="center"/>
            </w:pPr>
            <w:r>
              <w:rPr>
                <w:rFonts w:ascii="仿宋_GB2312" w:hAnsi="仿宋_GB2312" w:eastAsia="仿宋_GB2312" w:cs="仿宋_GB2312"/>
              </w:rPr>
              <w:t>采购品目名称</w:t>
            </w:r>
          </w:p>
        </w:tc>
        <w:tc>
          <w:tcPr>
            <w:tcW w:w="2492" w:type="dxa"/>
          </w:tcPr>
          <w:p w14:paraId="6300A2D2">
            <w:pPr>
              <w:pStyle w:val="4"/>
              <w:jc w:val="center"/>
            </w:pPr>
            <w:r>
              <w:rPr>
                <w:rFonts w:ascii="仿宋_GB2312" w:hAnsi="仿宋_GB2312" w:eastAsia="仿宋_GB2312" w:cs="仿宋_GB2312"/>
              </w:rPr>
              <w:t>标的名称</w:t>
            </w:r>
          </w:p>
        </w:tc>
        <w:tc>
          <w:tcPr>
            <w:tcW w:w="2492" w:type="dxa"/>
          </w:tcPr>
          <w:p w14:paraId="62B85268">
            <w:pPr>
              <w:pStyle w:val="4"/>
              <w:jc w:val="center"/>
            </w:pPr>
            <w:r>
              <w:rPr>
                <w:rFonts w:ascii="仿宋_GB2312" w:hAnsi="仿宋_GB2312" w:eastAsia="仿宋_GB2312" w:cs="仿宋_GB2312"/>
              </w:rPr>
              <w:t>产品名称</w:t>
            </w:r>
          </w:p>
        </w:tc>
      </w:tr>
      <w:tr w14:paraId="19E91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0FA16FA">
            <w:pPr>
              <w:pStyle w:val="4"/>
              <w:jc w:val="center"/>
            </w:pPr>
            <w:r>
              <w:rPr>
                <w:rFonts w:ascii="仿宋_GB2312" w:hAnsi="仿宋_GB2312" w:eastAsia="仿宋_GB2312" w:cs="仿宋_GB2312"/>
              </w:rPr>
              <w:t>不涉及</w:t>
            </w:r>
          </w:p>
        </w:tc>
      </w:tr>
    </w:tbl>
    <w:p w14:paraId="107BD5A7">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69A5514A">
      <w:pPr>
        <w:pStyle w:val="4"/>
        <w:jc w:val="left"/>
        <w:outlineLvl w:val="2"/>
      </w:pPr>
      <w:r>
        <w:rPr>
          <w:rFonts w:ascii="仿宋_GB2312" w:hAnsi="仿宋_GB2312" w:eastAsia="仿宋_GB2312" w:cs="仿宋_GB2312"/>
          <w:b/>
          <w:sz w:val="28"/>
        </w:rPr>
        <w:t>3.2.技术要求</w:t>
      </w:r>
    </w:p>
    <w:p w14:paraId="7F077DC2">
      <w:pPr>
        <w:pStyle w:val="4"/>
        <w:jc w:val="left"/>
      </w:pPr>
      <w:r>
        <w:rPr>
          <w:rFonts w:ascii="仿宋_GB2312" w:hAnsi="仿宋_GB2312" w:eastAsia="仿宋_GB2312" w:cs="仿宋_GB2312"/>
        </w:rPr>
        <w:t>采购包1：</w:t>
      </w:r>
    </w:p>
    <w:p w14:paraId="388721B0">
      <w:pPr>
        <w:pStyle w:val="4"/>
        <w:jc w:val="left"/>
      </w:pPr>
      <w:r>
        <w:rPr>
          <w:rFonts w:ascii="仿宋_GB2312" w:hAnsi="仿宋_GB2312" w:eastAsia="仿宋_GB2312" w:cs="仿宋_GB2312"/>
        </w:rPr>
        <w:t>标的名称：2025年病媒生物防制服务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7CCD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3BC9D6">
            <w:pPr>
              <w:pStyle w:val="4"/>
              <w:jc w:val="center"/>
            </w:pPr>
            <w:r>
              <w:rPr>
                <w:rFonts w:ascii="仿宋_GB2312" w:hAnsi="仿宋_GB2312" w:eastAsia="仿宋_GB2312" w:cs="仿宋_GB2312"/>
              </w:rPr>
              <w:t>序号</w:t>
            </w:r>
          </w:p>
        </w:tc>
        <w:tc>
          <w:tcPr>
            <w:tcW w:w="581" w:type="dxa"/>
          </w:tcPr>
          <w:p w14:paraId="53374609">
            <w:pPr>
              <w:pStyle w:val="4"/>
              <w:jc w:val="center"/>
            </w:pPr>
            <w:r>
              <w:rPr>
                <w:rFonts w:ascii="仿宋_GB2312" w:hAnsi="仿宋_GB2312" w:eastAsia="仿宋_GB2312" w:cs="仿宋_GB2312"/>
              </w:rPr>
              <w:t>符号标识</w:t>
            </w:r>
          </w:p>
        </w:tc>
        <w:tc>
          <w:tcPr>
            <w:tcW w:w="1495" w:type="dxa"/>
          </w:tcPr>
          <w:p w14:paraId="750C9880">
            <w:pPr>
              <w:pStyle w:val="4"/>
              <w:jc w:val="center"/>
            </w:pPr>
            <w:r>
              <w:rPr>
                <w:rFonts w:ascii="仿宋_GB2312" w:hAnsi="仿宋_GB2312" w:eastAsia="仿宋_GB2312" w:cs="仿宋_GB2312"/>
              </w:rPr>
              <w:t>技术要求名称</w:t>
            </w:r>
          </w:p>
        </w:tc>
        <w:tc>
          <w:tcPr>
            <w:tcW w:w="5814" w:type="dxa"/>
          </w:tcPr>
          <w:p w14:paraId="6D8CE42D">
            <w:pPr>
              <w:pStyle w:val="4"/>
              <w:jc w:val="center"/>
            </w:pPr>
            <w:r>
              <w:rPr>
                <w:rFonts w:ascii="仿宋_GB2312" w:hAnsi="仿宋_GB2312" w:eastAsia="仿宋_GB2312" w:cs="仿宋_GB2312"/>
              </w:rPr>
              <w:t>技术参数与性能指标</w:t>
            </w:r>
          </w:p>
        </w:tc>
      </w:tr>
      <w:tr w14:paraId="0EF03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7FF96A">
            <w:pPr>
              <w:pStyle w:val="4"/>
              <w:jc w:val="center"/>
            </w:pPr>
            <w:r>
              <w:rPr>
                <w:rFonts w:ascii="仿宋_GB2312" w:hAnsi="仿宋_GB2312" w:eastAsia="仿宋_GB2312" w:cs="仿宋_GB2312"/>
              </w:rPr>
              <w:t>1</w:t>
            </w:r>
          </w:p>
        </w:tc>
        <w:tc>
          <w:tcPr>
            <w:tcW w:w="581" w:type="dxa"/>
          </w:tcPr>
          <w:p w14:paraId="2A6B3EB1">
            <w:pPr>
              <w:pStyle w:val="4"/>
              <w:jc w:val="center"/>
            </w:pPr>
            <w:r>
              <w:rPr>
                <w:rFonts w:ascii="仿宋_GB2312" w:hAnsi="仿宋_GB2312" w:eastAsia="仿宋_GB2312" w:cs="仿宋_GB2312"/>
              </w:rPr>
              <w:t>★</w:t>
            </w:r>
          </w:p>
        </w:tc>
        <w:tc>
          <w:tcPr>
            <w:tcW w:w="1495" w:type="dxa"/>
          </w:tcPr>
          <w:p w14:paraId="2A0FE672">
            <w:pPr>
              <w:pStyle w:val="4"/>
              <w:jc w:val="left"/>
            </w:pPr>
            <w:r>
              <w:rPr>
                <w:rFonts w:ascii="仿宋_GB2312" w:hAnsi="仿宋_GB2312" w:eastAsia="仿宋_GB2312" w:cs="仿宋_GB2312"/>
              </w:rPr>
              <w:t>技术、服务要求</w:t>
            </w:r>
          </w:p>
        </w:tc>
        <w:tc>
          <w:tcPr>
            <w:tcW w:w="5814" w:type="dxa"/>
          </w:tcPr>
          <w:p w14:paraId="4853F364">
            <w:pPr>
              <w:pStyle w:val="4"/>
              <w:ind w:firstLine="480"/>
              <w:jc w:val="both"/>
            </w:pPr>
            <w:r>
              <w:rPr>
                <w:rFonts w:ascii="仿宋_GB2312" w:hAnsi="仿宋_GB2312" w:eastAsia="仿宋_GB2312" w:cs="仿宋_GB2312"/>
                <w:sz w:val="24"/>
              </w:rPr>
              <w:t>（一）项目内容</w:t>
            </w:r>
          </w:p>
          <w:p w14:paraId="3801524D">
            <w:pPr>
              <w:pStyle w:val="4"/>
              <w:ind w:firstLine="480"/>
              <w:jc w:val="both"/>
            </w:pPr>
            <w:r>
              <w:rPr>
                <w:rFonts w:ascii="仿宋_GB2312" w:hAnsi="仿宋_GB2312" w:eastAsia="仿宋_GB2312" w:cs="仿宋_GB2312"/>
                <w:sz w:val="24"/>
              </w:rPr>
              <w:t>老鼠、蚊虫、苍蝇、蟑螂等病媒生物消除</w:t>
            </w:r>
          </w:p>
          <w:p w14:paraId="7D34F232">
            <w:pPr>
              <w:pStyle w:val="4"/>
              <w:ind w:firstLine="480"/>
              <w:jc w:val="both"/>
            </w:pPr>
            <w:r>
              <w:rPr>
                <w:rFonts w:ascii="仿宋_GB2312" w:hAnsi="仿宋_GB2312" w:eastAsia="仿宋_GB2312" w:cs="仿宋_GB2312"/>
                <w:sz w:val="24"/>
              </w:rPr>
              <w:t>（二）老鼠、蚊虫、苍蝇、蟑螂等病媒生物消除服务要求</w:t>
            </w:r>
          </w:p>
          <w:p w14:paraId="48F216B3">
            <w:pPr>
              <w:pStyle w:val="4"/>
              <w:ind w:firstLine="480"/>
              <w:jc w:val="both"/>
            </w:pPr>
            <w:r>
              <w:rPr>
                <w:rFonts w:ascii="仿宋_GB2312" w:hAnsi="仿宋_GB2312" w:eastAsia="仿宋_GB2312" w:cs="仿宋_GB2312"/>
                <w:sz w:val="24"/>
              </w:rPr>
              <w:t>1、执行标准、依据</w:t>
            </w:r>
          </w:p>
          <w:p w14:paraId="7945B460">
            <w:pPr>
              <w:pStyle w:val="4"/>
              <w:ind w:firstLine="480"/>
              <w:jc w:val="both"/>
            </w:pPr>
            <w:r>
              <w:rPr>
                <w:rFonts w:ascii="仿宋_GB2312" w:hAnsi="仿宋_GB2312" w:eastAsia="仿宋_GB2312" w:cs="仿宋_GB2312"/>
                <w:sz w:val="24"/>
              </w:rPr>
              <w:t>1.1 GB／T 27770—2011《病媒生物密度控制水平鼠类》、GB／T 27771—2011《病媒生物密度控制水平 蚊虫》、GB／T 27772—2025《病媒生物密度控制水平 蝇类》、GB／T 27773—2011《病媒生物密度控制水平 蜚蠊》。</w:t>
            </w:r>
          </w:p>
          <w:p w14:paraId="26C5B6DB">
            <w:pPr>
              <w:pStyle w:val="4"/>
              <w:ind w:firstLine="480"/>
              <w:jc w:val="both"/>
            </w:pPr>
            <w:r>
              <w:rPr>
                <w:rFonts w:ascii="仿宋_GB2312" w:hAnsi="仿宋_GB2312" w:eastAsia="仿宋_GB2312" w:cs="仿宋_GB2312"/>
                <w:sz w:val="24"/>
              </w:rPr>
              <w:t>1.2全国爱卫会关于印发《国家卫生城镇评审管理办法》和《国家卫生城市和国家卫生县标准》《国家卫生乡镇标准》的通知（全爱卫发〔2021〕6号）。</w:t>
            </w:r>
          </w:p>
          <w:p w14:paraId="1CD17648">
            <w:pPr>
              <w:pStyle w:val="4"/>
              <w:ind w:firstLine="480"/>
              <w:jc w:val="both"/>
            </w:pPr>
            <w:r>
              <w:rPr>
                <w:rFonts w:ascii="仿宋_GB2312" w:hAnsi="仿宋_GB2312" w:eastAsia="仿宋_GB2312" w:cs="仿宋_GB2312"/>
                <w:sz w:val="24"/>
              </w:rPr>
              <w:t>（三）服务要求</w:t>
            </w:r>
          </w:p>
          <w:p w14:paraId="675B04A1">
            <w:pPr>
              <w:pStyle w:val="4"/>
              <w:ind w:firstLine="480"/>
              <w:jc w:val="both"/>
            </w:pPr>
            <w:r>
              <w:rPr>
                <w:rFonts w:ascii="仿宋_GB2312" w:hAnsi="仿宋_GB2312" w:eastAsia="仿宋_GB2312" w:cs="仿宋_GB2312"/>
                <w:sz w:val="24"/>
              </w:rPr>
              <w:t>1.四害”消杀服务范围</w:t>
            </w:r>
          </w:p>
          <w:p w14:paraId="209E4EAD">
            <w:pPr>
              <w:pStyle w:val="4"/>
              <w:ind w:firstLine="480"/>
              <w:jc w:val="both"/>
            </w:pPr>
            <w:r>
              <w:rPr>
                <w:rFonts w:ascii="仿宋_GB2312" w:hAnsi="仿宋_GB2312" w:eastAsia="仿宋_GB2312" w:cs="仿宋_GB2312"/>
                <w:sz w:val="24"/>
              </w:rPr>
              <w:t>简阳市建成区、国卫创建镇的公共无主地段以及病媒生物防制示范点位建设单位，主要针对城区居民小区以及镇街“七小行业”农贸市场及公共场所、公园、城区绿化带、广场、河堤、“城中村”、无物业小区、城乡结合部、大街小巷、垃圾处理厂、污水处理厂和垃圾中转站、公厕、果皮箱、下水道、废品收购站、洗车场、练车场、餐饮店周边、火车站、汽车站、河道两侧、单位外环境、居民外坏境、空天产业园区、临空产业园区、四大机关办公楼及办公区域、政府大楼前广场等“四害”孳生场地开展“四害”消杀工作。确保简阳市建成区、国卫创建镇范围病媒生物密度水平达到国家C级标准，病媒生物防制示范点位区域内各单位病媒生物密度达到国家B级标准及以上。</w:t>
            </w:r>
          </w:p>
          <w:p w14:paraId="47FD25EB">
            <w:pPr>
              <w:pStyle w:val="4"/>
              <w:ind w:firstLine="480"/>
              <w:jc w:val="both"/>
            </w:pPr>
            <w:r>
              <w:rPr>
                <w:rFonts w:ascii="仿宋_GB2312" w:hAnsi="仿宋_GB2312" w:eastAsia="仿宋_GB2312" w:cs="仿宋_GB2312"/>
                <w:sz w:val="24"/>
              </w:rPr>
              <w:t>（1）公共区域:城市街道(人行道)、绿化带、公共绿地、公园、广场、沱江边坡两侧、城中村、城乡结合部、待建工地、闲置土地、破产企业厂区、公路和铁路建成区内两边公共地带、居民小区、农贸市场。</w:t>
            </w:r>
          </w:p>
          <w:p w14:paraId="75F77B24">
            <w:pPr>
              <w:pStyle w:val="4"/>
              <w:ind w:firstLine="480"/>
              <w:jc w:val="both"/>
            </w:pPr>
            <w:r>
              <w:rPr>
                <w:rFonts w:ascii="仿宋_GB2312" w:hAnsi="仿宋_GB2312" w:eastAsia="仿宋_GB2312" w:cs="仿宋_GB2312"/>
                <w:sz w:val="24"/>
              </w:rPr>
              <w:t>（2）七小行业:小餐饮店、小食品加工作坊、小副食店、小洗浴场所、小美容美发厅、小歌舞厅、小旅馆等。</w:t>
            </w:r>
          </w:p>
          <w:p w14:paraId="244CCF2D">
            <w:pPr>
              <w:pStyle w:val="4"/>
              <w:ind w:firstLine="480"/>
              <w:jc w:val="both"/>
            </w:pPr>
            <w:r>
              <w:rPr>
                <w:rFonts w:ascii="仿宋_GB2312" w:hAnsi="仿宋_GB2312" w:eastAsia="仿宋_GB2312" w:cs="仿宋_GB2312"/>
                <w:sz w:val="24"/>
              </w:rPr>
              <w:t>（3）市政设施:下水道、阴沟、窖井、排洪沟、过街地下通道。</w:t>
            </w:r>
          </w:p>
          <w:p w14:paraId="4B445099">
            <w:pPr>
              <w:pStyle w:val="4"/>
              <w:ind w:firstLine="480"/>
              <w:jc w:val="both"/>
            </w:pPr>
            <w:r>
              <w:rPr>
                <w:rFonts w:ascii="仿宋_GB2312" w:hAnsi="仿宋_GB2312" w:eastAsia="仿宋_GB2312" w:cs="仿宋_GB2312"/>
                <w:sz w:val="24"/>
              </w:rPr>
              <w:t>（4）环卫设施:公厕、垃圾箱、垃圾池、垃圾中转站、垃圾处理场等。</w:t>
            </w:r>
          </w:p>
          <w:p w14:paraId="6DE8E143">
            <w:pPr>
              <w:pStyle w:val="4"/>
              <w:ind w:firstLine="480"/>
              <w:jc w:val="both"/>
            </w:pPr>
            <w:r>
              <w:rPr>
                <w:rFonts w:ascii="仿宋_GB2312" w:hAnsi="仿宋_GB2312" w:eastAsia="仿宋_GB2312" w:cs="仿宋_GB2312"/>
                <w:sz w:val="24"/>
              </w:rPr>
              <w:t>2.实施要求</w:t>
            </w:r>
          </w:p>
          <w:p w14:paraId="62F4B5D8">
            <w:pPr>
              <w:pStyle w:val="4"/>
              <w:ind w:firstLine="480"/>
              <w:jc w:val="both"/>
            </w:pPr>
            <w:r>
              <w:rPr>
                <w:rFonts w:ascii="仿宋_GB2312" w:hAnsi="仿宋_GB2312" w:eastAsia="仿宋_GB2312" w:cs="仿宋_GB2312"/>
                <w:sz w:val="24"/>
              </w:rPr>
              <w:t>（1）项目总体要求：</w:t>
            </w:r>
          </w:p>
          <w:p w14:paraId="0C9664E0">
            <w:pPr>
              <w:pStyle w:val="4"/>
              <w:ind w:firstLine="480"/>
              <w:jc w:val="both"/>
            </w:pPr>
            <w:r>
              <w:rPr>
                <w:rFonts w:ascii="仿宋_GB2312" w:hAnsi="仿宋_GB2312" w:eastAsia="仿宋_GB2312" w:cs="仿宋_GB2312"/>
                <w:color w:val="000000"/>
                <w:sz w:val="24"/>
              </w:rPr>
              <w:t>①</w:t>
            </w:r>
            <w:r>
              <w:rPr>
                <w:rFonts w:ascii="仿宋_GB2312" w:hAnsi="仿宋_GB2312" w:eastAsia="仿宋_GB2312" w:cs="仿宋_GB2312"/>
                <w:sz w:val="24"/>
              </w:rPr>
              <w:t>货物质量保证：供应商提供所有货物必须在有效期范围内的正品，所有产品符合《中华人民共和国产品质量法》、《中华人民共和国计量法》、《中华人民共和国标准化法》要求并完全符合国家质量标准，权利保证：供应商应保证采购人所使用货物或技术服务不受第三方关于侵犯其所有权、专利权、商标权、设计权、著作权等指控，供应商在开展简阳市卫生健康局病媒生物防制服务采购项目达标服务过程中，一方面须加强作业防护，另一方面在提供药物和投放活动过程中加强宣传，确保无任何重大责任事故出现，如在服务过程中出现任何责任事故均由成交供应商负责。</w:t>
            </w:r>
          </w:p>
          <w:p w14:paraId="09D16C63">
            <w:pPr>
              <w:pStyle w:val="4"/>
              <w:ind w:firstLine="480"/>
              <w:jc w:val="both"/>
            </w:pPr>
            <w:r>
              <w:rPr>
                <w:rFonts w:ascii="仿宋_GB2312" w:hAnsi="仿宋_GB2312" w:eastAsia="仿宋_GB2312" w:cs="仿宋_GB2312"/>
                <w:color w:val="000000"/>
                <w:sz w:val="24"/>
              </w:rPr>
              <w:t>②</w:t>
            </w:r>
            <w:r>
              <w:rPr>
                <w:rFonts w:ascii="仿宋_GB2312" w:hAnsi="仿宋_GB2312" w:eastAsia="仿宋_GB2312" w:cs="仿宋_GB2312"/>
                <w:sz w:val="24"/>
              </w:rPr>
              <w:t>配套设备：供应商应为本项目配备相关设备，包括但不限于：1辆消杀车辆、1台车载式喷雾器、1台热烟雾机、1台超低容量喷雾机、1台机动背负式喷雾器（设备需提供购买发票或租赁凭证、消杀车辆还需提供行驶证扫描件并加盖供应商公章）</w:t>
            </w:r>
            <w:r>
              <w:rPr>
                <w:rFonts w:ascii="仿宋_GB2312" w:hAnsi="仿宋_GB2312" w:eastAsia="仿宋_GB2312" w:cs="仿宋_GB2312"/>
              </w:rPr>
              <w:t xml:space="preserve"> </w:t>
            </w:r>
          </w:p>
          <w:p w14:paraId="6286DB7F">
            <w:pPr>
              <w:pStyle w:val="4"/>
              <w:ind w:left="405"/>
              <w:jc w:val="both"/>
            </w:pPr>
            <w:r>
              <w:rPr>
                <w:rFonts w:ascii="仿宋_GB2312" w:hAnsi="仿宋_GB2312" w:eastAsia="仿宋_GB2312" w:cs="仿宋_GB2312"/>
                <w:sz w:val="24"/>
              </w:rPr>
              <w:t>3.履约能力：配备项目人员至少4名。</w:t>
            </w:r>
          </w:p>
          <w:p w14:paraId="649E49E6">
            <w:pPr>
              <w:pStyle w:val="4"/>
              <w:jc w:val="both"/>
            </w:pPr>
            <w:r>
              <w:rPr>
                <w:rFonts w:ascii="仿宋_GB2312" w:hAnsi="仿宋_GB2312" w:eastAsia="仿宋_GB2312" w:cs="仿宋_GB2312"/>
                <w:sz w:val="24"/>
              </w:rPr>
              <w:t>3.1本项目服务人员不得随意更换，如出现因工作实际原因需更换的，必须向采购人提交书面申请，并详细说明更换的原因、替代人员的简历等，经采购人同意后，方可更换。</w:t>
            </w:r>
          </w:p>
          <w:p w14:paraId="2C685C9D">
            <w:pPr>
              <w:pStyle w:val="4"/>
              <w:jc w:val="both"/>
            </w:pPr>
            <w:r>
              <w:rPr>
                <w:rFonts w:ascii="仿宋_GB2312" w:hAnsi="仿宋_GB2312" w:eastAsia="仿宋_GB2312" w:cs="仿宋_GB2312"/>
                <w:sz w:val="24"/>
              </w:rPr>
              <w:t>3.2在项目实施过程中接受采购人的管理和监督。</w:t>
            </w:r>
          </w:p>
          <w:p w14:paraId="329516A3">
            <w:pPr>
              <w:pStyle w:val="4"/>
              <w:jc w:val="both"/>
            </w:pPr>
            <w:r>
              <w:rPr>
                <w:rFonts w:ascii="仿宋_GB2312" w:hAnsi="仿宋_GB2312" w:eastAsia="仿宋_GB2312" w:cs="仿宋_GB2312"/>
                <w:sz w:val="24"/>
              </w:rPr>
              <w:t xml:space="preserve">   4.消杀要求</w:t>
            </w:r>
          </w:p>
          <w:p w14:paraId="54A28733">
            <w:pPr>
              <w:pStyle w:val="4"/>
              <w:jc w:val="both"/>
            </w:pPr>
            <w:r>
              <w:rPr>
                <w:rFonts w:ascii="仿宋_GB2312" w:hAnsi="仿宋_GB2312" w:eastAsia="仿宋_GB2312" w:cs="仿宋_GB2312"/>
                <w:sz w:val="24"/>
              </w:rPr>
              <w:t>（1）采购清单</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451"/>
              <w:gridCol w:w="930"/>
              <w:gridCol w:w="1928"/>
              <w:gridCol w:w="889"/>
              <w:gridCol w:w="824"/>
            </w:tblGrid>
            <w:tr w14:paraId="1A68C9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885DF3">
                  <w:pPr>
                    <w:pStyle w:val="4"/>
                    <w:jc w:val="center"/>
                  </w:pPr>
                  <w:r>
                    <w:rPr>
                      <w:rFonts w:ascii="仿宋_GB2312" w:hAnsi="仿宋_GB2312" w:eastAsia="仿宋_GB2312" w:cs="仿宋_GB2312"/>
                      <w:b/>
                      <w:sz w:val="24"/>
                    </w:rPr>
                    <w:t>序号</w:t>
                  </w:r>
                </w:p>
              </w:tc>
              <w:tc>
                <w:tcPr>
                  <w:tcW w:w="3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4782B0B">
                  <w:pPr>
                    <w:pStyle w:val="4"/>
                    <w:jc w:val="center"/>
                  </w:pPr>
                  <w:r>
                    <w:rPr>
                      <w:rFonts w:ascii="仿宋_GB2312" w:hAnsi="仿宋_GB2312" w:eastAsia="仿宋_GB2312" w:cs="仿宋_GB2312"/>
                      <w:b/>
                      <w:sz w:val="24"/>
                    </w:rPr>
                    <w:t>类别</w:t>
                  </w:r>
                </w:p>
              </w:tc>
              <w:tc>
                <w:tcPr>
                  <w:tcW w:w="9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E9A5E43">
                  <w:pPr>
                    <w:pStyle w:val="4"/>
                    <w:jc w:val="center"/>
                  </w:pPr>
                  <w:r>
                    <w:rPr>
                      <w:rFonts w:ascii="仿宋_GB2312" w:hAnsi="仿宋_GB2312" w:eastAsia="仿宋_GB2312" w:cs="仿宋_GB2312"/>
                      <w:b/>
                      <w:sz w:val="24"/>
                    </w:rPr>
                    <w:t>名称</w:t>
                  </w:r>
                </w:p>
              </w:tc>
              <w:tc>
                <w:tcPr>
                  <w:tcW w:w="21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B925B1C">
                  <w:pPr>
                    <w:pStyle w:val="4"/>
                    <w:jc w:val="center"/>
                  </w:pPr>
                  <w:r>
                    <w:rPr>
                      <w:rFonts w:ascii="仿宋_GB2312" w:hAnsi="仿宋_GB2312" w:eastAsia="仿宋_GB2312" w:cs="仿宋_GB2312"/>
                      <w:b/>
                      <w:sz w:val="24"/>
                    </w:rPr>
                    <w:t>成分及含量</w:t>
                  </w:r>
                </w:p>
              </w:tc>
              <w:tc>
                <w:tcPr>
                  <w:tcW w:w="98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A42C76F">
                  <w:pPr>
                    <w:pStyle w:val="4"/>
                    <w:jc w:val="center"/>
                  </w:pPr>
                  <w:r>
                    <w:rPr>
                      <w:rFonts w:ascii="仿宋_GB2312" w:hAnsi="仿宋_GB2312" w:eastAsia="仿宋_GB2312" w:cs="仿宋_GB2312"/>
                      <w:b/>
                      <w:sz w:val="24"/>
                    </w:rPr>
                    <w:t>消杀方式</w:t>
                  </w:r>
                </w:p>
              </w:tc>
              <w:tc>
                <w:tcPr>
                  <w:tcW w:w="8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9A612F">
                  <w:pPr>
                    <w:pStyle w:val="4"/>
                    <w:jc w:val="center"/>
                  </w:pPr>
                  <w:r>
                    <w:rPr>
                      <w:rFonts w:ascii="仿宋_GB2312" w:hAnsi="仿宋_GB2312" w:eastAsia="仿宋_GB2312" w:cs="仿宋_GB2312"/>
                      <w:b/>
                      <w:sz w:val="24"/>
                    </w:rPr>
                    <w:t>数量</w:t>
                  </w:r>
                </w:p>
              </w:tc>
            </w:tr>
            <w:tr w14:paraId="1B1E7A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A7519C">
                  <w:pPr>
                    <w:pStyle w:val="4"/>
                    <w:jc w:val="center"/>
                  </w:pPr>
                  <w:r>
                    <w:rPr>
                      <w:rFonts w:ascii="仿宋_GB2312" w:hAnsi="仿宋_GB2312" w:eastAsia="仿宋_GB2312" w:cs="仿宋_GB2312"/>
                      <w:sz w:val="24"/>
                    </w:rPr>
                    <w:t>1</w:t>
                  </w:r>
                </w:p>
              </w:tc>
              <w:tc>
                <w:tcPr>
                  <w:tcW w:w="39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AFF087F">
                  <w:pPr>
                    <w:pStyle w:val="4"/>
                    <w:jc w:val="center"/>
                  </w:pPr>
                  <w:r>
                    <w:rPr>
                      <w:rFonts w:ascii="仿宋_GB2312" w:hAnsi="仿宋_GB2312" w:eastAsia="仿宋_GB2312" w:cs="仿宋_GB2312"/>
                      <w:sz w:val="24"/>
                    </w:rPr>
                    <w:t>灭鼠</w:t>
                  </w:r>
                </w:p>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56AAC2">
                  <w:pPr>
                    <w:pStyle w:val="4"/>
                    <w:jc w:val="center"/>
                  </w:pPr>
                  <w:r>
                    <w:rPr>
                      <w:rFonts w:ascii="仿宋_GB2312" w:hAnsi="仿宋_GB2312" w:eastAsia="仿宋_GB2312" w:cs="仿宋_GB2312"/>
                      <w:sz w:val="24"/>
                    </w:rPr>
                    <w:t>溴鼠灵毒饵</w:t>
                  </w:r>
                </w:p>
              </w:tc>
              <w:tc>
                <w:tcPr>
                  <w:tcW w:w="2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2F628A">
                  <w:pPr>
                    <w:pStyle w:val="4"/>
                    <w:jc w:val="center"/>
                  </w:pPr>
                  <w:r>
                    <w:rPr>
                      <w:rFonts w:ascii="仿宋_GB2312" w:hAnsi="仿宋_GB2312" w:eastAsia="仿宋_GB2312" w:cs="仿宋_GB2312"/>
                      <w:sz w:val="24"/>
                    </w:rPr>
                    <w:t>有效成分溴鼠灵，含量≥0.005%</w:t>
                  </w:r>
                </w:p>
              </w:tc>
              <w:tc>
                <w:tcPr>
                  <w:tcW w:w="9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6A9A6C">
                  <w:pPr>
                    <w:pStyle w:val="4"/>
                    <w:jc w:val="center"/>
                  </w:pPr>
                  <w:r>
                    <w:rPr>
                      <w:rFonts w:ascii="仿宋_GB2312" w:hAnsi="仿宋_GB2312" w:eastAsia="仿宋_GB2312" w:cs="仿宋_GB2312"/>
                      <w:sz w:val="24"/>
                    </w:rPr>
                    <w:t>内、外环境灭鼠</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E81E5F">
                  <w:pPr>
                    <w:pStyle w:val="4"/>
                    <w:jc w:val="center"/>
                  </w:pPr>
                  <w:r>
                    <w:rPr>
                      <w:rFonts w:ascii="仿宋_GB2312" w:hAnsi="仿宋_GB2312" w:eastAsia="仿宋_GB2312" w:cs="仿宋_GB2312"/>
                      <w:sz w:val="24"/>
                    </w:rPr>
                    <w:t>12000公斤</w:t>
                  </w:r>
                </w:p>
              </w:tc>
            </w:tr>
            <w:tr w14:paraId="01B651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548A87">
                  <w:pPr>
                    <w:pStyle w:val="4"/>
                    <w:jc w:val="center"/>
                  </w:pPr>
                  <w:r>
                    <w:rPr>
                      <w:rFonts w:ascii="仿宋_GB2312" w:hAnsi="仿宋_GB2312" w:eastAsia="仿宋_GB2312" w:cs="仿宋_GB2312"/>
                      <w:sz w:val="24"/>
                    </w:rPr>
                    <w:t>2</w:t>
                  </w:r>
                </w:p>
              </w:tc>
              <w:tc>
                <w:tcPr>
                  <w:tcW w:w="392" w:type="dxa"/>
                  <w:vMerge w:val="continue"/>
                  <w:tcBorders>
                    <w:top w:val="nil"/>
                    <w:left w:val="nil"/>
                    <w:bottom w:val="single" w:color="000000" w:sz="4" w:space="0"/>
                    <w:right w:val="single" w:color="000000" w:sz="4" w:space="0"/>
                  </w:tcBorders>
                </w:tcPr>
                <w:p w14:paraId="44DCA588"/>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528138">
                  <w:pPr>
                    <w:pStyle w:val="4"/>
                    <w:jc w:val="center"/>
                  </w:pPr>
                  <w:r>
                    <w:rPr>
                      <w:rFonts w:ascii="仿宋_GB2312" w:hAnsi="仿宋_GB2312" w:eastAsia="仿宋_GB2312" w:cs="仿宋_GB2312"/>
                      <w:sz w:val="24"/>
                    </w:rPr>
                    <w:t>溴敌隆蜡块</w:t>
                  </w:r>
                </w:p>
              </w:tc>
              <w:tc>
                <w:tcPr>
                  <w:tcW w:w="2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15BF50">
                  <w:pPr>
                    <w:pStyle w:val="4"/>
                    <w:jc w:val="center"/>
                  </w:pPr>
                  <w:r>
                    <w:rPr>
                      <w:rFonts w:ascii="仿宋_GB2312" w:hAnsi="仿宋_GB2312" w:eastAsia="仿宋_GB2312" w:cs="仿宋_GB2312"/>
                      <w:sz w:val="24"/>
                    </w:rPr>
                    <w:t>有效成分溴敌隆，含量≥0.005%</w:t>
                  </w:r>
                </w:p>
              </w:tc>
              <w:tc>
                <w:tcPr>
                  <w:tcW w:w="9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DD5DE9">
                  <w:pPr>
                    <w:pStyle w:val="4"/>
                    <w:jc w:val="center"/>
                  </w:pPr>
                  <w:r>
                    <w:rPr>
                      <w:rFonts w:ascii="仿宋_GB2312" w:hAnsi="仿宋_GB2312" w:eastAsia="仿宋_GB2312" w:cs="仿宋_GB2312"/>
                      <w:sz w:val="24"/>
                    </w:rPr>
                    <w:t>下水道灭鼠</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97B2FE">
                  <w:pPr>
                    <w:pStyle w:val="4"/>
                    <w:jc w:val="center"/>
                  </w:pPr>
                  <w:r>
                    <w:rPr>
                      <w:rFonts w:ascii="仿宋_GB2312" w:hAnsi="仿宋_GB2312" w:eastAsia="仿宋_GB2312" w:cs="仿宋_GB2312"/>
                      <w:sz w:val="24"/>
                    </w:rPr>
                    <w:t>400公斤</w:t>
                  </w:r>
                </w:p>
              </w:tc>
            </w:tr>
            <w:tr w14:paraId="65C3F3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FDE065">
                  <w:pPr>
                    <w:pStyle w:val="4"/>
                    <w:jc w:val="center"/>
                  </w:pPr>
                  <w:r>
                    <w:rPr>
                      <w:rFonts w:ascii="仿宋_GB2312" w:hAnsi="仿宋_GB2312" w:eastAsia="仿宋_GB2312" w:cs="仿宋_GB2312"/>
                      <w:sz w:val="24"/>
                    </w:rPr>
                    <w:t>3</w:t>
                  </w:r>
                </w:p>
              </w:tc>
              <w:tc>
                <w:tcPr>
                  <w:tcW w:w="39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4E26D2B">
                  <w:pPr>
                    <w:pStyle w:val="4"/>
                    <w:jc w:val="center"/>
                  </w:pPr>
                  <w:r>
                    <w:rPr>
                      <w:rFonts w:ascii="仿宋_GB2312" w:hAnsi="仿宋_GB2312" w:eastAsia="仿宋_GB2312" w:cs="仿宋_GB2312"/>
                      <w:sz w:val="24"/>
                    </w:rPr>
                    <w:t>灭蚊蝇</w:t>
                  </w:r>
                </w:p>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EBF5AA">
                  <w:pPr>
                    <w:pStyle w:val="4"/>
                    <w:jc w:val="center"/>
                  </w:pPr>
                  <w:r>
                    <w:rPr>
                      <w:rFonts w:ascii="仿宋_GB2312" w:hAnsi="仿宋_GB2312" w:eastAsia="仿宋_GB2312" w:cs="仿宋_GB2312"/>
                      <w:sz w:val="24"/>
                    </w:rPr>
                    <w:t>苯氰残杀威乳油</w:t>
                  </w:r>
                </w:p>
              </w:tc>
              <w:tc>
                <w:tcPr>
                  <w:tcW w:w="2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510D1D">
                  <w:pPr>
                    <w:pStyle w:val="4"/>
                    <w:jc w:val="center"/>
                  </w:pPr>
                  <w:r>
                    <w:rPr>
                      <w:rFonts w:ascii="仿宋_GB2312" w:hAnsi="仿宋_GB2312" w:eastAsia="仿宋_GB2312" w:cs="仿宋_GB2312"/>
                      <w:sz w:val="24"/>
                    </w:rPr>
                    <w:t>有效成分为右旋苯醚氰菊酯、残杀威含量≥10%</w:t>
                  </w:r>
                </w:p>
              </w:tc>
              <w:tc>
                <w:tcPr>
                  <w:tcW w:w="9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CF76A5">
                  <w:pPr>
                    <w:pStyle w:val="4"/>
                    <w:jc w:val="center"/>
                  </w:pPr>
                  <w:r>
                    <w:rPr>
                      <w:rFonts w:ascii="仿宋_GB2312" w:hAnsi="仿宋_GB2312" w:eastAsia="仿宋_GB2312" w:cs="仿宋_GB2312"/>
                      <w:sz w:val="24"/>
                    </w:rPr>
                    <w:t>滞留喷洒</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177118">
                  <w:pPr>
                    <w:pStyle w:val="4"/>
                    <w:jc w:val="center"/>
                  </w:pPr>
                  <w:r>
                    <w:rPr>
                      <w:rFonts w:ascii="仿宋_GB2312" w:hAnsi="仿宋_GB2312" w:eastAsia="仿宋_GB2312" w:cs="仿宋_GB2312"/>
                      <w:sz w:val="24"/>
                    </w:rPr>
                    <w:t>700升</w:t>
                  </w:r>
                </w:p>
              </w:tc>
            </w:tr>
            <w:tr w14:paraId="47E783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DBF8CB">
                  <w:pPr>
                    <w:pStyle w:val="4"/>
                    <w:jc w:val="center"/>
                  </w:pPr>
                  <w:r>
                    <w:rPr>
                      <w:rFonts w:ascii="仿宋_GB2312" w:hAnsi="仿宋_GB2312" w:eastAsia="仿宋_GB2312" w:cs="仿宋_GB2312"/>
                      <w:sz w:val="24"/>
                    </w:rPr>
                    <w:t>4</w:t>
                  </w:r>
                </w:p>
              </w:tc>
              <w:tc>
                <w:tcPr>
                  <w:tcW w:w="392" w:type="dxa"/>
                  <w:vMerge w:val="continue"/>
                  <w:tcBorders>
                    <w:top w:val="nil"/>
                    <w:left w:val="nil"/>
                    <w:bottom w:val="single" w:color="000000" w:sz="4" w:space="0"/>
                    <w:right w:val="single" w:color="000000" w:sz="4" w:space="0"/>
                  </w:tcBorders>
                </w:tcPr>
                <w:p w14:paraId="19892FFB"/>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1B12CD">
                  <w:pPr>
                    <w:pStyle w:val="4"/>
                    <w:jc w:val="center"/>
                  </w:pPr>
                  <w:r>
                    <w:rPr>
                      <w:rFonts w:ascii="仿宋_GB2312" w:hAnsi="仿宋_GB2312" w:eastAsia="仿宋_GB2312" w:cs="仿宋_GB2312"/>
                      <w:sz w:val="24"/>
                    </w:rPr>
                    <w:t>高氯·甲嘧磷水乳剂</w:t>
                  </w:r>
                </w:p>
              </w:tc>
              <w:tc>
                <w:tcPr>
                  <w:tcW w:w="2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B52529">
                  <w:pPr>
                    <w:pStyle w:val="4"/>
                    <w:jc w:val="center"/>
                  </w:pPr>
                  <w:r>
                    <w:rPr>
                      <w:rFonts w:ascii="仿宋_GB2312" w:hAnsi="仿宋_GB2312" w:eastAsia="仿宋_GB2312" w:cs="仿宋_GB2312"/>
                      <w:sz w:val="24"/>
                    </w:rPr>
                    <w:t>有效成分为高效氯氰菊酯、甲基嘧啶磷含量≥7%</w:t>
                  </w:r>
                </w:p>
              </w:tc>
              <w:tc>
                <w:tcPr>
                  <w:tcW w:w="9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A2287E">
                  <w:pPr>
                    <w:pStyle w:val="4"/>
                    <w:jc w:val="center"/>
                  </w:pPr>
                  <w:r>
                    <w:rPr>
                      <w:rFonts w:ascii="仿宋_GB2312" w:hAnsi="仿宋_GB2312" w:eastAsia="仿宋_GB2312" w:cs="仿宋_GB2312"/>
                      <w:sz w:val="24"/>
                    </w:rPr>
                    <w:t>滞留喷洒或空间喷洒</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C9C106">
                  <w:pPr>
                    <w:pStyle w:val="4"/>
                    <w:jc w:val="center"/>
                  </w:pPr>
                  <w:r>
                    <w:rPr>
                      <w:rFonts w:ascii="仿宋_GB2312" w:hAnsi="仿宋_GB2312" w:eastAsia="仿宋_GB2312" w:cs="仿宋_GB2312"/>
                      <w:sz w:val="24"/>
                    </w:rPr>
                    <w:t>700升</w:t>
                  </w:r>
                </w:p>
              </w:tc>
            </w:tr>
            <w:tr w14:paraId="414995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E834AF">
                  <w:pPr>
                    <w:pStyle w:val="4"/>
                    <w:jc w:val="center"/>
                  </w:pPr>
                  <w:r>
                    <w:rPr>
                      <w:rFonts w:ascii="仿宋_GB2312" w:hAnsi="仿宋_GB2312" w:eastAsia="仿宋_GB2312" w:cs="仿宋_GB2312"/>
                      <w:sz w:val="24"/>
                    </w:rPr>
                    <w:t>5</w:t>
                  </w:r>
                </w:p>
              </w:tc>
              <w:tc>
                <w:tcPr>
                  <w:tcW w:w="392" w:type="dxa"/>
                  <w:vMerge w:val="continue"/>
                  <w:tcBorders>
                    <w:top w:val="nil"/>
                    <w:left w:val="nil"/>
                    <w:bottom w:val="single" w:color="000000" w:sz="4" w:space="0"/>
                    <w:right w:val="single" w:color="000000" w:sz="4" w:space="0"/>
                  </w:tcBorders>
                </w:tcPr>
                <w:p w14:paraId="02ED16BB"/>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0D1815">
                  <w:pPr>
                    <w:pStyle w:val="4"/>
                    <w:jc w:val="center"/>
                  </w:pPr>
                  <w:r>
                    <w:rPr>
                      <w:rFonts w:ascii="仿宋_GB2312" w:hAnsi="仿宋_GB2312" w:eastAsia="仿宋_GB2312" w:cs="仿宋_GB2312"/>
                      <w:sz w:val="24"/>
                    </w:rPr>
                    <w:t>高效氯氟氰菊酯微囊悬浮剂</w:t>
                  </w:r>
                </w:p>
              </w:tc>
              <w:tc>
                <w:tcPr>
                  <w:tcW w:w="2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CB5286">
                  <w:pPr>
                    <w:pStyle w:val="4"/>
                    <w:jc w:val="center"/>
                  </w:pPr>
                  <w:r>
                    <w:rPr>
                      <w:rFonts w:ascii="仿宋_GB2312" w:hAnsi="仿宋_GB2312" w:eastAsia="仿宋_GB2312" w:cs="仿宋_GB2312"/>
                      <w:sz w:val="24"/>
                    </w:rPr>
                    <w:t>有效成分为高效氯氟氰菊酯含量≥2.5%</w:t>
                  </w:r>
                </w:p>
              </w:tc>
              <w:tc>
                <w:tcPr>
                  <w:tcW w:w="9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CD84D9">
                  <w:pPr>
                    <w:pStyle w:val="4"/>
                    <w:jc w:val="center"/>
                  </w:pPr>
                  <w:r>
                    <w:rPr>
                      <w:rFonts w:ascii="仿宋_GB2312" w:hAnsi="仿宋_GB2312" w:eastAsia="仿宋_GB2312" w:cs="仿宋_GB2312"/>
                      <w:sz w:val="24"/>
                    </w:rPr>
                    <w:t>滞留喷洒</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84B96C">
                  <w:pPr>
                    <w:pStyle w:val="4"/>
                    <w:jc w:val="center"/>
                  </w:pPr>
                  <w:r>
                    <w:rPr>
                      <w:rFonts w:ascii="仿宋_GB2312" w:hAnsi="仿宋_GB2312" w:eastAsia="仿宋_GB2312" w:cs="仿宋_GB2312"/>
                      <w:sz w:val="24"/>
                    </w:rPr>
                    <w:t>1300升</w:t>
                  </w:r>
                </w:p>
              </w:tc>
            </w:tr>
            <w:tr w14:paraId="56BA67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34443A">
                  <w:pPr>
                    <w:pStyle w:val="4"/>
                    <w:jc w:val="center"/>
                  </w:pPr>
                  <w:r>
                    <w:rPr>
                      <w:rFonts w:ascii="仿宋_GB2312" w:hAnsi="仿宋_GB2312" w:eastAsia="仿宋_GB2312" w:cs="仿宋_GB2312"/>
                      <w:sz w:val="24"/>
                    </w:rPr>
                    <w:t>6</w:t>
                  </w:r>
                </w:p>
              </w:tc>
              <w:tc>
                <w:tcPr>
                  <w:tcW w:w="3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94ECBB">
                  <w:pPr>
                    <w:pStyle w:val="4"/>
                    <w:jc w:val="center"/>
                  </w:pPr>
                  <w:r>
                    <w:rPr>
                      <w:rFonts w:ascii="仿宋_GB2312" w:hAnsi="仿宋_GB2312" w:eastAsia="仿宋_GB2312" w:cs="仿宋_GB2312"/>
                      <w:sz w:val="24"/>
                    </w:rPr>
                    <w:t>灭蚊幼</w:t>
                  </w:r>
                </w:p>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756A89">
                  <w:pPr>
                    <w:pStyle w:val="4"/>
                    <w:jc w:val="center"/>
                  </w:pPr>
                  <w:r>
                    <w:rPr>
                      <w:rFonts w:ascii="仿宋_GB2312" w:hAnsi="仿宋_GB2312" w:eastAsia="仿宋_GB2312" w:cs="仿宋_GB2312"/>
                      <w:sz w:val="24"/>
                    </w:rPr>
                    <w:t>吡丙醚杀虫颗粒剂</w:t>
                  </w:r>
                </w:p>
              </w:tc>
              <w:tc>
                <w:tcPr>
                  <w:tcW w:w="2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ADAD15">
                  <w:pPr>
                    <w:pStyle w:val="4"/>
                    <w:jc w:val="center"/>
                  </w:pPr>
                  <w:r>
                    <w:rPr>
                      <w:rFonts w:ascii="仿宋_GB2312" w:hAnsi="仿宋_GB2312" w:eastAsia="仿宋_GB2312" w:cs="仿宋_GB2312"/>
                      <w:sz w:val="24"/>
                    </w:rPr>
                    <w:t>有效成分为吡丙醚含量≥0.5%</w:t>
                  </w:r>
                </w:p>
              </w:tc>
              <w:tc>
                <w:tcPr>
                  <w:tcW w:w="9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459B48">
                  <w:pPr>
                    <w:pStyle w:val="4"/>
                    <w:jc w:val="center"/>
                  </w:pPr>
                  <w:r>
                    <w:rPr>
                      <w:rFonts w:ascii="仿宋_GB2312" w:hAnsi="仿宋_GB2312" w:eastAsia="仿宋_GB2312" w:cs="仿宋_GB2312"/>
                      <w:sz w:val="24"/>
                    </w:rPr>
                    <w:t>蚊蝇孳生地处理</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2C6582">
                  <w:pPr>
                    <w:pStyle w:val="4"/>
                    <w:jc w:val="center"/>
                  </w:pPr>
                  <w:r>
                    <w:rPr>
                      <w:rFonts w:ascii="仿宋_GB2312" w:hAnsi="仿宋_GB2312" w:eastAsia="仿宋_GB2312" w:cs="仿宋_GB2312"/>
                      <w:sz w:val="24"/>
                    </w:rPr>
                    <w:t>250公斤</w:t>
                  </w:r>
                </w:p>
              </w:tc>
            </w:tr>
            <w:tr w14:paraId="3C2915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A6C156">
                  <w:pPr>
                    <w:pStyle w:val="4"/>
                    <w:jc w:val="center"/>
                  </w:pPr>
                  <w:r>
                    <w:rPr>
                      <w:rFonts w:ascii="仿宋_GB2312" w:hAnsi="仿宋_GB2312" w:eastAsia="仿宋_GB2312" w:cs="仿宋_GB2312"/>
                      <w:sz w:val="24"/>
                    </w:rPr>
                    <w:t>7</w:t>
                  </w:r>
                </w:p>
              </w:tc>
              <w:tc>
                <w:tcPr>
                  <w:tcW w:w="39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C4BFC84">
                  <w:pPr>
                    <w:pStyle w:val="4"/>
                    <w:jc w:val="center"/>
                  </w:pPr>
                  <w:r>
                    <w:rPr>
                      <w:rFonts w:ascii="仿宋_GB2312" w:hAnsi="仿宋_GB2312" w:eastAsia="仿宋_GB2312" w:cs="仿宋_GB2312"/>
                      <w:sz w:val="24"/>
                    </w:rPr>
                    <w:t>灭蟑</w:t>
                  </w:r>
                </w:p>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37F6AE">
                  <w:pPr>
                    <w:pStyle w:val="4"/>
                    <w:jc w:val="center"/>
                  </w:pPr>
                  <w:r>
                    <w:rPr>
                      <w:rFonts w:ascii="仿宋_GB2312" w:hAnsi="仿宋_GB2312" w:eastAsia="仿宋_GB2312" w:cs="仿宋_GB2312"/>
                      <w:sz w:val="24"/>
                    </w:rPr>
                    <w:t>高效氯氰菊酯热雾剂</w:t>
                  </w:r>
                </w:p>
              </w:tc>
              <w:tc>
                <w:tcPr>
                  <w:tcW w:w="2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976D6C">
                  <w:pPr>
                    <w:pStyle w:val="4"/>
                    <w:jc w:val="center"/>
                  </w:pPr>
                  <w:r>
                    <w:rPr>
                      <w:rFonts w:ascii="仿宋_GB2312" w:hAnsi="仿宋_GB2312" w:eastAsia="仿宋_GB2312" w:cs="仿宋_GB2312"/>
                      <w:sz w:val="24"/>
                    </w:rPr>
                    <w:t>有效成分为高效氯氰菊酯含量≥1%</w:t>
                  </w:r>
                </w:p>
              </w:tc>
              <w:tc>
                <w:tcPr>
                  <w:tcW w:w="9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B505CC">
                  <w:pPr>
                    <w:pStyle w:val="4"/>
                    <w:jc w:val="center"/>
                  </w:pPr>
                  <w:r>
                    <w:rPr>
                      <w:rFonts w:ascii="仿宋_GB2312" w:hAnsi="仿宋_GB2312" w:eastAsia="仿宋_GB2312" w:cs="仿宋_GB2312"/>
                      <w:sz w:val="24"/>
                    </w:rPr>
                    <w:t>下水道灭蟑</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424167">
                  <w:pPr>
                    <w:pStyle w:val="4"/>
                    <w:jc w:val="center"/>
                  </w:pPr>
                  <w:r>
                    <w:rPr>
                      <w:rFonts w:ascii="仿宋_GB2312" w:hAnsi="仿宋_GB2312" w:eastAsia="仿宋_GB2312" w:cs="仿宋_GB2312"/>
                      <w:sz w:val="24"/>
                    </w:rPr>
                    <w:t>700升</w:t>
                  </w:r>
                </w:p>
              </w:tc>
            </w:tr>
            <w:tr w14:paraId="6FCA31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BF6B59">
                  <w:pPr>
                    <w:pStyle w:val="4"/>
                    <w:jc w:val="center"/>
                  </w:pPr>
                  <w:r>
                    <w:rPr>
                      <w:rFonts w:ascii="仿宋_GB2312" w:hAnsi="仿宋_GB2312" w:eastAsia="仿宋_GB2312" w:cs="仿宋_GB2312"/>
                      <w:sz w:val="24"/>
                    </w:rPr>
                    <w:t>8</w:t>
                  </w:r>
                </w:p>
              </w:tc>
              <w:tc>
                <w:tcPr>
                  <w:tcW w:w="392" w:type="dxa"/>
                  <w:vMerge w:val="continue"/>
                  <w:tcBorders>
                    <w:top w:val="nil"/>
                    <w:left w:val="nil"/>
                    <w:bottom w:val="single" w:color="000000" w:sz="4" w:space="0"/>
                    <w:right w:val="single" w:color="000000" w:sz="4" w:space="0"/>
                  </w:tcBorders>
                </w:tcPr>
                <w:p w14:paraId="2844F1B0"/>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9C2FDC">
                  <w:pPr>
                    <w:pStyle w:val="4"/>
                    <w:jc w:val="center"/>
                  </w:pPr>
                  <w:r>
                    <w:rPr>
                      <w:rFonts w:ascii="仿宋_GB2312" w:hAnsi="仿宋_GB2312" w:eastAsia="仿宋_GB2312" w:cs="仿宋_GB2312"/>
                      <w:sz w:val="24"/>
                    </w:rPr>
                    <w:t>吡虫啉饵剂</w:t>
                  </w:r>
                </w:p>
              </w:tc>
              <w:tc>
                <w:tcPr>
                  <w:tcW w:w="2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7C2B8B">
                  <w:pPr>
                    <w:pStyle w:val="4"/>
                    <w:jc w:val="center"/>
                  </w:pPr>
                  <w:r>
                    <w:rPr>
                      <w:rFonts w:ascii="仿宋_GB2312" w:hAnsi="仿宋_GB2312" w:eastAsia="仿宋_GB2312" w:cs="仿宋_GB2312"/>
                      <w:sz w:val="24"/>
                    </w:rPr>
                    <w:t>有效成分为吡虫啉含量≥2.15%</w:t>
                  </w:r>
                </w:p>
              </w:tc>
              <w:tc>
                <w:tcPr>
                  <w:tcW w:w="9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71B04F">
                  <w:pPr>
                    <w:pStyle w:val="4"/>
                    <w:jc w:val="center"/>
                  </w:pPr>
                  <w:r>
                    <w:rPr>
                      <w:rFonts w:ascii="仿宋_GB2312" w:hAnsi="仿宋_GB2312" w:eastAsia="仿宋_GB2312" w:cs="仿宋_GB2312"/>
                      <w:sz w:val="24"/>
                    </w:rPr>
                    <w:t>七小行业灭蟑</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F42ABC">
                  <w:pPr>
                    <w:pStyle w:val="4"/>
                    <w:jc w:val="center"/>
                  </w:pPr>
                  <w:r>
                    <w:rPr>
                      <w:rFonts w:ascii="仿宋_GB2312" w:hAnsi="仿宋_GB2312" w:eastAsia="仿宋_GB2312" w:cs="仿宋_GB2312"/>
                      <w:sz w:val="24"/>
                    </w:rPr>
                    <w:t>200公斤</w:t>
                  </w:r>
                </w:p>
              </w:tc>
            </w:tr>
            <w:tr w14:paraId="674876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DF7F12">
                  <w:pPr>
                    <w:pStyle w:val="4"/>
                    <w:jc w:val="center"/>
                  </w:pPr>
                  <w:r>
                    <w:rPr>
                      <w:rFonts w:ascii="仿宋_GB2312" w:hAnsi="仿宋_GB2312" w:eastAsia="仿宋_GB2312" w:cs="仿宋_GB2312"/>
                      <w:sz w:val="24"/>
                    </w:rPr>
                    <w:t>9</w:t>
                  </w:r>
                </w:p>
              </w:tc>
              <w:tc>
                <w:tcPr>
                  <w:tcW w:w="39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7C93D9F">
                  <w:pPr>
                    <w:pStyle w:val="4"/>
                    <w:jc w:val="center"/>
                  </w:pPr>
                  <w:r>
                    <w:rPr>
                      <w:rFonts w:ascii="仿宋_GB2312" w:hAnsi="仿宋_GB2312" w:eastAsia="仿宋_GB2312" w:cs="仿宋_GB2312"/>
                      <w:sz w:val="24"/>
                    </w:rPr>
                    <w:t>设备</w:t>
                  </w:r>
                </w:p>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E2E750">
                  <w:pPr>
                    <w:pStyle w:val="4"/>
                    <w:jc w:val="center"/>
                  </w:pPr>
                  <w:r>
                    <w:rPr>
                      <w:rFonts w:ascii="仿宋_GB2312" w:hAnsi="仿宋_GB2312" w:eastAsia="仿宋_GB2312" w:cs="仿宋_GB2312"/>
                      <w:sz w:val="24"/>
                    </w:rPr>
                    <w:t>水泥毒饵盒</w:t>
                  </w:r>
                </w:p>
              </w:tc>
              <w:tc>
                <w:tcPr>
                  <w:tcW w:w="2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B1CB56">
                  <w:pPr>
                    <w:pStyle w:val="4"/>
                    <w:jc w:val="center"/>
                  </w:pPr>
                  <w:r>
                    <w:rPr>
                      <w:rFonts w:ascii="仿宋_GB2312" w:hAnsi="仿宋_GB2312" w:eastAsia="仿宋_GB2312" w:cs="仿宋_GB2312"/>
                      <w:sz w:val="24"/>
                    </w:rPr>
                    <w:t>≥30*10*10（cm）</w:t>
                  </w:r>
                </w:p>
              </w:tc>
              <w:tc>
                <w:tcPr>
                  <w:tcW w:w="9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A6E96C">
                  <w:pPr>
                    <w:pStyle w:val="4"/>
                    <w:jc w:val="center"/>
                  </w:pPr>
                  <w:r>
                    <w:rPr>
                      <w:rFonts w:ascii="仿宋_GB2312" w:hAnsi="仿宋_GB2312" w:eastAsia="仿宋_GB2312" w:cs="仿宋_GB2312"/>
                      <w:sz w:val="24"/>
                    </w:rPr>
                    <w:t>外环境灭鼠</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2706E4">
                  <w:pPr>
                    <w:pStyle w:val="4"/>
                    <w:jc w:val="center"/>
                  </w:pPr>
                  <w:r>
                    <w:rPr>
                      <w:rFonts w:ascii="仿宋_GB2312" w:hAnsi="仿宋_GB2312" w:eastAsia="仿宋_GB2312" w:cs="仿宋_GB2312"/>
                      <w:sz w:val="24"/>
                    </w:rPr>
                    <w:t>9000个</w:t>
                  </w:r>
                </w:p>
              </w:tc>
            </w:tr>
            <w:tr w14:paraId="4E07F0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A755A8">
                  <w:pPr>
                    <w:pStyle w:val="4"/>
                    <w:jc w:val="center"/>
                  </w:pPr>
                  <w:r>
                    <w:rPr>
                      <w:rFonts w:ascii="仿宋_GB2312" w:hAnsi="仿宋_GB2312" w:eastAsia="仿宋_GB2312" w:cs="仿宋_GB2312"/>
                      <w:sz w:val="24"/>
                    </w:rPr>
                    <w:t>10</w:t>
                  </w:r>
                </w:p>
              </w:tc>
              <w:tc>
                <w:tcPr>
                  <w:tcW w:w="392" w:type="dxa"/>
                  <w:vMerge w:val="continue"/>
                  <w:tcBorders>
                    <w:top w:val="nil"/>
                    <w:left w:val="nil"/>
                    <w:bottom w:val="single" w:color="000000" w:sz="4" w:space="0"/>
                    <w:right w:val="single" w:color="000000" w:sz="4" w:space="0"/>
                  </w:tcBorders>
                </w:tcPr>
                <w:p w14:paraId="27B119BB"/>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88760B">
                  <w:pPr>
                    <w:pStyle w:val="4"/>
                    <w:jc w:val="center"/>
                  </w:pPr>
                  <w:r>
                    <w:rPr>
                      <w:rFonts w:ascii="仿宋_GB2312" w:hAnsi="仿宋_GB2312" w:eastAsia="仿宋_GB2312" w:cs="仿宋_GB2312"/>
                      <w:sz w:val="24"/>
                    </w:rPr>
                    <w:t>太阳能灭蚊灯</w:t>
                  </w:r>
                </w:p>
              </w:tc>
              <w:tc>
                <w:tcPr>
                  <w:tcW w:w="2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BE7DA3">
                  <w:pPr>
                    <w:pStyle w:val="4"/>
                    <w:jc w:val="center"/>
                  </w:pPr>
                  <w:r>
                    <w:rPr>
                      <w:rFonts w:ascii="仿宋_GB2312" w:hAnsi="仿宋_GB2312" w:eastAsia="仿宋_GB2312" w:cs="仿宋_GB2312"/>
                      <w:sz w:val="24"/>
                    </w:rPr>
                    <w:t>控制面积≥15 亩</w:t>
                  </w:r>
                </w:p>
              </w:tc>
              <w:tc>
                <w:tcPr>
                  <w:tcW w:w="9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6C1968">
                  <w:pPr>
                    <w:pStyle w:val="4"/>
                    <w:jc w:val="center"/>
                  </w:pPr>
                  <w:r>
                    <w:rPr>
                      <w:rFonts w:ascii="仿宋_GB2312" w:hAnsi="仿宋_GB2312" w:eastAsia="仿宋_GB2312" w:cs="仿宋_GB2312"/>
                      <w:sz w:val="24"/>
                    </w:rPr>
                    <w:t>外环境灭蚊</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8C6FB4">
                  <w:pPr>
                    <w:pStyle w:val="4"/>
                    <w:jc w:val="center"/>
                  </w:pPr>
                  <w:r>
                    <w:rPr>
                      <w:rFonts w:ascii="仿宋_GB2312" w:hAnsi="仿宋_GB2312" w:eastAsia="仿宋_GB2312" w:cs="仿宋_GB2312"/>
                      <w:sz w:val="24"/>
                    </w:rPr>
                    <w:t>10台</w:t>
                  </w:r>
                </w:p>
              </w:tc>
            </w:tr>
            <w:tr w14:paraId="403F82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64B94A">
                  <w:pPr>
                    <w:pStyle w:val="4"/>
                    <w:jc w:val="center"/>
                  </w:pPr>
                  <w:r>
                    <w:rPr>
                      <w:rFonts w:ascii="仿宋_GB2312" w:hAnsi="仿宋_GB2312" w:eastAsia="仿宋_GB2312" w:cs="仿宋_GB2312"/>
                      <w:sz w:val="24"/>
                    </w:rPr>
                    <w:t>11</w:t>
                  </w:r>
                </w:p>
              </w:tc>
              <w:tc>
                <w:tcPr>
                  <w:tcW w:w="392" w:type="dxa"/>
                  <w:vMerge w:val="continue"/>
                  <w:tcBorders>
                    <w:top w:val="nil"/>
                    <w:left w:val="nil"/>
                    <w:bottom w:val="single" w:color="000000" w:sz="4" w:space="0"/>
                    <w:right w:val="single" w:color="000000" w:sz="4" w:space="0"/>
                  </w:tcBorders>
                </w:tcPr>
                <w:p w14:paraId="24529005"/>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244D4B">
                  <w:pPr>
                    <w:pStyle w:val="4"/>
                    <w:jc w:val="center"/>
                  </w:pPr>
                  <w:r>
                    <w:rPr>
                      <w:rFonts w:ascii="仿宋_GB2312" w:hAnsi="仿宋_GB2312" w:eastAsia="仿宋_GB2312" w:cs="仿宋_GB2312"/>
                      <w:sz w:val="24"/>
                    </w:rPr>
                    <w:t>防鼠网</w:t>
                  </w:r>
                </w:p>
              </w:tc>
              <w:tc>
                <w:tcPr>
                  <w:tcW w:w="2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B507BC">
                  <w:pPr>
                    <w:pStyle w:val="4"/>
                    <w:jc w:val="center"/>
                  </w:pPr>
                  <w:r>
                    <w:rPr>
                      <w:rFonts w:ascii="仿宋_GB2312" w:hAnsi="仿宋_GB2312" w:eastAsia="仿宋_GB2312" w:cs="仿宋_GB2312"/>
                      <w:sz w:val="24"/>
                    </w:rPr>
                    <w:t>网眼:1×1cm，尺寸≥1*1m</w:t>
                  </w:r>
                </w:p>
              </w:tc>
              <w:tc>
                <w:tcPr>
                  <w:tcW w:w="9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3BFCAE">
                  <w:pPr>
                    <w:pStyle w:val="4"/>
                    <w:jc w:val="center"/>
                  </w:pPr>
                  <w:r>
                    <w:rPr>
                      <w:rFonts w:ascii="仿宋_GB2312" w:hAnsi="仿宋_GB2312" w:eastAsia="仿宋_GB2312" w:cs="仿宋_GB2312"/>
                      <w:sz w:val="24"/>
                    </w:rPr>
                    <w:t>外环境防鼠</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EE375F">
                  <w:pPr>
                    <w:pStyle w:val="4"/>
                    <w:jc w:val="center"/>
                  </w:pPr>
                  <w:r>
                    <w:rPr>
                      <w:rFonts w:ascii="仿宋_GB2312" w:hAnsi="仿宋_GB2312" w:eastAsia="仿宋_GB2312" w:cs="仿宋_GB2312"/>
                      <w:sz w:val="24"/>
                    </w:rPr>
                    <w:t>1000张</w:t>
                  </w:r>
                </w:p>
              </w:tc>
            </w:tr>
            <w:tr w14:paraId="102857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13769B">
                  <w:pPr>
                    <w:pStyle w:val="4"/>
                    <w:jc w:val="center"/>
                  </w:pPr>
                  <w:r>
                    <w:rPr>
                      <w:rFonts w:ascii="仿宋_GB2312" w:hAnsi="仿宋_GB2312" w:eastAsia="仿宋_GB2312" w:cs="仿宋_GB2312"/>
                      <w:sz w:val="24"/>
                    </w:rPr>
                    <w:t>12</w:t>
                  </w:r>
                </w:p>
              </w:tc>
              <w:tc>
                <w:tcPr>
                  <w:tcW w:w="39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FF15C92">
                  <w:pPr>
                    <w:pStyle w:val="4"/>
                    <w:jc w:val="center"/>
                  </w:pPr>
                  <w:r>
                    <w:rPr>
                      <w:rFonts w:ascii="仿宋_GB2312" w:hAnsi="仿宋_GB2312" w:eastAsia="仿宋_GB2312" w:cs="仿宋_GB2312"/>
                      <w:sz w:val="24"/>
                    </w:rPr>
                    <w:t>消杀</w:t>
                  </w:r>
                </w:p>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38F562">
                  <w:pPr>
                    <w:pStyle w:val="4"/>
                    <w:jc w:val="center"/>
                  </w:pPr>
                  <w:r>
                    <w:rPr>
                      <w:rFonts w:ascii="仿宋_GB2312" w:hAnsi="仿宋_GB2312" w:eastAsia="仿宋_GB2312" w:cs="仿宋_GB2312"/>
                      <w:sz w:val="24"/>
                    </w:rPr>
                    <w:t>建成区消杀</w:t>
                  </w:r>
                </w:p>
              </w:tc>
              <w:tc>
                <w:tcPr>
                  <w:tcW w:w="2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C9E793">
                  <w:pPr>
                    <w:pStyle w:val="4"/>
                    <w:jc w:val="center"/>
                  </w:pPr>
                  <w:r>
                    <w:rPr>
                      <w:rFonts w:ascii="仿宋_GB2312" w:hAnsi="仿宋_GB2312" w:eastAsia="仿宋_GB2312" w:cs="仿宋_GB2312"/>
                      <w:sz w:val="24"/>
                    </w:rPr>
                    <w:t>建成区集中消杀车辆、器械、人工、劳保等</w:t>
                  </w:r>
                </w:p>
              </w:tc>
              <w:tc>
                <w:tcPr>
                  <w:tcW w:w="9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76A0BE">
                  <w:pPr>
                    <w:pStyle w:val="4"/>
                    <w:jc w:val="center"/>
                  </w:pPr>
                  <w:r>
                    <w:rPr>
                      <w:rFonts w:ascii="仿宋_GB2312" w:hAnsi="仿宋_GB2312" w:eastAsia="仿宋_GB2312" w:cs="仿宋_GB2312"/>
                      <w:sz w:val="24"/>
                    </w:rPr>
                    <w:t>4次集中消杀</w:t>
                  </w:r>
                  <w:r>
                    <w:br w:type="textWrapping"/>
                  </w:r>
                  <w:r>
                    <w:rPr>
                      <w:rFonts w:ascii="仿宋_GB2312" w:hAnsi="仿宋_GB2312" w:eastAsia="仿宋_GB2312" w:cs="仿宋_GB2312"/>
                      <w:sz w:val="24"/>
                    </w:rPr>
                    <w:t>1次应急消杀</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DB4FDD">
                  <w:pPr>
                    <w:pStyle w:val="4"/>
                    <w:jc w:val="center"/>
                  </w:pPr>
                  <w:r>
                    <w:rPr>
                      <w:rFonts w:ascii="仿宋_GB2312" w:hAnsi="仿宋_GB2312" w:eastAsia="仿宋_GB2312" w:cs="仿宋_GB2312"/>
                      <w:sz w:val="24"/>
                    </w:rPr>
                    <w:t>共计5次</w:t>
                  </w:r>
                </w:p>
              </w:tc>
            </w:tr>
            <w:tr w14:paraId="5B13E3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7C9363">
                  <w:pPr>
                    <w:pStyle w:val="4"/>
                    <w:jc w:val="center"/>
                  </w:pPr>
                  <w:r>
                    <w:rPr>
                      <w:rFonts w:ascii="仿宋_GB2312" w:hAnsi="仿宋_GB2312" w:eastAsia="仿宋_GB2312" w:cs="仿宋_GB2312"/>
                      <w:sz w:val="24"/>
                    </w:rPr>
                    <w:t>13</w:t>
                  </w:r>
                </w:p>
              </w:tc>
              <w:tc>
                <w:tcPr>
                  <w:tcW w:w="392" w:type="dxa"/>
                  <w:vMerge w:val="continue"/>
                  <w:tcBorders>
                    <w:top w:val="nil"/>
                    <w:left w:val="nil"/>
                    <w:bottom w:val="single" w:color="000000" w:sz="4" w:space="0"/>
                    <w:right w:val="single" w:color="000000" w:sz="4" w:space="0"/>
                  </w:tcBorders>
                </w:tcPr>
                <w:p w14:paraId="780DBE39"/>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A404E3">
                  <w:pPr>
                    <w:pStyle w:val="4"/>
                    <w:jc w:val="center"/>
                  </w:pPr>
                  <w:r>
                    <w:rPr>
                      <w:rFonts w:ascii="仿宋_GB2312" w:hAnsi="仿宋_GB2312" w:eastAsia="仿宋_GB2312" w:cs="仿宋_GB2312"/>
                      <w:sz w:val="24"/>
                    </w:rPr>
                    <w:t>国卫创建镇消杀</w:t>
                  </w:r>
                </w:p>
              </w:tc>
              <w:tc>
                <w:tcPr>
                  <w:tcW w:w="2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1B6383">
                  <w:pPr>
                    <w:pStyle w:val="4"/>
                    <w:jc w:val="center"/>
                  </w:pPr>
                  <w:r>
                    <w:rPr>
                      <w:rFonts w:ascii="仿宋_GB2312" w:hAnsi="仿宋_GB2312" w:eastAsia="仿宋_GB2312" w:cs="仿宋_GB2312"/>
                      <w:sz w:val="24"/>
                    </w:rPr>
                    <w:t>国卫创建镇集中消杀车辆、器械、人工、劳保等</w:t>
                  </w:r>
                </w:p>
              </w:tc>
              <w:tc>
                <w:tcPr>
                  <w:tcW w:w="9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919F3A">
                  <w:pPr>
                    <w:pStyle w:val="4"/>
                    <w:jc w:val="center"/>
                  </w:pPr>
                  <w:r>
                    <w:rPr>
                      <w:rFonts w:ascii="仿宋_GB2312" w:hAnsi="仿宋_GB2312" w:eastAsia="仿宋_GB2312" w:cs="仿宋_GB2312"/>
                      <w:sz w:val="24"/>
                    </w:rPr>
                    <w:t>4次集中消杀</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2193F8">
                  <w:pPr>
                    <w:pStyle w:val="4"/>
                    <w:jc w:val="center"/>
                  </w:pPr>
                  <w:r>
                    <w:rPr>
                      <w:rFonts w:ascii="仿宋_GB2312" w:hAnsi="仿宋_GB2312" w:eastAsia="仿宋_GB2312" w:cs="仿宋_GB2312"/>
                      <w:sz w:val="24"/>
                    </w:rPr>
                    <w:t>共计4次</w:t>
                  </w:r>
                </w:p>
              </w:tc>
            </w:tr>
            <w:tr w14:paraId="31A907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C4DF9">
                  <w:pPr>
                    <w:pStyle w:val="4"/>
                    <w:jc w:val="center"/>
                  </w:pPr>
                  <w:r>
                    <w:rPr>
                      <w:rFonts w:ascii="仿宋_GB2312" w:hAnsi="仿宋_GB2312" w:eastAsia="仿宋_GB2312" w:cs="仿宋_GB2312"/>
                      <w:sz w:val="24"/>
                    </w:rPr>
                    <w:t>14</w:t>
                  </w:r>
                </w:p>
              </w:tc>
              <w:tc>
                <w:tcPr>
                  <w:tcW w:w="392" w:type="dxa"/>
                  <w:vMerge w:val="continue"/>
                  <w:tcBorders>
                    <w:top w:val="nil"/>
                    <w:left w:val="nil"/>
                    <w:bottom w:val="single" w:color="000000" w:sz="4" w:space="0"/>
                    <w:right w:val="single" w:color="000000" w:sz="4" w:space="0"/>
                  </w:tcBorders>
                </w:tcPr>
                <w:p w14:paraId="4DB50FB3"/>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D5BA89">
                  <w:pPr>
                    <w:pStyle w:val="4"/>
                    <w:jc w:val="center"/>
                  </w:pPr>
                  <w:r>
                    <w:rPr>
                      <w:rFonts w:ascii="仿宋_GB2312" w:hAnsi="仿宋_GB2312" w:eastAsia="仿宋_GB2312" w:cs="仿宋_GB2312"/>
                      <w:sz w:val="24"/>
                    </w:rPr>
                    <w:t>病媒生物防制示范点消杀</w:t>
                  </w:r>
                </w:p>
              </w:tc>
              <w:tc>
                <w:tcPr>
                  <w:tcW w:w="2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910B7A">
                  <w:pPr>
                    <w:pStyle w:val="4"/>
                    <w:jc w:val="center"/>
                  </w:pPr>
                  <w:r>
                    <w:rPr>
                      <w:rFonts w:ascii="仿宋_GB2312" w:hAnsi="仿宋_GB2312" w:eastAsia="仿宋_GB2312" w:cs="仿宋_GB2312"/>
                      <w:sz w:val="24"/>
                    </w:rPr>
                    <w:t>病媒生物防制示范点集中消杀</w:t>
                  </w:r>
                </w:p>
              </w:tc>
              <w:tc>
                <w:tcPr>
                  <w:tcW w:w="9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6BE8C5">
                  <w:pPr>
                    <w:pStyle w:val="4"/>
                    <w:jc w:val="center"/>
                  </w:pPr>
                  <w:r>
                    <w:rPr>
                      <w:rFonts w:ascii="仿宋_GB2312" w:hAnsi="仿宋_GB2312" w:eastAsia="仿宋_GB2312" w:cs="仿宋_GB2312"/>
                      <w:sz w:val="24"/>
                    </w:rPr>
                    <w:t>1次示范社区创建</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3A311F">
                  <w:pPr>
                    <w:pStyle w:val="4"/>
                    <w:jc w:val="center"/>
                  </w:pPr>
                  <w:r>
                    <w:rPr>
                      <w:rFonts w:ascii="仿宋_GB2312" w:hAnsi="仿宋_GB2312" w:eastAsia="仿宋_GB2312" w:cs="仿宋_GB2312"/>
                      <w:sz w:val="24"/>
                    </w:rPr>
                    <w:t>共计1次</w:t>
                  </w:r>
                </w:p>
              </w:tc>
            </w:tr>
          </w:tbl>
          <w:p w14:paraId="2F5020D9">
            <w:pPr>
              <w:pStyle w:val="4"/>
              <w:jc w:val="both"/>
            </w:pPr>
            <w:r>
              <w:rPr>
                <w:rFonts w:ascii="仿宋_GB2312" w:hAnsi="仿宋_GB2312" w:eastAsia="仿宋_GB2312" w:cs="仿宋_GB2312"/>
                <w:sz w:val="24"/>
              </w:rPr>
              <w:t>（2）施药要求</w:t>
            </w:r>
          </w:p>
          <w:p w14:paraId="32147B63">
            <w:pPr>
              <w:pStyle w:val="4"/>
              <w:ind w:firstLine="400"/>
              <w:jc w:val="both"/>
            </w:pPr>
            <w:r>
              <w:rPr>
                <w:rFonts w:ascii="仿宋_GB2312" w:hAnsi="仿宋_GB2312" w:eastAsia="仿宋_GB2312" w:cs="仿宋_GB2312"/>
                <w:sz w:val="24"/>
              </w:rPr>
              <w:t>①　做好日常灭鼠除害的巩固工作。需要增设的防鼠设施应向采购方提出建议；</w:t>
            </w:r>
          </w:p>
          <w:p w14:paraId="3B7FAA75">
            <w:pPr>
              <w:pStyle w:val="4"/>
              <w:ind w:firstLine="400"/>
              <w:jc w:val="both"/>
            </w:pPr>
            <w:r>
              <w:rPr>
                <w:rFonts w:ascii="仿宋_GB2312" w:hAnsi="仿宋_GB2312" w:eastAsia="仿宋_GB2312" w:cs="仿宋_GB2312"/>
                <w:sz w:val="24"/>
              </w:rPr>
              <w:t>②　确保药物使用安全、有效投(施)药后，应向采购方指出需防护的部位和措施；</w:t>
            </w:r>
          </w:p>
          <w:p w14:paraId="77D3E194">
            <w:pPr>
              <w:pStyle w:val="4"/>
              <w:ind w:firstLine="400"/>
              <w:jc w:val="both"/>
            </w:pPr>
            <w:r>
              <w:rPr>
                <w:rFonts w:ascii="仿宋_GB2312" w:hAnsi="仿宋_GB2312" w:eastAsia="仿宋_GB2312" w:cs="仿宋_GB2312"/>
                <w:sz w:val="24"/>
              </w:rPr>
              <w:t>③　所使用的灭鼠毒饵、除虫药物必须达到国家相关质量标准；</w:t>
            </w:r>
          </w:p>
          <w:p w14:paraId="3C0D26AB">
            <w:pPr>
              <w:pStyle w:val="4"/>
              <w:ind w:firstLine="400"/>
              <w:jc w:val="both"/>
            </w:pPr>
            <w:r>
              <w:rPr>
                <w:rFonts w:ascii="仿宋_GB2312" w:hAnsi="仿宋_GB2312" w:eastAsia="仿宋_GB2312" w:cs="仿宋_GB2312"/>
                <w:sz w:val="24"/>
              </w:rPr>
              <w:t>④　事先做好施药前提示，不能影响居民的学习、工作、生活；</w:t>
            </w:r>
          </w:p>
          <w:p w14:paraId="7FEE9676">
            <w:pPr>
              <w:pStyle w:val="4"/>
              <w:ind w:firstLine="400"/>
              <w:jc w:val="both"/>
            </w:pPr>
            <w:r>
              <w:rPr>
                <w:rFonts w:ascii="仿宋_GB2312" w:hAnsi="仿宋_GB2312" w:eastAsia="仿宋_GB2312" w:cs="仿宋_GB2312"/>
                <w:sz w:val="24"/>
              </w:rPr>
              <w:t>⑤　确保对采购方辖区内的动植物及公共设施不造成损害；</w:t>
            </w:r>
          </w:p>
          <w:p w14:paraId="78101D2D">
            <w:pPr>
              <w:pStyle w:val="4"/>
              <w:ind w:firstLine="400"/>
              <w:jc w:val="both"/>
            </w:pPr>
            <w:r>
              <w:rPr>
                <w:rFonts w:ascii="仿宋_GB2312" w:hAnsi="仿宋_GB2312" w:eastAsia="仿宋_GB2312" w:cs="仿宋_GB2312"/>
                <w:sz w:val="24"/>
              </w:rPr>
              <w:t>⑥　确保作业安全。若因施工原因造成的安全事故及存在安全隐患造成自身和他人人身财产损害，其责任由供应商承担；</w:t>
            </w:r>
          </w:p>
          <w:p w14:paraId="1D5411C9">
            <w:pPr>
              <w:pStyle w:val="4"/>
              <w:ind w:firstLine="400"/>
              <w:jc w:val="both"/>
            </w:pPr>
            <w:r>
              <w:rPr>
                <w:rFonts w:ascii="仿宋_GB2312" w:hAnsi="仿宋_GB2312" w:eastAsia="仿宋_GB2312" w:cs="仿宋_GB2312"/>
                <w:sz w:val="24"/>
              </w:rPr>
              <w:t xml:space="preserve">⑦　开展日常消杀维护，确保消杀效果；  </w:t>
            </w:r>
          </w:p>
          <w:p w14:paraId="658FF0C2">
            <w:pPr>
              <w:pStyle w:val="4"/>
              <w:ind w:firstLine="400"/>
              <w:jc w:val="both"/>
            </w:pPr>
            <w:r>
              <w:rPr>
                <w:rFonts w:ascii="仿宋_GB2312" w:hAnsi="仿宋_GB2312" w:eastAsia="仿宋_GB2312" w:cs="仿宋_GB2312"/>
                <w:sz w:val="24"/>
              </w:rPr>
              <w:t>⑧　统一、集中开展除“四害”工作时，提前10个工作日向采购方告知消杀服务时间；</w:t>
            </w:r>
          </w:p>
          <w:p w14:paraId="00339F0E">
            <w:pPr>
              <w:pStyle w:val="4"/>
              <w:ind w:firstLine="400"/>
              <w:jc w:val="both"/>
            </w:pPr>
            <w:r>
              <w:rPr>
                <w:rFonts w:ascii="仿宋_GB2312" w:hAnsi="仿宋_GB2312" w:eastAsia="仿宋_GB2312" w:cs="仿宋_GB2312"/>
                <w:sz w:val="24"/>
              </w:rPr>
              <w:t>⑨　统一着装、佩证上岗、明确任务、文明作业。填写服务登记卡，并请服务单位有关人员签字，作为当次服务的凭据；</w:t>
            </w:r>
          </w:p>
          <w:p w14:paraId="38804AD2">
            <w:pPr>
              <w:pStyle w:val="4"/>
              <w:ind w:firstLine="400"/>
              <w:jc w:val="both"/>
            </w:pPr>
            <w:r>
              <w:rPr>
                <w:rFonts w:ascii="仿宋_GB2312" w:hAnsi="仿宋_GB2312" w:eastAsia="仿宋_GB2312" w:cs="仿宋_GB2312"/>
                <w:sz w:val="24"/>
              </w:rPr>
              <w:t>⑩　有责任指导责任单位修复、增设防鼠设施和做好日常灭鼠除害的巩固工作。需要增设的防鼠设施向责任单位提出建议；</w:t>
            </w:r>
          </w:p>
          <w:p w14:paraId="3C557054">
            <w:pPr>
              <w:pStyle w:val="4"/>
              <w:ind w:firstLine="400"/>
              <w:jc w:val="both"/>
            </w:pPr>
            <w:r>
              <w:rPr>
                <w:rFonts w:ascii="仿宋_GB2312" w:hAnsi="仿宋_GB2312" w:eastAsia="仿宋_GB2312" w:cs="仿宋_GB2312"/>
                <w:sz w:val="24"/>
              </w:rPr>
              <w:t>⑪　供应商所有工作人员在消杀服务期间，应遵守相关法律法规，不得有任何违法违规事件发生。</w:t>
            </w:r>
          </w:p>
          <w:p w14:paraId="3C1B86FA">
            <w:pPr>
              <w:pStyle w:val="4"/>
              <w:ind w:firstLine="480"/>
              <w:jc w:val="both"/>
            </w:pPr>
            <w:r>
              <w:rPr>
                <w:rFonts w:ascii="仿宋_GB2312" w:hAnsi="仿宋_GB2312" w:eastAsia="仿宋_GB2312" w:cs="仿宋_GB2312"/>
                <w:sz w:val="24"/>
              </w:rPr>
              <w:t>5.服务频次、要求</w:t>
            </w:r>
          </w:p>
          <w:p w14:paraId="6D34BB99">
            <w:pPr>
              <w:pStyle w:val="4"/>
              <w:ind w:left="420"/>
              <w:jc w:val="both"/>
            </w:pPr>
            <w:r>
              <w:rPr>
                <w:rFonts w:ascii="仿宋_GB2312" w:hAnsi="仿宋_GB2312" w:eastAsia="仿宋_GB2312" w:cs="仿宋_GB2312"/>
                <w:sz w:val="24"/>
              </w:rPr>
              <w:t>(1)建成区外环境灭鼠：合同签订后10天内安装灭鼠毒饵站，合同签订后至2026年12月共进行4次外环境灭鼠。</w:t>
            </w:r>
          </w:p>
          <w:p w14:paraId="4349C34B">
            <w:pPr>
              <w:pStyle w:val="4"/>
              <w:ind w:left="420"/>
              <w:jc w:val="both"/>
            </w:pPr>
            <w:r>
              <w:rPr>
                <w:rFonts w:ascii="仿宋_GB2312" w:hAnsi="仿宋_GB2312" w:eastAsia="仿宋_GB2312" w:cs="仿宋_GB2312"/>
                <w:sz w:val="24"/>
              </w:rPr>
              <w:t>(2)建成区外环境灭蚊蝇、灭蟑：合同签订后至2026年12月共进行4次外环境滞留喷洒灭蚊蝇，热烟雾机、杀蟑饵料灭蟑。施工人员在进行滞留喷洒的同时，进行积水的处理，翻盆倒罐或投放缓释剂。</w:t>
            </w:r>
          </w:p>
          <w:p w14:paraId="28AB081E">
            <w:pPr>
              <w:pStyle w:val="4"/>
              <w:ind w:left="420"/>
              <w:jc w:val="both"/>
            </w:pPr>
            <w:r>
              <w:rPr>
                <w:rFonts w:ascii="仿宋_GB2312" w:hAnsi="仿宋_GB2312" w:eastAsia="仿宋_GB2312" w:cs="仿宋_GB2312"/>
                <w:sz w:val="24"/>
              </w:rPr>
              <w:t>(3)建成区（含病媒生物防制示范点）七小行业灭鼠、灭蟑：合同签订后至2026年12月共进行4轮七小行业灭鼠、灭蟑。</w:t>
            </w:r>
          </w:p>
          <w:p w14:paraId="65C77EB5">
            <w:pPr>
              <w:pStyle w:val="4"/>
              <w:ind w:left="420"/>
              <w:jc w:val="both"/>
            </w:pPr>
            <w:r>
              <w:rPr>
                <w:rFonts w:ascii="仿宋_GB2312" w:hAnsi="仿宋_GB2312" w:eastAsia="仿宋_GB2312" w:cs="仿宋_GB2312"/>
                <w:sz w:val="24"/>
              </w:rPr>
              <w:t>(4)国卫创建镇外环境灭鼠：2026年1月安装灭鼠毒饵站，2026年1月至2026年12月共进行4轮外环境灭鼠。</w:t>
            </w:r>
          </w:p>
          <w:p w14:paraId="1BE29C07">
            <w:pPr>
              <w:pStyle w:val="4"/>
              <w:ind w:left="420"/>
              <w:jc w:val="both"/>
            </w:pPr>
            <w:r>
              <w:rPr>
                <w:rFonts w:ascii="仿宋_GB2312" w:hAnsi="仿宋_GB2312" w:eastAsia="仿宋_GB2312" w:cs="仿宋_GB2312"/>
                <w:sz w:val="24"/>
              </w:rPr>
              <w:t xml:space="preserve">(5)国卫创建镇外环境灭蚊蝇、灭蟑：2026年1月至2026年12月共进行4轮外环境滞留喷洒灭蚊蝇，热烟雾机、杀蟑饵料灭蟑。施工人员在进行滞留喷洒的同时，进行积水的处理，翻盆倒罐或投放缓释剂。  </w:t>
            </w:r>
          </w:p>
          <w:p w14:paraId="75E1FA27">
            <w:pPr>
              <w:pStyle w:val="4"/>
              <w:ind w:left="420"/>
              <w:jc w:val="both"/>
            </w:pPr>
            <w:r>
              <w:rPr>
                <w:rFonts w:ascii="仿宋_GB2312" w:hAnsi="仿宋_GB2312" w:eastAsia="仿宋_GB2312" w:cs="仿宋_GB2312"/>
                <w:sz w:val="24"/>
              </w:rPr>
              <w:t>(6)国卫创建镇七小行业灭鼠、灭蟑：2026年1月至2026年12月进行4轮七小行业灭鼠、灭蟑。</w:t>
            </w:r>
          </w:p>
          <w:p w14:paraId="763E6CC0">
            <w:pPr>
              <w:pStyle w:val="4"/>
              <w:ind w:left="420"/>
              <w:jc w:val="both"/>
            </w:pPr>
            <w:r>
              <w:rPr>
                <w:rFonts w:ascii="仿宋_GB2312" w:hAnsi="仿宋_GB2312" w:eastAsia="仿宋_GB2312" w:cs="仿宋_GB2312"/>
                <w:sz w:val="24"/>
              </w:rPr>
              <w:t>(7)病媒生物防制示范点：2026年1月至2026年12月时间范围内，承担病媒生物防制示范点创建相应的消杀工作。</w:t>
            </w:r>
          </w:p>
          <w:p w14:paraId="15C7F9FA">
            <w:pPr>
              <w:pStyle w:val="4"/>
              <w:ind w:left="420"/>
              <w:jc w:val="both"/>
            </w:pPr>
            <w:r>
              <w:rPr>
                <w:rFonts w:ascii="仿宋_GB2312" w:hAnsi="仿宋_GB2312" w:eastAsia="仿宋_GB2312" w:cs="仿宋_GB2312"/>
                <w:sz w:val="24"/>
              </w:rPr>
              <w:t>(8)承担在合同期间灾害、突发公共卫生事件应急消杀除害任务。</w:t>
            </w:r>
          </w:p>
          <w:p w14:paraId="0F68C392">
            <w:pPr>
              <w:pStyle w:val="4"/>
              <w:ind w:firstLine="480"/>
              <w:jc w:val="both"/>
            </w:pPr>
            <w:r>
              <w:rPr>
                <w:rFonts w:ascii="仿宋_GB2312" w:hAnsi="仿宋_GB2312" w:eastAsia="仿宋_GB2312" w:cs="仿宋_GB2312"/>
                <w:sz w:val="24"/>
              </w:rPr>
              <w:t>上述的病媒生物防制工作具体工作开展时间可根据天气情况及甲方要求合理协调。服务公司应当承担合同服务期限内的应急消杀工作。</w:t>
            </w:r>
          </w:p>
          <w:p w14:paraId="7DE590FB">
            <w:pPr>
              <w:pStyle w:val="4"/>
              <w:ind w:left="420"/>
              <w:jc w:val="both"/>
            </w:pPr>
            <w:r>
              <w:rPr>
                <w:rFonts w:ascii="仿宋_GB2312" w:hAnsi="仿宋_GB2312" w:eastAsia="仿宋_GB2312" w:cs="仿宋_GB2312"/>
                <w:sz w:val="24"/>
              </w:rPr>
              <w:t>6、安全要求</w:t>
            </w:r>
          </w:p>
          <w:p w14:paraId="331B79C1">
            <w:pPr>
              <w:pStyle w:val="4"/>
              <w:jc w:val="both"/>
            </w:pPr>
            <w:r>
              <w:rPr>
                <w:rFonts w:ascii="仿宋_GB2312" w:hAnsi="仿宋_GB2312" w:eastAsia="仿宋_GB2312" w:cs="仿宋_GB2312"/>
                <w:sz w:val="24"/>
              </w:rPr>
              <w:t>6.1所选择使用的灭鼠杀虫药物，必须是合格产品。使用灭鼠杀虫药物，必须按使用说明规范操作，严禁使用违禁药。</w:t>
            </w:r>
          </w:p>
          <w:p w14:paraId="59C4F392">
            <w:pPr>
              <w:pStyle w:val="4"/>
              <w:jc w:val="both"/>
            </w:pPr>
            <w:r>
              <w:rPr>
                <w:rFonts w:ascii="仿宋_GB2312" w:hAnsi="仿宋_GB2312" w:eastAsia="仿宋_GB2312" w:cs="仿宋_GB2312"/>
                <w:sz w:val="24"/>
              </w:rPr>
              <w:t>6.2投放灭鼠毒饵时，要通过口头宣传和张贴灭鼠安全告知的方式，提醒市民并教育好小孩，管好家禽家畜和宠物，避免误食鼠药中毒事故的发生。</w:t>
            </w:r>
          </w:p>
          <w:p w14:paraId="43026A72">
            <w:pPr>
              <w:pStyle w:val="4"/>
              <w:jc w:val="both"/>
            </w:pPr>
            <w:r>
              <w:rPr>
                <w:rFonts w:ascii="仿宋_GB2312" w:hAnsi="仿宋_GB2312" w:eastAsia="仿宋_GB2312" w:cs="仿宋_GB2312"/>
                <w:sz w:val="24"/>
              </w:rPr>
              <w:t>6.3在对雨水地漏排水口进行灭鼠投药时，要注意设置安全警示标志，安全操作。投药完毕后，要盖好地漏排水口，防止意外事故发生。</w:t>
            </w:r>
          </w:p>
          <w:p w14:paraId="6FA8D2DF">
            <w:pPr>
              <w:pStyle w:val="4"/>
              <w:jc w:val="both"/>
            </w:pPr>
            <w:r>
              <w:rPr>
                <w:rFonts w:ascii="仿宋_GB2312" w:hAnsi="仿宋_GB2312" w:eastAsia="仿宋_GB2312" w:cs="仿宋_GB2312"/>
                <w:sz w:val="24"/>
              </w:rPr>
              <w:t>6.4灭蟑螂时使用的热雾机进行喷烟雾作业时，应远离易燃易爆环境，严防火灾、爆炸等意外事故发生。</w:t>
            </w:r>
          </w:p>
          <w:p w14:paraId="3501DFA5">
            <w:pPr>
              <w:pStyle w:val="4"/>
              <w:jc w:val="both"/>
            </w:pPr>
            <w:r>
              <w:rPr>
                <w:rFonts w:ascii="仿宋_GB2312" w:hAnsi="仿宋_GB2312" w:eastAsia="仿宋_GB2312" w:cs="仿宋_GB2312"/>
                <w:sz w:val="24"/>
              </w:rPr>
              <w:t>6.5灭蚊蝇时施药人员在操作过程中要做好个人防护，防止药液经呼吸道和皮肤吸入中毒事故的发生和对食品、饮用水、鱼池造成污染。</w:t>
            </w:r>
          </w:p>
          <w:p w14:paraId="48BF5CCA">
            <w:pPr>
              <w:pStyle w:val="4"/>
              <w:jc w:val="both"/>
            </w:pPr>
            <w:r>
              <w:rPr>
                <w:rFonts w:ascii="仿宋_GB2312" w:hAnsi="仿宋_GB2312" w:eastAsia="仿宋_GB2312" w:cs="仿宋_GB2312"/>
                <w:sz w:val="24"/>
              </w:rPr>
              <w:t>6.6供应商在投放、喷洒灭鼠杀虫药物的过程中，要抓好用药安全，进行安全告知，落实安全防范措施，切实防止因工作失误造成的食品污染和中毒事故发生，并做好应急预案，如有中毒发生及时响应，用药安全所涉及到的相关赔偿责任均由供应商全权负责承担。</w:t>
            </w:r>
          </w:p>
          <w:p w14:paraId="0C850139">
            <w:pPr>
              <w:pStyle w:val="4"/>
              <w:ind w:left="420"/>
              <w:jc w:val="both"/>
            </w:pPr>
            <w:r>
              <w:rPr>
                <w:rFonts w:ascii="仿宋_GB2312" w:hAnsi="仿宋_GB2312" w:eastAsia="仿宋_GB2312" w:cs="仿宋_GB2312"/>
                <w:sz w:val="24"/>
              </w:rPr>
              <w:t>7、质量控制</w:t>
            </w:r>
          </w:p>
          <w:p w14:paraId="2980AC24">
            <w:pPr>
              <w:pStyle w:val="4"/>
              <w:jc w:val="both"/>
            </w:pPr>
            <w:r>
              <w:rPr>
                <w:rFonts w:ascii="仿宋_GB2312" w:hAnsi="仿宋_GB2312" w:eastAsia="仿宋_GB2312" w:cs="仿宋_GB2312"/>
                <w:sz w:val="24"/>
              </w:rPr>
              <w:t>7.1在实施合同过程中，采购人对灭鼠杀虫药物组织到位情况进行验收，对实施情况进行不定期抽查和监督。</w:t>
            </w:r>
            <w:r>
              <w:rPr>
                <w:rFonts w:ascii="仿宋_GB2312" w:hAnsi="仿宋_GB2312" w:eastAsia="仿宋_GB2312" w:cs="仿宋_GB2312"/>
              </w:rPr>
              <w:t xml:space="preserve"> </w:t>
            </w:r>
          </w:p>
          <w:p w14:paraId="2D5F2B48">
            <w:pPr>
              <w:pStyle w:val="4"/>
              <w:jc w:val="both"/>
            </w:pPr>
            <w:r>
              <w:rPr>
                <w:rFonts w:ascii="仿宋_GB2312" w:hAnsi="仿宋_GB2312" w:eastAsia="仿宋_GB2312" w:cs="仿宋_GB2312"/>
                <w:sz w:val="24"/>
              </w:rPr>
              <w:t>7.2药品在使用过程中，如出现霉变、短斤缺两等问题，由供应商负责召回并赔偿所有相应损失；二次抽检不合格，采购人有权立即终止合同，由此造成的所有损失由供应商承担。</w:t>
            </w:r>
          </w:p>
          <w:p w14:paraId="3354EAEE">
            <w:pPr>
              <w:pStyle w:val="4"/>
              <w:jc w:val="both"/>
            </w:pPr>
            <w:r>
              <w:rPr>
                <w:rFonts w:ascii="仿宋_GB2312" w:hAnsi="仿宋_GB2312" w:eastAsia="仿宋_GB2312" w:cs="仿宋_GB2312"/>
                <w:sz w:val="24"/>
              </w:rPr>
              <w:t>7.3供应商需采取网格化的作业方式，由社区人员带路,逐一对每个社区约定的环境进行服务,接受社区和群众的监督和评价,对每个社区服务结束后，应有社区带路人员的签字和街道办事处的审核盖章认可的登记情况书面记录，并将经审核签字的登记情况汇总后及时送简阳市卫生健康局爱卫科。</w:t>
            </w:r>
          </w:p>
          <w:p w14:paraId="368A8290">
            <w:pPr>
              <w:pStyle w:val="4"/>
              <w:jc w:val="both"/>
            </w:pPr>
            <w:r>
              <w:rPr>
                <w:rFonts w:ascii="仿宋_GB2312" w:hAnsi="仿宋_GB2312" w:eastAsia="仿宋_GB2312" w:cs="仿宋_GB2312"/>
                <w:sz w:val="24"/>
              </w:rPr>
              <w:t>7.4供应商在服务范围内按时保量完成服务，且每轮服务结束后，供应商须向采购方提供自行出具的工作总结报告（含施工照片、药械出入库单、消杀记录表等）</w:t>
            </w:r>
          </w:p>
          <w:p w14:paraId="179271F3">
            <w:pPr>
              <w:pStyle w:val="4"/>
              <w:jc w:val="both"/>
            </w:pPr>
            <w:r>
              <w:rPr>
                <w:rFonts w:ascii="仿宋_GB2312" w:hAnsi="仿宋_GB2312" w:eastAsia="仿宋_GB2312" w:cs="仿宋_GB2312"/>
                <w:sz w:val="24"/>
              </w:rPr>
              <w:t>7.5供应商要按照上述要求做好相关资料报采购人留存。</w:t>
            </w:r>
          </w:p>
        </w:tc>
      </w:tr>
      <w:tr w14:paraId="03F03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053B85">
            <w:pPr>
              <w:pStyle w:val="4"/>
              <w:jc w:val="center"/>
            </w:pPr>
            <w:r>
              <w:rPr>
                <w:rFonts w:ascii="仿宋_GB2312" w:hAnsi="仿宋_GB2312" w:eastAsia="仿宋_GB2312" w:cs="仿宋_GB2312"/>
              </w:rPr>
              <w:t>2</w:t>
            </w:r>
          </w:p>
        </w:tc>
        <w:tc>
          <w:tcPr>
            <w:tcW w:w="581" w:type="dxa"/>
          </w:tcPr>
          <w:p w14:paraId="72FA62F4"/>
        </w:tc>
        <w:tc>
          <w:tcPr>
            <w:tcW w:w="1495" w:type="dxa"/>
          </w:tcPr>
          <w:p w14:paraId="4E673966">
            <w:pPr>
              <w:pStyle w:val="4"/>
              <w:jc w:val="left"/>
            </w:pPr>
            <w:r>
              <w:rPr>
                <w:rFonts w:ascii="仿宋_GB2312" w:hAnsi="仿宋_GB2312" w:eastAsia="仿宋_GB2312" w:cs="仿宋_GB2312"/>
              </w:rPr>
              <w:t>其他要求</w:t>
            </w:r>
          </w:p>
        </w:tc>
        <w:tc>
          <w:tcPr>
            <w:tcW w:w="5814" w:type="dxa"/>
          </w:tcPr>
          <w:p w14:paraId="4CA5CA5D">
            <w:pPr>
              <w:pStyle w:val="4"/>
              <w:jc w:val="left"/>
            </w:pPr>
            <w:r>
              <w:rPr>
                <w:rFonts w:ascii="仿宋_GB2312" w:hAnsi="仿宋_GB2312" w:eastAsia="仿宋_GB2312" w:cs="仿宋_GB2312"/>
                <w:sz w:val="24"/>
              </w:rPr>
              <w:t>1、本项目所列国家或行业相关标准，如在项目采购或实施期间有更新的，按照最新标准执行。2、供应商参与本项目应在响应文件中提供相应的1.业绩：供应商提供2022年1月1日（含）至递交响应文件截止时间的类似业绩（类似业绩是指病媒生物防制类）。3、防制实施方案：供应商提供针对本项目的实施方案包含：①灭鼠方案；②灭蚊方案；③灭蝇方案；④灭蟑螂方案。 4、配套服务方案：供应商提供针对本项目的配套服务方案包含：①孳生地处置方案；②残留药物处理方案；③宣传计划；④安全应急预案。</w:t>
            </w:r>
          </w:p>
        </w:tc>
      </w:tr>
    </w:tbl>
    <w:p w14:paraId="29B9D005">
      <w:pPr>
        <w:pStyle w:val="4"/>
        <w:jc w:val="left"/>
        <w:outlineLvl w:val="2"/>
      </w:pPr>
      <w:r>
        <w:rPr>
          <w:rFonts w:ascii="仿宋_GB2312" w:hAnsi="仿宋_GB2312" w:eastAsia="仿宋_GB2312" w:cs="仿宋_GB2312"/>
          <w:b/>
          <w:sz w:val="28"/>
        </w:rPr>
        <w:t>3.3.服务要求</w:t>
      </w:r>
    </w:p>
    <w:p w14:paraId="2F01E983">
      <w:pPr>
        <w:pStyle w:val="4"/>
        <w:jc w:val="left"/>
        <w:outlineLvl w:val="3"/>
      </w:pPr>
      <w:r>
        <w:rPr>
          <w:rFonts w:ascii="仿宋_GB2312" w:hAnsi="仿宋_GB2312" w:eastAsia="仿宋_GB2312" w:cs="仿宋_GB2312"/>
          <w:b/>
          <w:sz w:val="24"/>
        </w:rPr>
        <w:t>3.3.1服务内容要求</w:t>
      </w:r>
    </w:p>
    <w:p w14:paraId="3CA0A2E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38C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EDDAEE">
            <w:pPr>
              <w:pStyle w:val="4"/>
              <w:jc w:val="center"/>
            </w:pPr>
            <w:r>
              <w:rPr>
                <w:rFonts w:ascii="仿宋_GB2312" w:hAnsi="仿宋_GB2312" w:eastAsia="仿宋_GB2312" w:cs="仿宋_GB2312"/>
              </w:rPr>
              <w:t xml:space="preserve"> 序号</w:t>
            </w:r>
          </w:p>
        </w:tc>
        <w:tc>
          <w:tcPr>
            <w:tcW w:w="581" w:type="dxa"/>
          </w:tcPr>
          <w:p w14:paraId="5F427F89">
            <w:pPr>
              <w:pStyle w:val="4"/>
              <w:jc w:val="center"/>
            </w:pPr>
            <w:r>
              <w:rPr>
                <w:rFonts w:ascii="仿宋_GB2312" w:hAnsi="仿宋_GB2312" w:eastAsia="仿宋_GB2312" w:cs="仿宋_GB2312"/>
              </w:rPr>
              <w:t xml:space="preserve"> 符号标识</w:t>
            </w:r>
          </w:p>
        </w:tc>
        <w:tc>
          <w:tcPr>
            <w:tcW w:w="1495" w:type="dxa"/>
          </w:tcPr>
          <w:p w14:paraId="5418D659">
            <w:pPr>
              <w:pStyle w:val="4"/>
              <w:jc w:val="center"/>
            </w:pPr>
            <w:r>
              <w:rPr>
                <w:rFonts w:ascii="仿宋_GB2312" w:hAnsi="仿宋_GB2312" w:eastAsia="仿宋_GB2312" w:cs="仿宋_GB2312"/>
              </w:rPr>
              <w:t xml:space="preserve"> 服务要求名称</w:t>
            </w:r>
          </w:p>
        </w:tc>
        <w:tc>
          <w:tcPr>
            <w:tcW w:w="5814" w:type="dxa"/>
          </w:tcPr>
          <w:p w14:paraId="154ED277">
            <w:pPr>
              <w:pStyle w:val="4"/>
              <w:jc w:val="center"/>
            </w:pPr>
            <w:r>
              <w:rPr>
                <w:rFonts w:ascii="仿宋_GB2312" w:hAnsi="仿宋_GB2312" w:eastAsia="仿宋_GB2312" w:cs="仿宋_GB2312"/>
              </w:rPr>
              <w:t xml:space="preserve"> 服务要求内容</w:t>
            </w:r>
          </w:p>
        </w:tc>
      </w:tr>
      <w:tr w14:paraId="69FEF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5C64BCDB">
            <w:pPr>
              <w:pStyle w:val="4"/>
              <w:jc w:val="center"/>
            </w:pPr>
            <w:r>
              <w:rPr>
                <w:rFonts w:ascii="仿宋_GB2312" w:hAnsi="仿宋_GB2312" w:eastAsia="仿宋_GB2312" w:cs="仿宋_GB2312"/>
              </w:rPr>
              <w:t>无</w:t>
            </w:r>
          </w:p>
        </w:tc>
      </w:tr>
    </w:tbl>
    <w:p w14:paraId="1B9A4A03">
      <w:pPr>
        <w:pStyle w:val="4"/>
        <w:jc w:val="left"/>
        <w:outlineLvl w:val="3"/>
      </w:pPr>
      <w:r>
        <w:rPr>
          <w:rFonts w:ascii="仿宋_GB2312" w:hAnsi="仿宋_GB2312" w:eastAsia="仿宋_GB2312" w:cs="仿宋_GB2312"/>
          <w:b/>
          <w:sz w:val="24"/>
        </w:rPr>
        <w:t>3.3.2.商务要求</w:t>
      </w:r>
    </w:p>
    <w:p w14:paraId="0BD5FC4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DFF9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E98151">
            <w:pPr>
              <w:pStyle w:val="4"/>
              <w:jc w:val="center"/>
            </w:pPr>
            <w:r>
              <w:rPr>
                <w:rFonts w:ascii="仿宋_GB2312" w:hAnsi="仿宋_GB2312" w:eastAsia="仿宋_GB2312" w:cs="仿宋_GB2312"/>
              </w:rPr>
              <w:t>序号</w:t>
            </w:r>
          </w:p>
        </w:tc>
        <w:tc>
          <w:tcPr>
            <w:tcW w:w="581" w:type="dxa"/>
          </w:tcPr>
          <w:p w14:paraId="668D4D8C">
            <w:pPr>
              <w:pStyle w:val="4"/>
              <w:jc w:val="center"/>
            </w:pPr>
            <w:r>
              <w:rPr>
                <w:rFonts w:ascii="仿宋_GB2312" w:hAnsi="仿宋_GB2312" w:eastAsia="仿宋_GB2312" w:cs="仿宋_GB2312"/>
              </w:rPr>
              <w:t>符号标识</w:t>
            </w:r>
          </w:p>
        </w:tc>
        <w:tc>
          <w:tcPr>
            <w:tcW w:w="1495" w:type="dxa"/>
          </w:tcPr>
          <w:p w14:paraId="402A2F2A">
            <w:pPr>
              <w:pStyle w:val="4"/>
              <w:jc w:val="center"/>
            </w:pPr>
            <w:r>
              <w:rPr>
                <w:rFonts w:ascii="仿宋_GB2312" w:hAnsi="仿宋_GB2312" w:eastAsia="仿宋_GB2312" w:cs="仿宋_GB2312"/>
              </w:rPr>
              <w:t>商务要求名称</w:t>
            </w:r>
          </w:p>
        </w:tc>
        <w:tc>
          <w:tcPr>
            <w:tcW w:w="5814" w:type="dxa"/>
          </w:tcPr>
          <w:p w14:paraId="4EA22726">
            <w:pPr>
              <w:pStyle w:val="4"/>
              <w:jc w:val="center"/>
            </w:pPr>
            <w:r>
              <w:rPr>
                <w:rFonts w:ascii="仿宋_GB2312" w:hAnsi="仿宋_GB2312" w:eastAsia="仿宋_GB2312" w:cs="仿宋_GB2312"/>
              </w:rPr>
              <w:t>商务要求内容</w:t>
            </w:r>
          </w:p>
        </w:tc>
      </w:tr>
      <w:tr w14:paraId="3ED9D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7EF72B">
            <w:pPr>
              <w:pStyle w:val="4"/>
              <w:jc w:val="center"/>
            </w:pPr>
            <w:r>
              <w:rPr>
                <w:rFonts w:ascii="仿宋_GB2312" w:hAnsi="仿宋_GB2312" w:eastAsia="仿宋_GB2312" w:cs="仿宋_GB2312"/>
              </w:rPr>
              <w:t>1</w:t>
            </w:r>
          </w:p>
        </w:tc>
        <w:tc>
          <w:tcPr>
            <w:tcW w:w="581" w:type="dxa"/>
          </w:tcPr>
          <w:p w14:paraId="3AD7AD70">
            <w:pPr>
              <w:pStyle w:val="4"/>
              <w:jc w:val="center"/>
            </w:pPr>
            <w:r>
              <w:rPr>
                <w:rFonts w:ascii="仿宋_GB2312" w:hAnsi="仿宋_GB2312" w:eastAsia="仿宋_GB2312" w:cs="仿宋_GB2312"/>
              </w:rPr>
              <w:t>★</w:t>
            </w:r>
          </w:p>
        </w:tc>
        <w:tc>
          <w:tcPr>
            <w:tcW w:w="1495" w:type="dxa"/>
          </w:tcPr>
          <w:p w14:paraId="718C5182">
            <w:pPr>
              <w:pStyle w:val="4"/>
              <w:jc w:val="left"/>
            </w:pPr>
            <w:r>
              <w:rPr>
                <w:rFonts w:ascii="仿宋_GB2312" w:hAnsi="仿宋_GB2312" w:eastAsia="仿宋_GB2312" w:cs="仿宋_GB2312"/>
              </w:rPr>
              <w:t>服务期限</w:t>
            </w:r>
          </w:p>
        </w:tc>
        <w:tc>
          <w:tcPr>
            <w:tcW w:w="5814" w:type="dxa"/>
          </w:tcPr>
          <w:p w14:paraId="5B98CBDB">
            <w:pPr>
              <w:pStyle w:val="4"/>
              <w:jc w:val="left"/>
            </w:pPr>
            <w:r>
              <w:rPr>
                <w:rFonts w:ascii="仿宋_GB2312" w:hAnsi="仿宋_GB2312" w:eastAsia="仿宋_GB2312" w:cs="仿宋_GB2312"/>
              </w:rPr>
              <w:t>合同签订后至2026年12月</w:t>
            </w:r>
          </w:p>
        </w:tc>
      </w:tr>
      <w:tr w14:paraId="50188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39C761">
            <w:pPr>
              <w:pStyle w:val="4"/>
              <w:jc w:val="center"/>
            </w:pPr>
            <w:r>
              <w:rPr>
                <w:rFonts w:ascii="仿宋_GB2312" w:hAnsi="仿宋_GB2312" w:eastAsia="仿宋_GB2312" w:cs="仿宋_GB2312"/>
              </w:rPr>
              <w:t>2</w:t>
            </w:r>
          </w:p>
        </w:tc>
        <w:tc>
          <w:tcPr>
            <w:tcW w:w="581" w:type="dxa"/>
          </w:tcPr>
          <w:p w14:paraId="209C6B55">
            <w:pPr>
              <w:pStyle w:val="4"/>
              <w:jc w:val="center"/>
            </w:pPr>
            <w:r>
              <w:rPr>
                <w:rFonts w:ascii="仿宋_GB2312" w:hAnsi="仿宋_GB2312" w:eastAsia="仿宋_GB2312" w:cs="仿宋_GB2312"/>
              </w:rPr>
              <w:t>★</w:t>
            </w:r>
          </w:p>
        </w:tc>
        <w:tc>
          <w:tcPr>
            <w:tcW w:w="1495" w:type="dxa"/>
          </w:tcPr>
          <w:p w14:paraId="34D5496D">
            <w:pPr>
              <w:pStyle w:val="4"/>
              <w:jc w:val="left"/>
            </w:pPr>
            <w:r>
              <w:rPr>
                <w:rFonts w:ascii="仿宋_GB2312" w:hAnsi="仿宋_GB2312" w:eastAsia="仿宋_GB2312" w:cs="仿宋_GB2312"/>
              </w:rPr>
              <w:t>服务地点</w:t>
            </w:r>
          </w:p>
        </w:tc>
        <w:tc>
          <w:tcPr>
            <w:tcW w:w="5814" w:type="dxa"/>
          </w:tcPr>
          <w:p w14:paraId="6F1BA394">
            <w:pPr>
              <w:pStyle w:val="4"/>
              <w:jc w:val="left"/>
            </w:pPr>
            <w:r>
              <w:rPr>
                <w:rFonts w:ascii="仿宋_GB2312" w:hAnsi="仿宋_GB2312" w:eastAsia="仿宋_GB2312" w:cs="仿宋_GB2312"/>
              </w:rPr>
              <w:t>简阳市范围内采购人指定地点</w:t>
            </w:r>
          </w:p>
        </w:tc>
      </w:tr>
      <w:tr w14:paraId="61CC6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2F4C0E">
            <w:pPr>
              <w:pStyle w:val="4"/>
              <w:jc w:val="center"/>
            </w:pPr>
            <w:r>
              <w:rPr>
                <w:rFonts w:ascii="仿宋_GB2312" w:hAnsi="仿宋_GB2312" w:eastAsia="仿宋_GB2312" w:cs="仿宋_GB2312"/>
              </w:rPr>
              <w:t>3</w:t>
            </w:r>
          </w:p>
        </w:tc>
        <w:tc>
          <w:tcPr>
            <w:tcW w:w="581" w:type="dxa"/>
          </w:tcPr>
          <w:p w14:paraId="679E363A">
            <w:pPr>
              <w:pStyle w:val="4"/>
              <w:jc w:val="center"/>
            </w:pPr>
            <w:r>
              <w:rPr>
                <w:rFonts w:ascii="仿宋_GB2312" w:hAnsi="仿宋_GB2312" w:eastAsia="仿宋_GB2312" w:cs="仿宋_GB2312"/>
              </w:rPr>
              <w:t>★</w:t>
            </w:r>
          </w:p>
        </w:tc>
        <w:tc>
          <w:tcPr>
            <w:tcW w:w="1495" w:type="dxa"/>
          </w:tcPr>
          <w:p w14:paraId="5AD5427F">
            <w:pPr>
              <w:pStyle w:val="4"/>
              <w:jc w:val="left"/>
            </w:pPr>
            <w:r>
              <w:rPr>
                <w:rFonts w:ascii="仿宋_GB2312" w:hAnsi="仿宋_GB2312" w:eastAsia="仿宋_GB2312" w:cs="仿宋_GB2312"/>
              </w:rPr>
              <w:t>验收、交付标准和方法</w:t>
            </w:r>
          </w:p>
        </w:tc>
        <w:tc>
          <w:tcPr>
            <w:tcW w:w="5814" w:type="dxa"/>
          </w:tcPr>
          <w:p w14:paraId="44B1D0E0">
            <w:pPr>
              <w:pStyle w:val="4"/>
              <w:jc w:val="left"/>
            </w:pPr>
            <w:r>
              <w:rPr>
                <w:rFonts w:ascii="仿宋_GB2312" w:hAnsi="仿宋_GB2312" w:eastAsia="仿宋_GB2312" w:cs="仿宋_GB2312"/>
              </w:rPr>
              <w:t>1.标准：简阳市建成区、国卫创建镇消杀结果必须到达国家病媒生物密度控制水平标准C级及以上要求；病媒生物防制示范点位病媒生物密度控制水平达到国家标准B级及以上。2.方法：市卫健局组织疾控中心专家现场测评验收。</w:t>
            </w:r>
          </w:p>
        </w:tc>
      </w:tr>
      <w:tr w14:paraId="1D229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CE8D54">
            <w:pPr>
              <w:pStyle w:val="4"/>
              <w:jc w:val="center"/>
            </w:pPr>
            <w:r>
              <w:rPr>
                <w:rFonts w:ascii="仿宋_GB2312" w:hAnsi="仿宋_GB2312" w:eastAsia="仿宋_GB2312" w:cs="仿宋_GB2312"/>
              </w:rPr>
              <w:t>4</w:t>
            </w:r>
          </w:p>
        </w:tc>
        <w:tc>
          <w:tcPr>
            <w:tcW w:w="581" w:type="dxa"/>
          </w:tcPr>
          <w:p w14:paraId="11D6F450">
            <w:pPr>
              <w:pStyle w:val="4"/>
              <w:jc w:val="center"/>
            </w:pPr>
            <w:r>
              <w:rPr>
                <w:rFonts w:ascii="仿宋_GB2312" w:hAnsi="仿宋_GB2312" w:eastAsia="仿宋_GB2312" w:cs="仿宋_GB2312"/>
              </w:rPr>
              <w:t>★</w:t>
            </w:r>
          </w:p>
        </w:tc>
        <w:tc>
          <w:tcPr>
            <w:tcW w:w="1495" w:type="dxa"/>
          </w:tcPr>
          <w:p w14:paraId="617FEA11">
            <w:pPr>
              <w:pStyle w:val="4"/>
              <w:jc w:val="left"/>
            </w:pPr>
            <w:r>
              <w:rPr>
                <w:rFonts w:ascii="仿宋_GB2312" w:hAnsi="仿宋_GB2312" w:eastAsia="仿宋_GB2312" w:cs="仿宋_GB2312"/>
              </w:rPr>
              <w:t>支付方式</w:t>
            </w:r>
          </w:p>
        </w:tc>
        <w:tc>
          <w:tcPr>
            <w:tcW w:w="5814" w:type="dxa"/>
          </w:tcPr>
          <w:p w14:paraId="6FBA118C">
            <w:pPr>
              <w:pStyle w:val="4"/>
              <w:jc w:val="left"/>
            </w:pPr>
            <w:r>
              <w:rPr>
                <w:rFonts w:ascii="仿宋_GB2312" w:hAnsi="仿宋_GB2312" w:eastAsia="仿宋_GB2312" w:cs="仿宋_GB2312"/>
              </w:rPr>
              <w:t>分期付款</w:t>
            </w:r>
          </w:p>
        </w:tc>
      </w:tr>
      <w:tr w14:paraId="4C565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89FCEA">
            <w:pPr>
              <w:pStyle w:val="4"/>
              <w:jc w:val="center"/>
            </w:pPr>
            <w:r>
              <w:rPr>
                <w:rFonts w:ascii="仿宋_GB2312" w:hAnsi="仿宋_GB2312" w:eastAsia="仿宋_GB2312" w:cs="仿宋_GB2312"/>
              </w:rPr>
              <w:t>5</w:t>
            </w:r>
          </w:p>
        </w:tc>
        <w:tc>
          <w:tcPr>
            <w:tcW w:w="581" w:type="dxa"/>
          </w:tcPr>
          <w:p w14:paraId="738E769D">
            <w:pPr>
              <w:pStyle w:val="4"/>
              <w:jc w:val="center"/>
            </w:pPr>
            <w:r>
              <w:rPr>
                <w:rFonts w:ascii="仿宋_GB2312" w:hAnsi="仿宋_GB2312" w:eastAsia="仿宋_GB2312" w:cs="仿宋_GB2312"/>
              </w:rPr>
              <w:t>★</w:t>
            </w:r>
          </w:p>
        </w:tc>
        <w:tc>
          <w:tcPr>
            <w:tcW w:w="1495" w:type="dxa"/>
          </w:tcPr>
          <w:p w14:paraId="711A959B">
            <w:pPr>
              <w:pStyle w:val="4"/>
              <w:jc w:val="left"/>
            </w:pPr>
            <w:r>
              <w:rPr>
                <w:rFonts w:ascii="仿宋_GB2312" w:hAnsi="仿宋_GB2312" w:eastAsia="仿宋_GB2312" w:cs="仿宋_GB2312"/>
              </w:rPr>
              <w:t>付款进度安排</w:t>
            </w:r>
          </w:p>
        </w:tc>
        <w:tc>
          <w:tcPr>
            <w:tcW w:w="5814" w:type="dxa"/>
          </w:tcPr>
          <w:p w14:paraId="093F4F68">
            <w:pPr>
              <w:pStyle w:val="4"/>
              <w:jc w:val="left"/>
            </w:pPr>
            <w:r>
              <w:rPr>
                <w:rFonts w:ascii="仿宋_GB2312" w:hAnsi="仿宋_GB2312" w:eastAsia="仿宋_GB2312" w:cs="仿宋_GB2312"/>
              </w:rPr>
              <w:t>1、成交人按照采购人要求全面完成2026年约定范围内的病媒生物(老鼠、苍蝇、蚊子、蟑螂)消杀工作，合同期满，供应商提供增值税普通发票，达到付款条件起10日内，支付合同总金额的40.00%</w:t>
            </w:r>
          </w:p>
          <w:p w14:paraId="3A2003FD">
            <w:pPr>
              <w:pStyle w:val="4"/>
              <w:jc w:val="left"/>
            </w:pPr>
            <w:r>
              <w:rPr>
                <w:rFonts w:ascii="仿宋_GB2312" w:hAnsi="仿宋_GB2312" w:eastAsia="仿宋_GB2312" w:cs="仿宋_GB2312"/>
              </w:rPr>
              <w:t>2、市卫健局组织邀请专家验收合格，供应商提供增值税普通发票，达到付款条件起10日内，支付合同总金额的60.00%</w:t>
            </w:r>
          </w:p>
        </w:tc>
      </w:tr>
      <w:tr w14:paraId="72C40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90A9C3">
            <w:pPr>
              <w:pStyle w:val="4"/>
              <w:jc w:val="center"/>
            </w:pPr>
            <w:r>
              <w:rPr>
                <w:rFonts w:ascii="仿宋_GB2312" w:hAnsi="仿宋_GB2312" w:eastAsia="仿宋_GB2312" w:cs="仿宋_GB2312"/>
              </w:rPr>
              <w:t>6</w:t>
            </w:r>
          </w:p>
        </w:tc>
        <w:tc>
          <w:tcPr>
            <w:tcW w:w="581" w:type="dxa"/>
          </w:tcPr>
          <w:p w14:paraId="673A63B2">
            <w:pPr>
              <w:pStyle w:val="4"/>
              <w:jc w:val="center"/>
            </w:pPr>
            <w:r>
              <w:rPr>
                <w:rFonts w:ascii="仿宋_GB2312" w:hAnsi="仿宋_GB2312" w:eastAsia="仿宋_GB2312" w:cs="仿宋_GB2312"/>
              </w:rPr>
              <w:t>★</w:t>
            </w:r>
          </w:p>
        </w:tc>
        <w:tc>
          <w:tcPr>
            <w:tcW w:w="1495" w:type="dxa"/>
          </w:tcPr>
          <w:p w14:paraId="112F4C24">
            <w:pPr>
              <w:pStyle w:val="4"/>
              <w:jc w:val="left"/>
            </w:pPr>
            <w:r>
              <w:rPr>
                <w:rFonts w:ascii="仿宋_GB2312" w:hAnsi="仿宋_GB2312" w:eastAsia="仿宋_GB2312" w:cs="仿宋_GB2312"/>
              </w:rPr>
              <w:t>违约责任与解决争议的方法</w:t>
            </w:r>
          </w:p>
        </w:tc>
        <w:tc>
          <w:tcPr>
            <w:tcW w:w="5814" w:type="dxa"/>
          </w:tcPr>
          <w:p w14:paraId="0D8E2D94">
            <w:pPr>
              <w:pStyle w:val="4"/>
              <w:jc w:val="left"/>
            </w:pPr>
            <w:r>
              <w:rPr>
                <w:rFonts w:ascii="仿宋_GB2312" w:hAnsi="仿宋_GB2312" w:eastAsia="仿宋_GB2312" w:cs="仿宋_GB2312"/>
              </w:rPr>
              <w:t>1.违约责任:如因成交供应商工作人员在履行职务过程中的的疏忽、失职、过错等故意或者过失原因给采购人造成损失或侵害，包括但不限于采购人本身的财产损失，由此而导致的采购人对任何第三方的法律责任等，成交供应商对此均应承担全部的赔偿责任。2.解决争议：在执行合同中发生的或与合同有关的争端，双方应通过友好协商解决，经协商在30天内不能达成一致时，应选择以下第2种解决方式：(1)提交采购人所在地仲裁委员会依照其现行有效的仲裁规则进行仲裁；(2)向采购人所在地有管辖权的法院提起诉讼，诉讼产生相应的费用应由败诉方负担。在法院审理和仲裁期间，除有争议部分外，合同其他部分可以履行的仍应按合同条款继续履行。</w:t>
            </w:r>
          </w:p>
        </w:tc>
      </w:tr>
    </w:tbl>
    <w:p w14:paraId="49F99DC4">
      <w:pPr>
        <w:pStyle w:val="4"/>
        <w:jc w:val="left"/>
        <w:outlineLvl w:val="2"/>
      </w:pPr>
      <w:r>
        <w:rPr>
          <w:rFonts w:ascii="仿宋_GB2312" w:hAnsi="仿宋_GB2312" w:eastAsia="仿宋_GB2312" w:cs="仿宋_GB2312"/>
          <w:b/>
          <w:sz w:val="28"/>
        </w:rPr>
        <w:t>3.4.其他要求</w:t>
      </w:r>
    </w:p>
    <w:p w14:paraId="3051BAE3">
      <w:pPr>
        <w:pStyle w:val="4"/>
        <w:ind w:firstLine="480"/>
        <w:jc w:val="left"/>
      </w:pPr>
      <w:r>
        <w:rPr>
          <w:rFonts w:ascii="仿宋_GB2312" w:hAnsi="仿宋_GB2312" w:eastAsia="仿宋_GB2312" w:cs="仿宋_GB2312"/>
        </w:rPr>
        <w:t>采购包1：</w:t>
      </w:r>
    </w:p>
    <w:p w14:paraId="3B052C7A">
      <w:pPr>
        <w:pStyle w:val="4"/>
        <w:jc w:val="left"/>
      </w:pPr>
      <w:r>
        <w:rPr>
          <w:rFonts w:ascii="仿宋_GB2312" w:hAnsi="仿宋_GB2312" w:eastAsia="仿宋_GB2312" w:cs="仿宋_GB2312"/>
        </w:rPr>
        <w:t>无</w:t>
      </w:r>
    </w:p>
    <w:p w14:paraId="7DC5A8E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50398"/>
    <w:rsid w:val="55D503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2025-12-10T02:44:00Z</dcterms:created>
  <dc:creator>hxy</dc:creator>
  <cp:lastModifiedBy>hxy</cp:lastModifiedBy>
  <dcterms:modified xsi:type="dcterms:W3CDTF">2025-12-10T02:45:07Z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B417E7AF16E84733B71F5B650E12796B_11</vt:lpwstr>
  </property>
  <property fmtid="{D5CDD505-2E9C-101B-9397-08002B2CF9AE}" pid="4" name="KSOTemplateDocerSaveRecord">
    <vt:lpwstr>eyJoZGlkIjoiYzc0OTJiMWE1OTcwZTJhNjUwOGI1OTkwZDM4YzI2MjQiLCJ1c2VySWQiOiIxNDg5NzE1MjYzIn0=</vt:lpwstr>
  </property>
</Properties>
</file>