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BA5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6405C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服务内容</w:t>
      </w:r>
    </w:p>
    <w:p w14:paraId="6BE7A54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4082558E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乙方仅在本协议约定的范围内进行检查、预防及消杀，定期或根据虫害密度采取不定期消 杀工作。</w:t>
      </w:r>
    </w:p>
    <w:p w14:paraId="12612C0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乙方的消杀作业应有消杀记录，甲方对每次消杀情况进行确认，乙方应对甲方消杀范围内 的消杀密度进行监测，并向甲方承诺对消杀情况保证达到国家规定的消杀标准，如达不到标准， 乙方需免费补杀达标为止。验收过程中产生的所有费用(包括但不限于人工费、设备使用费) 由乙方承担。</w:t>
      </w:r>
    </w:p>
    <w:p w14:paraId="50B5F816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乙方人员进入甲方现场时必需向甲方出示工作证，药品必需经甲方确认后现场配制方可进 行消杀；乙方的消杀药品必需是安全环保的卫生杀虫剂。乙方应采取必要的安全措施，保障消杀过程中的人员和财产安全，遵循国家安全施工标准， 以避免事故发生。</w:t>
      </w:r>
    </w:p>
    <w:p w14:paraId="209FCD9D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甲方对消杀现场的现金和贵重物品妥善保管，在上述房间内消杀时甲方应指派专人现场协 助乙方工作，消杀后因现金和贵重物品丢失而产生的一切后果应由甲方承担。</w:t>
      </w:r>
    </w:p>
    <w:p w14:paraId="63CABB6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5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甲方接到乙方消杀通知后，应将室内靠墙物品移至离墙一米外消杀服务完成后，甲方需进 行跟踪完善，健全纱门、纱窗、防鼠硬件设施；及时消扫灭后“四害”(鼠、嶂等)的尸体， 粪便</w:t>
      </w:r>
    </w:p>
    <w:p w14:paraId="5E1AEB63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乙方会根据甲方的消杀环境要求设置诱饵站，并在服务中定期更换诱饵并作记录，以做到 全面消杀作用，望甲方能积极配合。</w:t>
      </w:r>
    </w:p>
    <w:p w14:paraId="6E9E8E93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在服务中，乙方通过检查，对于容易造成鼠害侵害的建筑及其他设施造成隐患，向相关部 门提出建议，以便甲方能及时加以修改。</w:t>
      </w:r>
    </w:p>
    <w:p w14:paraId="68C87E86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乙方按协议约定及时提供消杀服务，甲方卫生负责人如发现局部虫害应提前24小时电话或 书面通知乙方负责人，乙方消杀也应提前12小时电话或书面通知甲方主要负责人。</w:t>
      </w:r>
    </w:p>
    <w:p w14:paraId="48EAB8B6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灭害种类：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老鼠、蟑螂、臭虫  。</w:t>
      </w:r>
    </w:p>
    <w:p w14:paraId="19A7621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消杀范围：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科技馆院内，楼内整体</w:t>
      </w:r>
    </w:p>
    <w:p w14:paraId="668C89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804E7"/>
    <w:rsid w:val="0C4F358C"/>
    <w:rsid w:val="481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5"/>
      <w:szCs w:val="4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676</Characters>
  <Lines>0</Lines>
  <Paragraphs>0</Paragraphs>
  <TotalTime>6</TotalTime>
  <ScaleCrop>false</ScaleCrop>
  <LinksUpToDate>false</LinksUpToDate>
  <CharactersWithSpaces>696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2025-12-04T09:11:00Z</dcterms:created>
  <dc:creator>Акжол</dc:creator>
  <cp:lastModifiedBy>Ninja</cp:lastModifiedBy>
  <dcterms:modified xsi:type="dcterms:W3CDTF">2025-12-04T09:20:45Z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B64D84BB8D7B4AD78B0BBDDDD4342166_11</vt:lpwstr>
  </property>
  <property fmtid="{D5CDD505-2E9C-101B-9397-08002B2CF9AE}" pid="4" name="KSOTemplateDocerSaveRecord">
    <vt:lpwstr>eyJoZGlkIjoiZWFjMzA0NTNmMWUxOWI1MzY0ZTQ4OWQxMzA3NmUzN2YiLCJ1c2VySWQiOiIyNDUyMjc5MjcifQ==</vt:lpwstr>
  </property>
</Properties>
</file>