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6C8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附件：业务外包服务需求明细表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366"/>
        <w:gridCol w:w="4043"/>
        <w:gridCol w:w="1350"/>
        <w:gridCol w:w="2114"/>
        <w:gridCol w:w="1809"/>
        <w:gridCol w:w="1440"/>
      </w:tblGrid>
      <w:tr w14:paraId="7E6B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6" w:type="dxa"/>
            <w:noWrap w:val="0"/>
            <w:vAlign w:val="center"/>
          </w:tcPr>
          <w:p w14:paraId="69441673">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包件号</w:t>
            </w:r>
          </w:p>
        </w:tc>
        <w:tc>
          <w:tcPr>
            <w:tcW w:w="2366" w:type="dxa"/>
            <w:noWrap w:val="0"/>
            <w:vAlign w:val="center"/>
          </w:tcPr>
          <w:p w14:paraId="27AD4390">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业务外包服务名称</w:t>
            </w:r>
          </w:p>
        </w:tc>
        <w:tc>
          <w:tcPr>
            <w:tcW w:w="4043" w:type="dxa"/>
            <w:noWrap w:val="0"/>
            <w:vAlign w:val="center"/>
          </w:tcPr>
          <w:p w14:paraId="09C882B5">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采购范围</w:t>
            </w:r>
          </w:p>
        </w:tc>
        <w:tc>
          <w:tcPr>
            <w:tcW w:w="1350" w:type="dxa"/>
            <w:noWrap w:val="0"/>
            <w:vAlign w:val="center"/>
          </w:tcPr>
          <w:p w14:paraId="3B02683C">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hint="eastAsia" w:ascii="仿宋_GB2312" w:hAnsi="Times New Roman" w:eastAsia="仿宋_GB2312" w:cs="Times New Roman"/>
                <w:bCs/>
                <w:sz w:val="24"/>
                <w:szCs w:val="22"/>
                <w:lang w:eastAsia="zh-CN"/>
              </w:rPr>
            </w:pPr>
            <w:r>
              <w:rPr>
                <w:rFonts w:hint="eastAsia" w:ascii="仿宋_GB2312" w:eastAsia="仿宋_GB2312" w:cs="Times New Roman"/>
                <w:bCs/>
                <w:sz w:val="24"/>
                <w:szCs w:val="22"/>
                <w:lang w:val="en-US" w:eastAsia="zh-CN"/>
              </w:rPr>
              <w:t>最高限价</w:t>
            </w:r>
          </w:p>
        </w:tc>
        <w:tc>
          <w:tcPr>
            <w:tcW w:w="2114" w:type="dxa"/>
            <w:noWrap w:val="0"/>
            <w:vAlign w:val="center"/>
          </w:tcPr>
          <w:p w14:paraId="4CBA0237">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eastAsia="仿宋_GB2312" w:cs="Times New Roman"/>
                <w:bCs/>
                <w:sz w:val="24"/>
                <w:szCs w:val="22"/>
                <w:lang w:val="en-US" w:eastAsia="zh-CN"/>
              </w:rPr>
              <w:t>服务</w:t>
            </w:r>
            <w:r>
              <w:rPr>
                <w:rFonts w:hint="eastAsia" w:ascii="仿宋_GB2312" w:hAnsi="Times New Roman" w:eastAsia="仿宋_GB2312" w:cs="Times New Roman"/>
                <w:bCs/>
                <w:sz w:val="24"/>
                <w:szCs w:val="22"/>
              </w:rPr>
              <w:t>期限</w:t>
            </w:r>
          </w:p>
        </w:tc>
        <w:tc>
          <w:tcPr>
            <w:tcW w:w="1809" w:type="dxa"/>
            <w:noWrap w:val="0"/>
            <w:vAlign w:val="center"/>
          </w:tcPr>
          <w:p w14:paraId="65E0007F">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eastAsia="仿宋_GB2312" w:cs="Times New Roman"/>
                <w:bCs/>
                <w:sz w:val="24"/>
                <w:szCs w:val="22"/>
                <w:highlight w:val="none"/>
                <w:lang w:val="en-US" w:eastAsia="zh-CN"/>
              </w:rPr>
              <w:t>服务</w:t>
            </w:r>
            <w:r>
              <w:rPr>
                <w:rFonts w:hint="eastAsia" w:ascii="仿宋_GB2312" w:hAnsi="Times New Roman" w:eastAsia="仿宋_GB2312" w:cs="Times New Roman"/>
                <w:bCs/>
                <w:sz w:val="24"/>
                <w:szCs w:val="22"/>
                <w:highlight w:val="none"/>
              </w:rPr>
              <w:t>地点</w:t>
            </w:r>
          </w:p>
        </w:tc>
        <w:tc>
          <w:tcPr>
            <w:tcW w:w="1440" w:type="dxa"/>
            <w:noWrap w:val="0"/>
            <w:vAlign w:val="center"/>
          </w:tcPr>
          <w:p w14:paraId="753E3899">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备注</w:t>
            </w:r>
          </w:p>
        </w:tc>
      </w:tr>
      <w:tr w14:paraId="1EC4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jc w:val="center"/>
        </w:trPr>
        <w:tc>
          <w:tcPr>
            <w:tcW w:w="946" w:type="dxa"/>
            <w:noWrap w:val="0"/>
            <w:vAlign w:val="center"/>
          </w:tcPr>
          <w:p w14:paraId="6586283A">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w:t>
            </w:r>
          </w:p>
        </w:tc>
        <w:tc>
          <w:tcPr>
            <w:tcW w:w="2366" w:type="dxa"/>
            <w:noWrap w:val="0"/>
            <w:vAlign w:val="center"/>
          </w:tcPr>
          <w:p w14:paraId="6EAEDA6B">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textAlignment w:val="center"/>
              <w:rPr>
                <w:rFonts w:ascii="仿宋_GB2312" w:hAnsi="Times New Roman" w:eastAsia="仿宋_GB2312" w:cs="Times New Roman"/>
                <w:bCs/>
                <w:sz w:val="24"/>
                <w:szCs w:val="22"/>
              </w:rPr>
            </w:pPr>
            <w:r>
              <w:rPr>
                <w:rFonts w:hint="eastAsia" w:ascii="仿宋" w:hAnsi="仿宋" w:eastAsia="仿宋" w:cs="Times New Roman"/>
                <w:sz w:val="24"/>
                <w:szCs w:val="22"/>
                <w:lang w:val="en-US" w:eastAsia="zh-CN"/>
              </w:rPr>
              <w:t>大秦铁路股份有限公司朔州车务段2026年客运车站杀虫灭鼠灭蟑灭蚊服务业务外包项目</w:t>
            </w:r>
          </w:p>
        </w:tc>
        <w:tc>
          <w:tcPr>
            <w:tcW w:w="4043" w:type="dxa"/>
            <w:noWrap w:val="0"/>
            <w:vAlign w:val="center"/>
          </w:tcPr>
          <w:p w14:paraId="7EDDC965">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textAlignment w:val="center"/>
              <w:rPr>
                <w:rFonts w:hint="default" w:ascii="仿宋" w:hAnsi="仿宋" w:eastAsia="仿宋" w:cs="Times New Roman"/>
                <w:bCs/>
                <w:sz w:val="24"/>
                <w:szCs w:val="22"/>
                <w:lang w:val="en-US" w:eastAsia="zh-CN"/>
              </w:rPr>
            </w:pPr>
            <w:r>
              <w:rPr>
                <w:rFonts w:hint="eastAsia" w:ascii="仿宋" w:hAnsi="仿宋" w:eastAsia="仿宋" w:cs="Times New Roman"/>
                <w:sz w:val="24"/>
                <w:szCs w:val="22"/>
                <w:lang w:val="en-US" w:eastAsia="zh-CN"/>
              </w:rPr>
              <w:t>朔州车务段管辖：朔州、怀仁、岱岳、宁武、神池、五寨、岢岚、怀仁东、山阴、应县、朔州东、应县西、山阴南客运车站。办公区、候车室、客运、售票、运转、站台、股道、信号楼、贵宾室、地道、地沟及站房外围50米区域绿化带等病媒有害生物防治。公共场所、候车区、厕所、职工休息区和重点工作区（票房、票据库等）、办公区、垃圾箱、站区绿化带、各站内所有股道杀虫灭鼠防治。</w:t>
            </w:r>
          </w:p>
        </w:tc>
        <w:tc>
          <w:tcPr>
            <w:tcW w:w="1350" w:type="dxa"/>
            <w:noWrap w:val="0"/>
            <w:vAlign w:val="center"/>
          </w:tcPr>
          <w:p w14:paraId="00123A11">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textAlignment w:val="center"/>
              <w:rPr>
                <w:rFonts w:ascii="仿宋" w:hAnsi="仿宋" w:eastAsia="仿宋" w:cs="Times New Roman"/>
                <w:sz w:val="24"/>
                <w:szCs w:val="22"/>
              </w:rPr>
            </w:pPr>
            <w:r>
              <w:rPr>
                <w:rFonts w:hint="eastAsia" w:ascii="仿宋" w:hAnsi="仿宋" w:eastAsia="仿宋" w:cs="Times New Roman"/>
                <w:sz w:val="24"/>
                <w:szCs w:val="22"/>
              </w:rPr>
              <w:t>55.97万元（不含税）</w:t>
            </w:r>
          </w:p>
        </w:tc>
        <w:tc>
          <w:tcPr>
            <w:tcW w:w="2114" w:type="dxa"/>
            <w:noWrap w:val="0"/>
            <w:vAlign w:val="center"/>
          </w:tcPr>
          <w:p w14:paraId="6D9F6569">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textAlignment w:val="center"/>
              <w:rPr>
                <w:rFonts w:ascii="仿宋" w:hAnsi="仿宋" w:eastAsia="仿宋" w:cs="Times New Roman"/>
                <w:sz w:val="24"/>
                <w:szCs w:val="22"/>
              </w:rPr>
            </w:pPr>
            <w:r>
              <w:rPr>
                <w:rFonts w:hint="eastAsia" w:ascii="仿宋" w:hAnsi="仿宋" w:eastAsia="仿宋" w:cs="Times New Roman"/>
                <w:sz w:val="24"/>
                <w:szCs w:val="22"/>
              </w:rPr>
              <w:t>自合同签订之日起至2026年12月31日</w:t>
            </w:r>
          </w:p>
        </w:tc>
        <w:tc>
          <w:tcPr>
            <w:tcW w:w="1809" w:type="dxa"/>
            <w:noWrap w:val="0"/>
            <w:vAlign w:val="center"/>
          </w:tcPr>
          <w:p w14:paraId="648C408D">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lang w:val="en-US" w:eastAsia="zh-CN"/>
              </w:rPr>
              <w:t>朔州、怀仁、岱岳、宁武、神池、五寨、岢岚、怀仁东、山阴、应县、朔州东、应县西、山阴南客运车站</w:t>
            </w:r>
          </w:p>
        </w:tc>
        <w:tc>
          <w:tcPr>
            <w:tcW w:w="1440" w:type="dxa"/>
            <w:noWrap w:val="0"/>
            <w:vAlign w:val="center"/>
          </w:tcPr>
          <w:p w14:paraId="0CE7A8A0">
            <w:pPr>
              <w:keepNext w:val="0"/>
              <w:keepLines w:val="0"/>
              <w:pageBreakBefore w:val="0"/>
              <w:widowControl/>
              <w:kinsoku/>
              <w:wordWrap/>
              <w:overflowPunct/>
              <w:topLinePunct w:val="0"/>
              <w:autoSpaceDE/>
              <w:autoSpaceDN/>
              <w:bidi w:val="0"/>
              <w:adjustRightInd/>
              <w:snapToGrid w:val="0"/>
              <w:spacing w:before="157" w:beforeLines="50" w:after="157" w:afterLines="50" w:line="240" w:lineRule="auto"/>
              <w:jc w:val="center"/>
              <w:rPr>
                <w:rFonts w:ascii="仿宋_GB2312" w:hAnsi="Times New Roman" w:eastAsia="仿宋_GB2312" w:cs="Times New Roman"/>
                <w:bCs/>
                <w:sz w:val="24"/>
                <w:szCs w:val="22"/>
              </w:rPr>
            </w:pPr>
          </w:p>
        </w:tc>
      </w:tr>
    </w:tbl>
    <w:p w14:paraId="7B14FEF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val="0"/>
          <w:color w:val="auto"/>
          <w:sz w:val="22"/>
          <w:szCs w:val="22"/>
          <w:lang w:val="en-US" w:eastAsia="zh-CN"/>
        </w:rPr>
      </w:pPr>
    </w:p>
    <w:p w14:paraId="40D5B691">
      <w:pPr>
        <w:rPr>
          <w:rFonts w:hint="default"/>
          <w:lang w:val="en-US" w:eastAsia="zh-CN"/>
        </w:rPr>
      </w:pPr>
      <w:r>
        <w:rPr>
          <w:rFonts w:hint="eastAsia" w:ascii="仿宋" w:hAnsi="仿宋" w:eastAsia="仿宋" w:cs="仿宋"/>
          <w:b/>
          <w:bCs w:val="0"/>
          <w:color w:val="auto"/>
          <w:sz w:val="22"/>
          <w:szCs w:val="22"/>
          <w:lang w:val="en-US" w:eastAsia="zh-CN"/>
        </w:rPr>
        <w:t>注：</w:t>
      </w:r>
      <w:r>
        <w:rPr>
          <w:rFonts w:hint="eastAsia" w:ascii="仿宋" w:hAnsi="仿宋" w:eastAsia="仿宋" w:cs="仿宋"/>
          <w:b w:val="0"/>
          <w:bCs/>
          <w:color w:val="auto"/>
          <w:sz w:val="22"/>
          <w:szCs w:val="22"/>
          <w:lang w:val="en-US" w:eastAsia="zh-CN"/>
        </w:rPr>
        <w:t>招标人有权根据国家、国铁集团、集团公司相关政策及运输生产实际，在提前一个月告知投标人的前提下终止项目执行或修改合同相关条款。</w:t>
      </w:r>
      <w:bookmarkStart w:id="0" w:name="_GoBack"/>
      <w:bookmarkEnd w:id="0"/>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2923"/>
    <w:rsid w:val="04AF0E9C"/>
    <w:rsid w:val="0662086D"/>
    <w:rsid w:val="077A634E"/>
    <w:rsid w:val="08D21645"/>
    <w:rsid w:val="0AF605C1"/>
    <w:rsid w:val="0C6949CD"/>
    <w:rsid w:val="0CA36FAE"/>
    <w:rsid w:val="0DBA1171"/>
    <w:rsid w:val="0F0C781C"/>
    <w:rsid w:val="134A4EBA"/>
    <w:rsid w:val="138458B5"/>
    <w:rsid w:val="163A6407"/>
    <w:rsid w:val="186A6ED2"/>
    <w:rsid w:val="18880A52"/>
    <w:rsid w:val="1A801682"/>
    <w:rsid w:val="1DBC1A86"/>
    <w:rsid w:val="20A26336"/>
    <w:rsid w:val="21CB51BA"/>
    <w:rsid w:val="25FB7546"/>
    <w:rsid w:val="261C6C22"/>
    <w:rsid w:val="271952CB"/>
    <w:rsid w:val="29D33A41"/>
    <w:rsid w:val="2B724B56"/>
    <w:rsid w:val="2C9811C3"/>
    <w:rsid w:val="2EBB6DEE"/>
    <w:rsid w:val="2F875FA7"/>
    <w:rsid w:val="30436B87"/>
    <w:rsid w:val="31E97EFD"/>
    <w:rsid w:val="32181672"/>
    <w:rsid w:val="35104E4F"/>
    <w:rsid w:val="35455ECE"/>
    <w:rsid w:val="36FC0A51"/>
    <w:rsid w:val="3A4D6EBA"/>
    <w:rsid w:val="3B0622AF"/>
    <w:rsid w:val="3C5B6F9B"/>
    <w:rsid w:val="3CF666CB"/>
    <w:rsid w:val="3DAE4407"/>
    <w:rsid w:val="3F915FD9"/>
    <w:rsid w:val="41B11904"/>
    <w:rsid w:val="422363ED"/>
    <w:rsid w:val="44F97036"/>
    <w:rsid w:val="44FE2636"/>
    <w:rsid w:val="476C1D6F"/>
    <w:rsid w:val="4A994C3F"/>
    <w:rsid w:val="4ADD6807"/>
    <w:rsid w:val="4C365A00"/>
    <w:rsid w:val="4C645FFC"/>
    <w:rsid w:val="4E48372C"/>
    <w:rsid w:val="510C4F82"/>
    <w:rsid w:val="540B5004"/>
    <w:rsid w:val="54144F3F"/>
    <w:rsid w:val="57DA379B"/>
    <w:rsid w:val="5A7D214B"/>
    <w:rsid w:val="5B5F0704"/>
    <w:rsid w:val="5EE439E0"/>
    <w:rsid w:val="5F6835DD"/>
    <w:rsid w:val="62076FEE"/>
    <w:rsid w:val="62923A2E"/>
    <w:rsid w:val="65B43D53"/>
    <w:rsid w:val="66A41176"/>
    <w:rsid w:val="6A4229C7"/>
    <w:rsid w:val="6B163601"/>
    <w:rsid w:val="720C2B7E"/>
    <w:rsid w:val="736A324B"/>
    <w:rsid w:val="74454183"/>
    <w:rsid w:val="751B3615"/>
    <w:rsid w:val="75D07B0C"/>
    <w:rsid w:val="75D244AE"/>
    <w:rsid w:val="76C63522"/>
    <w:rsid w:val="77CE2E8C"/>
    <w:rsid w:val="7A041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kern w:val="0"/>
      <w:sz w:val="32"/>
      <w:szCs w:val="32"/>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next w:val="6"/>
    <w:qFormat/>
    <w:uiPriority w:val="99"/>
    <w:pPr>
      <w:spacing w:after="120"/>
    </w:pPr>
    <w:rPr>
      <w:kern w:val="0"/>
      <w:sz w:val="20"/>
      <w:szCs w:val="20"/>
    </w:rPr>
  </w:style>
  <w:style w:type="paragraph" w:styleId="6">
    <w:name w:val="Body Text 2"/>
    <w:basedOn w:val="1"/>
    <w:qFormat/>
    <w:uiPriority w:val="99"/>
    <w:rPr>
      <w:rFonts w:ascii="宋体" w:cs="宋体"/>
      <w:sz w:val="18"/>
      <w:szCs w:val="18"/>
    </w:rPr>
  </w:style>
  <w:style w:type="paragraph" w:styleId="7">
    <w:name w:val="Plain Text"/>
    <w:basedOn w:val="1"/>
    <w:qFormat/>
    <w:uiPriority w:val="0"/>
    <w:pPr>
      <w:ind w:firstLine="200" w:firstLineChars="200"/>
    </w:pPr>
    <w:rPr>
      <w:rFonts w:ascii="宋体" w:hAnsi="Courier New" w:eastAsia="仿宋_GB2312"/>
      <w:kern w:val="0"/>
      <w:sz w:val="2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qFormat/>
    <w:uiPriority w:val="99"/>
    <w:pPr>
      <w:tabs>
        <w:tab w:val="left" w:pos="1260"/>
      </w:tabs>
      <w:spacing w:line="160" w:lineRule="atLeast"/>
    </w:pPr>
    <w:rPr>
      <w:color w:val="000000"/>
      <w:w w:val="0"/>
      <w:kern w:val="0"/>
      <w:sz w:val="24"/>
    </w:rPr>
  </w:style>
  <w:style w:type="paragraph" w:styleId="11">
    <w:name w:val="Title"/>
    <w:basedOn w:val="1"/>
    <w:next w:val="1"/>
    <w:qFormat/>
    <w:uiPriority w:val="99"/>
    <w:pPr>
      <w:adjustRightInd w:val="0"/>
      <w:spacing w:before="240" w:after="60" w:line="420" w:lineRule="atLeast"/>
      <w:jc w:val="center"/>
      <w:textAlignment w:val="baseline"/>
      <w:outlineLvl w:val="0"/>
    </w:pPr>
    <w:rPr>
      <w:rFonts w:ascii="Arial" w:hAnsi="Arial" w:cs="Arial"/>
      <w:b/>
      <w:bCs/>
      <w:kern w:val="0"/>
      <w:sz w:val="32"/>
      <w:szCs w:val="32"/>
    </w:rPr>
  </w:style>
  <w:style w:type="table" w:styleId="13">
    <w:name w:val="Table Grid"/>
    <w:basedOn w:val="12"/>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
    <w:name w:val="段"/>
    <w:next w:val="1"/>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16">
    <w:name w:val="正"/>
    <w:basedOn w:val="1"/>
    <w:autoRedefine/>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8"/>
    </w:rPr>
  </w:style>
  <w:style w:type="paragraph" w:customStyle="1" w:styleId="17">
    <w:name w:val="章标题"/>
    <w:next w:val="1"/>
    <w:autoRedefine/>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18">
    <w:name w:val="Heading2"/>
    <w:basedOn w:val="1"/>
    <w:next w:val="1"/>
    <w:autoRedefine/>
    <w:qFormat/>
    <w:locked/>
    <w:uiPriority w:val="0"/>
    <w:pPr>
      <w:spacing w:before="100" w:beforeAutospacing="1" w:after="100" w:afterAutospacing="1"/>
      <w:textAlignment w:val="baseline"/>
    </w:pPr>
    <w:rPr>
      <w:rFonts w:ascii="宋体" w:hAnsi="宋体"/>
      <w:b/>
      <w:color w:val="00000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316</Words>
  <Characters>351</Characters>
  <Lines>0</Lines>
  <Paragraphs>0</Paragraphs>
  <TotalTime>0</TotalTime>
  <ScaleCrop>false</ScaleCrop>
  <LinksUpToDate>false</LinksUpToDate>
  <CharactersWithSpaces>351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2024-03-26T08:14:00Z</dcterms:created>
  <dc:creator>Administrator</dc:creator>
  <cp:lastModifiedBy>路地环宇（大同）</cp:lastModifiedBy>
  <dcterms:modified xsi:type="dcterms:W3CDTF">2025-11-26T02:26:13Z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8F5D5A149C5B4C309CDB04F671D17FD6_12</vt:lpwstr>
  </property>
  <property fmtid="{D5CDD505-2E9C-101B-9397-08002B2CF9AE}" pid="4" name="KSOTemplateDocerSaveRecord">
    <vt:lpwstr>eyJoZGlkIjoiOTc0NTJhNGJhYmQ1YjAwOWQxZDZjNmVhMGNhNzcxNDEiLCJ1c2VySWQiOiI1MjgzNjEzODMifQ==</vt:lpwstr>
  </property>
</Properties>
</file>