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73CB9">
      <w:pPr>
        <w:keepNext/>
        <w:adjustRightInd w:val="0"/>
        <w:snapToGrid w:val="0"/>
        <w:spacing w:before="156" w:beforeLines="50" w:line="360" w:lineRule="auto"/>
        <w:jc w:val="center"/>
        <w:outlineLvl w:val="0"/>
        <w:rPr>
          <w:rFonts w:hint="eastAsia" w:ascii="宋体" w:hAnsi="宋体" w:eastAsia="宋体" w:cs="宋体"/>
          <w:b/>
          <w:bCs/>
          <w:color w:val="auto"/>
          <w:sz w:val="32"/>
          <w:szCs w:val="32"/>
          <w:highlight w:val="none"/>
        </w:rPr>
      </w:pPr>
      <w:bookmarkStart w:id="0" w:name="_Toc30356"/>
      <w:bookmarkStart w:id="1" w:name="_Toc8809"/>
      <w:bookmarkStart w:id="2" w:name="_Toc32479"/>
      <w:r>
        <w:rPr>
          <w:rFonts w:hint="eastAsia" w:ascii="宋体" w:hAnsi="宋体" w:eastAsia="宋体" w:cs="宋体"/>
          <w:b/>
          <w:bCs/>
          <w:color w:val="auto"/>
          <w:sz w:val="32"/>
          <w:szCs w:val="32"/>
          <w:highlight w:val="none"/>
        </w:rPr>
        <w:t>谈</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判</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邀</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请</w:t>
      </w:r>
      <w:bookmarkEnd w:id="0"/>
      <w:bookmarkEnd w:id="1"/>
      <w:bookmarkEnd w:id="2"/>
    </w:p>
    <w:p w14:paraId="7A440DAD">
      <w:pPr>
        <w:keepNext/>
        <w:keepLines/>
        <w:pageBreakBefore w:val="0"/>
        <w:kinsoku/>
        <w:wordWrap/>
        <w:overflowPunct/>
        <w:topLinePunct w:val="0"/>
        <w:autoSpaceDE/>
        <w:autoSpaceDN/>
        <w:bidi w:val="0"/>
        <w:adjustRightInd w:val="0"/>
        <w:snapToGrid w:val="0"/>
        <w:spacing w:line="400" w:lineRule="exact"/>
        <w:ind w:firstLine="482" w:firstLineChars="200"/>
        <w:jc w:val="left"/>
        <w:textAlignment w:val="auto"/>
        <w:outlineLvl w:val="1"/>
        <w:rPr>
          <w:rFonts w:hint="eastAsia" w:ascii="宋体" w:hAnsi="宋体" w:eastAsia="宋体" w:cs="宋体"/>
          <w:b/>
          <w:bCs/>
          <w:color w:val="auto"/>
          <w:sz w:val="24"/>
          <w:szCs w:val="32"/>
          <w:highlight w:val="none"/>
        </w:rPr>
      </w:pPr>
      <w:bookmarkStart w:id="3" w:name="_Toc22201055"/>
      <w:bookmarkStart w:id="4" w:name="_Toc26413"/>
      <w:bookmarkStart w:id="5" w:name="_Toc1504"/>
      <w:bookmarkStart w:id="6" w:name="_Toc30521"/>
      <w:r>
        <w:rPr>
          <w:rFonts w:hint="eastAsia" w:ascii="宋体" w:hAnsi="宋体" w:eastAsia="宋体" w:cs="宋体"/>
          <w:b/>
          <w:bCs/>
          <w:color w:val="auto"/>
          <w:sz w:val="24"/>
          <w:szCs w:val="32"/>
          <w:highlight w:val="none"/>
        </w:rPr>
        <w:t>一、采购项目</w:t>
      </w:r>
      <w:bookmarkEnd w:id="3"/>
      <w:r>
        <w:rPr>
          <w:rFonts w:hint="eastAsia" w:ascii="宋体" w:hAnsi="宋体" w:eastAsia="宋体" w:cs="宋体"/>
          <w:b/>
          <w:bCs/>
          <w:color w:val="auto"/>
          <w:sz w:val="24"/>
          <w:szCs w:val="32"/>
          <w:highlight w:val="none"/>
        </w:rPr>
        <w:t>基本情况</w:t>
      </w:r>
      <w:bookmarkEnd w:id="4"/>
      <w:bookmarkEnd w:id="5"/>
      <w:bookmarkEnd w:id="6"/>
    </w:p>
    <w:p w14:paraId="068DBB60">
      <w:pPr>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1、采购项目名称：</w:t>
      </w:r>
      <w:r>
        <w:rPr>
          <w:rFonts w:hint="eastAsia" w:ascii="宋体" w:hAnsi="宋体" w:eastAsia="宋体" w:cs="宋体"/>
          <w:color w:val="auto"/>
          <w:sz w:val="24"/>
          <w:szCs w:val="24"/>
          <w:highlight w:val="none"/>
          <w:u w:val="single"/>
        </w:rPr>
        <w:t>慈利县城区公共区域病媒生物防制服务项目</w:t>
      </w:r>
    </w:p>
    <w:p w14:paraId="3D55C05C">
      <w:pPr>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2、采购项目编号：</w:t>
      </w:r>
      <w:r>
        <w:rPr>
          <w:rFonts w:hint="eastAsia" w:ascii="宋体" w:hAnsi="宋体" w:eastAsia="宋体" w:cs="宋体"/>
          <w:color w:val="auto"/>
          <w:sz w:val="24"/>
          <w:szCs w:val="24"/>
          <w:highlight w:val="none"/>
          <w:u w:val="single"/>
          <w:lang w:val="en-US" w:eastAsia="zh-CN"/>
        </w:rPr>
        <w:t>慈财采计[2025]C051</w:t>
      </w:r>
    </w:p>
    <w:p w14:paraId="0DE51EC3">
      <w:pPr>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3、委托代理编号：</w:t>
      </w:r>
      <w:bookmarkStart w:id="7" w:name="_Toc22201056"/>
      <w:r>
        <w:rPr>
          <w:rFonts w:hint="eastAsia" w:ascii="宋体" w:hAnsi="宋体" w:eastAsia="宋体" w:cs="宋体"/>
          <w:color w:val="auto"/>
          <w:sz w:val="24"/>
          <w:szCs w:val="24"/>
          <w:highlight w:val="none"/>
          <w:u w:val="single"/>
        </w:rPr>
        <w:t>HNTX-2025-01</w:t>
      </w:r>
      <w:r>
        <w:rPr>
          <w:rFonts w:hint="eastAsia" w:ascii="宋体" w:hAnsi="宋体" w:eastAsia="宋体" w:cs="宋体"/>
          <w:color w:val="auto"/>
          <w:sz w:val="24"/>
          <w:szCs w:val="24"/>
          <w:highlight w:val="none"/>
          <w:u w:val="single"/>
          <w:lang w:val="en-US" w:eastAsia="zh-CN"/>
        </w:rPr>
        <w:t>0</w:t>
      </w:r>
    </w:p>
    <w:p w14:paraId="30D96E1D">
      <w:pPr>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4、采购项目预算：</w:t>
      </w:r>
      <w:r>
        <w:rPr>
          <w:rFonts w:hint="eastAsia" w:ascii="宋体" w:hAnsi="宋体" w:eastAsia="宋体" w:cs="宋体"/>
          <w:b/>
          <w:bCs/>
          <w:color w:val="auto"/>
          <w:sz w:val="24"/>
          <w:szCs w:val="24"/>
          <w:highlight w:val="none"/>
          <w:u w:val="single"/>
          <w:lang w:val="en-US" w:eastAsia="zh-CN"/>
        </w:rPr>
        <w:t>70万</w:t>
      </w:r>
      <w:r>
        <w:rPr>
          <w:rFonts w:hint="eastAsia" w:ascii="宋体" w:hAnsi="宋体" w:eastAsia="宋体" w:cs="宋体"/>
          <w:b/>
          <w:bCs/>
          <w:color w:val="auto"/>
          <w:sz w:val="24"/>
          <w:szCs w:val="24"/>
          <w:highlight w:val="none"/>
          <w:u w:val="single"/>
        </w:rPr>
        <w:t>元</w:t>
      </w:r>
    </w:p>
    <w:p w14:paraId="4D204F2C">
      <w:pPr>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支持</w:t>
      </w:r>
      <w:r>
        <w:rPr>
          <w:rFonts w:hint="eastAsia" w:ascii="宋体" w:hAnsi="宋体" w:eastAsia="宋体" w:cs="宋体"/>
          <w:bCs/>
          <w:color w:val="auto"/>
          <w:sz w:val="24"/>
          <w:szCs w:val="24"/>
          <w:highlight w:val="none"/>
        </w:rPr>
        <w:t>预付款，预付比例：</w:t>
      </w:r>
      <w:r>
        <w:rPr>
          <w:rFonts w:hint="eastAsia" w:ascii="宋体" w:hAnsi="宋体" w:eastAsia="宋体" w:cs="宋体"/>
          <w:bCs/>
          <w:color w:val="auto"/>
          <w:sz w:val="24"/>
          <w:szCs w:val="24"/>
          <w:highlight w:val="none"/>
          <w:u w:val="single"/>
        </w:rPr>
        <w:t xml:space="preserve">   /  </w:t>
      </w:r>
    </w:p>
    <w:p w14:paraId="2B07AB6E">
      <w:pPr>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5、本项目</w:t>
      </w:r>
      <w:r>
        <w:rPr>
          <w:rFonts w:hint="eastAsia" w:ascii="宋体" w:hAnsi="宋体" w:eastAsia="宋体" w:cs="宋体"/>
          <w:color w:val="auto"/>
          <w:sz w:val="24"/>
          <w:szCs w:val="24"/>
          <w:highlight w:val="none"/>
        </w:rPr>
        <w:t>对应的中小企业划分标准所属行业：</w:t>
      </w:r>
      <w:r>
        <w:rPr>
          <w:rFonts w:hint="eastAsia" w:ascii="宋体" w:hAnsi="宋体" w:eastAsia="宋体" w:cs="宋体"/>
          <w:bCs/>
          <w:color w:val="auto"/>
          <w:sz w:val="24"/>
          <w:szCs w:val="24"/>
          <w:highlight w:val="none"/>
          <w:u w:val="single"/>
        </w:rPr>
        <w:t>其它未列明行业</w:t>
      </w:r>
    </w:p>
    <w:p w14:paraId="401A34B5">
      <w:pPr>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6、合同定价方式：</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p>
    <w:p w14:paraId="747828DE">
      <w:pPr>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7、合同履行期限：</w:t>
      </w:r>
      <w:r>
        <w:rPr>
          <w:rFonts w:hint="eastAsia" w:ascii="宋体" w:hAnsi="宋体" w:eastAsia="宋体" w:cs="宋体"/>
          <w:bCs/>
          <w:color w:val="auto"/>
          <w:sz w:val="24"/>
          <w:szCs w:val="24"/>
          <w:highlight w:val="none"/>
          <w:u w:val="single"/>
          <w:lang w:val="en-US" w:eastAsia="zh-CN"/>
        </w:rPr>
        <w:t>1年，自合同签订之日起计算。</w:t>
      </w:r>
    </w:p>
    <w:p w14:paraId="7BA7770A">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本项目分阶段要求供应商提供以下保证：</w:t>
      </w:r>
    </w:p>
    <w:p w14:paraId="2607FDF2">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iCs/>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谈判保证金：</w:t>
      </w:r>
      <w:r>
        <w:rPr>
          <w:rFonts w:hint="eastAsia" w:ascii="宋体" w:hAnsi="宋体" w:eastAsia="宋体" w:cs="宋体"/>
          <w:iCs/>
          <w:color w:val="auto"/>
          <w:kern w:val="2"/>
          <w:sz w:val="24"/>
          <w:szCs w:val="24"/>
          <w:highlight w:val="none"/>
          <w:lang w:val="en-US" w:eastAsia="zh-CN" w:bidi="ar-SA"/>
        </w:rPr>
        <w:t>采购项目预算的</w:t>
      </w:r>
      <w:r>
        <w:rPr>
          <w:rFonts w:hint="eastAsia" w:ascii="宋体" w:hAnsi="宋体" w:eastAsia="宋体" w:cs="宋体"/>
          <w:iCs/>
          <w:color w:val="auto"/>
          <w:kern w:val="2"/>
          <w:sz w:val="24"/>
          <w:szCs w:val="24"/>
          <w:highlight w:val="none"/>
          <w:u w:val="single"/>
          <w:lang w:val="en-US" w:eastAsia="zh-CN" w:bidi="ar-SA"/>
        </w:rPr>
        <w:t xml:space="preserve">  / </w:t>
      </w:r>
      <w:r>
        <w:rPr>
          <w:rFonts w:hint="eastAsia" w:ascii="宋体" w:hAnsi="宋体" w:eastAsia="宋体" w:cs="宋体"/>
          <w:i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p>
    <w:p w14:paraId="5ACF2ACB">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iCs/>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lang w:val="en-US" w:eastAsia="zh-CN" w:bidi="ar-SA"/>
        </w:rPr>
        <w:sym w:font="Wingdings" w:char="00FE"/>
      </w:r>
      <w:r>
        <w:rPr>
          <w:rFonts w:hint="eastAsia" w:ascii="宋体" w:hAnsi="宋体" w:eastAsia="宋体" w:cs="宋体"/>
          <w:color w:val="auto"/>
          <w:kern w:val="2"/>
          <w:sz w:val="24"/>
          <w:szCs w:val="24"/>
          <w:highlight w:val="none"/>
          <w:lang w:val="en-US" w:eastAsia="zh-CN" w:bidi="ar-SA"/>
        </w:rPr>
        <w:t>履约保证金：</w:t>
      </w:r>
      <w:r>
        <w:rPr>
          <w:rFonts w:hint="eastAsia" w:ascii="宋体" w:hAnsi="宋体" w:eastAsia="宋体" w:cs="宋体"/>
          <w:iCs/>
          <w:color w:val="auto"/>
          <w:kern w:val="2"/>
          <w:sz w:val="24"/>
          <w:szCs w:val="24"/>
          <w:highlight w:val="none"/>
          <w:lang w:val="en-US" w:eastAsia="zh-CN" w:bidi="ar-SA"/>
        </w:rPr>
        <w:t>中标、成交金额降价幅度不超过采购预算10%的，履约保证金为中标、成交金额的10%;中标、成交金额降价幅度超过采购预算10%以上的，履约保证金为采购预算减去中标、成交金额的差额；</w:t>
      </w:r>
    </w:p>
    <w:p w14:paraId="48D9159A">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iCs/>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lang w:val="en-US" w:eastAsia="zh-CN" w:bidi="ar-SA"/>
        </w:rPr>
        <w:sym w:font="Wingdings" w:char="00A8"/>
      </w:r>
      <w:r>
        <w:rPr>
          <w:rFonts w:hint="eastAsia" w:ascii="宋体" w:hAnsi="宋体" w:eastAsia="宋体" w:cs="宋体"/>
          <w:iCs/>
          <w:color w:val="auto"/>
          <w:kern w:val="2"/>
          <w:sz w:val="24"/>
          <w:szCs w:val="24"/>
          <w:highlight w:val="none"/>
          <w:lang w:val="en-US" w:eastAsia="zh-CN" w:bidi="ar-SA"/>
        </w:rPr>
        <w:t>预付款保证金：预付款的</w:t>
      </w:r>
      <w:r>
        <w:rPr>
          <w:rFonts w:hint="eastAsia" w:ascii="宋体" w:hAnsi="宋体" w:eastAsia="宋体" w:cs="宋体"/>
          <w:iCs/>
          <w:color w:val="auto"/>
          <w:kern w:val="2"/>
          <w:sz w:val="24"/>
          <w:szCs w:val="24"/>
          <w:highlight w:val="none"/>
          <w:u w:val="single"/>
          <w:lang w:val="en-US" w:eastAsia="zh-CN" w:bidi="ar-SA"/>
        </w:rPr>
        <w:t xml:space="preserve">  /  </w:t>
      </w:r>
      <w:r>
        <w:rPr>
          <w:rFonts w:hint="eastAsia" w:ascii="宋体" w:hAnsi="宋体" w:eastAsia="宋体" w:cs="宋体"/>
          <w:iCs/>
          <w:color w:val="auto"/>
          <w:kern w:val="2"/>
          <w:sz w:val="24"/>
          <w:szCs w:val="24"/>
          <w:highlight w:val="none"/>
          <w:lang w:val="en-US" w:eastAsia="zh-CN" w:bidi="ar-SA"/>
        </w:rPr>
        <w:t>%；</w:t>
      </w:r>
    </w:p>
    <w:p w14:paraId="54F41B5F">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iCs/>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lang w:val="en-US" w:eastAsia="zh-CN" w:bidi="ar-SA"/>
        </w:rPr>
        <w:sym w:font="Wingdings" w:char="00A8"/>
      </w:r>
      <w:r>
        <w:rPr>
          <w:rFonts w:hint="eastAsia" w:ascii="宋体" w:hAnsi="宋体" w:eastAsia="宋体" w:cs="宋体"/>
          <w:iCs/>
          <w:color w:val="auto"/>
          <w:kern w:val="2"/>
          <w:sz w:val="24"/>
          <w:szCs w:val="24"/>
          <w:highlight w:val="none"/>
          <w:lang w:val="en-US" w:eastAsia="zh-CN" w:bidi="ar-SA"/>
        </w:rPr>
        <w:t>质量保证金：结算金额的</w:t>
      </w:r>
      <w:r>
        <w:rPr>
          <w:rFonts w:hint="eastAsia" w:ascii="宋体" w:hAnsi="宋体" w:eastAsia="宋体" w:cs="宋体"/>
          <w:iCs/>
          <w:color w:val="auto"/>
          <w:kern w:val="2"/>
          <w:sz w:val="24"/>
          <w:szCs w:val="24"/>
          <w:highlight w:val="none"/>
          <w:u w:val="single"/>
          <w:lang w:val="en-US" w:eastAsia="zh-CN" w:bidi="ar-SA"/>
        </w:rPr>
        <w:t xml:space="preserve">  /  %</w:t>
      </w:r>
      <w:r>
        <w:rPr>
          <w:rFonts w:hint="eastAsia" w:ascii="宋体" w:hAnsi="宋体" w:eastAsia="宋体" w:cs="宋体"/>
          <w:iCs/>
          <w:color w:val="auto"/>
          <w:kern w:val="2"/>
          <w:sz w:val="24"/>
          <w:szCs w:val="24"/>
          <w:highlight w:val="none"/>
          <w:lang w:val="en-US" w:eastAsia="zh-CN" w:bidi="ar-SA"/>
        </w:rPr>
        <w:t>。</w:t>
      </w:r>
    </w:p>
    <w:p w14:paraId="3BD27367">
      <w:pPr>
        <w:keepNext/>
        <w:keepLines/>
        <w:pageBreakBefore w:val="0"/>
        <w:kinsoku/>
        <w:wordWrap/>
        <w:overflowPunct/>
        <w:topLinePunct w:val="0"/>
        <w:autoSpaceDE/>
        <w:autoSpaceDN/>
        <w:bidi w:val="0"/>
        <w:adjustRightInd w:val="0"/>
        <w:snapToGrid w:val="0"/>
        <w:spacing w:before="156" w:beforeLines="50" w:line="400" w:lineRule="exact"/>
        <w:ind w:firstLine="482" w:firstLineChars="200"/>
        <w:textAlignment w:val="auto"/>
        <w:outlineLvl w:val="1"/>
        <w:rPr>
          <w:rFonts w:hint="eastAsia" w:ascii="宋体" w:hAnsi="宋体" w:eastAsia="宋体" w:cs="宋体"/>
          <w:b/>
          <w:bCs/>
          <w:color w:val="auto"/>
          <w:sz w:val="24"/>
          <w:szCs w:val="32"/>
          <w:highlight w:val="none"/>
        </w:rPr>
      </w:pPr>
      <w:bookmarkStart w:id="8" w:name="_Toc20894"/>
      <w:bookmarkStart w:id="9" w:name="_Toc32064"/>
      <w:bookmarkStart w:id="10" w:name="_Toc31455"/>
      <w:r>
        <w:rPr>
          <w:rFonts w:hint="eastAsia" w:ascii="宋体" w:hAnsi="宋体" w:eastAsia="宋体" w:cs="宋体"/>
          <w:b/>
          <w:bCs/>
          <w:color w:val="auto"/>
          <w:sz w:val="24"/>
          <w:szCs w:val="32"/>
          <w:highlight w:val="none"/>
        </w:rPr>
        <w:t>二、采购需求</w:t>
      </w:r>
      <w:bookmarkEnd w:id="7"/>
      <w:bookmarkEnd w:id="8"/>
      <w:bookmarkEnd w:id="9"/>
      <w:bookmarkEnd w:id="10"/>
    </w:p>
    <w:tbl>
      <w:tblPr>
        <w:tblStyle w:val="4"/>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356"/>
        <w:gridCol w:w="2880"/>
        <w:gridCol w:w="638"/>
        <w:gridCol w:w="1170"/>
        <w:gridCol w:w="1185"/>
        <w:gridCol w:w="735"/>
        <w:gridCol w:w="705"/>
      </w:tblGrid>
      <w:tr w14:paraId="2023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553" w:type="dxa"/>
            <w:noWrap w:val="0"/>
            <w:vAlign w:val="center"/>
          </w:tcPr>
          <w:p w14:paraId="58F7623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包号 </w:t>
            </w:r>
          </w:p>
        </w:tc>
        <w:tc>
          <w:tcPr>
            <w:tcW w:w="1356" w:type="dxa"/>
            <w:noWrap w:val="0"/>
            <w:vAlign w:val="center"/>
          </w:tcPr>
          <w:p w14:paraId="444C4A3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包名称</w:t>
            </w:r>
          </w:p>
        </w:tc>
        <w:tc>
          <w:tcPr>
            <w:tcW w:w="2880" w:type="dxa"/>
            <w:noWrap w:val="0"/>
            <w:vAlign w:val="center"/>
          </w:tcPr>
          <w:p w14:paraId="6B5CFC8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采购项目内容及服务要求</w:t>
            </w:r>
          </w:p>
        </w:tc>
        <w:tc>
          <w:tcPr>
            <w:tcW w:w="638" w:type="dxa"/>
            <w:noWrap w:val="0"/>
            <w:vAlign w:val="center"/>
          </w:tcPr>
          <w:p w14:paraId="3632951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数量</w:t>
            </w:r>
          </w:p>
        </w:tc>
        <w:tc>
          <w:tcPr>
            <w:tcW w:w="1170" w:type="dxa"/>
            <w:noWrap w:val="0"/>
            <w:vAlign w:val="center"/>
          </w:tcPr>
          <w:p w14:paraId="7DFA365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标的预算</w:t>
            </w:r>
          </w:p>
        </w:tc>
        <w:tc>
          <w:tcPr>
            <w:tcW w:w="1185" w:type="dxa"/>
            <w:noWrap w:val="0"/>
            <w:vAlign w:val="center"/>
          </w:tcPr>
          <w:p w14:paraId="5FBA160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tc>
        <w:tc>
          <w:tcPr>
            <w:tcW w:w="735" w:type="dxa"/>
            <w:noWrap w:val="0"/>
            <w:vAlign w:val="center"/>
          </w:tcPr>
          <w:p w14:paraId="2FF3D27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节能产品</w:t>
            </w:r>
          </w:p>
        </w:tc>
        <w:tc>
          <w:tcPr>
            <w:tcW w:w="705" w:type="dxa"/>
            <w:noWrap w:val="0"/>
            <w:vAlign w:val="center"/>
          </w:tcPr>
          <w:p w14:paraId="52DDA09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w:t>
            </w:r>
          </w:p>
        </w:tc>
      </w:tr>
      <w:tr w14:paraId="4290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trPr>
        <w:tc>
          <w:tcPr>
            <w:tcW w:w="553" w:type="dxa"/>
            <w:noWrap w:val="0"/>
            <w:vAlign w:val="center"/>
          </w:tcPr>
          <w:p w14:paraId="6A0737E4">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noWrap w:val="0"/>
            <w:vAlign w:val="center"/>
          </w:tcPr>
          <w:p w14:paraId="1963F41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慈利县城区公共区域病媒生物防制服务项目</w:t>
            </w:r>
          </w:p>
        </w:tc>
        <w:tc>
          <w:tcPr>
            <w:tcW w:w="2880" w:type="dxa"/>
            <w:noWrap w:val="0"/>
            <w:vAlign w:val="center"/>
          </w:tcPr>
          <w:p w14:paraId="778A494D">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0" w:firstLineChars="0"/>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慈</w:t>
            </w:r>
            <w:r>
              <w:rPr>
                <w:rFonts w:hint="eastAsia" w:ascii="宋体" w:hAnsi="宋体" w:eastAsia="宋体" w:cs="宋体"/>
                <w:color w:val="auto"/>
                <w:szCs w:val="21"/>
                <w:highlight w:val="none"/>
              </w:rPr>
              <w:t>利县城区公共区域、居民区、住宅区、破产企业、责任不明区域和临街小门店进行鼠类、蚊虫、蝇类、蟑螂密度达到国家C级标准以上控制，协助开展环境整治活动、协助完善防护设施建设、外环境灭鼠毒铒站设置、公共环境捕蝇笼等物理除蝇设施的购置和安装，开展集中大规模药物灭杀行动</w:t>
            </w:r>
            <w:r>
              <w:rPr>
                <w:rFonts w:hint="eastAsia" w:ascii="宋体" w:hAnsi="宋体" w:eastAsia="宋体" w:cs="宋体"/>
                <w:color w:val="auto"/>
                <w:szCs w:val="21"/>
                <w:highlight w:val="none"/>
                <w:lang w:eastAsia="zh-CN"/>
              </w:rPr>
              <w:t>。</w:t>
            </w:r>
          </w:p>
        </w:tc>
        <w:tc>
          <w:tcPr>
            <w:tcW w:w="638" w:type="dxa"/>
            <w:noWrap w:val="0"/>
            <w:vAlign w:val="center"/>
          </w:tcPr>
          <w:p w14:paraId="4AEF4C67">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0" w:type="dxa"/>
            <w:noWrap w:val="0"/>
            <w:vAlign w:val="center"/>
          </w:tcPr>
          <w:p w14:paraId="18C7DD4A">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lang w:val="en-US" w:eastAsia="zh-CN"/>
              </w:rPr>
              <w:t>70万</w:t>
            </w:r>
            <w:r>
              <w:rPr>
                <w:rFonts w:hint="eastAsia" w:ascii="宋体" w:hAnsi="宋体" w:eastAsia="宋体" w:cs="宋体"/>
                <w:b/>
                <w:bCs/>
                <w:color w:val="auto"/>
                <w:szCs w:val="21"/>
                <w:highlight w:val="none"/>
                <w:u w:val="single"/>
              </w:rPr>
              <w:t>元</w:t>
            </w:r>
          </w:p>
        </w:tc>
        <w:tc>
          <w:tcPr>
            <w:tcW w:w="1185" w:type="dxa"/>
            <w:noWrap w:val="0"/>
            <w:vAlign w:val="center"/>
          </w:tcPr>
          <w:p w14:paraId="49F3B9F6">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single"/>
                <w:lang w:val="en-US" w:eastAsia="zh-CN"/>
              </w:rPr>
              <w:t>70万</w:t>
            </w:r>
            <w:r>
              <w:rPr>
                <w:rFonts w:hint="eastAsia" w:ascii="宋体" w:hAnsi="宋体" w:eastAsia="宋体" w:cs="宋体"/>
                <w:b/>
                <w:bCs/>
                <w:color w:val="auto"/>
                <w:szCs w:val="21"/>
                <w:highlight w:val="none"/>
                <w:u w:val="single"/>
              </w:rPr>
              <w:t>元</w:t>
            </w:r>
          </w:p>
        </w:tc>
        <w:tc>
          <w:tcPr>
            <w:tcW w:w="735" w:type="dxa"/>
            <w:noWrap w:val="0"/>
            <w:vAlign w:val="center"/>
          </w:tcPr>
          <w:p w14:paraId="71369751">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A8"/>
            </w:r>
          </w:p>
        </w:tc>
        <w:tc>
          <w:tcPr>
            <w:tcW w:w="705" w:type="dxa"/>
            <w:noWrap w:val="0"/>
            <w:vAlign w:val="center"/>
          </w:tcPr>
          <w:p w14:paraId="22ADE377">
            <w:pPr>
              <w:keepNext w:val="0"/>
              <w:keepLines w:val="0"/>
              <w:pageBreakBefore w:val="0"/>
              <w:widowControl w:val="0"/>
              <w:kinsoku/>
              <w:wordWrap/>
              <w:overflowPunct/>
              <w:topLinePunct w:val="0"/>
              <w:autoSpaceDE/>
              <w:autoSpaceDN/>
              <w:bidi w:val="0"/>
              <w:adjustRightInd w:val="0"/>
              <w:snapToGrid w:val="0"/>
              <w:spacing w:before="156" w:beforeLines="50" w:line="400" w:lineRule="exact"/>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sym w:font="Wingdings" w:char="00A8"/>
            </w:r>
          </w:p>
        </w:tc>
      </w:tr>
    </w:tbl>
    <w:p w14:paraId="614460F8">
      <w:pPr>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说明：1.节能产品实行强制采购的，需提供国家认证机构出具的、处于有效期内的节能产品证书。</w:t>
      </w:r>
    </w:p>
    <w:p w14:paraId="2C43F113">
      <w:pPr>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2.同意购买进口产品的，不限制满足采购需求的国内产品参与谈判。</w:t>
      </w:r>
    </w:p>
    <w:p w14:paraId="23D0C212">
      <w:pPr>
        <w:keepNext/>
        <w:keepLines/>
        <w:pageBreakBefore w:val="0"/>
        <w:kinsoku/>
        <w:wordWrap/>
        <w:overflowPunct/>
        <w:topLinePunct w:val="0"/>
        <w:autoSpaceDE/>
        <w:autoSpaceDN/>
        <w:bidi w:val="0"/>
        <w:adjustRightInd w:val="0"/>
        <w:snapToGrid w:val="0"/>
        <w:spacing w:line="360" w:lineRule="exact"/>
        <w:ind w:firstLine="482" w:firstLineChars="200"/>
        <w:jc w:val="left"/>
        <w:textAlignment w:val="auto"/>
        <w:outlineLvl w:val="1"/>
        <w:rPr>
          <w:rFonts w:hint="eastAsia" w:ascii="宋体" w:hAnsi="宋体" w:eastAsia="宋体" w:cs="宋体"/>
          <w:b/>
          <w:bCs/>
          <w:color w:val="auto"/>
          <w:sz w:val="24"/>
          <w:szCs w:val="24"/>
          <w:highlight w:val="none"/>
        </w:rPr>
      </w:pPr>
      <w:bookmarkStart w:id="11" w:name="_Toc19183"/>
      <w:bookmarkStart w:id="12" w:name="_Toc21579"/>
      <w:bookmarkStart w:id="13" w:name="_Toc15317"/>
      <w:r>
        <w:rPr>
          <w:rFonts w:hint="eastAsia" w:ascii="宋体" w:hAnsi="宋体" w:eastAsia="宋体" w:cs="宋体"/>
          <w:b/>
          <w:bCs/>
          <w:color w:val="auto"/>
          <w:sz w:val="24"/>
          <w:szCs w:val="24"/>
          <w:highlight w:val="none"/>
        </w:rPr>
        <w:t>三、采购项目需落实的政府采购政策</w:t>
      </w:r>
      <w:bookmarkEnd w:id="11"/>
      <w:bookmarkEnd w:id="12"/>
      <w:bookmarkEnd w:id="13"/>
    </w:p>
    <w:p w14:paraId="1692D0E6">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bookmarkStart w:id="14" w:name="_Toc28359013"/>
      <w:bookmarkStart w:id="15" w:name="_Toc107997941"/>
      <w:bookmarkStart w:id="16" w:name="_Toc35393799"/>
      <w:bookmarkStart w:id="17" w:name="_Toc28359090"/>
      <w:bookmarkStart w:id="18" w:name="_Toc62225405"/>
      <w:bookmarkStart w:id="19" w:name="_Toc35393630"/>
      <w:r>
        <w:rPr>
          <w:rFonts w:hint="eastAsia" w:ascii="宋体" w:hAnsi="宋体" w:eastAsia="宋体" w:cs="宋体"/>
          <w:color w:val="auto"/>
          <w:sz w:val="24"/>
          <w:szCs w:val="24"/>
          <w:highlight w:val="none"/>
        </w:rPr>
        <w:t>1、优先采购：节能产品、环境标志产品、两型产品享受加分或价格折扣。</w:t>
      </w:r>
    </w:p>
    <w:p w14:paraId="715A62FA">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2、支持中小企业：中小企业享受预留采购份额或价格折扣。</w:t>
      </w:r>
    </w:p>
    <w:p w14:paraId="5386A220">
      <w:pPr>
        <w:keepNext/>
        <w:keepLines/>
        <w:pageBreakBefore w:val="0"/>
        <w:kinsoku/>
        <w:wordWrap/>
        <w:overflowPunct/>
        <w:topLinePunct w:val="0"/>
        <w:autoSpaceDE/>
        <w:autoSpaceDN/>
        <w:bidi w:val="0"/>
        <w:adjustRightInd w:val="0"/>
        <w:snapToGrid w:val="0"/>
        <w:spacing w:line="360" w:lineRule="exact"/>
        <w:ind w:firstLine="482" w:firstLineChars="200"/>
        <w:jc w:val="left"/>
        <w:textAlignment w:val="auto"/>
        <w:outlineLvl w:val="1"/>
        <w:rPr>
          <w:rFonts w:hint="eastAsia" w:ascii="宋体" w:hAnsi="宋体" w:eastAsia="宋体" w:cs="宋体"/>
          <w:b/>
          <w:bCs/>
          <w:color w:val="auto"/>
          <w:sz w:val="24"/>
          <w:szCs w:val="24"/>
          <w:highlight w:val="none"/>
        </w:rPr>
      </w:pPr>
      <w:bookmarkStart w:id="20" w:name="_Toc3710"/>
      <w:bookmarkStart w:id="21" w:name="_Toc15114"/>
      <w:bookmarkStart w:id="22" w:name="_Toc23423"/>
      <w:r>
        <w:rPr>
          <w:rFonts w:hint="eastAsia" w:ascii="宋体" w:hAnsi="宋体" w:eastAsia="宋体" w:cs="宋体"/>
          <w:b/>
          <w:bCs/>
          <w:color w:val="auto"/>
          <w:sz w:val="24"/>
          <w:szCs w:val="24"/>
          <w:highlight w:val="none"/>
        </w:rPr>
        <w:t>四、供应商的资格要求</w:t>
      </w:r>
      <w:bookmarkEnd w:id="14"/>
      <w:bookmarkEnd w:id="15"/>
      <w:bookmarkEnd w:id="16"/>
      <w:bookmarkEnd w:id="17"/>
      <w:bookmarkEnd w:id="18"/>
      <w:bookmarkEnd w:id="19"/>
      <w:bookmarkEnd w:id="20"/>
      <w:bookmarkEnd w:id="21"/>
      <w:bookmarkEnd w:id="22"/>
    </w:p>
    <w:p w14:paraId="36BFEC43">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287FF7B">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5DB0E4BD">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专门面向</w:t>
      </w:r>
      <w:r>
        <w:rPr>
          <w:rFonts w:hint="eastAsia" w:ascii="宋体" w:hAnsi="宋体" w:eastAsia="宋体" w:cs="宋体"/>
          <w:bCs/>
          <w:color w:val="auto"/>
          <w:sz w:val="24"/>
          <w:szCs w:val="24"/>
          <w:highlight w:val="none"/>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中小企业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小微企业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监狱企业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福利性单位。</w:t>
      </w:r>
    </w:p>
    <w:p w14:paraId="4C35F88F">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强制</w:t>
      </w:r>
      <w:r>
        <w:rPr>
          <w:rFonts w:hint="eastAsia" w:ascii="宋体" w:hAnsi="宋体" w:eastAsia="宋体" w:cs="宋体"/>
          <w:bCs/>
          <w:color w:val="auto"/>
          <w:sz w:val="24"/>
          <w:szCs w:val="24"/>
          <w:highlight w:val="none"/>
        </w:rPr>
        <w:t>分包：大型企业应将采购份额的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%分包给中小企业。</w:t>
      </w:r>
    </w:p>
    <w:p w14:paraId="5BAB57E9">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p>
    <w:p w14:paraId="3E2E1FF9">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（1）具有行业协会颁发的有害生物防制服务机构服务能力的资质证书</w:t>
      </w:r>
      <w:r>
        <w:rPr>
          <w:rFonts w:hint="eastAsia" w:ascii="宋体" w:hAnsi="宋体" w:eastAsia="宋体" w:cs="宋体"/>
          <w:color w:val="auto"/>
          <w:sz w:val="24"/>
          <w:szCs w:val="24"/>
          <w:highlight w:val="none"/>
          <w:lang w:val="en-US" w:eastAsia="zh-CN"/>
        </w:rPr>
        <w:t>；</w:t>
      </w:r>
    </w:p>
    <w:p w14:paraId="4F65208F">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近2年内（2023年11月至2025年11月）同类型业绩2个</w:t>
      </w:r>
      <w:r>
        <w:rPr>
          <w:rFonts w:hint="eastAsia" w:ascii="宋体" w:hAnsi="宋体" w:eastAsia="宋体" w:cs="宋体"/>
          <w:color w:val="auto"/>
          <w:sz w:val="24"/>
          <w:szCs w:val="24"/>
          <w:highlight w:val="none"/>
          <w:lang w:val="en-US" w:eastAsia="zh-CN"/>
        </w:rPr>
        <w:t>；</w:t>
      </w:r>
    </w:p>
    <w:p w14:paraId="493A0468">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）拟任项目负责人须有有害生物防制高级职业资格（技能）证书、安全生产知识和管理能力考核合格证且为本单位正式员工（须提供近三个月社保证明）；</w:t>
      </w:r>
    </w:p>
    <w:p w14:paraId="1B13DBAF">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）拟任项目技术负责人须有有害生物防制中级职业资格（技能）证书、安全生产知识和管理能力考核合格证且为本单位正式员工（须提供近三个月社保证明）</w:t>
      </w:r>
      <w:r>
        <w:rPr>
          <w:rFonts w:hint="eastAsia" w:ascii="宋体" w:hAnsi="宋体" w:eastAsia="宋体" w:cs="宋体"/>
          <w:color w:val="auto"/>
          <w:sz w:val="24"/>
          <w:szCs w:val="24"/>
          <w:highlight w:val="none"/>
          <w:lang w:eastAsia="zh-CN"/>
        </w:rPr>
        <w:t>：</w:t>
      </w:r>
    </w:p>
    <w:p w14:paraId="770565A5">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）拟任项目技术员(不少于2名)具有有害生物防制中级职业资格(技能)证书，（须提供近三个月社保证明）</w:t>
      </w:r>
      <w:r>
        <w:rPr>
          <w:rFonts w:hint="eastAsia" w:ascii="宋体" w:hAnsi="宋体" w:eastAsia="宋体" w:cs="宋体"/>
          <w:color w:val="auto"/>
          <w:sz w:val="24"/>
          <w:szCs w:val="24"/>
          <w:highlight w:val="none"/>
        </w:rPr>
        <w:t>。</w:t>
      </w:r>
    </w:p>
    <w:p w14:paraId="3249647F">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4、单位负责人为同一人或者存在直接控股、管理关系的不同供应商，不得参加同一合同项下的政府采购活动。</w:t>
      </w:r>
    </w:p>
    <w:p w14:paraId="545BC7AC">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5、为本采购项目提供整体设计、规范编制或者项目管理、监理、检测等服务的，不得再参加此项目的其他采购活动。</w:t>
      </w:r>
    </w:p>
    <w:p w14:paraId="17E65BEC">
      <w:pPr>
        <w:pageBreakBefore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列入失信被执行人、重大税收违法失信主体名单、政府采购严重违法失信行为记录名单、行贿受贿犯罪行为记录的拒绝其参与政府采购活动。（提供信用中国网、中国政府采购网、中国裁判文书网、中国执行信息公开网在本项目公告</w:t>
      </w:r>
      <w:r>
        <w:rPr>
          <w:rFonts w:hint="eastAsia" w:ascii="宋体" w:hAnsi="宋体" w:eastAsia="宋体" w:cs="宋体"/>
          <w:color w:val="auto"/>
          <w:sz w:val="24"/>
          <w:szCs w:val="24"/>
          <w:highlight w:val="none"/>
          <w:lang w:val="en-US" w:eastAsia="zh-CN"/>
        </w:rPr>
        <w:t>之后</w:t>
      </w:r>
      <w:r>
        <w:rPr>
          <w:rFonts w:hint="eastAsia" w:ascii="宋体" w:hAnsi="宋体" w:eastAsia="宋体" w:cs="宋体"/>
          <w:color w:val="auto"/>
          <w:sz w:val="24"/>
          <w:szCs w:val="24"/>
          <w:highlight w:val="none"/>
        </w:rPr>
        <w:t>的查询记录截图），失信被执行人、行贿受贿犯罪行为记录包括公司、法定代表人。</w:t>
      </w:r>
    </w:p>
    <w:p w14:paraId="2AC8A1F3">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7、联合体响应。本次采购</w:t>
      </w:r>
      <w:r>
        <w:rPr>
          <w:rFonts w:hint="eastAsia" w:ascii="宋体" w:hAnsi="宋体" w:eastAsia="宋体" w:cs="宋体"/>
          <w:color w:val="auto"/>
          <w:sz w:val="24"/>
          <w:szCs w:val="24"/>
          <w:highlight w:val="none"/>
          <w:u w:val="single"/>
        </w:rPr>
        <w:t xml:space="preserve"> 不接受 </w:t>
      </w:r>
      <w:r>
        <w:rPr>
          <w:rFonts w:hint="eastAsia" w:ascii="宋体" w:hAnsi="宋体" w:eastAsia="宋体" w:cs="宋体"/>
          <w:color w:val="auto"/>
          <w:sz w:val="24"/>
          <w:szCs w:val="24"/>
          <w:highlight w:val="none"/>
        </w:rPr>
        <w:t>(接受或不接受)联合体响应。接受联合体响应的，联合体应当具备下列条件：</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9C22F16">
      <w:pPr>
        <w:keepNext/>
        <w:keepLines/>
        <w:pageBreakBefore w:val="0"/>
        <w:kinsoku/>
        <w:wordWrap/>
        <w:overflowPunct/>
        <w:topLinePunct w:val="0"/>
        <w:autoSpaceDE/>
        <w:autoSpaceDN/>
        <w:bidi w:val="0"/>
        <w:adjustRightInd w:val="0"/>
        <w:snapToGrid w:val="0"/>
        <w:spacing w:line="360" w:lineRule="exact"/>
        <w:ind w:firstLine="482" w:firstLineChars="200"/>
        <w:jc w:val="left"/>
        <w:textAlignment w:val="auto"/>
        <w:outlineLvl w:val="1"/>
        <w:rPr>
          <w:rFonts w:hint="eastAsia" w:ascii="宋体" w:hAnsi="宋体" w:eastAsia="宋体" w:cs="宋体"/>
          <w:b/>
          <w:bCs/>
          <w:color w:val="auto"/>
          <w:sz w:val="24"/>
          <w:szCs w:val="24"/>
          <w:highlight w:val="none"/>
        </w:rPr>
      </w:pPr>
      <w:bookmarkStart w:id="23" w:name="_Toc13815"/>
      <w:bookmarkStart w:id="24" w:name="_Toc5479"/>
      <w:bookmarkStart w:id="25" w:name="_Toc29327"/>
      <w:bookmarkStart w:id="26" w:name="_Toc22201061"/>
      <w:bookmarkStart w:id="27" w:name="_Toc25650"/>
      <w:r>
        <w:rPr>
          <w:rFonts w:hint="eastAsia" w:ascii="宋体" w:hAnsi="宋体" w:eastAsia="宋体" w:cs="宋体"/>
          <w:b/>
          <w:bCs/>
          <w:color w:val="auto"/>
          <w:sz w:val="24"/>
          <w:szCs w:val="24"/>
          <w:highlight w:val="none"/>
        </w:rPr>
        <w:t>五、供应商应提交的资格证明材料及说明</w:t>
      </w:r>
      <w:bookmarkEnd w:id="23"/>
      <w:bookmarkEnd w:id="24"/>
    </w:p>
    <w:p w14:paraId="0E09D6B8">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1、供应商应按下列规定提供资格证明文件。</w:t>
      </w:r>
    </w:p>
    <w:p w14:paraId="00949662">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（1）法人提交企业法人营业执照复印件；法人提交法定代表人资格证明书复印件或者法定代表人授权委托书原件并附法定代表人身份证明复印件；</w:t>
      </w:r>
    </w:p>
    <w:p w14:paraId="7A3C938A">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（2）湖南省政府采购供应商资格承诺函原件；</w:t>
      </w:r>
    </w:p>
    <w:p w14:paraId="06DF7362">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（3）符合特定资格条件证明材料复印件或者情况说明原件；</w:t>
      </w:r>
    </w:p>
    <w:p w14:paraId="25D943C3">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（4）符合采购项目供应商资格要求的其他证明材料：</w:t>
      </w:r>
    </w:p>
    <w:p w14:paraId="29A5D7FB">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（5）满足《中华人民共和国政府采购法》第二十二条规定的相关证明材料；</w:t>
      </w:r>
    </w:p>
    <w:p w14:paraId="665B9195">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2、供应商为联合体形式的，除应提交联合协议（格式）外，参加联合体的各方均应提交上款资格证明材料。</w:t>
      </w:r>
    </w:p>
    <w:p w14:paraId="65B2294E">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3、供应商的资格证明文件均应为有效文件并加盖供应商单位公章，并按其规定签署。</w:t>
      </w:r>
    </w:p>
    <w:p w14:paraId="651C422C">
      <w:pPr>
        <w:keepNext/>
        <w:keepLines/>
        <w:pageBreakBefore w:val="0"/>
        <w:kinsoku/>
        <w:wordWrap/>
        <w:overflowPunct/>
        <w:topLinePunct w:val="0"/>
        <w:autoSpaceDE/>
        <w:autoSpaceDN/>
        <w:bidi w:val="0"/>
        <w:adjustRightInd w:val="0"/>
        <w:snapToGrid w:val="0"/>
        <w:spacing w:line="360" w:lineRule="exact"/>
        <w:ind w:firstLine="482" w:firstLineChars="200"/>
        <w:jc w:val="left"/>
        <w:textAlignment w:val="auto"/>
        <w:outlineLvl w:val="1"/>
        <w:rPr>
          <w:rFonts w:hint="eastAsia" w:ascii="宋体" w:hAnsi="宋体" w:eastAsia="宋体" w:cs="宋体"/>
          <w:b/>
          <w:bCs/>
          <w:color w:val="auto"/>
          <w:sz w:val="24"/>
          <w:szCs w:val="24"/>
          <w:highlight w:val="none"/>
        </w:rPr>
      </w:pPr>
      <w:bookmarkStart w:id="28" w:name="_Toc8036"/>
      <w:bookmarkStart w:id="29" w:name="_Toc6998"/>
      <w:r>
        <w:rPr>
          <w:rFonts w:hint="eastAsia" w:ascii="宋体" w:hAnsi="宋体" w:eastAsia="宋体" w:cs="宋体"/>
          <w:b/>
          <w:bCs/>
          <w:color w:val="auto"/>
          <w:sz w:val="24"/>
          <w:szCs w:val="24"/>
          <w:highlight w:val="none"/>
        </w:rPr>
        <w:t>六、资格审查证明材料的递交</w:t>
      </w:r>
      <w:bookmarkEnd w:id="28"/>
      <w:bookmarkEnd w:id="29"/>
    </w:p>
    <w:p w14:paraId="41594F35">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1、按本公告第五条规定提交的证明材料及说明应胶装成册，一式</w:t>
      </w:r>
      <w:r>
        <w:rPr>
          <w:rFonts w:hint="eastAsia" w:ascii="宋体" w:hAnsi="宋体" w:eastAsia="宋体" w:cs="宋体"/>
          <w:color w:val="auto"/>
          <w:kern w:val="2"/>
          <w:sz w:val="24"/>
          <w:szCs w:val="24"/>
          <w:highlight w:val="none"/>
          <w:u w:val="single"/>
          <w:lang w:val="en-US" w:eastAsia="zh-CN" w:bidi="ar-SA"/>
        </w:rPr>
        <w:t>肆</w:t>
      </w:r>
      <w:r>
        <w:rPr>
          <w:rFonts w:hint="eastAsia" w:ascii="宋体" w:hAnsi="宋体" w:eastAsia="宋体" w:cs="宋体"/>
          <w:color w:val="auto"/>
          <w:kern w:val="2"/>
          <w:sz w:val="24"/>
          <w:szCs w:val="24"/>
          <w:highlight w:val="none"/>
          <w:lang w:val="en-US" w:eastAsia="zh-CN" w:bidi="ar-SA"/>
        </w:rPr>
        <w:t>份。</w:t>
      </w:r>
    </w:p>
    <w:p w14:paraId="4C42F460">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2、资格审查证明材料的递交截止时间为</w:t>
      </w:r>
      <w:r>
        <w:rPr>
          <w:rFonts w:hint="eastAsia" w:ascii="宋体" w:hAnsi="宋体" w:eastAsia="宋体" w:cs="宋体"/>
          <w:color w:val="auto"/>
          <w:kern w:val="2"/>
          <w:sz w:val="24"/>
          <w:szCs w:val="24"/>
          <w:highlight w:val="none"/>
          <w:u w:val="single"/>
          <w:lang w:val="en-US" w:eastAsia="zh-CN" w:bidi="ar-SA"/>
        </w:rPr>
        <w:t>2025年11 月28日 17:00</w:t>
      </w:r>
      <w:r>
        <w:rPr>
          <w:rFonts w:hint="eastAsia" w:ascii="宋体" w:hAnsi="宋体" w:eastAsia="宋体" w:cs="宋体"/>
          <w:color w:val="auto"/>
          <w:kern w:val="2"/>
          <w:sz w:val="24"/>
          <w:szCs w:val="24"/>
          <w:highlight w:val="none"/>
          <w:lang w:val="en-US" w:eastAsia="zh-CN" w:bidi="ar-SA"/>
        </w:rPr>
        <w:t>（北京时间），地点为</w:t>
      </w:r>
      <w:r>
        <w:rPr>
          <w:rFonts w:hint="eastAsia" w:ascii="宋体" w:hAnsi="宋体" w:eastAsia="宋体" w:cs="宋体"/>
          <w:color w:val="auto"/>
          <w:kern w:val="2"/>
          <w:sz w:val="24"/>
          <w:szCs w:val="24"/>
          <w:highlight w:val="none"/>
          <w:u w:val="single"/>
          <w:lang w:val="en-US" w:eastAsia="zh-CN" w:bidi="ar-SA"/>
        </w:rPr>
        <w:t>慈利县零阳街道笔架东路2栋121-131（中南名门旁印象管家二楼）</w:t>
      </w:r>
      <w:r>
        <w:rPr>
          <w:rFonts w:hint="eastAsia" w:ascii="宋体" w:hAnsi="宋体" w:eastAsia="宋体" w:cs="宋体"/>
          <w:color w:val="auto"/>
          <w:kern w:val="2"/>
          <w:sz w:val="24"/>
          <w:szCs w:val="24"/>
          <w:highlight w:val="none"/>
          <w:lang w:val="en-US" w:eastAsia="zh-CN" w:bidi="ar-SA"/>
        </w:rPr>
        <w:t>，逾期送达的，不予受理。</w:t>
      </w:r>
    </w:p>
    <w:p w14:paraId="02F26D12">
      <w:pPr>
        <w:keepNext/>
        <w:keepLines/>
        <w:pageBreakBefore w:val="0"/>
        <w:kinsoku/>
        <w:wordWrap/>
        <w:overflowPunct/>
        <w:topLinePunct w:val="0"/>
        <w:autoSpaceDE/>
        <w:autoSpaceDN/>
        <w:bidi w:val="0"/>
        <w:adjustRightInd w:val="0"/>
        <w:snapToGrid w:val="0"/>
        <w:spacing w:line="360" w:lineRule="exact"/>
        <w:ind w:firstLine="482" w:firstLineChars="200"/>
        <w:jc w:val="left"/>
        <w:textAlignment w:val="auto"/>
        <w:outlineLvl w:val="1"/>
        <w:rPr>
          <w:rFonts w:hint="eastAsia" w:ascii="宋体" w:hAnsi="宋体" w:eastAsia="宋体" w:cs="宋体"/>
          <w:b/>
          <w:bCs/>
          <w:color w:val="auto"/>
          <w:sz w:val="24"/>
          <w:szCs w:val="24"/>
          <w:highlight w:val="none"/>
        </w:rPr>
      </w:pPr>
      <w:bookmarkStart w:id="30" w:name="_Toc24750"/>
      <w:bookmarkStart w:id="31" w:name="_Toc18434"/>
      <w:r>
        <w:rPr>
          <w:rFonts w:hint="eastAsia" w:ascii="宋体" w:hAnsi="宋体" w:eastAsia="宋体" w:cs="宋体"/>
          <w:b/>
          <w:bCs/>
          <w:color w:val="auto"/>
          <w:sz w:val="24"/>
          <w:szCs w:val="24"/>
          <w:highlight w:val="none"/>
        </w:rPr>
        <w:t>七、资格审查方法及标准</w:t>
      </w:r>
      <w:bookmarkEnd w:id="30"/>
      <w:bookmarkEnd w:id="31"/>
    </w:p>
    <w:p w14:paraId="216B9B32">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1、采购人、采购代理机构按本公告第四、五条规定，对供应商提交的资格审查证明材料进行资格审查。</w:t>
      </w:r>
    </w:p>
    <w:p w14:paraId="65B1DFD1">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2、供应商提交的资格审查证明材料符合本公告第四、五条规定，采购人或谈判小组按照本公告第七条规定确定拟邀请参加谈判的供应商。</w:t>
      </w:r>
    </w:p>
    <w:p w14:paraId="3E7A8A6D">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3、未通过资格审查的供应商，采购人、采购代理机构应当及时告知其未通过的原因。</w:t>
      </w:r>
    </w:p>
    <w:p w14:paraId="550796C9">
      <w:pPr>
        <w:keepNext/>
        <w:keepLines/>
        <w:pageBreakBefore w:val="0"/>
        <w:kinsoku/>
        <w:wordWrap/>
        <w:overflowPunct/>
        <w:topLinePunct w:val="0"/>
        <w:autoSpaceDE/>
        <w:autoSpaceDN/>
        <w:bidi w:val="0"/>
        <w:adjustRightInd w:val="0"/>
        <w:snapToGrid w:val="0"/>
        <w:spacing w:line="360" w:lineRule="exact"/>
        <w:ind w:firstLine="482" w:firstLineChars="200"/>
        <w:jc w:val="left"/>
        <w:textAlignment w:val="auto"/>
        <w:outlineLvl w:val="1"/>
        <w:rPr>
          <w:rFonts w:hint="eastAsia" w:ascii="宋体" w:hAnsi="宋体" w:eastAsia="宋体" w:cs="宋体"/>
          <w:b/>
          <w:bCs/>
          <w:color w:val="auto"/>
          <w:sz w:val="24"/>
          <w:szCs w:val="24"/>
          <w:highlight w:val="none"/>
        </w:rPr>
      </w:pPr>
      <w:bookmarkStart w:id="32" w:name="_Toc16271"/>
      <w:bookmarkStart w:id="33" w:name="_Toc14915"/>
      <w:r>
        <w:rPr>
          <w:rFonts w:hint="eastAsia" w:ascii="宋体" w:hAnsi="宋体" w:eastAsia="宋体" w:cs="宋体"/>
          <w:b/>
          <w:bCs/>
          <w:color w:val="auto"/>
          <w:sz w:val="24"/>
          <w:szCs w:val="24"/>
          <w:highlight w:val="none"/>
        </w:rPr>
        <w:t>八、确定拟邀请供应商</w:t>
      </w:r>
      <w:bookmarkEnd w:id="32"/>
      <w:bookmarkEnd w:id="33"/>
    </w:p>
    <w:p w14:paraId="2F5FBE98">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1、采购人确定所有符合相应资格条件的供应商参加谈判，也可以由谈判小组从符合相应资格条件的供应商名单中确定不少于三家的供应商参加谈判。</w:t>
      </w:r>
    </w:p>
    <w:p w14:paraId="4D98CBAD">
      <w:pPr>
        <w:pageBreakBefore w:val="0"/>
        <w:widowControl w:val="0"/>
        <w:kinsoku/>
        <w:wordWrap/>
        <w:overflowPunct/>
        <w:topLinePunct w:val="0"/>
        <w:autoSpaceDE/>
        <w:autoSpaceDN/>
        <w:bidi w:val="0"/>
        <w:spacing w:line="3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2、采购人、采购代理机构向确定参加谈判的供应商发出谈判邀请，并发出谈判文件。</w:t>
      </w:r>
    </w:p>
    <w:bookmarkEnd w:id="25"/>
    <w:bookmarkEnd w:id="26"/>
    <w:p w14:paraId="7233B7B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6" w:right="0" w:firstLine="482"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九、公告期限</w:t>
      </w:r>
    </w:p>
    <w:p w14:paraId="1DC3B4E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4"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1、本公告在中国湖南政府采购网（www.ccgp-hunan.gov.cn）发布。公告期限自本公告发布之日起3个工作日。</w:t>
      </w:r>
    </w:p>
    <w:p w14:paraId="70BB7DA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4"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2、在其他媒体发布的邀请公告，公告内容以本公告为准。</w:t>
      </w:r>
    </w:p>
    <w:p w14:paraId="4F0D577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6" w:right="0" w:firstLine="482"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十、询问及质疑</w:t>
      </w:r>
    </w:p>
    <w:p w14:paraId="7EDCC07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4"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1、供应商对政府采购活动事项如有疑问的，可以向采购人、采购代理机构提出询问。采购人、采购代理机构将在3个工作日内作出答复。</w:t>
      </w:r>
    </w:p>
    <w:p w14:paraId="7916A41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4"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2、供应商认为谈判文件或本公告使自己的合法权益受到损害的，可以在收到谈判文件之日或本公告期限届满之日起7个工作日内，按《湖南省财政厅关于印发＜政府采购质疑答复和投诉处理操作规程＞的通知》(湘财购〔2024〕69号)规定，以纸质书面形式向采购人、采购代理机构提出质疑。</w:t>
      </w:r>
    </w:p>
    <w:p w14:paraId="69B3F8A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6" w:right="0" w:firstLine="482"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十一、谈判说明</w:t>
      </w:r>
    </w:p>
    <w:p w14:paraId="12B5F4F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4"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1、本公告选项：</w:t>
      </w:r>
      <w:r>
        <w:rPr>
          <w:rFonts w:hint="eastAsia" w:ascii="宋体" w:hAnsi="宋体" w:eastAsia="宋体" w:cs="宋体"/>
          <w:i w:val="0"/>
          <w:iCs w:val="0"/>
          <w:caps w:val="0"/>
          <w:color w:val="auto"/>
          <w:spacing w:val="0"/>
          <w:kern w:val="0"/>
          <w:sz w:val="24"/>
          <w:szCs w:val="24"/>
          <w:highlight w:val="none"/>
          <w:lang w:val="en-US" w:eastAsia="zh-CN" w:bidi="ar"/>
        </w:rPr>
        <w:sym w:font="Wingdings" w:char="00FE"/>
      </w:r>
      <w:r>
        <w:rPr>
          <w:rFonts w:hint="eastAsia" w:ascii="宋体" w:hAnsi="宋体" w:eastAsia="宋体" w:cs="宋体"/>
          <w:i w:val="0"/>
          <w:iCs w:val="0"/>
          <w:caps w:val="0"/>
          <w:color w:val="auto"/>
          <w:spacing w:val="0"/>
          <w:kern w:val="0"/>
          <w:sz w:val="24"/>
          <w:szCs w:val="24"/>
          <w:highlight w:val="none"/>
          <w:lang w:val="en-US" w:eastAsia="zh-CN" w:bidi="ar"/>
        </w:rPr>
        <w:t>表示选择，</w:t>
      </w:r>
      <w:r>
        <w:rPr>
          <w:rFonts w:hint="eastAsia" w:ascii="宋体" w:hAnsi="宋体" w:eastAsia="宋体" w:cs="宋体"/>
          <w:i w:val="0"/>
          <w:iCs w:val="0"/>
          <w:caps w:val="0"/>
          <w:color w:val="auto"/>
          <w:spacing w:val="0"/>
          <w:kern w:val="0"/>
          <w:sz w:val="24"/>
          <w:szCs w:val="24"/>
          <w:highlight w:val="none"/>
          <w:lang w:val="en-US" w:eastAsia="zh-CN" w:bidi="ar"/>
        </w:rPr>
        <w:sym w:font="Wingdings" w:char="00A8"/>
      </w:r>
      <w:r>
        <w:rPr>
          <w:rFonts w:hint="eastAsia" w:ascii="宋体" w:hAnsi="宋体" w:eastAsia="宋体" w:cs="宋体"/>
          <w:i w:val="0"/>
          <w:iCs w:val="0"/>
          <w:caps w:val="0"/>
          <w:color w:val="auto"/>
          <w:spacing w:val="0"/>
          <w:kern w:val="0"/>
          <w:sz w:val="24"/>
          <w:szCs w:val="24"/>
          <w:highlight w:val="none"/>
          <w:lang w:val="en-US" w:eastAsia="zh-CN" w:bidi="ar"/>
        </w:rPr>
        <w:t>表示未选择。</w:t>
      </w:r>
    </w:p>
    <w:p w14:paraId="3907D68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74"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2、供应商参与政府采购活动，无需向采购人、代理机构、交易平台缴纳任何费用。</w:t>
      </w:r>
    </w:p>
    <w:p w14:paraId="450D68F0">
      <w:pPr>
        <w:keepNext/>
        <w:keepLines/>
        <w:pageBreakBefore w:val="0"/>
        <w:kinsoku/>
        <w:wordWrap/>
        <w:overflowPunct/>
        <w:topLinePunct w:val="0"/>
        <w:autoSpaceDE/>
        <w:autoSpaceDN/>
        <w:bidi w:val="0"/>
        <w:adjustRightInd w:val="0"/>
        <w:snapToGrid w:val="0"/>
        <w:spacing w:line="360" w:lineRule="exact"/>
        <w:ind w:firstLine="482" w:firstLineChars="200"/>
        <w:jc w:val="left"/>
        <w:textAlignment w:val="auto"/>
        <w:outlineLvl w:val="1"/>
        <w:rPr>
          <w:rFonts w:hint="eastAsia" w:ascii="宋体" w:hAnsi="宋体" w:eastAsia="宋体" w:cs="宋体"/>
          <w:b/>
          <w:bCs/>
          <w:color w:val="auto"/>
          <w:sz w:val="24"/>
          <w:szCs w:val="32"/>
          <w:highlight w:val="none"/>
        </w:rPr>
      </w:pPr>
      <w:bookmarkStart w:id="34" w:name="_Toc25343"/>
      <w:bookmarkStart w:id="35" w:name="_Toc13074"/>
      <w:r>
        <w:rPr>
          <w:rFonts w:hint="eastAsia" w:ascii="宋体" w:hAnsi="宋体" w:eastAsia="宋体" w:cs="宋体"/>
          <w:b/>
          <w:bCs/>
          <w:color w:val="auto"/>
          <w:sz w:val="24"/>
          <w:szCs w:val="32"/>
          <w:highlight w:val="none"/>
        </w:rPr>
        <w:t>十</w:t>
      </w:r>
      <w:r>
        <w:rPr>
          <w:rFonts w:hint="eastAsia" w:ascii="宋体" w:hAnsi="宋体" w:eastAsia="宋体" w:cs="宋体"/>
          <w:b/>
          <w:bCs/>
          <w:color w:val="auto"/>
          <w:sz w:val="24"/>
          <w:szCs w:val="32"/>
          <w:highlight w:val="none"/>
          <w:lang w:val="en-US" w:eastAsia="zh-CN"/>
        </w:rPr>
        <w:t>二</w:t>
      </w:r>
      <w:r>
        <w:rPr>
          <w:rFonts w:hint="eastAsia" w:ascii="宋体" w:hAnsi="宋体" w:eastAsia="宋体" w:cs="宋体"/>
          <w:b/>
          <w:bCs/>
          <w:color w:val="auto"/>
          <w:sz w:val="24"/>
          <w:szCs w:val="32"/>
          <w:highlight w:val="none"/>
        </w:rPr>
        <w:t>、</w:t>
      </w:r>
      <w:r>
        <w:rPr>
          <w:rFonts w:hint="eastAsia" w:ascii="宋体" w:hAnsi="宋体" w:eastAsia="宋体" w:cs="宋体"/>
          <w:b/>
          <w:bCs/>
          <w:color w:val="auto"/>
          <w:sz w:val="24"/>
          <w:szCs w:val="21"/>
          <w:highlight w:val="none"/>
        </w:rPr>
        <w:t>采购项目联系人姓名和电话</w:t>
      </w:r>
      <w:bookmarkEnd w:id="27"/>
      <w:bookmarkEnd w:id="34"/>
      <w:bookmarkEnd w:id="35"/>
    </w:p>
    <w:p w14:paraId="1A77A76E">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1、联系人姓名：</w:t>
      </w:r>
      <w:r>
        <w:rPr>
          <w:rFonts w:hint="eastAsia" w:ascii="宋体" w:hAnsi="宋体" w:eastAsia="宋体" w:cs="宋体"/>
          <w:color w:val="auto"/>
          <w:sz w:val="24"/>
          <w:szCs w:val="24"/>
          <w:highlight w:val="none"/>
          <w:u w:val="single"/>
        </w:rPr>
        <w:t>袁先生</w:t>
      </w:r>
      <w:r>
        <w:rPr>
          <w:rFonts w:hint="eastAsia" w:ascii="宋体" w:hAnsi="宋体" w:eastAsia="宋体" w:cs="宋体"/>
          <w:color w:val="auto"/>
          <w:sz w:val="24"/>
          <w:szCs w:val="24"/>
          <w:highlight w:val="none"/>
        </w:rPr>
        <w:t xml:space="preserve"> </w:t>
      </w:r>
    </w:p>
    <w:p w14:paraId="13C477C8">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2、电话：</w:t>
      </w:r>
      <w:r>
        <w:rPr>
          <w:rFonts w:hint="eastAsia" w:ascii="宋体" w:hAnsi="宋体" w:eastAsia="宋体" w:cs="宋体"/>
          <w:color w:val="auto"/>
          <w:sz w:val="24"/>
          <w:szCs w:val="24"/>
          <w:highlight w:val="none"/>
          <w:u w:val="single"/>
        </w:rPr>
        <w:t>13762188610</w:t>
      </w:r>
    </w:p>
    <w:p w14:paraId="37CD5001">
      <w:pPr>
        <w:keepNext/>
        <w:keepLines/>
        <w:pageBreakBefore w:val="0"/>
        <w:kinsoku/>
        <w:wordWrap/>
        <w:overflowPunct/>
        <w:topLinePunct w:val="0"/>
        <w:autoSpaceDE/>
        <w:autoSpaceDN/>
        <w:bidi w:val="0"/>
        <w:adjustRightInd w:val="0"/>
        <w:snapToGrid w:val="0"/>
        <w:spacing w:line="360" w:lineRule="exact"/>
        <w:ind w:firstLine="482" w:firstLineChars="200"/>
        <w:jc w:val="left"/>
        <w:textAlignment w:val="auto"/>
        <w:outlineLvl w:val="1"/>
        <w:rPr>
          <w:rFonts w:hint="eastAsia" w:ascii="宋体" w:hAnsi="宋体" w:eastAsia="宋体" w:cs="宋体"/>
          <w:b/>
          <w:bCs/>
          <w:color w:val="auto"/>
          <w:sz w:val="24"/>
          <w:szCs w:val="32"/>
          <w:highlight w:val="none"/>
        </w:rPr>
      </w:pPr>
      <w:bookmarkStart w:id="36" w:name="_Toc25428"/>
      <w:bookmarkStart w:id="37" w:name="_Toc3928"/>
      <w:bookmarkStart w:id="38" w:name="_Toc2569"/>
      <w:r>
        <w:rPr>
          <w:rFonts w:hint="eastAsia" w:ascii="宋体" w:hAnsi="宋体" w:eastAsia="宋体" w:cs="宋体"/>
          <w:b/>
          <w:bCs/>
          <w:color w:val="auto"/>
          <w:sz w:val="24"/>
          <w:szCs w:val="32"/>
          <w:highlight w:val="none"/>
        </w:rPr>
        <w:t>十</w:t>
      </w:r>
      <w:r>
        <w:rPr>
          <w:rFonts w:hint="eastAsia" w:ascii="宋体" w:hAnsi="宋体" w:eastAsia="宋体" w:cs="宋体"/>
          <w:b/>
          <w:bCs/>
          <w:color w:val="auto"/>
          <w:sz w:val="24"/>
          <w:szCs w:val="32"/>
          <w:highlight w:val="none"/>
          <w:lang w:val="en-US" w:eastAsia="zh-CN"/>
        </w:rPr>
        <w:t>三</w:t>
      </w:r>
      <w:r>
        <w:rPr>
          <w:rFonts w:hint="eastAsia" w:ascii="宋体" w:hAnsi="宋体" w:eastAsia="宋体" w:cs="宋体"/>
          <w:b/>
          <w:bCs/>
          <w:color w:val="auto"/>
          <w:sz w:val="24"/>
          <w:szCs w:val="32"/>
          <w:highlight w:val="none"/>
        </w:rPr>
        <w:t>、采购人、采购代理机构的名称、地址和联系方法</w:t>
      </w:r>
      <w:bookmarkEnd w:id="36"/>
      <w:bookmarkEnd w:id="37"/>
      <w:bookmarkEnd w:id="38"/>
    </w:p>
    <w:p w14:paraId="64F7B716">
      <w:pPr>
        <w:pageBreakBefore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采购人信息</w:t>
      </w:r>
    </w:p>
    <w:p w14:paraId="593DF9A2">
      <w:pPr>
        <w:pageBreakBefore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名  称：</w:t>
      </w:r>
      <w:r>
        <w:rPr>
          <w:rFonts w:hint="eastAsia" w:ascii="宋体" w:hAnsi="宋体" w:eastAsia="宋体" w:cs="宋体"/>
          <w:b/>
          <w:color w:val="auto"/>
          <w:sz w:val="24"/>
          <w:szCs w:val="24"/>
          <w:highlight w:val="none"/>
          <w:u w:val="single"/>
        </w:rPr>
        <w:t>慈利县卫生健康局</w:t>
      </w:r>
    </w:p>
    <w:p w14:paraId="5D64086C">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（2）地  址：</w:t>
      </w:r>
      <w:r>
        <w:rPr>
          <w:rFonts w:hint="eastAsia" w:ascii="宋体" w:hAnsi="宋体" w:eastAsia="宋体" w:cs="宋体"/>
          <w:color w:val="auto"/>
          <w:spacing w:val="8"/>
          <w:sz w:val="24"/>
          <w:szCs w:val="24"/>
          <w:highlight w:val="none"/>
          <w:u w:val="single"/>
          <w:shd w:val="clear" w:color="auto" w:fill="FFFFFF"/>
        </w:rPr>
        <w:t>张家界市慈利县环城南路11号</w:t>
      </w:r>
    </w:p>
    <w:p w14:paraId="74EFB163">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（3）联系人：张</w:t>
      </w:r>
      <w:r>
        <w:rPr>
          <w:rFonts w:hint="eastAsia" w:ascii="宋体" w:hAnsi="宋体" w:eastAsia="宋体" w:cs="宋体"/>
          <w:bCs/>
          <w:color w:val="auto"/>
          <w:sz w:val="24"/>
          <w:szCs w:val="24"/>
          <w:highlight w:val="none"/>
          <w:lang w:val="en-US" w:eastAsia="zh-CN"/>
        </w:rPr>
        <w:t>先生</w:t>
      </w:r>
    </w:p>
    <w:p w14:paraId="21BCC7F4">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（4）邮  编：</w:t>
      </w:r>
      <w:r>
        <w:rPr>
          <w:rFonts w:hint="eastAsia" w:ascii="宋体" w:hAnsi="宋体" w:eastAsia="宋体" w:cs="宋体"/>
          <w:color w:val="auto"/>
          <w:sz w:val="24"/>
          <w:szCs w:val="24"/>
          <w:highlight w:val="none"/>
          <w:u w:val="single"/>
        </w:rPr>
        <w:t>427200</w:t>
      </w:r>
    </w:p>
    <w:p w14:paraId="21C1C3DF">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（5）电  话：18574410146</w:t>
      </w:r>
    </w:p>
    <w:p w14:paraId="1A94440A">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（6）电子邮箱：</w:t>
      </w:r>
      <w:r>
        <w:rPr>
          <w:rFonts w:hint="eastAsia" w:ascii="宋体" w:hAnsi="宋体" w:eastAsia="宋体" w:cs="宋体"/>
          <w:color w:val="auto"/>
          <w:sz w:val="24"/>
          <w:szCs w:val="24"/>
          <w:highlight w:val="none"/>
          <w:u w:val="single"/>
        </w:rPr>
        <w:t xml:space="preserve">  /  </w:t>
      </w:r>
    </w:p>
    <w:p w14:paraId="29421922">
      <w:pPr>
        <w:pageBreakBefore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采购代理机构信息</w:t>
      </w:r>
    </w:p>
    <w:p w14:paraId="0D04CC21">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名  称：</w:t>
      </w:r>
      <w:r>
        <w:rPr>
          <w:rFonts w:hint="eastAsia" w:ascii="宋体" w:hAnsi="宋体" w:eastAsia="宋体" w:cs="宋体"/>
          <w:b/>
          <w:bCs/>
          <w:color w:val="auto"/>
          <w:sz w:val="24"/>
          <w:szCs w:val="24"/>
          <w:highlight w:val="none"/>
          <w:u w:val="single"/>
        </w:rPr>
        <w:t>湖南涛鑫咨询有限公司</w:t>
      </w:r>
    </w:p>
    <w:p w14:paraId="04E43AF4">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  址：</w:t>
      </w:r>
      <w:r>
        <w:rPr>
          <w:rFonts w:hint="eastAsia" w:ascii="宋体" w:hAnsi="宋体" w:eastAsia="宋体" w:cs="宋体"/>
          <w:color w:val="auto"/>
          <w:sz w:val="24"/>
          <w:szCs w:val="24"/>
          <w:highlight w:val="none"/>
          <w:u w:val="single"/>
        </w:rPr>
        <w:t>慈利县零阳街道笔架东路2栋121-131（印象管家二楼）</w:t>
      </w:r>
    </w:p>
    <w:p w14:paraId="7EC73FF0">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（3）联系人：</w:t>
      </w:r>
      <w:r>
        <w:rPr>
          <w:rFonts w:hint="eastAsia" w:ascii="宋体" w:hAnsi="宋体" w:eastAsia="宋体" w:cs="宋体"/>
          <w:color w:val="auto"/>
          <w:sz w:val="24"/>
          <w:szCs w:val="24"/>
          <w:highlight w:val="none"/>
          <w:u w:val="single"/>
        </w:rPr>
        <w:t>袁先生</w:t>
      </w:r>
    </w:p>
    <w:p w14:paraId="0B3CDDFA">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（4）邮  编：</w:t>
      </w:r>
      <w:r>
        <w:rPr>
          <w:rFonts w:hint="eastAsia" w:ascii="宋体" w:hAnsi="宋体" w:eastAsia="宋体" w:cs="宋体"/>
          <w:color w:val="auto"/>
          <w:sz w:val="24"/>
          <w:szCs w:val="24"/>
          <w:highlight w:val="none"/>
          <w:u w:val="single"/>
        </w:rPr>
        <w:t xml:space="preserve"> 427200 </w:t>
      </w:r>
    </w:p>
    <w:p w14:paraId="4857AE0A">
      <w:pPr>
        <w:pageBreakBefore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（5）电  话：</w:t>
      </w:r>
      <w:r>
        <w:rPr>
          <w:rFonts w:hint="eastAsia" w:ascii="宋体" w:hAnsi="宋体" w:eastAsia="宋体" w:cs="宋体"/>
          <w:color w:val="auto"/>
          <w:sz w:val="24"/>
          <w:szCs w:val="24"/>
          <w:highlight w:val="none"/>
          <w:u w:val="single"/>
        </w:rPr>
        <w:t>13762188610</w:t>
      </w:r>
    </w:p>
    <w:p w14:paraId="19ED27DC">
      <w:pPr>
        <w:pageBreakBefore w:val="0"/>
        <w:kinsoku/>
        <w:wordWrap/>
        <w:overflowPunct/>
        <w:topLinePunct w:val="0"/>
        <w:autoSpaceDE/>
        <w:autoSpaceDN/>
        <w:bidi w:val="0"/>
        <w:spacing w:line="360" w:lineRule="exact"/>
        <w:ind w:firstLine="480" w:firstLineChars="200"/>
        <w:textAlignment w:val="auto"/>
        <w:rPr>
          <w:rFonts w:hint="eastAsia" w:ascii="宋体" w:hAnsi="宋体" w:eastAsia="宋体" w:cs="宋体"/>
          <w:color w:val="auto"/>
          <w:szCs w:val="21"/>
          <w:highlight w:val="none"/>
          <w:u w:val="single"/>
        </w:rPr>
      </w:pPr>
      <w:bookmarkStart w:id="39" w:name="_Toc27161"/>
      <w:r>
        <w:rPr>
          <w:rFonts w:hint="eastAsia" w:ascii="宋体" w:hAnsi="宋体" w:eastAsia="宋体" w:cs="宋体"/>
          <w:color w:val="auto"/>
          <w:sz w:val="24"/>
          <w:szCs w:val="24"/>
          <w:highlight w:val="none"/>
        </w:rPr>
        <w:t>（6）电子邮箱：</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"mailto:258645699@qq.com"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rPr>
        <w:t>258645699@qq.com</w:t>
      </w:r>
      <w:r>
        <w:rPr>
          <w:rFonts w:hint="eastAsia" w:ascii="宋体" w:hAnsi="宋体" w:eastAsia="宋体" w:cs="宋体"/>
          <w:color w:val="auto"/>
          <w:sz w:val="24"/>
          <w:szCs w:val="24"/>
          <w:highlight w:val="none"/>
          <w:u w:val="single"/>
        </w:rPr>
        <w:fldChar w:fldCharType="end"/>
      </w:r>
      <w:bookmarkEnd w:id="39"/>
    </w:p>
    <w:p w14:paraId="2570E97E">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p>
    <w:p w14:paraId="2D4E323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p>
    <w:p w14:paraId="517620A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附件1：</w:t>
      </w:r>
      <w:r>
        <w:rPr>
          <w:rFonts w:hint="eastAsia" w:asciiTheme="minorEastAsia" w:hAnsiTheme="minorEastAsia" w:eastAsiaTheme="minorEastAsia" w:cstheme="minorEastAsia"/>
          <w:b w:val="0"/>
          <w:bCs/>
          <w:color w:val="auto"/>
          <w:sz w:val="24"/>
          <w:szCs w:val="24"/>
          <w:highlight w:val="none"/>
          <w:u w:val="none"/>
        </w:rPr>
        <w:t>供应商资格声明(格式)</w:t>
      </w:r>
    </w:p>
    <w:p w14:paraId="7AE4CD7D">
      <w:pPr>
        <w:keepNext w:val="0"/>
        <w:keepLines w:val="0"/>
        <w:pageBreakBefore w:val="0"/>
        <w:widowControl w:val="0"/>
        <w:kinsoku/>
        <w:wordWrap/>
        <w:overflowPunct/>
        <w:topLinePunct w:val="0"/>
        <w:autoSpaceDE/>
        <w:autoSpaceDN/>
        <w:bidi w:val="0"/>
        <w:adjustRightInd w:val="0"/>
        <w:snapToGrid w:val="0"/>
        <w:spacing w:afterAutospacing="0" w:line="440" w:lineRule="exact"/>
        <w:ind w:left="0" w:firstLine="480" w:firstLineChars="200"/>
        <w:jc w:val="both"/>
        <w:textAlignment w:val="auto"/>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附件2：</w:t>
      </w:r>
      <w:r>
        <w:rPr>
          <w:rFonts w:hint="eastAsia" w:asciiTheme="minorEastAsia" w:hAnsiTheme="minorEastAsia" w:eastAsiaTheme="minorEastAsia" w:cstheme="minorEastAsia"/>
          <w:b w:val="0"/>
          <w:bCs w:val="0"/>
          <w:color w:val="auto"/>
          <w:sz w:val="24"/>
          <w:szCs w:val="24"/>
          <w:highlight w:val="none"/>
          <w:u w:val="none"/>
          <w:lang w:val="en-US" w:eastAsia="zh-CN"/>
        </w:rPr>
        <w:t>湖南省政府采购供应商资格承诺函</w:t>
      </w:r>
    </w:p>
    <w:p w14:paraId="5960537B">
      <w:pPr>
        <w:keepNext w:val="0"/>
        <w:keepLines w:val="0"/>
        <w:pageBreakBefore w:val="0"/>
        <w:widowControl w:val="0"/>
        <w:kinsoku/>
        <w:wordWrap/>
        <w:overflowPunct/>
        <w:topLinePunct w:val="0"/>
        <w:autoSpaceDE/>
        <w:autoSpaceDN/>
        <w:bidi w:val="0"/>
        <w:adjustRightInd w:val="0"/>
        <w:snapToGrid w:val="0"/>
        <w:spacing w:afterAutospacing="0" w:line="440" w:lineRule="exact"/>
        <w:ind w:left="0" w:firstLine="420" w:firstLineChars="200"/>
        <w:jc w:val="both"/>
        <w:textAlignment w:val="auto"/>
        <w:outlineLvl w:val="9"/>
        <w:rPr>
          <w:rFonts w:hint="eastAsia" w:asciiTheme="minorEastAsia" w:hAnsiTheme="minorEastAsia" w:eastAsiaTheme="minorEastAsia" w:cstheme="minorEastAsia"/>
          <w:color w:val="auto"/>
          <w:sz w:val="21"/>
          <w:szCs w:val="21"/>
          <w:highlight w:val="none"/>
          <w:u w:val="none"/>
          <w:lang w:val="en-US" w:eastAsia="zh-CN"/>
        </w:rPr>
      </w:pPr>
    </w:p>
    <w:p w14:paraId="0019AB4A">
      <w:pPr>
        <w:keepNext w:val="0"/>
        <w:keepLines w:val="0"/>
        <w:pageBreakBefore w:val="0"/>
        <w:widowControl w:val="0"/>
        <w:kinsoku/>
        <w:wordWrap/>
        <w:overflowPunct/>
        <w:topLinePunct w:val="0"/>
        <w:autoSpaceDE/>
        <w:autoSpaceDN/>
        <w:bidi w:val="0"/>
        <w:adjustRightInd w:val="0"/>
        <w:snapToGrid w:val="0"/>
        <w:spacing w:afterAutospacing="0" w:line="440" w:lineRule="exact"/>
        <w:ind w:left="0" w:firstLine="420" w:firstLineChars="200"/>
        <w:jc w:val="both"/>
        <w:textAlignment w:val="auto"/>
        <w:outlineLvl w:val="9"/>
        <w:rPr>
          <w:rFonts w:hint="eastAsia" w:asciiTheme="minorEastAsia" w:hAnsiTheme="minorEastAsia" w:eastAsiaTheme="minorEastAsia" w:cstheme="minorEastAsia"/>
          <w:color w:val="auto"/>
          <w:sz w:val="21"/>
          <w:szCs w:val="21"/>
          <w:highlight w:val="none"/>
          <w:u w:val="none"/>
          <w:lang w:val="en-US" w:eastAsia="zh-CN"/>
        </w:rPr>
      </w:pPr>
    </w:p>
    <w:p w14:paraId="11C1FD93">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5028" w:firstLineChars="2095"/>
        <w:jc w:val="center"/>
        <w:textAlignment w:val="auto"/>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eastAsia="zh-CN"/>
        </w:rPr>
        <w:t>湖南涛鑫咨询有限公司</w:t>
      </w:r>
    </w:p>
    <w:p w14:paraId="35211CC5">
      <w:pPr>
        <w:keepNext w:val="0"/>
        <w:keepLines w:val="0"/>
        <w:pageBreakBefore w:val="0"/>
        <w:widowControl w:val="0"/>
        <w:kinsoku/>
        <w:wordWrap/>
        <w:overflowPunct/>
        <w:topLinePunct w:val="0"/>
        <w:autoSpaceDE/>
        <w:autoSpaceDN/>
        <w:bidi w:val="0"/>
        <w:adjustRightInd w:val="0"/>
        <w:snapToGrid w:val="0"/>
        <w:spacing w:afterAutospacing="0" w:line="440" w:lineRule="exact"/>
        <w:ind w:left="0" w:leftChars="0" w:firstLine="5028" w:firstLineChars="2095"/>
        <w:jc w:val="center"/>
        <w:textAlignment w:val="auto"/>
        <w:outlineLvl w:val="9"/>
        <w:rPr>
          <w:rFonts w:hint="eastAsia" w:asciiTheme="minorEastAsia" w:hAnsiTheme="minorEastAsia" w:eastAsiaTheme="minorEastAsia" w:cstheme="minorEastAsia"/>
          <w:color w:val="auto"/>
          <w:sz w:val="24"/>
          <w:szCs w:val="24"/>
          <w:highlight w:val="none"/>
          <w:u w:val="none"/>
          <w:lang w:val="en-US" w:eastAsia="zh-CN"/>
        </w:rPr>
        <w:sectPr>
          <w:footerReference r:id="rId3" w:type="default"/>
          <w:pgSz w:w="11906" w:h="16838"/>
          <w:pgMar w:top="1614" w:right="1587" w:bottom="1587" w:left="1587" w:header="1020" w:footer="992" w:gutter="0"/>
          <w:pgBorders>
            <w:top w:val="none" w:sz="0" w:space="0"/>
            <w:left w:val="none" w:sz="0" w:space="0"/>
            <w:bottom w:val="none" w:sz="0" w:space="0"/>
            <w:right w:val="none" w:sz="0" w:space="0"/>
          </w:pgBorders>
          <w:pgNumType w:fmt="decimal" w:start="1"/>
          <w:cols w:space="720" w:num="1"/>
          <w:rtlGutter w:val="0"/>
          <w:docGrid w:type="lines" w:linePitch="318" w:charSpace="0"/>
        </w:sectPr>
      </w:pPr>
      <w:r>
        <w:rPr>
          <w:rFonts w:hint="eastAsia" w:asciiTheme="minorEastAsia" w:hAnsiTheme="minorEastAsia" w:eastAsiaTheme="minorEastAsia" w:cstheme="minorEastAsia"/>
          <w:color w:val="auto"/>
          <w:sz w:val="24"/>
          <w:szCs w:val="24"/>
          <w:highlight w:val="none"/>
          <w:u w:val="none"/>
          <w:lang w:val="en-US" w:eastAsia="zh-CN"/>
        </w:rPr>
        <w:t>2025年1</w:t>
      </w:r>
      <w:r>
        <w:rPr>
          <w:rFonts w:hint="eastAsia" w:asciiTheme="minorEastAsia" w:hAnsi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val="en-US" w:eastAsia="zh-CN"/>
        </w:rPr>
        <w:t>月2</w:t>
      </w:r>
      <w:r>
        <w:rPr>
          <w:rFonts w:hint="eastAsia" w:asciiTheme="minorEastAsia" w:hAnsi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lang w:val="en-US" w:eastAsia="zh-CN"/>
        </w:rPr>
        <w:t>日</w:t>
      </w:r>
    </w:p>
    <w:p w14:paraId="2C0CEA90">
      <w:pPr>
        <w:keepNext/>
        <w:keepLines/>
        <w:pageBreakBefore w:val="0"/>
        <w:kinsoku/>
        <w:wordWrap/>
        <w:overflowPunct/>
        <w:topLinePunct w:val="0"/>
        <w:autoSpaceDE/>
        <w:autoSpaceDN/>
        <w:bidi w:val="0"/>
        <w:spacing w:before="260" w:after="260" w:line="240" w:lineRule="auto"/>
        <w:textAlignment w:val="auto"/>
        <w:outlineLvl w:val="2"/>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附件</w:t>
      </w:r>
      <w:r>
        <w:rPr>
          <w:rFonts w:hint="eastAsia" w:asciiTheme="minorEastAsia" w:hAnsiTheme="minorEastAsia" w:eastAsiaTheme="minorEastAsia" w:cstheme="minorEastAsia"/>
          <w:bCs/>
          <w:color w:val="auto"/>
          <w:sz w:val="21"/>
          <w:szCs w:val="21"/>
          <w:highlight w:val="none"/>
          <w:lang w:val="en-US" w:eastAsia="zh-CN"/>
        </w:rPr>
        <w:t>1：</w:t>
      </w:r>
    </w:p>
    <w:p w14:paraId="5EE7741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大标宋_GBK" w:hAnsi="方正大标宋_GBK" w:eastAsia="方正大标宋_GBK" w:cs="方正大标宋_GBK"/>
          <w:b w:val="0"/>
          <w:bCs/>
          <w:color w:val="auto"/>
          <w:sz w:val="32"/>
          <w:szCs w:val="32"/>
          <w:highlight w:val="none"/>
        </w:rPr>
      </w:pPr>
      <w:r>
        <w:rPr>
          <w:rFonts w:hint="eastAsia" w:ascii="方正大标宋_GBK" w:hAnsi="方正大标宋_GBK" w:eastAsia="方正大标宋_GBK" w:cs="方正大标宋_GBK"/>
          <w:b w:val="0"/>
          <w:bCs/>
          <w:color w:val="auto"/>
          <w:sz w:val="32"/>
          <w:szCs w:val="32"/>
          <w:highlight w:val="none"/>
        </w:rPr>
        <w:t>供应商资格声明(格式)</w:t>
      </w:r>
    </w:p>
    <w:p w14:paraId="72CB3ABB">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4"/>
          <w:szCs w:val="24"/>
          <w:highlight w:val="none"/>
        </w:rPr>
      </w:pPr>
    </w:p>
    <w:p w14:paraId="0F40BF28">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(采购人、采购代理机构)：</w:t>
      </w:r>
    </w:p>
    <w:p w14:paraId="0436489C">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按照《中华人民共和国政府采购法》及实施条例和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(项目名称)邀请公告的规定，我单位郑重声明如下：</w:t>
      </w:r>
    </w:p>
    <w:p w14:paraId="596A2B9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一、我单位是按照中华人民共和国法律规定登记注册的，注册地点为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r>
        <w:rPr>
          <w:rFonts w:hint="eastAsia" w:ascii="宋体" w:hAnsi="宋体" w:eastAsia="宋体" w:cs="微软雅黑"/>
          <w:color w:val="auto"/>
          <w:kern w:val="0"/>
          <w:sz w:val="24"/>
          <w:szCs w:val="24"/>
          <w:highlight w:val="none"/>
        </w:rPr>
        <w:t>（</w:t>
      </w:r>
      <w:r>
        <w:rPr>
          <w:rFonts w:hint="eastAsia" w:ascii="宋体" w:hAnsi="宋体" w:eastAsia="宋体" w:cs="微软雅黑"/>
          <w:color w:val="auto"/>
          <w:spacing w:val="-2"/>
          <w:kern w:val="0"/>
          <w:sz w:val="24"/>
          <w:szCs w:val="24"/>
          <w:highlight w:val="none"/>
        </w:rPr>
        <w:t>单</w:t>
      </w:r>
      <w:r>
        <w:rPr>
          <w:rFonts w:hint="eastAsia" w:ascii="宋体" w:hAnsi="宋体" w:eastAsia="宋体" w:cs="微软雅黑"/>
          <w:color w:val="auto"/>
          <w:kern w:val="0"/>
          <w:sz w:val="24"/>
          <w:szCs w:val="24"/>
          <w:highlight w:val="none"/>
        </w:rPr>
        <w:t>位</w:t>
      </w:r>
      <w:r>
        <w:rPr>
          <w:rFonts w:hint="eastAsia" w:ascii="宋体" w:hAnsi="宋体" w:eastAsia="宋体" w:cs="微软雅黑"/>
          <w:color w:val="auto"/>
          <w:spacing w:val="-2"/>
          <w:kern w:val="0"/>
          <w:sz w:val="24"/>
          <w:szCs w:val="24"/>
          <w:highlight w:val="none"/>
        </w:rPr>
        <w:t>负</w:t>
      </w:r>
      <w:r>
        <w:rPr>
          <w:rFonts w:hint="eastAsia" w:ascii="宋体" w:hAnsi="宋体" w:eastAsia="宋体" w:cs="微软雅黑"/>
          <w:color w:val="auto"/>
          <w:kern w:val="0"/>
          <w:sz w:val="24"/>
          <w:szCs w:val="24"/>
          <w:highlight w:val="none"/>
        </w:rPr>
        <w:t>责人</w:t>
      </w:r>
      <w:r>
        <w:rPr>
          <w:rFonts w:hint="eastAsia" w:ascii="宋体" w:hAnsi="宋体" w:eastAsia="宋体" w:cs="微软雅黑"/>
          <w:color w:val="auto"/>
          <w:spacing w:val="-2"/>
          <w:kern w:val="0"/>
          <w:sz w:val="24"/>
          <w:szCs w:val="24"/>
          <w:highlight w:val="none"/>
        </w:rPr>
        <w:t>）</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，具有独立承担民事责任的能力。</w:t>
      </w:r>
    </w:p>
    <w:p w14:paraId="6932F89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二、我单位具有良好的商业信誉和健全的财务会计制度。</w:t>
      </w:r>
    </w:p>
    <w:p w14:paraId="7FA6B67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三、我</w:t>
      </w:r>
      <w:r>
        <w:rPr>
          <w:rFonts w:hint="eastAsia" w:ascii="宋体" w:hAnsi="宋体" w:eastAsia="宋体" w:cs="宋体"/>
          <w:color w:val="auto"/>
          <w:sz w:val="24"/>
          <w:szCs w:val="24"/>
          <w:highlight w:val="none"/>
        </w:rPr>
        <w:t>单位</w:t>
      </w:r>
      <w:r>
        <w:rPr>
          <w:rFonts w:hint="eastAsia" w:ascii="宋体" w:hAnsi="宋体" w:eastAsia="宋体" w:cs="宋体"/>
          <w:color w:val="auto"/>
          <w:kern w:val="0"/>
          <w:sz w:val="24"/>
          <w:szCs w:val="24"/>
          <w:highlight w:val="none"/>
        </w:rPr>
        <w:t>依法进行纳税和社会保险申报并实际履行了义务。</w:t>
      </w:r>
    </w:p>
    <w:p w14:paraId="17747B8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auto"/>
          <w:sz w:val="24"/>
          <w:szCs w:val="24"/>
          <w:highlight w:val="none"/>
        </w:rPr>
        <w:t>我单位具有履行本项目采购合同所必需的设备和专业技术能力，并具有履行合同的良好</w:t>
      </w:r>
      <w:r>
        <w:rPr>
          <w:rFonts w:ascii="宋体" w:hAnsi="宋体" w:eastAsia="宋体" w:cs="Times New Roman"/>
          <w:color w:val="auto"/>
          <w:sz w:val="24"/>
          <w:szCs w:val="24"/>
          <w:highlight w:val="none"/>
        </w:rPr>
        <w:t>记录</w:t>
      </w:r>
      <w:r>
        <w:rPr>
          <w:rFonts w:hint="eastAsia" w:ascii="宋体" w:hAnsi="宋体" w:eastAsia="宋体" w:cs="宋体"/>
          <w:color w:val="auto"/>
          <w:sz w:val="24"/>
          <w:szCs w:val="24"/>
          <w:highlight w:val="none"/>
        </w:rPr>
        <w:t>。</w:t>
      </w:r>
    </w:p>
    <w:p w14:paraId="0D08174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22800D4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14:paraId="231207E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六、我单位具备法律、行政法规规定的其他条件。</w:t>
      </w:r>
    </w:p>
    <w:p w14:paraId="33FDA0A9">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七、</w:t>
      </w:r>
      <w:r>
        <w:rPr>
          <w:rFonts w:hint="eastAsia" w:ascii="Times New Roman" w:hAnsi="Times New Roman" w:eastAsia="宋体" w:cs="Times New Roman"/>
          <w:color w:val="auto"/>
          <w:sz w:val="24"/>
          <w:szCs w:val="24"/>
          <w:highlight w:val="none"/>
        </w:rPr>
        <w:t>与我单位存在“单位负责人为同一人或者存在直接控股、管理关系”的其他单位信息如下（如无，填写“无”）：</w:t>
      </w:r>
    </w:p>
    <w:p w14:paraId="6F95A2A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与我单位的法定代表人（单位负责人）为同一人的其他单位如下：</w:t>
      </w:r>
      <w:r>
        <w:rPr>
          <w:rFonts w:hint="eastAsia" w:ascii="宋体" w:hAnsi="宋体" w:eastAsia="宋体" w:cs="Times New Roman"/>
          <w:color w:val="auto"/>
          <w:sz w:val="24"/>
          <w:szCs w:val="24"/>
          <w:highlight w:val="none"/>
          <w:u w:val="single"/>
        </w:rPr>
        <w:t xml:space="preserve">    </w:t>
      </w:r>
    </w:p>
    <w:p w14:paraId="1B7A138D">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2、我</w:t>
      </w:r>
      <w:r>
        <w:rPr>
          <w:rFonts w:hint="eastAsia" w:ascii="Times New Roman" w:hAnsi="Times New Roman" w:eastAsia="宋体" w:cs="Times New Roman"/>
          <w:color w:val="auto"/>
          <w:sz w:val="24"/>
          <w:szCs w:val="24"/>
          <w:highlight w:val="none"/>
        </w:rPr>
        <w:t>单位</w:t>
      </w:r>
      <w:r>
        <w:rPr>
          <w:rFonts w:hint="eastAsia" w:ascii="宋体" w:hAnsi="宋体" w:eastAsia="宋体" w:cs="Times New Roman"/>
          <w:color w:val="auto"/>
          <w:sz w:val="24"/>
          <w:szCs w:val="24"/>
          <w:highlight w:val="none"/>
        </w:rPr>
        <w:t>直接控股的其他单位如下：</w:t>
      </w:r>
      <w:r>
        <w:rPr>
          <w:rFonts w:hint="eastAsia" w:ascii="宋体" w:hAnsi="宋体" w:eastAsia="宋体" w:cs="Times New Roman"/>
          <w:color w:val="auto"/>
          <w:sz w:val="24"/>
          <w:szCs w:val="24"/>
          <w:highlight w:val="none"/>
          <w:u w:val="single"/>
        </w:rPr>
        <w:t xml:space="preserve">               </w:t>
      </w:r>
    </w:p>
    <w:p w14:paraId="7AE3698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3、与我</w:t>
      </w:r>
      <w:r>
        <w:rPr>
          <w:rFonts w:hint="eastAsia" w:ascii="Times New Roman" w:hAnsi="Times New Roman" w:eastAsia="宋体" w:cs="Times New Roman"/>
          <w:color w:val="auto"/>
          <w:sz w:val="24"/>
          <w:szCs w:val="24"/>
          <w:highlight w:val="none"/>
        </w:rPr>
        <w:t>单位存在</w:t>
      </w:r>
      <w:r>
        <w:rPr>
          <w:rFonts w:hint="eastAsia" w:ascii="宋体" w:hAnsi="宋体" w:eastAsia="宋体" w:cs="Times New Roman"/>
          <w:color w:val="auto"/>
          <w:sz w:val="24"/>
          <w:szCs w:val="24"/>
          <w:highlight w:val="none"/>
        </w:rPr>
        <w:t>管理关系的其他单位如下：</w:t>
      </w:r>
      <w:r>
        <w:rPr>
          <w:rFonts w:hint="eastAsia" w:ascii="宋体" w:hAnsi="宋体" w:eastAsia="宋体" w:cs="Times New Roman"/>
          <w:color w:val="auto"/>
          <w:sz w:val="24"/>
          <w:szCs w:val="24"/>
          <w:highlight w:val="none"/>
          <w:u w:val="single"/>
        </w:rPr>
        <w:t xml:space="preserve">               </w:t>
      </w:r>
    </w:p>
    <w:p w14:paraId="500AD57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rPr>
        <w:t>八、</w:t>
      </w:r>
      <w:r>
        <w:rPr>
          <w:rFonts w:ascii="宋体" w:hAnsi="宋体" w:eastAsia="宋体" w:cs="Times New Roman"/>
          <w:color w:val="auto"/>
          <w:sz w:val="24"/>
          <w:szCs w:val="24"/>
          <w:highlight w:val="none"/>
        </w:rPr>
        <w:t>我</w:t>
      </w:r>
      <w:r>
        <w:rPr>
          <w:rFonts w:hint="eastAsia" w:ascii="宋体" w:hAnsi="宋体" w:eastAsia="宋体" w:cs="Times New Roman"/>
          <w:color w:val="auto"/>
          <w:sz w:val="24"/>
          <w:szCs w:val="24"/>
          <w:highlight w:val="none"/>
        </w:rPr>
        <w:t>单位</w:t>
      </w:r>
      <w:r>
        <w:rPr>
          <w:rFonts w:ascii="宋体" w:hAnsi="宋体" w:eastAsia="宋体" w:cs="Times New Roman"/>
          <w:color w:val="auto"/>
          <w:sz w:val="24"/>
          <w:szCs w:val="24"/>
          <w:highlight w:val="none"/>
        </w:rPr>
        <w:t>不属于为本项目提供整体设计、规范编制或者项目管理、监理、检测等服务的</w:t>
      </w:r>
      <w:r>
        <w:rPr>
          <w:rFonts w:hint="eastAsia" w:ascii="宋体" w:hAnsi="宋体" w:eastAsia="宋体" w:cs="宋体"/>
          <w:color w:val="auto"/>
          <w:sz w:val="24"/>
          <w:szCs w:val="24"/>
          <w:highlight w:val="none"/>
        </w:rPr>
        <w:t>供应商</w:t>
      </w:r>
      <w:r>
        <w:rPr>
          <w:rFonts w:ascii="宋体" w:hAnsi="宋体" w:eastAsia="宋体" w:cs="Times New Roman"/>
          <w:color w:val="auto"/>
          <w:sz w:val="24"/>
          <w:szCs w:val="24"/>
          <w:highlight w:val="none"/>
        </w:rPr>
        <w:t>。</w:t>
      </w:r>
    </w:p>
    <w:p w14:paraId="3233ED73">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九、</w:t>
      </w:r>
      <w:r>
        <w:rPr>
          <w:rFonts w:ascii="宋体" w:hAnsi="宋体" w:eastAsia="宋体" w:cs="Times New Roman"/>
          <w:color w:val="auto"/>
          <w:sz w:val="24"/>
          <w:szCs w:val="24"/>
          <w:highlight w:val="none"/>
        </w:rPr>
        <w:t>我单位无以下不良信用记录情形：</w:t>
      </w:r>
    </w:p>
    <w:p w14:paraId="174049A9">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、在</w:t>
      </w:r>
      <w:r>
        <w:rPr>
          <w:rFonts w:hint="eastAsia" w:ascii="宋体" w:hAnsi="宋体" w:eastAsia="宋体" w:cs="宋体"/>
          <w:color w:val="auto"/>
          <w:sz w:val="24"/>
          <w:szCs w:val="24"/>
          <w:highlight w:val="none"/>
        </w:rPr>
        <w:t>“信用中国”网站被列入失信被执行人和重大税收违法案件当事人名单；</w:t>
      </w:r>
    </w:p>
    <w:p w14:paraId="7D8D910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w:t>
      </w:r>
      <w:r>
        <w:rPr>
          <w:rFonts w:hint="eastAsia" w:ascii="宋体" w:hAnsi="宋体" w:eastAsia="宋体" w:cs="宋体"/>
          <w:color w:val="auto"/>
          <w:sz w:val="24"/>
          <w:szCs w:val="24"/>
          <w:highlight w:val="none"/>
        </w:rPr>
        <w:t>“中国政府采购网”网站被列入政府采购严重违法失信行为记录名单；</w:t>
      </w:r>
    </w:p>
    <w:p w14:paraId="44B51D6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不符合《政府采购法》第二十二条规定的条件。</w:t>
      </w:r>
    </w:p>
    <w:p w14:paraId="5E55802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我单位保证上述声明的事项都是真实的，如有虚假，我单位愿意承担相应的法律责任，并承担因此所造成的一切损失。</w:t>
      </w:r>
    </w:p>
    <w:p w14:paraId="34537BA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注：第三条“良好的商业信誉”是指供应商经营状况良好，无本</w:t>
      </w:r>
      <w:r>
        <w:rPr>
          <w:rFonts w:hint="eastAsia" w:ascii="宋体" w:hAnsi="宋体" w:eastAsia="宋体" w:cs="Times New Roman"/>
          <w:color w:val="auto"/>
          <w:sz w:val="24"/>
          <w:szCs w:val="24"/>
          <w:highlight w:val="none"/>
        </w:rPr>
        <w:t>承诺函</w:t>
      </w:r>
      <w:r>
        <w:rPr>
          <w:rFonts w:hint="eastAsia" w:ascii="宋体" w:hAnsi="宋体" w:eastAsia="宋体" w:cs="宋体"/>
          <w:color w:val="auto"/>
          <w:sz w:val="24"/>
          <w:szCs w:val="24"/>
          <w:highlight w:val="none"/>
        </w:rPr>
        <w:t>第九条情形。</w:t>
      </w:r>
    </w:p>
    <w:p w14:paraId="6C369BC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3936FFE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7DF1A7D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72A30E4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11EA5A5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5308F70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0CBC907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75DA874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529F5E4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0D22AF4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0A5D9B8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4BB3704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60CDB73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16BD613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rPr>
      </w:pPr>
    </w:p>
    <w:p w14:paraId="3D4682E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供应商名称（盖单位公章）：</w:t>
      </w:r>
    </w:p>
    <w:p w14:paraId="7131DCDD">
      <w:pPr>
        <w:keepNext w:val="0"/>
        <w:keepLines w:val="0"/>
        <w:pageBreakBefore w:val="0"/>
        <w:widowControl/>
        <w:kinsoku/>
        <w:wordWrap/>
        <w:overflowPunct/>
        <w:topLinePunct w:val="0"/>
        <w:autoSpaceDE/>
        <w:autoSpaceDN/>
        <w:bidi w:val="0"/>
        <w:adjustRightInd w:val="0"/>
        <w:snapToGrid w:val="0"/>
        <w:spacing w:line="480" w:lineRule="exact"/>
        <w:ind w:firstLine="472" w:firstLineChars="200"/>
        <w:jc w:val="left"/>
        <w:textAlignment w:val="auto"/>
        <w:rPr>
          <w:rFonts w:ascii="宋体" w:hAnsi="宋体" w:eastAsia="宋体" w:cs="宋体"/>
          <w:b/>
          <w:bCs/>
          <w:color w:val="auto"/>
          <w:kern w:val="0"/>
          <w:sz w:val="24"/>
          <w:szCs w:val="24"/>
          <w:highlight w:val="none"/>
        </w:rPr>
      </w:pPr>
      <w:r>
        <w:rPr>
          <w:rFonts w:hint="eastAsia" w:ascii="宋体" w:hAnsi="宋体" w:eastAsia="宋体" w:cs="微软雅黑"/>
          <w:color w:val="auto"/>
          <w:spacing w:val="-2"/>
          <w:kern w:val="0"/>
          <w:sz w:val="24"/>
          <w:szCs w:val="24"/>
          <w:highlight w:val="none"/>
        </w:rPr>
        <w:t>法</w:t>
      </w:r>
      <w:r>
        <w:rPr>
          <w:rFonts w:hint="eastAsia" w:ascii="宋体" w:hAnsi="宋体" w:eastAsia="宋体" w:cs="微软雅黑"/>
          <w:color w:val="auto"/>
          <w:kern w:val="0"/>
          <w:sz w:val="24"/>
          <w:szCs w:val="24"/>
          <w:highlight w:val="none"/>
        </w:rPr>
        <w:t>定</w:t>
      </w:r>
      <w:r>
        <w:rPr>
          <w:rFonts w:hint="eastAsia" w:ascii="宋体" w:hAnsi="宋体" w:eastAsia="宋体" w:cs="微软雅黑"/>
          <w:color w:val="auto"/>
          <w:spacing w:val="-2"/>
          <w:kern w:val="0"/>
          <w:sz w:val="24"/>
          <w:szCs w:val="24"/>
          <w:highlight w:val="none"/>
        </w:rPr>
        <w:t>代</w:t>
      </w:r>
      <w:r>
        <w:rPr>
          <w:rFonts w:hint="eastAsia" w:ascii="宋体" w:hAnsi="宋体" w:eastAsia="宋体" w:cs="微软雅黑"/>
          <w:color w:val="auto"/>
          <w:kern w:val="0"/>
          <w:sz w:val="24"/>
          <w:szCs w:val="24"/>
          <w:highlight w:val="none"/>
        </w:rPr>
        <w:t>表</w:t>
      </w:r>
      <w:r>
        <w:rPr>
          <w:rFonts w:hint="eastAsia" w:ascii="宋体" w:hAnsi="宋体" w:eastAsia="宋体" w:cs="微软雅黑"/>
          <w:color w:val="auto"/>
          <w:spacing w:val="-2"/>
          <w:kern w:val="0"/>
          <w:sz w:val="24"/>
          <w:szCs w:val="24"/>
          <w:highlight w:val="none"/>
        </w:rPr>
        <w:t>人</w:t>
      </w:r>
      <w:r>
        <w:rPr>
          <w:rFonts w:hint="eastAsia" w:ascii="宋体" w:hAnsi="宋体" w:eastAsia="宋体" w:cs="微软雅黑"/>
          <w:color w:val="auto"/>
          <w:kern w:val="0"/>
          <w:sz w:val="24"/>
          <w:szCs w:val="24"/>
          <w:highlight w:val="none"/>
        </w:rPr>
        <w:t>（</w:t>
      </w:r>
      <w:r>
        <w:rPr>
          <w:rFonts w:hint="eastAsia" w:ascii="宋体" w:hAnsi="宋体" w:eastAsia="宋体" w:cs="微软雅黑"/>
          <w:color w:val="auto"/>
          <w:spacing w:val="-2"/>
          <w:kern w:val="0"/>
          <w:sz w:val="24"/>
          <w:szCs w:val="24"/>
          <w:highlight w:val="none"/>
        </w:rPr>
        <w:t>单</w:t>
      </w:r>
      <w:r>
        <w:rPr>
          <w:rFonts w:hint="eastAsia" w:ascii="宋体" w:hAnsi="宋体" w:eastAsia="宋体" w:cs="微软雅黑"/>
          <w:color w:val="auto"/>
          <w:kern w:val="0"/>
          <w:sz w:val="24"/>
          <w:szCs w:val="24"/>
          <w:highlight w:val="none"/>
        </w:rPr>
        <w:t>位</w:t>
      </w:r>
      <w:r>
        <w:rPr>
          <w:rFonts w:hint="eastAsia" w:ascii="宋体" w:hAnsi="宋体" w:eastAsia="宋体" w:cs="微软雅黑"/>
          <w:color w:val="auto"/>
          <w:spacing w:val="-2"/>
          <w:kern w:val="0"/>
          <w:sz w:val="24"/>
          <w:szCs w:val="24"/>
          <w:highlight w:val="none"/>
        </w:rPr>
        <w:t>负</w:t>
      </w:r>
      <w:r>
        <w:rPr>
          <w:rFonts w:hint="eastAsia" w:ascii="宋体" w:hAnsi="宋体" w:eastAsia="宋体" w:cs="微软雅黑"/>
          <w:color w:val="auto"/>
          <w:kern w:val="0"/>
          <w:sz w:val="24"/>
          <w:szCs w:val="24"/>
          <w:highlight w:val="none"/>
        </w:rPr>
        <w:t>责人</w:t>
      </w:r>
      <w:r>
        <w:rPr>
          <w:rFonts w:hint="eastAsia" w:ascii="宋体" w:hAnsi="宋体" w:eastAsia="宋体" w:cs="微软雅黑"/>
          <w:color w:val="auto"/>
          <w:spacing w:val="-2"/>
          <w:kern w:val="0"/>
          <w:sz w:val="24"/>
          <w:szCs w:val="24"/>
          <w:highlight w:val="none"/>
        </w:rPr>
        <w:t>）</w:t>
      </w:r>
      <w:r>
        <w:rPr>
          <w:rFonts w:hint="eastAsia" w:ascii="宋体" w:hAnsi="宋体" w:eastAsia="宋体" w:cs="Times New Roman"/>
          <w:color w:val="auto"/>
          <w:sz w:val="24"/>
          <w:szCs w:val="24"/>
          <w:highlight w:val="none"/>
        </w:rPr>
        <w:t>或委托代理人：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（签字或印章）</w:t>
      </w:r>
    </w:p>
    <w:p w14:paraId="1A461FA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Times New Roman" w:hAnsi="Times New Roman" w:eastAsia="宋体" w:cs="Times New Roman"/>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8E4C07E">
      <w:pP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br w:type="page"/>
      </w:r>
    </w:p>
    <w:p w14:paraId="599D1D05">
      <w:pPr>
        <w:keepNext/>
        <w:keepLines/>
        <w:pageBreakBefore w:val="0"/>
        <w:kinsoku/>
        <w:wordWrap/>
        <w:overflowPunct/>
        <w:topLinePunct w:val="0"/>
        <w:autoSpaceDE/>
        <w:autoSpaceDN/>
        <w:bidi w:val="0"/>
        <w:spacing w:before="260" w:after="260" w:line="240" w:lineRule="auto"/>
        <w:textAlignment w:val="auto"/>
        <w:outlineLvl w:val="2"/>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附件</w:t>
      </w:r>
      <w:r>
        <w:rPr>
          <w:rFonts w:hint="eastAsia" w:asciiTheme="minorEastAsia" w:hAnsiTheme="minorEastAsia" w:eastAsiaTheme="minorEastAsia" w:cstheme="minorEastAsia"/>
          <w:bCs/>
          <w:color w:val="auto"/>
          <w:sz w:val="21"/>
          <w:szCs w:val="21"/>
          <w:highlight w:val="none"/>
          <w:lang w:val="en-US" w:eastAsia="zh-CN"/>
        </w:rPr>
        <w:t>2：</w:t>
      </w:r>
    </w:p>
    <w:p w14:paraId="6B0A97E1">
      <w:pPr>
        <w:pStyle w:val="2"/>
        <w:rPr>
          <w:color w:val="auto"/>
          <w:highlight w:val="none"/>
        </w:rPr>
      </w:pPr>
    </w:p>
    <w:p w14:paraId="400B1EEA">
      <w:pPr>
        <w:keepNext w:val="0"/>
        <w:keepLines w:val="0"/>
        <w:pageBreakBefore w:val="0"/>
        <w:widowControl w:val="0"/>
        <w:kinsoku/>
        <w:wordWrap/>
        <w:overflowPunct/>
        <w:topLinePunct w:val="0"/>
        <w:autoSpaceDE/>
        <w:autoSpaceDN/>
        <w:bidi w:val="0"/>
        <w:adjustRightInd w:val="0"/>
        <w:snapToGrid w:val="0"/>
        <w:spacing w:afterAutospacing="0" w:line="600" w:lineRule="exact"/>
        <w:jc w:val="center"/>
        <w:textAlignment w:val="auto"/>
        <w:outlineLvl w:val="9"/>
        <w:rPr>
          <w:rFonts w:hint="eastAsia" w:ascii="方正大标宋_GBK" w:hAnsi="方正大标宋_GBK" w:eastAsia="方正大标宋_GBK" w:cs="方正大标宋_GBK"/>
          <w:b w:val="0"/>
          <w:bCs w:val="0"/>
          <w:color w:val="auto"/>
          <w:sz w:val="32"/>
          <w:szCs w:val="32"/>
          <w:highlight w:val="none"/>
          <w:u w:val="none"/>
          <w:lang w:val="en-US" w:eastAsia="zh-CN"/>
        </w:rPr>
      </w:pPr>
      <w:r>
        <w:rPr>
          <w:rFonts w:hint="eastAsia" w:ascii="方正大标宋_GBK" w:hAnsi="方正大标宋_GBK" w:eastAsia="方正大标宋_GBK" w:cs="方正大标宋_GBK"/>
          <w:b w:val="0"/>
          <w:bCs w:val="0"/>
          <w:color w:val="auto"/>
          <w:sz w:val="32"/>
          <w:szCs w:val="32"/>
          <w:highlight w:val="none"/>
          <w:u w:val="none"/>
          <w:lang w:val="en-US" w:eastAsia="zh-CN"/>
        </w:rPr>
        <w:t>湖南省政府采购供应商资格承诺函</w:t>
      </w:r>
    </w:p>
    <w:p w14:paraId="0564773A">
      <w:pPr>
        <w:pageBreakBefore w:val="0"/>
        <w:widowControl w:val="0"/>
        <w:kinsoku/>
        <w:wordWrap/>
        <w:overflowPunct/>
        <w:topLinePunct w:val="0"/>
        <w:autoSpaceDE/>
        <w:autoSpaceDN/>
        <w:bidi w:val="0"/>
        <w:adjustRightInd w:val="0"/>
        <w:snapToGrid w:val="0"/>
        <w:spacing w:afterAutospacing="0" w:line="400" w:lineRule="exact"/>
        <w:ind w:left="0" w:firstLine="420" w:firstLineChars="200"/>
        <w:textAlignment w:val="auto"/>
        <w:outlineLvl w:val="9"/>
        <w:rPr>
          <w:rFonts w:hint="default" w:ascii="宋体" w:hAnsi="宋体" w:eastAsia="宋体" w:cs="宋体"/>
          <w:b w:val="0"/>
          <w:bCs w:val="0"/>
          <w:color w:val="auto"/>
          <w:sz w:val="21"/>
          <w:szCs w:val="21"/>
          <w:highlight w:val="none"/>
          <w:u w:val="none"/>
          <w:lang w:val="en-US" w:eastAsia="zh-CN"/>
        </w:rPr>
      </w:pPr>
    </w:p>
    <w:p w14:paraId="35056AC7">
      <w:pPr>
        <w:keepNext w:val="0"/>
        <w:keepLines w:val="0"/>
        <w:pageBreakBefore w:val="0"/>
        <w:widowControl w:val="0"/>
        <w:kinsoku/>
        <w:wordWrap/>
        <w:overflowPunct/>
        <w:topLinePunct w:val="0"/>
        <w:autoSpaceDE/>
        <w:autoSpaceDN/>
        <w:bidi w:val="0"/>
        <w:adjustRightInd w:val="0"/>
        <w:snapToGrid w:val="0"/>
        <w:spacing w:afterAutospacing="0" w:line="500" w:lineRule="exact"/>
        <w:ind w:left="0" w:firstLine="480" w:firstLineChars="200"/>
        <w:textAlignment w:val="auto"/>
        <w:outlineLvl w:val="9"/>
        <w:rPr>
          <w:rFonts w:hint="default" w:ascii="宋体" w:hAnsi="宋体" w:eastAsia="宋体" w:cs="宋体"/>
          <w:b w:val="0"/>
          <w:bCs w:val="0"/>
          <w:color w:val="auto"/>
          <w:sz w:val="24"/>
          <w:szCs w:val="24"/>
          <w:highlight w:val="none"/>
          <w:u w:val="none"/>
          <w:lang w:val="en-US" w:eastAsia="zh-CN"/>
        </w:rPr>
      </w:pPr>
      <w:r>
        <w:rPr>
          <w:rFonts w:hint="default" w:ascii="宋体" w:hAnsi="宋体" w:eastAsia="宋体" w:cs="宋体"/>
          <w:b w:val="0"/>
          <w:bCs w:val="0"/>
          <w:color w:val="auto"/>
          <w:sz w:val="24"/>
          <w:szCs w:val="24"/>
          <w:highlight w:val="none"/>
          <w:u w:val="none"/>
          <w:lang w:val="en-US" w:eastAsia="zh-CN"/>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95FBB1B">
      <w:pPr>
        <w:keepNext w:val="0"/>
        <w:keepLines w:val="0"/>
        <w:pageBreakBefore w:val="0"/>
        <w:widowControl w:val="0"/>
        <w:kinsoku/>
        <w:wordWrap/>
        <w:overflowPunct/>
        <w:topLinePunct w:val="0"/>
        <w:autoSpaceDE/>
        <w:autoSpaceDN/>
        <w:bidi w:val="0"/>
        <w:adjustRightInd w:val="0"/>
        <w:snapToGrid w:val="0"/>
        <w:spacing w:afterAutospacing="0" w:line="500" w:lineRule="exact"/>
        <w:ind w:left="0" w:firstLine="480" w:firstLineChars="200"/>
        <w:textAlignment w:val="auto"/>
        <w:outlineLvl w:val="9"/>
        <w:rPr>
          <w:rFonts w:hint="default" w:ascii="宋体" w:hAnsi="宋体" w:eastAsia="宋体" w:cs="宋体"/>
          <w:b w:val="0"/>
          <w:bCs w:val="0"/>
          <w:color w:val="auto"/>
          <w:sz w:val="24"/>
          <w:szCs w:val="24"/>
          <w:highlight w:val="none"/>
          <w:u w:val="none"/>
          <w:lang w:val="en-US" w:eastAsia="zh-CN"/>
        </w:rPr>
      </w:pPr>
      <w:r>
        <w:rPr>
          <w:rFonts w:hint="default" w:ascii="宋体" w:hAnsi="宋体" w:eastAsia="宋体" w:cs="宋体"/>
          <w:b w:val="0"/>
          <w:bCs w:val="0"/>
          <w:color w:val="auto"/>
          <w:sz w:val="24"/>
          <w:szCs w:val="24"/>
          <w:highlight w:val="none"/>
          <w:u w:val="none"/>
          <w:lang w:val="en-US" w:eastAsia="zh-CN"/>
        </w:rPr>
        <w:t>按照《政府采购促进中小企业发展管理办法》</w:t>
      </w:r>
      <w:r>
        <w:rPr>
          <w:rFonts w:hint="eastAsia" w:ascii="宋体" w:hAnsi="宋体" w:eastAsia="宋体" w:cs="宋体"/>
          <w:b w:val="0"/>
          <w:bCs w:val="0"/>
          <w:color w:val="auto"/>
          <w:sz w:val="24"/>
          <w:szCs w:val="24"/>
          <w:highlight w:val="none"/>
          <w:u w:val="none"/>
          <w:lang w:val="en-US" w:eastAsia="zh-CN"/>
        </w:rPr>
        <w:t>(</w:t>
      </w:r>
      <w:r>
        <w:rPr>
          <w:rFonts w:hint="default" w:ascii="宋体" w:hAnsi="宋体" w:eastAsia="宋体" w:cs="宋体"/>
          <w:b w:val="0"/>
          <w:bCs w:val="0"/>
          <w:color w:val="auto"/>
          <w:sz w:val="24"/>
          <w:szCs w:val="24"/>
          <w:highlight w:val="none"/>
          <w:u w:val="none"/>
          <w:lang w:val="en-US" w:eastAsia="zh-CN"/>
        </w:rPr>
        <w:t>财库[2020</w:t>
      </w:r>
      <w:r>
        <w:rPr>
          <w:rFonts w:hint="eastAsia" w:ascii="宋体" w:hAnsi="宋体" w:eastAsia="宋体" w:cs="宋体"/>
          <w:b w:val="0"/>
          <w:bCs w:val="0"/>
          <w:color w:val="auto"/>
          <w:sz w:val="24"/>
          <w:szCs w:val="24"/>
          <w:highlight w:val="none"/>
          <w:u w:val="none"/>
          <w:lang w:val="en-US" w:eastAsia="zh-CN"/>
        </w:rPr>
        <w:t>]</w:t>
      </w:r>
      <w:r>
        <w:rPr>
          <w:rFonts w:hint="default" w:ascii="宋体" w:hAnsi="宋体" w:eastAsia="宋体" w:cs="宋体"/>
          <w:b w:val="0"/>
          <w:bCs w:val="0"/>
          <w:color w:val="auto"/>
          <w:sz w:val="24"/>
          <w:szCs w:val="24"/>
          <w:highlight w:val="none"/>
          <w:u w:val="none"/>
          <w:lang w:val="en-US" w:eastAsia="zh-CN"/>
        </w:rPr>
        <w:t>46号</w:t>
      </w:r>
      <w:r>
        <w:rPr>
          <w:rFonts w:hint="eastAsia" w:ascii="宋体" w:hAnsi="宋体" w:eastAsia="宋体" w:cs="宋体"/>
          <w:b w:val="0"/>
          <w:bCs w:val="0"/>
          <w:color w:val="auto"/>
          <w:sz w:val="24"/>
          <w:szCs w:val="24"/>
          <w:highlight w:val="none"/>
          <w:u w:val="none"/>
          <w:lang w:val="en-US" w:eastAsia="zh-CN"/>
        </w:rPr>
        <w:t>)</w:t>
      </w:r>
      <w:r>
        <w:rPr>
          <w:rFonts w:hint="default" w:ascii="宋体" w:hAnsi="宋体" w:eastAsia="宋体" w:cs="宋体"/>
          <w:b w:val="0"/>
          <w:bCs w:val="0"/>
          <w:color w:val="auto"/>
          <w:sz w:val="24"/>
          <w:szCs w:val="24"/>
          <w:highlight w:val="none"/>
          <w:u w:val="none"/>
          <w:lang w:val="en-US" w:eastAsia="zh-CN"/>
        </w:rPr>
        <w:t>，本公司企业规模为:大型口中型口小型口微型口</w:t>
      </w:r>
      <w:r>
        <w:rPr>
          <w:rFonts w:hint="eastAsia" w:ascii="宋体" w:hAnsi="宋体" w:eastAsia="宋体" w:cs="宋体"/>
          <w:b w:val="0"/>
          <w:bCs w:val="0"/>
          <w:color w:val="auto"/>
          <w:sz w:val="24"/>
          <w:szCs w:val="24"/>
          <w:highlight w:val="none"/>
          <w:u w:val="none"/>
          <w:lang w:val="en-US" w:eastAsia="zh-CN"/>
        </w:rPr>
        <w:t xml:space="preserve"> </w:t>
      </w:r>
      <w:r>
        <w:rPr>
          <w:rFonts w:hint="default" w:ascii="宋体" w:hAnsi="宋体" w:eastAsia="宋体" w:cs="宋体"/>
          <w:b w:val="0"/>
          <w:bCs w:val="0"/>
          <w:color w:val="auto"/>
          <w:sz w:val="24"/>
          <w:szCs w:val="24"/>
          <w:highlight w:val="none"/>
          <w:u w:val="none"/>
          <w:lang w:val="en-US" w:eastAsia="zh-CN"/>
        </w:rPr>
        <w:t>口本公司自愿入驻湖南省政府采购电子卖场，遵守《湖南省政府采购电子卖场管理办法》</w:t>
      </w:r>
      <w:r>
        <w:rPr>
          <w:rFonts w:hint="eastAsia" w:ascii="宋体" w:hAnsi="宋体" w:eastAsia="宋体" w:cs="宋体"/>
          <w:b w:val="0"/>
          <w:bCs w:val="0"/>
          <w:color w:val="auto"/>
          <w:sz w:val="24"/>
          <w:szCs w:val="24"/>
          <w:highlight w:val="none"/>
          <w:u w:val="none"/>
          <w:lang w:val="en-US" w:eastAsia="zh-CN"/>
        </w:rPr>
        <w:t>（</w:t>
      </w:r>
      <w:r>
        <w:rPr>
          <w:rFonts w:hint="default" w:ascii="宋体" w:hAnsi="宋体" w:eastAsia="宋体" w:cs="宋体"/>
          <w:b w:val="0"/>
          <w:bCs w:val="0"/>
          <w:color w:val="auto"/>
          <w:sz w:val="24"/>
          <w:szCs w:val="24"/>
          <w:highlight w:val="none"/>
          <w:u w:val="none"/>
          <w:lang w:val="en-US" w:eastAsia="zh-CN"/>
        </w:rPr>
        <w:t>湘财购〔2019]27号</w:t>
      </w:r>
      <w:r>
        <w:rPr>
          <w:rFonts w:hint="eastAsia" w:ascii="宋体" w:hAnsi="宋体" w:eastAsia="宋体" w:cs="宋体"/>
          <w:b w:val="0"/>
          <w:bCs w:val="0"/>
          <w:color w:val="auto"/>
          <w:sz w:val="24"/>
          <w:szCs w:val="24"/>
          <w:highlight w:val="none"/>
          <w:u w:val="none"/>
          <w:lang w:val="en-US" w:eastAsia="zh-CN"/>
        </w:rPr>
        <w:t>）</w:t>
      </w:r>
      <w:r>
        <w:rPr>
          <w:rFonts w:hint="default" w:ascii="宋体" w:hAnsi="宋体" w:eastAsia="宋体" w:cs="宋体"/>
          <w:b w:val="0"/>
          <w:bCs w:val="0"/>
          <w:color w:val="auto"/>
          <w:sz w:val="24"/>
          <w:szCs w:val="24"/>
          <w:highlight w:val="none"/>
          <w:u w:val="none"/>
          <w:lang w:val="en-US" w:eastAsia="zh-CN"/>
        </w:rPr>
        <w:t>，如违反承诺，同意金融机构将增信保证划缴国库(非电子卖场采购活动项目不需勾选)。</w:t>
      </w:r>
    </w:p>
    <w:p w14:paraId="39B61690">
      <w:pPr>
        <w:pageBreakBefore w:val="0"/>
        <w:widowControl w:val="0"/>
        <w:kinsoku/>
        <w:wordWrap/>
        <w:overflowPunct/>
        <w:topLinePunct w:val="0"/>
        <w:autoSpaceDE/>
        <w:autoSpaceDN/>
        <w:bidi w:val="0"/>
        <w:adjustRightInd w:val="0"/>
        <w:snapToGrid w:val="0"/>
        <w:spacing w:afterAutospacing="0" w:line="400" w:lineRule="exact"/>
        <w:ind w:left="0" w:firstLine="480" w:firstLineChars="200"/>
        <w:textAlignment w:val="auto"/>
        <w:outlineLvl w:val="9"/>
        <w:rPr>
          <w:rFonts w:hint="default" w:ascii="宋体" w:hAnsi="宋体" w:eastAsia="宋体" w:cs="宋体"/>
          <w:b w:val="0"/>
          <w:bCs w:val="0"/>
          <w:color w:val="auto"/>
          <w:sz w:val="24"/>
          <w:szCs w:val="24"/>
          <w:highlight w:val="none"/>
          <w:u w:val="none"/>
          <w:lang w:val="en-US" w:eastAsia="zh-CN"/>
        </w:rPr>
      </w:pPr>
    </w:p>
    <w:p w14:paraId="39FD0E15">
      <w:pPr>
        <w:pageBreakBefore w:val="0"/>
        <w:widowControl w:val="0"/>
        <w:kinsoku/>
        <w:wordWrap/>
        <w:overflowPunct/>
        <w:topLinePunct w:val="0"/>
        <w:autoSpaceDE/>
        <w:autoSpaceDN/>
        <w:bidi w:val="0"/>
        <w:adjustRightInd w:val="0"/>
        <w:snapToGrid w:val="0"/>
        <w:spacing w:afterAutospacing="0" w:line="400" w:lineRule="exact"/>
        <w:ind w:left="0" w:firstLine="480" w:firstLineChars="200"/>
        <w:textAlignment w:val="auto"/>
        <w:outlineLvl w:val="9"/>
        <w:rPr>
          <w:rFonts w:hint="default" w:ascii="宋体" w:hAnsi="宋体" w:eastAsia="宋体" w:cs="宋体"/>
          <w:b w:val="0"/>
          <w:bCs w:val="0"/>
          <w:color w:val="auto"/>
          <w:sz w:val="24"/>
          <w:szCs w:val="24"/>
          <w:highlight w:val="none"/>
          <w:u w:val="none"/>
          <w:lang w:val="en-US" w:eastAsia="zh-CN"/>
        </w:rPr>
      </w:pPr>
    </w:p>
    <w:p w14:paraId="4C359C1A">
      <w:pPr>
        <w:pageBreakBefore w:val="0"/>
        <w:widowControl w:val="0"/>
        <w:kinsoku/>
        <w:wordWrap/>
        <w:overflowPunct/>
        <w:topLinePunct w:val="0"/>
        <w:autoSpaceDE/>
        <w:autoSpaceDN/>
        <w:bidi w:val="0"/>
        <w:adjustRightInd w:val="0"/>
        <w:snapToGrid w:val="0"/>
        <w:spacing w:afterAutospacing="0" w:line="400" w:lineRule="exact"/>
        <w:ind w:left="0" w:leftChars="0" w:firstLine="5644" w:firstLineChars="2352"/>
        <w:textAlignment w:val="auto"/>
        <w:outlineLvl w:val="9"/>
        <w:rPr>
          <w:rFonts w:hint="default" w:ascii="宋体" w:hAnsi="宋体" w:eastAsia="宋体" w:cs="宋体"/>
          <w:b w:val="0"/>
          <w:bCs w:val="0"/>
          <w:color w:val="auto"/>
          <w:sz w:val="24"/>
          <w:szCs w:val="24"/>
          <w:highlight w:val="none"/>
          <w:u w:val="none"/>
          <w:lang w:val="en-US" w:eastAsia="zh-CN"/>
        </w:rPr>
      </w:pPr>
      <w:r>
        <w:rPr>
          <w:rFonts w:hint="default" w:ascii="宋体" w:hAnsi="宋体" w:eastAsia="宋体" w:cs="宋体"/>
          <w:b w:val="0"/>
          <w:bCs w:val="0"/>
          <w:color w:val="auto"/>
          <w:sz w:val="24"/>
          <w:szCs w:val="24"/>
          <w:highlight w:val="none"/>
          <w:u w:val="none"/>
          <w:lang w:val="en-US" w:eastAsia="zh-CN"/>
        </w:rPr>
        <w:t>公司(单位)名称(盖章)</w:t>
      </w:r>
      <w:r>
        <w:rPr>
          <w:rFonts w:hint="eastAsia" w:ascii="宋体" w:hAnsi="宋体" w:eastAsia="宋体" w:cs="宋体"/>
          <w:b w:val="0"/>
          <w:bCs w:val="0"/>
          <w:color w:val="auto"/>
          <w:sz w:val="24"/>
          <w:szCs w:val="24"/>
          <w:highlight w:val="none"/>
          <w:u w:val="none"/>
          <w:lang w:val="en-US" w:eastAsia="zh-CN"/>
        </w:rPr>
        <w:t>：</w:t>
      </w:r>
    </w:p>
    <w:p w14:paraId="1C384DCB">
      <w:pPr>
        <w:pageBreakBefore w:val="0"/>
        <w:widowControl w:val="0"/>
        <w:kinsoku/>
        <w:wordWrap w:val="0"/>
        <w:overflowPunct/>
        <w:topLinePunct w:val="0"/>
        <w:autoSpaceDE/>
        <w:autoSpaceDN/>
        <w:bidi w:val="0"/>
        <w:adjustRightInd w:val="0"/>
        <w:snapToGrid w:val="0"/>
        <w:spacing w:afterAutospacing="0" w:line="400" w:lineRule="exact"/>
        <w:ind w:left="0" w:firstLine="480" w:firstLineChars="200"/>
        <w:jc w:val="right"/>
        <w:textAlignment w:val="auto"/>
        <w:outlineLvl w:val="9"/>
        <w:rPr>
          <w:rFonts w:hint="default" w:ascii="宋体" w:hAnsi="宋体" w:eastAsia="宋体" w:cs="宋体"/>
          <w:b w:val="0"/>
          <w:bCs w:val="0"/>
          <w:color w:val="auto"/>
          <w:sz w:val="24"/>
          <w:szCs w:val="24"/>
          <w:highlight w:val="none"/>
          <w:u w:val="none"/>
          <w:lang w:val="en-US" w:eastAsia="zh-CN"/>
        </w:rPr>
      </w:pPr>
      <w:r>
        <w:rPr>
          <w:rFonts w:hint="default" w:ascii="宋体" w:hAnsi="宋体" w:eastAsia="宋体" w:cs="宋体"/>
          <w:b w:val="0"/>
          <w:bCs w:val="0"/>
          <w:color w:val="auto"/>
          <w:sz w:val="24"/>
          <w:szCs w:val="24"/>
          <w:highlight w:val="none"/>
          <w:u w:val="none"/>
          <w:lang w:val="en-US" w:eastAsia="zh-CN"/>
        </w:rPr>
        <w:t>年</w:t>
      </w:r>
      <w:r>
        <w:rPr>
          <w:rFonts w:hint="eastAsia" w:ascii="宋体" w:hAnsi="宋体" w:eastAsia="宋体" w:cs="宋体"/>
          <w:b w:val="0"/>
          <w:bCs w:val="0"/>
          <w:color w:val="auto"/>
          <w:sz w:val="24"/>
          <w:szCs w:val="24"/>
          <w:highlight w:val="none"/>
          <w:u w:val="none"/>
          <w:lang w:val="en-US" w:eastAsia="zh-CN"/>
        </w:rPr>
        <w:t xml:space="preserve">   </w:t>
      </w:r>
      <w:r>
        <w:rPr>
          <w:rFonts w:hint="default" w:ascii="宋体" w:hAnsi="宋体" w:eastAsia="宋体" w:cs="宋体"/>
          <w:b w:val="0"/>
          <w:bCs w:val="0"/>
          <w:color w:val="auto"/>
          <w:sz w:val="24"/>
          <w:szCs w:val="24"/>
          <w:highlight w:val="none"/>
          <w:u w:val="none"/>
          <w:lang w:val="en-US" w:eastAsia="zh-CN"/>
        </w:rPr>
        <w:t>月</w:t>
      </w:r>
      <w:r>
        <w:rPr>
          <w:rFonts w:hint="eastAsia" w:ascii="宋体" w:hAnsi="宋体" w:eastAsia="宋体" w:cs="宋体"/>
          <w:b w:val="0"/>
          <w:bCs w:val="0"/>
          <w:color w:val="auto"/>
          <w:sz w:val="24"/>
          <w:szCs w:val="24"/>
          <w:highlight w:val="none"/>
          <w:u w:val="none"/>
          <w:lang w:val="en-US" w:eastAsia="zh-CN"/>
        </w:rPr>
        <w:t xml:space="preserve">   </w:t>
      </w:r>
      <w:r>
        <w:rPr>
          <w:rFonts w:hint="default" w:ascii="宋体" w:hAnsi="宋体" w:eastAsia="宋体" w:cs="宋体"/>
          <w:b w:val="0"/>
          <w:bCs w:val="0"/>
          <w:color w:val="auto"/>
          <w:sz w:val="24"/>
          <w:szCs w:val="24"/>
          <w:highlight w:val="none"/>
          <w:u w:val="none"/>
          <w:lang w:val="en-US" w:eastAsia="zh-CN"/>
        </w:rPr>
        <w:t>日</w:t>
      </w:r>
      <w:r>
        <w:rPr>
          <w:rFonts w:hint="eastAsia" w:ascii="宋体" w:hAnsi="宋体" w:eastAsia="宋体" w:cs="宋体"/>
          <w:b w:val="0"/>
          <w:bCs w:val="0"/>
          <w:color w:val="auto"/>
          <w:sz w:val="24"/>
          <w:szCs w:val="24"/>
          <w:highlight w:val="none"/>
          <w:u w:val="none"/>
          <w:lang w:val="en-US" w:eastAsia="zh-CN"/>
        </w:rPr>
        <w:t xml:space="preserve">                </w:t>
      </w:r>
    </w:p>
    <w:p w14:paraId="68E2FBDF">
      <w:pPr>
        <w:pageBreakBefore w:val="0"/>
        <w:widowControl w:val="0"/>
        <w:kinsoku/>
        <w:wordWrap/>
        <w:overflowPunct/>
        <w:topLinePunct w:val="0"/>
        <w:autoSpaceDE/>
        <w:autoSpaceDN/>
        <w:bidi w:val="0"/>
        <w:adjustRightInd w:val="0"/>
        <w:snapToGrid w:val="0"/>
        <w:spacing w:afterAutospacing="0" w:line="400" w:lineRule="exact"/>
        <w:ind w:left="0" w:firstLine="480" w:firstLineChars="200"/>
        <w:jc w:val="right"/>
        <w:textAlignment w:val="auto"/>
        <w:outlineLvl w:val="9"/>
        <w:rPr>
          <w:rFonts w:hint="default" w:ascii="宋体" w:hAnsi="宋体" w:eastAsia="宋体" w:cs="宋体"/>
          <w:b w:val="0"/>
          <w:bCs w:val="0"/>
          <w:color w:val="auto"/>
          <w:sz w:val="24"/>
          <w:szCs w:val="24"/>
          <w:highlight w:val="none"/>
          <w:u w:val="none"/>
          <w:lang w:val="en-US" w:eastAsia="zh-CN"/>
        </w:rPr>
      </w:pPr>
    </w:p>
    <w:p w14:paraId="261519CB">
      <w:pPr>
        <w:pageBreakBefore w:val="0"/>
        <w:widowControl w:val="0"/>
        <w:kinsoku/>
        <w:wordWrap/>
        <w:overflowPunct/>
        <w:topLinePunct w:val="0"/>
        <w:autoSpaceDE/>
        <w:autoSpaceDN/>
        <w:bidi w:val="0"/>
        <w:adjustRightInd w:val="0"/>
        <w:snapToGrid w:val="0"/>
        <w:spacing w:afterAutospacing="0" w:line="400" w:lineRule="exact"/>
        <w:ind w:left="0" w:firstLine="480" w:firstLineChars="200"/>
        <w:jc w:val="right"/>
        <w:textAlignment w:val="auto"/>
        <w:outlineLvl w:val="9"/>
        <w:rPr>
          <w:rFonts w:hint="default" w:ascii="宋体" w:hAnsi="宋体" w:eastAsia="宋体" w:cs="宋体"/>
          <w:b w:val="0"/>
          <w:bCs w:val="0"/>
          <w:color w:val="auto"/>
          <w:sz w:val="24"/>
          <w:szCs w:val="24"/>
          <w:highlight w:val="none"/>
          <w:u w:val="none"/>
          <w:lang w:val="en-US" w:eastAsia="zh-CN"/>
        </w:rPr>
      </w:pPr>
    </w:p>
    <w:p w14:paraId="5EDE9F32">
      <w:pPr>
        <w:pageBreakBefore w:val="0"/>
        <w:widowControl w:val="0"/>
        <w:kinsoku/>
        <w:wordWrap/>
        <w:overflowPunct/>
        <w:topLinePunct w:val="0"/>
        <w:autoSpaceDE/>
        <w:autoSpaceDN/>
        <w:bidi w:val="0"/>
        <w:adjustRightInd w:val="0"/>
        <w:snapToGrid w:val="0"/>
        <w:spacing w:afterAutospacing="0" w:line="400" w:lineRule="exact"/>
        <w:ind w:left="0" w:firstLine="480" w:firstLineChars="200"/>
        <w:textAlignment w:val="auto"/>
        <w:outlineLvl w:val="9"/>
        <w:rPr>
          <w:rFonts w:hint="default" w:ascii="宋体" w:hAnsi="宋体" w:eastAsia="宋体" w:cs="宋体"/>
          <w:b w:val="0"/>
          <w:bCs w:val="0"/>
          <w:color w:val="auto"/>
          <w:sz w:val="24"/>
          <w:szCs w:val="24"/>
          <w:highlight w:val="none"/>
          <w:u w:val="none"/>
          <w:lang w:val="en-US" w:eastAsia="zh-CN"/>
        </w:rPr>
      </w:pPr>
      <w:r>
        <w:rPr>
          <w:rFonts w:hint="default" w:ascii="宋体" w:hAnsi="宋体" w:eastAsia="宋体" w:cs="宋体"/>
          <w:b w:val="0"/>
          <w:bCs w:val="0"/>
          <w:color w:val="auto"/>
          <w:sz w:val="24"/>
          <w:szCs w:val="24"/>
          <w:highlight w:val="none"/>
          <w:u w:val="none"/>
          <w:lang w:val="en-US" w:eastAsia="zh-CN"/>
        </w:rPr>
        <w:t>机构代码、注册登记机构、日期、有效期、注册资本、地址、经济行业、经济性质</w:t>
      </w:r>
    </w:p>
    <w:p w14:paraId="06CB3B9D">
      <w:pPr>
        <w:pageBreakBefore w:val="0"/>
        <w:widowControl w:val="0"/>
        <w:kinsoku/>
        <w:wordWrap/>
        <w:overflowPunct/>
        <w:topLinePunct w:val="0"/>
        <w:autoSpaceDE/>
        <w:autoSpaceDN/>
        <w:bidi w:val="0"/>
        <w:adjustRightInd w:val="0"/>
        <w:snapToGrid w:val="0"/>
        <w:spacing w:afterAutospacing="0" w:line="400" w:lineRule="exact"/>
        <w:ind w:left="0" w:firstLine="480" w:firstLineChars="200"/>
        <w:textAlignment w:val="auto"/>
        <w:outlineLvl w:val="9"/>
        <w:rPr>
          <w:rFonts w:hint="default" w:ascii="宋体" w:hAnsi="宋体" w:eastAsia="宋体" w:cs="宋体"/>
          <w:b w:val="0"/>
          <w:bCs w:val="0"/>
          <w:color w:val="auto"/>
          <w:sz w:val="24"/>
          <w:szCs w:val="24"/>
          <w:highlight w:val="none"/>
          <w:u w:val="none"/>
          <w:lang w:val="en-US" w:eastAsia="zh-CN"/>
        </w:rPr>
      </w:pPr>
      <w:r>
        <w:rPr>
          <w:rFonts w:hint="default" w:ascii="宋体" w:hAnsi="宋体" w:eastAsia="宋体" w:cs="宋体"/>
          <w:b w:val="0"/>
          <w:bCs w:val="0"/>
          <w:color w:val="auto"/>
          <w:sz w:val="24"/>
          <w:szCs w:val="24"/>
          <w:highlight w:val="none"/>
          <w:u w:val="none"/>
          <w:lang w:val="en-US" w:eastAsia="zh-CN"/>
        </w:rPr>
        <w:t>法定代表人(负责人)姓名(签字)、身份证号、手机号:</w:t>
      </w:r>
    </w:p>
    <w:p w14:paraId="15474638">
      <w:pPr>
        <w:rPr>
          <w:rFonts w:asciiTheme="minorHAnsi" w:hAnsiTheme="minorHAnsi" w:eastAsiaTheme="minorEastAsia" w:cstheme="minorBidi"/>
          <w:color w:val="auto"/>
          <w:sz w:val="24"/>
          <w:szCs w:val="24"/>
          <w:highlight w:val="none"/>
        </w:rPr>
      </w:pPr>
      <w:r>
        <w:rPr>
          <w:rFonts w:hint="default" w:ascii="宋体" w:hAnsi="宋体" w:eastAsia="宋体" w:cs="宋体"/>
          <w:b w:val="0"/>
          <w:bCs w:val="0"/>
          <w:color w:val="auto"/>
          <w:sz w:val="24"/>
          <w:szCs w:val="24"/>
          <w:highlight w:val="none"/>
          <w:u w:val="none"/>
          <w:lang w:val="en-US" w:eastAsia="zh-CN"/>
        </w:rPr>
        <w:t>授权代表人姓名(签字)、身份证号、手机号:</w:t>
      </w:r>
    </w:p>
    <w:p w14:paraId="305CA856">
      <w:pPr>
        <w:pStyle w:val="6"/>
        <w:rPr>
          <w:color w:val="auto"/>
          <w:highlight w:val="none"/>
        </w:rPr>
      </w:pPr>
    </w:p>
    <w:p w14:paraId="2B9D09F8">
      <w:pPr>
        <w:rPr>
          <w:rFonts w:ascii="Times New Roman" w:hAnsi="Times New Roman" w:eastAsia="宋体" w:cs="Times New Roman"/>
          <w:color w:val="auto"/>
          <w:highlight w:val="none"/>
        </w:rPr>
      </w:pPr>
    </w:p>
    <w:p w14:paraId="34C52D8E">
      <w:pPr>
        <w:rPr>
          <w:rFonts w:ascii="Times New Roman" w:hAnsi="Times New Roman" w:eastAsia="宋体" w:cs="Times New Roman"/>
          <w:color w:val="auto"/>
          <w:highlight w:val="none"/>
        </w:rPr>
      </w:pPr>
    </w:p>
    <w:p w14:paraId="5D60E5D3">
      <w:pPr>
        <w:rPr>
          <w:rFonts w:ascii="Times New Roman" w:hAnsi="Times New Roman" w:eastAsia="宋体" w:cs="Times New Roman"/>
          <w:color w:val="auto"/>
          <w:highlight w:val="none"/>
        </w:rPr>
      </w:pPr>
    </w:p>
    <w:p w14:paraId="7475181E">
      <w:pPr>
        <w:rPr>
          <w:rFonts w:ascii="Times New Roman" w:hAnsi="Times New Roman" w:eastAsia="宋体" w:cs="Times New Roman"/>
          <w:color w:val="auto"/>
          <w:highlight w:val="none"/>
        </w:rPr>
      </w:pPr>
    </w:p>
    <w:p w14:paraId="7AC52091">
      <w:pPr>
        <w:rPr>
          <w:rFonts w:ascii="Times New Roman" w:hAnsi="Times New Roman" w:eastAsia="宋体" w:cs="Times New Roman"/>
          <w:color w:val="auto"/>
          <w:highlight w:val="none"/>
        </w:rPr>
      </w:pPr>
    </w:p>
    <w:p w14:paraId="539046C1">
      <w:pPr>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u w:val="single"/>
        </w:rPr>
      </w:pPr>
    </w:p>
    <w:p w14:paraId="431F9794">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83FF">
    <w:pPr>
      <w:pStyle w:val="3"/>
      <w:ind w:left="240" w:right="359" w:rightChars="171" w:hanging="240" w:hangingChars="100"/>
      <w:jc w:val="center"/>
      <w:rPr>
        <w:rFonts w:ascii="Times New Roman" w:hAnsi="Times New Roman" w:eastAsia="楷体_GB2312" w:cs="Times New Roman"/>
        <w:sz w:val="24"/>
        <w:szCs w:val="24"/>
      </w:rPr>
    </w:pPr>
    <w:r>
      <w:rPr>
        <w:rFonts w:ascii="Times New Roman" w:hAnsi="Times New Roman" w:eastAsia="宋体" w:cs="Times New Roman"/>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CC3DB9">
                          <w:pPr>
                            <w:pStyle w:val="3"/>
                            <w:rPr>
                              <w:rFonts w:ascii="Times New Roman" w:hAnsi="Times New Roman" w:eastAsia="宋体" w:cs="Times New Roman"/>
                            </w:rPr>
                          </w:pPr>
                          <w:r>
                            <w:rPr>
                              <w:rFonts w:ascii="Times New Roman" w:hAnsi="Times New Roman" w:eastAsia="宋体" w:cs="Times New Roman"/>
                            </w:rPr>
                            <w:t xml:space="preserve">第 </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t xml:space="preserve"> 页 共 </w:t>
                          </w:r>
                          <w:r>
                            <w:rPr>
                              <w:rFonts w:ascii="Times New Roman" w:hAnsi="Times New Roman" w:eastAsia="宋体" w:cs="Times New Roman"/>
                            </w:rPr>
                            <w:fldChar w:fldCharType="begin"/>
                          </w:r>
                          <w:r>
                            <w:rPr>
                              <w:rFonts w:ascii="Times New Roman" w:hAnsi="Times New Roman" w:eastAsia="宋体" w:cs="Times New Roman"/>
                            </w:rPr>
                            <w:instrText xml:space="preserve"> NUMPAGES  \* MERGEFORMAT </w:instrText>
                          </w:r>
                          <w:r>
                            <w:rPr>
                              <w:rFonts w:ascii="Times New Roman" w:hAnsi="Times New Roman" w:eastAsia="宋体" w:cs="Times New Roman"/>
                            </w:rPr>
                            <w:fldChar w:fldCharType="separate"/>
                          </w:r>
                          <w:r>
                            <w:rPr>
                              <w:rFonts w:ascii="Times New Roman" w:hAnsi="Times New Roman" w:eastAsia="宋体" w:cs="Times New Roman"/>
                            </w:rPr>
                            <w:t>82</w:t>
                          </w:r>
                          <w:r>
                            <w:rPr>
                              <w:rFonts w:ascii="Times New Roman" w:hAnsi="Times New Roman" w:eastAsia="宋体" w:cs="Times New Roman"/>
                            </w:rPr>
                            <w:fldChar w:fldCharType="end"/>
                          </w:r>
                          <w:r>
                            <w:rPr>
                              <w:rFonts w:ascii="Times New Roman" w:hAnsi="Times New Roman" w:eastAsia="宋体" w:cs="Times New Roma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0CC3DB9">
                    <w:pPr>
                      <w:pStyle w:val="3"/>
                      <w:rPr>
                        <w:rFonts w:ascii="Times New Roman" w:hAnsi="Times New Roman" w:eastAsia="宋体" w:cs="Times New Roman"/>
                      </w:rPr>
                    </w:pPr>
                    <w:r>
                      <w:rPr>
                        <w:rFonts w:ascii="Times New Roman" w:hAnsi="Times New Roman" w:eastAsia="宋体" w:cs="Times New Roman"/>
                      </w:rPr>
                      <w:t xml:space="preserve">第 </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t xml:space="preserve"> 页 共 </w:t>
                    </w:r>
                    <w:r>
                      <w:rPr>
                        <w:rFonts w:ascii="Times New Roman" w:hAnsi="Times New Roman" w:eastAsia="宋体" w:cs="Times New Roman"/>
                      </w:rPr>
                      <w:fldChar w:fldCharType="begin"/>
                    </w:r>
                    <w:r>
                      <w:rPr>
                        <w:rFonts w:ascii="Times New Roman" w:hAnsi="Times New Roman" w:eastAsia="宋体" w:cs="Times New Roman"/>
                      </w:rPr>
                      <w:instrText xml:space="preserve"> NUMPAGES  \* MERGEFORMAT </w:instrText>
                    </w:r>
                    <w:r>
                      <w:rPr>
                        <w:rFonts w:ascii="Times New Roman" w:hAnsi="Times New Roman" w:eastAsia="宋体" w:cs="Times New Roman"/>
                      </w:rPr>
                      <w:fldChar w:fldCharType="separate"/>
                    </w:r>
                    <w:r>
                      <w:rPr>
                        <w:rFonts w:ascii="Times New Roman" w:hAnsi="Times New Roman" w:eastAsia="宋体" w:cs="Times New Roman"/>
                      </w:rPr>
                      <w:t>82</w:t>
                    </w:r>
                    <w:r>
                      <w:rPr>
                        <w:rFonts w:ascii="Times New Roman" w:hAnsi="Times New Roman" w:eastAsia="宋体" w:cs="Times New Roman"/>
                      </w:rPr>
                      <w:fldChar w:fldCharType="end"/>
                    </w:r>
                    <w:r>
                      <w:rPr>
                        <w:rFonts w:ascii="Times New Roman" w:hAnsi="Times New Roman" w:eastAsia="宋体" w:cs="Times New Roman"/>
                      </w:rPr>
                      <w:t xml:space="preserve"> 页</w:t>
                    </w:r>
                  </w:p>
                </w:txbxContent>
              </v:textbox>
            </v:shape>
          </w:pict>
        </mc:Fallback>
      </mc:AlternateContent>
    </w:r>
  </w:p>
  <w:p w14:paraId="2C8AAC88">
    <w:pPr>
      <w:pStyle w:val="3"/>
      <w:tabs>
        <w:tab w:val="clear" w:pos="4153"/>
      </w:tabs>
      <w:jc w:val="center"/>
      <w:rPr>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6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6">
    <w:name w:val="正文首行缩进1"/>
    <w:autoRedefine/>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2025-11-25T08:56:41Z</dcterms:created>
  <dc:creator>asus</dc:creator>
  <cp:lastModifiedBy>WPS_1657525492</cp:lastModifiedBy>
  <dcterms:modified xsi:type="dcterms:W3CDTF">2025-11-25T08:56:53Z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eyJoZGlkIjoiMGM5MDcwYzEzMjNkY2ZmNGVmMTk4YjgzOTZjNmI0ODkiLCJ1c2VySWQiOiIxMzkxNzQxNjQ1In0=</vt:lpwstr>
  </property>
  <property fmtid="{D5CDD505-2E9C-101B-9397-08002B2CF9AE}" pid="4" name="ICV">
    <vt:lpwstr>4CECA69E08CB4BFEA633A8C57B84EEEE_12</vt:lpwstr>
  </property>
</Properties>
</file>