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65C19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台州市第一人民医院除四害服务要求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95"/>
        <w:gridCol w:w="9015"/>
        <w:gridCol w:w="2760"/>
      </w:tblGrid>
      <w:tr w14:paraId="0F86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6" w:type="dxa"/>
          </w:tcPr>
          <w:p w14:paraId="4FE907C1">
            <w:pPr>
              <w:spacing w:line="360" w:lineRule="auto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月份</w:t>
            </w:r>
          </w:p>
        </w:tc>
        <w:tc>
          <w:tcPr>
            <w:tcW w:w="1695" w:type="dxa"/>
          </w:tcPr>
          <w:p w14:paraId="466C180A">
            <w:pPr>
              <w:spacing w:line="360" w:lineRule="auto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灭害内容</w:t>
            </w:r>
          </w:p>
        </w:tc>
        <w:tc>
          <w:tcPr>
            <w:tcW w:w="9015" w:type="dxa"/>
          </w:tcPr>
          <w:p w14:paraId="581D8A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操作方法、步骤</w:t>
            </w:r>
          </w:p>
        </w:tc>
        <w:tc>
          <w:tcPr>
            <w:tcW w:w="2760" w:type="dxa"/>
          </w:tcPr>
          <w:p w14:paraId="024C4F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目的</w:t>
            </w:r>
          </w:p>
        </w:tc>
      </w:tr>
      <w:tr w14:paraId="2FB6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7B364E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1-4</w:t>
            </w:r>
          </w:p>
          <w:p w14:paraId="179289F9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042D4D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</w:t>
            </w:r>
          </w:p>
          <w:p w14:paraId="50D3E5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鼠、蟑</w:t>
            </w:r>
          </w:p>
        </w:tc>
        <w:tc>
          <w:tcPr>
            <w:tcW w:w="9015" w:type="dxa"/>
          </w:tcPr>
          <w:p w14:paraId="5AB207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鼠密度测试，安装毒鼠屋，根据测试结果更换饵料每月一次。 </w:t>
            </w:r>
          </w:p>
          <w:p w14:paraId="584B40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蟑密度测试，每六个月一次。 </w:t>
            </w:r>
          </w:p>
          <w:p w14:paraId="656A4F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蚊、蝇清除孳生地，在有水源或积水的地方投放缓释剂，并定期在有水源的地方打捞幼虫。</w:t>
            </w:r>
          </w:p>
        </w:tc>
        <w:tc>
          <w:tcPr>
            <w:tcW w:w="2760" w:type="dxa"/>
          </w:tcPr>
          <w:p w14:paraId="56B4CDBC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A6D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6FF2B5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5-7</w:t>
            </w:r>
          </w:p>
          <w:p w14:paraId="4C827B6D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E8FD7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</w:t>
            </w:r>
          </w:p>
          <w:p w14:paraId="2FC163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鼠、蟑</w:t>
            </w:r>
          </w:p>
        </w:tc>
        <w:tc>
          <w:tcPr>
            <w:tcW w:w="9015" w:type="dxa"/>
          </w:tcPr>
          <w:p w14:paraId="6AD77B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根据灭虫技术方案在蚊蝇高峰季节来临时加强成蚊成蝇的杀灭工作，一般每两周一至二次；在鼠密度高峰季节来临时，破坏它的生成环境，将鼠密度控制不足为害的水平。在蟑螂高峰季节来临时，用环 境法和生物法制约它的生成环境，将蟑螂控制在不为害的水平，操作步骤和方法相同与 9 月-10 月。</w:t>
            </w:r>
          </w:p>
        </w:tc>
        <w:tc>
          <w:tcPr>
            <w:tcW w:w="2760" w:type="dxa"/>
          </w:tcPr>
          <w:p w14:paraId="3F89915A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113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294238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8-10</w:t>
            </w:r>
          </w:p>
          <w:p w14:paraId="52E6BEDC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16915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</w:t>
            </w:r>
          </w:p>
          <w:p w14:paraId="2C81720A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5" w:type="dxa"/>
          </w:tcPr>
          <w:p w14:paraId="3DF4F8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一、调查孳生地：对绿化带、所有积水点、垃圾堆放场所、坑洼地等，逐一作现场调查，登记。 </w:t>
            </w:r>
          </w:p>
          <w:p w14:paraId="5B14FE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二、配合：医院清洁人员翻缸倒罐、清除积水、清除垃圾。 </w:t>
            </w:r>
          </w:p>
          <w:p w14:paraId="5EABE2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三、调查外环境，绿化带的蚊虫，并用化学剂进行空间喷洒。 </w:t>
            </w:r>
          </w:p>
          <w:p w14:paraId="2560D5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四、对一些有水源的地方，定期进行蚊幼虫的测试。 </w:t>
            </w:r>
          </w:p>
          <w:p w14:paraId="536B6C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五、根据灭害技术方案进行蚊、蝇的杀灭措施。</w:t>
            </w:r>
          </w:p>
        </w:tc>
        <w:tc>
          <w:tcPr>
            <w:tcW w:w="2760" w:type="dxa"/>
          </w:tcPr>
          <w:p w14:paraId="2B9DEB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了解掌握蚊蝇孳生地 ；</w:t>
            </w:r>
          </w:p>
          <w:p w14:paraId="40B85F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环境整洁清除孳生地，消灭第 二代晚秋蚊虫和越冬的苍蝇 ；化学药物灭蚊幼虫 </w:t>
            </w:r>
          </w:p>
          <w:p w14:paraId="03810E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化学药物灭蝇幼虫大量杀灭 ；活跃期繁殖期内的蚊蝇</w:t>
            </w:r>
          </w:p>
        </w:tc>
      </w:tr>
      <w:tr w14:paraId="72B7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22491D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8-10</w:t>
            </w:r>
          </w:p>
          <w:p w14:paraId="3AE7B17E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3753F7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</w:t>
            </w:r>
          </w:p>
          <w:p w14:paraId="40206650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5" w:type="dxa"/>
          </w:tcPr>
          <w:p w14:paraId="1D4EF3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一、鼠（前）密度测试： </w:t>
            </w:r>
          </w:p>
          <w:p w14:paraId="29FEFE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1、在绿化带采用鼠夹法、拖食法、鼠征法； </w:t>
            </w:r>
          </w:p>
          <w:p w14:paraId="42FAF5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2、在室内采用粉迹法、抢食法、电子灭鼠法。傍晚投放鼠夹、食饵、布粉块，次日上午查收，根据 </w:t>
            </w:r>
          </w:p>
          <w:p w14:paraId="5C8DBD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阳性数计算鼠密度。 </w:t>
            </w:r>
          </w:p>
          <w:p w14:paraId="5F7CBD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二、投饵：围墙每隔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10-15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米，在建筑物周围每隔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米左右分别设毒饵站（屋），在毒饵屋内 </w:t>
            </w:r>
          </w:p>
          <w:p w14:paraId="4A7995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投放经过世界卫生组织和我国环境保护部门，卫生部认可的灭鼠剂（化学饵剂）。 </w:t>
            </w:r>
          </w:p>
          <w:p w14:paraId="052087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三、设阱捕：在一些鼠类常活动面又隐藏的场所，如天花板上，大型管道上等处设置捕鼠案、粘鼠板， </w:t>
            </w:r>
          </w:p>
          <w:p w14:paraId="13653F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捕鼠夹等。 </w:t>
            </w:r>
          </w:p>
          <w:p w14:paraId="697D6D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三、鼠密度的灭效测试。（相同于鼠前密度测试） </w:t>
            </w:r>
          </w:p>
          <w:p w14:paraId="744449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寻找鼠洞，待鼠密度下降时再进行堵塞鼠洞的工作。</w:t>
            </w:r>
          </w:p>
          <w:p w14:paraId="0B807BFE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5BA938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了解鼠种及分布状况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掌握鼠 </w:t>
            </w:r>
          </w:p>
          <w:p w14:paraId="2E0B40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密度，为灭鼠做好前期准备。 </w:t>
            </w:r>
          </w:p>
          <w:p w14:paraId="66A3BC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在绿化地（室外）</w:t>
            </w:r>
          </w:p>
          <w:p w14:paraId="6BB0AF9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设立两道灭 </w:t>
            </w:r>
          </w:p>
          <w:p w14:paraId="3AA9BF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鼠屏障，</w:t>
            </w:r>
          </w:p>
          <w:p w14:paraId="5B2018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防止野外鼠窜入室内 </w:t>
            </w:r>
          </w:p>
          <w:p w14:paraId="3A832A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用化学方法灭鼠 </w:t>
            </w:r>
          </w:p>
          <w:p w14:paraId="02116C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用物理方法灭鼠</w:t>
            </w:r>
          </w:p>
          <w:p w14:paraId="6D57EA87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C19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5B50DF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8-10</w:t>
            </w:r>
          </w:p>
          <w:p w14:paraId="2080B20B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B517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蟑</w:t>
            </w:r>
          </w:p>
          <w:p w14:paraId="3FB19556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5" w:type="dxa"/>
          </w:tcPr>
          <w:p w14:paraId="1C0D4D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一、蟑前密度测试 </w:t>
            </w:r>
          </w:p>
          <w:p w14:paraId="30954D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1、8 月份和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月份在医院外环境和室内各进行一次蟑密度测试 </w:t>
            </w:r>
          </w:p>
          <w:p w14:paraId="1BE5B3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1）药激法：用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的二氯苯醚菊脂气雾剂进行缝隙喷射，计算喷药后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分钟内被药物驱赶出的蟑螂 </w:t>
            </w:r>
          </w:p>
          <w:p w14:paraId="6C52A8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数，并计算出密度。 </w:t>
            </w:r>
          </w:p>
          <w:p w14:paraId="2BF73A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2）粘捕法：用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5*10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厘米的粘蟑纸设置在蟑螂密集处，晚放晨收，计算密度。 </w:t>
            </w:r>
          </w:p>
          <w:p w14:paraId="3B17026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2、化学灭蟑： </w:t>
            </w:r>
          </w:p>
          <w:p w14:paraId="4B96DA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1）用高效低毒的药剂，对蟑螂栖息的缝、洞进行线状喷射，即可直接杀灭蟑螂，又有长效滞留效果， </w:t>
            </w:r>
          </w:p>
          <w:p w14:paraId="301BF8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如厨房、餐厅内。 </w:t>
            </w:r>
          </w:p>
          <w:p w14:paraId="41D15C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2）在不宜采用杀虫剂喷洒的场所，投放灭蟑毒饵（颗粒型、粉剂型和胶饵型）诱惑蟑食胶饵中毒死 </w:t>
            </w:r>
          </w:p>
          <w:p w14:paraId="6160A5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亡。 </w:t>
            </w:r>
          </w:p>
          <w:p w14:paraId="533464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3）清除蟑粪、蟑尸 </w:t>
            </w:r>
          </w:p>
          <w:p w14:paraId="3B27F2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4）堵洞抹缝、在基本控制了蟑螂密度的情况下堵洞抹缝，消除蟑螂的栖息地。</w:t>
            </w:r>
          </w:p>
          <w:p w14:paraId="7DAE0C43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 w14:paraId="0F115312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213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186405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11-12</w:t>
            </w:r>
          </w:p>
          <w:p w14:paraId="20D7CBFE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7F841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蚊、蝇</w:t>
            </w:r>
          </w:p>
          <w:p w14:paraId="1C3787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鼠、蟑</w:t>
            </w:r>
          </w:p>
          <w:p w14:paraId="4EE726FA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5" w:type="dxa"/>
          </w:tcPr>
          <w:p w14:paraId="102680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一、鼠密度测试，根据测试结果更换饲料每月一次。 </w:t>
            </w:r>
          </w:p>
          <w:p w14:paraId="74026E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二、蚊、蝇： </w:t>
            </w:r>
          </w:p>
          <w:p w14:paraId="434E31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、在绿化带设置捕蝇笼； </w:t>
            </w:r>
          </w:p>
          <w:p w14:paraId="7D7193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、清除野外积水； </w:t>
            </w:r>
          </w:p>
          <w:p w14:paraId="7C1662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、在绿化带积水点投放灭蚊幼虫缓释剂，在苍蝇孳生地喷洒灭蛆灭化学药剂； </w:t>
            </w:r>
          </w:p>
          <w:p w14:paraId="5E172D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、在建筑物周围绿化带作空间喷洒、消灭蚊、蝇成虫。 </w:t>
            </w:r>
          </w:p>
          <w:p w14:paraId="0A495F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、在室内作化学药剂超低容量窨喷洒，消灭蚊、蝇成虫。 </w:t>
            </w:r>
          </w:p>
          <w:p w14:paraId="522F35A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、视情况在室内部分区域放置粘蝇纸，粘蝇带或灭蝇毒饵。 </w:t>
            </w:r>
          </w:p>
          <w:p w14:paraId="570037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三、蟑密度测试，每三个月测试一次，杀灭工作根据灭蟑技术方案。</w:t>
            </w:r>
          </w:p>
        </w:tc>
        <w:tc>
          <w:tcPr>
            <w:tcW w:w="2760" w:type="dxa"/>
          </w:tcPr>
          <w:p w14:paraId="57E2A2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根据灭害技术方案采用综合 </w:t>
            </w:r>
          </w:p>
          <w:p w14:paraId="5A9AD0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防治方法，将病媒害虫控制在 </w:t>
            </w:r>
          </w:p>
          <w:p w14:paraId="6A2EE7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国家标准之内</w:t>
            </w:r>
          </w:p>
          <w:p w14:paraId="68138764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9E7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205B0FBA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50EAB168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杂虫</w:t>
            </w:r>
          </w:p>
        </w:tc>
        <w:tc>
          <w:tcPr>
            <w:tcW w:w="9015" w:type="dxa"/>
          </w:tcPr>
          <w:p w14:paraId="76E3263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针对院内包含但不限于跳蚤、小飞虫在内的所有虫类，根据院方要求完成消杀</w:t>
            </w:r>
          </w:p>
        </w:tc>
        <w:tc>
          <w:tcPr>
            <w:tcW w:w="2760" w:type="dxa"/>
          </w:tcPr>
          <w:p w14:paraId="5BC1F5BC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80D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3F3B8ED0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F4A177B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△临时任务</w:t>
            </w:r>
          </w:p>
        </w:tc>
        <w:tc>
          <w:tcPr>
            <w:tcW w:w="9015" w:type="dxa"/>
          </w:tcPr>
          <w:p w14:paraId="57B341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遇到特殊情况（包含但不限于上级检查、多城同创、突发事故等），完成院方布置的临时消杀任务；24小时内响应到位实施消杀措施。</w:t>
            </w:r>
            <w:bookmarkStart w:id="0" w:name="_GoBack"/>
            <w:bookmarkEnd w:id="0"/>
          </w:p>
        </w:tc>
        <w:tc>
          <w:tcPr>
            <w:tcW w:w="2760" w:type="dxa"/>
          </w:tcPr>
          <w:p w14:paraId="696BDD16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B97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 w14:paraId="7812704E">
            <w:pPr>
              <w:spacing w:line="360" w:lineRule="auto"/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59A6509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台账资料</w:t>
            </w:r>
          </w:p>
        </w:tc>
        <w:tc>
          <w:tcPr>
            <w:tcW w:w="9015" w:type="dxa"/>
          </w:tcPr>
          <w:p w14:paraId="6D3747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每季度提供院方消杀记录台账资料</w:t>
            </w:r>
          </w:p>
        </w:tc>
        <w:tc>
          <w:tcPr>
            <w:tcW w:w="2760" w:type="dxa"/>
          </w:tcPr>
          <w:p w14:paraId="38F75461">
            <w:pPr>
              <w:spacing w:line="360" w:lineRule="auto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378B50B7">
      <w:pPr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ZDIyMWE2N2E4ZjAzYmNlMzllYzgyNjc0OGE4YjgifQ=="/>
  </w:docVars>
  <w:rsids>
    <w:rsidRoot w:val="3ABF761F"/>
    <w:rsid w:val="010619CA"/>
    <w:rsid w:val="3ABF761F"/>
    <w:rsid w:val="417A72FF"/>
    <w:rsid w:val="725B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1419</Characters>
  <Lines>0</Lines>
  <Paragraphs>0</Paragraphs>
  <TotalTime>27</TotalTime>
  <ScaleCrop>false</ScaleCrop>
  <LinksUpToDate>false</LinksUpToDate>
  <CharactersWithSpaces>1481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2024-06-13T02:49:00Z</dcterms:created>
  <dc:creator>C.K.Z</dc:creator>
  <cp:lastModifiedBy>C.K.Z</cp:lastModifiedBy>
  <dcterms:modified xsi:type="dcterms:W3CDTF">2025-11-06T01:10:16Z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428BB325E08E4AA286A20B7B86D0E1F3_11</vt:lpwstr>
  </property>
  <property fmtid="{D5CDD505-2E9C-101B-9397-08002B2CF9AE}" pid="4" name="KSOTemplateDocerSaveRecord">
    <vt:lpwstr>eyJoZGlkIjoiNWNkZDIyMWE2N2E4ZjAzYmNlMzllYzgyNjc0OGE4YjgiLCJ1c2VySWQiOiI0NjQzNTA0MzYifQ==</vt:lpwstr>
  </property>
</Properties>
</file>