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445101-2025-01416</w:t>
      </w:r>
    </w:p>
    <w:p>
      <w:pPr>
        <w:pStyle w:val="null3"/>
        <w:jc w:val="center"/>
        <w:outlineLvl w:val="3"/>
      </w:pPr>
      <w:r>
        <w:rPr>
          <w:sz w:val="24"/>
          <w:b/>
        </w:rPr>
        <w:t>采购项目编号：</w:t>
      </w:r>
      <w:r>
        <w:rPr>
          <w:sz w:val="24"/>
          <w:b/>
        </w:rPr>
        <w:t>CZZD[2025]A026</w:t>
      </w:r>
    </w:p>
    <w:p>
      <w:pPr>
        <w:pStyle w:val="null3"/>
        <w:jc w:val="center"/>
        <w:outlineLvl w:val="3"/>
      </w:pPr>
      <w:r>
        <w:rPr>
          <w:sz w:val="24"/>
          <w:b/>
        </w:rPr>
        <w:t>项目名称：</w:t>
      </w:r>
      <w:r>
        <w:rPr>
          <w:sz w:val="24"/>
          <w:b/>
        </w:rPr>
        <w:t>潮州市农业科学技术研究中心2025年中央农业防灾减灾和水利救灾资金（防灾救灾第三批）红火蚁监测防控项目</w:t>
      </w:r>
    </w:p>
    <w:p>
      <w:pPr>
        <w:pStyle w:val="null3"/>
        <w:jc w:val="center"/>
        <w:outlineLvl w:val="3"/>
      </w:pPr>
      <w:r>
        <w:rPr>
          <w:sz w:val="24"/>
          <w:b/>
        </w:rPr>
        <w:t>采购人：</w:t>
      </w:r>
      <w:r>
        <w:rPr>
          <w:sz w:val="24"/>
          <w:b/>
        </w:rPr>
        <w:t>潮州市农业科学技术研究中心</w:t>
      </w:r>
    </w:p>
    <w:p>
      <w:pPr>
        <w:pStyle w:val="null3"/>
        <w:jc w:val="center"/>
        <w:outlineLvl w:val="3"/>
      </w:pPr>
      <w:r>
        <w:rPr>
          <w:sz w:val="24"/>
          <w:b/>
        </w:rPr>
        <w:t>采购代理机构：</w:t>
      </w:r>
      <w:r>
        <w:rPr>
          <w:sz w:val="24"/>
          <w:b/>
        </w:rPr>
        <w:t>潮州市正得项目管理咨询有限公司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潮州市正得项目管理咨询有限公司</w:t>
      </w:r>
      <w:r>
        <w:rPr/>
        <w:t>受</w:t>
      </w:r>
      <w:r>
        <w:rPr/>
        <w:t>潮州市农业科学技术研究中心</w:t>
      </w:r>
      <w:r>
        <w:rPr/>
        <w:t>的委托，采用</w:t>
      </w:r>
      <w:r>
        <w:rPr/>
        <w:t>公开招标</w:t>
      </w:r>
      <w:r>
        <w:rPr/>
        <w:t>方式组织采购</w:t>
      </w:r>
      <w:r>
        <w:rPr/>
        <w:t>潮州市农业科学技术研究中心2025年中央农业防灾减灾和水利救灾资金（防灾救灾第三批）红火蚁监测防控项目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潮州市农业科学技术研究中心2025年中央农业防灾减灾和水利救灾资金（防灾救灾第三批）红火蚁监测防控项目</w:t>
      </w:r>
    </w:p>
    <w:p>
      <w:pPr>
        <w:pStyle w:val="null3"/>
        <w:ind w:firstLine="480"/>
      </w:pPr>
      <w:r>
        <w:rPr/>
        <w:t>采购计划编号：</w:t>
      </w:r>
      <w:r>
        <w:rPr/>
        <w:t>445101-2025-01416</w:t>
      </w:r>
    </w:p>
    <w:p>
      <w:pPr>
        <w:pStyle w:val="null3"/>
        <w:ind w:firstLine="480"/>
      </w:pPr>
      <w:r>
        <w:rPr/>
        <w:t>采购项目编号：</w:t>
      </w:r>
      <w:r>
        <w:rPr/>
        <w:t>CZZD[2025]A026</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采购包1(潮州市农业科学技术研究中心2025年中央农业防灾减灾和水利救灾资金（防灾救灾第三批）红火蚁监测防控项目):</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其他农业服务</w:t>
            </w:r>
          </w:p>
        </w:tc>
        <w:tc>
          <w:tcPr>
            <w:tcW w:type="dxa" w:w="2052"/>
          </w:tcPr>
          <w:p>
            <w:pPr>
              <w:pStyle w:val="null3"/>
            </w:pPr>
            <w:r>
              <w:rPr/>
              <w:t>2025年农业防灾减灾和水利救灾资金（防灾救灾第三批）潮州市红火蚁防控服务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合同履行期限：合同签订生效后于2025年12月31日前完成项目所有服务内容并通过市农业农村局组织的专家验收。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p>
      <w:pPr>
        <w:pStyle w:val="null3"/>
      </w:pPr>
      <w:r>
        <w:rPr/>
        <w:t>2）有依法缴纳税收和社会保障资金的良好记录：提供投标截止时间前6个月内至少一个月依法缴纳税收和社会保障资金的相关材料扫描件（如依法免税或不需要缴纳社会保障资金的，须提供相应证明材料扫描件）或按公告附件格式提供《资格承诺函》。</w:t>
      </w:r>
    </w:p>
    <w:p>
      <w:pPr>
        <w:pStyle w:val="null3"/>
      </w:pPr>
      <w:r>
        <w:rPr/>
        <w:t>3）具有良好的商业信誉和健全的财务会计制度：提供2024年度或2025年1月至投标截止时间前（至少一个月份）的财务状况报表（至少应包括利润表及资产负债表扫描件）或基本开户行出具的资信证明或按公告附件格式提供《资格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可按投标函相关承诺格式内容或按公告附件格式提供《资格承诺函》。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进行认定）]。</w:t>
      </w:r>
    </w:p>
    <w:p>
      <w:pPr>
        <w:pStyle w:val="null3"/>
        <w:outlineLvl w:val="3"/>
      </w:pPr>
      <w:r>
        <w:rPr>
          <w:sz w:val="24"/>
          <w:b/>
        </w:rPr>
        <w:t>2.落实政府采购政策需满足的资格要求：</w:t>
      </w:r>
    </w:p>
    <w:p>
      <w:pPr>
        <w:pStyle w:val="null3"/>
        <w:jc w:val="left"/>
      </w:pPr>
      <w:r>
        <w:rPr/>
        <w:t>采购包1（潮州市农业科学技术研究中心2025年中央农业防灾减灾和水利救灾资金（防灾救灾第三批）红火蚁监测防控项目）：</w:t>
      </w:r>
      <w:r>
        <w:rPr/>
        <w:t>本项目属于专门面向中小企业采购的项目，本项目服务全部由中小微企业、或监狱企业、或残疾人福利性单位承接。[供应商应按投标文件提供的格式填写并提供《政府采购促进中小企业发展管理办法》（财库〔2020〕46 号）规定的《中小企业声明函》对应相应企业规模进行声明，或提供省级以上监狱管理局、戒毒管理局（含新疆生产建设兵团）出具的属于监狱企业的证明文件，或提供声明为残疾人福利单位的《残疾人福利性单位声明函》]。</w:t>
      </w:r>
    </w:p>
    <w:p>
      <w:pPr>
        <w:pStyle w:val="null3"/>
        <w:outlineLvl w:val="3"/>
      </w:pPr>
      <w:r>
        <w:rPr>
          <w:sz w:val="24"/>
          <w:b/>
        </w:rPr>
        <w:t>3.本项目特定的资格要求：</w:t>
      </w:r>
    </w:p>
    <w:p>
      <w:pPr>
        <w:pStyle w:val="null3"/>
      </w:pPr>
      <w:r>
        <w:rPr/>
        <w:t>采购包1（潮州市农业科学技术研究中心2025年中央农业防灾减灾和水利救灾资金（防灾救灾第三批）红火蚁监测防控项目）：</w:t>
      </w:r>
    </w:p>
    <w:p>
      <w:pPr>
        <w:pStyle w:val="null3"/>
      </w:pPr>
      <w:r>
        <w:rPr/>
        <w:t>1)供应商未被列入“信用中国”网站（www.creditchina.gov.cn）“失信被执行人”或“政府采购严重违法失信行为记录名单”或“重大税收违法失信主体”记录名单；不处于中国政府采购网（www.ccgp.gov.cn）“政府采购严重违法失信行为记录名单”中的禁止参加政府采购活动期间[以采购代理机构于投标截止日资格审查时在上述网站的查询结果为准，如相关失信记录已失效，供应商需提供相关证明资料]。</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供应商可按投标函相关承诺格式内容）</w:t>
      </w:r>
    </w:p>
    <w:p>
      <w:pPr>
        <w:pStyle w:val="null3"/>
      </w:pPr>
      <w:r>
        <w:rPr/>
        <w:t>3)非以联合体形式参加投标。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潮州市正得项目管理咨询有限公司网（http://www.czzhengde.com/）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潮州市农业科学技术研究中心</w:t>
      </w:r>
    </w:p>
    <w:p>
      <w:pPr>
        <w:pStyle w:val="null3"/>
        <w:ind w:firstLine="480"/>
      </w:pPr>
      <w:r>
        <w:rPr/>
        <w:t xml:space="preserve"> 地址：</w:t>
      </w:r>
      <w:r>
        <w:rPr/>
        <w:t>潮州市饶平县钱东镇万山红</w:t>
      </w:r>
    </w:p>
    <w:p>
      <w:pPr>
        <w:pStyle w:val="null3"/>
        <w:ind w:firstLine="480"/>
      </w:pPr>
      <w:r>
        <w:rPr/>
        <w:t xml:space="preserve"> 联系方式：</w:t>
      </w:r>
      <w:r>
        <w:rPr/>
        <w:t>0768-2389812</w:t>
      </w:r>
    </w:p>
    <w:p>
      <w:pPr>
        <w:pStyle w:val="null3"/>
        <w:outlineLvl w:val="3"/>
      </w:pPr>
      <w:r>
        <w:rPr>
          <w:sz w:val="24"/>
          <w:b/>
        </w:rPr>
        <w:t xml:space="preserve"> 2.采购代理机构信息</w:t>
      </w:r>
    </w:p>
    <w:p>
      <w:pPr>
        <w:pStyle w:val="null3"/>
        <w:ind w:firstLine="480"/>
      </w:pPr>
      <w:r>
        <w:rPr/>
        <w:t xml:space="preserve"> 名称：</w:t>
      </w:r>
      <w:r>
        <w:rPr/>
        <w:t>潮州市正得项目管理咨询有限公司</w:t>
      </w:r>
    </w:p>
    <w:p>
      <w:pPr>
        <w:pStyle w:val="null3"/>
        <w:ind w:firstLine="480"/>
      </w:pPr>
      <w:r>
        <w:rPr/>
        <w:t xml:space="preserve"> 地址：</w:t>
      </w:r>
      <w:r>
        <w:rPr/>
        <w:t>潮州市湘桥区绿茵路金阳大厦202</w:t>
      </w:r>
    </w:p>
    <w:p>
      <w:pPr>
        <w:pStyle w:val="null3"/>
        <w:ind w:firstLine="480"/>
      </w:pPr>
      <w:r>
        <w:rPr/>
        <w:t xml:space="preserve"> 联系方式：</w:t>
      </w:r>
      <w:r>
        <w:rPr/>
        <w:t>0768-2303555</w:t>
      </w:r>
    </w:p>
    <w:p>
      <w:pPr>
        <w:pStyle w:val="null3"/>
        <w:outlineLvl w:val="3"/>
      </w:pPr>
      <w:r>
        <w:rPr>
          <w:sz w:val="24"/>
          <w:b/>
        </w:rPr>
        <w:t xml:space="preserve"> 3.项目联系方式</w:t>
      </w:r>
    </w:p>
    <w:p>
      <w:pPr>
        <w:pStyle w:val="null3"/>
        <w:ind w:firstLine="480"/>
      </w:pPr>
      <w:r>
        <w:rPr/>
        <w:t xml:space="preserve"> 项目联系人：</w:t>
      </w:r>
      <w:r>
        <w:rPr/>
        <w:t>邱先生</w:t>
      </w:r>
    </w:p>
    <w:p>
      <w:pPr>
        <w:pStyle w:val="null3"/>
        <w:ind w:firstLine="480"/>
      </w:pPr>
      <w:r>
        <w:rPr/>
        <w:t xml:space="preserve"> 电话：</w:t>
      </w:r>
      <w:r>
        <w:rPr/>
        <w:t>0768-2303555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潮州市正得项目管理咨询有限公司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color w:val="000000"/>
        </w:rPr>
        <w:t>组织开展红火蚁统一防控，实施红火蚁防控面积</w:t>
      </w:r>
      <w:r>
        <w:rPr>
          <w:sz w:val="28"/>
          <w:color w:val="000000"/>
        </w:rPr>
        <w:t>6万亩次以上，累计防治红火蚁蚁巢25万个（次）以上，项目区红火蚁疫情防治处置率达100%，重发区红火蚁得到有效遏制，不发生红火蚁恶性蔓延而严重影响人民群众生产生活事件。项目区防治红火蚁药剂包装废弃物回收率100%，群众满意度85%以上。</w:t>
      </w:r>
    </w:p>
    <w:p>
      <w:pPr>
        <w:pStyle w:val="null3"/>
      </w:pPr>
      <w:r>
        <w:rPr/>
        <w:t>采购包1（潮州市农业科学技术研究中心2025年中央农业防灾减灾和水利救灾资金（防灾救灾第三批）红火蚁监测防控项目）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合同签订生效后于2025年12月31日前完成项目所有服务内容并通过市农业农村局组织的专家验收。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1期：支付比例30%,签订合同后5个工作日内，采购人向中标人支付合同总价的30%作为项目预付款。</w:t>
            </w:r>
          </w:p>
          <w:p>
            <w:pPr>
              <w:pStyle w:val="null3"/>
            </w:pPr>
            <w:r>
              <w:rPr/>
              <w:t>2期：支付比例20%,根据项目进展完成度超过50%后支付。</w:t>
            </w:r>
          </w:p>
          <w:p>
            <w:pPr>
              <w:pStyle w:val="null3"/>
            </w:pPr>
            <w:r>
              <w:rPr/>
              <w:t>3期：支付比例50%,项目全部结束经验收合格并完善有关票据手续后，由采购人在30个工作日内向上级部门申请财政拨款，按拨款进度支付剩余款项。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1期：红火蚁全民防控项目实施完成，实施单位提出验收申请并交齐相关材料后一个月内开展，采取现场调查验收和资料审核相结合的方式进行。 （1）现场调查验收： 随机抽取全民防控区中防治过的100个蚁巢，按照《红火蚁专业化防控实施规程》和《红火蚁防控效果评价》等相关文件要求开展红火蚁防效评价。 （2）专家验收： 根据项目实施单位的验收材料，于现场调查验收合格后进行项目专家验收。专家组审查项目实施单位提交的防控材料是否齐全、规范、真实，并进行质询。项目实施单位提供以下资料： ①实施总结（主要包括防控工作规划、组织管理及实施过程、实施效果等）。体现技术培训情况、统一防控情况（投入防控人数、防治蚁巢数据、数据审核、技术指导、现场督导等）和防效评估情况，形成示范区红火蚁群防群治防控点位图，摸清示范区红火蚁蚁巢发生分布情况等。 ②佐证材料。包括全民防控的每个蚁巢施药前后照片、经纬度、天气信息、海拔、防控人员对应每个防控蚁巢等，确保每个蚁巢可溯源。 ③资金使用。项目投入防控药剂明细、防控补贴发放明细等相关资金记录信息。</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付款方式</w:t>
            </w:r>
          </w:p>
        </w:tc>
        <w:tc>
          <w:tcPr>
            <w:tcW w:type="dxa" w:w="2076"/>
          </w:tcPr>
          <w:p>
            <w:pPr>
              <w:pStyle w:val="null3"/>
              <w:jc w:val="left"/>
            </w:pPr>
            <w:r>
              <w:rPr/>
              <w:t>1期：支付比例30%，签订合同后5个工作日内，采购人向中标人支付合同总价的30%作为项目预付款。 2期：支付比例20%，根据项目进展完成度超过50%后支付。 3期：项目全部结束经验收合格并完善有关票据手续后，由采购人在30个工作日内向上级部门申请财政拨款，按拨款进度支付剩余款项。 每次按合同支付款项前，中标人应向采购人提供与支付金额相符的有效发票，且收款方、出具发票方、合同乙方均必须与中标人名称一致。付款方式：采用支票、银行汇票、电汇三种形式。 如项目发生合同融资，采购人应当将合同款项支付到合同约定收款账户。 注：根据项目现状及具体情况，若中标人未能在项目限期内完成，如上级允许延期则可延期实施，如不允许延期则根据中标人项目具体实施进度由专家评审后结算。</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其他农业服务</w:t>
            </w:r>
          </w:p>
        </w:tc>
        <w:tc>
          <w:tcPr>
            <w:tcW w:type="dxa" w:w="933"/>
          </w:tcPr>
          <w:p>
            <w:pPr>
              <w:pStyle w:val="null3"/>
              <w:jc w:val="left"/>
            </w:pPr>
            <w:r>
              <w:rPr/>
              <w:t>2025年农业防灾减灾和水利救灾资金（防灾救灾第三批）潮州市红火蚁防控服务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1,800,000.00</w:t>
            </w:r>
          </w:p>
        </w:tc>
        <w:tc>
          <w:tcPr>
            <w:tcW w:type="dxa" w:w="933"/>
          </w:tcPr>
          <w:p>
            <w:pPr>
              <w:pStyle w:val="null3"/>
              <w:jc w:val="right"/>
            </w:pPr>
            <w:r>
              <w:rPr/>
              <w:t>1,800,000.00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2025年农业防灾减灾和水利救灾资金（防灾救灾第三批）潮州市红火蚁防控服务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62"/>
              <w:jc w:val="both"/>
            </w:pPr>
            <w:r>
              <w:rPr>
                <w:sz w:val="28"/>
                <w:b/>
                <w:color w:val="000000"/>
              </w:rPr>
              <w:t>（一）项目内容</w:t>
            </w:r>
          </w:p>
          <w:p>
            <w:pPr>
              <w:pStyle w:val="null3"/>
              <w:ind w:firstLine="560"/>
              <w:jc w:val="both"/>
            </w:pPr>
            <w:r>
              <w:rPr>
                <w:sz w:val="28"/>
                <w:color w:val="000000"/>
              </w:rPr>
              <w:t>在潮州市农业农村局的指导下组织采购红火蚁防控服务，对潮州市范围内发生区开展红火蚁统一防控，开展疫情应急处置、监测普查、培训宣传和技术指导等工作。</w:t>
            </w:r>
          </w:p>
          <w:p>
            <w:pPr>
              <w:pStyle w:val="null3"/>
              <w:ind w:firstLine="562"/>
              <w:jc w:val="both"/>
            </w:pPr>
            <w:r>
              <w:rPr>
                <w:sz w:val="28"/>
                <w:b/>
                <w:color w:val="000000"/>
              </w:rPr>
              <w:t>（二）项目实施总体要求</w:t>
            </w:r>
          </w:p>
          <w:p>
            <w:pPr>
              <w:pStyle w:val="null3"/>
              <w:ind w:firstLine="560"/>
              <w:jc w:val="both"/>
            </w:pPr>
            <w:r>
              <w:rPr>
                <w:sz w:val="28"/>
                <w:color w:val="000000"/>
              </w:rPr>
              <w:t>项目实施期间，</w:t>
            </w:r>
            <w:r>
              <w:rPr>
                <w:sz w:val="28"/>
              </w:rPr>
              <w:t>中标人</w:t>
            </w:r>
            <w:r>
              <w:rPr>
                <w:sz w:val="28"/>
                <w:color w:val="000000"/>
              </w:rPr>
              <w:t>开展红火蚁防控服务，应用红火蚁信息化系统，组建红火蚁防控队伍，在区域内开展红火蚁全民防控工作。</w:t>
            </w:r>
          </w:p>
          <w:p>
            <w:pPr>
              <w:pStyle w:val="null3"/>
              <w:ind w:firstLine="560"/>
              <w:jc w:val="both"/>
            </w:pPr>
            <w:r>
              <w:rPr>
                <w:sz w:val="28"/>
              </w:rPr>
              <w:t>红火蚁防控每亩次不超过</w:t>
            </w:r>
            <w:r>
              <w:rPr>
                <w:sz w:val="28"/>
              </w:rPr>
              <w:t>30元，每亩不超过90元</w:t>
            </w:r>
            <w:r>
              <w:rPr>
                <w:sz w:val="28"/>
                <w:color w:val="000000"/>
              </w:rPr>
              <w:t>，用于红火蚁防治作业人工费、监测及饵剂购置补助。参与项目的经营主体，要通过广东省红火蚁信息监测平台进行监测防控，或将其监测防控数据</w:t>
            </w:r>
            <w:r>
              <w:rPr>
                <w:sz w:val="28"/>
                <w:color w:val="000000"/>
              </w:rPr>
              <w:t>100%接入省红火蚁信息监测平台。</w:t>
            </w:r>
          </w:p>
          <w:p>
            <w:pPr>
              <w:pStyle w:val="null3"/>
              <w:ind w:firstLine="562"/>
              <w:jc w:val="both"/>
            </w:pPr>
            <w:r>
              <w:rPr>
                <w:sz w:val="28"/>
                <w:b/>
                <w:color w:val="000000"/>
              </w:rPr>
              <w:t>（三）项目实施具体内容</w:t>
            </w:r>
          </w:p>
          <w:p>
            <w:pPr>
              <w:pStyle w:val="null3"/>
              <w:ind w:firstLine="560"/>
              <w:jc w:val="both"/>
            </w:pPr>
            <w:r>
              <w:rPr>
                <w:sz w:val="28"/>
                <w:color w:val="000000"/>
              </w:rPr>
              <w:t>1.</w:t>
            </w:r>
            <w:r>
              <w:rPr>
                <w:sz w:val="28"/>
                <w:color w:val="000000"/>
              </w:rPr>
              <w:t>建立红火蚁全民防控区域</w:t>
            </w:r>
          </w:p>
          <w:p>
            <w:pPr>
              <w:pStyle w:val="null3"/>
              <w:ind w:firstLine="560"/>
              <w:jc w:val="both"/>
            </w:pPr>
            <w:r>
              <w:rPr>
                <w:sz w:val="28"/>
                <w:color w:val="000000"/>
              </w:rPr>
              <w:t>根据全市红火蚁发生情况，为做好防控工作，在全市各县区全面开展防控工作，以重发生区域为重点，建立智能化全民防控示范区，并全面铺开，采用</w:t>
            </w:r>
            <w:r>
              <w:rPr>
                <w:sz w:val="28"/>
                <w:color w:val="000000"/>
              </w:rPr>
              <w:t>“镇（街）-村-第三方机构-民众”四级联动方式，开展红火蚁智能化群防群治工作，由市、区县农业农村局、各镇街及</w:t>
            </w:r>
            <w:r>
              <w:rPr>
                <w:sz w:val="28"/>
              </w:rPr>
              <w:t>中标人</w:t>
            </w:r>
            <w:r>
              <w:rPr>
                <w:sz w:val="28"/>
                <w:color w:val="000000"/>
              </w:rPr>
              <w:t>组织开展红火蚁防控技术培训，各相关村居建立村级防控人员架构，并组织开展红火蚁智能化防控，完成全市防控红火蚁蚁巢</w:t>
            </w:r>
            <w:r>
              <w:rPr>
                <w:sz w:val="28"/>
                <w:color w:val="000000"/>
              </w:rPr>
              <w:t>25万个（次）以上，防控面积6万亩次以上工作任务。</w:t>
            </w:r>
          </w:p>
          <w:p>
            <w:pPr>
              <w:pStyle w:val="null3"/>
              <w:ind w:firstLine="560"/>
              <w:jc w:val="both"/>
            </w:pPr>
            <w:r>
              <w:rPr>
                <w:sz w:val="28"/>
                <w:color w:val="000000"/>
              </w:rPr>
              <w:t>2.</w:t>
            </w:r>
            <w:r>
              <w:rPr>
                <w:sz w:val="28"/>
                <w:color w:val="000000"/>
              </w:rPr>
              <w:t>开展技术培训，做好全民防控技术保障</w:t>
            </w:r>
          </w:p>
          <w:p>
            <w:pPr>
              <w:pStyle w:val="null3"/>
              <w:ind w:firstLine="560"/>
              <w:jc w:val="both"/>
            </w:pPr>
            <w:r>
              <w:rPr>
                <w:sz w:val="28"/>
                <w:color w:val="000000"/>
              </w:rPr>
              <w:t>举办红火蚁防控技术培训班，宣传红火蚁防控技术和红火蚁信息化系统的全民防控功能实操技术，使全民防控区域内广大群众能正确认识和防控红火蚁；并在项目期间开展红火蚁全民防控技术咨询等服务，真正实现项目区全民参与、群防群控。</w:t>
            </w:r>
          </w:p>
          <w:p>
            <w:pPr>
              <w:pStyle w:val="null3"/>
              <w:ind w:firstLine="560"/>
              <w:jc w:val="both"/>
            </w:pPr>
            <w:r>
              <w:rPr>
                <w:sz w:val="28"/>
                <w:color w:val="000000"/>
              </w:rPr>
              <w:t>3.</w:t>
            </w:r>
            <w:r>
              <w:rPr>
                <w:sz w:val="28"/>
                <w:color w:val="000000"/>
              </w:rPr>
              <w:t>做好全民防控，辐射带动群防群治</w:t>
            </w:r>
          </w:p>
          <w:p>
            <w:pPr>
              <w:pStyle w:val="null3"/>
              <w:ind w:firstLine="560"/>
              <w:jc w:val="both"/>
            </w:pPr>
            <w:r>
              <w:rPr>
                <w:sz w:val="28"/>
                <w:color w:val="000000"/>
              </w:rPr>
              <w:t>紧抓红火蚁防控关键时期，由</w:t>
            </w:r>
            <w:r>
              <w:rPr>
                <w:sz w:val="28"/>
              </w:rPr>
              <w:t>中标人</w:t>
            </w:r>
            <w:r>
              <w:rPr>
                <w:sz w:val="28"/>
                <w:color w:val="000000"/>
              </w:rPr>
              <w:t>组织开展红火蚁防控工作，全市防控红火蚁蚁巢</w:t>
            </w:r>
            <w:r>
              <w:rPr>
                <w:sz w:val="28"/>
                <w:color w:val="000000"/>
              </w:rPr>
              <w:t>25万个（次）以上，防控面积6万亩次以上，压低全民防控区域的红火蚁活蚁巢数量，遏制红火蚁</w:t>
            </w:r>
            <w:r>
              <w:rPr>
                <w:sz w:val="28"/>
              </w:rPr>
              <w:t>危</w:t>
            </w:r>
            <w:r>
              <w:rPr>
                <w:sz w:val="28"/>
                <w:color w:val="000000"/>
              </w:rPr>
              <w:t>害，并扩大示范辐射效应，带动周边区域共同开展红火蚁群防群治。</w:t>
            </w:r>
          </w:p>
          <w:p>
            <w:pPr>
              <w:pStyle w:val="null3"/>
              <w:ind w:firstLine="560"/>
              <w:jc w:val="both"/>
            </w:pPr>
            <w:r>
              <w:rPr>
                <w:sz w:val="28"/>
                <w:color w:val="000000"/>
              </w:rPr>
              <w:t>4.</w:t>
            </w:r>
            <w:r>
              <w:rPr>
                <w:sz w:val="28"/>
                <w:color w:val="000000"/>
              </w:rPr>
              <w:t>及时监测，做好防控效果评估</w:t>
            </w:r>
          </w:p>
          <w:p>
            <w:pPr>
              <w:pStyle w:val="null3"/>
              <w:ind w:firstLine="560"/>
              <w:jc w:val="both"/>
            </w:pPr>
            <w:r>
              <w:rPr>
                <w:sz w:val="28"/>
                <w:color w:val="000000"/>
              </w:rPr>
              <w:t>开展全民防控区域防控后的红火蚁防效评估。项目区防治红火蚁药剂包装废弃物回收率</w:t>
            </w:r>
            <w:r>
              <w:rPr>
                <w:sz w:val="28"/>
                <w:color w:val="000000"/>
              </w:rPr>
              <w:t>100%，群众满意度85%以上，防控后在全民防控区开展红火蚁防效评估1次，红火蚁监测评估办法按照国家标准《红火蚁疫情监测规程》GB/T 23626-2009执行，掌握全民防控区域的红火蚁防控效果。</w:t>
            </w:r>
          </w:p>
          <w:p>
            <w:pPr>
              <w:pStyle w:val="null3"/>
              <w:ind w:firstLine="562"/>
              <w:jc w:val="both"/>
            </w:pPr>
            <w:r>
              <w:rPr>
                <w:sz w:val="28"/>
                <w:b/>
                <w:color w:val="000000"/>
              </w:rPr>
              <w:t>（</w:t>
            </w:r>
            <w:r>
              <w:rPr>
                <w:sz w:val="28"/>
                <w:b/>
                <w:color w:val="000000"/>
              </w:rPr>
              <w:t>四</w:t>
            </w:r>
            <w:r>
              <w:rPr>
                <w:sz w:val="28"/>
                <w:b/>
                <w:color w:val="000000"/>
              </w:rPr>
              <w:t>）组织项目验收</w:t>
            </w:r>
          </w:p>
          <w:p>
            <w:pPr>
              <w:pStyle w:val="null3"/>
              <w:ind w:firstLine="560"/>
              <w:jc w:val="both"/>
            </w:pPr>
            <w:r>
              <w:rPr>
                <w:sz w:val="28"/>
                <w:color w:val="000000"/>
              </w:rPr>
              <w:t>项目实施完成后整理完善项目材料及佐证材料并及时申请市农业农村局组织专家验收。</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560"/>
              <w:jc w:val="both"/>
            </w:pPr>
            <w:r>
              <w:rPr>
                <w:sz w:val="28"/>
              </w:rPr>
              <w:t>★</w:t>
            </w:r>
            <w:r>
              <w:rPr>
                <w:sz w:val="28"/>
                <w:b/>
              </w:rPr>
              <w:t>（</w:t>
            </w:r>
            <w:r>
              <w:rPr>
                <w:sz w:val="28"/>
                <w:b/>
              </w:rPr>
              <w:t>五</w:t>
            </w:r>
            <w:r>
              <w:rPr>
                <w:sz w:val="28"/>
                <w:b/>
                <w:color w:val="000000"/>
              </w:rPr>
              <w:t>）实施过程要求</w:t>
            </w:r>
          </w:p>
          <w:p>
            <w:pPr>
              <w:pStyle w:val="null3"/>
              <w:ind w:firstLine="562"/>
              <w:jc w:val="both"/>
            </w:pPr>
            <w:r>
              <w:rPr>
                <w:sz w:val="28"/>
                <w:b/>
                <w:color w:val="000000"/>
              </w:rPr>
              <w:t>1</w:t>
            </w:r>
            <w:r>
              <w:rPr>
                <w:sz w:val="28"/>
                <w:b/>
                <w:color w:val="000000"/>
              </w:rPr>
              <w:t>.</w:t>
            </w:r>
            <w:r>
              <w:rPr>
                <w:sz w:val="28"/>
                <w:b/>
                <w:color w:val="000000"/>
              </w:rPr>
              <w:t>应用专业防控药剂，保障防控效果。防控所使用红火蚁饵剂必须是符合国家有关规定的高效低毒药物，具有登记防治对象为红火蚁且具有农药登记证、生产许可证、</w:t>
            </w:r>
            <w:r>
              <w:rPr>
                <w:sz w:val="28"/>
                <w:b/>
              </w:rPr>
              <w:t>产品标准证等的产品，确保人畜和环境安全。</w:t>
            </w:r>
            <w:r>
              <w:rPr>
                <w:sz w:val="28"/>
                <w:b/>
              </w:rPr>
              <w:t>应</w:t>
            </w:r>
            <w:r>
              <w:rPr>
                <w:sz w:val="28"/>
                <w:b/>
              </w:rPr>
              <w:t>选择微毒红火蚁用药开展防控，</w:t>
            </w:r>
            <w:r>
              <w:rPr>
                <w:sz w:val="28"/>
                <w:b/>
              </w:rPr>
              <w:t>同时</w:t>
            </w:r>
            <w:r>
              <w:rPr>
                <w:sz w:val="28"/>
                <w:b/>
              </w:rPr>
              <w:t>为防止红火蚁产生抗药性，</w:t>
            </w:r>
            <w:r>
              <w:rPr>
                <w:sz w:val="28"/>
                <w:b/>
              </w:rPr>
              <w:t>还须</w:t>
            </w:r>
            <w:r>
              <w:rPr>
                <w:sz w:val="28"/>
                <w:b/>
              </w:rPr>
              <w:t>选择多种饵剂轮换使用。</w:t>
            </w:r>
          </w:p>
          <w:p>
            <w:pPr>
              <w:pStyle w:val="null3"/>
              <w:ind w:firstLine="562"/>
              <w:jc w:val="both"/>
            </w:pPr>
            <w:r>
              <w:rPr>
                <w:sz w:val="28"/>
                <w:b/>
                <w:color w:val="000000"/>
              </w:rPr>
              <w:t>红火蚁饵剂总体要求：药剂为颗粒状，要求引诱力强、用药量小、杀灭彻底、安全环保、低毒高效、适口性佳、环保高效、无残留、对人畜安全，易于储存。可选用茚虫威、氟蚁腙、多杀霉素等杀蚁饵剂。</w:t>
            </w:r>
          </w:p>
          <w:p>
            <w:pPr>
              <w:pStyle w:val="null3"/>
              <w:ind w:firstLine="562"/>
              <w:jc w:val="both"/>
            </w:pPr>
            <w:r>
              <w:rPr>
                <w:sz w:val="28"/>
                <w:b/>
                <w:color w:val="000000"/>
              </w:rPr>
              <w:t>2</w:t>
            </w:r>
            <w:r>
              <w:rPr>
                <w:sz w:val="28"/>
                <w:b/>
                <w:color w:val="000000"/>
              </w:rPr>
              <w:t>.</w:t>
            </w:r>
            <w:r>
              <w:rPr>
                <w:sz w:val="28"/>
                <w:b/>
                <w:color w:val="000000"/>
              </w:rPr>
              <w:t>作业规范</w:t>
            </w:r>
          </w:p>
          <w:p>
            <w:pPr>
              <w:pStyle w:val="null3"/>
              <w:ind w:firstLine="562"/>
              <w:jc w:val="both"/>
            </w:pPr>
            <w:r>
              <w:rPr>
                <w:sz w:val="28"/>
                <w:b/>
              </w:rPr>
              <w:t>中标人必须按</w:t>
            </w:r>
            <w:r>
              <w:rPr>
                <w:sz w:val="28"/>
                <w:b/>
                <w:color w:val="000000"/>
              </w:rPr>
              <w:t>照红火蚁防控的科学规范进行作业，包括但不限于：选择天气晴朗、温度适中、地面干燥时施药，采购人有权对作业过程进行监督。</w:t>
            </w:r>
          </w:p>
          <w:p>
            <w:pPr>
              <w:pStyle w:val="null3"/>
              <w:ind w:firstLine="562"/>
              <w:jc w:val="both"/>
            </w:pPr>
            <w:r>
              <w:rPr>
                <w:sz w:val="28"/>
                <w:b/>
                <w:color w:val="000000"/>
              </w:rPr>
              <w:t>3</w:t>
            </w:r>
            <w:r>
              <w:rPr>
                <w:sz w:val="28"/>
                <w:b/>
                <w:color w:val="000000"/>
              </w:rPr>
              <w:t>.</w:t>
            </w:r>
            <w:r>
              <w:rPr>
                <w:sz w:val="28"/>
                <w:b/>
                <w:color w:val="000000"/>
              </w:rPr>
              <w:t>防效检查</w:t>
            </w:r>
          </w:p>
          <w:p>
            <w:pPr>
              <w:pStyle w:val="null3"/>
              <w:ind w:firstLine="562"/>
              <w:jc w:val="both"/>
            </w:pPr>
            <w:r>
              <w:rPr>
                <w:sz w:val="28"/>
                <w:b/>
                <w:color w:val="000000"/>
              </w:rPr>
              <w:t>采购人有权在任何时候</w:t>
            </w:r>
            <w:r>
              <w:rPr>
                <w:sz w:val="28"/>
                <w:b/>
              </w:rPr>
              <w:t>对中标人已施药</w:t>
            </w:r>
            <w:r>
              <w:rPr>
                <w:sz w:val="28"/>
                <w:b/>
                <w:color w:val="000000"/>
              </w:rPr>
              <w:t>区域进行药后抽查防效，防效低于</w:t>
            </w:r>
            <w:r>
              <w:rPr>
                <w:sz w:val="28"/>
                <w:b/>
                <w:color w:val="000000"/>
              </w:rPr>
              <w:t>85%（已防控100蚁巢中，有15个以上活蚁巢）为不合格，应及时更换饵剂。</w:t>
            </w:r>
          </w:p>
          <w:p>
            <w:pPr>
              <w:pStyle w:val="null3"/>
              <w:ind w:firstLine="562"/>
              <w:jc w:val="both"/>
            </w:pPr>
            <w:r>
              <w:rPr>
                <w:sz w:val="28"/>
                <w:b/>
                <w:color w:val="000000"/>
              </w:rPr>
              <w:t>4</w:t>
            </w:r>
            <w:r>
              <w:rPr>
                <w:sz w:val="28"/>
                <w:b/>
                <w:color w:val="000000"/>
              </w:rPr>
              <w:t>.</w:t>
            </w:r>
            <w:r>
              <w:rPr>
                <w:sz w:val="28"/>
                <w:b/>
                <w:color w:val="000000"/>
              </w:rPr>
              <w:t>违约责任</w:t>
            </w:r>
          </w:p>
          <w:p>
            <w:pPr>
              <w:pStyle w:val="null3"/>
              <w:ind w:firstLine="562"/>
              <w:jc w:val="both"/>
            </w:pPr>
            <w:r>
              <w:rPr>
                <w:sz w:val="28"/>
                <w:b/>
              </w:rPr>
              <w:t>因中标人使用的药剂不合格、作业不规范等原因导致防控未达标，项目验收不通过，中标人应无条件整改直</w:t>
            </w:r>
            <w:r>
              <w:rPr>
                <w:sz w:val="28"/>
                <w:b/>
              </w:rPr>
              <w:t>至</w:t>
            </w:r>
            <w:r>
              <w:rPr>
                <w:sz w:val="28"/>
                <w:b/>
              </w:rPr>
              <w:t>验收通过，如连续两次未通过验收，采购人有权单方面解除合同，造成损失由中标人负责。</w:t>
            </w:r>
          </w:p>
        </w:tc>
      </w:tr>
      <w:tr>
        <w:tc>
          <w:tcPr>
            <w:tcW w:type="dxa" w:w="2076"/>
          </w:tcPr>
          <w:p/>
        </w:tc>
        <w:tc>
          <w:tcPr>
            <w:tcW w:type="dxa" w:w="415"/>
          </w:tcPr>
          <w:p>
            <w:pPr>
              <w:pStyle w:val="null3"/>
            </w:pPr>
            <w:r>
              <w:rPr/>
              <w:t>3</w:t>
            </w:r>
          </w:p>
        </w:tc>
        <w:tc>
          <w:tcPr>
            <w:tcW w:type="dxa" w:w="5814"/>
          </w:tcPr>
          <w:p>
            <w:pPr>
              <w:pStyle w:val="null3"/>
              <w:ind w:firstLine="562"/>
              <w:jc w:val="both"/>
            </w:pPr>
            <w:r>
              <w:rPr>
                <w:sz w:val="28"/>
                <w:b/>
                <w:color w:val="000000"/>
              </w:rPr>
              <w:t>（</w:t>
            </w:r>
            <w:r>
              <w:rPr>
                <w:sz w:val="28"/>
                <w:b/>
                <w:color w:val="000000"/>
              </w:rPr>
              <w:t>六</w:t>
            </w:r>
            <w:r>
              <w:rPr>
                <w:sz w:val="28"/>
                <w:b/>
                <w:color w:val="000000"/>
              </w:rPr>
              <w:t>）实施流程</w:t>
            </w:r>
          </w:p>
          <w:p>
            <w:pPr>
              <w:pStyle w:val="null3"/>
              <w:ind w:firstLine="560"/>
              <w:jc w:val="both"/>
            </w:pPr>
            <w:r>
              <w:rPr>
                <w:sz w:val="28"/>
                <w:color w:val="000000"/>
              </w:rPr>
              <w:t>1.首先</w:t>
            </w:r>
            <w:r>
              <w:rPr>
                <w:sz w:val="28"/>
              </w:rPr>
              <w:t>中标人调试好监</w:t>
            </w:r>
            <w:r>
              <w:rPr>
                <w:sz w:val="28"/>
                <w:color w:val="000000"/>
              </w:rPr>
              <w:t>测防控系统（例：红火蚁云采集、红火蚁</w:t>
            </w:r>
            <w:r>
              <w:rPr>
                <w:sz w:val="28"/>
                <w:color w:val="000000"/>
              </w:rPr>
              <w:t>APP、粤植物保护小程序等），开展红火蚁防控技术培训，让培训人员全面掌握监测防控系统的使用及防控技术要求，并注册。</w:t>
            </w:r>
          </w:p>
          <w:p>
            <w:pPr>
              <w:pStyle w:val="null3"/>
              <w:jc w:val="both"/>
            </w:pPr>
            <w:r>
              <w:rPr>
                <w:sz w:val="28"/>
                <w:color w:val="000000"/>
              </w:rPr>
              <w:t>2.调配好药剂和防控物资，分发到人员，开展群防群控，要求由专业的防控队伍在红火蚁发生区域进行防治。</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560"/>
              <w:jc w:val="both"/>
            </w:pPr>
            <w:r>
              <w:rPr>
                <w:sz w:val="28"/>
              </w:rPr>
              <w:t>★</w:t>
            </w:r>
            <w:r>
              <w:rPr>
                <w:sz w:val="28"/>
                <w:b/>
              </w:rPr>
              <w:t>3.</w:t>
            </w:r>
            <w:r>
              <w:rPr>
                <w:sz w:val="28"/>
                <w:b/>
                <w:color w:val="000000"/>
              </w:rPr>
              <w:t>使用可溯源唯一码防控旗帜，杜绝防控作假行为。全民防控统一使用带有全民防控溯源唯一码的防控旗帜，实现</w:t>
            </w:r>
            <w:r>
              <w:rPr>
                <w:sz w:val="28"/>
                <w:b/>
                <w:color w:val="000000"/>
              </w:rPr>
              <w:t>“一巢一码”，并在所有已防控的蚁巢插上防控标识旗，以作标记，避免对同一个蚁巢重复投药，也利于跟踪防控效果。（提供相关应用证明材料）</w:t>
            </w:r>
          </w:p>
        </w:tc>
      </w:tr>
      <w:tr>
        <w:tc>
          <w:tcPr>
            <w:tcW w:type="dxa" w:w="2076"/>
          </w:tcPr>
          <w:p/>
        </w:tc>
        <w:tc>
          <w:tcPr>
            <w:tcW w:type="dxa" w:w="415"/>
          </w:tcPr>
          <w:p>
            <w:pPr>
              <w:pStyle w:val="null3"/>
            </w:pPr>
            <w:r>
              <w:rPr/>
              <w:t>5</w:t>
            </w:r>
          </w:p>
        </w:tc>
        <w:tc>
          <w:tcPr>
            <w:tcW w:type="dxa" w:w="5814"/>
          </w:tcPr>
          <w:p>
            <w:pPr>
              <w:pStyle w:val="null3"/>
              <w:ind w:firstLine="560"/>
              <w:jc w:val="both"/>
            </w:pPr>
            <w:r>
              <w:rPr>
                <w:sz w:val="28"/>
                <w:color w:val="000000"/>
              </w:rPr>
              <w:t>4.每个蚁巢施药前使用监测防控系统拍照上传，再插上标识牌，最后在蚁巢周边撒上足够的药剂拍照定位上传，即为完成一个蚁巢防控（即每个蚁巢都需有药前、药后及定位拍照并上传）。</w:t>
            </w:r>
          </w:p>
          <w:p>
            <w:pPr>
              <w:pStyle w:val="null3"/>
              <w:ind w:firstLine="560"/>
              <w:jc w:val="both"/>
            </w:pPr>
            <w:r>
              <w:rPr>
                <w:sz w:val="28"/>
                <w:color w:val="000000"/>
              </w:rPr>
              <w:t>5.数据可视化，监管防控全过程。可实时查看全民防控的防控地图，掌握防控总蚁巢数、蚁巢位置、防控区域、防控面积、用药数量等数据，做到精准防控、全面监督，监管红火蚁群防群控全过程。</w:t>
            </w:r>
          </w:p>
          <w:p>
            <w:pPr>
              <w:pStyle w:val="null3"/>
              <w:ind w:firstLine="560"/>
              <w:jc w:val="both"/>
            </w:pPr>
            <w:r>
              <w:rPr>
                <w:sz w:val="28"/>
                <w:color w:val="000000"/>
              </w:rPr>
              <w:t>6.群众满意度调查</w:t>
            </w:r>
          </w:p>
          <w:p>
            <w:pPr>
              <w:pStyle w:val="null3"/>
              <w:jc w:val="both"/>
            </w:pPr>
            <w:r>
              <w:rPr>
                <w:sz w:val="28"/>
                <w:color w:val="000000"/>
              </w:rPr>
              <w:t>在项目区开展群众满意度调查</w:t>
            </w:r>
            <w:r>
              <w:rPr>
                <w:sz w:val="28"/>
                <w:color w:val="000000"/>
              </w:rPr>
              <w:t>1次,以调查问卷形式开展,主要针对防控药剂、防控技术、防控效果等多方面进行群众满意度调查。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1.采购代理机构：本项目是指潮州市正得项目管理咨询有限公司，负责整个采购活动的组织，依法负责编制和发布招标文件，对招标文件拥有最终的解释权，不以任何身份出任评标委员会成员。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潮州市农业科学技术研究中心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采购机构代理服务收费标准：以中标金额参照《国家计委关于印发&lt;招标代理服务收费管理暂行办法&gt;的通知》（计价格[2002]1980号文）收取。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潮州市正得项目管理咨询有限公司</w:t>
      </w:r>
      <w:r>
        <w:rPr/>
        <w:t>代收。具体操作要求详见</w:t>
      </w:r>
      <w:r>
        <w:rPr/>
        <w:t>潮州市正得项目管理咨询有限公司</w:t>
      </w:r>
      <w:r>
        <w:rPr/>
        <w:t>有关指引，递交事宜请自行咨询</w:t>
      </w:r>
      <w:r>
        <w:rPr/>
        <w:t>潮州市正得项目管理咨询有限公司</w:t>
      </w:r>
      <w:r>
        <w:rPr/>
        <w:t>；请各投标人在投标文件递交截止时间前按须知前附表规定的金额递交至</w:t>
      </w:r>
      <w:r>
        <w:rPr/>
        <w:t>潮州市正得项目管理咨询有限公司</w:t>
      </w:r>
      <w:r>
        <w:rPr/>
        <w:t>，到账情况以开标时</w:t>
      </w:r>
      <w:r>
        <w:rPr/>
        <w:t>潮州市正得项目管理咨询有限公司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潮州市正得项目管理咨询有限公司网（http://www.czzhengde.com/）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潮州市正得项目管理咨询有限公司网（http://www.czzhengde.com/）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邱先生</w:t>
      </w:r>
    </w:p>
    <w:p>
      <w:pPr>
        <w:pStyle w:val="null3"/>
        <w:ind w:firstLine="480"/>
      </w:pPr>
      <w:r>
        <w:rPr/>
        <w:t>电话：</w:t>
      </w:r>
      <w:r>
        <w:rPr/>
        <w:t>0768-2303555</w:t>
      </w:r>
    </w:p>
    <w:p>
      <w:pPr>
        <w:pStyle w:val="null3"/>
        <w:ind w:firstLine="480"/>
      </w:pPr>
      <w:r>
        <w:rPr/>
        <w:t>传真：</w:t>
      </w:r>
      <w:r>
        <w:rPr/>
        <w:t>0768-2303557</w:t>
      </w:r>
    </w:p>
    <w:p>
      <w:pPr>
        <w:pStyle w:val="null3"/>
        <w:ind w:firstLine="480"/>
      </w:pPr>
      <w:r>
        <w:rPr/>
        <w:t>邮箱：</w:t>
      </w:r>
      <w:r>
        <w:rPr/>
        <w:t>cz_zhengde@163.com</w:t>
      </w:r>
    </w:p>
    <w:p>
      <w:pPr>
        <w:pStyle w:val="null3"/>
        <w:ind w:firstLine="480"/>
      </w:pPr>
      <w:r>
        <w:rPr/>
        <w:t>地址：</w:t>
      </w:r>
      <w:r>
        <w:rPr/>
        <w:t>广东省潮州市湘桥区绿茵路金阳大厦202</w:t>
      </w:r>
    </w:p>
    <w:p>
      <w:pPr>
        <w:pStyle w:val="null3"/>
        <w:ind w:firstLine="480"/>
      </w:pPr>
      <w:r>
        <w:rPr/>
        <w:t>邮编：</w:t>
      </w:r>
      <w:r>
        <w:rPr/>
        <w:t>521000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潮州市农业科学技术研究中心2025年中央农业防灾减灾和水利救灾资金（防灾救灾第三批）红火蚁监测防控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潮州市正得项目管理咨询有限公司</w:t>
      </w:r>
      <w:r>
        <w:rPr/>
        <w:t>统一对外发布。</w:t>
      </w:r>
    </w:p>
    <w:p>
      <w:pPr>
        <w:pStyle w:val="null3"/>
        <w:ind w:firstLine="480"/>
      </w:pPr>
      <w:r>
        <w:rPr/>
        <w:t>（2）对</w:t>
      </w:r>
      <w:r>
        <w:rPr/>
        <w:t>潮州市正得项目管理咨询有限公司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采购包1（潮州市农业科学技术研究中心2025年中央农业防灾减灾和水利救灾资金（防灾救灾第三批）红火蚁监测防控项目）：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采购包1（潮州市农业科学技术研究中心2025年中央农业防灾减灾和水利救灾资金（防灾救灾第三批）红火蚁监测防控项目）：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提供投标截止时间前6个月内至少一个月依法缴纳税收和社会保障资金的相关材料扫描件（如依法免税或不需要缴纳社会保障资金的，须提供相应证明材料扫描件）或按公告附件格式提供《资格承诺函》。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提供2024年度或2025年1月至投标截止时间前（至少一个月份）的财务状况报表（至少应包括利润表及资产负债表扫描件）或基本开户行出具的资信证明或按公告附件格式提供《资格承诺函》。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可按投标函相关承诺格式内容或按公告附件格式提供《资格承诺函》。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进行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政府采购严重违法失信行为记录名单”或“重大税收违法失信主体”记录名单；不处于中国政府采购网（www.ccgp.gov.cn）“政府采购严重违法失信行为记录名单”中的禁止参加政府采购活动期间[以采购代理机构于投标截止日资格审查时在上述网站的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供应商可按投标函相关承诺格式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非以联合体形式参加投标。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项目服务全部由中小微企业、或监狱企业、或残疾人福利性单位承接。[供应商应按投标文件提供的格式填写并提供《政府采购促进中小企业发展管理办法》（财库〔2020〕46 号）规定的《中小企业声明函》对应相应企业规模进行声明，或提供省级以上监狱管理局、戒毒管理局（含新疆生产建设兵团）出具的属于监狱企业的证明文件，或提供声明为残疾人福利单位的《残疾人福利性单位声明函》]。</w:t>
            </w:r>
          </w:p>
        </w:tc>
      </w:tr>
    </w:tbl>
    <w:p>
      <w:pPr>
        <w:pStyle w:val="null3"/>
        <w:ind w:firstLine="480"/>
      </w:pPr>
      <w:r>
        <w:rPr/>
        <w:t>表二符合性审查表：</w:t>
      </w:r>
    </w:p>
    <w:p>
      <w:pPr>
        <w:pStyle w:val="null3"/>
      </w:pPr>
      <w:r>
        <w:rPr/>
        <w:t>采购包1（潮州市农业科学技术研究中心2025年中央农业防灾减灾和水利救灾资金（防灾救灾第三批）红火蚁监测防控项目）：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w:t>
            </w:r>
          </w:p>
        </w:tc>
        <w:tc>
          <w:tcPr>
            <w:tcW w:type="dxa" w:w="4238"/>
          </w:tcPr>
          <w:p>
            <w:pPr>
              <w:pStyle w:val="null3"/>
            </w:pPr>
            <w:r>
              <w:rPr/>
              <w:t>投标报价总金额是固定价且是唯一的，未超过本项目采购预算。 如果评标委员会认为投标人的报价明显低于其他通过符合性审查投标人的报价，有可能影响服务质量或者不能诚信履约的，将要求其在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符合性审查</w:t>
            </w:r>
          </w:p>
        </w:tc>
        <w:tc>
          <w:tcPr>
            <w:tcW w:type="dxa" w:w="4238"/>
          </w:tcPr>
          <w:p>
            <w:pPr>
              <w:pStyle w:val="null3"/>
            </w:pPr>
            <w:r>
              <w:rPr/>
              <w:t>没有报价漏项。</w:t>
            </w:r>
          </w:p>
        </w:tc>
      </w:tr>
      <w:tr>
        <w:tc>
          <w:tcPr>
            <w:tcW w:type="dxa" w:w="890"/>
          </w:tcPr>
          <w:p>
            <w:pPr>
              <w:pStyle w:val="null3"/>
            </w:pPr>
            <w:r>
              <w:rPr/>
              <w:t>3</w:t>
            </w:r>
          </w:p>
        </w:tc>
        <w:tc>
          <w:tcPr>
            <w:tcW w:type="dxa" w:w="3178"/>
          </w:tcPr>
          <w:p>
            <w:pPr>
              <w:pStyle w:val="null3"/>
            </w:pPr>
            <w:r>
              <w:rPr/>
              <w:t>符合性审查</w:t>
            </w:r>
          </w:p>
        </w:tc>
        <w:tc>
          <w:tcPr>
            <w:tcW w:type="dxa" w:w="4238"/>
          </w:tcPr>
          <w:p>
            <w:pPr>
              <w:pStyle w:val="null3"/>
            </w:pPr>
            <w:r>
              <w:rPr/>
              <w:t>按招标文件对应格式填写、签署、盖章提交投标函。</w:t>
            </w:r>
          </w:p>
        </w:tc>
      </w:tr>
      <w:tr>
        <w:tc>
          <w:tcPr>
            <w:tcW w:type="dxa" w:w="890"/>
          </w:tcPr>
          <w:p>
            <w:pPr>
              <w:pStyle w:val="null3"/>
            </w:pPr>
            <w:r>
              <w:rPr/>
              <w:t>4</w:t>
            </w:r>
          </w:p>
        </w:tc>
        <w:tc>
          <w:tcPr>
            <w:tcW w:type="dxa" w:w="3178"/>
          </w:tcPr>
          <w:p>
            <w:pPr>
              <w:pStyle w:val="null3"/>
            </w:pPr>
            <w:r>
              <w:rPr/>
              <w:t>符合性审查</w:t>
            </w:r>
          </w:p>
        </w:tc>
        <w:tc>
          <w:tcPr>
            <w:tcW w:type="dxa" w:w="4238"/>
          </w:tcPr>
          <w:p>
            <w:pPr>
              <w:pStyle w:val="null3"/>
            </w:pPr>
            <w:r>
              <w:rPr/>
              <w:t>按招标文件对应格式填写、签署、盖章提交《法定代表人/负责人资格证明书》及《法定代表人/负责人授权委托书》（非法定代表人/负责人参加投标时提交）。</w:t>
            </w:r>
          </w:p>
        </w:tc>
      </w:tr>
      <w:tr>
        <w:tc>
          <w:tcPr>
            <w:tcW w:type="dxa" w:w="890"/>
          </w:tcPr>
          <w:p>
            <w:pPr>
              <w:pStyle w:val="null3"/>
            </w:pPr>
            <w:r>
              <w:rPr/>
              <w:t>5</w:t>
            </w:r>
          </w:p>
        </w:tc>
        <w:tc>
          <w:tcPr>
            <w:tcW w:type="dxa" w:w="3178"/>
          </w:tcPr>
          <w:p>
            <w:pPr>
              <w:pStyle w:val="null3"/>
            </w:pPr>
            <w:r>
              <w:rPr/>
              <w:t>符合性审查</w:t>
            </w:r>
          </w:p>
        </w:tc>
        <w:tc>
          <w:tcPr>
            <w:tcW w:type="dxa" w:w="4238"/>
          </w:tcPr>
          <w:p>
            <w:pPr>
              <w:pStyle w:val="null3"/>
            </w:pPr>
            <w:r>
              <w:rPr/>
              <w:t>投标文件完整，无重大错漏，并按要求签字、盖章。</w:t>
            </w:r>
          </w:p>
        </w:tc>
      </w:tr>
      <w:tr>
        <w:tc>
          <w:tcPr>
            <w:tcW w:type="dxa" w:w="890"/>
          </w:tcPr>
          <w:p>
            <w:pPr>
              <w:pStyle w:val="null3"/>
            </w:pPr>
            <w:r>
              <w:rPr/>
              <w:t>6</w:t>
            </w:r>
          </w:p>
        </w:tc>
        <w:tc>
          <w:tcPr>
            <w:tcW w:type="dxa" w:w="3178"/>
          </w:tcPr>
          <w:p>
            <w:pPr>
              <w:pStyle w:val="null3"/>
            </w:pPr>
            <w:r>
              <w:rPr/>
              <w:t>符合性审查</w:t>
            </w:r>
          </w:p>
        </w:tc>
        <w:tc>
          <w:tcPr>
            <w:tcW w:type="dxa" w:w="4238"/>
          </w:tcPr>
          <w:p>
            <w:pPr>
              <w:pStyle w:val="null3"/>
            </w:pPr>
            <w:r>
              <w:rPr/>
              <w:t>实质性响应招标文件中“★”号条款（如有要求）。</w:t>
            </w:r>
          </w:p>
        </w:tc>
      </w:tr>
      <w:tr>
        <w:tc>
          <w:tcPr>
            <w:tcW w:type="dxa" w:w="890"/>
          </w:tcPr>
          <w:p>
            <w:pPr>
              <w:pStyle w:val="null3"/>
            </w:pPr>
            <w:r>
              <w:rPr/>
              <w:t>7</w:t>
            </w:r>
          </w:p>
        </w:tc>
        <w:tc>
          <w:tcPr>
            <w:tcW w:type="dxa" w:w="3178"/>
          </w:tcPr>
          <w:p>
            <w:pPr>
              <w:pStyle w:val="null3"/>
            </w:pPr>
            <w:r>
              <w:rPr/>
              <w:t>符合性审查</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符合性审查</w:t>
            </w:r>
          </w:p>
        </w:tc>
        <w:tc>
          <w:tcPr>
            <w:tcW w:type="dxa" w:w="4238"/>
          </w:tcPr>
          <w:p>
            <w:pPr>
              <w:pStyle w:val="null3"/>
            </w:pPr>
            <w:r>
              <w:rPr/>
              <w:t>未出现招标文件所列的视为串通投标的情形。</w:t>
            </w:r>
          </w:p>
        </w:tc>
      </w:tr>
      <w:tr>
        <w:tc>
          <w:tcPr>
            <w:tcW w:type="dxa" w:w="890"/>
          </w:tcPr>
          <w:p>
            <w:pPr>
              <w:pStyle w:val="null3"/>
            </w:pPr>
            <w:r>
              <w:rPr/>
              <w:t>9</w:t>
            </w:r>
          </w:p>
        </w:tc>
        <w:tc>
          <w:tcPr>
            <w:tcW w:type="dxa" w:w="3178"/>
          </w:tcPr>
          <w:p>
            <w:pPr>
              <w:pStyle w:val="null3"/>
            </w:pPr>
            <w:r>
              <w:rPr/>
              <w:t>符合性审查</w:t>
            </w:r>
          </w:p>
        </w:tc>
        <w:tc>
          <w:tcPr>
            <w:tcW w:type="dxa" w:w="4238"/>
          </w:tcPr>
          <w:p>
            <w:pPr>
              <w:pStyle w:val="null3"/>
            </w:pPr>
            <w:r>
              <w:rPr/>
              <w:t>如出现投标报价错误的处理原则修正后的报价，供应商按规定书面确认。</w:t>
            </w:r>
          </w:p>
        </w:tc>
      </w:tr>
      <w:tr>
        <w:tc>
          <w:tcPr>
            <w:tcW w:type="dxa" w:w="890"/>
          </w:tcPr>
          <w:p>
            <w:pPr>
              <w:pStyle w:val="null3"/>
            </w:pPr>
            <w:r>
              <w:rPr/>
              <w:t>10</w:t>
            </w:r>
          </w:p>
        </w:tc>
        <w:tc>
          <w:tcPr>
            <w:tcW w:type="dxa" w:w="3178"/>
          </w:tcPr>
          <w:p>
            <w:pPr>
              <w:pStyle w:val="null3"/>
            </w:pPr>
            <w:r>
              <w:rPr/>
              <w:t>符合性审查</w:t>
            </w:r>
          </w:p>
        </w:tc>
        <w:tc>
          <w:tcPr>
            <w:tcW w:type="dxa" w:w="4238"/>
          </w:tcPr>
          <w:p>
            <w:pPr>
              <w:pStyle w:val="null3"/>
            </w:pPr>
            <w:r>
              <w:rPr/>
              <w:t>投标有效期为提交首次投标文件截止日起不少于90天。</w:t>
            </w:r>
          </w:p>
        </w:tc>
      </w:tr>
      <w:tr>
        <w:tc>
          <w:tcPr>
            <w:tcW w:type="dxa" w:w="890"/>
          </w:tcPr>
          <w:p>
            <w:pPr>
              <w:pStyle w:val="null3"/>
            </w:pPr>
            <w:r>
              <w:rPr/>
              <w:t>11</w:t>
            </w:r>
          </w:p>
        </w:tc>
        <w:tc>
          <w:tcPr>
            <w:tcW w:type="dxa" w:w="3178"/>
          </w:tcPr>
          <w:p>
            <w:pPr>
              <w:pStyle w:val="null3"/>
            </w:pPr>
            <w:r>
              <w:rPr/>
              <w:t>符合性审查</w:t>
            </w:r>
          </w:p>
        </w:tc>
        <w:tc>
          <w:tcPr>
            <w:tcW w:type="dxa" w:w="4238"/>
          </w:tcPr>
          <w:p>
            <w:pPr>
              <w:pStyle w:val="null3"/>
            </w:pPr>
            <w:r>
              <w:rPr/>
              <w:t>合同履行期限符合招标文件要求。</w:t>
            </w:r>
          </w:p>
        </w:tc>
      </w:tr>
      <w:tr>
        <w:tc>
          <w:tcPr>
            <w:tcW w:type="dxa" w:w="890"/>
          </w:tcPr>
          <w:p>
            <w:pPr>
              <w:pStyle w:val="null3"/>
            </w:pPr>
            <w:r>
              <w:rPr/>
              <w:t>12</w:t>
            </w:r>
          </w:p>
        </w:tc>
        <w:tc>
          <w:tcPr>
            <w:tcW w:type="dxa" w:w="3178"/>
          </w:tcPr>
          <w:p>
            <w:pPr>
              <w:pStyle w:val="null3"/>
            </w:pPr>
            <w:r>
              <w:rPr/>
              <w:t>符合性审查</w:t>
            </w:r>
          </w:p>
        </w:tc>
        <w:tc>
          <w:tcPr>
            <w:tcW w:type="dxa" w:w="4238"/>
          </w:tcPr>
          <w:p>
            <w:pPr>
              <w:pStyle w:val="null3"/>
            </w:pPr>
            <w:r>
              <w:rPr/>
              <w:t>不属于法律、法规、规章和招标文件规定的无效投标其他情形。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采购包1(潮州市农业科学技术研究中心2025年中央农业防灾减灾和水利救灾资金（防灾救灾第三批）红火蚁监测防控项目):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 (10.0分)</w:t>
            </w:r>
          </w:p>
        </w:tc>
        <w:tc>
          <w:tcPr>
            <w:tcW w:type="dxa" w:w="5076"/>
          </w:tcPr>
          <w:p>
            <w:pPr>
              <w:pStyle w:val="null3"/>
              <w:jc w:val="left"/>
            </w:pPr>
            <w:r>
              <w:rPr/>
              <w:t>根据投标人对项目重点难点的分析程度进行评审： 1.重点难点分析准确到位，应对措施合理、切实可行，得10分； 2.重点难点分析基本准确、到位，应对措施较合理、可行，得6分； 3.重点难点分析不够准确，应对措施缺乏合理性，得2分； 4.不提供不得分。</w:t>
            </w:r>
          </w:p>
        </w:tc>
      </w:tr>
      <w:tr>
        <w:tc>
          <w:tcPr>
            <w:tcW w:type="dxa" w:w="922"/>
            <w:gridSpan w:val="2"/>
            <w:vMerge/>
          </w:tcPr>
          <w:p/>
        </w:tc>
        <w:tc>
          <w:tcPr>
            <w:tcW w:type="dxa" w:w="2307"/>
          </w:tcPr>
          <w:p>
            <w:pPr>
              <w:pStyle w:val="null3"/>
              <w:jc w:val="left"/>
            </w:pPr>
            <w:r>
              <w:rPr/>
              <w:t>项目整体服务方案 (10.0分)</w:t>
            </w:r>
          </w:p>
        </w:tc>
        <w:tc>
          <w:tcPr>
            <w:tcW w:type="dxa" w:w="5076"/>
          </w:tcPr>
          <w:p>
            <w:pPr>
              <w:pStyle w:val="null3"/>
              <w:jc w:val="left"/>
            </w:pPr>
            <w:r>
              <w:rPr/>
              <w:t>根据投标人对本项目的整体技术方案说明（含项目实施方案、进度计划、人员的准备、设备投入领先性、服务质量保障措施等）进行评审： 1.项目实施方案对本项目的实际情况切合程度高，完整性、可行性高，进度计划合理，设备投入先进且安排充足的，得10分； 2.项目实施方案对本项目的实际情况切合程度较高，完整性、可行性及进度计划较好，设备投入安排较充足的，得8分； 3.项目实施方案对本项目的实际情况切合程度一般，完整性、可行性及进度计划一般，设备投入安排基本充足的，得5分； 4.项目实施方案不切合本项目的实际情况，完整性、可行性差，进度计划安排不合理，设备投入安排不充足的，得2分； 5.不提供方案不得分。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根据投标人提供的质量保证措施进行评分： 1.质量保证措施详细合理，针对性强的，得5分； 2.质量保证措施较详细合理，针对性较强的，得3分； 3.质量保证措施不够详细合理，针对性差的，得1分； 4.不提供不得分。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根据投标人提供的项目应急服务方案进行评分：  1.方案内容全面，应急保障措施周全有效，得5分； 2.方案内容一般，应急保障措施不够详细合理，得3分； 3.方案内容及应急保障措施较差，得1分； 4.不提供不得分。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根据投标人提供的全民防控培训计划和内容（包含培训经验、提供专用于红火蚁智能全民防控软件实操指引，实施及用药安全培训等内容）进行评审： 1.方案描述详细、完整，可行性高的，得10分； 2.方案描述较详细、完整，可行性较高的，得7分； 3.方案描述较完整性，可行性较低的，得4分； 4.方案描述不够完整、可行性较低的得1分； 5.未提供不得分。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经营业绩 (10.0分)</w:t>
            </w:r>
          </w:p>
        </w:tc>
        <w:tc>
          <w:tcPr>
            <w:tcW w:type="dxa" w:w="5076"/>
          </w:tcPr>
          <w:p>
            <w:pPr>
              <w:pStyle w:val="null3"/>
              <w:jc w:val="left"/>
            </w:pPr>
            <w:r>
              <w:rPr/>
              <w:t>根据投标人自2022年1月1日以来（以签订合同时间为准）承接的同类项目（红火蚁防治服务项目）业绩作为评审依据。每提供1份业绩证明得2分，本项最高得10分。 注：需提供合同扫描件并加盖投标人公章，否则不得分。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投标人具备以下有效证书(需要通过年度审核且在有效期内，同时证书认证范围须包含病虫害防治服务)： 1.具备ISO9001质量管理体系认证证书，得1分；否则不得分； 2.具备ISO14001环境管理体系认证证书，得1分；否则不得分； 3.具备ISO45001职业健康安全管理体系认证证书，得1分；否则不得分。 注：①需提供以上认证证书扫描件及在全国认证认可信息公共服务平台(http://cx.cnca.cn/CertECloud/result/skipResultList)的对应证书查询截图，证书的有效性以上述网站公布的网页截图为准；②不提供或已失效或已暂停或已撤销的不得分；③如投标人为新成立企业，且因成立时间认证条件要求，导致未能取得认证，可出具说明函（加盖投标人公章），经评标委员会认可的，可视为满足要求，获得相应分值。</w:t>
            </w:r>
          </w:p>
        </w:tc>
      </w:tr>
      <w:tr>
        <w:tc>
          <w:tcPr>
            <w:tcW w:type="dxa" w:w="922"/>
            <w:gridSpan w:val="2"/>
            <w:vMerge/>
          </w:tcPr>
          <w:p/>
        </w:tc>
        <w:tc>
          <w:tcPr>
            <w:tcW w:type="dxa" w:w="2307"/>
          </w:tcPr>
          <w:p>
            <w:pPr>
              <w:pStyle w:val="null3"/>
              <w:jc w:val="left"/>
            </w:pPr>
            <w:r>
              <w:rPr/>
              <w:t>企业荣誉 (7.0分)</w:t>
            </w:r>
          </w:p>
        </w:tc>
        <w:tc>
          <w:tcPr>
            <w:tcW w:type="dxa" w:w="5076"/>
          </w:tcPr>
          <w:p>
            <w:pPr>
              <w:pStyle w:val="null3"/>
              <w:jc w:val="left"/>
            </w:pPr>
            <w:r>
              <w:rPr/>
              <w:t>投标人承接的同类项目（红火蚁相关领域）获得过市级或以上奖项、成果、荣誉的，每提供一份证书得1分，本项最高得7分。 注：需提供相关证书扫描件并加盖投标人公章，否则不得分。</w:t>
            </w:r>
          </w:p>
        </w:tc>
      </w:tr>
      <w:tr>
        <w:tc>
          <w:tcPr>
            <w:tcW w:type="dxa" w:w="922"/>
            <w:gridSpan w:val="2"/>
            <w:vMerge/>
          </w:tcPr>
          <w:p/>
        </w:tc>
        <w:tc>
          <w:tcPr>
            <w:tcW w:type="dxa" w:w="2307"/>
          </w:tcPr>
          <w:p>
            <w:pPr>
              <w:pStyle w:val="null3"/>
              <w:jc w:val="left"/>
            </w:pPr>
            <w:r>
              <w:rPr/>
              <w:t>拟派人员资质情况 (10.0分)</w:t>
            </w:r>
          </w:p>
        </w:tc>
        <w:tc>
          <w:tcPr>
            <w:tcW w:type="dxa" w:w="5076"/>
          </w:tcPr>
          <w:p>
            <w:pPr>
              <w:pStyle w:val="null3"/>
              <w:jc w:val="left"/>
            </w:pPr>
            <w:r>
              <w:rPr/>
              <w:t>1.项目负责人： 针对本项目拟派项目负责人具有高级农业技术职称得4分；具中级农业技术职称得2分；具初级农业技术职称得1分。此项最高得4分。 2.专业技术服务人员： 针对本项目拟派相关专业技术服务人员具有农业类中级（含）以上职称，每提供一人得1分，本项最高得6分。 注：以上两项同一人员不重复计分，投标人需提供相关证书扫描件及投标截止日前三个月内任意一个月投标单位为其缴纳的社保证明扫描件并加盖投标人公章，不提供或提供资料不齐全的不得分。</w:t>
            </w:r>
          </w:p>
        </w:tc>
      </w:tr>
      <w:tr>
        <w:tc>
          <w:tcPr>
            <w:tcW w:type="dxa" w:w="922"/>
            <w:gridSpan w:val="2"/>
            <w:vMerge/>
          </w:tcPr>
          <w:p/>
        </w:tc>
        <w:tc>
          <w:tcPr>
            <w:tcW w:type="dxa" w:w="2307"/>
          </w:tcPr>
          <w:p>
            <w:pPr>
              <w:pStyle w:val="null3"/>
              <w:jc w:val="left"/>
            </w:pPr>
            <w:r>
              <w:rPr/>
              <w:t>服务便利性 (3.0分)</w:t>
            </w:r>
          </w:p>
        </w:tc>
        <w:tc>
          <w:tcPr>
            <w:tcW w:type="dxa" w:w="5076"/>
          </w:tcPr>
          <w:p>
            <w:pPr>
              <w:pStyle w:val="null3"/>
              <w:jc w:val="left"/>
            </w:pPr>
            <w:r>
              <w:rPr/>
              <w:t>根据投标人的服务便利性程度作为评审依据： 1.服务便利性高、人员响应需求速度快（人员响应需求到达现场2小时以内的），得3分； 2.服务便利性较好、人员响应需求速度较快（人员响应需求到达现场6小时以内的），得2分； 3.服务便利性一般、人员响应需求速度一般（人员响应需求到达现场12小时以内的），得1分； 4.其它情况得0分。 注：需提供承诺函 (格式自拟)并加盖投标人公章，否则不得分。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根据投标人提供的售后服务方案(包括但不限于售后服务计划、售后服务响应方式、售后服务管理人员配备、售后服务承诺等内容)进行评审： 1.售后服务方案包含上述所列内容，且内容完整、全面详细，完全满足项目实际需求且科学、合理、操作性强的，得7分； 2.售后服务方案包含上述所列内容，内容较完整、全面，基本符合项目实际需求且合理可行的，得5分； 3.售后服务方案包含上述所列内容，但内容不够完整、全面的，得2分； 4.其他情形或未提供的不得分。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潮州市</w:t>
      </w:r>
      <w:r>
        <w:rPr>
          <w:sz w:val="72"/>
          <w:b/>
        </w:rPr>
        <w:t>政府采购</w:t>
      </w:r>
      <w:r>
        <w:rPr>
          <w:sz w:val="72"/>
          <w:b/>
        </w:rPr>
        <w:t>项目</w:t>
      </w:r>
    </w:p>
    <w:p>
      <w:pPr>
        <w:pStyle w:val="null3"/>
        <w:jc w:val="both"/>
        <w:outlineLvl w:val="1"/>
      </w:pPr>
      <w:r>
        <w:rPr>
          <w:sz w:val="72"/>
          <w:b/>
        </w:rPr>
        <w:t>合</w:t>
      </w:r>
      <w:r>
        <w:rPr>
          <w:sz w:val="72"/>
          <w:b/>
        </w:rPr>
        <w:t>同</w:t>
      </w:r>
      <w:r>
        <w:rPr>
          <w:sz w:val="72"/>
          <w:b/>
        </w:rPr>
        <w:t>书</w:t>
      </w:r>
    </w:p>
    <w:p>
      <w:pPr>
        <w:pStyle w:val="null3"/>
        <w:jc w:val="center"/>
      </w:pPr>
      <w:r>
        <w:rPr>
          <w:sz w:val="44"/>
          <w:b/>
        </w:rPr>
        <w:t>（</w:t>
      </w:r>
      <w:r>
        <w:rPr>
          <w:sz w:val="44"/>
          <w:b/>
        </w:rPr>
        <w:t>服务</w:t>
      </w:r>
      <w:r>
        <w:rPr>
          <w:sz w:val="44"/>
          <w:b/>
        </w:rPr>
        <w:t>类）</w:t>
      </w:r>
    </w:p>
    <w:tbl>
      <w:tblPr>
        <w:tblW w:w="0" w:type="auto"/>
        <w:tblBorders>
          <w:top w:val="none" w:color="000000" w:sz="4"/>
          <w:left w:val="none" w:color="000000" w:sz="4"/>
          <w:bottom w:val="none" w:color="000000" w:sz="4"/>
          <w:right w:val="none" w:color="000000" w:sz="4"/>
          <w:insideH w:val="none"/>
          <w:insideV w:val="none"/>
        </w:tblBorders>
      </w:tblPr>
      <w:tblGrid>
        <w:gridCol w:w="7035"/>
      </w:tblGrid>
      <w:tr>
        <w:tc>
          <w:tcPr>
            <w:tcW w:type="dxa" w:w="70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w:t>
            </w:r>
            <w:r>
              <w:rPr>
                <w:sz w:val="32"/>
                <w:b/>
              </w:rPr>
              <w:t>编号：</w:t>
            </w:r>
            <w:r>
              <w:rPr>
                <w:sz w:val="32"/>
                <w:b/>
                <w:u w:val="single"/>
              </w:rPr>
              <w:t>CZZD[2025]A026</w:t>
            </w:r>
            <w:r>
              <w:rPr>
                <w:sz w:val="21"/>
                <w:b/>
              </w:rPr>
              <w:t xml:space="preserve">          </w:t>
            </w:r>
          </w:p>
        </w:tc>
      </w:tr>
      <w:tr>
        <w:tc>
          <w:tcPr>
            <w:tcW w:type="dxa" w:w="70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70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r>
              <w:rPr>
                <w:sz w:val="32"/>
                <w:b/>
                <w:u w:val="single"/>
              </w:rPr>
              <w:t>潮州市农业科学技术研究中心</w:t>
            </w:r>
            <w:r>
              <w:rPr>
                <w:sz w:val="32"/>
                <w:b/>
                <w:u w:val="single"/>
              </w:rPr>
              <w:t>2025年</w:t>
            </w:r>
            <w:r>
              <w:rPr>
                <w:sz w:val="32"/>
                <w:b/>
                <w:u w:val="single"/>
              </w:rPr>
              <w:t>中央农业</w:t>
            </w:r>
            <w:r>
              <w:rPr>
                <w:sz w:val="32"/>
                <w:b/>
                <w:u w:val="single"/>
              </w:rPr>
              <w:t>防灾减灾和水利救灾资金（防灾救灾第三批）红火蚁</w:t>
            </w:r>
            <w:r>
              <w:rPr>
                <w:sz w:val="32"/>
                <w:b/>
                <w:u w:val="single"/>
              </w:rPr>
              <w:t>监测</w:t>
            </w:r>
            <w:r>
              <w:rPr>
                <w:sz w:val="32"/>
                <w:b/>
                <w:u w:val="single"/>
              </w:rPr>
              <w:t>防控项目</w:t>
            </w:r>
          </w:p>
        </w:tc>
      </w:tr>
      <w:tr>
        <w:tc>
          <w:tcPr>
            <w:tcW w:type="dxa" w:w="70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8"/>
          <w:b/>
        </w:rPr>
        <w:t>甲</w:t>
      </w:r>
      <w:r>
        <w:rPr>
          <w:sz w:val="28"/>
          <w:b/>
        </w:rPr>
        <w:t xml:space="preserve">    </w:t>
      </w:r>
      <w:r>
        <w:rPr>
          <w:sz w:val="28"/>
          <w:b/>
        </w:rPr>
        <w:t>方：</w:t>
      </w:r>
      <w:r>
        <w:rPr>
          <w:sz w:val="28"/>
          <w:b/>
          <w:u w:val="single"/>
        </w:rPr>
        <w:t>潮州市农业科学技术研究中心</w:t>
      </w:r>
    </w:p>
    <w:p>
      <w:pPr>
        <w:pStyle w:val="null3"/>
        <w:jc w:val="both"/>
      </w:pPr>
      <w:r>
        <w:rPr>
          <w:sz w:val="28"/>
        </w:rPr>
        <w:t>电</w:t>
      </w:r>
      <w:r>
        <w:rPr>
          <w:sz w:val="28"/>
        </w:rPr>
        <w:t xml:space="preserve">    </w:t>
      </w:r>
      <w:r>
        <w:rPr>
          <w:sz w:val="28"/>
        </w:rPr>
        <w:t>话：</w:t>
      </w:r>
      <w:r>
        <w:rPr>
          <w:sz w:val="28"/>
        </w:rPr>
        <w:t xml:space="preserve">              </w:t>
      </w:r>
      <w:r>
        <w:rPr>
          <w:sz w:val="28"/>
        </w:rPr>
        <w:t>传</w:t>
      </w:r>
      <w:r>
        <w:rPr>
          <w:sz w:val="28"/>
        </w:rPr>
        <w:t xml:space="preserve">  </w:t>
      </w:r>
      <w:r>
        <w:rPr>
          <w:sz w:val="28"/>
        </w:rPr>
        <w:t>真：</w:t>
      </w:r>
      <w:r>
        <w:rPr>
          <w:sz w:val="28"/>
        </w:rPr>
        <w:t xml:space="preserve">           </w:t>
      </w:r>
      <w:r>
        <w:rPr>
          <w:sz w:val="28"/>
        </w:rPr>
        <w:t>地</w:t>
      </w:r>
      <w:r>
        <w:rPr>
          <w:sz w:val="28"/>
        </w:rPr>
        <w:t xml:space="preserve">  </w:t>
      </w:r>
      <w:r>
        <w:rPr>
          <w:sz w:val="28"/>
        </w:rPr>
        <w:t>址：</w:t>
      </w:r>
    </w:p>
    <w:p>
      <w:pPr>
        <w:pStyle w:val="null3"/>
        <w:jc w:val="both"/>
      </w:pPr>
      <w:r>
        <w:rPr>
          <w:sz w:val="28"/>
          <w:b/>
        </w:rPr>
        <w:t>乙</w:t>
      </w:r>
      <w:r>
        <w:rPr>
          <w:sz w:val="28"/>
          <w:b/>
        </w:rPr>
        <w:t xml:space="preserve">    </w:t>
      </w:r>
      <w:r>
        <w:rPr>
          <w:sz w:val="28"/>
          <w:b/>
        </w:rPr>
        <w:t>方：</w:t>
      </w:r>
      <w:r>
        <w:rPr>
          <w:sz w:val="21"/>
          <w:b/>
          <w:u w:val="single"/>
        </w:rPr>
        <w:t xml:space="preserve">                  </w:t>
      </w:r>
    </w:p>
    <w:p>
      <w:pPr>
        <w:pStyle w:val="null3"/>
        <w:jc w:val="both"/>
      </w:pPr>
      <w:r>
        <w:rPr>
          <w:sz w:val="28"/>
        </w:rPr>
        <w:t>电</w:t>
      </w:r>
      <w:r>
        <w:rPr>
          <w:sz w:val="28"/>
        </w:rPr>
        <w:t xml:space="preserve">    </w:t>
      </w:r>
      <w:r>
        <w:rPr>
          <w:sz w:val="28"/>
        </w:rPr>
        <w:t>话：</w:t>
      </w:r>
      <w:r>
        <w:rPr>
          <w:sz w:val="28"/>
        </w:rPr>
        <w:t xml:space="preserve">                </w:t>
      </w:r>
      <w:r>
        <w:rPr>
          <w:sz w:val="28"/>
        </w:rPr>
        <w:t>传</w:t>
      </w:r>
      <w:r>
        <w:rPr>
          <w:sz w:val="28"/>
        </w:rPr>
        <w:t xml:space="preserve">  </w:t>
      </w:r>
      <w:r>
        <w:rPr>
          <w:sz w:val="28"/>
        </w:rPr>
        <w:t>真：</w:t>
      </w:r>
      <w:r>
        <w:rPr>
          <w:sz w:val="28"/>
        </w:rPr>
        <w:t xml:space="preserve">           </w:t>
      </w:r>
      <w:r>
        <w:rPr>
          <w:sz w:val="28"/>
        </w:rPr>
        <w:t>地</w:t>
      </w:r>
      <w:r>
        <w:rPr>
          <w:sz w:val="28"/>
        </w:rPr>
        <w:t xml:space="preserve">  </w:t>
      </w:r>
      <w:r>
        <w:rPr>
          <w:sz w:val="28"/>
        </w:rPr>
        <w:t>址：</w:t>
      </w:r>
      <w:r>
        <w:rPr>
          <w:sz w:val="28"/>
        </w:rPr>
        <w:t xml:space="preserve">   </w:t>
      </w:r>
    </w:p>
    <w:p>
      <w:pPr>
        <w:pStyle w:val="null3"/>
        <w:jc w:val="both"/>
      </w:pPr>
      <w:r>
        <w:rPr>
          <w:sz w:val="28"/>
          <w:b/>
        </w:rPr>
        <w:t>项目名称：</w:t>
      </w:r>
      <w:r>
        <w:rPr>
          <w:sz w:val="28"/>
          <w:b/>
        </w:rPr>
        <w:t xml:space="preserve">                              </w:t>
      </w:r>
      <w:r>
        <w:rPr>
          <w:sz w:val="28"/>
          <w:b/>
        </w:rPr>
        <w:t>项目编号</w:t>
      </w:r>
      <w:r>
        <w:rPr>
          <w:sz w:val="28"/>
          <w:b/>
        </w:rPr>
        <w:t>：</w:t>
      </w:r>
      <w:r>
        <w:rPr>
          <w:sz w:val="28"/>
          <w:b/>
        </w:rPr>
        <w:t xml:space="preserve">  </w:t>
      </w:r>
    </w:p>
    <w:p>
      <w:pPr>
        <w:pStyle w:val="null3"/>
        <w:jc w:val="both"/>
      </w:pPr>
      <w:r>
        <w:rPr>
          <w:sz w:val="28"/>
        </w:rPr>
        <w:t>根据</w:t>
      </w:r>
      <w:r>
        <w:rPr>
          <w:sz w:val="28"/>
          <w:u w:val="single"/>
        </w:rPr>
        <w:t>潮州市农业科学技术研究中心</w:t>
      </w:r>
      <w:r>
        <w:rPr>
          <w:sz w:val="28"/>
          <w:u w:val="single"/>
        </w:rPr>
        <w:t>2025年</w:t>
      </w:r>
      <w:r>
        <w:rPr>
          <w:sz w:val="28"/>
          <w:u w:val="single"/>
        </w:rPr>
        <w:t>中央农业</w:t>
      </w:r>
      <w:r>
        <w:rPr>
          <w:sz w:val="28"/>
          <w:u w:val="single"/>
        </w:rPr>
        <w:t>防灾减灾和水利救灾资金（防灾救灾第三批）红火蚁</w:t>
      </w:r>
      <w:r>
        <w:rPr>
          <w:sz w:val="28"/>
          <w:u w:val="single"/>
        </w:rPr>
        <w:t>监测</w:t>
      </w:r>
      <w:r>
        <w:rPr>
          <w:sz w:val="28"/>
          <w:u w:val="single"/>
        </w:rPr>
        <w:t>防控项目（项目编号：</w:t>
      </w:r>
      <w:r>
        <w:rPr>
          <w:sz w:val="28"/>
          <w:u w:val="single"/>
        </w:rPr>
        <w:t>CZZD[2025]A026</w:t>
      </w:r>
      <w:r>
        <w:rPr>
          <w:sz w:val="28"/>
          <w:u w:val="single"/>
        </w:rPr>
        <w:t>）</w:t>
      </w:r>
      <w:r>
        <w:rPr>
          <w:sz w:val="28"/>
        </w:rPr>
        <w:t>的采购结果，按照《中华人民共和国政府采购法》、《中华人民共和国</w:t>
      </w:r>
      <w:r>
        <w:rPr>
          <w:sz w:val="28"/>
        </w:rPr>
        <w:t>民</w:t>
      </w:r>
      <w:r>
        <w:rPr>
          <w:sz w:val="28"/>
        </w:rPr>
        <w:t>法</w:t>
      </w:r>
      <w:r>
        <w:rPr>
          <w:sz w:val="28"/>
        </w:rPr>
        <w:t>典</w:t>
      </w:r>
      <w:r>
        <w:rPr>
          <w:sz w:val="28"/>
        </w:rPr>
        <w:t>》及有关法律法规的规定，</w:t>
      </w:r>
      <w:r>
        <w:rPr>
          <w:sz w:val="28"/>
        </w:rPr>
        <w:t>经双方协商，</w:t>
      </w:r>
      <w:r>
        <w:rPr>
          <w:sz w:val="28"/>
        </w:rPr>
        <w:t>本着平等互利和诚实信用的原则，</w:t>
      </w:r>
      <w:r>
        <w:rPr>
          <w:sz w:val="28"/>
        </w:rPr>
        <w:t>一致同意签订本合同如下：</w:t>
      </w:r>
    </w:p>
    <w:p>
      <w:pPr>
        <w:pStyle w:val="null3"/>
        <w:jc w:val="both"/>
      </w:pPr>
      <w:r>
        <w:rPr>
          <w:sz w:val="28"/>
          <w:b/>
        </w:rPr>
        <w:t xml:space="preserve">    </w:t>
      </w:r>
      <w:r>
        <w:rPr>
          <w:sz w:val="28"/>
          <w:b/>
        </w:rPr>
        <w:t>一、合同金额</w:t>
      </w:r>
    </w:p>
    <w:p>
      <w:pPr>
        <w:pStyle w:val="null3"/>
        <w:ind w:firstLine="566"/>
      </w:pPr>
      <w:r>
        <w:rPr>
          <w:sz w:val="28"/>
        </w:rPr>
        <w:t>合同金额为（大写）：人民币</w:t>
      </w:r>
      <w:r>
        <w:rPr>
          <w:u w:val="single"/>
        </w:rPr>
        <w:t xml:space="preserve">        </w:t>
      </w:r>
      <w:r>
        <w:rPr>
          <w:sz w:val="28"/>
        </w:rPr>
        <w:t>元（￥</w:t>
      </w:r>
      <w:r>
        <w:rPr>
          <w:u w:val="single"/>
        </w:rPr>
        <w:t xml:space="preserve">        </w:t>
      </w:r>
      <w:r>
        <w:rPr>
          <w:sz w:val="28"/>
        </w:rPr>
        <w:t>元）。</w:t>
      </w:r>
    </w:p>
    <w:p>
      <w:pPr>
        <w:pStyle w:val="null3"/>
        <w:ind w:firstLine="566"/>
        <w:jc w:val="both"/>
      </w:pPr>
      <w:r>
        <w:rPr>
          <w:sz w:val="28"/>
          <w:b/>
          <w:color w:val="000000"/>
        </w:rPr>
        <w:t>二、合同</w:t>
      </w:r>
      <w:r>
        <w:rPr>
          <w:sz w:val="28"/>
          <w:b/>
          <w:color w:val="000000"/>
        </w:rPr>
        <w:t>内容</w:t>
      </w:r>
    </w:p>
    <w:p>
      <w:pPr>
        <w:pStyle w:val="null3"/>
        <w:ind w:firstLine="566"/>
        <w:jc w:val="both"/>
      </w:pPr>
      <w:r>
        <w:rPr>
          <w:sz w:val="28"/>
          <w:color w:val="000000"/>
        </w:rPr>
        <w:t>对潮州市范围内发生区开展红火蚁统一防控，开展疫情应急处置、监测普查、培训宣传和技术指导等工作。</w:t>
      </w:r>
    </w:p>
    <w:p>
      <w:pPr>
        <w:pStyle w:val="null3"/>
        <w:ind w:firstLine="566"/>
        <w:jc w:val="both"/>
      </w:pPr>
      <w:r>
        <w:rPr>
          <w:sz w:val="28"/>
          <w:b/>
        </w:rPr>
        <w:t>三、</w:t>
      </w:r>
      <w:r>
        <w:rPr>
          <w:sz w:val="28"/>
          <w:b/>
          <w:color w:val="000000"/>
        </w:rPr>
        <w:t>项目实施具体内容</w:t>
      </w:r>
    </w:p>
    <w:p>
      <w:pPr>
        <w:pStyle w:val="null3"/>
        <w:ind w:firstLine="566"/>
        <w:jc w:val="both"/>
      </w:pPr>
      <w:r>
        <w:rPr>
          <w:sz w:val="28"/>
          <w:color w:val="000000"/>
        </w:rPr>
        <w:t>1.</w:t>
      </w:r>
      <w:r>
        <w:rPr>
          <w:sz w:val="28"/>
          <w:color w:val="000000"/>
        </w:rPr>
        <w:t>建立红火蚁全民防控区域</w:t>
      </w:r>
    </w:p>
    <w:p>
      <w:pPr>
        <w:pStyle w:val="null3"/>
        <w:ind w:firstLine="566"/>
        <w:jc w:val="both"/>
      </w:pPr>
      <w:r>
        <w:rPr>
          <w:sz w:val="28"/>
          <w:color w:val="000000"/>
        </w:rPr>
        <w:t>根据全市红火蚁发生情况，为做好防控工作，在全市各县区全面开展防控工作，以重发生区域为重点，建立智能化全民防控示范区，并全面铺开，采用</w:t>
      </w:r>
      <w:r>
        <w:rPr>
          <w:sz w:val="28"/>
          <w:color w:val="000000"/>
        </w:rPr>
        <w:t>“镇（街）-村-第三方机构-民众”四级联动方式，开展红火蚁智能化群防群治工作，由市、区县农业农村局、各镇街及</w:t>
      </w:r>
      <w:r>
        <w:rPr>
          <w:sz w:val="28"/>
          <w:color w:val="000000"/>
        </w:rPr>
        <w:t>乙方</w:t>
      </w:r>
      <w:r>
        <w:rPr>
          <w:sz w:val="28"/>
          <w:color w:val="000000"/>
        </w:rPr>
        <w:t>组织开展红火蚁防控技术培训，各相关村居建立村级防控人员架构，并组织开展红火蚁智能化防控，完成全市防控红火蚁蚁巢</w:t>
      </w:r>
      <w:r>
        <w:rPr>
          <w:sz w:val="28"/>
          <w:color w:val="000000"/>
        </w:rPr>
        <w:t>25万个（次）以上，防控面积6万亩次以上工作任务。</w:t>
      </w:r>
    </w:p>
    <w:p>
      <w:pPr>
        <w:pStyle w:val="null3"/>
        <w:ind w:firstLine="566"/>
        <w:jc w:val="both"/>
      </w:pPr>
      <w:r>
        <w:rPr>
          <w:sz w:val="28"/>
          <w:color w:val="000000"/>
        </w:rPr>
        <w:t>2.</w:t>
      </w:r>
      <w:r>
        <w:rPr>
          <w:sz w:val="28"/>
          <w:color w:val="000000"/>
        </w:rPr>
        <w:t>开展技术培训，做好全民防控技术保障</w:t>
      </w:r>
    </w:p>
    <w:p>
      <w:pPr>
        <w:pStyle w:val="null3"/>
        <w:ind w:firstLine="566"/>
        <w:jc w:val="both"/>
      </w:pPr>
      <w:r>
        <w:rPr>
          <w:sz w:val="28"/>
          <w:color w:val="000000"/>
        </w:rPr>
        <w:t>举办红火蚁防控技术培训班，宣传红火蚁防控技术和红火蚁信息化系统的全民防控功能实操技术，使全民防控区域内广大群众能正确认识和防控红火蚁；并在项目期间开展红火蚁全民防控技术咨询等服务，真正实现项目区全民参与、群防群控。</w:t>
      </w:r>
    </w:p>
    <w:p>
      <w:pPr>
        <w:pStyle w:val="null3"/>
        <w:ind w:firstLine="566"/>
        <w:jc w:val="both"/>
      </w:pPr>
      <w:r>
        <w:rPr>
          <w:sz w:val="28"/>
          <w:color w:val="000000"/>
        </w:rPr>
        <w:t>3.</w:t>
      </w:r>
      <w:r>
        <w:rPr>
          <w:sz w:val="28"/>
          <w:color w:val="000000"/>
        </w:rPr>
        <w:t>做好全民防控，辐射带动群防群治</w:t>
      </w:r>
    </w:p>
    <w:p>
      <w:pPr>
        <w:pStyle w:val="null3"/>
        <w:ind w:firstLine="566"/>
        <w:jc w:val="both"/>
      </w:pPr>
      <w:r>
        <w:rPr>
          <w:sz w:val="28"/>
          <w:color w:val="000000"/>
        </w:rPr>
        <w:t>紧抓红火蚁防控关键时期，由</w:t>
      </w:r>
      <w:r>
        <w:rPr>
          <w:sz w:val="28"/>
          <w:color w:val="000000"/>
        </w:rPr>
        <w:t>乙方</w:t>
      </w:r>
      <w:r>
        <w:rPr>
          <w:sz w:val="28"/>
          <w:color w:val="000000"/>
        </w:rPr>
        <w:t>组织开展红火蚁防控工作，全市防控红火蚁蚁巢</w:t>
      </w:r>
      <w:r>
        <w:rPr>
          <w:sz w:val="28"/>
          <w:color w:val="000000"/>
        </w:rPr>
        <w:t>25万个（次）以上，防控面积6万亩次以上，压低全民防控区域的红火蚁活蚁巢数量，遏制红火</w:t>
      </w:r>
      <w:r>
        <w:rPr>
          <w:sz w:val="28"/>
        </w:rPr>
        <w:t>蚁</w:t>
      </w:r>
      <w:r>
        <w:rPr>
          <w:sz w:val="28"/>
        </w:rPr>
        <w:t>危</w:t>
      </w:r>
      <w:r>
        <w:rPr>
          <w:sz w:val="28"/>
        </w:rPr>
        <w:t>害，</w:t>
      </w:r>
      <w:r>
        <w:rPr>
          <w:sz w:val="28"/>
          <w:color w:val="000000"/>
        </w:rPr>
        <w:t>并扩大示范辐射效应，带动周边区域共同开展红火蚁群防群治。</w:t>
      </w:r>
    </w:p>
    <w:p>
      <w:pPr>
        <w:pStyle w:val="null3"/>
        <w:ind w:firstLine="566"/>
        <w:jc w:val="both"/>
      </w:pPr>
      <w:r>
        <w:rPr>
          <w:sz w:val="28"/>
          <w:color w:val="000000"/>
        </w:rPr>
        <w:t>4.</w:t>
      </w:r>
      <w:r>
        <w:rPr>
          <w:sz w:val="28"/>
          <w:color w:val="000000"/>
        </w:rPr>
        <w:t>及时监测，做好防控效果评估</w:t>
      </w:r>
    </w:p>
    <w:p>
      <w:pPr>
        <w:pStyle w:val="null3"/>
        <w:ind w:firstLine="566"/>
        <w:jc w:val="both"/>
      </w:pPr>
      <w:r>
        <w:rPr>
          <w:sz w:val="28"/>
          <w:color w:val="000000"/>
        </w:rPr>
        <w:t>开展全民防控区域防控后的红火蚁防效评估。项目区防治红火蚁药剂包装废弃物回收率</w:t>
      </w:r>
      <w:r>
        <w:rPr>
          <w:sz w:val="28"/>
          <w:color w:val="000000"/>
        </w:rPr>
        <w:t>100%，群众满意度85%以上，防控后在全民防控区开展红火蚁防效评估1次，红火蚁监测评估办法按照国家标准《红火蚁疫情监测规程》GB/T 23626-2009执行，掌握全民防控区域的红火蚁防控效果。</w:t>
      </w:r>
    </w:p>
    <w:p>
      <w:pPr>
        <w:pStyle w:val="null3"/>
        <w:ind w:firstLine="566"/>
        <w:jc w:val="both"/>
      </w:pPr>
      <w:r>
        <w:rPr>
          <w:sz w:val="28"/>
          <w:b/>
        </w:rPr>
        <w:t>四</w:t>
      </w:r>
      <w:r>
        <w:rPr>
          <w:sz w:val="28"/>
          <w:b/>
        </w:rPr>
        <w:t>、甲方乙方的权利和义务</w:t>
      </w:r>
    </w:p>
    <w:p>
      <w:pPr>
        <w:pStyle w:val="null3"/>
        <w:ind w:firstLine="566"/>
        <w:jc w:val="both"/>
      </w:pPr>
      <w:r>
        <w:rPr>
          <w:sz w:val="28"/>
          <w:b/>
        </w:rPr>
        <w:t>（一）甲方的权利和义务</w:t>
      </w:r>
    </w:p>
    <w:p>
      <w:pPr>
        <w:pStyle w:val="null3"/>
        <w:ind w:firstLine="566"/>
        <w:jc w:val="both"/>
      </w:pPr>
      <w:r>
        <w:rPr>
          <w:sz w:val="28"/>
        </w:rPr>
        <w:t>1.甲方有权要求乙方按照甲方规定的工作范围、工作内容、技术要求、进度、时限、程序、技术规范和技术标准，保质保量完成采购文件中甲方要求的各项任务。</w:t>
      </w:r>
    </w:p>
    <w:p>
      <w:pPr>
        <w:pStyle w:val="null3"/>
        <w:ind w:firstLine="566"/>
        <w:jc w:val="both"/>
      </w:pPr>
      <w:r>
        <w:rPr>
          <w:sz w:val="28"/>
        </w:rPr>
        <w:t>2.甲方有权监督本合同的履行进度，就乙方提交的工作成果（包括阶段性服务成果和最终服务成果等）提出修改意见和建议，或就项目相关问题要求乙方按甲方指定的形式（包括会议面谈、书面函件、邮件或电话等形式）作出解释、说明及答复。</w:t>
      </w:r>
    </w:p>
    <w:p>
      <w:pPr>
        <w:pStyle w:val="null3"/>
        <w:ind w:firstLine="566"/>
        <w:jc w:val="both"/>
      </w:pPr>
      <w:r>
        <w:rPr>
          <w:sz w:val="28"/>
        </w:rPr>
        <w:t>3.甲方有权要求乙方以会议面谈、书面函件、电话等甲方指定的方式如实陈述及说明项目工作的进展情况，并有权要求乙方提供相应的说明函件及其阶段性的工作进展材料。</w:t>
      </w:r>
    </w:p>
    <w:p>
      <w:pPr>
        <w:pStyle w:val="null3"/>
        <w:ind w:firstLine="566"/>
        <w:jc w:val="both"/>
      </w:pPr>
      <w:r>
        <w:rPr>
          <w:sz w:val="28"/>
        </w:rPr>
        <w:t xml:space="preserve"> </w:t>
      </w:r>
      <w:r>
        <w:rPr>
          <w:sz w:val="28"/>
        </w:rPr>
        <w:t>4.乙方因履行合同，要求甲方提供必要的背景材料和协助时，甲方应当提供及给予合理协助。</w:t>
      </w:r>
    </w:p>
    <w:p>
      <w:pPr>
        <w:pStyle w:val="null3"/>
        <w:ind w:firstLine="566"/>
        <w:jc w:val="both"/>
      </w:pPr>
      <w:r>
        <w:rPr>
          <w:sz w:val="28"/>
        </w:rPr>
        <w:t>5.甲方应当按照合同约定向财政部门提出付款申请，款项批准后及时向乙方支付。</w:t>
      </w:r>
    </w:p>
    <w:p>
      <w:pPr>
        <w:pStyle w:val="null3"/>
        <w:ind w:firstLine="566"/>
        <w:jc w:val="both"/>
      </w:pPr>
      <w:r>
        <w:rPr>
          <w:sz w:val="28"/>
        </w:rPr>
        <w:t xml:space="preserve">6.如因法律或政策发生变化，导致本合同的履行成为不必要时，甲方有权终止合同。但甲方应当根据乙方已经完成的工作量支付服务费。                                   </w:t>
      </w:r>
    </w:p>
    <w:p>
      <w:pPr>
        <w:pStyle w:val="null3"/>
        <w:ind w:firstLine="566"/>
        <w:jc w:val="both"/>
      </w:pPr>
      <w:r>
        <w:rPr>
          <w:sz w:val="28"/>
          <w:b/>
        </w:rPr>
        <w:t>（二）乙方的权利和义务</w:t>
      </w:r>
    </w:p>
    <w:p>
      <w:pPr>
        <w:pStyle w:val="null3"/>
        <w:ind w:firstLine="566"/>
        <w:jc w:val="both"/>
      </w:pPr>
      <w:r>
        <w:rPr>
          <w:sz w:val="28"/>
        </w:rPr>
        <w:t>1.乙方应当按照本合同的约定提供优质服务，保证其提交的服务成果符合采购文件的要求，以及投标文件的承诺，并且符合行业技术规范和技术标准的要求。</w:t>
      </w:r>
    </w:p>
    <w:p>
      <w:pPr>
        <w:pStyle w:val="null3"/>
        <w:ind w:firstLine="566"/>
        <w:jc w:val="both"/>
      </w:pPr>
      <w:r>
        <w:rPr>
          <w:sz w:val="28"/>
        </w:rPr>
        <w:t>2.乙方在履行合同的过程中，需要甲方提供协助的，应当及时提出。</w:t>
      </w:r>
    </w:p>
    <w:p>
      <w:pPr>
        <w:pStyle w:val="null3"/>
        <w:ind w:firstLine="566"/>
        <w:jc w:val="both"/>
      </w:pPr>
      <w:r>
        <w:rPr>
          <w:sz w:val="28"/>
        </w:rPr>
        <w:t>3.乙方应当就委托事项进行全面、细致的调查和分析，提出先进、科学、可行的对策和建议。</w:t>
      </w:r>
    </w:p>
    <w:p>
      <w:pPr>
        <w:pStyle w:val="null3"/>
        <w:ind w:firstLine="566"/>
        <w:jc w:val="both"/>
      </w:pPr>
      <w:r>
        <w:rPr>
          <w:sz w:val="28"/>
        </w:rPr>
        <w:t>4.乙方应根据甲方的意见和建议修正或完善服务内容，就甲方提出的疑问及时作出解释、说明和答复。</w:t>
      </w:r>
    </w:p>
    <w:p>
      <w:pPr>
        <w:pStyle w:val="null3"/>
        <w:ind w:firstLine="566"/>
        <w:jc w:val="both"/>
      </w:pPr>
      <w:r>
        <w:rPr>
          <w:sz w:val="28"/>
        </w:rPr>
        <w:t>5.乙方应当按照甲方要求如实陈述项目工作的进展情况，并应提供相应的说明材料。</w:t>
      </w:r>
    </w:p>
    <w:p>
      <w:pPr>
        <w:pStyle w:val="null3"/>
        <w:ind w:firstLine="566"/>
        <w:jc w:val="both"/>
      </w:pPr>
      <w:r>
        <w:rPr>
          <w:sz w:val="28"/>
        </w:rPr>
        <w:t>6.乙方应按照合同约定承担保密义务。</w:t>
      </w:r>
    </w:p>
    <w:p>
      <w:pPr>
        <w:pStyle w:val="null3"/>
        <w:ind w:firstLine="566"/>
        <w:jc w:val="both"/>
      </w:pPr>
      <w:r>
        <w:rPr>
          <w:sz w:val="28"/>
        </w:rPr>
        <w:t>7.乙方保证其履行本合同约定义务的行为及其所提交的技术服务成果不会侵害甲方或任何第三方的知识产权和其他权益，否则乙方应当承担全部法律责任，并赔偿甲方因此产生的全部损失（包括但不限于：甲方的经济损失；甲方因此支付的赔偿金、补偿金、罚金；甲方因维权、制止或减少损失所支付的律师费、诉讼费、调查取证费等费用）。</w:t>
      </w:r>
    </w:p>
    <w:p>
      <w:pPr>
        <w:pStyle w:val="null3"/>
        <w:ind w:firstLine="566"/>
        <w:jc w:val="both"/>
      </w:pPr>
      <w:r>
        <w:rPr>
          <w:sz w:val="28"/>
        </w:rPr>
        <w:t>8.在本合同履行期间及终止之后，乙方均有义务按甲方的要求，就本项目服务成果向甲方以及其他机关（包括政府及政府部门、审计机关、监察机关）作出解释、说明及答复。</w:t>
      </w:r>
    </w:p>
    <w:p>
      <w:pPr>
        <w:pStyle w:val="null3"/>
        <w:ind w:firstLine="566"/>
        <w:jc w:val="both"/>
      </w:pPr>
      <w:r>
        <w:rPr>
          <w:sz w:val="28"/>
        </w:rPr>
        <w:t>9.乙方有权按照本合同约定获取服务报酬。</w:t>
      </w:r>
    </w:p>
    <w:p>
      <w:pPr>
        <w:pStyle w:val="null3"/>
        <w:ind w:firstLine="566"/>
        <w:jc w:val="both"/>
      </w:pPr>
      <w:r>
        <w:rPr>
          <w:sz w:val="28"/>
        </w:rPr>
        <w:t>10.乙方指定</w:t>
      </w:r>
      <w:r>
        <w:rPr>
          <w:sz w:val="21"/>
          <w:u w:val="single"/>
        </w:rPr>
        <w:t xml:space="preserve">   </w:t>
      </w:r>
      <w:r>
        <w:rPr>
          <w:sz w:val="28"/>
        </w:rPr>
        <w:t>为乙方项目联系人（负责人）。项目联系人（负责人）应满足采购文件及本合同规定的资质要求，并能胜任项目联系人（负责人）的工作。其负责内容包括：跟进项目进度，协调解决合同履行过程中出现的问题，及时进行联络和沟通，确保各项服务内容及成果按时按质按量提交；及时向甲方汇报项目进展情况，就甲方提出的疑问作出解释、说明和答复；传递、移交、签收文件材料。乙方变更项目联系人的，应当征得甲方同意。甲方认为乙方指定的项目联系人（负责人）不能胜任工作的，可以要求乙方更换。</w:t>
      </w:r>
    </w:p>
    <w:p>
      <w:pPr>
        <w:pStyle w:val="null3"/>
        <w:jc w:val="both"/>
      </w:pPr>
      <w:r>
        <w:rPr>
          <w:sz w:val="28"/>
          <w:b/>
        </w:rPr>
        <w:t>五</w:t>
      </w:r>
      <w:r>
        <w:rPr>
          <w:sz w:val="28"/>
          <w:b/>
        </w:rPr>
        <w:t>、合同履行期限和服务地点</w:t>
      </w:r>
    </w:p>
    <w:p>
      <w:pPr>
        <w:pStyle w:val="null3"/>
        <w:ind w:left="67350"/>
        <w:jc w:val="both"/>
      </w:pPr>
      <w:r>
        <w:rPr>
          <w:sz w:val="28"/>
          <w:b/>
        </w:rPr>
        <w:t xml:space="preserve">    </w:t>
      </w:r>
      <w:r>
        <w:rPr>
          <w:sz w:val="28"/>
          <w:b/>
        </w:rPr>
        <w:t>五</w:t>
      </w:r>
      <w:r>
        <w:rPr>
          <w:sz w:val="28"/>
          <w:b/>
        </w:rPr>
        <w:t>、合同履行期限和服务地点</w:t>
      </w:r>
    </w:p>
    <w:p>
      <w:pPr>
        <w:pStyle w:val="null3"/>
        <w:ind w:firstLine="566"/>
        <w:jc w:val="both"/>
      </w:pPr>
      <w:r>
        <w:rPr>
          <w:sz w:val="28"/>
        </w:rPr>
        <w:t>1.合同履行期限：</w:t>
      </w:r>
      <w:r>
        <w:rPr>
          <w:sz w:val="28"/>
        </w:rPr>
        <w:t>本合同签订生效后于</w:t>
      </w:r>
      <w:r>
        <w:rPr>
          <w:sz w:val="28"/>
        </w:rPr>
        <w:t>2025年12月31日前完成项目所有服务内容并通过市农业农村局组织的专家验收</w:t>
      </w:r>
      <w:r>
        <w:rPr>
          <w:sz w:val="28"/>
        </w:rPr>
        <w:t>。</w:t>
      </w:r>
    </w:p>
    <w:p>
      <w:pPr>
        <w:pStyle w:val="null3"/>
        <w:ind w:firstLine="566"/>
        <w:jc w:val="both"/>
      </w:pPr>
      <w:r>
        <w:rPr>
          <w:sz w:val="28"/>
          <w:color w:val="000000"/>
        </w:rPr>
        <w:t>2.</w:t>
      </w:r>
      <w:r>
        <w:rPr>
          <w:sz w:val="28"/>
          <w:color w:val="000000"/>
        </w:rPr>
        <w:t>服务</w:t>
      </w:r>
      <w:r>
        <w:rPr>
          <w:sz w:val="28"/>
          <w:color w:val="000000"/>
        </w:rPr>
        <w:t>地点：</w:t>
      </w:r>
      <w:r>
        <w:rPr>
          <w:sz w:val="28"/>
          <w:color w:val="000000"/>
        </w:rPr>
        <w:t>甲方</w:t>
      </w:r>
      <w:r>
        <w:rPr>
          <w:sz w:val="28"/>
          <w:color w:val="000000"/>
        </w:rPr>
        <w:t>指定地点</w:t>
      </w:r>
      <w:r>
        <w:rPr>
          <w:sz w:val="28"/>
          <w:color w:val="000000"/>
        </w:rPr>
        <w:t>。</w:t>
      </w:r>
    </w:p>
    <w:p>
      <w:pPr>
        <w:pStyle w:val="null3"/>
        <w:ind w:firstLine="566"/>
        <w:jc w:val="both"/>
      </w:pPr>
      <w:r>
        <w:rPr>
          <w:sz w:val="28"/>
          <w:b/>
        </w:rPr>
        <w:t>六、付款方式</w:t>
      </w:r>
    </w:p>
    <w:p>
      <w:pPr>
        <w:pStyle w:val="null3"/>
        <w:ind w:firstLine="566"/>
        <w:jc w:val="both"/>
      </w:pPr>
      <w:r>
        <w:rPr>
          <w:sz w:val="28"/>
        </w:rPr>
        <w:t>1期：支付比例30%，签订本合同后5个工作日内，甲方向乙方支付合同总价的30%作为项目预付款。</w:t>
      </w:r>
    </w:p>
    <w:p>
      <w:pPr>
        <w:pStyle w:val="null3"/>
        <w:ind w:firstLine="566"/>
        <w:jc w:val="both"/>
      </w:pPr>
      <w:r>
        <w:rPr>
          <w:sz w:val="28"/>
        </w:rPr>
        <w:t>2期：支付比例20%，根据项目进展完成度超过50%后支付。</w:t>
      </w:r>
    </w:p>
    <w:p>
      <w:pPr>
        <w:pStyle w:val="null3"/>
        <w:ind w:firstLine="566"/>
        <w:jc w:val="both"/>
      </w:pPr>
      <w:r>
        <w:rPr>
          <w:sz w:val="28"/>
        </w:rPr>
        <w:t>3期：项目全部结束经验收合格并完善有关票据手续后，由甲方在30个工作日内向上级部门申请财政拨款，按拨款进度支付剩余款项。</w:t>
      </w:r>
    </w:p>
    <w:p>
      <w:pPr>
        <w:pStyle w:val="null3"/>
        <w:ind w:firstLine="566"/>
        <w:jc w:val="both"/>
      </w:pPr>
      <w:r>
        <w:rPr>
          <w:sz w:val="28"/>
        </w:rPr>
        <w:t>每次按合同支付款项前，乙方应向甲方提供与支付金额相符的有效发票，且收款方、出具发票方、合同乙方均必须名称一致。付款方式：采用支票、银行汇票、电汇三种形式。</w:t>
      </w:r>
    </w:p>
    <w:p>
      <w:pPr>
        <w:pStyle w:val="null3"/>
        <w:ind w:firstLine="566"/>
        <w:jc w:val="both"/>
      </w:pPr>
      <w:r>
        <w:rPr>
          <w:sz w:val="28"/>
        </w:rPr>
        <w:t>如项目发生合同融资，甲方应当将合同款项支付到合同约定收款账户。</w:t>
      </w:r>
    </w:p>
    <w:p>
      <w:pPr>
        <w:pStyle w:val="null3"/>
        <w:ind w:firstLine="566"/>
        <w:jc w:val="both"/>
      </w:pPr>
      <w:r>
        <w:rPr>
          <w:sz w:val="28"/>
        </w:rPr>
        <w:t>注：根据项目现状及具体情况，若乙方未能在项目限期内完成，如上级允许延期则可延期实施，如不允许延期则根据乙方项目具体实施进度由专家评审后结算</w:t>
      </w:r>
      <w:r>
        <w:rPr>
          <w:sz w:val="28"/>
          <w:color w:val="000000"/>
        </w:rPr>
        <w:t>。</w:t>
      </w:r>
    </w:p>
    <w:p>
      <w:pPr>
        <w:pStyle w:val="null3"/>
        <w:ind w:firstLine="566"/>
        <w:jc w:val="both"/>
      </w:pPr>
      <w:r>
        <w:rPr>
          <w:sz w:val="28"/>
          <w:b/>
        </w:rPr>
        <w:t>七、</w:t>
      </w:r>
      <w:r>
        <w:rPr>
          <w:sz w:val="28"/>
          <w:b/>
        </w:rPr>
        <w:t>验收要求</w:t>
      </w:r>
    </w:p>
    <w:p>
      <w:pPr>
        <w:pStyle w:val="null3"/>
        <w:ind w:firstLine="566"/>
        <w:jc w:val="both"/>
      </w:pPr>
      <w:r>
        <w:rPr>
          <w:sz w:val="28"/>
        </w:rPr>
        <w:t>红火蚁全民防控项目实施完成，乙方提出验收申请并交齐相关材料后一个月内开展，采取现场调查验收和资料审核相结合的方式进行。</w:t>
      </w:r>
    </w:p>
    <w:p>
      <w:pPr>
        <w:pStyle w:val="null3"/>
        <w:ind w:firstLine="566"/>
        <w:jc w:val="both"/>
      </w:pPr>
      <w:r>
        <w:rPr>
          <w:sz w:val="28"/>
        </w:rPr>
        <w:t>（</w:t>
      </w:r>
      <w:r>
        <w:rPr>
          <w:sz w:val="28"/>
        </w:rPr>
        <w:t>1）现场调查验收</w:t>
      </w:r>
    </w:p>
    <w:p>
      <w:pPr>
        <w:pStyle w:val="null3"/>
        <w:ind w:firstLine="566"/>
        <w:jc w:val="both"/>
      </w:pPr>
      <w:r>
        <w:rPr>
          <w:sz w:val="28"/>
        </w:rPr>
        <w:t>随机抽取全民防控区中防治过的</w:t>
      </w:r>
      <w:r>
        <w:rPr>
          <w:sz w:val="28"/>
        </w:rPr>
        <w:t>100个蚁巢，按照《红火蚁专业化防控实施规程》和《红火蚁防控效果评价》等相关文件要</w:t>
      </w:r>
      <w:r>
        <w:rPr>
          <w:sz w:val="28"/>
        </w:rPr>
        <w:t>求开展红</w:t>
      </w:r>
      <w:r>
        <w:rPr>
          <w:sz w:val="28"/>
        </w:rPr>
        <w:t>火蚁防效评价。</w:t>
      </w:r>
    </w:p>
    <w:p>
      <w:pPr>
        <w:pStyle w:val="null3"/>
        <w:ind w:firstLine="566"/>
        <w:jc w:val="both"/>
      </w:pPr>
      <w:r>
        <w:rPr>
          <w:sz w:val="28"/>
        </w:rPr>
        <w:t>（</w:t>
      </w:r>
      <w:r>
        <w:rPr>
          <w:sz w:val="28"/>
        </w:rPr>
        <w:t>2）专家验收</w:t>
      </w:r>
    </w:p>
    <w:p>
      <w:pPr>
        <w:pStyle w:val="null3"/>
        <w:ind w:firstLine="566"/>
        <w:jc w:val="both"/>
      </w:pPr>
      <w:r>
        <w:rPr>
          <w:sz w:val="28"/>
        </w:rPr>
        <w:t>根据项目乙方的验收材料，于现场调查验收合格后进行项目专家验收。专家组审查项目乙方提交的防控材料是否齐全、规范、真实，并进行质询。项目乙方提供以下资料：</w:t>
      </w:r>
    </w:p>
    <w:p>
      <w:pPr>
        <w:pStyle w:val="null3"/>
        <w:ind w:firstLine="566"/>
        <w:jc w:val="both"/>
      </w:pPr>
      <w:r>
        <w:rPr>
          <w:sz w:val="28"/>
        </w:rPr>
        <w:t>①实施总结（主要包括防控工作规划、组织管理及实施过程、实施效果等）。体现技术培训情况、统一防控情况（投入防控人数、防治蚁巢数据、数据审核、技术指导、现场督导等）和防效评估情况，形成示范区红火蚁群防群治防控点位图，摸清示范区红火蚁蚁巢发生分布情况等。</w:t>
      </w:r>
    </w:p>
    <w:p>
      <w:pPr>
        <w:pStyle w:val="null3"/>
        <w:ind w:firstLine="566"/>
        <w:jc w:val="both"/>
      </w:pPr>
      <w:r>
        <w:rPr>
          <w:sz w:val="28"/>
        </w:rPr>
        <w:t>②佐证材料。包括全民防控的每个蚁巢施药前后照片、经纬度、天气信息、海拔、防控人员对应每个防控蚁巢等，确保每个蚁巢可溯源。</w:t>
      </w:r>
    </w:p>
    <w:p>
      <w:pPr>
        <w:pStyle w:val="null3"/>
        <w:ind w:firstLine="566"/>
        <w:jc w:val="both"/>
      </w:pPr>
      <w:r>
        <w:rPr>
          <w:sz w:val="28"/>
        </w:rPr>
        <w:t>③资金使用。项目投入防控药剂明细、防控补贴发放明细等相关资金记录信息。</w:t>
      </w:r>
    </w:p>
    <w:p>
      <w:pPr>
        <w:pStyle w:val="null3"/>
        <w:ind w:firstLine="566"/>
        <w:jc w:val="both"/>
      </w:pPr>
      <w:r>
        <w:rPr>
          <w:sz w:val="28"/>
          <w:b/>
        </w:rPr>
        <w:t>八、</w:t>
      </w:r>
      <w:r>
        <w:rPr>
          <w:sz w:val="28"/>
          <w:b/>
        </w:rPr>
        <w:t>知识产权产权归属</w:t>
      </w:r>
    </w:p>
    <w:p>
      <w:pPr>
        <w:pStyle w:val="null3"/>
        <w:jc w:val="both"/>
      </w:pPr>
      <w:r>
        <w:rPr>
          <w:sz w:val="28"/>
        </w:rPr>
        <w:t xml:space="preserve">    </w:t>
      </w:r>
      <w:r>
        <w:rPr>
          <w:sz w:val="28"/>
        </w:rPr>
        <w:t>1.因执行本合同的需要</w:t>
      </w:r>
      <w:r>
        <w:rPr>
          <w:sz w:val="28"/>
        </w:rPr>
        <w:t>，</w:t>
      </w:r>
      <w:r>
        <w:rPr>
          <w:sz w:val="28"/>
        </w:rPr>
        <w:t>乙方提供的与本合同有关的</w:t>
      </w:r>
      <w:r>
        <w:rPr>
          <w:sz w:val="28"/>
        </w:rPr>
        <w:t>货物</w:t>
      </w:r>
      <w:r>
        <w:rPr>
          <w:sz w:val="28"/>
        </w:rPr>
        <w:t>、材料、工序工艺及其他知识产权</w:t>
      </w:r>
      <w:r>
        <w:rPr>
          <w:sz w:val="28"/>
        </w:rPr>
        <w:t>，</w:t>
      </w:r>
      <w:r>
        <w:rPr>
          <w:sz w:val="28"/>
        </w:rPr>
        <w:t>应保障甲方在使用时不会发生侵犯第三方专利权、商业机密等情况。若发生侵害第三方权利的情况</w:t>
      </w:r>
      <w:r>
        <w:rPr>
          <w:sz w:val="28"/>
        </w:rPr>
        <w:t>，</w:t>
      </w:r>
      <w:r>
        <w:rPr>
          <w:sz w:val="28"/>
        </w:rPr>
        <w:t>乙方应负责与第三方交涉</w:t>
      </w:r>
      <w:r>
        <w:rPr>
          <w:sz w:val="28"/>
        </w:rPr>
        <w:t>，</w:t>
      </w:r>
      <w:r>
        <w:rPr>
          <w:sz w:val="28"/>
        </w:rPr>
        <w:t>并承担由此产生的全部法律和经济责任</w:t>
      </w:r>
      <w:r>
        <w:rPr>
          <w:sz w:val="28"/>
        </w:rPr>
        <w:t>，</w:t>
      </w:r>
      <w:r>
        <w:rPr>
          <w:sz w:val="28"/>
        </w:rPr>
        <w:t>并对因为该侵权行为给甲方造成的损失承担赔偿责任。</w:t>
      </w:r>
    </w:p>
    <w:p>
      <w:pPr>
        <w:pStyle w:val="null3"/>
        <w:jc w:val="both"/>
      </w:pPr>
      <w:r>
        <w:rPr>
          <w:sz w:val="28"/>
        </w:rPr>
        <w:t xml:space="preserve">    </w:t>
      </w:r>
      <w:r>
        <w:rPr>
          <w:sz w:val="28"/>
        </w:rPr>
        <w:t>2.“工作成果”被定义为乙方为甲方而特别定制、创作、开发和制作的工作成果。工作成果由甲方拥有完全的所有权、使用权和支配权。乙方应无条件和不可撤销地向甲方转让对于任何工作成果的一切权利、所有权和权益，包括但不限于其中的所有著作权和其他知识产权。</w:t>
      </w:r>
    </w:p>
    <w:p>
      <w:pPr>
        <w:pStyle w:val="null3"/>
        <w:ind w:firstLine="566"/>
        <w:jc w:val="both"/>
      </w:pPr>
      <w:r>
        <w:rPr>
          <w:sz w:val="28"/>
          <w:b/>
        </w:rPr>
        <w:t>九</w:t>
      </w:r>
      <w:r>
        <w:rPr>
          <w:sz w:val="28"/>
          <w:b/>
        </w:rPr>
        <w:t>、保密</w:t>
      </w:r>
    </w:p>
    <w:p>
      <w:pPr>
        <w:pStyle w:val="null3"/>
        <w:jc w:val="both"/>
      </w:pPr>
      <w:r>
        <w:rPr>
          <w:sz w:val="28"/>
        </w:rPr>
        <w:t xml:space="preserve">    </w:t>
      </w:r>
      <w:r>
        <w:rPr>
          <w:sz w:val="28"/>
        </w:rPr>
        <w:t>1</w:t>
      </w:r>
      <w:r>
        <w:rPr>
          <w:sz w:val="28"/>
        </w:rPr>
        <w:t>.</w:t>
      </w:r>
      <w:r>
        <w:rPr>
          <w:sz w:val="28"/>
        </w:rPr>
        <w:t>在未取得双方事先许可的情况下，任何一方不得将本</w:t>
      </w:r>
      <w:r>
        <w:rPr>
          <w:sz w:val="28"/>
        </w:rPr>
        <w:t>合同</w:t>
      </w:r>
      <w:r>
        <w:rPr>
          <w:sz w:val="28"/>
        </w:rPr>
        <w:t>内容向第三方公开或泄露。</w:t>
      </w:r>
      <w:r>
        <w:rPr>
          <w:sz w:val="28"/>
        </w:rPr>
        <w:t xml:space="preserve">  </w:t>
      </w:r>
    </w:p>
    <w:p>
      <w:pPr>
        <w:pStyle w:val="null3"/>
        <w:jc w:val="both"/>
      </w:pPr>
      <w:r>
        <w:rPr>
          <w:sz w:val="28"/>
        </w:rPr>
        <w:t xml:space="preserve">    </w:t>
      </w:r>
      <w:r>
        <w:rPr>
          <w:sz w:val="28"/>
        </w:rPr>
        <w:t>2</w:t>
      </w:r>
      <w:r>
        <w:rPr>
          <w:sz w:val="28"/>
        </w:rPr>
        <w:t>.</w:t>
      </w:r>
      <w:r>
        <w:rPr>
          <w:sz w:val="28"/>
        </w:rPr>
        <w:t>乙方从甲方得到的技术文件，未经甲方书面同意，乙方不得向第三方转让、公开、泄露或被使用，否则乙方承担本合同总金额</w:t>
      </w:r>
      <w:r>
        <w:rPr>
          <w:sz w:val="28"/>
        </w:rPr>
        <w:t>5%的违约金。</w:t>
      </w:r>
    </w:p>
    <w:p>
      <w:pPr>
        <w:pStyle w:val="null3"/>
        <w:jc w:val="both"/>
      </w:pPr>
      <w:r>
        <w:rPr>
          <w:sz w:val="28"/>
        </w:rPr>
        <w:t xml:space="preserve">    </w:t>
      </w:r>
      <w:r>
        <w:rPr>
          <w:sz w:val="28"/>
        </w:rPr>
        <w:t>3</w:t>
      </w:r>
      <w:r>
        <w:rPr>
          <w:sz w:val="28"/>
        </w:rPr>
        <w:t>.</w:t>
      </w:r>
      <w:r>
        <w:rPr>
          <w:sz w:val="28"/>
        </w:rPr>
        <w:t>对于乙方使用的新技术和新方法</w:t>
      </w:r>
      <w:r>
        <w:rPr>
          <w:sz w:val="28"/>
        </w:rPr>
        <w:t>，</w:t>
      </w:r>
      <w:r>
        <w:rPr>
          <w:sz w:val="28"/>
        </w:rPr>
        <w:t>甲方负有保密义务</w:t>
      </w:r>
      <w:r>
        <w:rPr>
          <w:sz w:val="28"/>
        </w:rPr>
        <w:t>，</w:t>
      </w:r>
      <w:r>
        <w:rPr>
          <w:sz w:val="28"/>
        </w:rPr>
        <w:t>未经乙方书面同意</w:t>
      </w:r>
      <w:r>
        <w:rPr>
          <w:sz w:val="28"/>
        </w:rPr>
        <w:t>，</w:t>
      </w:r>
      <w:r>
        <w:rPr>
          <w:sz w:val="28"/>
        </w:rPr>
        <w:t>不得以任何方式向第三方泄露</w:t>
      </w:r>
      <w:r>
        <w:rPr>
          <w:sz w:val="28"/>
        </w:rPr>
        <w:t>（</w:t>
      </w:r>
      <w:r>
        <w:rPr>
          <w:sz w:val="28"/>
        </w:rPr>
        <w:t>国家法律法规另有规定除外）。</w:t>
      </w:r>
    </w:p>
    <w:p>
      <w:pPr>
        <w:pStyle w:val="null3"/>
        <w:jc w:val="both"/>
      </w:pPr>
      <w:r>
        <w:rPr>
          <w:sz w:val="28"/>
        </w:rPr>
        <w:t xml:space="preserve">    </w:t>
      </w:r>
      <w:r>
        <w:rPr>
          <w:sz w:val="28"/>
        </w:rPr>
        <w:t>4</w:t>
      </w:r>
      <w:r>
        <w:rPr>
          <w:sz w:val="28"/>
        </w:rPr>
        <w:t>.</w:t>
      </w:r>
      <w:r>
        <w:rPr>
          <w:sz w:val="28"/>
        </w:rPr>
        <w:t>本条的约定在本合同终止后继续有效。</w:t>
      </w:r>
    </w:p>
    <w:p>
      <w:pPr>
        <w:pStyle w:val="null3"/>
        <w:ind w:firstLine="566"/>
        <w:jc w:val="both"/>
      </w:pPr>
      <w:r>
        <w:rPr>
          <w:sz w:val="28"/>
          <w:b/>
        </w:rPr>
        <w:t>十</w:t>
      </w:r>
      <w:r>
        <w:rPr>
          <w:sz w:val="28"/>
          <w:b/>
        </w:rPr>
        <w:t>、违约责任与赔偿损失</w:t>
      </w:r>
    </w:p>
    <w:p>
      <w:pPr>
        <w:pStyle w:val="null3"/>
        <w:jc w:val="both"/>
      </w:pPr>
      <w:r>
        <w:rPr>
          <w:sz w:val="28"/>
        </w:rPr>
        <w:t xml:space="preserve">    </w:t>
      </w:r>
      <w:r>
        <w:rPr>
          <w:sz w:val="28"/>
        </w:rPr>
        <w:t>1.乙方提供的服务不符合采购文件、</w:t>
      </w:r>
      <w:r>
        <w:rPr>
          <w:sz w:val="28"/>
        </w:rPr>
        <w:t>投标</w:t>
      </w:r>
      <w:r>
        <w:rPr>
          <w:sz w:val="28"/>
        </w:rPr>
        <w:t>文件或本合同规定的，甲方有权拒收，并且乙方须向甲方支付本合同总价</w:t>
      </w:r>
      <w:r>
        <w:rPr>
          <w:sz w:val="28"/>
        </w:rPr>
        <w:t>5%的违约金。</w:t>
      </w:r>
    </w:p>
    <w:p>
      <w:pPr>
        <w:pStyle w:val="null3"/>
        <w:ind w:right="210"/>
        <w:jc w:val="both"/>
      </w:pPr>
      <w:r>
        <w:rPr>
          <w:sz w:val="28"/>
        </w:rPr>
        <w:t xml:space="preserve">    </w:t>
      </w:r>
      <w:r>
        <w:rPr>
          <w:sz w:val="28"/>
        </w:rPr>
        <w:t>2.乙方未能按本合同规定的时间提供服务，从逾期之日起每日按本合同总价3‰的数额向甲方支付违约金；逾期半个月以上的，甲方有权终止合同，由此造成的甲方经济损失由乙方承担。</w:t>
      </w:r>
    </w:p>
    <w:p>
      <w:pPr>
        <w:pStyle w:val="null3"/>
        <w:jc w:val="both"/>
      </w:pPr>
      <w:r>
        <w:rPr>
          <w:sz w:val="28"/>
        </w:rPr>
        <w:t xml:space="preserve">    </w:t>
      </w:r>
      <w:r>
        <w:rPr>
          <w:sz w:val="28"/>
        </w:rPr>
        <w:t>3.甲方无正当理由拒绝接受服务或到期拒付服务款项的，甲方向乙方偿付本合同总</w:t>
      </w:r>
      <w:r>
        <w:rPr>
          <w:sz w:val="28"/>
        </w:rPr>
        <w:t>价</w:t>
      </w:r>
      <w:r>
        <w:rPr>
          <w:sz w:val="28"/>
        </w:rPr>
        <w:t>的</w:t>
      </w:r>
      <w:r>
        <w:rPr>
          <w:sz w:val="28"/>
        </w:rPr>
        <w:t>5%的违约金。甲方逾期付款，则每日按本合同总价的3‰向乙方偿付违约金。</w:t>
      </w:r>
    </w:p>
    <w:p>
      <w:pPr>
        <w:pStyle w:val="null3"/>
        <w:jc w:val="both"/>
      </w:pPr>
      <w:r>
        <w:rPr>
          <w:sz w:val="28"/>
        </w:rPr>
        <w:t xml:space="preserve">    </w:t>
      </w:r>
      <w:r>
        <w:rPr>
          <w:sz w:val="28"/>
        </w:rPr>
        <w:t>4.其它违约责任按《中华人民共和国</w:t>
      </w:r>
      <w:r>
        <w:rPr>
          <w:sz w:val="28"/>
        </w:rPr>
        <w:t>民</w:t>
      </w:r>
      <w:r>
        <w:rPr>
          <w:sz w:val="28"/>
        </w:rPr>
        <w:t>法</w:t>
      </w:r>
      <w:r>
        <w:rPr>
          <w:sz w:val="28"/>
        </w:rPr>
        <w:t>典</w:t>
      </w:r>
      <w:r>
        <w:rPr>
          <w:sz w:val="28"/>
        </w:rPr>
        <w:t>》处理。</w:t>
      </w:r>
    </w:p>
    <w:p>
      <w:pPr>
        <w:pStyle w:val="null3"/>
        <w:ind w:firstLine="566"/>
        <w:jc w:val="both"/>
      </w:pPr>
      <w:r>
        <w:rPr>
          <w:sz w:val="28"/>
          <w:b/>
        </w:rPr>
        <w:t>十一</w:t>
      </w:r>
      <w:r>
        <w:rPr>
          <w:sz w:val="28"/>
          <w:b/>
        </w:rPr>
        <w:t>、争端的解决</w:t>
      </w:r>
    </w:p>
    <w:p>
      <w:pPr>
        <w:pStyle w:val="null3"/>
        <w:jc w:val="both"/>
      </w:pPr>
      <w:r>
        <w:rPr>
          <w:sz w:val="28"/>
        </w:rPr>
        <w:t xml:space="preserve">    </w:t>
      </w:r>
      <w:r>
        <w:rPr>
          <w:sz w:val="28"/>
        </w:rPr>
        <w:t>合同执行过程中发生的任何争议，如双方不能通过友好协商解决，按相关法律法规处理。</w:t>
      </w:r>
    </w:p>
    <w:p>
      <w:pPr>
        <w:pStyle w:val="null3"/>
        <w:ind w:firstLine="566"/>
        <w:jc w:val="both"/>
      </w:pPr>
      <w:r>
        <w:rPr>
          <w:sz w:val="28"/>
          <w:b/>
        </w:rPr>
        <w:t>十</w:t>
      </w:r>
      <w:r>
        <w:rPr>
          <w:sz w:val="28"/>
          <w:b/>
        </w:rPr>
        <w:t>二</w:t>
      </w:r>
      <w:r>
        <w:rPr>
          <w:sz w:val="28"/>
          <w:b/>
        </w:rPr>
        <w:t>、不可抗力</w:t>
      </w:r>
    </w:p>
    <w:p>
      <w:pPr>
        <w:pStyle w:val="null3"/>
        <w:ind w:firstLine="566"/>
        <w:jc w:val="both"/>
      </w:pPr>
      <w:r>
        <w:rPr>
          <w:sz w:val="28"/>
        </w:rPr>
        <w:t>任何一方由于不可抗力原因不能履行合同时，应在不可抗力事件结束后</w:t>
      </w:r>
      <w:r>
        <w:rPr>
          <w:sz w:val="28"/>
        </w:rPr>
        <w:t>1日内向对方通报，以减轻可能给对方造成的损失，在取得有关机构的不可抗力证明或双方谅解确认后，允许延期履行或修订合同，并根据情况可部分或全部免于承担违约责任。</w:t>
      </w:r>
    </w:p>
    <w:p>
      <w:pPr>
        <w:pStyle w:val="null3"/>
        <w:ind w:firstLine="569"/>
        <w:jc w:val="both"/>
      </w:pPr>
      <w:r>
        <w:rPr>
          <w:sz w:val="28"/>
          <w:b/>
        </w:rPr>
        <w:t>十</w:t>
      </w:r>
      <w:r>
        <w:rPr>
          <w:sz w:val="28"/>
          <w:b/>
        </w:rPr>
        <w:t>三</w:t>
      </w:r>
      <w:r>
        <w:rPr>
          <w:sz w:val="28"/>
          <w:b/>
        </w:rPr>
        <w:t>、税费</w:t>
      </w:r>
    </w:p>
    <w:p>
      <w:pPr>
        <w:pStyle w:val="null3"/>
        <w:ind w:firstLine="569"/>
        <w:jc w:val="both"/>
      </w:pPr>
      <w:r>
        <w:rPr>
          <w:sz w:val="28"/>
        </w:rPr>
        <w:t>在中国境内、外发生的与本合同执行有关的一切税费均由乙方负担。</w:t>
      </w:r>
    </w:p>
    <w:p>
      <w:pPr>
        <w:pStyle w:val="null3"/>
        <w:jc w:val="both"/>
      </w:pPr>
      <w:r>
        <w:rPr>
          <w:sz w:val="28"/>
          <w:b/>
        </w:rPr>
        <w:t xml:space="preserve">    </w:t>
      </w:r>
      <w:r>
        <w:rPr>
          <w:sz w:val="28"/>
          <w:b/>
        </w:rPr>
        <w:t>十</w:t>
      </w:r>
      <w:r>
        <w:rPr>
          <w:sz w:val="28"/>
          <w:b/>
        </w:rPr>
        <w:t>四</w:t>
      </w:r>
      <w:r>
        <w:rPr>
          <w:sz w:val="28"/>
          <w:b/>
        </w:rPr>
        <w:t>、其它</w:t>
      </w:r>
    </w:p>
    <w:p>
      <w:pPr>
        <w:pStyle w:val="null3"/>
        <w:jc w:val="both"/>
      </w:pPr>
      <w:r>
        <w:rPr>
          <w:sz w:val="28"/>
        </w:rPr>
        <w:t xml:space="preserve">    </w:t>
      </w:r>
      <w:r>
        <w:rPr>
          <w:sz w:val="28"/>
        </w:rPr>
        <w:t>1.本合同所有附件、采购文件、</w:t>
      </w:r>
      <w:r>
        <w:rPr>
          <w:sz w:val="28"/>
        </w:rPr>
        <w:t>投标</w:t>
      </w:r>
      <w:r>
        <w:rPr>
          <w:sz w:val="28"/>
        </w:rPr>
        <w:t>文件、</w:t>
      </w:r>
      <w:r>
        <w:rPr>
          <w:sz w:val="28"/>
        </w:rPr>
        <w:t>中标</w:t>
      </w:r>
      <w:r>
        <w:rPr>
          <w:sz w:val="28"/>
        </w:rPr>
        <w:t>通知书均为合同的有效组成部分，与本合同具有同等法律效力。</w:t>
      </w:r>
    </w:p>
    <w:p>
      <w:pPr>
        <w:pStyle w:val="null3"/>
        <w:jc w:val="both"/>
      </w:pPr>
      <w:r>
        <w:rPr>
          <w:sz w:val="28"/>
        </w:rPr>
        <w:t xml:space="preserve">    </w:t>
      </w:r>
      <w:r>
        <w:rPr>
          <w:sz w:val="28"/>
        </w:rPr>
        <w:t>2.</w:t>
      </w:r>
      <w:r>
        <w:rPr>
          <w:sz w:val="28"/>
        </w:rPr>
        <w:t>在执行本合同的过程中，所有经双方签署确认的文件（包括会议纪要、补充协议、往来信函）即成为本合同的有效组成部分。</w:t>
      </w:r>
    </w:p>
    <w:p>
      <w:pPr>
        <w:pStyle w:val="null3"/>
        <w:jc w:val="both"/>
      </w:pPr>
      <w:r>
        <w:rPr>
          <w:sz w:val="28"/>
        </w:rPr>
        <w:t xml:space="preserve">    </w:t>
      </w:r>
      <w:r>
        <w:rPr>
          <w:sz w:val="28"/>
        </w:rPr>
        <w:t>3.如一方地址、电话、传真号码、银行账号</w:t>
      </w:r>
      <w:r>
        <w:rPr>
          <w:sz w:val="28"/>
        </w:rPr>
        <w:t>等</w:t>
      </w:r>
      <w:r>
        <w:rPr>
          <w:sz w:val="28"/>
        </w:rPr>
        <w:t>有变更的，应在变更当日内书面通知对方，否则，应承担相应责任。</w:t>
      </w:r>
    </w:p>
    <w:p>
      <w:pPr>
        <w:pStyle w:val="null3"/>
        <w:jc w:val="both"/>
      </w:pPr>
      <w:r>
        <w:rPr>
          <w:sz w:val="28"/>
        </w:rPr>
        <w:t xml:space="preserve">    </w:t>
      </w:r>
      <w:r>
        <w:rPr>
          <w:sz w:val="28"/>
        </w:rPr>
        <w:t>4.除甲方事先书面同意外，乙方不得部分或全部转让其应履行的合同项下的义务。</w:t>
      </w:r>
    </w:p>
    <w:p>
      <w:pPr>
        <w:pStyle w:val="null3"/>
        <w:jc w:val="both"/>
      </w:pPr>
      <w:r>
        <w:rPr>
          <w:sz w:val="28"/>
          <w:b/>
        </w:rPr>
        <w:t xml:space="preserve">    </w:t>
      </w:r>
      <w:r>
        <w:rPr>
          <w:sz w:val="28"/>
          <w:b/>
        </w:rPr>
        <w:t>十</w:t>
      </w:r>
      <w:r>
        <w:rPr>
          <w:sz w:val="28"/>
          <w:b/>
        </w:rPr>
        <w:t>五</w:t>
      </w:r>
      <w:r>
        <w:rPr>
          <w:sz w:val="28"/>
          <w:b/>
        </w:rPr>
        <w:t>、合同生效</w:t>
      </w:r>
    </w:p>
    <w:p>
      <w:pPr>
        <w:pStyle w:val="null3"/>
        <w:jc w:val="both"/>
      </w:pPr>
      <w:r>
        <w:rPr>
          <w:sz w:val="28"/>
        </w:rPr>
        <w:t xml:space="preserve">    </w:t>
      </w:r>
      <w:r>
        <w:rPr>
          <w:sz w:val="28"/>
        </w:rPr>
        <w:t>1.本合同在甲乙双方</w:t>
      </w:r>
      <w:r>
        <w:rPr>
          <w:sz w:val="28"/>
        </w:rPr>
        <w:t>法定代表人</w:t>
      </w:r>
      <w:r>
        <w:rPr>
          <w:sz w:val="28"/>
        </w:rPr>
        <w:t>/负责人</w:t>
      </w:r>
      <w:r>
        <w:rPr>
          <w:sz w:val="28"/>
        </w:rPr>
        <w:t>或其授权代表签字并加盖公章后生效。</w:t>
      </w:r>
    </w:p>
    <w:p>
      <w:pPr>
        <w:pStyle w:val="null3"/>
        <w:jc w:val="both"/>
      </w:pPr>
      <w:r>
        <w:rPr>
          <w:sz w:val="28"/>
        </w:rPr>
        <w:t xml:space="preserve">    </w:t>
      </w:r>
      <w:r>
        <w:rPr>
          <w:sz w:val="28"/>
        </w:rPr>
        <w:t>2.本合同一式四份，甲乙双方各执一份，采购代理机构留存一份，政府采购监督部门备案一份。</w:t>
      </w:r>
    </w:p>
    <w:p>
      <w:pPr>
        <w:pStyle w:val="null3"/>
        <w:jc w:val="both"/>
      </w:pPr>
      <w:r>
        <w:rPr>
          <w:sz w:val="28"/>
          <w:b/>
        </w:rPr>
        <w:t>甲方（盖章）：</w:t>
      </w:r>
      <w:r>
        <w:rPr>
          <w:sz w:val="28"/>
          <w:b/>
        </w:rPr>
        <w:t xml:space="preserve">                      </w:t>
      </w:r>
      <w:r>
        <w:rPr>
          <w:sz w:val="28"/>
          <w:b/>
        </w:rPr>
        <w:t>乙方（盖章）：</w:t>
      </w:r>
    </w:p>
    <w:p>
      <w:pPr>
        <w:pStyle w:val="null3"/>
        <w:jc w:val="both"/>
      </w:pPr>
      <w:r>
        <w:rPr>
          <w:sz w:val="28"/>
          <w:b/>
        </w:rPr>
        <w:t>法定代表人</w:t>
      </w:r>
      <w:r>
        <w:rPr>
          <w:sz w:val="28"/>
          <w:b/>
        </w:rPr>
        <w:t>/负责人或</w:t>
      </w:r>
      <w:r>
        <w:rPr>
          <w:sz w:val="28"/>
          <w:b/>
        </w:rPr>
        <w:t>授权代表：</w:t>
      </w:r>
      <w:r>
        <w:rPr>
          <w:sz w:val="28"/>
          <w:b/>
        </w:rPr>
        <w:t xml:space="preserve">      </w:t>
      </w:r>
      <w:r>
        <w:rPr>
          <w:sz w:val="21"/>
          <w:b/>
        </w:rPr>
        <w:t xml:space="preserve"> </w:t>
      </w:r>
      <w:r>
        <w:rPr>
          <w:sz w:val="28"/>
          <w:b/>
        </w:rPr>
        <w:t>法定代表人</w:t>
      </w:r>
      <w:r>
        <w:rPr>
          <w:sz w:val="28"/>
          <w:b/>
        </w:rPr>
        <w:t>/负责人或</w:t>
      </w:r>
      <w:r>
        <w:rPr>
          <w:sz w:val="28"/>
          <w:b/>
        </w:rPr>
        <w:t>授权代表：</w:t>
      </w:r>
      <w:r>
        <w:rPr>
          <w:sz w:val="28"/>
          <w:b/>
        </w:rPr>
        <w:t xml:space="preserve">  </w:t>
      </w:r>
    </w:p>
    <w:p>
      <w:pPr>
        <w:pStyle w:val="null3"/>
        <w:jc w:val="both"/>
      </w:pP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p>
    <w:p>
      <w:pPr>
        <w:pStyle w:val="null3"/>
        <w:ind w:firstLine="4830"/>
        <w:jc w:val="both"/>
      </w:pPr>
      <w:r>
        <w:rPr>
          <w:sz w:val="28"/>
        </w:rPr>
        <w:t xml:space="preserve">  </w:t>
      </w:r>
      <w:r>
        <w:rPr>
          <w:sz w:val="28"/>
        </w:rPr>
        <w:t>开户名称：</w:t>
      </w:r>
    </w:p>
    <w:p>
      <w:pPr>
        <w:pStyle w:val="null3"/>
        <w:ind w:firstLine="4830"/>
        <w:jc w:val="both"/>
      </w:pPr>
      <w:r>
        <w:rPr>
          <w:sz w:val="28"/>
        </w:rPr>
        <w:t xml:space="preserve">  </w:t>
      </w:r>
      <w:r>
        <w:rPr>
          <w:sz w:val="28"/>
        </w:rPr>
        <w:t>银行帐号：</w:t>
      </w:r>
    </w:p>
    <w:p>
      <w:pPr>
        <w:pStyle w:val="null3"/>
        <w:ind w:firstLine="4830"/>
        <w:jc w:val="both"/>
      </w:pPr>
      <w:r>
        <w:rPr>
          <w:sz w:val="28"/>
        </w:rPr>
        <w:t xml:space="preserve">  </w:t>
      </w:r>
      <w:r>
        <w:rPr>
          <w:sz w:val="28"/>
        </w:rPr>
        <w:t>开</w:t>
      </w:r>
      <w:r>
        <w:rPr>
          <w:sz w:val="28"/>
        </w:rPr>
        <w:t>户</w:t>
      </w:r>
      <w:r>
        <w:rPr>
          <w:sz w:val="28"/>
        </w:rPr>
        <w:t>行：</w:t>
      </w:r>
    </w:p>
    <w:p>
      <w:pPr>
        <w:pStyle w:val="null3"/>
        <w:jc w:val="both"/>
      </w:pPr>
      <w:r>
        <w:rPr>
          <w:sz w:val="28"/>
        </w:rPr>
        <w:t xml:space="preserve">                        </w:t>
      </w:r>
      <w:r>
        <w:rPr>
          <w:sz w:val="28"/>
        </w:rPr>
        <w:t>签定地点：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445101-2025-01416</w:t>
      </w:r>
    </w:p>
    <w:p>
      <w:pPr>
        <w:pStyle w:val="null3"/>
        <w:jc w:val="center"/>
        <w:outlineLvl w:val="3"/>
      </w:pPr>
      <w:r>
        <w:rPr>
          <w:sz w:val="24"/>
          <w:b/>
        </w:rPr>
        <w:t>采购项目编号：</w:t>
      </w:r>
      <w:r>
        <w:rPr>
          <w:sz w:val="24"/>
          <w:b/>
        </w:rPr>
        <w:t>CZZD[2025]A026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潮州市正得项目管理咨询有限公司</w:t>
      </w:r>
    </w:p>
    <w:p>
      <w:pPr>
        <w:pStyle w:val="null3"/>
        <w:ind w:firstLine="480"/>
      </w:pPr>
      <w:r>
        <w:rPr/>
        <w:t xml:space="preserve"> 你方组织的</w:t>
      </w:r>
      <w:r>
        <w:rPr>
          <w:u w:val="single"/>
        </w:rPr>
        <w:t>“</w:t>
      </w:r>
      <w:r>
        <w:rPr>
          <w:u w:val="single"/>
        </w:rPr>
        <w:t>潮州市农业科学技术研究中心2025年中央农业防灾减灾和水利救灾资金（防灾救灾第三批）红火蚁监测防控项目</w:t>
      </w:r>
      <w:r>
        <w:rPr>
          <w:u w:val="single"/>
        </w:rPr>
        <w:t>”</w:t>
      </w:r>
      <w:r>
        <w:rPr/>
        <w:t>项目的招标[采购项目编号为：</w:t>
      </w:r>
      <w:r>
        <w:rPr>
          <w:u w:val="single"/>
        </w:rPr>
        <w:t>CZZD[2025]A026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潮州市农业科学技术研究中心2025年中央农业防灾减灾和水利救灾资金（防灾救灾第三批）红火蚁监测防控项目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潮州市正得项目管理咨询有限公司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潮州市农业科学技术研究中心2025年中央农业防灾减灾和水利救灾资金（防灾救灾第三批）红火蚁监测防控项目</w:t>
      </w:r>
      <w:r>
        <w:rPr/>
        <w:t>”项目采购[采购项目编号为</w:t>
      </w:r>
      <w:r>
        <w:rPr/>
        <w:t>CZZD[2025]A026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潮州市农业科学技术研究中心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潮州市正得项目管理咨询有限公司</w:t>
      </w:r>
    </w:p>
    <w:p>
      <w:pPr>
        <w:pStyle w:val="null3"/>
        <w:ind w:firstLine="480"/>
      </w:pPr>
      <w:r>
        <w:rPr/>
        <w:t xml:space="preserve"> 如果我方在贵采购代理机构组织的</w:t>
      </w:r>
      <w:r>
        <w:rPr/>
        <w:t>潮州市农业科学技术研究中心2025年中央农业防灾减灾和水利救灾资金（防灾救灾第三批）红火蚁监测防控项目</w:t>
      </w:r>
      <w:r>
        <w:rPr/>
        <w:t>招标中获中标（采购项目编号：</w:t>
      </w:r>
      <w:r>
        <w:rPr/>
        <w:t>CZZD[2025]A026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潮州市正得项目管理咨询有限公司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潮州市正得项目管理咨询有限公司</w:t>
      </w:r>
    </w:p>
    <w:p>
      <w:pPr>
        <w:pStyle w:val="null3"/>
        <w:ind w:firstLine="480"/>
      </w:pPr>
      <w:r>
        <w:rPr/>
        <w:t>我单位已登记并准备参与“</w:t>
      </w:r>
      <w:r>
        <w:rPr/>
        <w:t>潮州市农业科学技术研究中心2025年中央农业防灾减灾和水利救灾资金（防灾救灾第三批）红火蚁监测防控项目</w:t>
      </w:r>
      <w:r>
        <w:rPr/>
        <w:t>”项目（采购项目编号：</w:t>
      </w:r>
      <w:r>
        <w:rPr/>
        <w:t>CZZD[2025]A026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