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16C66">
      <w:pPr>
        <w:pStyle w:val="9"/>
        <w:spacing w:line="360" w:lineRule="auto"/>
        <w:jc w:val="center"/>
        <w:outlineLvl w:val="1"/>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公开</w:t>
      </w:r>
      <w:r>
        <w:rPr>
          <w:rFonts w:hint="eastAsia"/>
          <w:b/>
          <w:bCs/>
          <w:color w:val="000000" w:themeColor="text1"/>
          <w:sz w:val="24"/>
          <w:szCs w:val="24"/>
          <w14:textFill>
            <w14:solidFill>
              <w14:schemeClr w14:val="tx1"/>
            </w14:solidFill>
          </w14:textFill>
        </w:rPr>
        <w:t>招标公告</w:t>
      </w:r>
    </w:p>
    <w:p w14:paraId="4A954378">
      <w:pPr>
        <w:spacing w:after="0" w:line="240" w:lineRule="auto"/>
        <w:rPr>
          <w:color w:val="000000" w:themeColor="text1"/>
          <w:sz w:val="24"/>
          <w:szCs w:val="24"/>
          <w14:textFill>
            <w14:solidFill>
              <w14:schemeClr w14:val="tx1"/>
            </w14:solidFill>
          </w14:textFill>
        </w:rPr>
      </w:pPr>
    </w:p>
    <w:p w14:paraId="155343FB">
      <w:pPr>
        <w:pBdr>
          <w:top w:val="single" w:color="auto" w:sz="4" w:space="1"/>
          <w:left w:val="single" w:color="auto" w:sz="4" w:space="4"/>
          <w:bottom w:val="single" w:color="auto" w:sz="4" w:space="1"/>
          <w:right w:val="single" w:color="auto" w:sz="4" w:space="4"/>
        </w:pBdr>
        <w:spacing w:after="0"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项目概况</w:t>
      </w:r>
    </w:p>
    <w:p w14:paraId="3A697B10">
      <w:pPr>
        <w:pBdr>
          <w:top w:val="single" w:color="auto" w:sz="4" w:space="1"/>
          <w:left w:val="single" w:color="auto" w:sz="4" w:space="4"/>
          <w:bottom w:val="single" w:color="auto" w:sz="4" w:space="1"/>
          <w:right w:val="single" w:color="auto" w:sz="4" w:space="4"/>
        </w:pBdr>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德钦县2025主要林业有害生物防治项目</w:t>
      </w:r>
      <w:r>
        <w:rPr>
          <w:rFonts w:hint="eastAsia"/>
          <w:color w:val="000000" w:themeColor="text1"/>
          <w:sz w:val="24"/>
          <w:szCs w:val="24"/>
          <w14:textFill>
            <w14:solidFill>
              <w14:schemeClr w14:val="tx1"/>
            </w14:solidFill>
          </w14:textFill>
        </w:rPr>
        <w:t>招标项</w:t>
      </w:r>
      <w:r>
        <w:rPr>
          <w:color w:val="000000" w:themeColor="text1"/>
          <w:sz w:val="24"/>
          <w:szCs w:val="24"/>
          <w14:textFill>
            <w14:solidFill>
              <w14:schemeClr w14:val="tx1"/>
            </w14:solidFill>
          </w14:textFill>
        </w:rPr>
        <w:t>目的</w:t>
      </w:r>
      <w:r>
        <w:rPr>
          <w:rFonts w:hint="eastAsia"/>
          <w:color w:val="000000" w:themeColor="text1"/>
          <w:sz w:val="24"/>
          <w:szCs w:val="24"/>
          <w14:textFill>
            <w14:solidFill>
              <w14:schemeClr w14:val="tx1"/>
            </w14:solidFill>
          </w14:textFill>
        </w:rPr>
        <w:t>潜在</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应在</w:t>
      </w:r>
      <w:r>
        <w:rPr>
          <w:rFonts w:hint="eastAsia"/>
          <w:color w:val="000000" w:themeColor="text1"/>
          <w:sz w:val="24"/>
          <w:szCs w:val="24"/>
          <w:lang w:eastAsia="zh-CN"/>
          <w14:textFill>
            <w14:solidFill>
              <w14:schemeClr w14:val="tx1"/>
            </w14:solidFill>
          </w14:textFill>
        </w:rPr>
        <w:t>“政采云”平台</w:t>
      </w:r>
      <w:r>
        <w:rPr>
          <w:color w:val="000000" w:themeColor="text1"/>
          <w:sz w:val="24"/>
          <w:szCs w:val="24"/>
          <w14:textFill>
            <w14:solidFill>
              <w14:schemeClr w14:val="tx1"/>
            </w14:solidFill>
          </w14:textFill>
        </w:rPr>
        <w:t>（网址：</w:t>
      </w:r>
      <w:r>
        <w:rPr>
          <w:rFonts w:hint="eastAsia"/>
          <w:color w:val="000000" w:themeColor="text1"/>
          <w:sz w:val="24"/>
          <w:szCs w:val="24"/>
          <w14:textFill>
            <w14:solidFill>
              <w14:schemeClr w14:val="tx1"/>
            </w14:solidFill>
          </w14:textFill>
        </w:rPr>
        <w:t>http://ggzy.yn.gov.cn/</w:t>
      </w:r>
      <w:r>
        <w:rPr>
          <w:color w:val="000000" w:themeColor="text1"/>
          <w:sz w:val="24"/>
          <w:szCs w:val="24"/>
          <w14:textFill>
            <w14:solidFill>
              <w14:schemeClr w14:val="tx1"/>
            </w14:solidFill>
          </w14:textFill>
        </w:rPr>
        <w:t>）获取</w:t>
      </w:r>
      <w:r>
        <w:rPr>
          <w:rFonts w:hint="eastAsia"/>
          <w:color w:val="000000" w:themeColor="text1"/>
          <w:sz w:val="24"/>
          <w:szCs w:val="24"/>
          <w:lang w:eastAsia="zh-CN"/>
          <w14:textFill>
            <w14:solidFill>
              <w14:schemeClr w14:val="tx1"/>
            </w14:solidFill>
          </w14:textFill>
        </w:rPr>
        <w:t>招标文件</w:t>
      </w:r>
      <w:r>
        <w:rPr>
          <w:color w:val="000000" w:themeColor="text1"/>
          <w:sz w:val="24"/>
          <w:szCs w:val="24"/>
          <w14:textFill>
            <w14:solidFill>
              <w14:schemeClr w14:val="tx1"/>
            </w14:solidFill>
          </w14:textFill>
        </w:rPr>
        <w:t>，并于</w:t>
      </w: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 xml:space="preserve"> 10</w:t>
      </w:r>
      <w:r>
        <w:rPr>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08</w:t>
      </w:r>
      <w:r>
        <w:rPr>
          <w:color w:val="000000" w:themeColor="text1"/>
          <w:sz w:val="24"/>
          <w:szCs w:val="24"/>
          <w14:textFill>
            <w14:solidFill>
              <w14:schemeClr w14:val="tx1"/>
            </w14:solidFill>
          </w14:textFill>
        </w:rPr>
        <w:t>点</w:t>
      </w:r>
      <w:r>
        <w:rPr>
          <w:rFonts w:hint="eastAsia"/>
          <w:color w:val="000000" w:themeColor="text1"/>
          <w:sz w:val="24"/>
          <w:szCs w:val="24"/>
          <w:lang w:val="en-US" w:eastAsia="zh-CN"/>
          <w14:textFill>
            <w14:solidFill>
              <w14:schemeClr w14:val="tx1"/>
            </w14:solidFill>
          </w14:textFill>
        </w:rPr>
        <w:t>30</w:t>
      </w:r>
      <w:r>
        <w:rPr>
          <w:color w:val="000000" w:themeColor="text1"/>
          <w:sz w:val="24"/>
          <w:szCs w:val="24"/>
          <w14:textFill>
            <w14:solidFill>
              <w14:schemeClr w14:val="tx1"/>
            </w14:solidFill>
          </w14:textFill>
        </w:rPr>
        <w:t>分（北京时间）前提交</w:t>
      </w:r>
      <w:r>
        <w:rPr>
          <w:rFonts w:hint="eastAsia"/>
          <w:color w:val="000000" w:themeColor="text1"/>
          <w:sz w:val="24"/>
          <w:szCs w:val="24"/>
          <w:lang w:eastAsia="zh-CN"/>
          <w14:textFill>
            <w14:solidFill>
              <w14:schemeClr w14:val="tx1"/>
            </w14:solidFill>
          </w14:textFill>
        </w:rPr>
        <w:t>投标文件</w:t>
      </w:r>
      <w:r>
        <w:rPr>
          <w:color w:val="000000" w:themeColor="text1"/>
          <w:sz w:val="24"/>
          <w:szCs w:val="24"/>
          <w14:textFill>
            <w14:solidFill>
              <w14:schemeClr w14:val="tx1"/>
            </w14:solidFill>
          </w14:textFill>
        </w:rPr>
        <w:t>。</w:t>
      </w:r>
    </w:p>
    <w:p w14:paraId="6965867B">
      <w:pPr>
        <w:spacing w:after="0" w:line="240" w:lineRule="auto"/>
        <w:rPr>
          <w:color w:val="000000" w:themeColor="text1"/>
          <w:sz w:val="24"/>
          <w:szCs w:val="24"/>
          <w14:textFill>
            <w14:solidFill>
              <w14:schemeClr w14:val="tx1"/>
            </w14:solidFill>
          </w14:textFill>
        </w:rPr>
      </w:pPr>
    </w:p>
    <w:p w14:paraId="50687492">
      <w:pPr>
        <w:pStyle w:val="9"/>
        <w:spacing w:line="360" w:lineRule="auto"/>
        <w:jc w:val="left"/>
        <w:rPr>
          <w:b/>
          <w:color w:val="000000" w:themeColor="text1"/>
          <w:sz w:val="24"/>
          <w:szCs w:val="24"/>
          <w14:textFill>
            <w14:solidFill>
              <w14:schemeClr w14:val="tx1"/>
            </w14:solidFill>
          </w14:textFill>
        </w:rPr>
      </w:pPr>
      <w:bookmarkStart w:id="0" w:name="_Toc28359089"/>
      <w:bookmarkStart w:id="1" w:name="_Toc28359012"/>
      <w:bookmarkStart w:id="2" w:name="_Toc35393798"/>
      <w:bookmarkStart w:id="3" w:name="_Toc35393629"/>
      <w:r>
        <w:rPr>
          <w:b/>
          <w:color w:val="000000" w:themeColor="text1"/>
          <w:sz w:val="24"/>
          <w:szCs w:val="24"/>
          <w14:textFill>
            <w14:solidFill>
              <w14:schemeClr w14:val="tx1"/>
            </w14:solidFill>
          </w14:textFill>
        </w:rPr>
        <w:t>一、项目基本情况</w:t>
      </w:r>
      <w:bookmarkEnd w:id="0"/>
      <w:bookmarkEnd w:id="1"/>
      <w:bookmarkEnd w:id="2"/>
      <w:bookmarkEnd w:id="3"/>
    </w:p>
    <w:p w14:paraId="34DC21DB">
      <w:pPr>
        <w:pStyle w:val="9"/>
        <w:spacing w:line="360" w:lineRule="auto"/>
        <w:ind w:firstLine="480" w:firstLineChars="200"/>
        <w:jc w:val="left"/>
        <w:rPr>
          <w:rFonts w:hint="default"/>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RX2025(CG)-3</w:t>
      </w:r>
      <w:r>
        <w:rPr>
          <w:rFonts w:hint="eastAsia"/>
          <w:color w:val="000000" w:themeColor="text1"/>
          <w:sz w:val="24"/>
          <w:szCs w:val="24"/>
          <w:lang w:val="en-US" w:eastAsia="zh-CN"/>
          <w14:textFill>
            <w14:solidFill>
              <w14:schemeClr w14:val="tx1"/>
            </w14:solidFill>
          </w14:textFill>
        </w:rPr>
        <w:t>2</w:t>
      </w:r>
    </w:p>
    <w:p w14:paraId="5B7156B0">
      <w:pPr>
        <w:pStyle w:val="9"/>
        <w:spacing w:line="360" w:lineRule="auto"/>
        <w:ind w:firstLine="480" w:firstLineChars="200"/>
        <w:jc w:val="left"/>
        <w:rPr>
          <w:rFonts w:hint="eastAsia"/>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项目名称：</w:t>
      </w:r>
      <w:r>
        <w:rPr>
          <w:rFonts w:hint="eastAsia"/>
          <w:color w:val="000000" w:themeColor="text1"/>
          <w:sz w:val="24"/>
          <w:szCs w:val="24"/>
          <w:lang w:eastAsia="zh-CN"/>
          <w14:textFill>
            <w14:solidFill>
              <w14:schemeClr w14:val="tx1"/>
            </w14:solidFill>
          </w14:textFill>
        </w:rPr>
        <w:t>德钦县2025主要林业有害生物防治项目</w:t>
      </w:r>
    </w:p>
    <w:p w14:paraId="1F1C9175">
      <w:pPr>
        <w:pStyle w:val="9"/>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预算金额：</w:t>
      </w:r>
      <w:r>
        <w:rPr>
          <w:rFonts w:hint="eastAsia"/>
          <w:color w:val="000000" w:themeColor="text1"/>
          <w:sz w:val="24"/>
          <w:szCs w:val="24"/>
          <w:lang w:val="en-US" w:eastAsia="zh-CN"/>
          <w14:textFill>
            <w14:solidFill>
              <w14:schemeClr w14:val="tx1"/>
            </w14:solidFill>
          </w14:textFill>
        </w:rPr>
        <w:t>172.53万元</w:t>
      </w:r>
    </w:p>
    <w:p w14:paraId="2E175C21">
      <w:pPr>
        <w:pStyle w:val="9"/>
        <w:spacing w:line="360" w:lineRule="auto"/>
        <w:ind w:firstLine="480" w:firstLineChars="200"/>
        <w:jc w:val="left"/>
        <w:rPr>
          <w:rFonts w:hint="default"/>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最高限价</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172.53万元</w:t>
      </w:r>
    </w:p>
    <w:p w14:paraId="5654B726">
      <w:pPr>
        <w:pStyle w:val="9"/>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随着林业资源的持续发展，林业有害生物的威胁也日益严重，对森林健康、生态平衡以及林业经济发展造成了严重影响。为有效保护林业资源，维护德钦县生态安全，遏制林业有害生物蔓延，德钦县林业和草原局积极组织，全面开展林业有害生物地面巡查、详查、检测、病虫害枯死松树清理、日常监测调查、专项调查、检疫监管、检疫执法、宣传培训、信息报送等各项预防措施为主的林业有害生物防控工作．经2024年专项、日常监测调查，2025年德钦县林业有害生物发生面积为20000亩，计划防治面积为20000亩。项目布局为燕门乡、霞若乡、羊拉乡、升平镇、奔子栏镇、拖顶乡。按危害类型为蛀干害虫（小蠹类）防治19000亩，经济林有害生物防治1000亩（云斑天牛、木蠹象、吹绵蚧、食叶害虫、其他虫害等）（具体内容详见项目招标文件第五章采购需求）</w:t>
      </w:r>
    </w:p>
    <w:tbl>
      <w:tblPr>
        <w:tblStyle w:val="7"/>
        <w:tblW w:w="8390" w:type="dxa"/>
        <w:jc w:val="center"/>
        <w:tblLayout w:type="fixed"/>
        <w:tblCellMar>
          <w:top w:w="0" w:type="dxa"/>
          <w:left w:w="108" w:type="dxa"/>
          <w:bottom w:w="0" w:type="dxa"/>
          <w:right w:w="108" w:type="dxa"/>
        </w:tblCellMar>
      </w:tblPr>
      <w:tblGrid>
        <w:gridCol w:w="636"/>
        <w:gridCol w:w="2225"/>
        <w:gridCol w:w="2076"/>
        <w:gridCol w:w="1236"/>
        <w:gridCol w:w="2217"/>
      </w:tblGrid>
      <w:tr w14:paraId="30523CC3">
        <w:tblPrEx>
          <w:tblCellMar>
            <w:top w:w="0" w:type="dxa"/>
            <w:left w:w="108" w:type="dxa"/>
            <w:bottom w:w="0" w:type="dxa"/>
            <w:right w:w="108" w:type="dxa"/>
          </w:tblCellMar>
        </w:tblPrEx>
        <w:trPr>
          <w:trHeight w:val="646"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26777253">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tc>
        <w:tc>
          <w:tcPr>
            <w:tcW w:w="2225" w:type="dxa"/>
            <w:tcBorders>
              <w:top w:val="single" w:color="auto" w:sz="4" w:space="0"/>
              <w:left w:val="nil"/>
              <w:bottom w:val="single" w:color="auto" w:sz="4" w:space="0"/>
              <w:right w:val="single" w:color="auto" w:sz="4" w:space="0"/>
            </w:tcBorders>
            <w:noWrap w:val="0"/>
            <w:vAlign w:val="center"/>
          </w:tcPr>
          <w:p w14:paraId="1B88ACAC">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名 称</w:t>
            </w:r>
          </w:p>
        </w:tc>
        <w:tc>
          <w:tcPr>
            <w:tcW w:w="2076" w:type="dxa"/>
            <w:tcBorders>
              <w:top w:val="single" w:color="auto" w:sz="4" w:space="0"/>
              <w:left w:val="nil"/>
              <w:bottom w:val="single" w:color="auto" w:sz="4" w:space="0"/>
              <w:right w:val="single" w:color="auto" w:sz="4" w:space="0"/>
            </w:tcBorders>
            <w:noWrap w:val="0"/>
            <w:vAlign w:val="center"/>
          </w:tcPr>
          <w:p w14:paraId="005C8ADB">
            <w:pPr>
              <w:pageBreakBefore w:val="0"/>
              <w:kinsoku/>
              <w:wordWrap/>
              <w:overflowPunct/>
              <w:topLinePunct w:val="0"/>
              <w:autoSpaceDE/>
              <w:autoSpaceDN/>
              <w:bidi w:val="0"/>
              <w:spacing w:before="157" w:beforeLines="50" w:beforeAutospacing="0" w:after="157" w:afterLines="50" w:line="420" w:lineRule="exact"/>
              <w:ind w:firstLine="90" w:firstLineChars="50"/>
              <w:jc w:val="center"/>
              <w:textAlignment w:val="auto"/>
              <w:rPr>
                <w:rFonts w:hint="eastAsia" w:ascii="Calibri" w:hAnsi="Calibri" w:eastAsia="宋体" w:cs="Times New Roman"/>
                <w:kern w:val="2"/>
                <w:sz w:val="21"/>
                <w:szCs w:val="24"/>
                <w:lang w:val="en-US" w:eastAsia="zh-CN" w:bidi="ar-SA"/>
              </w:rPr>
            </w:pPr>
            <w:r>
              <w:rPr>
                <w:rFonts w:hint="eastAsia" w:ascii="宋体" w:hAnsi="宋体" w:eastAsia="宋体" w:cs="宋体"/>
                <w:b/>
                <w:sz w:val="18"/>
                <w:szCs w:val="18"/>
              </w:rPr>
              <w:t>规格</w:t>
            </w:r>
          </w:p>
        </w:tc>
        <w:tc>
          <w:tcPr>
            <w:tcW w:w="1236" w:type="dxa"/>
            <w:tcBorders>
              <w:top w:val="single" w:color="auto" w:sz="4" w:space="0"/>
              <w:left w:val="nil"/>
              <w:bottom w:val="single" w:color="auto" w:sz="4" w:space="0"/>
              <w:right w:val="single" w:color="auto" w:sz="4" w:space="0"/>
            </w:tcBorders>
            <w:noWrap w:val="0"/>
            <w:vAlign w:val="center"/>
          </w:tcPr>
          <w:p w14:paraId="2DB77AF2">
            <w:pPr>
              <w:pageBreakBefore w:val="0"/>
              <w:kinsoku/>
              <w:wordWrap/>
              <w:overflowPunct/>
              <w:topLinePunct w:val="0"/>
              <w:autoSpaceDE/>
              <w:autoSpaceDN/>
              <w:bidi w:val="0"/>
              <w:spacing w:before="157" w:beforeLines="50" w:beforeAutospacing="0" w:after="157" w:afterLines="50" w:line="420" w:lineRule="exact"/>
              <w:ind w:firstLine="90" w:firstLineChars="50"/>
              <w:jc w:val="center"/>
              <w:textAlignment w:val="auto"/>
              <w:rPr>
                <w:rFonts w:hint="eastAsia" w:ascii="宋体" w:hAnsi="宋体" w:eastAsia="宋体" w:cs="宋体"/>
                <w:b/>
                <w:sz w:val="18"/>
                <w:szCs w:val="18"/>
              </w:rPr>
            </w:pPr>
            <w:r>
              <w:rPr>
                <w:rFonts w:hint="eastAsia" w:ascii="宋体" w:hAnsi="宋体" w:eastAsia="宋体" w:cs="宋体"/>
                <w:b/>
                <w:sz w:val="18"/>
                <w:szCs w:val="18"/>
              </w:rPr>
              <w:t>数 量</w:t>
            </w:r>
          </w:p>
        </w:tc>
        <w:tc>
          <w:tcPr>
            <w:tcW w:w="2217" w:type="dxa"/>
            <w:tcBorders>
              <w:top w:val="single" w:color="auto" w:sz="4" w:space="0"/>
              <w:left w:val="nil"/>
              <w:bottom w:val="single" w:color="auto" w:sz="4" w:space="0"/>
              <w:right w:val="single" w:color="auto" w:sz="4" w:space="0"/>
            </w:tcBorders>
            <w:noWrap w:val="0"/>
            <w:vAlign w:val="center"/>
          </w:tcPr>
          <w:p w14:paraId="7120BCF9">
            <w:pPr>
              <w:pageBreakBefore w:val="0"/>
              <w:kinsoku/>
              <w:wordWrap/>
              <w:overflowPunct/>
              <w:topLinePunct w:val="0"/>
              <w:autoSpaceDE/>
              <w:autoSpaceDN/>
              <w:bidi w:val="0"/>
              <w:spacing w:before="157" w:beforeLines="50" w:beforeAutospacing="0" w:after="157" w:afterLines="50" w:line="420" w:lineRule="exact"/>
              <w:textAlignment w:val="auto"/>
              <w:rPr>
                <w:rFonts w:hint="eastAsia" w:ascii="宋体" w:hAnsi="宋体" w:eastAsia="宋体" w:cs="宋体"/>
                <w:b/>
                <w:sz w:val="18"/>
                <w:szCs w:val="18"/>
              </w:rPr>
            </w:pPr>
            <w:r>
              <w:rPr>
                <w:rFonts w:hint="eastAsia" w:ascii="宋体" w:hAnsi="宋体" w:eastAsia="宋体" w:cs="宋体"/>
                <w:b/>
                <w:sz w:val="18"/>
                <w:szCs w:val="18"/>
              </w:rPr>
              <w:t>备注</w:t>
            </w:r>
          </w:p>
        </w:tc>
      </w:tr>
      <w:tr w14:paraId="344884F5">
        <w:tblPrEx>
          <w:tblCellMar>
            <w:top w:w="0" w:type="dxa"/>
            <w:left w:w="108" w:type="dxa"/>
            <w:bottom w:w="0" w:type="dxa"/>
            <w:right w:w="108" w:type="dxa"/>
          </w:tblCellMar>
        </w:tblPrEx>
        <w:trPr>
          <w:trHeight w:val="619" w:hRule="atLeast"/>
          <w:jc w:val="center"/>
        </w:trPr>
        <w:tc>
          <w:tcPr>
            <w:tcW w:w="636" w:type="dxa"/>
            <w:vMerge w:val="restart"/>
            <w:tcBorders>
              <w:top w:val="nil"/>
              <w:left w:val="single" w:color="auto" w:sz="4" w:space="0"/>
              <w:right w:val="single" w:color="auto" w:sz="4" w:space="0"/>
            </w:tcBorders>
            <w:noWrap w:val="0"/>
            <w:vAlign w:val="center"/>
          </w:tcPr>
          <w:p w14:paraId="7EBAAFD0">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防</w:t>
            </w:r>
          </w:p>
          <w:p w14:paraId="04B6C3C1">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治</w:t>
            </w:r>
          </w:p>
          <w:p w14:paraId="79E59E73">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药</w:t>
            </w:r>
          </w:p>
          <w:p w14:paraId="28933DED">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cs="宋体"/>
                <w:sz w:val="18"/>
                <w:szCs w:val="18"/>
                <w:lang w:val="en-US" w:eastAsia="zh-CN"/>
              </w:rPr>
            </w:pPr>
            <w:r>
              <w:rPr>
                <w:rFonts w:hint="eastAsia" w:ascii="宋体" w:hAnsi="宋体" w:cs="宋体"/>
                <w:sz w:val="18"/>
                <w:szCs w:val="18"/>
                <w:lang w:eastAsia="zh-CN"/>
              </w:rPr>
              <w:t>品、防</w:t>
            </w:r>
            <w:r>
              <w:rPr>
                <w:rFonts w:hint="eastAsia" w:ascii="宋体" w:hAnsi="宋体" w:cs="宋体"/>
                <w:sz w:val="18"/>
                <w:szCs w:val="18"/>
                <w:lang w:val="en-US" w:eastAsia="zh-CN"/>
              </w:rPr>
              <w:t xml:space="preserve"> </w:t>
            </w:r>
            <w:r>
              <w:rPr>
                <w:rFonts w:hint="eastAsia" w:ascii="宋体" w:hAnsi="宋体" w:cs="宋体"/>
                <w:sz w:val="18"/>
                <w:szCs w:val="18"/>
                <w:lang w:eastAsia="zh-CN"/>
              </w:rPr>
              <w:t>护</w:t>
            </w:r>
            <w:r>
              <w:rPr>
                <w:rFonts w:hint="eastAsia" w:ascii="宋体" w:hAnsi="宋体" w:cs="宋体"/>
                <w:sz w:val="18"/>
                <w:szCs w:val="18"/>
                <w:lang w:val="en-US" w:eastAsia="zh-CN"/>
              </w:rPr>
              <w:t xml:space="preserve"> 用</w:t>
            </w:r>
          </w:p>
          <w:p w14:paraId="10A9E5C3">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品</w:t>
            </w:r>
          </w:p>
        </w:tc>
        <w:tc>
          <w:tcPr>
            <w:tcW w:w="2225" w:type="dxa"/>
            <w:tcBorders>
              <w:top w:val="single" w:color="auto" w:sz="4" w:space="0"/>
              <w:left w:val="nil"/>
              <w:bottom w:val="single" w:color="auto" w:sz="4" w:space="0"/>
              <w:right w:val="single" w:color="auto" w:sz="4" w:space="0"/>
            </w:tcBorders>
            <w:noWrap w:val="0"/>
            <w:vAlign w:val="center"/>
          </w:tcPr>
          <w:p w14:paraId="53306EC9">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40%氧化乐果</w:t>
            </w:r>
          </w:p>
        </w:tc>
        <w:tc>
          <w:tcPr>
            <w:tcW w:w="2076" w:type="dxa"/>
            <w:tcBorders>
              <w:top w:val="single" w:color="auto" w:sz="4" w:space="0"/>
              <w:left w:val="nil"/>
              <w:bottom w:val="single" w:color="auto" w:sz="4" w:space="0"/>
              <w:right w:val="single" w:color="auto" w:sz="4" w:space="0"/>
            </w:tcBorders>
            <w:noWrap w:val="0"/>
            <w:vAlign w:val="center"/>
          </w:tcPr>
          <w:p w14:paraId="603FC3F0">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300g*20瓶/件</w:t>
            </w:r>
          </w:p>
        </w:tc>
        <w:tc>
          <w:tcPr>
            <w:tcW w:w="1236" w:type="dxa"/>
            <w:tcBorders>
              <w:top w:val="single" w:color="auto" w:sz="4" w:space="0"/>
              <w:left w:val="nil"/>
              <w:bottom w:val="single" w:color="auto" w:sz="4" w:space="0"/>
              <w:right w:val="single" w:color="auto" w:sz="4" w:space="0"/>
            </w:tcBorders>
            <w:noWrap w:val="0"/>
            <w:vAlign w:val="center"/>
          </w:tcPr>
          <w:p w14:paraId="18E26D3E">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100件</w:t>
            </w:r>
          </w:p>
        </w:tc>
        <w:tc>
          <w:tcPr>
            <w:tcW w:w="2217" w:type="dxa"/>
            <w:tcBorders>
              <w:top w:val="single" w:color="auto" w:sz="4" w:space="0"/>
              <w:left w:val="nil"/>
              <w:bottom w:val="single" w:color="auto" w:sz="4" w:space="0"/>
              <w:right w:val="single" w:color="auto" w:sz="4" w:space="0"/>
            </w:tcBorders>
            <w:noWrap w:val="0"/>
            <w:vAlign w:val="center"/>
          </w:tcPr>
          <w:p w14:paraId="32EF9587">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lang w:eastAsia="zh-CN"/>
              </w:rPr>
            </w:pPr>
          </w:p>
        </w:tc>
      </w:tr>
      <w:tr w14:paraId="39AF89F6">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7F0E1F25">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58C8F347">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毒死蜱40%</w:t>
            </w:r>
          </w:p>
        </w:tc>
        <w:tc>
          <w:tcPr>
            <w:tcW w:w="2076" w:type="dxa"/>
            <w:tcBorders>
              <w:top w:val="single" w:color="auto" w:sz="4" w:space="0"/>
              <w:left w:val="nil"/>
              <w:bottom w:val="single" w:color="auto" w:sz="4" w:space="0"/>
              <w:right w:val="single" w:color="auto" w:sz="4" w:space="0"/>
            </w:tcBorders>
            <w:noWrap w:val="0"/>
            <w:vAlign w:val="center"/>
          </w:tcPr>
          <w:p w14:paraId="27B8DE39">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200g*50瓶/件</w:t>
            </w:r>
          </w:p>
        </w:tc>
        <w:tc>
          <w:tcPr>
            <w:tcW w:w="1236" w:type="dxa"/>
            <w:tcBorders>
              <w:top w:val="single" w:color="auto" w:sz="4" w:space="0"/>
              <w:left w:val="nil"/>
              <w:bottom w:val="single" w:color="auto" w:sz="4" w:space="0"/>
              <w:right w:val="single" w:color="auto" w:sz="4" w:space="0"/>
            </w:tcBorders>
            <w:noWrap w:val="0"/>
            <w:vAlign w:val="center"/>
          </w:tcPr>
          <w:p w14:paraId="79EFA5B7">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件</w:t>
            </w:r>
          </w:p>
        </w:tc>
        <w:tc>
          <w:tcPr>
            <w:tcW w:w="2217" w:type="dxa"/>
            <w:tcBorders>
              <w:top w:val="single" w:color="auto" w:sz="4" w:space="0"/>
              <w:left w:val="nil"/>
              <w:bottom w:val="single" w:color="auto" w:sz="4" w:space="0"/>
              <w:right w:val="single" w:color="auto" w:sz="4" w:space="0"/>
            </w:tcBorders>
            <w:noWrap w:val="0"/>
            <w:vAlign w:val="center"/>
          </w:tcPr>
          <w:p w14:paraId="5905B100">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77AC217E">
        <w:tblPrEx>
          <w:tblCellMar>
            <w:top w:w="0" w:type="dxa"/>
            <w:left w:w="108" w:type="dxa"/>
            <w:bottom w:w="0" w:type="dxa"/>
            <w:right w:w="108" w:type="dxa"/>
          </w:tblCellMar>
        </w:tblPrEx>
        <w:trPr>
          <w:trHeight w:val="726" w:hRule="atLeast"/>
          <w:jc w:val="center"/>
        </w:trPr>
        <w:tc>
          <w:tcPr>
            <w:tcW w:w="636" w:type="dxa"/>
            <w:vMerge w:val="continue"/>
            <w:tcBorders>
              <w:left w:val="single" w:color="auto" w:sz="4" w:space="0"/>
              <w:right w:val="single" w:color="auto" w:sz="4" w:space="0"/>
            </w:tcBorders>
            <w:noWrap w:val="0"/>
            <w:vAlign w:val="center"/>
          </w:tcPr>
          <w:p w14:paraId="2ECB8366">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138D620D">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0.1%阿维菌素+1.7%蚍虫啉粉剂</w:t>
            </w:r>
          </w:p>
        </w:tc>
        <w:tc>
          <w:tcPr>
            <w:tcW w:w="2076" w:type="dxa"/>
            <w:tcBorders>
              <w:top w:val="single" w:color="auto" w:sz="4" w:space="0"/>
              <w:left w:val="nil"/>
              <w:bottom w:val="single" w:color="auto" w:sz="4" w:space="0"/>
              <w:right w:val="single" w:color="auto" w:sz="4" w:space="0"/>
            </w:tcBorders>
            <w:noWrap w:val="0"/>
            <w:vAlign w:val="center"/>
          </w:tcPr>
          <w:p w14:paraId="781875BB">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10㎏/袋</w:t>
            </w:r>
          </w:p>
        </w:tc>
        <w:tc>
          <w:tcPr>
            <w:tcW w:w="1236" w:type="dxa"/>
            <w:tcBorders>
              <w:top w:val="single" w:color="auto" w:sz="4" w:space="0"/>
              <w:left w:val="nil"/>
              <w:bottom w:val="single" w:color="auto" w:sz="4" w:space="0"/>
              <w:right w:val="single" w:color="auto" w:sz="4" w:space="0"/>
            </w:tcBorders>
            <w:noWrap w:val="0"/>
            <w:vAlign w:val="center"/>
          </w:tcPr>
          <w:p w14:paraId="6593D2A8">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吨</w:t>
            </w:r>
          </w:p>
        </w:tc>
        <w:tc>
          <w:tcPr>
            <w:tcW w:w="2217" w:type="dxa"/>
            <w:tcBorders>
              <w:top w:val="single" w:color="auto" w:sz="4" w:space="0"/>
              <w:left w:val="nil"/>
              <w:bottom w:val="single" w:color="auto" w:sz="4" w:space="0"/>
              <w:right w:val="single" w:color="auto" w:sz="4" w:space="0"/>
            </w:tcBorders>
            <w:noWrap w:val="0"/>
            <w:vAlign w:val="center"/>
          </w:tcPr>
          <w:p w14:paraId="620C913A">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43D15D69">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63B8EB45">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4A90E206">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切稍小蠹诱捕器</w:t>
            </w:r>
          </w:p>
        </w:tc>
        <w:tc>
          <w:tcPr>
            <w:tcW w:w="2076" w:type="dxa"/>
            <w:tcBorders>
              <w:top w:val="single" w:color="auto" w:sz="4" w:space="0"/>
              <w:left w:val="nil"/>
              <w:bottom w:val="single" w:color="auto" w:sz="4" w:space="0"/>
              <w:right w:val="single" w:color="auto" w:sz="4" w:space="0"/>
            </w:tcBorders>
            <w:noWrap w:val="0"/>
            <w:vAlign w:val="center"/>
          </w:tcPr>
          <w:p w14:paraId="26BA112F">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1套/个</w:t>
            </w:r>
          </w:p>
        </w:tc>
        <w:tc>
          <w:tcPr>
            <w:tcW w:w="1236" w:type="dxa"/>
            <w:tcBorders>
              <w:top w:val="single" w:color="auto" w:sz="4" w:space="0"/>
              <w:left w:val="nil"/>
              <w:bottom w:val="single" w:color="auto" w:sz="4" w:space="0"/>
              <w:right w:val="single" w:color="auto" w:sz="4" w:space="0"/>
            </w:tcBorders>
            <w:noWrap w:val="0"/>
            <w:vAlign w:val="center"/>
          </w:tcPr>
          <w:p w14:paraId="123A66AE">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50</w:t>
            </w:r>
            <w:r>
              <w:rPr>
                <w:rFonts w:hint="eastAsia" w:ascii="宋体" w:hAnsi="宋体" w:eastAsia="宋体" w:cs="宋体"/>
                <w:sz w:val="18"/>
                <w:szCs w:val="18"/>
              </w:rPr>
              <w:t>个</w:t>
            </w:r>
          </w:p>
        </w:tc>
        <w:tc>
          <w:tcPr>
            <w:tcW w:w="2217" w:type="dxa"/>
            <w:tcBorders>
              <w:top w:val="single" w:color="auto" w:sz="4" w:space="0"/>
              <w:left w:val="nil"/>
              <w:bottom w:val="single" w:color="auto" w:sz="4" w:space="0"/>
              <w:right w:val="single" w:color="auto" w:sz="4" w:space="0"/>
            </w:tcBorders>
            <w:noWrap w:val="0"/>
            <w:vAlign w:val="center"/>
          </w:tcPr>
          <w:p w14:paraId="66A39398">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04C290BC">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0EB9E95C">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204BD255">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横坑小蠹诱芯</w:t>
            </w:r>
          </w:p>
        </w:tc>
        <w:tc>
          <w:tcPr>
            <w:tcW w:w="2076" w:type="dxa"/>
            <w:tcBorders>
              <w:top w:val="single" w:color="auto" w:sz="4" w:space="0"/>
              <w:left w:val="nil"/>
              <w:bottom w:val="single" w:color="auto" w:sz="4" w:space="0"/>
              <w:right w:val="single" w:color="auto" w:sz="4" w:space="0"/>
            </w:tcBorders>
            <w:noWrap w:val="0"/>
            <w:vAlign w:val="top"/>
          </w:tcPr>
          <w:p w14:paraId="0F52FF46">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1袋/个</w:t>
            </w:r>
          </w:p>
        </w:tc>
        <w:tc>
          <w:tcPr>
            <w:tcW w:w="1236" w:type="dxa"/>
            <w:tcBorders>
              <w:top w:val="single" w:color="auto" w:sz="4" w:space="0"/>
              <w:left w:val="nil"/>
              <w:bottom w:val="single" w:color="auto" w:sz="4" w:space="0"/>
              <w:right w:val="single" w:color="auto" w:sz="4" w:space="0"/>
            </w:tcBorders>
            <w:noWrap w:val="0"/>
            <w:vAlign w:val="center"/>
          </w:tcPr>
          <w:p w14:paraId="314DF31F">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rPr>
              <w:t>00个</w:t>
            </w:r>
          </w:p>
        </w:tc>
        <w:tc>
          <w:tcPr>
            <w:tcW w:w="2217" w:type="dxa"/>
            <w:tcBorders>
              <w:top w:val="single" w:color="auto" w:sz="4" w:space="0"/>
              <w:left w:val="nil"/>
              <w:bottom w:val="single" w:color="auto" w:sz="4" w:space="0"/>
              <w:right w:val="single" w:color="auto" w:sz="4" w:space="0"/>
            </w:tcBorders>
            <w:noWrap w:val="0"/>
            <w:vAlign w:val="center"/>
          </w:tcPr>
          <w:p w14:paraId="46E349BF">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19B9C26A">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4A35912A">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06115ECB">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纵坑小蠹诱芯</w:t>
            </w:r>
          </w:p>
        </w:tc>
        <w:tc>
          <w:tcPr>
            <w:tcW w:w="2076" w:type="dxa"/>
            <w:tcBorders>
              <w:top w:val="single" w:color="auto" w:sz="4" w:space="0"/>
              <w:left w:val="nil"/>
              <w:bottom w:val="single" w:color="auto" w:sz="4" w:space="0"/>
              <w:right w:val="single" w:color="auto" w:sz="4" w:space="0"/>
            </w:tcBorders>
            <w:noWrap w:val="0"/>
            <w:vAlign w:val="top"/>
          </w:tcPr>
          <w:p w14:paraId="7E0C6EF5">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1袋/个</w:t>
            </w:r>
          </w:p>
        </w:tc>
        <w:tc>
          <w:tcPr>
            <w:tcW w:w="1236" w:type="dxa"/>
            <w:tcBorders>
              <w:top w:val="single" w:color="auto" w:sz="4" w:space="0"/>
              <w:left w:val="nil"/>
              <w:bottom w:val="single" w:color="auto" w:sz="4" w:space="0"/>
              <w:right w:val="single" w:color="auto" w:sz="4" w:space="0"/>
            </w:tcBorders>
            <w:noWrap w:val="0"/>
            <w:vAlign w:val="center"/>
          </w:tcPr>
          <w:p w14:paraId="29887C99">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rPr>
              <w:t>00个</w:t>
            </w:r>
          </w:p>
        </w:tc>
        <w:tc>
          <w:tcPr>
            <w:tcW w:w="2217" w:type="dxa"/>
            <w:tcBorders>
              <w:top w:val="single" w:color="auto" w:sz="4" w:space="0"/>
              <w:left w:val="nil"/>
              <w:bottom w:val="single" w:color="auto" w:sz="4" w:space="0"/>
              <w:right w:val="single" w:color="auto" w:sz="4" w:space="0"/>
            </w:tcBorders>
            <w:noWrap w:val="0"/>
            <w:vAlign w:val="center"/>
          </w:tcPr>
          <w:p w14:paraId="3C35C632">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1943DB6E">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722E968D">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3DD9C348">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护目镜</w:t>
            </w:r>
          </w:p>
        </w:tc>
        <w:tc>
          <w:tcPr>
            <w:tcW w:w="2076" w:type="dxa"/>
            <w:tcBorders>
              <w:top w:val="single" w:color="auto" w:sz="4" w:space="0"/>
              <w:left w:val="nil"/>
              <w:bottom w:val="single" w:color="auto" w:sz="4" w:space="0"/>
              <w:right w:val="single" w:color="auto" w:sz="4" w:space="0"/>
            </w:tcBorders>
            <w:noWrap w:val="0"/>
            <w:vAlign w:val="center"/>
          </w:tcPr>
          <w:p w14:paraId="1345D378">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1236" w:type="dxa"/>
            <w:tcBorders>
              <w:top w:val="single" w:color="auto" w:sz="4" w:space="0"/>
              <w:left w:val="nil"/>
              <w:bottom w:val="single" w:color="auto" w:sz="4" w:space="0"/>
              <w:right w:val="single" w:color="auto" w:sz="4" w:space="0"/>
            </w:tcBorders>
            <w:noWrap w:val="0"/>
            <w:vAlign w:val="center"/>
          </w:tcPr>
          <w:p w14:paraId="18A185BC">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00</w:t>
            </w:r>
            <w:r>
              <w:rPr>
                <w:rFonts w:hint="eastAsia" w:ascii="宋体" w:hAnsi="宋体" w:eastAsia="宋体" w:cs="宋体"/>
                <w:sz w:val="18"/>
                <w:szCs w:val="18"/>
              </w:rPr>
              <w:t>个</w:t>
            </w:r>
          </w:p>
        </w:tc>
        <w:tc>
          <w:tcPr>
            <w:tcW w:w="2217" w:type="dxa"/>
            <w:tcBorders>
              <w:top w:val="single" w:color="auto" w:sz="4" w:space="0"/>
              <w:left w:val="nil"/>
              <w:bottom w:val="single" w:color="auto" w:sz="4" w:space="0"/>
              <w:right w:val="single" w:color="auto" w:sz="4" w:space="0"/>
            </w:tcBorders>
            <w:noWrap w:val="0"/>
            <w:vAlign w:val="center"/>
          </w:tcPr>
          <w:p w14:paraId="073A01C7">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2E68F504">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3526E950">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42DDC726">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防护服</w:t>
            </w:r>
          </w:p>
        </w:tc>
        <w:tc>
          <w:tcPr>
            <w:tcW w:w="2076" w:type="dxa"/>
            <w:tcBorders>
              <w:top w:val="single" w:color="auto" w:sz="4" w:space="0"/>
              <w:left w:val="nil"/>
              <w:bottom w:val="single" w:color="auto" w:sz="4" w:space="0"/>
              <w:right w:val="single" w:color="auto" w:sz="4" w:space="0"/>
            </w:tcBorders>
            <w:noWrap w:val="0"/>
            <w:vAlign w:val="center"/>
          </w:tcPr>
          <w:p w14:paraId="3EBFBFE7">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1236" w:type="dxa"/>
            <w:tcBorders>
              <w:top w:val="single" w:color="auto" w:sz="4" w:space="0"/>
              <w:left w:val="nil"/>
              <w:bottom w:val="single" w:color="auto" w:sz="4" w:space="0"/>
              <w:right w:val="single" w:color="auto" w:sz="4" w:space="0"/>
            </w:tcBorders>
            <w:noWrap w:val="0"/>
            <w:vAlign w:val="center"/>
          </w:tcPr>
          <w:p w14:paraId="1C91E386">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00</w:t>
            </w:r>
            <w:r>
              <w:rPr>
                <w:rFonts w:hint="eastAsia" w:ascii="宋体" w:hAnsi="宋体" w:eastAsia="宋体" w:cs="宋体"/>
                <w:sz w:val="18"/>
                <w:szCs w:val="18"/>
              </w:rPr>
              <w:t>套</w:t>
            </w:r>
          </w:p>
        </w:tc>
        <w:tc>
          <w:tcPr>
            <w:tcW w:w="2217" w:type="dxa"/>
            <w:tcBorders>
              <w:top w:val="single" w:color="auto" w:sz="4" w:space="0"/>
              <w:left w:val="nil"/>
              <w:bottom w:val="single" w:color="auto" w:sz="4" w:space="0"/>
              <w:right w:val="single" w:color="auto" w:sz="4" w:space="0"/>
            </w:tcBorders>
            <w:noWrap w:val="0"/>
            <w:vAlign w:val="center"/>
          </w:tcPr>
          <w:p w14:paraId="2175D6D3">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2E79399B">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0"/>
            <w:vAlign w:val="center"/>
          </w:tcPr>
          <w:p w14:paraId="27C4CD4E">
            <w:pPr>
              <w:pageBreakBefore w:val="0"/>
              <w:widowControl/>
              <w:kinsoku/>
              <w:wordWrap/>
              <w:overflowPunct/>
              <w:topLinePunct w:val="0"/>
              <w:autoSpaceDE/>
              <w:autoSpaceDN/>
              <w:bidi w:val="0"/>
              <w:spacing w:before="157" w:beforeLines="50" w:beforeAutospacing="0" w:after="157" w:afterLines="50" w:line="420" w:lineRule="exact"/>
              <w:jc w:val="left"/>
              <w:textAlignment w:val="auto"/>
              <w:rPr>
                <w:rFonts w:hint="eastAsia" w:ascii="宋体" w:hAnsi="宋体" w:eastAsia="宋体" w:cs="宋体"/>
                <w:sz w:val="18"/>
                <w:szCs w:val="18"/>
              </w:rPr>
            </w:pPr>
          </w:p>
        </w:tc>
        <w:tc>
          <w:tcPr>
            <w:tcW w:w="2225" w:type="dxa"/>
            <w:tcBorders>
              <w:top w:val="single" w:color="auto" w:sz="4" w:space="0"/>
              <w:left w:val="nil"/>
              <w:bottom w:val="single" w:color="auto" w:sz="4" w:space="0"/>
              <w:right w:val="single" w:color="auto" w:sz="4" w:space="0"/>
            </w:tcBorders>
            <w:noWrap w:val="0"/>
            <w:vAlign w:val="center"/>
          </w:tcPr>
          <w:p w14:paraId="55B5E591">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防毒口罩</w:t>
            </w:r>
          </w:p>
        </w:tc>
        <w:tc>
          <w:tcPr>
            <w:tcW w:w="2076" w:type="dxa"/>
            <w:tcBorders>
              <w:top w:val="single" w:color="auto" w:sz="4" w:space="0"/>
              <w:left w:val="nil"/>
              <w:bottom w:val="single" w:color="auto" w:sz="4" w:space="0"/>
              <w:right w:val="single" w:color="auto" w:sz="4" w:space="0"/>
            </w:tcBorders>
            <w:noWrap w:val="0"/>
            <w:vAlign w:val="center"/>
          </w:tcPr>
          <w:p w14:paraId="659EDFFD">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1236" w:type="dxa"/>
            <w:tcBorders>
              <w:top w:val="single" w:color="auto" w:sz="4" w:space="0"/>
              <w:left w:val="nil"/>
              <w:bottom w:val="single" w:color="auto" w:sz="4" w:space="0"/>
              <w:right w:val="single" w:color="auto" w:sz="4" w:space="0"/>
            </w:tcBorders>
            <w:noWrap w:val="0"/>
            <w:vAlign w:val="center"/>
          </w:tcPr>
          <w:p w14:paraId="696D49E0">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50</w:t>
            </w:r>
            <w:r>
              <w:rPr>
                <w:rFonts w:hint="eastAsia" w:ascii="宋体" w:hAnsi="宋体" w:eastAsia="宋体" w:cs="宋体"/>
                <w:sz w:val="18"/>
                <w:szCs w:val="18"/>
              </w:rPr>
              <w:t>个</w:t>
            </w:r>
          </w:p>
        </w:tc>
        <w:tc>
          <w:tcPr>
            <w:tcW w:w="2217" w:type="dxa"/>
            <w:tcBorders>
              <w:top w:val="single" w:color="auto" w:sz="4" w:space="0"/>
              <w:left w:val="nil"/>
              <w:bottom w:val="single" w:color="auto" w:sz="4" w:space="0"/>
              <w:right w:val="single" w:color="auto" w:sz="4" w:space="0"/>
            </w:tcBorders>
            <w:noWrap w:val="0"/>
            <w:vAlign w:val="center"/>
          </w:tcPr>
          <w:p w14:paraId="139EB09B">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8"/>
                <w:szCs w:val="18"/>
              </w:rPr>
            </w:pPr>
          </w:p>
        </w:tc>
      </w:tr>
      <w:tr w14:paraId="555CEDF2">
        <w:tblPrEx>
          <w:tblCellMar>
            <w:top w:w="0" w:type="dxa"/>
            <w:left w:w="108" w:type="dxa"/>
            <w:bottom w:w="0" w:type="dxa"/>
            <w:right w:w="108" w:type="dxa"/>
          </w:tblCellMar>
        </w:tblPrEx>
        <w:trPr>
          <w:trHeight w:val="1378" w:hRule="atLeast"/>
          <w:jc w:val="center"/>
        </w:trPr>
        <w:tc>
          <w:tcPr>
            <w:tcW w:w="636" w:type="dxa"/>
            <w:vMerge w:val="continue"/>
            <w:tcBorders>
              <w:left w:val="single" w:color="auto" w:sz="4" w:space="0"/>
              <w:bottom w:val="single" w:color="auto" w:sz="4" w:space="0"/>
              <w:right w:val="single" w:color="auto" w:sz="4" w:space="0"/>
            </w:tcBorders>
            <w:noWrap w:val="0"/>
            <w:vAlign w:val="center"/>
          </w:tcPr>
          <w:p w14:paraId="60E7E63E">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sz w:val="11"/>
                <w:szCs w:val="11"/>
                <w:lang w:eastAsia="zh-CN"/>
              </w:rPr>
            </w:pPr>
          </w:p>
        </w:tc>
        <w:tc>
          <w:tcPr>
            <w:tcW w:w="2225" w:type="dxa"/>
            <w:tcBorders>
              <w:top w:val="single" w:color="auto" w:sz="4" w:space="0"/>
              <w:left w:val="nil"/>
              <w:bottom w:val="single" w:color="auto" w:sz="4" w:space="0"/>
              <w:right w:val="single" w:color="auto" w:sz="4" w:space="0"/>
            </w:tcBorders>
            <w:noWrap w:val="0"/>
            <w:vAlign w:val="center"/>
          </w:tcPr>
          <w:p w14:paraId="400B90C4">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color w:val="0000FF"/>
                <w:sz w:val="18"/>
                <w:szCs w:val="18"/>
                <w:lang w:eastAsia="zh-CN"/>
              </w:rPr>
            </w:pPr>
            <w:r>
              <w:rPr>
                <w:rFonts w:hint="eastAsia" w:ascii="宋体" w:hAnsi="宋体" w:eastAsia="宋体" w:cs="宋体"/>
                <w:color w:val="0000FF"/>
                <w:sz w:val="18"/>
                <w:szCs w:val="18"/>
              </w:rPr>
              <w:t>塑料薄膜、口罩、手套、葡萄糖、钉锤、蚂蟥钉等</w:t>
            </w:r>
          </w:p>
        </w:tc>
        <w:tc>
          <w:tcPr>
            <w:tcW w:w="2076" w:type="dxa"/>
            <w:tcBorders>
              <w:top w:val="single" w:color="auto" w:sz="4" w:space="0"/>
              <w:left w:val="nil"/>
              <w:bottom w:val="single" w:color="auto" w:sz="4" w:space="0"/>
              <w:right w:val="single" w:color="auto" w:sz="4" w:space="0"/>
            </w:tcBorders>
            <w:noWrap w:val="0"/>
            <w:vAlign w:val="top"/>
          </w:tcPr>
          <w:p w14:paraId="271BEFB3">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亩</w:t>
            </w:r>
          </w:p>
        </w:tc>
        <w:tc>
          <w:tcPr>
            <w:tcW w:w="1236" w:type="dxa"/>
            <w:tcBorders>
              <w:top w:val="single" w:color="auto" w:sz="4" w:space="0"/>
              <w:left w:val="nil"/>
              <w:bottom w:val="single" w:color="auto" w:sz="4" w:space="0"/>
              <w:right w:val="single" w:color="auto" w:sz="4" w:space="0"/>
            </w:tcBorders>
            <w:noWrap w:val="0"/>
            <w:vAlign w:val="center"/>
          </w:tcPr>
          <w:p w14:paraId="66DC007F">
            <w:pPr>
              <w:pageBreakBefore w:val="0"/>
              <w:kinsoku/>
              <w:wordWrap/>
              <w:overflowPunct/>
              <w:topLinePunct w:val="0"/>
              <w:autoSpaceDE/>
              <w:autoSpaceDN/>
              <w:bidi w:val="0"/>
              <w:spacing w:before="157" w:beforeLines="50" w:beforeAutospacing="0" w:after="157" w:afterLines="50" w:line="420" w:lineRule="exact"/>
              <w:ind w:firstLine="200"/>
              <w:jc w:val="center"/>
              <w:textAlignment w:val="auto"/>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19000亩</w:t>
            </w:r>
          </w:p>
        </w:tc>
        <w:tc>
          <w:tcPr>
            <w:tcW w:w="2217" w:type="dxa"/>
            <w:tcBorders>
              <w:top w:val="single" w:color="auto" w:sz="4" w:space="0"/>
              <w:left w:val="nil"/>
              <w:bottom w:val="single" w:color="auto" w:sz="4" w:space="0"/>
              <w:right w:val="single" w:color="auto" w:sz="4" w:space="0"/>
            </w:tcBorders>
            <w:noWrap w:val="0"/>
            <w:vAlign w:val="center"/>
          </w:tcPr>
          <w:p w14:paraId="13F1F416">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按实际施工面积报价</w:t>
            </w:r>
          </w:p>
        </w:tc>
      </w:tr>
      <w:tr w14:paraId="4F382AAE">
        <w:tblPrEx>
          <w:tblCellMar>
            <w:top w:w="0" w:type="dxa"/>
            <w:left w:w="108" w:type="dxa"/>
            <w:bottom w:w="0" w:type="dxa"/>
            <w:right w:w="108" w:type="dxa"/>
          </w:tblCellMar>
        </w:tblPrEx>
        <w:trPr>
          <w:trHeight w:val="78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9FACF7F">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kern w:val="2"/>
                <w:sz w:val="11"/>
                <w:szCs w:val="11"/>
                <w:lang w:val="en-US" w:eastAsia="zh-CN" w:bidi="ar-SA"/>
              </w:rPr>
            </w:pPr>
            <w:r>
              <w:rPr>
                <w:rFonts w:hint="eastAsia" w:ascii="宋体" w:hAnsi="宋体" w:cs="宋体"/>
                <w:sz w:val="15"/>
                <w:szCs w:val="15"/>
                <w:lang w:eastAsia="zh-CN"/>
              </w:rPr>
              <w:t>防治费用</w:t>
            </w:r>
          </w:p>
        </w:tc>
        <w:tc>
          <w:tcPr>
            <w:tcW w:w="2225" w:type="dxa"/>
            <w:tcBorders>
              <w:top w:val="single" w:color="auto" w:sz="4" w:space="0"/>
              <w:left w:val="nil"/>
              <w:bottom w:val="single" w:color="auto" w:sz="4" w:space="0"/>
              <w:right w:val="single" w:color="auto" w:sz="4" w:space="0"/>
            </w:tcBorders>
            <w:noWrap w:val="0"/>
            <w:vAlign w:val="center"/>
          </w:tcPr>
          <w:p w14:paraId="5A0F9D77">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防治费</w:t>
            </w:r>
          </w:p>
        </w:tc>
        <w:tc>
          <w:tcPr>
            <w:tcW w:w="2076" w:type="dxa"/>
            <w:tcBorders>
              <w:top w:val="single" w:color="auto" w:sz="4" w:space="0"/>
              <w:left w:val="nil"/>
              <w:bottom w:val="single" w:color="auto" w:sz="4" w:space="0"/>
              <w:right w:val="single" w:color="auto" w:sz="4" w:space="0"/>
            </w:tcBorders>
            <w:noWrap w:val="0"/>
            <w:vAlign w:val="top"/>
          </w:tcPr>
          <w:p w14:paraId="0581B9DF">
            <w:pPr>
              <w:pageBreakBefore w:val="0"/>
              <w:kinsoku/>
              <w:wordWrap/>
              <w:overflowPunct/>
              <w:topLinePunct w:val="0"/>
              <w:autoSpaceDE/>
              <w:autoSpaceDN/>
              <w:bidi w:val="0"/>
              <w:spacing w:before="157" w:beforeLines="50" w:beforeAutospacing="0" w:after="157" w:afterLines="50" w:line="420" w:lineRule="exact"/>
              <w:ind w:firstLine="20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亩</w:t>
            </w:r>
          </w:p>
        </w:tc>
        <w:tc>
          <w:tcPr>
            <w:tcW w:w="1236" w:type="dxa"/>
            <w:tcBorders>
              <w:top w:val="single" w:color="auto" w:sz="4" w:space="0"/>
              <w:left w:val="nil"/>
              <w:bottom w:val="single" w:color="auto" w:sz="4" w:space="0"/>
              <w:right w:val="single" w:color="auto" w:sz="4" w:space="0"/>
            </w:tcBorders>
            <w:noWrap w:val="0"/>
            <w:vAlign w:val="center"/>
          </w:tcPr>
          <w:p w14:paraId="4695757A">
            <w:pPr>
              <w:pageBreakBefore w:val="0"/>
              <w:kinsoku/>
              <w:wordWrap/>
              <w:overflowPunct/>
              <w:topLinePunct w:val="0"/>
              <w:autoSpaceDE/>
              <w:autoSpaceDN/>
              <w:bidi w:val="0"/>
              <w:spacing w:before="157" w:beforeLines="50" w:beforeAutospacing="0" w:after="157" w:afterLines="50" w:line="420" w:lineRule="exact"/>
              <w:ind w:firstLine="20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19000亩</w:t>
            </w:r>
          </w:p>
        </w:tc>
        <w:tc>
          <w:tcPr>
            <w:tcW w:w="2217" w:type="dxa"/>
            <w:tcBorders>
              <w:top w:val="single" w:color="auto" w:sz="4" w:space="0"/>
              <w:left w:val="nil"/>
              <w:bottom w:val="single" w:color="auto" w:sz="4" w:space="0"/>
              <w:right w:val="single" w:color="auto" w:sz="4" w:space="0"/>
            </w:tcBorders>
            <w:noWrap w:val="0"/>
            <w:vAlign w:val="center"/>
          </w:tcPr>
          <w:p w14:paraId="1A15C08C">
            <w:pPr>
              <w:pageBreakBefore w:val="0"/>
              <w:kinsoku/>
              <w:wordWrap/>
              <w:overflowPunct/>
              <w:topLinePunct w:val="0"/>
              <w:autoSpaceDE/>
              <w:autoSpaceDN/>
              <w:bidi w:val="0"/>
              <w:spacing w:before="157" w:beforeLines="50" w:beforeAutospacing="0" w:after="157" w:afterLines="50" w:line="420" w:lineRule="exact"/>
              <w:jc w:val="center"/>
              <w:textAlignment w:val="auto"/>
              <w:rPr>
                <w:rFonts w:hint="eastAsia" w:ascii="宋体" w:hAnsi="宋体" w:eastAsia="宋体" w:cs="宋体"/>
                <w:kern w:val="2"/>
                <w:sz w:val="18"/>
                <w:szCs w:val="18"/>
                <w:lang w:val="en-US" w:eastAsia="zh-CN" w:bidi="ar-SA"/>
              </w:rPr>
            </w:pPr>
          </w:p>
        </w:tc>
      </w:tr>
    </w:tbl>
    <w:p w14:paraId="6D2CF466">
      <w:pPr>
        <w:pStyle w:val="9"/>
        <w:spacing w:line="360" w:lineRule="auto"/>
        <w:ind w:firstLine="480" w:firstLineChars="200"/>
        <w:jc w:val="left"/>
        <w:rPr>
          <w:rFonts w:hint="default"/>
          <w:color w:val="000000" w:themeColor="text1"/>
          <w:sz w:val="24"/>
          <w:szCs w:val="24"/>
          <w:lang w:val="en-US" w:eastAsia="zh-CN"/>
          <w14:textFill>
            <w14:solidFill>
              <w14:schemeClr w14:val="tx1"/>
            </w14:solidFill>
          </w14:textFill>
        </w:rPr>
      </w:pPr>
    </w:p>
    <w:p w14:paraId="5042C5EA">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Theme="minorEastAsia" w:hAnsiTheme="minorEastAsia" w:eastAsiaTheme="minorEastAsia" w:cstheme="minorEastAsia"/>
          <w:color w:val="0000FF"/>
          <w:sz w:val="24"/>
          <w:szCs w:val="24"/>
          <w:lang w:val="en-US" w:eastAsia="zh-CN"/>
        </w:rPr>
      </w:pPr>
      <w:bookmarkStart w:id="4" w:name="_Toc28246_WPSOffice_Level2"/>
      <w:r>
        <w:rPr>
          <w:rFonts w:hint="eastAsia" w:asciiTheme="minorEastAsia" w:hAnsiTheme="minorEastAsia" w:eastAsiaTheme="minorEastAsia" w:cstheme="minorEastAsia"/>
          <w:color w:val="0000FF"/>
          <w:sz w:val="24"/>
          <w:szCs w:val="24"/>
          <w:u w:val="none"/>
          <w:lang w:val="en-US" w:eastAsia="zh-CN"/>
        </w:rPr>
        <w:t>服务期限：</w:t>
      </w:r>
      <w:r>
        <w:rPr>
          <w:rFonts w:hint="eastAsia" w:asciiTheme="minorEastAsia" w:hAnsiTheme="minorEastAsia" w:eastAsiaTheme="minorEastAsia" w:cstheme="minorEastAsia"/>
          <w:color w:val="0000FF"/>
          <w:sz w:val="24"/>
          <w:szCs w:val="24"/>
          <w:u w:val="single"/>
          <w:lang w:val="en-US" w:eastAsia="zh-CN"/>
        </w:rPr>
        <w:t xml:space="preserve">  1年（工期为2025年十月至次年十月，具体防治需根据虫情、虫况，按照不同季节不同方针防治。） </w:t>
      </w:r>
      <w:bookmarkEnd w:id="4"/>
    </w:p>
    <w:p w14:paraId="46A6628F">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5" w:name="_Toc24929_WPSOffice_Level2"/>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项目地点：燕门乡、霞若乡、羊拉乡、升平镇、奔子栏镇、拖顶乡。</w:t>
      </w:r>
      <w:bookmarkEnd w:id="5"/>
    </w:p>
    <w:p w14:paraId="33883C35">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质量要求：</w:t>
      </w:r>
      <w:r>
        <w:rPr>
          <w:rFonts w:hint="eastAsia" w:ascii="宋体" w:hAnsi="宋体" w:cs="宋体"/>
          <w:b w:val="0"/>
          <w:caps w:val="0"/>
          <w:kern w:val="2"/>
          <w:sz w:val="24"/>
          <w:szCs w:val="24"/>
          <w:lang w:bidi="ar"/>
        </w:rPr>
        <w:t>提供的农药化肥及机械必须符合国家、地方及行业相应标准，达到国家规定的农药化肥质量标准及本项目的相关要求，随产品附送同批产品的生产批号，并保证产品有效成份、生产商、规格与甲方招标的产品相符，保证产品有效期、全新、包装完整、质量良好的产品，相关许可证明文件、使用操作的正确方式及使用说明、服务等均不存在瑕疵。一次性验收合格标准。</w:t>
      </w:r>
    </w:p>
    <w:p w14:paraId="41DE85B5">
      <w:pPr>
        <w:pStyle w:val="9"/>
        <w:spacing w:line="360" w:lineRule="auto"/>
        <w:jc w:val="left"/>
        <w:rPr>
          <w:b/>
          <w:color w:val="000000" w:themeColor="text1"/>
          <w:sz w:val="24"/>
          <w:szCs w:val="24"/>
          <w14:textFill>
            <w14:solidFill>
              <w14:schemeClr w14:val="tx1"/>
            </w14:solidFill>
          </w14:textFill>
        </w:rPr>
      </w:pPr>
      <w:bookmarkStart w:id="6" w:name="_Toc28359090"/>
      <w:bookmarkStart w:id="7" w:name="_Toc35393799"/>
      <w:bookmarkStart w:id="8" w:name="_Toc28359013"/>
      <w:bookmarkStart w:id="9" w:name="_Toc35393630"/>
      <w:r>
        <w:rPr>
          <w:b/>
          <w:color w:val="000000" w:themeColor="text1"/>
          <w:sz w:val="24"/>
          <w:szCs w:val="24"/>
          <w14:textFill>
            <w14:solidFill>
              <w14:schemeClr w14:val="tx1"/>
            </w14:solidFill>
          </w14:textFill>
        </w:rPr>
        <w:t>二、</w:t>
      </w:r>
      <w:r>
        <w:rPr>
          <w:rFonts w:hint="eastAsia"/>
          <w:b/>
          <w:color w:val="000000" w:themeColor="text1"/>
          <w:sz w:val="24"/>
          <w:szCs w:val="24"/>
          <w:lang w:eastAsia="zh-CN"/>
          <w14:textFill>
            <w14:solidFill>
              <w14:schemeClr w14:val="tx1"/>
            </w14:solidFill>
          </w14:textFill>
        </w:rPr>
        <w:t>投标人</w:t>
      </w:r>
      <w:r>
        <w:rPr>
          <w:b/>
          <w:color w:val="000000" w:themeColor="text1"/>
          <w:sz w:val="24"/>
          <w:szCs w:val="24"/>
          <w14:textFill>
            <w14:solidFill>
              <w14:schemeClr w14:val="tx1"/>
            </w14:solidFill>
          </w14:textFill>
        </w:rPr>
        <w:t>的资格要求：</w:t>
      </w:r>
      <w:bookmarkEnd w:id="6"/>
      <w:bookmarkEnd w:id="7"/>
      <w:bookmarkEnd w:id="8"/>
      <w:bookmarkEnd w:id="9"/>
    </w:p>
    <w:p w14:paraId="24DEE7CC">
      <w:pPr>
        <w:pStyle w:val="9"/>
        <w:spacing w:line="360" w:lineRule="auto"/>
        <w:ind w:firstLine="480" w:firstLineChars="200"/>
        <w:jc w:val="left"/>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w:t>
      </w:r>
      <w:r>
        <w:rPr>
          <w:rFonts w:hint="eastAsia" w:cs="Times New Roman"/>
          <w:color w:val="000000" w:themeColor="text1"/>
          <w:sz w:val="24"/>
          <w:szCs w:val="24"/>
          <w:lang w:val="en-US" w:eastAsia="zh-CN"/>
          <w14:textFill>
            <w14:solidFill>
              <w14:schemeClr w14:val="tx1"/>
            </w14:solidFill>
          </w14:textFill>
        </w:rPr>
        <w:t>是</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专门面向中小企业采购</w:t>
      </w:r>
    </w:p>
    <w:p w14:paraId="1E87AF53">
      <w:pPr>
        <w:pStyle w:val="9"/>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2.2</w:t>
      </w:r>
      <w:r>
        <w:rPr>
          <w:color w:val="000000" w:themeColor="text1"/>
          <w:sz w:val="24"/>
          <w:szCs w:val="24"/>
          <w14:textFill>
            <w14:solidFill>
              <w14:schemeClr w14:val="tx1"/>
            </w14:solidFill>
          </w14:textFill>
        </w:rPr>
        <w:t>满足《中华人民共和国政府采购法》第二十二条规定</w:t>
      </w:r>
      <w:r>
        <w:rPr>
          <w:rFonts w:hint="eastAsia"/>
          <w:color w:val="000000" w:themeColor="text1"/>
          <w:sz w:val="24"/>
          <w:szCs w:val="24"/>
          <w14:textFill>
            <w14:solidFill>
              <w14:schemeClr w14:val="tx1"/>
            </w14:solidFill>
          </w14:textFill>
        </w:rPr>
        <w:t>：</w:t>
      </w:r>
    </w:p>
    <w:p w14:paraId="228CF687">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bookmarkStart w:id="10" w:name="_Toc28359014"/>
      <w:bookmarkStart w:id="11" w:name="_Toc28359091"/>
      <w:r>
        <w:rPr>
          <w:rFonts w:hint="eastAsia"/>
          <w:color w:val="000000" w:themeColor="text1"/>
          <w:sz w:val="24"/>
          <w:szCs w:val="24"/>
          <w:highlight w:val="none"/>
          <w:lang w:val="en-US" w:eastAsia="zh-CN"/>
          <w14:textFill>
            <w14:solidFill>
              <w14:schemeClr w14:val="tx1"/>
            </w14:solidFill>
          </w14:textFill>
        </w:rPr>
        <w:t>2.2.1具有独立承担民事责任的能力（投标人是经行政管理部门登记注册的独立企业（事业）法人或其他组织，提供有效的营业执照或事业单位法人证书或其他类似的法定证明文件）；</w:t>
      </w:r>
    </w:p>
    <w:p w14:paraId="54630A3B">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2.2.2具有良好的商业信誉和健全的财务会计制度（提供（2023年或2024年）任意一年的财务报表或第三方审计报告（应包括资产负债表、利润表（损益表）、现金流量表）；成立时间不满1年的，提供自成立至今的财务报表（应包括资产负债表、利润表（损益表）、现金流量表）；</w:t>
      </w:r>
    </w:p>
    <w:p w14:paraId="7AC29D44">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2.2.3具有履行合同所必需的设备和专业技术能力（提供书面声明，格式自拟）；</w:t>
      </w:r>
    </w:p>
    <w:p w14:paraId="06480E48">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2.2.4具有依法缴纳税收和社会保障资金的良好记录（提供2024年1月至投标截止之日间</w:t>
      </w:r>
      <w:r>
        <w:rPr>
          <w:rFonts w:hint="eastAsia" w:cs="Times New Roman"/>
          <w:color w:val="000000" w:themeColor="text1"/>
          <w:sz w:val="24"/>
          <w:szCs w:val="24"/>
          <w:lang w:val="en-US" w:eastAsia="zh-CN"/>
          <w14:textFill>
            <w14:solidFill>
              <w14:schemeClr w14:val="tx1"/>
            </w14:solidFill>
          </w14:textFill>
        </w:rPr>
        <w:t>任意</w:t>
      </w:r>
      <w:r>
        <w:rPr>
          <w:rFonts w:hint="eastAsia"/>
          <w:color w:val="000000" w:themeColor="text1"/>
          <w:sz w:val="24"/>
          <w:szCs w:val="24"/>
          <w:highlight w:val="none"/>
          <w:lang w:val="en-US" w:eastAsia="zh-CN"/>
          <w14:textFill>
            <w14:solidFill>
              <w14:schemeClr w14:val="tx1"/>
            </w14:solidFill>
          </w14:textFill>
        </w:rPr>
        <w:t>连续3个月社保、税收的缴纳凭证；公司成立未满3个月的提供成立以来的税收和社会保障资金缴纳凭证或相关情况说明；依法免税或不需要缴纳社会保障资金的投标人，应提供相应文件证 明其依法免税或不需要缴纳社会保障资金）；</w:t>
      </w:r>
    </w:p>
    <w:p w14:paraId="4DC68BBA">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2.2.5参加政府采购活动前三年内，在经营活动中没有重大违法记录（提供书面声明，格式自拟）；</w:t>
      </w:r>
    </w:p>
    <w:p w14:paraId="77411740">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注：重大违法记录是指投标人因违法经营受到刑事处罚或者责令停产停业、吊销许可证或者执照、较大数额罚款等行政处罚）；</w:t>
      </w:r>
    </w:p>
    <w:p w14:paraId="3C174B6D">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2.2.6法律、行政法规规定的其他条件（提供书面声明，格式自拟）。</w:t>
      </w:r>
    </w:p>
    <w:p w14:paraId="5DA89B97">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2.3其他要求</w:t>
      </w:r>
    </w:p>
    <w:p w14:paraId="2DC015D9">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2.3.1信誉要求</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（提供相关承诺）</w:t>
      </w: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：投标人须提供未被列入“信用中国”网站（www.creditchina.gov.cn）失信被执行人、重大税收违法案件当事人名单及“中国政府采购网”（www.ccgp.gov.cn）“政府采购严重违法失信行为信息记录”。</w:t>
      </w:r>
    </w:p>
    <w:p w14:paraId="3FC638E0">
      <w:pPr>
        <w:pStyle w:val="9"/>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2.3.2申请人单位负责人为同一人或者存在控股、管理关系的不同单位，不得同时参与本采购项目的投标，否则相关投标均无效</w:t>
      </w:r>
      <w:r>
        <w:rPr>
          <w:rFonts w:hint="eastAsia" w:ascii="宋体" w:hAnsi="宋体" w:eastAsia="宋体" w:cs="宋体"/>
          <w:color w:val="000000" w:themeColor="text1"/>
          <w:sz w:val="24"/>
          <w14:textFill>
            <w14:solidFill>
              <w14:schemeClr w14:val="tx1"/>
            </w14:solidFill>
          </w14:textFill>
        </w:rPr>
        <w:t>（提供书面声明，格式自拟）</w:t>
      </w:r>
      <w:r>
        <w:rPr>
          <w:rFonts w:hint="eastAsia"/>
          <w:color w:val="000000" w:themeColor="text1"/>
          <w:sz w:val="24"/>
          <w:szCs w:val="24"/>
          <w:highlight w:val="none"/>
          <w:lang w:val="en-US" w:eastAsia="zh-CN"/>
          <w14:textFill>
            <w14:solidFill>
              <w14:schemeClr w14:val="tx1"/>
            </w14:solidFill>
          </w14:textFill>
        </w:rPr>
        <w:t>。</w:t>
      </w:r>
    </w:p>
    <w:p w14:paraId="4AFF76CF">
      <w:pPr>
        <w:pStyle w:val="9"/>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2.4</w:t>
      </w:r>
      <w:r>
        <w:rPr>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14:textFill>
            <w14:solidFill>
              <w14:schemeClr w14:val="tx1"/>
            </w14:solidFill>
          </w14:textFill>
        </w:rPr>
        <w:t>不</w:t>
      </w:r>
      <w:r>
        <w:rPr>
          <w:color w:val="000000" w:themeColor="text1"/>
          <w:sz w:val="24"/>
          <w:szCs w:val="24"/>
          <w:highlight w:val="none"/>
          <w14:textFill>
            <w14:solidFill>
              <w14:schemeClr w14:val="tx1"/>
            </w14:solidFill>
          </w14:textFill>
        </w:rPr>
        <w:t>接受联合体</w:t>
      </w:r>
      <w:r>
        <w:rPr>
          <w:rFonts w:hint="eastAsia"/>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14:textFill>
            <w14:solidFill>
              <w14:schemeClr w14:val="tx1"/>
            </w14:solidFill>
          </w14:textFill>
        </w:rPr>
        <w:t>（提供书面声明，格式自拟）</w:t>
      </w:r>
      <w:r>
        <w:rPr>
          <w:color w:val="000000" w:themeColor="text1"/>
          <w:sz w:val="24"/>
          <w:szCs w:val="24"/>
          <w:highlight w:val="none"/>
          <w14:textFill>
            <w14:solidFill>
              <w14:schemeClr w14:val="tx1"/>
            </w14:solidFill>
          </w14:textFill>
        </w:rPr>
        <w:t>。</w:t>
      </w:r>
    </w:p>
    <w:p w14:paraId="431C288A">
      <w:pPr>
        <w:pStyle w:val="5"/>
        <w:keepNext w:val="0"/>
        <w:keepLines w:val="0"/>
        <w:pageBreakBefore w:val="0"/>
        <w:numPr>
          <w:ilvl w:val="0"/>
          <w:numId w:val="0"/>
        </w:numPr>
        <w:kinsoku/>
        <w:wordWrap/>
        <w:overflowPunct/>
        <w:topLinePunct w:val="0"/>
        <w:autoSpaceDE/>
        <w:autoSpaceDN/>
        <w:bidi w:val="0"/>
        <w:adjustRightInd/>
        <w:snapToGrid/>
        <w:spacing w:line="360" w:lineRule="auto"/>
        <w:ind w:left="0" w:right="0" w:firstLine="480" w:firstLineChars="200"/>
        <w:textAlignment w:val="auto"/>
        <w:outlineLvl w:val="9"/>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2.5</w:t>
      </w: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资格审查方法：本次招标采用资格后审方式。</w:t>
      </w:r>
    </w:p>
    <w:p w14:paraId="3B3F3499">
      <w:pPr>
        <w:pStyle w:val="9"/>
        <w:spacing w:line="360" w:lineRule="auto"/>
        <w:ind w:firstLine="480" w:firstLineChars="200"/>
        <w:jc w:val="left"/>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2.6</w:t>
      </w: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本项目不允许有任何形式的分包或转包</w:t>
      </w:r>
      <w:r>
        <w:rPr>
          <w:rFonts w:hint="eastAsia" w:ascii="宋体" w:hAnsi="宋体" w:cs="宋体"/>
          <w:b w:val="0"/>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提供书面声明，格式自拟</w:t>
      </w:r>
      <w:r>
        <w:rPr>
          <w:rFonts w:hint="eastAsia" w:ascii="宋体" w:hAnsi="宋体" w:cs="宋体"/>
          <w:b w:val="0"/>
          <w:bCs/>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w:t>
      </w:r>
    </w:p>
    <w:p w14:paraId="0D8B8720">
      <w:pPr>
        <w:pStyle w:val="9"/>
        <w:spacing w:line="360" w:lineRule="auto"/>
        <w:ind w:firstLine="480" w:firstLineChars="200"/>
        <w:jc w:val="left"/>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2.7</w:t>
      </w: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本项目的特定资格要求：</w:t>
      </w:r>
    </w:p>
    <w:p w14:paraId="47645A8C">
      <w:pPr>
        <w:pStyle w:val="9"/>
        <w:spacing w:line="360" w:lineRule="auto"/>
        <w:ind w:firstLine="480" w:firstLineChars="200"/>
        <w:jc w:val="left"/>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t>①投标人若为农药生产厂家，须具备有效的《农药生产许可证》、《农药经营许可证》、《农药登记证》、《产品标准证》；投标人若为农药经销商，须具备有效的《农药经营许可证》，并提供农药产品厂家的生产许可证或生产批准证(需提供加盖厂家公章的扫描件)；②生产厂家或经销商供货时须提供供货同批次农药的合格证或质量检验报告单，投标时提供承诺书；③所投产品必须具有“三证”即《农药登记证》、《农药生产许可证》、《产品标准证》及产品检验报告，且都在有效期内；④拟派项目负责人需具有有效的农药经营人员培训合格证书。</w:t>
      </w:r>
    </w:p>
    <w:p w14:paraId="24F475A4">
      <w:pPr>
        <w:pStyle w:val="9"/>
        <w:spacing w:line="360" w:lineRule="auto"/>
        <w:jc w:val="left"/>
        <w:rPr>
          <w:b/>
          <w:color w:val="000000" w:themeColor="text1"/>
          <w:sz w:val="24"/>
          <w:szCs w:val="24"/>
          <w14:textFill>
            <w14:solidFill>
              <w14:schemeClr w14:val="tx1"/>
            </w14:solidFill>
          </w14:textFill>
        </w:rPr>
      </w:pPr>
      <w:bookmarkStart w:id="12" w:name="_Toc35393631"/>
      <w:bookmarkStart w:id="13" w:name="_Toc35393800"/>
      <w:r>
        <w:rPr>
          <w:b/>
          <w:color w:val="000000" w:themeColor="text1"/>
          <w:sz w:val="24"/>
          <w:szCs w:val="24"/>
          <w14:textFill>
            <w14:solidFill>
              <w14:schemeClr w14:val="tx1"/>
            </w14:solidFill>
          </w14:textFill>
        </w:rPr>
        <w:t>三、</w:t>
      </w:r>
      <w:bookmarkEnd w:id="10"/>
      <w:bookmarkEnd w:id="11"/>
      <w:bookmarkEnd w:id="12"/>
      <w:bookmarkEnd w:id="13"/>
      <w:r>
        <w:rPr>
          <w:rFonts w:hint="eastAsia"/>
          <w:b/>
          <w:color w:val="000000" w:themeColor="text1"/>
          <w:sz w:val="24"/>
          <w:szCs w:val="24"/>
          <w:lang w:eastAsia="zh-CN"/>
          <w14:textFill>
            <w14:solidFill>
              <w14:schemeClr w14:val="tx1"/>
            </w14:solidFill>
          </w14:textFill>
        </w:rPr>
        <w:t>招标文件</w:t>
      </w:r>
      <w:r>
        <w:rPr>
          <w:b/>
          <w:color w:val="000000" w:themeColor="text1"/>
          <w:sz w:val="24"/>
          <w:szCs w:val="24"/>
          <w14:textFill>
            <w14:solidFill>
              <w14:schemeClr w14:val="tx1"/>
            </w14:solidFill>
          </w14:textFill>
        </w:rPr>
        <w:t>的获取</w:t>
      </w:r>
    </w:p>
    <w:p w14:paraId="707FD9F3">
      <w:pPr>
        <w:pStyle w:val="9"/>
        <w:spacing w:line="360" w:lineRule="auto"/>
        <w:ind w:firstLine="480" w:firstLineChars="200"/>
        <w:jc w:val="left"/>
        <w:rPr>
          <w:rFonts w:hint="eastAsia"/>
          <w:color w:val="000000" w:themeColor="text1"/>
          <w:sz w:val="24"/>
          <w:szCs w:val="24"/>
          <w:lang w:eastAsia="zh-CN"/>
          <w14:textFill>
            <w14:solidFill>
              <w14:schemeClr w14:val="tx1"/>
            </w14:solidFill>
          </w14:textFill>
        </w:rPr>
      </w:pPr>
      <w:bookmarkStart w:id="14" w:name="_Toc35393801"/>
      <w:bookmarkStart w:id="15" w:name="_Toc35393632"/>
      <w:bookmarkStart w:id="16" w:name="_Toc28359092"/>
      <w:bookmarkStart w:id="17" w:name="_Toc28359015"/>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获取时间：</w:t>
      </w: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 23</w:t>
      </w:r>
      <w:r>
        <w:rPr>
          <w:rFonts w:hint="eastAsia"/>
          <w:color w:val="000000" w:themeColor="text1"/>
          <w:sz w:val="24"/>
          <w:szCs w:val="24"/>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29</w:t>
      </w:r>
      <w:r>
        <w:rPr>
          <w:rFonts w:hint="eastAsia"/>
          <w:color w:val="000000" w:themeColor="text1"/>
          <w:sz w:val="24"/>
          <w:szCs w:val="24"/>
          <w14:textFill>
            <w14:solidFill>
              <w14:schemeClr w14:val="tx1"/>
            </w14:solidFill>
          </w14:textFill>
        </w:rPr>
        <w:t>日，每天上午0</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:00至12:00，下午12:00至23:59</w:t>
      </w:r>
      <w:r>
        <w:rPr>
          <w:rFonts w:hint="eastAsia"/>
          <w:color w:val="000000" w:themeColor="text1"/>
          <w:sz w:val="24"/>
          <w:szCs w:val="24"/>
          <w:lang w:eastAsia="zh-CN"/>
          <w14:textFill>
            <w14:solidFill>
              <w14:schemeClr w14:val="tx1"/>
            </w14:solidFill>
          </w14:textFill>
        </w:rPr>
        <w:t>；</w:t>
      </w:r>
    </w:p>
    <w:bookmarkEnd w:id="14"/>
    <w:bookmarkEnd w:id="15"/>
    <w:bookmarkEnd w:id="16"/>
    <w:bookmarkEnd w:id="17"/>
    <w:p w14:paraId="6F912676">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bookmarkStart w:id="18" w:name="_Toc28359018"/>
      <w:bookmarkStart w:id="19" w:name="_Toc35393636"/>
      <w:bookmarkStart w:id="20" w:name="_Toc35393805"/>
      <w:bookmarkStart w:id="21" w:name="_Toc28359095"/>
      <w:r>
        <w:rPr>
          <w:rFonts w:hint="eastAsia"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2、地点：本项目不发放纸质采购文件，投标人可自行在登录“政采云”平台（网址：http：//www.zcygov.cn）下载采购文件（操作路径：登录“政采云”平台-项目采购-获取采购文件-找到本项目-点击“申请获取采购文件”），电子投标文件制作需要基于“政采云”平台（网址：http：//www.zcygov.cn）获取的采购文件编制。</w:t>
      </w:r>
    </w:p>
    <w:p w14:paraId="1A4F587F">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3、方式：</w:t>
      </w:r>
    </w:p>
    <w:p w14:paraId="1ABAE2BB">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方式1（一）凡有意参加投标者，须注册政采云平台账号并登录办理数字证书（CA），若供应商未办理数字证书（CA）的，可选择办理云南壹证通CA。CA申领链接：</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cs="Times New Roman"/>
          <w:color w:val="000000" w:themeColor="text1"/>
          <w:sz w:val="24"/>
          <w:szCs w:val="24"/>
          <w:lang w:val="en-US" w:eastAsia="zh-CN"/>
          <w14:textFill>
            <w14:solidFill>
              <w14:schemeClr w14:val="tx1"/>
            </w14:solidFill>
          </w14:textFill>
        </w:rPr>
        <w:instrText xml:space="preserve"> HYPERLINK "http://yzt.ynsmartcert.cn/cms/ca0103.html" </w:instrTex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eastAsia="zh-CN"/>
          <w14:textFill>
            <w14:solidFill>
              <w14:schemeClr w14:val="tx1"/>
            </w14:solidFill>
          </w14:textFill>
        </w:rPr>
        <w:t>http://yzt.ynsmartcert.cn/</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cs="Times New Roman"/>
          <w:color w:val="000000" w:themeColor="text1"/>
          <w:sz w:val="24"/>
          <w:szCs w:val="24"/>
          <w:lang w:val="en-US" w:eastAsia="zh-CN"/>
          <w14:textFill>
            <w14:solidFill>
              <w14:schemeClr w14:val="tx1"/>
            </w14:solidFill>
          </w14:textFill>
        </w:rPr>
        <w:instrText xml:space="preserve"> HYPERLINK "http://yzt.ynsmartcert.cn/cms/yztbnxj16.html" </w:instrTex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云南壹证通CA 可支持线上、线下两种办理方式，并提供7*24小时全天候客户服务支持，客服热线400-004-0628。（紧急CA办理电话：19988166369）政府采购云平台支持多家CA服务商，供应商可自行选择办理。</w:t>
      </w:r>
    </w:p>
    <w:p w14:paraId="458F86DD">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（二）数字证书（CA）申领完成之后进入政府采购云平台，企业账号与数字证书（CA）进行绑定，凭企业数字证书（CA）进行项目报名及免费下载采购文件。</w:t>
      </w:r>
    </w:p>
    <w:p w14:paraId="17A51481">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（三）按上述要求获取文件的供应商视为已合法获取本项目采购文件，具备本项目的投标资格。</w:t>
      </w:r>
    </w:p>
    <w:p w14:paraId="5030EAA2">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（四）如有问题可拨打政采云客户服务热线95763进行咨询，数字证书（CA）问题可咨询24小时技术支持热线400-004-0628（紧急办理可拨：19988166369）</w:t>
      </w:r>
    </w:p>
    <w:p w14:paraId="0B61F92A">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注：云南省外供应商在政采云平台办理的其他CA可直接使用，无需重复办理。</w:t>
      </w:r>
    </w:p>
    <w:p w14:paraId="2F4A9325">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方式2：凡有意参加投标者，须在政采云平台办理数字证书（CA），并在政采云绑定数字证书（CA）后线上获取采购文件及其它采购资料。未办理数字证书（CA）的供应商详见其办理流程。数字证书（CA）申领链接：</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cs="Times New Roman"/>
          <w:color w:val="000000" w:themeColor="text1"/>
          <w:sz w:val="24"/>
          <w:szCs w:val="24"/>
          <w:lang w:val="en-US" w:eastAsia="zh-CN"/>
          <w14:textFill>
            <w14:solidFill>
              <w14:schemeClr w14:val="tx1"/>
            </w14:solidFill>
          </w14:textFill>
        </w:rPr>
        <w:instrText xml:space="preserve"> HYPERLINK "https://middle.zcygov.cn/ca/apply/list?_app_=zcy.sys" </w:instrTex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eastAsia="zh-CN"/>
          <w14:textFill>
            <w14:solidFill>
              <w14:schemeClr w14:val="tx1"/>
            </w14:solidFill>
          </w14:textFill>
        </w:rPr>
        <w:t>https://middle.zcygov.cn/ca/apply/list?_app_=zcy.sys</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或</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cs="Times New Roman"/>
          <w:color w:val="000000" w:themeColor="text1"/>
          <w:sz w:val="24"/>
          <w:szCs w:val="24"/>
          <w:lang w:val="en-US" w:eastAsia="zh-CN"/>
          <w14:textFill>
            <w14:solidFill>
              <w14:schemeClr w14:val="tx1"/>
            </w14:solidFill>
          </w14:textFill>
        </w:rPr>
        <w:instrText xml:space="preserve"> HYPERLINK "http://yzt.ynsmartcert.cn/cms/yztynzd.html" </w:instrTex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eastAsia="zh-CN"/>
          <w14:textFill>
            <w14:solidFill>
              <w14:schemeClr w14:val="tx1"/>
            </w14:solidFill>
          </w14:textFill>
        </w:rPr>
        <w:t>http://yzt.ynsmartcert.cn/cms/yztynzd.html</w:t>
      </w:r>
      <w:r>
        <w:rPr>
          <w:rFonts w:hint="eastAsia" w:ascii="Times New Roman" w:hAnsi="Times New Roman"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w:t>
      </w:r>
    </w:p>
    <w:p w14:paraId="405C815F">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注：云南本地投标人如之前已在云南CA在线数字证书办理网进行过注册并办理过企业数字证书（CA），直接绑定即可，无需重复办理（2022年1月1日前办理的云南CA需到云南CA办理处进行升级）。外省投标人在政采云平台办理的其他CA可直接使用，无需重复办理。</w:t>
      </w:r>
    </w:p>
    <w:p w14:paraId="73499864">
      <w:pPr>
        <w:pStyle w:val="9"/>
        <w:spacing w:line="360" w:lineRule="auto"/>
        <w:ind w:firstLine="480" w:firstLineChars="200"/>
        <w:jc w:val="left"/>
        <w:rPr>
          <w:rFonts w:hint="eastAsia"/>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未按规定时间及上述要求获取</w:t>
      </w:r>
      <w:r>
        <w:rPr>
          <w:rFonts w:hint="eastAsia" w:cs="Times New Roman"/>
          <w:color w:val="000000" w:themeColor="text1"/>
          <w:sz w:val="24"/>
          <w:szCs w:val="24"/>
          <w:lang w:val="en-US" w:eastAsia="zh-CN"/>
          <w14:textFill>
            <w14:solidFill>
              <w14:schemeClr w14:val="tx1"/>
            </w14:solidFill>
          </w14:textFill>
        </w:rPr>
        <w:t>招标</w:t>
      </w:r>
      <w:r>
        <w:rPr>
          <w:rFonts w:hint="eastAsia" w:ascii="Times New Roman" w:hAnsi="Times New Roman" w:cs="Times New Roman"/>
          <w:color w:val="000000" w:themeColor="text1"/>
          <w:sz w:val="24"/>
          <w:szCs w:val="24"/>
          <w:lang w:val="en-US" w:eastAsia="zh-CN"/>
          <w14:textFill>
            <w14:solidFill>
              <w14:schemeClr w14:val="tx1"/>
            </w14:solidFill>
          </w14:textFill>
        </w:rPr>
        <w:t>文件的供应商不得参与投标</w:t>
      </w:r>
      <w:r>
        <w:rPr>
          <w:rFonts w:hint="eastAsia" w:ascii="宋体" w:hAnsi="宋体" w:cs="宋体"/>
          <w:b/>
          <w:color w:val="000000" w:themeColor="text1"/>
          <w:szCs w:val="21"/>
          <w14:textFill>
            <w14:solidFill>
              <w14:schemeClr w14:val="tx1"/>
            </w14:solidFill>
          </w14:textFill>
        </w:rPr>
        <w:t>。</w:t>
      </w:r>
    </w:p>
    <w:p w14:paraId="65232C57">
      <w:pPr>
        <w:pStyle w:val="9"/>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四、</w:t>
      </w:r>
      <w:r>
        <w:rPr>
          <w:rFonts w:hint="eastAsia"/>
          <w:b/>
          <w:color w:val="000000" w:themeColor="text1"/>
          <w:sz w:val="24"/>
          <w:szCs w:val="24"/>
          <w:lang w:eastAsia="zh-CN"/>
          <w14:textFill>
            <w14:solidFill>
              <w14:schemeClr w14:val="tx1"/>
            </w14:solidFill>
          </w14:textFill>
        </w:rPr>
        <w:t>投标文件</w:t>
      </w:r>
      <w:r>
        <w:rPr>
          <w:b/>
          <w:color w:val="000000" w:themeColor="text1"/>
          <w:sz w:val="24"/>
          <w:szCs w:val="24"/>
          <w14:textFill>
            <w14:solidFill>
              <w14:schemeClr w14:val="tx1"/>
            </w14:solidFill>
          </w14:textFill>
        </w:rPr>
        <w:t>的递交</w:t>
      </w:r>
    </w:p>
    <w:p w14:paraId="536910C1">
      <w:pPr>
        <w:pStyle w:val="9"/>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pPr>
      <w:bookmarkStart w:id="22" w:name="_Toc28359093"/>
      <w:bookmarkStart w:id="23" w:name="_Toc28359016"/>
      <w:bookmarkStart w:id="24" w:name="_Toc35393633"/>
      <w:bookmarkStart w:id="25" w:name="_Toc35393802"/>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截止时间：</w:t>
      </w: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上午</w:t>
      </w:r>
      <w:r>
        <w:rPr>
          <w:rFonts w:hint="eastAsia"/>
          <w:color w:val="000000" w:themeColor="text1"/>
          <w:sz w:val="24"/>
          <w:szCs w:val="24"/>
          <w:lang w:val="en-US" w:eastAsia="zh-CN"/>
          <w14:textFill>
            <w14:solidFill>
              <w14:schemeClr w14:val="tx1"/>
            </w14:solidFill>
          </w14:textFill>
        </w:rPr>
        <w:t>08</w:t>
      </w:r>
      <w:r>
        <w:rPr>
          <w:color w:val="000000" w:themeColor="text1"/>
          <w:sz w:val="24"/>
          <w:szCs w:val="24"/>
          <w14:textFill>
            <w14:solidFill>
              <w14:schemeClr w14:val="tx1"/>
            </w14:solidFill>
          </w14:textFill>
        </w:rPr>
        <w:t>点</w:t>
      </w:r>
      <w:r>
        <w:rPr>
          <w:rFonts w:hint="eastAsia"/>
          <w:color w:val="000000" w:themeColor="text1"/>
          <w:sz w:val="24"/>
          <w:szCs w:val="24"/>
          <w:lang w:val="en-US" w:eastAsia="zh-CN"/>
          <w14:textFill>
            <w14:solidFill>
              <w14:schemeClr w14:val="tx1"/>
            </w14:solidFill>
          </w14:textFill>
        </w:rPr>
        <w:t>30</w:t>
      </w:r>
      <w:r>
        <w:rPr>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 xml:space="preserve"> 。</w:t>
      </w:r>
    </w:p>
    <w:p w14:paraId="7EA67DE9">
      <w:pPr>
        <w:pStyle w:val="9"/>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地点</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“政采云”平台</w:t>
      </w:r>
      <w:r>
        <w:rPr>
          <w:rFonts w:hint="eastAsia"/>
          <w:color w:val="000000" w:themeColor="text1"/>
          <w:sz w:val="24"/>
          <w:szCs w:val="24"/>
          <w14:textFill>
            <w14:solidFill>
              <w14:schemeClr w14:val="tx1"/>
            </w14:solidFill>
          </w14:textFill>
        </w:rPr>
        <w:t>（网址：http：//www.zcygov.cn）。</w:t>
      </w:r>
    </w:p>
    <w:bookmarkEnd w:id="22"/>
    <w:bookmarkEnd w:id="23"/>
    <w:bookmarkEnd w:id="24"/>
    <w:bookmarkEnd w:id="25"/>
    <w:p w14:paraId="587F39F1">
      <w:pPr>
        <w:pStyle w:val="9"/>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bookmarkStart w:id="26" w:name="_Toc35393634"/>
      <w:bookmarkStart w:id="27" w:name="_Toc35393803"/>
      <w:bookmarkStart w:id="28" w:name="_Toc28359017"/>
      <w:bookmarkStart w:id="29" w:name="_Toc28359094"/>
      <w:r>
        <w:rPr>
          <w:rFonts w:hint="eastAsia"/>
          <w:color w:val="000000" w:themeColor="text1"/>
          <w:sz w:val="24"/>
          <w:szCs w:val="24"/>
          <w:lang w:val="en-US" w:eastAsia="zh-CN"/>
          <w14:textFill>
            <w14:solidFill>
              <w14:schemeClr w14:val="tx1"/>
            </w14:solidFill>
          </w14:textFill>
        </w:rPr>
        <w:t xml:space="preserve">注：投标人应按照本项目采购文件和“政采云”平台的要求编制、加密后在投标文件提交截止时间前上传至“政采云”平台。投标文件提交截止时间前可以补充、修改或者撤回投标文件。补充或者修改投标文件的，应当先行撤回原文件，补充、修改后重新上传、递交。响应截止时间前未完成上传、递交的，视为撤回投标文件。投标文件提交截止时间以后上传递交的投标文件的，视为撤回投标文件。投标人在“政采云”平台提交电子版投标文件时，请载明参加远程采购活动的联系人及联系方式。  </w:t>
      </w:r>
    </w:p>
    <w:p w14:paraId="10F23EC8">
      <w:pPr>
        <w:pStyle w:val="9"/>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供应商在“政采云”平台提交电子版投标文件时，请填写参加远程采购活动经办人联系方式。具体操作请下载附件“供应商政府采购电子交易平台操作指南”。</w:t>
      </w:r>
    </w:p>
    <w:p w14:paraId="37D4C607">
      <w:pPr>
        <w:pStyle w:val="9"/>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同时，供应商应自行下载已上传成功的投标文件，并进行查看、解密和核验投标文件，以确保上传投标文件的正确性（</w:t>
      </w:r>
      <w:r>
        <w:rPr>
          <w:rFonts w:hint="eastAsia" w:ascii="宋体" w:hAnsi="宋体" w:eastAsia="宋体" w:cs="宋体"/>
          <w:color w:val="000000" w:themeColor="text1"/>
          <w:sz w:val="24"/>
          <w14:textFill>
            <w14:solidFill>
              <w14:schemeClr w14:val="tx1"/>
            </w14:solidFill>
          </w14:textFill>
        </w:rPr>
        <w:t>若因投标人原因不按时参加开标会或因操作不当电子投标文件不能进行正常解密或者不能正常打开的，视为撤回投标文件，由此带来的后果由投标人自行承担</w:t>
      </w:r>
      <w:r>
        <w:rPr>
          <w:rFonts w:hint="eastAsia"/>
          <w:color w:val="000000" w:themeColor="text1"/>
          <w:sz w:val="24"/>
          <w:szCs w:val="24"/>
          <w:lang w:val="en-US" w:eastAsia="zh-CN"/>
          <w14:textFill>
            <w14:solidFill>
              <w14:schemeClr w14:val="tx1"/>
            </w14:solidFill>
          </w14:textFill>
        </w:rPr>
        <w:t xml:space="preserve">） </w:t>
      </w:r>
    </w:p>
    <w:p w14:paraId="6B608575">
      <w:pPr>
        <w:pStyle w:val="9"/>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本项目解密时间为 30分钟，若投标人未在规定时间完成以上解密，则视为撤销其投标文件，不再进入评标阶段 </w:t>
      </w:r>
    </w:p>
    <w:p w14:paraId="341B0F7B">
      <w:pPr>
        <w:pStyle w:val="3"/>
        <w:spacing w:line="360" w:lineRule="auto"/>
        <w:jc w:val="both"/>
        <w:rPr>
          <w:rFonts w:hint="eastAsia" w:cs="Times New Roman"/>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w:t>
      </w:r>
      <w:r>
        <w:rPr>
          <w:b/>
          <w:color w:val="000000" w:themeColor="text1"/>
          <w:sz w:val="24"/>
          <w:szCs w:val="24"/>
          <w14:textFill>
            <w14:solidFill>
              <w14:schemeClr w14:val="tx1"/>
            </w14:solidFill>
          </w14:textFill>
        </w:rPr>
        <w:t>、</w:t>
      </w:r>
      <w:r>
        <w:rPr>
          <w:rFonts w:hint="eastAsia" w:cs="Times New Roman"/>
          <w:b/>
          <w:color w:val="000000" w:themeColor="text1"/>
          <w:sz w:val="24"/>
          <w:szCs w:val="24"/>
          <w:lang w:eastAsia="zh-CN"/>
          <w14:textFill>
            <w14:solidFill>
              <w14:schemeClr w14:val="tx1"/>
            </w14:solidFill>
          </w14:textFill>
        </w:rPr>
        <w:t>投标文件</w:t>
      </w:r>
      <w:r>
        <w:rPr>
          <w:rFonts w:hint="eastAsia" w:cs="Times New Roman"/>
          <w:b/>
          <w:color w:val="000000" w:themeColor="text1"/>
          <w:sz w:val="24"/>
          <w:szCs w:val="24"/>
          <w14:textFill>
            <w14:solidFill>
              <w14:schemeClr w14:val="tx1"/>
            </w14:solidFill>
          </w14:textFill>
        </w:rPr>
        <w:t>开启</w:t>
      </w:r>
    </w:p>
    <w:p w14:paraId="68414B5C">
      <w:pPr>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开启方式：网上开标</w:t>
      </w:r>
    </w:p>
    <w:p w14:paraId="49FA77FA">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开启时间：</w:t>
      </w: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08</w:t>
      </w:r>
      <w:r>
        <w:rPr>
          <w:color w:val="000000" w:themeColor="text1"/>
          <w:sz w:val="24"/>
          <w:szCs w:val="24"/>
          <w14:textFill>
            <w14:solidFill>
              <w14:schemeClr w14:val="tx1"/>
            </w14:solidFill>
          </w14:textFill>
        </w:rPr>
        <w:t>点</w:t>
      </w:r>
      <w:r>
        <w:rPr>
          <w:rFonts w:hint="eastAsia"/>
          <w:color w:val="000000" w:themeColor="text1"/>
          <w:sz w:val="24"/>
          <w:szCs w:val="24"/>
          <w:lang w:val="en-US" w:eastAsia="zh-CN"/>
          <w14:textFill>
            <w14:solidFill>
              <w14:schemeClr w14:val="tx1"/>
            </w14:solidFill>
          </w14:textFill>
        </w:rPr>
        <w:t>30</w:t>
      </w:r>
      <w:r>
        <w:rPr>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（北京时间）</w:t>
      </w:r>
    </w:p>
    <w:p w14:paraId="0947F568">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开启地点：“政采云”平台</w:t>
      </w:r>
    </w:p>
    <w:p w14:paraId="33FF0B45">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(1)投标人登录“政采云”平台（地址：http：//www.zcygov.cn/），完成远程解密、查看开标一览表等相关操作。</w:t>
      </w:r>
    </w:p>
    <w:p w14:paraId="001EF67C">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技术操作咨询：</w:t>
      </w:r>
    </w:p>
    <w:p w14:paraId="7B103051">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政采云技术支持电话：95763（客服热线）</w:t>
      </w:r>
    </w:p>
    <w:p w14:paraId="6BE8A59B">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云南壹证通CA联系方式：</w:t>
      </w:r>
      <w:r>
        <w:rPr>
          <w:rFonts w:ascii="宋体" w:hAnsi="宋体" w:cs="宋体"/>
          <w:color w:val="000000" w:themeColor="text1"/>
          <w:sz w:val="24"/>
          <w:szCs w:val="28"/>
          <w14:textFill>
            <w14:solidFill>
              <w14:schemeClr w14:val="tx1"/>
            </w14:solidFill>
          </w14:textFill>
        </w:rPr>
        <w:t>400-004-0628</w:t>
      </w:r>
    </w:p>
    <w:p w14:paraId="7157D952">
      <w:pPr>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云南壹证通CA紧急联系方式：19988166369</w:t>
      </w:r>
    </w:p>
    <w:p w14:paraId="010E6FBA">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云南CA操作问题：4006727666</w:t>
      </w:r>
    </w:p>
    <w:p w14:paraId="52921C6A">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（2）本项目为全流程电子化的政府采购项目，供应商应提前熟悉“政采云”相关投标程序，并按“政采云”开标大厅中的提示完成采购活动。</w:t>
      </w:r>
    </w:p>
    <w:p w14:paraId="51A2CA38">
      <w:pPr>
        <w:pStyle w:val="9"/>
        <w:spacing w:line="360" w:lineRule="auto"/>
        <w:jc w:val="left"/>
        <w:rPr>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六、</w:t>
      </w:r>
      <w:r>
        <w:rPr>
          <w:b/>
          <w:color w:val="000000" w:themeColor="text1"/>
          <w:sz w:val="24"/>
          <w:szCs w:val="24"/>
          <w14:textFill>
            <w14:solidFill>
              <w14:schemeClr w14:val="tx1"/>
            </w14:solidFill>
          </w14:textFill>
        </w:rPr>
        <w:t>公告期限</w:t>
      </w:r>
      <w:bookmarkEnd w:id="26"/>
      <w:bookmarkEnd w:id="27"/>
      <w:bookmarkEnd w:id="28"/>
      <w:bookmarkEnd w:id="29"/>
    </w:p>
    <w:p w14:paraId="71C8F35C">
      <w:pPr>
        <w:pStyle w:val="9"/>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自本公告发布之日起</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个工作日。</w:t>
      </w:r>
    </w:p>
    <w:p w14:paraId="29212F85">
      <w:pPr>
        <w:pStyle w:val="9"/>
        <w:spacing w:line="360" w:lineRule="auto"/>
        <w:jc w:val="left"/>
        <w:rPr>
          <w:b/>
          <w:color w:val="000000" w:themeColor="text1"/>
          <w:sz w:val="24"/>
          <w:szCs w:val="24"/>
          <w14:textFill>
            <w14:solidFill>
              <w14:schemeClr w14:val="tx1"/>
            </w14:solidFill>
          </w14:textFill>
        </w:rPr>
      </w:pPr>
      <w:bookmarkStart w:id="30" w:name="_Toc35393635"/>
      <w:bookmarkStart w:id="31" w:name="_Toc35393804"/>
      <w:r>
        <w:rPr>
          <w:rFonts w:hint="eastAsia"/>
          <w:b/>
          <w:color w:val="000000" w:themeColor="text1"/>
          <w:sz w:val="24"/>
          <w:szCs w:val="24"/>
          <w:lang w:val="en-US" w:eastAsia="zh-CN"/>
          <w14:textFill>
            <w14:solidFill>
              <w14:schemeClr w14:val="tx1"/>
            </w14:solidFill>
          </w14:textFill>
        </w:rPr>
        <w:t>七</w:t>
      </w:r>
      <w:r>
        <w:rPr>
          <w:b/>
          <w:color w:val="000000" w:themeColor="text1"/>
          <w:sz w:val="24"/>
          <w:szCs w:val="24"/>
          <w14:textFill>
            <w14:solidFill>
              <w14:schemeClr w14:val="tx1"/>
            </w14:solidFill>
          </w14:textFill>
        </w:rPr>
        <w:t>、其他补充事宜</w:t>
      </w:r>
      <w:bookmarkEnd w:id="30"/>
      <w:bookmarkEnd w:id="31"/>
    </w:p>
    <w:p w14:paraId="4A413624">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bookmarkStart w:id="32" w:name="_Toc23357"/>
      <w:bookmarkStart w:id="33" w:name="_Toc27463"/>
      <w:r>
        <w:rPr>
          <w:rFonts w:hint="eastAsia" w:ascii="Times New Roman" w:hAnsi="Times New Roman" w:cs="Times New Roman"/>
          <w:color w:val="000000" w:themeColor="text1"/>
          <w:sz w:val="24"/>
          <w:szCs w:val="24"/>
          <w:lang w:val="en-US" w:eastAsia="zh-CN"/>
          <w14:textFill>
            <w14:solidFill>
              <w14:schemeClr w14:val="tx1"/>
            </w14:solidFill>
          </w14:textFill>
        </w:rPr>
        <w:t>开标方式：网上开标</w:t>
      </w:r>
      <w:bookmarkEnd w:id="32"/>
      <w:bookmarkEnd w:id="33"/>
    </w:p>
    <w:p w14:paraId="043D7AB5">
      <w:pPr>
        <w:pStyle w:val="9"/>
        <w:spacing w:line="360" w:lineRule="auto"/>
        <w:ind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bookmarkStart w:id="34" w:name="_Toc9198"/>
      <w:bookmarkStart w:id="35" w:name="_Toc1683"/>
      <w:r>
        <w:rPr>
          <w:rFonts w:hint="eastAsia" w:ascii="Times New Roman" w:hAnsi="Times New Roman" w:cs="Times New Roman"/>
          <w:color w:val="000000" w:themeColor="text1"/>
          <w:sz w:val="24"/>
          <w:szCs w:val="24"/>
          <w:lang w:val="en-US" w:eastAsia="zh-CN"/>
          <w14:textFill>
            <w14:solidFill>
              <w14:schemeClr w14:val="tx1"/>
            </w14:solidFill>
          </w14:textFill>
        </w:rPr>
        <w:t>发布公告的媒介：本次招标在云南省政府采购网、政府采购云平台上发布，采购人及采购代理机构对其他网站或媒体转载的公告及公告内容不承担任何责任。</w:t>
      </w:r>
    </w:p>
    <w:bookmarkEnd w:id="34"/>
    <w:bookmarkEnd w:id="35"/>
    <w:p w14:paraId="233C5426">
      <w:pPr>
        <w:pStyle w:val="9"/>
        <w:spacing w:line="360" w:lineRule="auto"/>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bookmarkStart w:id="36" w:name="_Toc11172"/>
      <w:bookmarkStart w:id="37" w:name="_Toc2402"/>
      <w:r>
        <w:rPr>
          <w:rFonts w:hint="eastAsia" w:ascii="Times New Roman" w:hAnsi="Times New Roman" w:cs="Times New Roman"/>
          <w:color w:val="000000" w:themeColor="text1"/>
          <w:sz w:val="24"/>
          <w:szCs w:val="24"/>
          <w:lang w:val="en-US" w:eastAsia="zh-CN"/>
          <w14:textFill>
            <w14:solidFill>
              <w14:schemeClr w14:val="tx1"/>
            </w14:solidFill>
          </w14:textFill>
        </w:rPr>
        <w:t>其他：</w:t>
      </w:r>
      <w:bookmarkEnd w:id="36"/>
      <w:r>
        <w:rPr>
          <w:rFonts w:hint="eastAsia" w:ascii="Times New Roman" w:hAnsi="Times New Roman" w:cs="Times New Roman"/>
          <w:color w:val="000000" w:themeColor="text1"/>
          <w:sz w:val="24"/>
          <w:szCs w:val="24"/>
          <w:lang w:val="en-US" w:eastAsia="zh-CN"/>
          <w14:textFill>
            <w14:solidFill>
              <w14:schemeClr w14:val="tx1"/>
            </w14:solidFill>
          </w14:textFill>
        </w:rPr>
        <w:t>1.本项目</w:t>
      </w:r>
      <w:r>
        <w:rPr>
          <w:rFonts w:hint="eastAsia" w:cs="Times New Roman"/>
          <w:color w:val="000000" w:themeColor="text1"/>
          <w:sz w:val="24"/>
          <w:szCs w:val="24"/>
          <w:lang w:val="en-US" w:eastAsia="zh-CN"/>
          <w14:textFill>
            <w14:solidFill>
              <w14:schemeClr w14:val="tx1"/>
            </w14:solidFill>
          </w14:textFill>
        </w:rPr>
        <w:t>招标公告</w:t>
      </w:r>
      <w:r>
        <w:rPr>
          <w:rFonts w:hint="eastAsia" w:ascii="Times New Roman" w:hAnsi="Times New Roman" w:cs="Times New Roman"/>
          <w:color w:val="000000" w:themeColor="text1"/>
          <w:sz w:val="24"/>
          <w:szCs w:val="24"/>
          <w:lang w:val="en-US" w:eastAsia="zh-CN"/>
          <w14:textFill>
            <w14:solidFill>
              <w14:schemeClr w14:val="tx1"/>
            </w14:solidFill>
          </w14:textFill>
        </w:rPr>
        <w:t>、成交公告均在云南省政府采购网（http://www.yngp.com/）、政府采购云平台（网址：www.zcygov.cn）上发布。2.申请单位在决定参加</w:t>
      </w:r>
      <w:r>
        <w:rPr>
          <w:rFonts w:hint="eastAsia" w:cs="Times New Roman"/>
          <w:color w:val="000000" w:themeColor="text1"/>
          <w:sz w:val="24"/>
          <w:szCs w:val="24"/>
          <w:lang w:val="en-US" w:eastAsia="zh-CN"/>
          <w14:textFill>
            <w14:solidFill>
              <w14:schemeClr w14:val="tx1"/>
            </w14:solidFill>
          </w14:textFill>
        </w:rPr>
        <w:t>招标</w:t>
      </w:r>
      <w:r>
        <w:rPr>
          <w:rFonts w:hint="eastAsia" w:ascii="Times New Roman" w:hAnsi="Times New Roman" w:cs="Times New Roman"/>
          <w:color w:val="000000" w:themeColor="text1"/>
          <w:sz w:val="24"/>
          <w:szCs w:val="24"/>
          <w:lang w:val="en-US" w:eastAsia="zh-CN"/>
          <w14:textFill>
            <w14:solidFill>
              <w14:schemeClr w14:val="tx1"/>
            </w14:solidFill>
          </w14:textFill>
        </w:rPr>
        <w:t>前务必认真阅读本</w:t>
      </w:r>
      <w:r>
        <w:rPr>
          <w:rFonts w:hint="eastAsia" w:cs="Times New Roman"/>
          <w:color w:val="000000" w:themeColor="text1"/>
          <w:sz w:val="24"/>
          <w:szCs w:val="24"/>
          <w:lang w:val="en-US" w:eastAsia="zh-CN"/>
          <w14:textFill>
            <w14:solidFill>
              <w14:schemeClr w14:val="tx1"/>
            </w14:solidFill>
          </w14:textFill>
        </w:rPr>
        <w:t>招标</w:t>
      </w:r>
      <w:r>
        <w:rPr>
          <w:rFonts w:hint="eastAsia" w:ascii="Times New Roman" w:hAnsi="Times New Roman" w:cs="Times New Roman"/>
          <w:color w:val="000000" w:themeColor="text1"/>
          <w:sz w:val="24"/>
          <w:szCs w:val="24"/>
          <w:lang w:val="en-US" w:eastAsia="zh-CN"/>
          <w14:textFill>
            <w14:solidFill>
              <w14:schemeClr w14:val="tx1"/>
            </w14:solidFill>
          </w14:textFill>
        </w:rPr>
        <w:t>文件的全部内容，</w:t>
      </w:r>
      <w:r>
        <w:rPr>
          <w:rFonts w:hint="eastAsia" w:cs="Times New Roman"/>
          <w:color w:val="000000" w:themeColor="text1"/>
          <w:sz w:val="24"/>
          <w:szCs w:val="24"/>
          <w:lang w:val="en-US" w:eastAsia="zh-CN"/>
          <w14:textFill>
            <w14:solidFill>
              <w14:schemeClr w14:val="tx1"/>
            </w14:solidFill>
          </w14:textFill>
        </w:rPr>
        <w:t>招标</w:t>
      </w:r>
      <w:r>
        <w:rPr>
          <w:rFonts w:hint="eastAsia" w:ascii="Times New Roman" w:hAnsi="Times New Roman" w:cs="Times New Roman"/>
          <w:color w:val="000000" w:themeColor="text1"/>
          <w:sz w:val="24"/>
          <w:szCs w:val="24"/>
          <w:lang w:val="en-US" w:eastAsia="zh-CN"/>
          <w14:textFill>
            <w14:solidFill>
              <w14:schemeClr w14:val="tx1"/>
            </w14:solidFill>
          </w14:textFill>
        </w:rPr>
        <w:t>文件内容如有变更、补充等，将在云南省政府采购网（http://www.yngp.com/）、政府采购云平台（网址：www.zcygov.cn）上发布。3.(1)本项目为网上开标，供应商无需到达现场；(2)本项目实行网上投标，采用电子</w:t>
      </w:r>
      <w:r>
        <w:rPr>
          <w:rFonts w:hint="eastAsia" w:cs="Times New Roman"/>
          <w:color w:val="000000" w:themeColor="text1"/>
          <w:sz w:val="24"/>
          <w:szCs w:val="24"/>
          <w:lang w:val="en-US" w:eastAsia="zh-CN"/>
          <w14:textFill>
            <w14:solidFill>
              <w14:schemeClr w14:val="tx1"/>
            </w14:solidFill>
          </w14:textFill>
        </w:rPr>
        <w:t>投标文件</w:t>
      </w:r>
      <w:r>
        <w:rPr>
          <w:rFonts w:hint="eastAsia" w:ascii="Times New Roman" w:hAnsi="Times New Roman" w:cs="Times New Roman"/>
          <w:color w:val="000000" w:themeColor="text1"/>
          <w:sz w:val="24"/>
          <w:szCs w:val="24"/>
          <w:lang w:val="en-US" w:eastAsia="zh-CN"/>
          <w14:textFill>
            <w14:solidFill>
              <w14:schemeClr w14:val="tx1"/>
            </w14:solidFill>
          </w14:textFill>
        </w:rPr>
        <w:t>；(3)因未注册入库、未办理 CA 数字证书等原因造成无法投标或投标失败等后果由供应商自行承担。 (4)供应商将政采云电子交易客户端下载、安装完成后，可通过账号密码或CA 登录客户端进行</w:t>
      </w:r>
      <w:r>
        <w:rPr>
          <w:rFonts w:hint="eastAsia" w:cs="Times New Roman"/>
          <w:color w:val="000000" w:themeColor="text1"/>
          <w:sz w:val="24"/>
          <w:szCs w:val="24"/>
          <w:lang w:val="en-US" w:eastAsia="zh-CN"/>
          <w14:textFill>
            <w14:solidFill>
              <w14:schemeClr w14:val="tx1"/>
            </w14:solidFill>
          </w14:textFill>
        </w:rPr>
        <w:t>投标文件</w:t>
      </w:r>
      <w:r>
        <w:rPr>
          <w:rFonts w:hint="eastAsia" w:ascii="Times New Roman" w:hAnsi="Times New Roman" w:cs="Times New Roman"/>
          <w:color w:val="000000" w:themeColor="text1"/>
          <w:sz w:val="24"/>
          <w:szCs w:val="24"/>
          <w:lang w:val="en-US" w:eastAsia="zh-CN"/>
          <w14:textFill>
            <w14:solidFill>
              <w14:schemeClr w14:val="tx1"/>
            </w14:solidFill>
          </w14:textFill>
        </w:rPr>
        <w:t>的制作。在使用政采云投标客户端时，建议使用WIN7(64 位)及以上操作系统。客户端请至政采云网站(https：//edu.zcygov.cn/luban/yunnan-dzjy-gys)进行查看下载，如有问题可拨打政采云客户服务热线</w:t>
      </w:r>
      <w:r>
        <w:rPr>
          <w:rFonts w:hint="default" w:ascii="Times New Roman" w:hAnsi="Times New Roman" w:cs="Times New Roman"/>
          <w:color w:val="000000" w:themeColor="text1"/>
          <w:sz w:val="24"/>
          <w:szCs w:val="24"/>
          <w:lang w:val="en-US" w:eastAsia="zh-CN"/>
          <w14:textFill>
            <w14:solidFill>
              <w14:schemeClr w14:val="tx1"/>
            </w14:solidFill>
          </w14:textFill>
        </w:rPr>
        <w:t>95763</w:t>
      </w:r>
      <w:r>
        <w:rPr>
          <w:rFonts w:hint="eastAsia" w:ascii="Times New Roman" w:hAnsi="Times New Roman" w:cs="Times New Roman"/>
          <w:color w:val="000000" w:themeColor="text1"/>
          <w:sz w:val="24"/>
          <w:szCs w:val="24"/>
          <w:lang w:val="en-US" w:eastAsia="zh-CN"/>
          <w14:textFill>
            <w14:solidFill>
              <w14:schemeClr w14:val="tx1"/>
            </w14:solidFill>
          </w14:textFill>
        </w:rPr>
        <w:t>进行咨询。C</w:t>
      </w:r>
      <w:r>
        <w:rPr>
          <w:rFonts w:hint="default" w:ascii="Times New Roman" w:hAnsi="Times New Roman" w:cs="Times New Roman"/>
          <w:color w:val="000000" w:themeColor="text1"/>
          <w:sz w:val="24"/>
          <w:szCs w:val="24"/>
          <w:lang w:val="en-US" w:eastAsia="zh-CN"/>
          <w14:textFill>
            <w14:solidFill>
              <w14:schemeClr w14:val="tx1"/>
            </w14:solidFill>
          </w14:textFill>
        </w:rPr>
        <w:t>A</w:t>
      </w:r>
      <w:r>
        <w:rPr>
          <w:rFonts w:hint="eastAsia" w:ascii="Times New Roman" w:hAnsi="Times New Roman" w:cs="Times New Roman"/>
          <w:color w:val="000000" w:themeColor="text1"/>
          <w:sz w:val="24"/>
          <w:szCs w:val="24"/>
          <w:lang w:val="en-US" w:eastAsia="zh-CN"/>
          <w14:textFill>
            <w14:solidFill>
              <w14:schemeClr w14:val="tx1"/>
            </w14:solidFill>
          </w14:textFill>
        </w:rPr>
        <w:t>问题可咨询：云南壹证通C</w:t>
      </w:r>
      <w:r>
        <w:rPr>
          <w:rFonts w:hint="default" w:ascii="Times New Roman" w:hAnsi="Times New Roman" w:cs="Times New Roman"/>
          <w:color w:val="000000" w:themeColor="text1"/>
          <w:sz w:val="24"/>
          <w:szCs w:val="24"/>
          <w:lang w:val="en-US" w:eastAsia="zh-CN"/>
          <w14:textFill>
            <w14:solidFill>
              <w14:schemeClr w14:val="tx1"/>
            </w14:solidFill>
          </w14:textFill>
        </w:rPr>
        <w:t>A</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lang w:val="en-US" w:eastAsia="zh-CN"/>
          <w14:textFill>
            <w14:solidFill>
              <w14:schemeClr w14:val="tx1"/>
            </w14:solidFill>
          </w14:textFill>
        </w:rPr>
        <w:t>00-004-0628</w:t>
      </w:r>
      <w:r>
        <w:rPr>
          <w:rFonts w:hint="eastAsia" w:ascii="Times New Roman" w:hAnsi="Times New Roman" w:cs="Times New Roman"/>
          <w:color w:val="000000" w:themeColor="text1"/>
          <w:sz w:val="24"/>
          <w:szCs w:val="24"/>
          <w:lang w:val="en-US" w:eastAsia="zh-CN"/>
          <w14:textFill>
            <w14:solidFill>
              <w14:schemeClr w14:val="tx1"/>
            </w14:solidFill>
          </w14:textFill>
        </w:rPr>
        <w:t>；云南CA：400672766</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eastAsia" w:ascii="Times New Roman" w:hAnsi="Times New Roman" w:cs="Times New Roman"/>
          <w:color w:val="000000" w:themeColor="text1"/>
          <w:sz w:val="24"/>
          <w:szCs w:val="24"/>
          <w:lang w:val="en-US" w:eastAsia="zh-CN"/>
          <w14:textFill>
            <w14:solidFill>
              <w14:schemeClr w14:val="tx1"/>
            </w14:solidFill>
          </w14:textFill>
        </w:rPr>
        <w:t>。如因供应商自身原因导致在规定时间内无法正常解密的(如：浏览器故障、未安装相关驱动、网络故障、加密CA与解密 CA 不一致等)，代理机构不予异常处理，视为供应商自动弃标。 (5)方式：有意参加投标的供应商需要在政采云平台办理数字证书（CA）。完成数字证书（CA）办理后，供应商需要在政采云平台绑定数字证书(CA)，并在平台上获取采购 文 件 和 其 他 相 关 采 购 资料。注：CA 办理链接：http://yzt.ynsmartcert.cn/cms/yztdqhrzb.html或者https://middle.zcygov.cn/ca/apply/list?_app_=zcy.sys 此外，供应商在政采云平台办理的外省其他 CA，可详询该C</w:t>
      </w:r>
      <w:r>
        <w:rPr>
          <w:rFonts w:hint="default" w:ascii="Times New Roman" w:hAnsi="Times New Roman" w:cs="Times New Roman"/>
          <w:color w:val="000000" w:themeColor="text1"/>
          <w:sz w:val="24"/>
          <w:szCs w:val="24"/>
          <w:lang w:val="en-US" w:eastAsia="zh-CN"/>
          <w14:textFill>
            <w14:solidFill>
              <w14:schemeClr w14:val="tx1"/>
            </w14:solidFill>
          </w14:textFill>
        </w:rPr>
        <w:t>A</w:t>
      </w:r>
      <w:r>
        <w:rPr>
          <w:rFonts w:hint="eastAsia" w:ascii="Times New Roman" w:hAnsi="Times New Roman" w:cs="Times New Roman"/>
          <w:color w:val="000000" w:themeColor="text1"/>
          <w:sz w:val="24"/>
          <w:szCs w:val="24"/>
          <w:lang w:val="en-US" w:eastAsia="zh-CN"/>
          <w14:textFill>
            <w14:solidFill>
              <w14:schemeClr w14:val="tx1"/>
            </w14:solidFill>
          </w14:textFill>
        </w:rPr>
        <w:t>机构是否可用于云南省投标。其他问题可拨打政采云客户服务热线 95763 进行咨询，C</w:t>
      </w:r>
      <w:r>
        <w:rPr>
          <w:rFonts w:hint="default" w:ascii="Times New Roman" w:hAnsi="Times New Roman" w:cs="Times New Roman"/>
          <w:color w:val="000000" w:themeColor="text1"/>
          <w:sz w:val="24"/>
          <w:szCs w:val="24"/>
          <w:lang w:val="en-US" w:eastAsia="zh-CN"/>
          <w14:textFill>
            <w14:solidFill>
              <w14:schemeClr w14:val="tx1"/>
            </w14:solidFill>
          </w14:textFill>
        </w:rPr>
        <w:t>A</w:t>
      </w:r>
      <w:r>
        <w:rPr>
          <w:rFonts w:hint="eastAsia" w:ascii="Times New Roman" w:hAnsi="Times New Roman" w:cs="Times New Roman"/>
          <w:color w:val="000000" w:themeColor="text1"/>
          <w:sz w:val="24"/>
          <w:szCs w:val="24"/>
          <w:lang w:val="en-US" w:eastAsia="zh-CN"/>
          <w14:textFill>
            <w14:solidFill>
              <w14:schemeClr w14:val="tx1"/>
            </w14:solidFill>
          </w14:textFill>
        </w:rPr>
        <w:t>数字证书问题可咨询云南壹证通 CA：4</w:t>
      </w:r>
      <w:r>
        <w:rPr>
          <w:rFonts w:hint="default" w:ascii="Times New Roman" w:hAnsi="Times New Roman" w:cs="Times New Roman"/>
          <w:color w:val="000000" w:themeColor="text1"/>
          <w:sz w:val="24"/>
          <w:szCs w:val="24"/>
          <w:lang w:val="en-US" w:eastAsia="zh-CN"/>
          <w14:textFill>
            <w14:solidFill>
              <w14:schemeClr w14:val="tx1"/>
            </w14:solidFill>
          </w14:textFill>
        </w:rPr>
        <w:t>00-004-0628</w:t>
      </w:r>
      <w:r>
        <w:rPr>
          <w:rFonts w:hint="eastAsia" w:ascii="Times New Roman" w:hAnsi="Times New Roman" w:cs="Times New Roman"/>
          <w:color w:val="000000" w:themeColor="text1"/>
          <w:sz w:val="24"/>
          <w:szCs w:val="24"/>
          <w:lang w:val="en-US" w:eastAsia="zh-CN"/>
          <w14:textFill>
            <w14:solidFill>
              <w14:schemeClr w14:val="tx1"/>
            </w14:solidFill>
          </w14:textFill>
        </w:rPr>
        <w:t>（紧急可拨19988166369）。</w:t>
      </w:r>
      <w:bookmarkEnd w:id="37"/>
    </w:p>
    <w:p w14:paraId="1699CED4">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八、监督部门</w:t>
      </w:r>
    </w:p>
    <w:p w14:paraId="7CAD7D75">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监督部门：德钦县财政局</w:t>
      </w:r>
    </w:p>
    <w:p w14:paraId="3B9C9C6D">
      <w:pPr>
        <w:pStyle w:val="9"/>
        <w:spacing w:line="360" w:lineRule="auto"/>
        <w:jc w:val="left"/>
        <w:rPr>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九</w:t>
      </w:r>
      <w:r>
        <w:rPr>
          <w:b/>
          <w:color w:val="000000" w:themeColor="text1"/>
          <w:sz w:val="24"/>
          <w:szCs w:val="24"/>
          <w14:textFill>
            <w14:solidFill>
              <w14:schemeClr w14:val="tx1"/>
            </w14:solidFill>
          </w14:textFill>
        </w:rPr>
        <w:t>、凡对本次采购提出询问，请按以下方式联系。</w:t>
      </w:r>
    </w:p>
    <w:p w14:paraId="342B20AE">
      <w:pPr>
        <w:pStyle w:val="9"/>
        <w:spacing w:line="360" w:lineRule="auto"/>
        <w:jc w:val="left"/>
        <w:rPr>
          <w:rFonts w:hint="eastAsia"/>
          <w:b/>
          <w:color w:val="000000" w:themeColor="text1"/>
          <w:sz w:val="24"/>
          <w:szCs w:val="24"/>
          <w:lang w:val="en-US" w:eastAsia="zh-CN"/>
          <w14:textFill>
            <w14:solidFill>
              <w14:schemeClr w14:val="tx1"/>
            </w14:solidFill>
          </w14:textFill>
        </w:rPr>
      </w:pPr>
    </w:p>
    <w:bookmarkEnd w:id="18"/>
    <w:bookmarkEnd w:id="19"/>
    <w:bookmarkEnd w:id="20"/>
    <w:bookmarkEnd w:id="21"/>
    <w:p w14:paraId="1C5E13DB">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招标人：</w:t>
      </w:r>
      <w:r>
        <w:rPr>
          <w:rFonts w:hint="eastAsia"/>
          <w:color w:val="000000" w:themeColor="text1"/>
          <w:sz w:val="24"/>
          <w:szCs w:val="24"/>
          <w:lang w:eastAsia="zh-CN"/>
          <w14:textFill>
            <w14:solidFill>
              <w14:schemeClr w14:val="tx1"/>
            </w14:solidFill>
          </w14:textFill>
        </w:rPr>
        <w:t>德钦县林业和草原局</w:t>
      </w:r>
      <w:r>
        <w:rPr>
          <w:rFonts w:hint="eastAsia"/>
          <w:color w:val="000000" w:themeColor="text1"/>
          <w:sz w:val="24"/>
          <w:szCs w:val="24"/>
          <w14:textFill>
            <w14:solidFill>
              <w14:schemeClr w14:val="tx1"/>
            </w14:solidFill>
          </w14:textFill>
        </w:rPr>
        <w:t xml:space="preserve"> </w:t>
      </w:r>
    </w:p>
    <w:p w14:paraId="63FB31A7">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  址：云南省迪庆藏族自治州德钦县政府大楼</w:t>
      </w:r>
    </w:p>
    <w:p w14:paraId="0EDC9D05">
      <w:pPr>
        <w:spacing w:line="360" w:lineRule="auto"/>
        <w:ind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联系人：赵师</w:t>
      </w:r>
    </w:p>
    <w:p w14:paraId="18164183">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联系电话：13618878487</w:t>
      </w:r>
      <w:r>
        <w:rPr>
          <w:color w:val="000000" w:themeColor="text1"/>
          <w:sz w:val="24"/>
          <w:szCs w:val="24"/>
          <w14:textFill>
            <w14:solidFill>
              <w14:schemeClr w14:val="tx1"/>
            </w14:solidFill>
          </w14:textFill>
        </w:rPr>
        <w:t xml:space="preserve">　　　　　　　 　　　 </w:t>
      </w:r>
    </w:p>
    <w:p w14:paraId="05272B69">
      <w:pPr>
        <w:ind w:firstLine="480" w:firstLineChars="200"/>
        <w:rPr>
          <w:rFonts w:hint="eastAsia"/>
          <w:color w:val="000000" w:themeColor="text1"/>
          <w:sz w:val="24"/>
          <w:szCs w:val="24"/>
          <w14:textFill>
            <w14:solidFill>
              <w14:schemeClr w14:val="tx1"/>
            </w14:solidFill>
          </w14:textFill>
        </w:rPr>
      </w:pPr>
    </w:p>
    <w:p w14:paraId="2FA41F56">
      <w:pPr>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招标代理机构：</w:t>
      </w:r>
      <w:r>
        <w:rPr>
          <w:rFonts w:hint="eastAsia"/>
          <w:color w:val="000000" w:themeColor="text1"/>
          <w:sz w:val="24"/>
          <w:szCs w:val="24"/>
          <w:lang w:eastAsia="zh-CN"/>
          <w14:textFill>
            <w14:solidFill>
              <w14:schemeClr w14:val="tx1"/>
            </w14:solidFill>
          </w14:textFill>
        </w:rPr>
        <w:t>迪庆瑞祥项目管理咨询有限公司</w:t>
      </w:r>
    </w:p>
    <w:p w14:paraId="08F3998F">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    址: 香格里拉市建塘镇滨河北路亚拉小区168号</w:t>
      </w:r>
    </w:p>
    <w:p w14:paraId="71A1B3A3">
      <w:pPr>
        <w:ind w:firstLine="480" w:firstLineChars="2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联 系 人：余工</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李工</w:t>
      </w:r>
    </w:p>
    <w:p w14:paraId="1C9E0A58">
      <w:pPr>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联系电话：</w:t>
      </w:r>
      <w:r>
        <w:rPr>
          <w:rFonts w:hint="eastAsia"/>
          <w:color w:val="000000" w:themeColor="text1"/>
          <w:sz w:val="24"/>
          <w:szCs w:val="24"/>
          <w:lang w:val="en-US" w:eastAsia="zh-CN"/>
          <w14:textFill>
            <w14:solidFill>
              <w14:schemeClr w14:val="tx1"/>
            </w14:solidFill>
          </w14:textFill>
        </w:rPr>
        <w:t>19887705698</w:t>
      </w:r>
    </w:p>
    <w:p w14:paraId="18D77BA9">
      <w:pPr>
        <w:ind w:firstLine="480" w:firstLineChars="200"/>
        <w:rPr>
          <w:color w:val="000000" w:themeColor="text1"/>
          <w:sz w:val="24"/>
          <w:szCs w:val="24"/>
          <w14:textFill>
            <w14:solidFill>
              <w14:schemeClr w14:val="tx1"/>
            </w14:solidFill>
          </w14:textFill>
        </w:rPr>
      </w:pPr>
    </w:p>
    <w:p w14:paraId="5CE4394E">
      <w:bookmarkStart w:id="38" w:name="_GoBack"/>
      <w:bookmarkEnd w:id="3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C4A39"/>
    <w:rsid w:val="06965757"/>
    <w:rsid w:val="515C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line="400" w:lineRule="exact"/>
      <w:jc w:val="center"/>
      <w:outlineLvl w:val="1"/>
    </w:pPr>
    <w:rPr>
      <w:rFonts w:ascii="Arial" w:hAnsi="Arial"/>
      <w:b/>
      <w:kern w:val="0"/>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Body Text Indent"/>
    <w:basedOn w:val="1"/>
    <w:next w:val="5"/>
    <w:qFormat/>
    <w:uiPriority w:val="0"/>
    <w:pPr>
      <w:spacing w:line="460" w:lineRule="exact"/>
      <w:ind w:firstLine="510"/>
    </w:pPr>
  </w:style>
  <w:style w:type="paragraph" w:styleId="5">
    <w:name w:val="Body Text First Indent 2"/>
    <w:basedOn w:val="4"/>
    <w:next w:val="6"/>
    <w:qFormat/>
    <w:uiPriority w:val="0"/>
    <w:pPr>
      <w:ind w:firstLine="422" w:firstLineChars="200"/>
    </w:pPr>
    <w:rPr>
      <w:b/>
    </w:rPr>
  </w:style>
  <w:style w:type="paragraph" w:styleId="6">
    <w:name w:val="Block Text"/>
    <w:basedOn w:val="1"/>
    <w:next w:val="1"/>
    <w:unhideWhenUsed/>
    <w:qFormat/>
    <w:uiPriority w:val="99"/>
    <w:pPr>
      <w:spacing w:after="120"/>
      <w:ind w:left="1440" w:leftChars="700" w:right="1440" w:rightChars="700"/>
    </w:pPr>
  </w:style>
  <w:style w:type="paragraph" w:customStyle="1" w:styleId="9">
    <w:name w:val="正文_0"/>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2025-09-23T06:20:00Z</dcterms:created>
  <dc:creator>倾听我和我的时光</dc:creator>
  <cp:lastModifiedBy>倾听我和我的时光</cp:lastModifiedBy>
  <dcterms:modified xsi:type="dcterms:W3CDTF">2025-09-23T06:21:07Z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C6E78469A7794BDFAEDCE9CAE366702F_11</vt:lpwstr>
  </property>
  <property fmtid="{D5CDD505-2E9C-101B-9397-08002B2CF9AE}" pid="4" name="KSOTemplateDocerSaveRecord">
    <vt:lpwstr>eyJoZGlkIjoiMmIzOGUyMzUxZmRmZDM4YWZhMTVhNzE2ZTZlNmJiZGQiLCJ1c2VySWQiOiIyOTgzOTk5MjYifQ==</vt:lpwstr>
  </property>
</Properties>
</file>