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4862B">
      <w:pPr>
        <w:jc w:val="center"/>
        <w:rPr>
          <w:rFonts w:hint="eastAsia"/>
          <w:sz w:val="36"/>
          <w:szCs w:val="36"/>
        </w:rPr>
      </w:pPr>
      <w:r>
        <w:rPr>
          <w:rFonts w:hint="eastAsia"/>
          <w:sz w:val="36"/>
          <w:szCs w:val="36"/>
        </w:rPr>
        <w:t>2025年铅山县红火蚁监测防控项目要求</w:t>
      </w:r>
    </w:p>
    <w:p w14:paraId="2009CDE8">
      <w:pPr>
        <w:rPr>
          <w:rFonts w:hint="eastAsia"/>
        </w:rPr>
      </w:pPr>
    </w:p>
    <w:p w14:paraId="6C899298">
      <w:pPr>
        <w:keepNext w:val="0"/>
        <w:keepLines w:val="0"/>
        <w:pageBreakBefore w:val="0"/>
        <w:widowControl w:val="0"/>
        <w:kinsoku/>
        <w:wordWrap/>
        <w:overflowPunct/>
        <w:topLinePunct w:val="0"/>
        <w:autoSpaceDE/>
        <w:autoSpaceDN/>
        <w:bidi w:val="0"/>
        <w:adjustRightInd/>
        <w:snapToGrid/>
        <w:spacing w:line="420" w:lineRule="exact"/>
        <w:ind w:left="0" w:leftChars="0" w:firstLine="159" w:firstLineChars="57"/>
        <w:textAlignment w:val="auto"/>
        <w:rPr>
          <w:rFonts w:hint="eastAsia"/>
          <w:sz w:val="28"/>
          <w:szCs w:val="28"/>
        </w:rPr>
      </w:pPr>
      <w:r>
        <w:rPr>
          <w:rFonts w:hint="eastAsia"/>
          <w:sz w:val="28"/>
          <w:szCs w:val="28"/>
        </w:rPr>
        <w:t>1、防治费用：经费预算，不超过20万元人民币；</w:t>
      </w:r>
    </w:p>
    <w:p w14:paraId="089A78B6">
      <w:pPr>
        <w:keepNext w:val="0"/>
        <w:keepLines w:val="0"/>
        <w:pageBreakBefore w:val="0"/>
        <w:widowControl w:val="0"/>
        <w:kinsoku/>
        <w:wordWrap/>
        <w:overflowPunct/>
        <w:topLinePunct w:val="0"/>
        <w:autoSpaceDE/>
        <w:autoSpaceDN/>
        <w:bidi w:val="0"/>
        <w:adjustRightInd/>
        <w:snapToGrid/>
        <w:spacing w:line="420" w:lineRule="exact"/>
        <w:ind w:left="-420" w:leftChars="-200" w:firstLine="560" w:firstLineChars="200"/>
        <w:textAlignment w:val="auto"/>
        <w:rPr>
          <w:rFonts w:hint="eastAsia"/>
          <w:sz w:val="28"/>
          <w:szCs w:val="28"/>
        </w:rPr>
      </w:pPr>
      <w:r>
        <w:rPr>
          <w:rFonts w:hint="eastAsia"/>
          <w:sz w:val="28"/>
          <w:szCs w:val="28"/>
        </w:rPr>
        <w:t>2、防治面：:红火蚁防控面积约1.261万亩，（其中农田约0.548万亩，县城周边及绿化带约0.713万亩），</w:t>
      </w:r>
      <w:r>
        <w:rPr>
          <w:rFonts w:hint="eastAsia"/>
          <w:sz w:val="28"/>
          <w:szCs w:val="28"/>
          <w:lang w:eastAsia="zh-CN"/>
        </w:rPr>
        <w:t>平均</w:t>
      </w:r>
      <w:r>
        <w:rPr>
          <w:rFonts w:hint="eastAsia"/>
          <w:sz w:val="28"/>
          <w:szCs w:val="28"/>
        </w:rPr>
        <w:t>每亩防治2.5次。</w:t>
      </w:r>
    </w:p>
    <w:p w14:paraId="39E95ADE">
      <w:pPr>
        <w:keepNext w:val="0"/>
        <w:keepLines w:val="0"/>
        <w:pageBreakBefore w:val="0"/>
        <w:widowControl w:val="0"/>
        <w:kinsoku/>
        <w:wordWrap/>
        <w:overflowPunct/>
        <w:topLinePunct w:val="0"/>
        <w:autoSpaceDE/>
        <w:autoSpaceDN/>
        <w:bidi w:val="0"/>
        <w:adjustRightInd/>
        <w:snapToGrid/>
        <w:spacing w:line="420" w:lineRule="exact"/>
        <w:ind w:left="-420" w:leftChars="-200" w:firstLine="599" w:firstLineChars="214"/>
        <w:textAlignment w:val="auto"/>
        <w:rPr>
          <w:rFonts w:hint="eastAsia"/>
          <w:sz w:val="28"/>
          <w:szCs w:val="28"/>
        </w:rPr>
      </w:pPr>
      <w:r>
        <w:rPr>
          <w:rFonts w:hint="eastAsia"/>
          <w:sz w:val="28"/>
          <w:szCs w:val="28"/>
        </w:rPr>
        <w:t>3、防治指标：防治效果达到95%，操作符合“红火蚁疫情监测规程”(GB/T23626-2009)、(GB/T1798149--2009)、“红火蚁专业化防控技术规程”(NY/T 3541-2020)、防治效果达到国家标准“一级”以下，即防控范围内平均活动蚁巢每1000米内少于1个巢；</w:t>
      </w:r>
    </w:p>
    <w:p w14:paraId="7797DF7A">
      <w:pPr>
        <w:keepNext w:val="0"/>
        <w:keepLines w:val="0"/>
        <w:pageBreakBefore w:val="0"/>
        <w:widowControl w:val="0"/>
        <w:kinsoku/>
        <w:wordWrap/>
        <w:overflowPunct/>
        <w:topLinePunct w:val="0"/>
        <w:autoSpaceDE/>
        <w:autoSpaceDN/>
        <w:bidi w:val="0"/>
        <w:adjustRightInd/>
        <w:snapToGrid/>
        <w:spacing w:line="420" w:lineRule="exact"/>
        <w:ind w:left="0" w:leftChars="0" w:firstLine="198" w:firstLineChars="71"/>
        <w:textAlignment w:val="auto"/>
        <w:rPr>
          <w:rFonts w:hint="eastAsia"/>
          <w:sz w:val="28"/>
          <w:szCs w:val="28"/>
        </w:rPr>
      </w:pPr>
      <w:r>
        <w:rPr>
          <w:rFonts w:hint="eastAsia"/>
          <w:sz w:val="28"/>
          <w:szCs w:val="28"/>
        </w:rPr>
        <w:t>4、合同时间：自合同签订之日起90天为项目执行时间；</w:t>
      </w:r>
    </w:p>
    <w:p w14:paraId="27AF04F8">
      <w:pPr>
        <w:keepNext w:val="0"/>
        <w:keepLines w:val="0"/>
        <w:pageBreakBefore w:val="0"/>
        <w:widowControl w:val="0"/>
        <w:kinsoku/>
        <w:wordWrap/>
        <w:overflowPunct/>
        <w:topLinePunct w:val="0"/>
        <w:autoSpaceDE/>
        <w:autoSpaceDN/>
        <w:bidi w:val="0"/>
        <w:adjustRightInd/>
        <w:snapToGrid/>
        <w:spacing w:line="420" w:lineRule="exact"/>
        <w:ind w:left="-420" w:leftChars="-200" w:firstLine="638" w:firstLineChars="228"/>
        <w:textAlignment w:val="auto"/>
        <w:rPr>
          <w:rFonts w:hint="eastAsia"/>
          <w:sz w:val="28"/>
          <w:szCs w:val="28"/>
        </w:rPr>
      </w:pPr>
      <w:r>
        <w:rPr>
          <w:rFonts w:hint="eastAsia"/>
          <w:sz w:val="28"/>
          <w:szCs w:val="28"/>
        </w:rPr>
        <w:t>5、项目要求：供应商</w:t>
      </w:r>
      <w:r>
        <w:rPr>
          <w:rFonts w:hint="eastAsia"/>
          <w:sz w:val="28"/>
          <w:szCs w:val="28"/>
          <w:lang w:eastAsia="zh-CN"/>
        </w:rPr>
        <w:t>需</w:t>
      </w:r>
      <w:r>
        <w:rPr>
          <w:rFonts w:hint="eastAsia"/>
          <w:sz w:val="28"/>
          <w:szCs w:val="28"/>
        </w:rPr>
        <w:t>全面掌握红火蚁防控技术，在规定时间内完成项目任务达到验收标准，提供完整技术报告总结。</w:t>
      </w:r>
    </w:p>
    <w:p w14:paraId="4EA02BB5">
      <w:pPr>
        <w:keepNext w:val="0"/>
        <w:keepLines w:val="0"/>
        <w:pageBreakBefore w:val="0"/>
        <w:widowControl w:val="0"/>
        <w:kinsoku/>
        <w:wordWrap/>
        <w:overflowPunct/>
        <w:topLinePunct w:val="0"/>
        <w:autoSpaceDE/>
        <w:autoSpaceDN/>
        <w:bidi w:val="0"/>
        <w:adjustRightInd/>
        <w:snapToGrid/>
        <w:spacing w:line="420" w:lineRule="exact"/>
        <w:ind w:left="-420" w:leftChars="-200" w:firstLine="560" w:firstLineChars="200"/>
        <w:textAlignment w:val="auto"/>
        <w:rPr>
          <w:rFonts w:hint="eastAsia"/>
          <w:sz w:val="28"/>
          <w:szCs w:val="28"/>
        </w:rPr>
      </w:pPr>
      <w:r>
        <w:rPr>
          <w:rFonts w:hint="eastAsia"/>
          <w:sz w:val="28"/>
          <w:szCs w:val="28"/>
        </w:rPr>
        <w:t>6、付款、验收时间：合同签订，第一次防控结束后7个工作日内预付合同款50%，验收达到防治指标支付合同款尾款50%；未达标不付款，终止合同，并追回预付款、视情况进行相应处罚。</w:t>
      </w:r>
    </w:p>
    <w:p w14:paraId="6CEF6F9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b/>
          <w:bCs/>
          <w:sz w:val="28"/>
          <w:szCs w:val="28"/>
        </w:rPr>
        <w:t>对供应商的要求</w:t>
      </w:r>
      <w:r>
        <w:rPr>
          <w:rFonts w:hint="eastAsia"/>
          <w:sz w:val="28"/>
          <w:szCs w:val="28"/>
        </w:rPr>
        <w:t>：</w:t>
      </w:r>
    </w:p>
    <w:p w14:paraId="6CF831D8">
      <w:pPr>
        <w:keepNext w:val="0"/>
        <w:keepLines w:val="0"/>
        <w:pageBreakBefore w:val="0"/>
        <w:widowControl w:val="0"/>
        <w:kinsoku/>
        <w:wordWrap/>
        <w:overflowPunct/>
        <w:topLinePunct w:val="0"/>
        <w:autoSpaceDE/>
        <w:autoSpaceDN/>
        <w:bidi w:val="0"/>
        <w:adjustRightInd/>
        <w:snapToGrid/>
        <w:spacing w:line="420" w:lineRule="exact"/>
        <w:ind w:left="-500" w:leftChars="-238" w:firstLine="775" w:firstLineChars="277"/>
        <w:textAlignment w:val="auto"/>
        <w:rPr>
          <w:rFonts w:hint="eastAsia"/>
          <w:sz w:val="28"/>
          <w:szCs w:val="28"/>
        </w:rPr>
      </w:pPr>
      <w:bookmarkStart w:id="0" w:name="_GoBack"/>
      <w:bookmarkEnd w:id="0"/>
      <w:r>
        <w:rPr>
          <w:rFonts w:hint="eastAsia"/>
          <w:sz w:val="28"/>
          <w:szCs w:val="28"/>
        </w:rPr>
        <w:t>(1)、证照齐全。供应商营业执照经营范围中有有害生物(或害虫)防治内容。项目主要技术骨干需持有“植物保护”类本科以上文凭或“高级农艺师”或者农药高级工程师或农业部组织的红火蚁防治技术培训证书或三级有害生物防治员证书（中标供应商提供原件备查）。</w:t>
      </w:r>
    </w:p>
    <w:p w14:paraId="7F67AB24">
      <w:pPr>
        <w:keepNext w:val="0"/>
        <w:keepLines w:val="0"/>
        <w:pageBreakBefore w:val="0"/>
        <w:widowControl w:val="0"/>
        <w:kinsoku/>
        <w:wordWrap/>
        <w:overflowPunct/>
        <w:topLinePunct w:val="0"/>
        <w:autoSpaceDE/>
        <w:autoSpaceDN/>
        <w:bidi w:val="0"/>
        <w:adjustRightInd/>
        <w:snapToGrid/>
        <w:spacing w:line="420" w:lineRule="exact"/>
        <w:ind w:left="-500" w:leftChars="-238" w:firstLine="560" w:firstLineChars="200"/>
        <w:textAlignment w:val="auto"/>
        <w:rPr>
          <w:rFonts w:hint="eastAsia"/>
          <w:sz w:val="28"/>
          <w:szCs w:val="28"/>
        </w:rPr>
      </w:pPr>
      <w:r>
        <w:rPr>
          <w:rFonts w:hint="eastAsia"/>
          <w:sz w:val="28"/>
          <w:szCs w:val="28"/>
        </w:rPr>
        <w:t>（2）、项目所涉及产品要求：项目中使用的红火蚁诱饵防控药物登记对象为红火蚁，对环境安全、提供齐全“三证”文件（农药生产许可证或者农药生产批准文件、产品标准证和农药登记证），需加盖厂家鲜章，并提供厂家产品质量承诺书。具体要求：1、灭红火蚁饵剂有效成分及含量≤0.1%茚虫威杀蚁饵剂。2、灭红火蚁粉剂有效成分及含量＜0.3%高效氯氰菊酯杀虫粉剂。（报价时需上传三证材料，中标供应商提供原件备查）。</w:t>
      </w:r>
    </w:p>
    <w:p w14:paraId="29EE938F">
      <w:pPr>
        <w:keepNext w:val="0"/>
        <w:keepLines w:val="0"/>
        <w:pageBreakBefore w:val="0"/>
        <w:widowControl w:val="0"/>
        <w:kinsoku/>
        <w:wordWrap/>
        <w:overflowPunct/>
        <w:topLinePunct w:val="0"/>
        <w:autoSpaceDE/>
        <w:autoSpaceDN/>
        <w:bidi w:val="0"/>
        <w:adjustRightInd/>
        <w:snapToGrid/>
        <w:spacing w:line="420" w:lineRule="exact"/>
        <w:ind w:left="-420" w:leftChars="-200" w:firstLine="518" w:firstLineChars="185"/>
        <w:textAlignment w:val="auto"/>
        <w:rPr>
          <w:rFonts w:hint="eastAsia"/>
          <w:sz w:val="28"/>
          <w:szCs w:val="28"/>
        </w:rPr>
      </w:pPr>
      <w:r>
        <w:rPr>
          <w:rFonts w:hint="eastAsia"/>
          <w:sz w:val="28"/>
          <w:szCs w:val="28"/>
        </w:rPr>
        <w:t>(</w:t>
      </w:r>
      <w:r>
        <w:rPr>
          <w:rFonts w:hint="eastAsia"/>
          <w:sz w:val="28"/>
          <w:szCs w:val="28"/>
          <w:lang w:val="en-US" w:eastAsia="zh-CN"/>
        </w:rPr>
        <w:t>3</w:t>
      </w:r>
      <w:r>
        <w:rPr>
          <w:rFonts w:hint="eastAsia"/>
          <w:sz w:val="28"/>
          <w:szCs w:val="28"/>
        </w:rPr>
        <w:t>)、出具《铅山县2025红火蚁防控实施方案和质量控制方案》。在红火蚁防控服务合同签订前，须全面了解铅山县，掌握铅山县红火蚁发生情况，提供《铅山县红火蚁防控实施方案和质量控制方案》。</w:t>
      </w:r>
    </w:p>
    <w:p w14:paraId="1412DE9D">
      <w:pPr>
        <w:keepNext w:val="0"/>
        <w:keepLines w:val="0"/>
        <w:pageBreakBefore w:val="0"/>
        <w:widowControl w:val="0"/>
        <w:kinsoku/>
        <w:wordWrap/>
        <w:overflowPunct/>
        <w:topLinePunct w:val="0"/>
        <w:autoSpaceDE/>
        <w:autoSpaceDN/>
        <w:bidi w:val="0"/>
        <w:adjustRightInd/>
        <w:snapToGrid/>
        <w:spacing w:line="420" w:lineRule="exact"/>
        <w:ind w:left="-420" w:leftChars="-200" w:firstLine="537" w:firstLineChars="192"/>
        <w:textAlignment w:val="auto"/>
        <w:rPr>
          <w:sz w:val="28"/>
          <w:szCs w:val="28"/>
        </w:rPr>
      </w:pPr>
      <w:r>
        <w:rPr>
          <w:rFonts w:hint="eastAsia"/>
          <w:sz w:val="28"/>
          <w:szCs w:val="28"/>
        </w:rPr>
        <w:t>(</w:t>
      </w:r>
      <w:r>
        <w:rPr>
          <w:rFonts w:hint="eastAsia"/>
          <w:sz w:val="28"/>
          <w:szCs w:val="28"/>
          <w:lang w:val="en-US" w:eastAsia="zh-CN"/>
        </w:rPr>
        <w:t>4</w:t>
      </w:r>
      <w:r>
        <w:rPr>
          <w:rFonts w:hint="eastAsia"/>
          <w:sz w:val="28"/>
          <w:szCs w:val="28"/>
        </w:rPr>
        <w:t>)、防控资料存档。协助甲方完成《铅山县2025年红火蚁防控技术报告》及所有红火蚁防控工作台账、相关图片视频资料存档资料。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306D6D"/>
    <w:rsid w:val="06290AFB"/>
    <w:rsid w:val="0797101A"/>
    <w:rsid w:val="2742451A"/>
    <w:rsid w:val="32103C25"/>
    <w:rsid w:val="4A8C1339"/>
    <w:rsid w:val="4ADA26F3"/>
    <w:rsid w:val="61BF1B9C"/>
    <w:rsid w:val="671E69F0"/>
    <w:rsid w:val="68030A35"/>
    <w:rsid w:val="76306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598</Words>
  <Characters>684</Characters>
  <Lines>0</Lines>
  <Paragraphs>0</Paragraphs>
  <TotalTime>4</TotalTime>
  <ScaleCrop>false</ScaleCrop>
  <LinksUpToDate>false</LinksUpToDate>
  <CharactersWithSpaces>685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2025-09-19T00:57:00Z</dcterms:created>
  <dc:creator>鱼</dc:creator>
  <cp:lastModifiedBy>鱼</cp:lastModifiedBy>
  <dcterms:modified xsi:type="dcterms:W3CDTF">2025-09-19T07:42:10Z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1DBE89F0393F47D8A8FD8FA86E0126DB_11</vt:lpwstr>
  </property>
  <property fmtid="{D5CDD505-2E9C-101B-9397-08002B2CF9AE}" pid="4" name="KSOTemplateDocerSaveRecord">
    <vt:lpwstr>eyJoZGlkIjoiYTE3ZDEyMmZkZWM1NThkYWZjOTdmZmMwMWI5NWVmZjEiLCJ1c2VySWQiOiIxNjg5NzU4Njc3In0=</vt:lpwstr>
  </property>
</Properties>
</file>