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E503E">
      <w:pPr>
        <w:spacing w:line="360" w:lineRule="auto"/>
        <w:jc w:val="center"/>
        <w:rPr>
          <w:rFonts w:hint="eastAsia" w:ascii="方正粗宋_GBK" w:hAnsi="宋体" w:eastAsia="方正粗宋_GBK" w:cs="宋体"/>
          <w:bCs/>
          <w:sz w:val="40"/>
          <w:szCs w:val="36"/>
        </w:rPr>
      </w:pPr>
      <w:r>
        <w:rPr>
          <w:rFonts w:hint="eastAsia" w:ascii="方正粗宋_GBK" w:hAnsi="宋体" w:eastAsia="方正粗宋_GBK" w:cs="宋体"/>
          <w:bCs/>
          <w:sz w:val="40"/>
          <w:szCs w:val="36"/>
        </w:rPr>
        <w:t>政府采购投标人信用承诺函</w:t>
      </w:r>
    </w:p>
    <w:p w14:paraId="58946DFD">
      <w:pPr>
        <w:rPr>
          <w:rFonts w:hint="eastAsia"/>
        </w:rPr>
      </w:pPr>
    </w:p>
    <w:p w14:paraId="04B0D6C2">
      <w:pPr>
        <w:spacing w:line="520" w:lineRule="exact"/>
        <w:rPr>
          <w:rFonts w:hint="eastAsia" w:ascii="仿宋_GB2312" w:hAnsi="宋体" w:eastAsia="仿宋_GB2312" w:cs="宋体"/>
          <w:sz w:val="28"/>
          <w:szCs w:val="28"/>
        </w:rPr>
      </w:pPr>
      <w:r>
        <w:rPr>
          <w:rFonts w:hint="eastAsia" w:ascii="仿宋_GB2312" w:hAnsi="宋体" w:eastAsia="仿宋_GB2312" w:cs="宋体"/>
          <w:sz w:val="28"/>
          <w:szCs w:val="28"/>
        </w:rPr>
        <w:t>XXX（采购人）:</w:t>
      </w:r>
      <w:r>
        <w:rPr>
          <w:rFonts w:hint="eastAsia" w:ascii="仿宋_GB2312" w:hAnsi="宋体" w:eastAsia="仿宋_GB2312" w:cs="宋体"/>
          <w:sz w:val="28"/>
          <w:szCs w:val="28"/>
        </w:rPr>
        <w:tab/>
      </w:r>
    </w:p>
    <w:p w14:paraId="09BB4E8D">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对于</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项目（项目编号：</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），我方</w:t>
      </w:r>
      <w:r>
        <w:rPr>
          <w:rFonts w:hint="eastAsia" w:ascii="仿宋_GB2312" w:hAnsi="宋体" w:eastAsia="仿宋_GB2312" w:cs="宋体"/>
          <w:sz w:val="28"/>
          <w:szCs w:val="28"/>
          <w:u w:val="single"/>
        </w:rPr>
        <w:t>（投标人名称）</w:t>
      </w:r>
      <w:r>
        <w:rPr>
          <w:rFonts w:hint="eastAsia" w:ascii="仿宋_GB2312" w:hAnsi="宋体" w:eastAsia="仿宋_GB2312" w:cs="宋体"/>
          <w:sz w:val="28"/>
          <w:szCs w:val="28"/>
        </w:rPr>
        <w:t>承诺符合《中华人民共和国政府采购法》第二十二条规定及采购文件规定的其他条件，具体包括:</w:t>
      </w:r>
    </w:p>
    <w:p w14:paraId="69FA0441">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（一）具有独立承担民事责任的能力；</w:t>
      </w:r>
    </w:p>
    <w:p w14:paraId="19D46E6C">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（二）具有良好的商业信誉和健全的财务会计制度；</w:t>
      </w:r>
    </w:p>
    <w:p w14:paraId="456180CE">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（三）具有履行合同所必需的设备和专业技术能力；</w:t>
      </w:r>
    </w:p>
    <w:p w14:paraId="14C73944">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（四）有依法缴纳税收和社会保障资金的良好记录；</w:t>
      </w:r>
    </w:p>
    <w:p w14:paraId="383BC120">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（五）参加政府采购活动前三年内，在经营活动中没有重大违法记录；</w:t>
      </w:r>
    </w:p>
    <w:p w14:paraId="7755C5A9">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（六）未被列入失信被执行人、重大税收违法案件当事人名单、政府采购严重违法失信行为记录名单；</w:t>
      </w:r>
    </w:p>
    <w:p w14:paraId="4AEC7665">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（七）不存在被有关部门禁止参与政府采购活动且在有效期内的情况；</w:t>
      </w:r>
    </w:p>
    <w:p w14:paraId="7A6AC280">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（八）我方承诺没有为采购项目同一合同项下</w:t>
      </w:r>
      <w:r>
        <w:rPr>
          <w:rFonts w:ascii="仿宋_GB2312" w:hAnsi="宋体" w:eastAsia="仿宋_GB2312" w:cs="宋体"/>
          <w:sz w:val="28"/>
          <w:szCs w:val="28"/>
        </w:rPr>
        <w:t>提供整体设计、规范编制或者项目管理、监理、检测等服务</w:t>
      </w:r>
      <w:r>
        <w:rPr>
          <w:rFonts w:hint="eastAsia" w:ascii="仿宋_GB2312" w:hAnsi="宋体" w:eastAsia="仿宋_GB2312" w:cs="宋体"/>
          <w:sz w:val="28"/>
          <w:szCs w:val="28"/>
        </w:rPr>
        <w:t>。</w:t>
      </w:r>
    </w:p>
    <w:p w14:paraId="5FF8A605">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（九）我方承诺如与本项目同一合同项下其他投标人的单位负责人为同一人或者存在直接控股、管理关系的情形，同意按投标无效处理。</w:t>
      </w:r>
    </w:p>
    <w:p w14:paraId="03D63654">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（十）法律、行政法规规定的其他条件。</w:t>
      </w:r>
    </w:p>
    <w:p w14:paraId="498E9AA6">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我方对上述承诺的真实性负责，在评审环节结束后，自愿接受采购单位（采购代理机构）的检查核验，配合提供相关证明材料，如有虚假，将依法承担相应法律责任。</w:t>
      </w:r>
    </w:p>
    <w:p w14:paraId="69237BAA">
      <w:pPr>
        <w:spacing w:line="52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特此承诺。</w:t>
      </w:r>
    </w:p>
    <w:p w14:paraId="0F181D5D">
      <w:pPr>
        <w:rPr>
          <w:rFonts w:hint="eastAsia"/>
        </w:rPr>
      </w:pPr>
    </w:p>
    <w:p w14:paraId="13F30745">
      <w:pPr>
        <w:spacing w:line="520" w:lineRule="exact"/>
        <w:ind w:firstLine="4760" w:firstLineChars="1700"/>
        <w:rPr>
          <w:rFonts w:hint="eastAsia" w:ascii="仿宋_GB2312" w:hAnsi="宋体" w:eastAsia="仿宋_GB2312" w:cs="宋体"/>
          <w:sz w:val="28"/>
          <w:szCs w:val="28"/>
        </w:rPr>
      </w:pPr>
      <w:r>
        <w:rPr>
          <w:rFonts w:hint="eastAsia" w:ascii="仿宋_GB2312" w:hAnsi="宋体" w:eastAsia="仿宋_GB2312" w:cs="宋体"/>
          <w:sz w:val="28"/>
          <w:szCs w:val="28"/>
        </w:rPr>
        <w:t>投标人名称（公章）</w:t>
      </w:r>
    </w:p>
    <w:p w14:paraId="5A8AC4FC">
      <w:pPr>
        <w:spacing w:line="520" w:lineRule="exact"/>
        <w:ind w:firstLine="5320" w:firstLineChars="1900"/>
        <w:rPr>
          <w:rFonts w:hint="eastAsia" w:ascii="仿宋_GB2312" w:hAnsi="宋体" w:eastAsia="仿宋_GB2312" w:cs="宋体"/>
          <w:sz w:val="28"/>
          <w:szCs w:val="28"/>
        </w:rPr>
      </w:pPr>
      <w:r>
        <w:rPr>
          <w:rFonts w:hint="eastAsia" w:ascii="仿宋_GB2312" w:hAnsi="宋体" w:eastAsia="仿宋_GB2312" w:cs="宋体"/>
          <w:sz w:val="28"/>
          <w:szCs w:val="28"/>
        </w:rPr>
        <w:t>年   月   日</w:t>
      </w:r>
    </w:p>
    <w:p w14:paraId="7E5A2715">
      <w:bookmarkStart w:id="0" w:name="_GoBack"/>
      <w:bookmarkEnd w:id="0"/>
    </w:p>
    <w:sectPr>
      <w:pgSz w:w="11906" w:h="16838"/>
      <w:pgMar w:top="1091" w:right="1418" w:bottom="109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粗宋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CD6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2025-08-21T08:58:58Z</dcterms:created>
  <dc:creator>hygs9</dc:creator>
  <cp:lastModifiedBy>周武玲</cp:lastModifiedBy>
  <dcterms:modified xsi:type="dcterms:W3CDTF">2025-08-21T08:59:13Z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eyJoZGlkIjoiOTc1MzRjNDQ4NTJiZTYzMjc1ZWIxZWU2NzA2NWZkYmIiLCJ1c2VySWQiOiI1NTQyODUyODkifQ==</vt:lpwstr>
  </property>
  <property fmtid="{D5CDD505-2E9C-101B-9397-08002B2CF9AE}" pid="4" name="ICV">
    <vt:lpwstr>A0DA302715A24CBB835B104BDA65A017_12</vt:lpwstr>
  </property>
</Properties>
</file>