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059FB">
      <w:pPr>
        <w:spacing w:line="360" w:lineRule="auto"/>
        <w:jc w:val="center"/>
        <w:rPr>
          <w:rFonts w:ascii="仿宋" w:hAnsi="仿宋" w:eastAsia="仿宋" w:cs="仿宋"/>
          <w:b/>
          <w:sz w:val="24"/>
        </w:rPr>
      </w:pPr>
    </w:p>
    <w:p w14:paraId="1F7FAC3B">
      <w:pPr>
        <w:adjustRightInd/>
        <w:spacing w:line="360" w:lineRule="auto"/>
        <w:rPr>
          <w:rFonts w:ascii="仿宋" w:hAnsi="仿宋" w:eastAsia="仿宋" w:cs="仿宋"/>
          <w:b/>
          <w:sz w:val="44"/>
          <w:szCs w:val="44"/>
        </w:rPr>
      </w:pPr>
    </w:p>
    <w:p w14:paraId="48CFE5B3">
      <w:pPr>
        <w:adjustRightInd/>
        <w:spacing w:line="360" w:lineRule="auto"/>
        <w:jc w:val="center"/>
        <w:rPr>
          <w:rFonts w:hint="eastAsia" w:ascii="仿宋" w:hAnsi="仿宋" w:eastAsia="仿宋" w:cs="仿宋"/>
          <w:b/>
          <w:sz w:val="48"/>
          <w:szCs w:val="48"/>
          <w:lang w:eastAsia="zh-CN"/>
        </w:rPr>
      </w:pPr>
      <w:bookmarkStart w:id="447" w:name="_GoBack"/>
      <w:r>
        <w:rPr>
          <w:rFonts w:hint="eastAsia" w:ascii="仿宋" w:hAnsi="仿宋" w:eastAsia="仿宋" w:cs="仿宋"/>
          <w:b/>
          <w:spacing w:val="-28"/>
          <w:sz w:val="48"/>
          <w:szCs w:val="48"/>
          <w:lang w:eastAsia="zh-CN"/>
        </w:rPr>
        <w:t>南片五大溪流堤防白蚁防治项目</w:t>
      </w:r>
    </w:p>
    <w:bookmarkEnd w:id="447"/>
    <w:p w14:paraId="78FD485F">
      <w:pPr>
        <w:pStyle w:val="23"/>
        <w:rPr>
          <w:rFonts w:ascii="仿宋" w:hAnsi="仿宋" w:eastAsia="仿宋" w:cs="仿宋"/>
          <w:color w:val="auto"/>
        </w:rPr>
      </w:pPr>
    </w:p>
    <w:p w14:paraId="4A04E132">
      <w:pPr>
        <w:pStyle w:val="23"/>
        <w:rPr>
          <w:rFonts w:ascii="仿宋" w:hAnsi="仿宋" w:eastAsia="仿宋" w:cs="仿宋"/>
          <w:color w:val="auto"/>
        </w:rPr>
      </w:pPr>
    </w:p>
    <w:p w14:paraId="1AEE42BF">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3EE23497">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0745CF3B">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NYG-GYGK-2025871</w:t>
      </w:r>
    </w:p>
    <w:p w14:paraId="58FC5F8E">
      <w:pPr>
        <w:adjustRightInd/>
        <w:spacing w:line="360" w:lineRule="auto"/>
        <w:jc w:val="center"/>
        <w:rPr>
          <w:rFonts w:ascii="仿宋" w:hAnsi="仿宋" w:eastAsia="仿宋" w:cs="仿宋"/>
          <w:b/>
          <w:sz w:val="56"/>
          <w:szCs w:val="72"/>
        </w:rPr>
      </w:pPr>
    </w:p>
    <w:p w14:paraId="37F16231">
      <w:pPr>
        <w:spacing w:line="360" w:lineRule="auto"/>
        <w:jc w:val="center"/>
        <w:rPr>
          <w:rFonts w:ascii="仿宋" w:hAnsi="仿宋" w:eastAsia="仿宋" w:cs="仿宋"/>
          <w:b/>
          <w:sz w:val="24"/>
        </w:rPr>
      </w:pPr>
    </w:p>
    <w:p w14:paraId="18585F24">
      <w:pPr>
        <w:pStyle w:val="12"/>
        <w:numPr>
          <w:ilvl w:val="2"/>
          <w:numId w:val="0"/>
        </w:numPr>
        <w:rPr>
          <w:rFonts w:ascii="仿宋" w:hAnsi="仿宋" w:eastAsia="仿宋" w:cs="仿宋"/>
        </w:rPr>
      </w:pPr>
    </w:p>
    <w:p w14:paraId="753688EA">
      <w:pPr>
        <w:pStyle w:val="12"/>
        <w:numPr>
          <w:ilvl w:val="2"/>
          <w:numId w:val="0"/>
        </w:numPr>
        <w:rPr>
          <w:rFonts w:ascii="仿宋" w:hAnsi="仿宋" w:eastAsia="仿宋" w:cs="仿宋"/>
        </w:rPr>
      </w:pPr>
    </w:p>
    <w:p w14:paraId="61069CB8">
      <w:pPr>
        <w:rPr>
          <w:rFonts w:ascii="仿宋" w:hAnsi="仿宋" w:eastAsia="仿宋" w:cs="仿宋"/>
        </w:rPr>
      </w:pPr>
    </w:p>
    <w:p w14:paraId="460EE531">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杭州市萧山区浦阳江流域管理中心</w:t>
      </w:r>
    </w:p>
    <w:p w14:paraId="78907714">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浙江华域高宇项目管理有限公司</w:t>
      </w:r>
    </w:p>
    <w:p w14:paraId="23B891EB">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八</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二十六</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1377B7F0">
      <w:pPr>
        <w:spacing w:line="360" w:lineRule="auto"/>
        <w:jc w:val="center"/>
        <w:rPr>
          <w:rFonts w:ascii="仿宋" w:hAnsi="仿宋" w:eastAsia="仿宋" w:cs="仿宋"/>
          <w:sz w:val="24"/>
        </w:rPr>
      </w:pPr>
    </w:p>
    <w:p w14:paraId="7A995094">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65A9DDD0">
      <w:pPr>
        <w:spacing w:line="360" w:lineRule="auto"/>
        <w:rPr>
          <w:rFonts w:ascii="仿宋" w:hAnsi="仿宋" w:eastAsia="仿宋" w:cs="仿宋"/>
          <w:sz w:val="32"/>
          <w:szCs w:val="32"/>
        </w:rPr>
      </w:pPr>
    </w:p>
    <w:p w14:paraId="2A0058F2">
      <w:pPr>
        <w:spacing w:line="360" w:lineRule="auto"/>
        <w:rPr>
          <w:rFonts w:ascii="仿宋" w:hAnsi="仿宋" w:eastAsia="仿宋" w:cs="仿宋"/>
          <w:sz w:val="32"/>
          <w:szCs w:val="32"/>
        </w:rPr>
      </w:pPr>
    </w:p>
    <w:p w14:paraId="33E298B7">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0FE03D5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23379ABA">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14:paraId="033F300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5B1FDE3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EEDE33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3EECDA7F">
      <w:pPr>
        <w:spacing w:line="360" w:lineRule="auto"/>
        <w:ind w:firstLine="549" w:firstLineChars="229"/>
        <w:rPr>
          <w:rFonts w:ascii="仿宋" w:hAnsi="仿宋" w:eastAsia="仿宋" w:cs="仿宋"/>
          <w:sz w:val="24"/>
        </w:rPr>
      </w:pPr>
    </w:p>
    <w:p w14:paraId="3C6BC3E2">
      <w:pPr>
        <w:spacing w:line="360" w:lineRule="auto"/>
        <w:ind w:firstLine="549" w:firstLineChars="229"/>
        <w:rPr>
          <w:rFonts w:ascii="仿宋" w:hAnsi="仿宋" w:eastAsia="仿宋" w:cs="仿宋"/>
          <w:sz w:val="24"/>
        </w:rPr>
      </w:pPr>
    </w:p>
    <w:p w14:paraId="6B48D079">
      <w:pPr>
        <w:spacing w:line="360" w:lineRule="auto"/>
        <w:ind w:firstLine="549" w:firstLineChars="229"/>
        <w:rPr>
          <w:rFonts w:ascii="仿宋" w:hAnsi="仿宋" w:eastAsia="仿宋" w:cs="仿宋"/>
          <w:sz w:val="24"/>
        </w:rPr>
      </w:pPr>
    </w:p>
    <w:p w14:paraId="01E4A455">
      <w:pPr>
        <w:spacing w:line="360" w:lineRule="auto"/>
        <w:ind w:firstLine="549" w:firstLineChars="229"/>
        <w:rPr>
          <w:rFonts w:ascii="仿宋" w:hAnsi="仿宋" w:eastAsia="仿宋" w:cs="仿宋"/>
          <w:sz w:val="24"/>
        </w:rPr>
      </w:pPr>
    </w:p>
    <w:p w14:paraId="04695516">
      <w:pPr>
        <w:spacing w:line="360" w:lineRule="auto"/>
        <w:ind w:firstLine="549" w:firstLineChars="229"/>
        <w:rPr>
          <w:rFonts w:ascii="仿宋" w:hAnsi="仿宋" w:eastAsia="仿宋" w:cs="仿宋"/>
          <w:sz w:val="24"/>
        </w:rPr>
      </w:pPr>
    </w:p>
    <w:p w14:paraId="04FC5D97">
      <w:pPr>
        <w:spacing w:line="360" w:lineRule="auto"/>
        <w:ind w:firstLine="549" w:firstLineChars="229"/>
        <w:rPr>
          <w:rFonts w:ascii="仿宋" w:hAnsi="仿宋" w:eastAsia="仿宋" w:cs="仿宋"/>
          <w:sz w:val="24"/>
        </w:rPr>
      </w:pPr>
    </w:p>
    <w:p w14:paraId="0EE2BFB3">
      <w:pPr>
        <w:spacing w:line="360" w:lineRule="auto"/>
        <w:ind w:firstLine="549" w:firstLineChars="229"/>
        <w:rPr>
          <w:rFonts w:ascii="仿宋" w:hAnsi="仿宋" w:eastAsia="仿宋" w:cs="仿宋"/>
          <w:sz w:val="24"/>
        </w:rPr>
      </w:pPr>
    </w:p>
    <w:p w14:paraId="294F272E">
      <w:pPr>
        <w:spacing w:line="360" w:lineRule="auto"/>
        <w:ind w:firstLine="549" w:firstLineChars="229"/>
        <w:rPr>
          <w:rFonts w:ascii="仿宋" w:hAnsi="仿宋" w:eastAsia="仿宋" w:cs="仿宋"/>
          <w:sz w:val="24"/>
        </w:rPr>
      </w:pPr>
    </w:p>
    <w:p w14:paraId="68ADB115">
      <w:pPr>
        <w:spacing w:line="360" w:lineRule="auto"/>
        <w:ind w:firstLine="549" w:firstLineChars="229"/>
        <w:rPr>
          <w:rFonts w:ascii="仿宋" w:hAnsi="仿宋" w:eastAsia="仿宋" w:cs="仿宋"/>
          <w:sz w:val="24"/>
        </w:rPr>
      </w:pPr>
    </w:p>
    <w:p w14:paraId="0682A8A9">
      <w:pPr>
        <w:spacing w:line="360" w:lineRule="auto"/>
        <w:ind w:firstLine="549" w:firstLineChars="229"/>
        <w:rPr>
          <w:rFonts w:ascii="仿宋" w:hAnsi="仿宋" w:eastAsia="仿宋" w:cs="仿宋"/>
          <w:sz w:val="24"/>
        </w:rPr>
      </w:pPr>
    </w:p>
    <w:p w14:paraId="14B67176">
      <w:pPr>
        <w:spacing w:line="360" w:lineRule="auto"/>
        <w:ind w:firstLine="549" w:firstLineChars="229"/>
        <w:rPr>
          <w:rFonts w:ascii="仿宋" w:hAnsi="仿宋" w:eastAsia="仿宋" w:cs="仿宋"/>
          <w:sz w:val="24"/>
        </w:rPr>
      </w:pPr>
    </w:p>
    <w:p w14:paraId="065FAEDB">
      <w:pPr>
        <w:spacing w:line="360" w:lineRule="auto"/>
        <w:ind w:firstLine="549" w:firstLineChars="229"/>
        <w:rPr>
          <w:rFonts w:ascii="仿宋" w:hAnsi="仿宋" w:eastAsia="仿宋" w:cs="仿宋"/>
          <w:sz w:val="24"/>
        </w:rPr>
      </w:pPr>
    </w:p>
    <w:p w14:paraId="2930E405">
      <w:pPr>
        <w:spacing w:line="360" w:lineRule="auto"/>
        <w:ind w:firstLine="549" w:firstLineChars="229"/>
        <w:rPr>
          <w:rFonts w:ascii="仿宋" w:hAnsi="仿宋" w:eastAsia="仿宋" w:cs="仿宋"/>
          <w:sz w:val="24"/>
        </w:rPr>
      </w:pPr>
    </w:p>
    <w:p w14:paraId="62827293">
      <w:pPr>
        <w:spacing w:line="360" w:lineRule="auto"/>
        <w:rPr>
          <w:rFonts w:ascii="仿宋" w:hAnsi="仿宋" w:eastAsia="仿宋" w:cs="仿宋"/>
          <w:sz w:val="24"/>
        </w:rPr>
      </w:pPr>
    </w:p>
    <w:p w14:paraId="54F707EA">
      <w:pPr>
        <w:pStyle w:val="10"/>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14:paraId="37F0E3EB">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46EF3504">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南片五大溪流堤防白蚁防治项目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75"/>
          <w:rFonts w:hint="eastAsia" w:ascii="仿宋" w:hAnsi="仿宋" w:eastAsia="仿宋" w:cs="仿宋"/>
          <w:color w:val="auto"/>
          <w:sz w:val="24"/>
          <w:szCs w:val="24"/>
        </w:rPr>
        <w:t>https://www.lecaiyun.com/）获取（下载）交易文件，并于20</w:t>
      </w:r>
      <w:r>
        <w:rPr>
          <w:rStyle w:val="75"/>
          <w:rFonts w:hint="eastAsia" w:ascii="仿宋" w:hAnsi="仿宋" w:eastAsia="仿宋" w:cs="仿宋"/>
          <w:color w:val="auto"/>
          <w:sz w:val="24"/>
          <w:szCs w:val="24"/>
          <w:lang w:val="en-US" w:eastAsia="zh-CN"/>
        </w:rPr>
        <w:t>25</w:t>
      </w:r>
      <w:r>
        <w:rPr>
          <w:rStyle w:val="75"/>
          <w:rFonts w:hint="eastAsia" w:ascii="仿宋" w:hAnsi="仿宋" w:eastAsia="仿宋" w:cs="仿宋"/>
          <w:color w:val="auto"/>
          <w:sz w:val="24"/>
          <w:szCs w:val="24"/>
        </w:rPr>
        <w:t>年</w:t>
      </w:r>
      <w:r>
        <w:rPr>
          <w:rStyle w:val="75"/>
          <w:rFonts w:hint="eastAsia" w:ascii="仿宋" w:hAnsi="仿宋" w:eastAsia="仿宋" w:cs="仿宋"/>
          <w:color w:val="auto"/>
          <w:sz w:val="24"/>
          <w:szCs w:val="24"/>
        </w:rPr>
        <w:fldChar w:fldCharType="end"/>
      </w:r>
      <w:r>
        <w:rPr>
          <w:rStyle w:val="75"/>
          <w:rFonts w:hint="eastAsia" w:ascii="仿宋" w:hAnsi="仿宋" w:eastAsia="仿宋" w:cs="仿宋"/>
          <w:color w:val="auto"/>
          <w:sz w:val="24"/>
          <w:szCs w:val="24"/>
          <w:lang w:val="en-US" w:eastAsia="zh-CN"/>
        </w:rPr>
        <w:t>9</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39842443">
      <w:pPr>
        <w:pStyle w:val="11"/>
        <w:numPr>
          <w:ilvl w:val="0"/>
          <w:numId w:val="0"/>
        </w:numPr>
        <w:rPr>
          <w:rFonts w:ascii="仿宋" w:eastAsia="仿宋" w:cs="仿宋"/>
          <w:sz w:val="24"/>
          <w:szCs w:val="28"/>
        </w:rPr>
      </w:pPr>
      <w:bookmarkStart w:id="11" w:name="_Toc35393790"/>
      <w:bookmarkStart w:id="12" w:name="_Toc28359002"/>
      <w:bookmarkStart w:id="13" w:name="_Toc35393621"/>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14:paraId="30E6C041">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项目编号：NYG-GYGK-2025871</w:t>
      </w:r>
    </w:p>
    <w:p w14:paraId="171D57FC">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南片五大溪流堤防白蚁防治项目</w:t>
      </w:r>
    </w:p>
    <w:p w14:paraId="20EB30F7">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23</w:t>
      </w:r>
      <w:r>
        <w:rPr>
          <w:rFonts w:hint="eastAsia" w:ascii="仿宋" w:hAnsi="仿宋" w:eastAsia="仿宋" w:cs="仿宋"/>
          <w:color w:val="auto"/>
          <w:sz w:val="24"/>
          <w:szCs w:val="28"/>
        </w:rPr>
        <w:t>万元</w:t>
      </w:r>
    </w:p>
    <w:p w14:paraId="205ABD49">
      <w:pPr>
        <w:spacing w:line="360" w:lineRule="auto"/>
        <w:ind w:left="420" w:leftChars="200"/>
        <w:jc w:val="left"/>
        <w:rPr>
          <w:rFonts w:hint="eastAsia" w:ascii="仿宋" w:hAnsi="仿宋" w:eastAsia="仿宋" w:cs="仿宋"/>
          <w:color w:val="auto"/>
          <w:sz w:val="24"/>
          <w:szCs w:val="28"/>
          <w:highlight w:val="yellow"/>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23</w:t>
      </w:r>
      <w:r>
        <w:rPr>
          <w:rFonts w:hint="eastAsia" w:ascii="仿宋" w:hAnsi="仿宋" w:eastAsia="仿宋" w:cs="仿宋"/>
          <w:color w:val="auto"/>
          <w:sz w:val="24"/>
          <w:szCs w:val="28"/>
          <w:highlight w:val="none"/>
        </w:rPr>
        <w:t>万元</w:t>
      </w:r>
    </w:p>
    <w:p w14:paraId="1EA7E791">
      <w:pPr>
        <w:spacing w:line="360" w:lineRule="auto"/>
        <w:ind w:left="420" w:leftChars="200"/>
        <w:jc w:val="left"/>
        <w:rPr>
          <w:rFonts w:ascii="仿宋" w:hAnsi="仿宋" w:eastAsia="仿宋" w:cs="仿宋"/>
          <w:color w:val="auto"/>
          <w:sz w:val="24"/>
          <w:szCs w:val="28"/>
          <w:u w:val="single"/>
        </w:rPr>
      </w:pPr>
      <w:r>
        <w:rPr>
          <w:rFonts w:hint="eastAsia" w:ascii="仿宋" w:hAnsi="仿宋" w:eastAsia="仿宋" w:cs="仿宋"/>
          <w:color w:val="auto"/>
          <w:sz w:val="24"/>
          <w:szCs w:val="28"/>
        </w:rPr>
        <w:t>采购需求：详见交易需求。</w:t>
      </w:r>
    </w:p>
    <w:p w14:paraId="5D90A4A3">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标项名称:</w:t>
      </w:r>
      <w:r>
        <w:rPr>
          <w:rFonts w:hint="eastAsia" w:ascii="仿宋" w:hAnsi="仿宋" w:eastAsia="仿宋" w:cs="仿宋"/>
          <w:color w:val="auto"/>
          <w:sz w:val="24"/>
          <w:lang w:eastAsia="zh-CN"/>
        </w:rPr>
        <w:t>南片五大溪流堤防白蚁防治项目</w:t>
      </w:r>
    </w:p>
    <w:p w14:paraId="5FAF7653">
      <w:pPr>
        <w:pStyle w:val="23"/>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4BC138EC">
      <w:pPr>
        <w:pStyle w:val="23"/>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val="en-US" w:eastAsia="zh-CN"/>
        </w:rPr>
        <w:t>23</w:t>
      </w:r>
      <w:r>
        <w:rPr>
          <w:rFonts w:hint="eastAsia" w:ascii="仿宋" w:hAnsi="仿宋" w:eastAsia="仿宋" w:cs="仿宋"/>
          <w:color w:val="auto"/>
          <w:sz w:val="24"/>
          <w:szCs w:val="28"/>
        </w:rPr>
        <w:t>万元</w:t>
      </w:r>
    </w:p>
    <w:p w14:paraId="3B71CBCF">
      <w:pPr>
        <w:pStyle w:val="23"/>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33FDF43C">
      <w:pPr>
        <w:pStyle w:val="23"/>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4C6C2CF4">
      <w:pPr>
        <w:pStyle w:val="23"/>
        <w:spacing w:line="360" w:lineRule="auto"/>
        <w:ind w:firstLine="480"/>
        <w:rPr>
          <w:rFonts w:ascii="仿宋" w:hAnsi="仿宋" w:eastAsia="仿宋" w:cs="仿宋"/>
          <w:color w:val="FF0000"/>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lang w:val="en-US" w:eastAsia="zh-CN"/>
        </w:rPr>
        <w:t>详见采购需求</w:t>
      </w:r>
      <w:r>
        <w:rPr>
          <w:rFonts w:hint="eastAsia" w:ascii="仿宋" w:hAnsi="仿宋" w:eastAsia="仿宋" w:cs="仿宋"/>
          <w:color w:val="auto"/>
          <w:sz w:val="24"/>
        </w:rPr>
        <w:t>。</w:t>
      </w:r>
    </w:p>
    <w:p w14:paraId="77546A96">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59813C9F">
      <w:pPr>
        <w:pStyle w:val="11"/>
        <w:numPr>
          <w:ilvl w:val="0"/>
          <w:numId w:val="0"/>
        </w:numPr>
        <w:rPr>
          <w:rFonts w:ascii="仿宋" w:eastAsia="仿宋" w:cs="仿宋"/>
          <w:sz w:val="24"/>
          <w:szCs w:val="28"/>
        </w:rPr>
      </w:pPr>
      <w:r>
        <w:rPr>
          <w:rFonts w:hint="eastAsia" w:ascii="仿宋" w:eastAsia="仿宋" w:cs="仿宋"/>
          <w:sz w:val="24"/>
          <w:szCs w:val="28"/>
        </w:rPr>
        <w:t>二、</w:t>
      </w:r>
      <w:bookmarkStart w:id="16" w:name="_Toc35393791"/>
      <w:bookmarkStart w:id="17" w:name="_Toc35393622"/>
      <w:bookmarkStart w:id="18" w:name="_Toc28359080"/>
      <w:bookmarkStart w:id="19" w:name="_Toc28359003"/>
      <w:r>
        <w:rPr>
          <w:rFonts w:hint="eastAsia" w:ascii="仿宋" w:eastAsia="仿宋" w:cs="仿宋"/>
          <w:sz w:val="24"/>
          <w:szCs w:val="28"/>
        </w:rPr>
        <w:t>申请人的资格要求：</w:t>
      </w:r>
      <w:bookmarkEnd w:id="16"/>
      <w:bookmarkEnd w:id="17"/>
      <w:bookmarkEnd w:id="18"/>
      <w:bookmarkEnd w:id="19"/>
    </w:p>
    <w:p w14:paraId="1006EF23">
      <w:pPr>
        <w:spacing w:line="360" w:lineRule="auto"/>
        <w:ind w:firstLine="480" w:firstLineChars="200"/>
        <w:rPr>
          <w:rFonts w:ascii="仿宋" w:hAnsi="仿宋" w:eastAsia="仿宋" w:cs="仿宋"/>
          <w:sz w:val="24"/>
        </w:rPr>
      </w:pPr>
      <w:bookmarkStart w:id="20" w:name="_Toc35393623"/>
      <w:bookmarkStart w:id="21" w:name="_Toc28359081"/>
      <w:bookmarkStart w:id="22" w:name="_Toc35393792"/>
      <w:bookmarkStart w:id="23" w:name="_Toc28359004"/>
      <w:r>
        <w:rPr>
          <w:rFonts w:hint="eastAsia" w:ascii="仿宋" w:hAnsi="仿宋" w:eastAsia="仿宋" w:cs="仿宋"/>
          <w:sz w:val="24"/>
        </w:rPr>
        <w:t>1.满足《中华人民共和国政府采购法》第二十二条规定；</w:t>
      </w:r>
    </w:p>
    <w:p w14:paraId="59037D52">
      <w:pPr>
        <w:pStyle w:val="11"/>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15E88F74">
      <w:pPr>
        <w:pStyle w:val="11"/>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6E50F006">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0AB614D6">
      <w:pPr>
        <w:spacing w:line="360" w:lineRule="auto"/>
        <w:ind w:firstLine="480" w:firstLineChars="200"/>
        <w:rPr>
          <w:rFonts w:ascii="仿宋" w:hAnsi="仿宋" w:eastAsia="仿宋" w:cs="仿宋"/>
          <w:bCs/>
          <w:sz w:val="24"/>
        </w:rPr>
      </w:pPr>
      <w:r>
        <w:rPr>
          <w:rFonts w:hint="eastAsia" w:ascii="仿宋" w:hAnsi="仿宋" w:eastAsia="仿宋" w:cs="仿宋"/>
          <w:sz w:val="24"/>
        </w:rPr>
        <w:t>4.落实政府采购政策需满足的资格要求：</w:t>
      </w:r>
      <w:r>
        <w:rPr>
          <w:rFonts w:hint="eastAsia" w:ascii="仿宋" w:hAnsi="仿宋" w:eastAsia="仿宋" w:cs="仿宋"/>
          <w:bCs/>
          <w:sz w:val="24"/>
        </w:rPr>
        <w:t>供应商为中小企业</w:t>
      </w:r>
    </w:p>
    <w:p w14:paraId="15E02EC1">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r>
        <w:rPr>
          <w:rFonts w:hint="eastAsia" w:ascii="仿宋" w:hAnsi="仿宋" w:eastAsia="仿宋" w:cs="仿宋"/>
          <w:b/>
          <w:sz w:val="24"/>
        </w:rPr>
        <w:t>（ √）</w:t>
      </w:r>
      <w:r>
        <w:rPr>
          <w:rFonts w:hint="eastAsia" w:ascii="仿宋" w:hAnsi="仿宋" w:eastAsia="仿宋" w:cs="仿宋"/>
          <w:sz w:val="24"/>
        </w:rPr>
        <w:t>无；</w:t>
      </w:r>
    </w:p>
    <w:p w14:paraId="47F4CE73">
      <w:pPr>
        <w:pStyle w:val="11"/>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5915407D">
      <w:pPr>
        <w:spacing w:line="360" w:lineRule="auto"/>
        <w:ind w:firstLine="482" w:firstLineChars="200"/>
        <w:rPr>
          <w:rFonts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w:t>
      </w:r>
      <w:r>
        <w:rPr>
          <w:rFonts w:hint="eastAsia" w:ascii="仿宋" w:hAnsi="仿宋" w:eastAsia="仿宋" w:cs="仿宋"/>
          <w:sz w:val="24"/>
          <w:u w:val="single"/>
          <w:lang w:val="en-US" w:eastAsia="zh-CN"/>
        </w:rPr>
        <w:t>025</w:t>
      </w:r>
      <w:r>
        <w:rPr>
          <w:rFonts w:hint="eastAsia" w:ascii="仿宋" w:hAnsi="仿宋" w:eastAsia="仿宋" w:cs="仿宋"/>
          <w:sz w:val="24"/>
          <w:u w:val="single"/>
        </w:rPr>
        <w:t>年</w:t>
      </w:r>
      <w:r>
        <w:rPr>
          <w:rFonts w:hint="eastAsia" w:ascii="仿宋" w:hAnsi="仿宋" w:eastAsia="仿宋" w:cs="仿宋"/>
          <w:sz w:val="24"/>
          <w:u w:val="single"/>
          <w:lang w:val="en-US" w:eastAsia="zh-CN"/>
        </w:rPr>
        <w:t>9</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12F319D2">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14:paraId="6603B10A">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0BF5BEF9">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C6BE013">
      <w:pPr>
        <w:pStyle w:val="11"/>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00808EA4">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9</w:t>
      </w:r>
      <w:r>
        <w:rPr>
          <w:rFonts w:hint="eastAsia" w:ascii="仿宋" w:hAnsi="仿宋" w:eastAsia="仿宋" w:cs="仿宋"/>
          <w:sz w:val="24"/>
          <w:szCs w:val="28"/>
        </w:rPr>
        <w:t>月</w:t>
      </w:r>
      <w:r>
        <w:rPr>
          <w:rFonts w:hint="eastAsia" w:ascii="仿宋" w:hAnsi="仿宋" w:eastAsia="仿宋" w:cs="仿宋"/>
          <w:sz w:val="24"/>
          <w:szCs w:val="28"/>
          <w:lang w:val="en-US" w:eastAsia="zh-CN"/>
        </w:rPr>
        <w:t>3</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r>
        <w:rPr>
          <w:rFonts w:hint="eastAsia" w:ascii="仿宋" w:hAnsi="仿宋" w:eastAsia="仿宋" w:cs="仿宋"/>
          <w:sz w:val="24"/>
        </w:rPr>
        <w:t>北京时间）</w:t>
      </w:r>
    </w:p>
    <w:p w14:paraId="030281BB">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9</w:t>
      </w:r>
      <w:r>
        <w:rPr>
          <w:rFonts w:hint="eastAsia" w:ascii="仿宋" w:hAnsi="仿宋" w:eastAsia="仿宋" w:cs="仿宋"/>
          <w:sz w:val="24"/>
          <w:szCs w:val="28"/>
        </w:rPr>
        <w:t>月</w:t>
      </w:r>
      <w:r>
        <w:rPr>
          <w:rFonts w:hint="eastAsia" w:ascii="仿宋" w:hAnsi="仿宋" w:eastAsia="仿宋" w:cs="仿宋"/>
          <w:sz w:val="24"/>
          <w:szCs w:val="28"/>
          <w:lang w:val="en-US" w:eastAsia="zh-CN"/>
        </w:rPr>
        <w:t>3</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p>
    <w:p w14:paraId="384D1EAF">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1F380458">
      <w:pPr>
        <w:pStyle w:val="11"/>
        <w:numPr>
          <w:ilvl w:val="0"/>
          <w:numId w:val="0"/>
        </w:numPr>
        <w:rPr>
          <w:rFonts w:ascii="仿宋" w:eastAsia="仿宋" w:cs="仿宋"/>
          <w:sz w:val="24"/>
          <w:szCs w:val="28"/>
        </w:rPr>
      </w:pPr>
      <w:bookmarkStart w:id="28" w:name="_Toc28359007"/>
      <w:bookmarkStart w:id="29" w:name="_Toc35393625"/>
      <w:bookmarkStart w:id="30" w:name="_Toc28359084"/>
      <w:bookmarkStart w:id="31" w:name="_Toc35393794"/>
      <w:r>
        <w:rPr>
          <w:rFonts w:hint="eastAsia" w:ascii="仿宋" w:eastAsia="仿宋" w:cs="仿宋"/>
          <w:sz w:val="24"/>
          <w:szCs w:val="28"/>
        </w:rPr>
        <w:t>五、公告期限</w:t>
      </w:r>
      <w:bookmarkEnd w:id="28"/>
      <w:bookmarkEnd w:id="29"/>
      <w:bookmarkEnd w:id="30"/>
      <w:bookmarkEnd w:id="31"/>
    </w:p>
    <w:p w14:paraId="4E08CF6D">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655B095B">
      <w:pPr>
        <w:pStyle w:val="11"/>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7204CF58">
      <w:pPr>
        <w:spacing w:line="360" w:lineRule="auto"/>
        <w:ind w:firstLine="480" w:firstLineChars="200"/>
        <w:rPr>
          <w:rFonts w:ascii="仿宋" w:hAnsi="仿宋" w:eastAsia="仿宋" w:cs="仿宋"/>
          <w:sz w:val="24"/>
        </w:rPr>
      </w:pPr>
      <w:bookmarkStart w:id="34" w:name="_Toc28359085"/>
      <w:bookmarkStart w:id="35" w:name="_Toc35393627"/>
      <w:bookmarkStart w:id="36" w:name="_Toc35393796"/>
      <w:bookmarkStart w:id="37" w:name="_Toc28359008"/>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810756D">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339BC680">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0E168D34">
      <w:pPr>
        <w:pStyle w:val="11"/>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342B99CA">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30531F78">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杭州市萧山区浦阳江流域管理中心</w:t>
      </w:r>
    </w:p>
    <w:p w14:paraId="43BCF941">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地址：杭州市萧山区临浦镇人民路28号</w:t>
      </w:r>
    </w:p>
    <w:p w14:paraId="1D1B8970">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朱勤</w:t>
      </w:r>
    </w:p>
    <w:p w14:paraId="0A7F9DC8">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项目联系方式（询问）：0571-82481801</w:t>
      </w:r>
    </w:p>
    <w:p w14:paraId="34CD1BCF">
      <w:pPr>
        <w:spacing w:line="360" w:lineRule="auto"/>
        <w:jc w:val="left"/>
        <w:rPr>
          <w:rFonts w:ascii="仿宋" w:hAnsi="仿宋" w:eastAsia="仿宋" w:cs="仿宋"/>
          <w:sz w:val="24"/>
          <w:szCs w:val="28"/>
        </w:rPr>
      </w:pPr>
      <w:bookmarkStart w:id="38" w:name="_Toc28359086"/>
      <w:bookmarkStart w:id="39" w:name="_Toc28359009"/>
      <w:r>
        <w:rPr>
          <w:rFonts w:hint="eastAsia" w:ascii="仿宋" w:hAnsi="仿宋" w:eastAsia="仿宋" w:cs="仿宋"/>
          <w:sz w:val="24"/>
          <w:szCs w:val="28"/>
        </w:rPr>
        <w:t>2.采购代理机构信息</w:t>
      </w:r>
      <w:bookmarkEnd w:id="38"/>
      <w:bookmarkEnd w:id="39"/>
    </w:p>
    <w:p w14:paraId="4E96741F">
      <w:pPr>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0B7AA27A">
      <w:pPr>
        <w:spacing w:line="360" w:lineRule="auto"/>
        <w:jc w:val="left"/>
        <w:rPr>
          <w:rFonts w:ascii="仿宋" w:hAnsi="仿宋" w:eastAsia="仿宋" w:cs="仿宋"/>
          <w:sz w:val="24"/>
          <w:szCs w:val="28"/>
        </w:rPr>
      </w:pPr>
      <w:r>
        <w:rPr>
          <w:rFonts w:hint="eastAsia" w:ascii="仿宋" w:hAnsi="仿宋" w:eastAsia="仿宋" w:cs="仿宋"/>
          <w:sz w:val="24"/>
          <w:szCs w:val="28"/>
        </w:rPr>
        <w:t>地址：萧山区北干街道金城路560号心意广场2幢1101室</w:t>
      </w:r>
    </w:p>
    <w:p w14:paraId="08459E7D">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施少杰</w:t>
      </w:r>
    </w:p>
    <w:p w14:paraId="1412602F">
      <w:pPr>
        <w:spacing w:line="360" w:lineRule="auto"/>
        <w:jc w:val="left"/>
        <w:rPr>
          <w:rFonts w:ascii="仿宋" w:hAnsi="仿宋" w:eastAsia="仿宋" w:cs="仿宋"/>
          <w:sz w:val="24"/>
          <w:szCs w:val="28"/>
        </w:rPr>
      </w:pPr>
      <w:r>
        <w:rPr>
          <w:rFonts w:hint="eastAsia" w:ascii="仿宋" w:hAnsi="仿宋" w:eastAsia="仿宋" w:cs="仿宋"/>
          <w:sz w:val="24"/>
          <w:szCs w:val="28"/>
        </w:rPr>
        <w:t xml:space="preserve">项目联系方式（询问）：18668052483 </w:t>
      </w:r>
    </w:p>
    <w:p w14:paraId="71DE47F1">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若对项目采购电子交易系统操作有疑问，可登录乐采云（https://www.lecaiyun.com/），点击右侧咨询小采，获取采小蜜智能服务管家帮助，或拨打乐采云服务热线400-881-7190获取热线服务帮助。       </w:t>
      </w:r>
    </w:p>
    <w:p w14:paraId="52A7766A">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73D9975">
      <w:pPr>
        <w:rPr>
          <w:rFonts w:ascii="仿宋" w:hAnsi="仿宋" w:eastAsia="仿宋" w:cs="仿宋"/>
        </w:rPr>
      </w:pPr>
      <w:r>
        <w:rPr>
          <w:rFonts w:hint="eastAsia" w:ascii="仿宋" w:hAnsi="仿宋" w:eastAsia="仿宋" w:cs="仿宋"/>
        </w:rPr>
        <w:br w:type="page"/>
      </w:r>
    </w:p>
    <w:p w14:paraId="4C61D606">
      <w:pPr>
        <w:pStyle w:val="10"/>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29A0D52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418A5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3234C1C">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7CF02BD5">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60C3E3A2">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7044B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02167E8">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EA4B52C">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1F33CAB9">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00C7706B">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FDEF1AB">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5EE6D773">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0AFCBD40">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071586FB">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30248821">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2E6BE26E">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52A0F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ED0B6">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AF9F11A">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6BBF0FAB">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6396C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85380C">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4CC2A6D">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1B3F1E20">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3223CC78">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3D901BBA">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5BBEA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1D168B">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680E24A">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5EA10684">
            <w:pPr>
              <w:spacing w:line="360" w:lineRule="auto"/>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781CE808">
            <w:pPr>
              <w:pStyle w:val="24"/>
              <w:spacing w:line="360" w:lineRule="auto"/>
              <w:rPr>
                <w:rFonts w:ascii="仿宋" w:hAnsi="仿宋" w:eastAsia="仿宋" w:cs="仿宋"/>
                <w:sz w:val="24"/>
              </w:rPr>
            </w:pPr>
            <w:r>
              <w:rPr>
                <w:rFonts w:hint="eastAsia" w:ascii="仿宋" w:hAnsi="仿宋" w:eastAsia="仿宋" w:cs="仿宋"/>
                <w:b/>
                <w:color w:val="auto"/>
                <w:sz w:val="24"/>
              </w:rPr>
              <w:t>（  ）</w:t>
            </w:r>
            <w:r>
              <w:rPr>
                <w:rFonts w:hint="eastAsia" w:ascii="仿宋" w:hAnsi="仿宋" w:eastAsia="仿宋" w:cs="仿宋"/>
                <w:color w:val="auto"/>
                <w:kern w:val="0"/>
                <w:sz w:val="24"/>
              </w:rPr>
              <w:t>B组织</w:t>
            </w:r>
          </w:p>
        </w:tc>
      </w:tr>
      <w:tr w14:paraId="4F41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719B24">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17AC97E6">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2F55BBD">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（√）A不要求提供。</w:t>
            </w:r>
          </w:p>
          <w:p w14:paraId="1DA6DFBC">
            <w:pPr>
              <w:spacing w:line="360" w:lineRule="auto"/>
              <w:rPr>
                <w:rFonts w:ascii="仿宋" w:hAnsi="仿宋" w:eastAsia="仿宋" w:cs="仿宋"/>
                <w:b/>
                <w:sz w:val="24"/>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）B要求提供</w:t>
            </w:r>
            <w:r>
              <w:rPr>
                <w:rFonts w:hint="eastAsia" w:ascii="仿宋" w:hAnsi="仿宋" w:eastAsia="仿宋" w:cs="仿宋"/>
                <w:b w:val="0"/>
                <w:bCs/>
                <w:color w:val="auto"/>
                <w:sz w:val="24"/>
                <w:highlight w:val="none"/>
                <w:lang w:eastAsia="zh-CN"/>
              </w:rPr>
              <w:t>。</w:t>
            </w:r>
          </w:p>
        </w:tc>
      </w:tr>
      <w:tr w14:paraId="4447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6E7696C">
            <w:pPr>
              <w:snapToGrid w:val="0"/>
              <w:spacing w:line="360" w:lineRule="auto"/>
              <w:jc w:val="center"/>
              <w:rPr>
                <w:rFonts w:ascii="仿宋" w:hAnsi="仿宋" w:eastAsia="仿宋" w:cs="仿宋"/>
                <w:sz w:val="24"/>
              </w:rPr>
            </w:pPr>
            <w:r>
              <w:rPr>
                <w:rFonts w:hint="eastAsia" w:ascii="仿宋" w:hAnsi="仿宋" w:eastAsia="仿宋" w:cs="仿宋"/>
                <w:sz w:val="24"/>
              </w:rPr>
              <w:t>6</w:t>
            </w:r>
          </w:p>
          <w:p w14:paraId="3E9F85A3">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5A298B1C">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42A14A6B">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77430456">
            <w:pPr>
              <w:pStyle w:val="24"/>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5867D3E1">
            <w:pPr>
              <w:pStyle w:val="24"/>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45B2B65E">
            <w:pPr>
              <w:pStyle w:val="24"/>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56A98793">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1277B01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7B0BA5E2">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69B3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7BED56">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7A0BEBC">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54EE952D">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color w:val="auto"/>
                <w:sz w:val="24"/>
              </w:rPr>
              <w:t>√</w:t>
            </w:r>
            <w:r>
              <w:rPr>
                <w:rFonts w:hint="eastAsia" w:ascii="仿宋" w:hAnsi="仿宋" w:eastAsia="仿宋" w:cs="仿宋"/>
                <w:sz w:val="24"/>
              </w:rPr>
              <w:t>）A不组织。</w:t>
            </w:r>
          </w:p>
        </w:tc>
      </w:tr>
      <w:tr w14:paraId="4F987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5DF23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98C04B5">
            <w:pPr>
              <w:spacing w:line="360" w:lineRule="auto"/>
              <w:rPr>
                <w:rFonts w:ascii="仿宋" w:hAnsi="仿宋" w:eastAsia="仿宋" w:cs="仿宋"/>
                <w:b/>
                <w:color w:val="auto"/>
                <w:sz w:val="24"/>
              </w:rPr>
            </w:pPr>
            <w:r>
              <w:rPr>
                <w:rFonts w:hint="eastAsia" w:ascii="仿宋" w:hAnsi="仿宋" w:eastAsia="仿宋" w:cs="仿宋"/>
                <w:b/>
                <w:color w:val="auto"/>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25B3B4B4">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由采购人支付。</w:t>
            </w:r>
          </w:p>
        </w:tc>
      </w:tr>
      <w:tr w14:paraId="0D344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DD564">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DFBE091">
            <w:pPr>
              <w:spacing w:line="360" w:lineRule="auto"/>
              <w:rPr>
                <w:rFonts w:ascii="仿宋" w:hAnsi="仿宋" w:eastAsia="仿宋" w:cs="仿宋"/>
                <w:b/>
                <w:sz w:val="24"/>
              </w:rPr>
            </w:pPr>
            <w:r>
              <w:rPr>
                <w:rFonts w:hint="eastAsia" w:ascii="仿宋" w:hAnsi="仿宋" w:eastAsia="仿宋" w:cs="仿宋"/>
                <w:b/>
                <w:sz w:val="24"/>
              </w:rPr>
              <w:t>投标保证金</w:t>
            </w:r>
          </w:p>
          <w:p w14:paraId="04E2885C">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78337097">
            <w:pPr>
              <w:pStyle w:val="23"/>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37F8ADAD">
            <w:pPr>
              <w:pStyle w:val="23"/>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履约保证金：</w:t>
            </w:r>
            <w:r>
              <w:rPr>
                <w:rFonts w:hint="eastAsia" w:ascii="仿宋" w:hAnsi="仿宋" w:eastAsia="仿宋" w:cs="仿宋"/>
                <w:color w:val="auto"/>
                <w:sz w:val="24"/>
                <w:lang w:val="en-US" w:eastAsia="zh-CN"/>
              </w:rPr>
              <w:t>不收取。</w:t>
            </w:r>
          </w:p>
        </w:tc>
      </w:tr>
      <w:tr w14:paraId="39E9B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C780D2">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3A307F9">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502753E3">
            <w:pPr>
              <w:pStyle w:val="23"/>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00D5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2B97E5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64E3F74">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3AF945F6">
            <w:pPr>
              <w:spacing w:line="360" w:lineRule="auto"/>
              <w:rPr>
                <w:rFonts w:ascii="仿宋" w:hAnsi="仿宋" w:eastAsia="仿宋" w:cs="仿宋"/>
                <w:sz w:val="24"/>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南片五大溪流（楼塔溪、大同溪、进化溪、七都溪、径游江）堤防白蚁防治项目</w:t>
            </w:r>
            <w:r>
              <w:rPr>
                <w:rFonts w:hint="eastAsia" w:ascii="仿宋" w:hAnsi="仿宋" w:eastAsia="仿宋" w:cs="仿宋"/>
                <w:kern w:val="0"/>
                <w:sz w:val="24"/>
              </w:rPr>
              <w:t>，所属行业：</w:t>
            </w:r>
            <w:r>
              <w:rPr>
                <w:rFonts w:hint="eastAsia" w:ascii="仿宋" w:hAnsi="仿宋" w:eastAsia="仿宋" w:cs="仿宋"/>
                <w:kern w:val="0"/>
                <w:sz w:val="24"/>
                <w:lang w:val="en-US" w:eastAsia="zh-CN"/>
              </w:rPr>
              <w:t>其他未列明行业</w:t>
            </w:r>
            <w:r>
              <w:rPr>
                <w:rFonts w:hint="eastAsia" w:ascii="仿宋" w:hAnsi="仿宋" w:eastAsia="仿宋" w:cs="仿宋"/>
                <w:sz w:val="24"/>
              </w:rPr>
              <w:t>。</w:t>
            </w:r>
          </w:p>
          <w:p w14:paraId="780E93CC">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5A104F57">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3E52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2620D8">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6674F5FF">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14D5DD83">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563EE1FC">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1CA2AB5F">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12905D26">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7CBB8CEB">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53C4A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AF37FE">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29B9EEF8">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269ED1CD">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lang w:val="en-US" w:eastAsia="zh-CN"/>
              </w:rPr>
              <w:t>服务</w:t>
            </w:r>
            <w:r>
              <w:rPr>
                <w:rFonts w:hint="eastAsia" w:ascii="仿宋" w:hAnsi="仿宋" w:eastAsia="仿宋" w:cs="仿宋"/>
                <w:sz w:val="24"/>
                <w:u w:val="single"/>
              </w:rPr>
              <w:t>类</w:t>
            </w:r>
            <w:r>
              <w:rPr>
                <w:rFonts w:hint="eastAsia" w:ascii="仿宋" w:hAnsi="仿宋" w:eastAsia="仿宋" w:cs="仿宋"/>
                <w:sz w:val="24"/>
              </w:rPr>
              <w:t>采购项目</w:t>
            </w:r>
          </w:p>
        </w:tc>
      </w:tr>
      <w:tr w14:paraId="5AE11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D43ADC">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153CC6B6">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41FC3033">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5A050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10608A">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7868398C">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7A7CA5F5">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3805B5C1">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18FDE7AD">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7BD0F681">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2C11715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7280D659">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1089938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49D07C34">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6AAA47DB">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6F0CBCC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724C5FA">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31E23FC2">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33FC9B1C">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62D21156">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3AFC56A">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4C2E956C">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4E4260B9">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26B8DFC2">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2E25224C">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0FFBD234">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33FC082">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31362F9E">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836673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778548">
      <w:pPr>
        <w:pStyle w:val="23"/>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3985232F">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29D28225">
      <w:pPr>
        <w:pStyle w:val="23"/>
        <w:spacing w:line="360" w:lineRule="auto"/>
        <w:ind w:firstLine="434" w:firstLineChars="181"/>
        <w:rPr>
          <w:rFonts w:hint="eastAsia" w:ascii="仿宋" w:hAnsi="仿宋" w:eastAsia="仿宋" w:cs="仿宋"/>
          <w:snapToGrid/>
          <w:color w:val="auto"/>
          <w:kern w:val="2"/>
          <w:sz w:val="24"/>
          <w:lang w:val="zh-CN"/>
        </w:rPr>
      </w:pPr>
    </w:p>
    <w:p w14:paraId="5F9D69F0">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5C01322C">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6A4C594B">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449F022A">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05D4D315">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42C9DABA">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5E9C22A4">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7AEFF07D">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4A6D2224">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09B782C0">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5EADAADC">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01C3999">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1AD38236">
      <w:pPr>
        <w:pStyle w:val="23"/>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092EA1C9">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265154F9">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27B63618">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5257E7F9">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6C77EFD6">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04B7C9B8">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16286650">
      <w:pPr>
        <w:pStyle w:val="23"/>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4A287301">
      <w:pPr>
        <w:pStyle w:val="228"/>
        <w:snapToGrid w:val="0"/>
        <w:spacing w:before="0"/>
        <w:ind w:firstLine="360"/>
        <w:rPr>
          <w:rFonts w:ascii="仿宋" w:hAnsi="仿宋" w:eastAsia="仿宋" w:cs="仿宋"/>
          <w:sz w:val="18"/>
          <w:szCs w:val="18"/>
        </w:rPr>
      </w:pPr>
    </w:p>
    <w:p w14:paraId="3E6E8B72">
      <w:pPr>
        <w:adjustRightInd/>
        <w:spacing w:line="360" w:lineRule="auto"/>
        <w:jc w:val="center"/>
        <w:outlineLvl w:val="0"/>
        <w:rPr>
          <w:rFonts w:hint="eastAsia" w:ascii="仿宋" w:hAnsi="仿宋" w:eastAsia="仿宋" w:cs="仿宋"/>
          <w:b/>
          <w:sz w:val="32"/>
          <w:szCs w:val="20"/>
        </w:rPr>
      </w:pPr>
      <w:bookmarkStart w:id="42" w:name="_Hlt74714665"/>
      <w:bookmarkEnd w:id="42"/>
      <w:bookmarkStart w:id="43" w:name="_Hlt75236290"/>
      <w:bookmarkEnd w:id="43"/>
      <w:bookmarkStart w:id="44" w:name="_Hlt74707468"/>
      <w:bookmarkEnd w:id="44"/>
      <w:bookmarkStart w:id="45" w:name="_Hlt74730295"/>
      <w:bookmarkEnd w:id="45"/>
      <w:bookmarkStart w:id="46" w:name="_Hlt68057669"/>
      <w:bookmarkEnd w:id="46"/>
      <w:bookmarkStart w:id="47" w:name="_Hlt68072990"/>
      <w:bookmarkEnd w:id="47"/>
      <w:bookmarkStart w:id="48" w:name="_Hlt74729768"/>
      <w:bookmarkEnd w:id="48"/>
      <w:bookmarkStart w:id="49" w:name="_Toc91899879"/>
    </w:p>
    <w:p w14:paraId="685161A2">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5107964C">
      <w:pPr>
        <w:pStyle w:val="24"/>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71EBB70B">
      <w:pPr>
        <w:pStyle w:val="24"/>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55D2BA9F">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1F93CDD6">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5731022E">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6A148704">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4149C4DA">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3AEB1070">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4E09F9C0">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3790A2CB">
      <w:pPr>
        <w:pStyle w:val="24"/>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52A84CD3">
      <w:pPr>
        <w:pStyle w:val="228"/>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0B5E8EE9">
      <w:pPr>
        <w:pStyle w:val="228"/>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29B98C36">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1065B73E">
      <w:pPr>
        <w:pStyle w:val="3"/>
        <w:rPr>
          <w:rFonts w:ascii="仿宋" w:hAnsi="仿宋" w:eastAsia="仿宋" w:cs="仿宋"/>
          <w:sz w:val="18"/>
          <w:szCs w:val="18"/>
          <w:lang w:val="en-US"/>
        </w:rPr>
      </w:pPr>
      <w:r>
        <w:rPr>
          <w:rFonts w:hint="eastAsia" w:ascii="仿宋" w:hAnsi="仿宋" w:eastAsia="仿宋" w:cs="仿宋"/>
          <w:szCs w:val="24"/>
          <w:lang w:val="en-US"/>
        </w:rPr>
        <w:t xml:space="preserve">    </w:t>
      </w:r>
    </w:p>
    <w:p w14:paraId="330B8E70">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236DF050">
      <w:pPr>
        <w:pStyle w:val="24"/>
        <w:spacing w:line="360" w:lineRule="auto"/>
        <w:ind w:right="-512"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7.交易文件的获取</w:t>
      </w:r>
    </w:p>
    <w:p w14:paraId="615C1C4A">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3184AABA">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2E6761CC">
      <w:pPr>
        <w:pStyle w:val="24"/>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2A349F4C">
      <w:pPr>
        <w:pStyle w:val="24"/>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5397BD93">
      <w:pPr>
        <w:pStyle w:val="24"/>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06474816">
      <w:pPr>
        <w:pStyle w:val="228"/>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0ECBFAC6">
      <w:pPr>
        <w:pStyle w:val="24"/>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664D74A2">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5F870927">
      <w:pPr>
        <w:pStyle w:val="24"/>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67C59ABC">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4793688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19DA81E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03189E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1AC4856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11.1.4投标人基本情况：企业营业执照、法人证明等</w:t>
      </w:r>
    </w:p>
    <w:p w14:paraId="5CF6B9F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11.1.5投标人代表身份证明资料，如委托的，还需提供有效的授权委托书 。</w:t>
      </w:r>
    </w:p>
    <w:p w14:paraId="4980B458">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A15C88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258E54B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534A677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37AC2C5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2EF8098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391565F4">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22888108">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71B5A01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1C40B1D6">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58EC0B43">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014822B8">
      <w:pPr>
        <w:pStyle w:val="228"/>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325B2BC1">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071E5948">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1F1BAC9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51ED1AB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782E7286">
      <w:pPr>
        <w:pStyle w:val="228"/>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09B5E3BF">
      <w:pPr>
        <w:pStyle w:val="228"/>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55797BC2">
      <w:pPr>
        <w:pStyle w:val="228"/>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167E017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51B540B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34ADAE37">
      <w:pPr>
        <w:snapToGrid w:val="0"/>
        <w:spacing w:line="360" w:lineRule="auto"/>
        <w:ind w:firstLine="480" w:firstLineChars="200"/>
        <w:rPr>
          <w:rFonts w:ascii="仿宋" w:hAnsi="仿宋" w:eastAsia="仿宋" w:cs="仿宋"/>
          <w:sz w:val="24"/>
        </w:rPr>
      </w:pPr>
    </w:p>
    <w:p w14:paraId="010A1B16">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568A6AE6">
      <w:pPr>
        <w:pStyle w:val="228"/>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114CD925">
      <w:pPr>
        <w:pStyle w:val="228"/>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47EDD462">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3A4747AD">
      <w:pPr>
        <w:pStyle w:val="228"/>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1C71F7BF">
      <w:pPr>
        <w:pStyle w:val="228"/>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31C8E926">
      <w:pPr>
        <w:pStyle w:val="2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2ECF16">
      <w:pPr>
        <w:pStyle w:val="2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10EBF25">
      <w:pPr>
        <w:pStyle w:val="228"/>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697D20F1">
      <w:pPr>
        <w:pStyle w:val="228"/>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6C5F2900">
      <w:pPr>
        <w:pStyle w:val="228"/>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5E0E914A">
      <w:pPr>
        <w:pStyle w:val="228"/>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0EDA7DDA">
      <w:pPr>
        <w:pStyle w:val="228"/>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5B07DA02">
      <w:pPr>
        <w:pStyle w:val="228"/>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57A0FD0A">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29E32B82">
      <w:pPr>
        <w:pStyle w:val="228"/>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0EF17A2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6485CE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02DCE323">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88B69E4">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206A947A">
      <w:pPr>
        <w:pStyle w:val="228"/>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5E1D3B">
      <w:pPr>
        <w:pStyle w:val="228"/>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42AD723E">
      <w:pPr>
        <w:pStyle w:val="228"/>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208B6225">
      <w:pPr>
        <w:pStyle w:val="2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3CFD65BA">
      <w:pPr>
        <w:pStyle w:val="31"/>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368B9A99">
      <w:pPr>
        <w:pStyle w:val="2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56FE88A4">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5F303476">
      <w:pPr>
        <w:pStyle w:val="2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1C5F472E">
      <w:pPr>
        <w:pStyle w:val="228"/>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525E778C">
      <w:pPr>
        <w:pStyle w:val="228"/>
        <w:spacing w:before="0"/>
        <w:ind w:firstLine="643"/>
        <w:rPr>
          <w:rFonts w:ascii="仿宋" w:hAnsi="仿宋" w:eastAsia="仿宋" w:cs="仿宋"/>
          <w:b/>
          <w:sz w:val="32"/>
        </w:rPr>
      </w:pPr>
      <w:bookmarkStart w:id="57" w:name="_Toc91899897"/>
    </w:p>
    <w:p w14:paraId="465AE6AD">
      <w:pPr>
        <w:pStyle w:val="228"/>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16D9C4FE">
      <w:pPr>
        <w:pStyle w:val="50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C15DBE2">
      <w:pPr>
        <w:pStyle w:val="50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0CC6D642">
      <w:pPr>
        <w:pStyle w:val="50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1227AA9B">
      <w:pPr>
        <w:pStyle w:val="50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649E4E4E">
      <w:pPr>
        <w:pStyle w:val="50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1819FCBC">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785EABC">
      <w:pPr>
        <w:pStyle w:val="228"/>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65EC4EC5">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07AEDF37">
      <w:pPr>
        <w:pStyle w:val="228"/>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40E4FEFF">
      <w:pPr>
        <w:pStyle w:val="228"/>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6823EABF">
      <w:pPr>
        <w:pStyle w:val="228"/>
        <w:spacing w:before="0"/>
        <w:ind w:firstLine="480"/>
        <w:rPr>
          <w:rFonts w:ascii="仿宋" w:hAnsi="仿宋" w:eastAsia="仿宋" w:cs="仿宋"/>
        </w:rPr>
      </w:pPr>
      <w:r>
        <w:rPr>
          <w:rFonts w:hint="eastAsia" w:ascii="仿宋" w:hAnsi="仿宋" w:eastAsia="仿宋" w:cs="仿宋"/>
        </w:rPr>
        <w:t>19.5合格供应商不足3家的，不再评标。</w:t>
      </w:r>
    </w:p>
    <w:p w14:paraId="35F1D071">
      <w:pPr>
        <w:pStyle w:val="2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1706C632">
      <w:pPr>
        <w:pStyle w:val="2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0A740273">
      <w:pPr>
        <w:pStyle w:val="2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71143149">
      <w:pPr>
        <w:pStyle w:val="2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20A9B9B8">
      <w:pPr>
        <w:pStyle w:val="2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642A0F">
      <w:pPr>
        <w:pStyle w:val="228"/>
        <w:spacing w:before="0"/>
        <w:ind w:firstLine="0" w:firstLineChars="0"/>
        <w:rPr>
          <w:rFonts w:ascii="仿宋" w:hAnsi="仿宋" w:eastAsia="仿宋" w:cs="仿宋"/>
          <w:kern w:val="0"/>
          <w:szCs w:val="24"/>
        </w:rPr>
      </w:pPr>
    </w:p>
    <w:p w14:paraId="136112CF">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50705F79">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02BBD12E">
      <w:pPr>
        <w:spacing w:line="360" w:lineRule="auto"/>
        <w:rPr>
          <w:rFonts w:ascii="仿宋" w:hAnsi="仿宋" w:eastAsia="仿宋" w:cs="仿宋"/>
          <w:b/>
          <w:sz w:val="24"/>
        </w:rPr>
      </w:pPr>
    </w:p>
    <w:p w14:paraId="5A56389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5263DD6">
      <w:pPr>
        <w:pStyle w:val="31"/>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2BCE456F">
      <w:pPr>
        <w:pStyle w:val="228"/>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75D0F7EA">
      <w:pPr>
        <w:pStyle w:val="228"/>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2294A898">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69A138BF">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4FE62BBE">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477287EF">
      <w:pPr>
        <w:snapToGrid w:val="0"/>
        <w:spacing w:line="360" w:lineRule="auto"/>
        <w:ind w:left="120" w:leftChars="57" w:firstLine="482" w:firstLineChars="150"/>
        <w:jc w:val="center"/>
        <w:rPr>
          <w:rFonts w:ascii="仿宋" w:hAnsi="仿宋" w:eastAsia="仿宋" w:cs="仿宋"/>
          <w:b/>
          <w:sz w:val="32"/>
        </w:rPr>
      </w:pPr>
    </w:p>
    <w:p w14:paraId="69C8ED21">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4906004C">
      <w:pPr>
        <w:pStyle w:val="31"/>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5FA7E21E">
      <w:pPr>
        <w:pStyle w:val="31"/>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70555C57">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采购人与成交人应当在中标通知书发出之日起二十日内，按照交易文件确定的事项签订政府采购合同。</w:t>
      </w:r>
    </w:p>
    <w:p w14:paraId="5DBD8658">
      <w:pPr>
        <w:pStyle w:val="228"/>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2F2C4DE8">
      <w:pPr>
        <w:pStyle w:val="2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E154F15">
      <w:pPr>
        <w:pStyle w:val="2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BA6D6B0">
      <w:pPr>
        <w:pStyle w:val="31"/>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01D5626E">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p>
    <w:p w14:paraId="66E62879">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A03C740">
      <w:pPr>
        <w:pStyle w:val="228"/>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C8632F5">
      <w:pPr>
        <w:pStyle w:val="228"/>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5D33DBEF">
      <w:pPr>
        <w:pStyle w:val="228"/>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4D056E17">
      <w:pPr>
        <w:pStyle w:val="228"/>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12972BDD">
      <w:pPr>
        <w:pStyle w:val="228"/>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18E33A41">
      <w:pPr>
        <w:pStyle w:val="228"/>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536BEDFE">
      <w:pPr>
        <w:pStyle w:val="228"/>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1F7CBBF3">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27D2B34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341FCEB2">
      <w:pPr>
        <w:pStyle w:val="31"/>
        <w:spacing w:line="360" w:lineRule="auto"/>
        <w:ind w:firstLine="0" w:firstLineChars="0"/>
        <w:rPr>
          <w:rFonts w:ascii="仿宋" w:hAnsi="仿宋" w:eastAsia="仿宋" w:cs="仿宋"/>
          <w:b/>
        </w:rPr>
      </w:pPr>
      <w:r>
        <w:rPr>
          <w:rFonts w:hint="eastAsia" w:ascii="仿宋" w:hAnsi="仿宋" w:eastAsia="仿宋" w:cs="仿宋"/>
          <w:b/>
        </w:rPr>
        <w:t>28.验收</w:t>
      </w:r>
    </w:p>
    <w:p w14:paraId="223BB4D5">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27CC8F5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67AA1F01">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443C977F">
      <w:pPr>
        <w:pStyle w:val="10"/>
        <w:rPr>
          <w:rFonts w:cs="仿宋"/>
          <w:color w:val="auto"/>
        </w:rPr>
      </w:pPr>
      <w:bookmarkStart w:id="60" w:name="第四部分"/>
      <w:r>
        <w:rPr>
          <w:rFonts w:hint="eastAsia" w:cs="仿宋"/>
          <w:color w:val="auto"/>
        </w:rPr>
        <w:t>第三部分   采购需求</w:t>
      </w:r>
    </w:p>
    <w:p w14:paraId="7D827CC8">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7FE9A314">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478F0259">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7"/>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093A10A4">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1B42D8">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115229">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FCC3BB">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0BB8B">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84F56C">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9767FA8">
            <w:pPr>
              <w:spacing w:line="360" w:lineRule="auto"/>
              <w:jc w:val="center"/>
              <w:rPr>
                <w:rFonts w:hint="eastAsia" w:ascii="仿宋" w:hAnsi="仿宋" w:eastAsia="仿宋" w:cs="仿宋"/>
                <w:position w:val="-6"/>
                <w:sz w:val="24"/>
                <w:lang w:eastAsia="zh-CN"/>
              </w:rPr>
            </w:pPr>
            <w:r>
              <w:rPr>
                <w:rFonts w:hint="eastAsia" w:ascii="仿宋" w:hAnsi="仿宋" w:eastAsia="仿宋" w:cs="仿宋"/>
                <w:position w:val="-6"/>
                <w:sz w:val="24"/>
                <w:lang w:eastAsia="zh-CN"/>
              </w:rPr>
              <w:t>单位</w:t>
            </w:r>
          </w:p>
        </w:tc>
      </w:tr>
      <w:tr w14:paraId="3B1FCB0C">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144D4C">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A93386">
            <w:pPr>
              <w:jc w:val="center"/>
              <w:rPr>
                <w:rFonts w:hint="eastAsia" w:ascii="仿宋" w:hAnsi="仿宋" w:eastAsia="仿宋" w:cs="仿宋"/>
                <w:sz w:val="24"/>
                <w:lang w:eastAsia="zh-CN"/>
              </w:rPr>
            </w:pPr>
            <w:r>
              <w:rPr>
                <w:rFonts w:hint="eastAsia" w:ascii="仿宋" w:hAnsi="仿宋" w:eastAsia="仿宋" w:cs="仿宋"/>
                <w:sz w:val="24"/>
                <w:lang w:eastAsia="zh-CN"/>
              </w:rPr>
              <w:t>南片五大溪流堤防白蚁防治项目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ADED12">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48D28A">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967DC7">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594CC635">
            <w:pPr>
              <w:spacing w:line="360" w:lineRule="auto"/>
              <w:jc w:val="center"/>
              <w:rPr>
                <w:rFonts w:hint="eastAsia" w:ascii="仿宋" w:hAnsi="仿宋" w:eastAsia="仿宋" w:cs="仿宋"/>
                <w:position w:val="-6"/>
                <w:sz w:val="24"/>
                <w:lang w:eastAsia="zh-CN"/>
              </w:rPr>
            </w:pPr>
            <w:r>
              <w:rPr>
                <w:rFonts w:hint="eastAsia" w:ascii="仿宋" w:hAnsi="仿宋" w:eastAsia="仿宋" w:cs="仿宋"/>
                <w:position w:val="-6"/>
                <w:sz w:val="24"/>
                <w:lang w:eastAsia="zh-CN"/>
              </w:rPr>
              <w:t>年</w:t>
            </w:r>
          </w:p>
        </w:tc>
      </w:tr>
    </w:tbl>
    <w:p w14:paraId="7AC871E5">
      <w:pPr>
        <w:spacing w:after="120"/>
        <w:ind w:firstLine="480" w:firstLineChars="200"/>
        <w:rPr>
          <w:rFonts w:ascii="仿宋" w:hAnsi="仿宋" w:eastAsia="仿宋" w:cs="仿宋"/>
          <w:sz w:val="24"/>
        </w:rPr>
      </w:pPr>
    </w:p>
    <w:p w14:paraId="68A6FF69">
      <w:pPr>
        <w:numPr>
          <w:ilvl w:val="0"/>
          <w:numId w:val="7"/>
        </w:numPr>
        <w:spacing w:line="360" w:lineRule="auto"/>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交易需求</w:t>
      </w:r>
    </w:p>
    <w:p w14:paraId="38AA7289">
      <w:pPr>
        <w:pStyle w:val="81"/>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（一）技术需求</w:t>
      </w:r>
    </w:p>
    <w:p w14:paraId="6CFD11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服务目标</w:t>
      </w:r>
    </w:p>
    <w:p w14:paraId="3BCD62F6">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在堤塘背水坡表面安装白蚁监测桩（装置），监测白蚁的活动情况，及时进行灭治处理；</w:t>
      </w:r>
    </w:p>
    <w:p w14:paraId="3D4B2F4C">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经监测灭治，杜绝堤防工程上的白蚁，并将管理范围内的白蚁密度控制在低水平之下；</w:t>
      </w:r>
    </w:p>
    <w:p w14:paraId="36294870">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highlight w:val="none"/>
          <w:lang w:eastAsia="zh-CN"/>
        </w:rPr>
        <w:t>对蚁害严重的堤塘，进行灌浆处理(灌浆处理费用另计)。</w:t>
      </w:r>
    </w:p>
    <w:p w14:paraId="38E04D4A">
      <w:pPr>
        <w:pStyle w:val="60"/>
        <w:keepNext w:val="0"/>
        <w:keepLines w:val="0"/>
        <w:pageBreakBefore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1.2服务内容</w:t>
      </w:r>
    </w:p>
    <w:tbl>
      <w:tblPr>
        <w:tblStyle w:val="67"/>
        <w:tblW w:w="9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2764"/>
        <w:gridCol w:w="1860"/>
        <w:gridCol w:w="1193"/>
        <w:gridCol w:w="1297"/>
        <w:gridCol w:w="1188"/>
      </w:tblGrid>
      <w:tr w14:paraId="49D5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2FB7C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80AB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堤防名称</w:t>
            </w:r>
          </w:p>
        </w:tc>
        <w:tc>
          <w:tcPr>
            <w:tcW w:w="186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95F4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所在乡镇</w:t>
            </w:r>
          </w:p>
        </w:tc>
        <w:tc>
          <w:tcPr>
            <w:tcW w:w="11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B953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堤防等级</w:t>
            </w:r>
          </w:p>
        </w:tc>
        <w:tc>
          <w:tcPr>
            <w:tcW w:w="129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3FE36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堤防长</w:t>
            </w:r>
          </w:p>
          <w:p w14:paraId="343B5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7320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标绘长(m)</w:t>
            </w:r>
          </w:p>
        </w:tc>
      </w:tr>
      <w:tr w14:paraId="4F70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9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七都溪堤防左岸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2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戴村镇骆家舍村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BC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D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10762.77</w:t>
            </w:r>
          </w:p>
        </w:tc>
      </w:tr>
      <w:tr w14:paraId="7082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七都溪堤防右岸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F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戴村镇骆家舍村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4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8305.52</w:t>
            </w:r>
          </w:p>
        </w:tc>
      </w:tr>
      <w:tr w14:paraId="1B1F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F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6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进化溪堤防左岸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进化镇华家垫村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0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F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10131.31</w:t>
            </w:r>
          </w:p>
        </w:tc>
      </w:tr>
      <w:tr w14:paraId="1884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9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进化溪堤防右岸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进化镇华家垫村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6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2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10993.98</w:t>
            </w:r>
          </w:p>
        </w:tc>
      </w:tr>
      <w:tr w14:paraId="1096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大同溪堤防左岸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C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楼塔镇大同一村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9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C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7592.18</w:t>
            </w:r>
          </w:p>
        </w:tc>
      </w:tr>
      <w:tr w14:paraId="31E5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3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大同溪堤防右岸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楼塔镇大同一村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9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F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7614.91</w:t>
            </w:r>
          </w:p>
        </w:tc>
      </w:tr>
      <w:tr w14:paraId="0E20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7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楼塔溪堤防左岸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9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楼塔镇萧南村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1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C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18066.76</w:t>
            </w:r>
          </w:p>
        </w:tc>
      </w:tr>
      <w:tr w14:paraId="1CB6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B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楼塔溪堤防右岸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楼塔镇萧南村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9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4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20407.54</w:t>
            </w:r>
          </w:p>
        </w:tc>
      </w:tr>
      <w:tr w14:paraId="1C84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E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径游江堤防左岸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浦阳镇曹坞村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1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C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5171.95</w:t>
            </w:r>
          </w:p>
        </w:tc>
      </w:tr>
      <w:tr w14:paraId="759A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0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径游江堤防右岸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5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浦阳镇曹坞村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3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5093.11</w:t>
            </w:r>
          </w:p>
        </w:tc>
      </w:tr>
      <w:tr w14:paraId="70FA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5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C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欢潭沿山排涝沟堤塘左岸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E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进化镇欢潭村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3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1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4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3256.02</w:t>
            </w:r>
          </w:p>
        </w:tc>
      </w:tr>
      <w:tr w14:paraId="38FF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2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8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欢潭沿山排涝沟堤塘右岸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进化镇欢潭村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8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0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3292.5</w:t>
            </w:r>
          </w:p>
        </w:tc>
      </w:tr>
      <w:tr w14:paraId="5447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A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A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管家溪堤防左岸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B5B6">
            <w:pPr>
              <w:keepNext w:val="0"/>
              <w:keepLines w:val="0"/>
              <w:widowControl/>
              <w:suppressLineNumbers w:val="0"/>
              <w:jc w:val="center"/>
              <w:textAlignment w:val="center"/>
              <w:rPr>
                <w:rFonts w:hint="eastAsia" w:ascii="宋体" w:hAnsi="宋体" w:eastAsia="宋体" w:cs="宋体"/>
                <w:i w:val="0"/>
                <w:iCs w:val="0"/>
                <w:color w:val="13161B"/>
                <w:sz w:val="21"/>
                <w:szCs w:val="21"/>
                <w:u w:val="none"/>
              </w:rPr>
            </w:pPr>
            <w:r>
              <w:rPr>
                <w:rFonts w:hint="eastAsia" w:ascii="宋体" w:hAnsi="宋体" w:eastAsia="宋体" w:cs="宋体"/>
                <w:i w:val="0"/>
                <w:iCs w:val="0"/>
                <w:color w:val="13161B"/>
                <w:kern w:val="0"/>
                <w:sz w:val="21"/>
                <w:szCs w:val="21"/>
                <w:u w:val="none"/>
                <w:lang w:val="en-US" w:eastAsia="zh-CN" w:bidi="ar"/>
              </w:rPr>
              <w:t>楼塔镇管村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2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5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815.42</w:t>
            </w:r>
          </w:p>
        </w:tc>
      </w:tr>
      <w:tr w14:paraId="4BC7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6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管家溪堤防右岸</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0356">
            <w:pPr>
              <w:keepNext w:val="0"/>
              <w:keepLines w:val="0"/>
              <w:widowControl/>
              <w:suppressLineNumbers w:val="0"/>
              <w:jc w:val="center"/>
              <w:textAlignment w:val="center"/>
              <w:rPr>
                <w:rFonts w:hint="eastAsia" w:ascii="宋体" w:hAnsi="宋体" w:eastAsia="宋体" w:cs="宋体"/>
                <w:i w:val="0"/>
                <w:iCs w:val="0"/>
                <w:color w:val="13161B"/>
                <w:sz w:val="21"/>
                <w:szCs w:val="21"/>
                <w:u w:val="none"/>
              </w:rPr>
            </w:pPr>
            <w:r>
              <w:rPr>
                <w:rFonts w:hint="eastAsia" w:ascii="宋体" w:hAnsi="宋体" w:eastAsia="宋体" w:cs="宋体"/>
                <w:i w:val="0"/>
                <w:iCs w:val="0"/>
                <w:color w:val="13161B"/>
                <w:kern w:val="0"/>
                <w:sz w:val="21"/>
                <w:szCs w:val="21"/>
                <w:u w:val="none"/>
                <w:lang w:val="en-US" w:eastAsia="zh-CN" w:bidi="ar"/>
              </w:rPr>
              <w:t>楼塔镇管村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4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五级</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E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E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864.13</w:t>
            </w:r>
          </w:p>
        </w:tc>
      </w:tr>
      <w:tr w14:paraId="1E52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4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116596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9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112368.1</w:t>
            </w:r>
          </w:p>
        </w:tc>
      </w:tr>
    </w:tbl>
    <w:p w14:paraId="32F78AB6">
      <w:pPr>
        <w:pStyle w:val="6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1.3服务要求</w:t>
      </w:r>
    </w:p>
    <w:p w14:paraId="20BB234F">
      <w:pPr>
        <w:pStyle w:val="60"/>
        <w:numPr>
          <w:ilvl w:val="0"/>
          <w:numId w:val="8"/>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质量标准</w:t>
      </w:r>
    </w:p>
    <w:p w14:paraId="37D92C81">
      <w:pPr>
        <w:pStyle w:val="60"/>
        <w:numPr>
          <w:ilvl w:val="0"/>
          <w:numId w:val="0"/>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参照杭州市《堤坝白蚁防治管理规范》、《建设工程白蚁危害评定标准》GB/T51253-2017等标准。</w:t>
      </w:r>
    </w:p>
    <w:p w14:paraId="700B117A">
      <w:pPr>
        <w:pStyle w:val="6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 xml:space="preserve">2、防治期内的目标和任务： </w:t>
      </w:r>
    </w:p>
    <w:p w14:paraId="31E4CE00">
      <w:pPr>
        <w:pStyle w:val="6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（1）防治目标：坚持 “先治理，后预防，防治结合的防治方针，制定科学的治理、防范措施，有效消除白蚁对堤防的危害。</w:t>
      </w:r>
    </w:p>
    <w:p w14:paraId="088A2A54">
      <w:pPr>
        <w:pStyle w:val="6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（2）人员要求：</w:t>
      </w:r>
      <w:r>
        <w:rPr>
          <w:rFonts w:hint="eastAsia" w:ascii="宋体" w:hAnsi="宋体" w:eastAsia="宋体" w:cs="宋体"/>
          <w:b w:val="0"/>
          <w:bCs w:val="0"/>
          <w:color w:val="auto"/>
          <w:sz w:val="24"/>
          <w:highlight w:val="none"/>
          <w:lang w:val="en-US" w:eastAsia="zh-CN"/>
        </w:rPr>
        <w:t>服务单位需设立不少于6人的项目组，其中包含项目负责人1名和工作联系人1名</w:t>
      </w:r>
      <w:r>
        <w:rPr>
          <w:rFonts w:hint="eastAsia" w:ascii="宋体" w:hAnsi="宋体" w:cs="宋体"/>
          <w:b w:val="0"/>
          <w:bCs w:val="0"/>
          <w:color w:val="auto"/>
          <w:sz w:val="24"/>
          <w:highlight w:val="none"/>
          <w:lang w:val="en-US" w:eastAsia="zh-CN"/>
        </w:rPr>
        <w:t>，其中项目组人员不得随意变动，如发生将在考核中酌情扣分。</w:t>
      </w:r>
      <w:r>
        <w:rPr>
          <w:rFonts w:hint="eastAsia" w:ascii="宋体" w:hAnsi="宋体" w:eastAsia="宋体" w:cs="宋体"/>
          <w:b w:val="0"/>
          <w:bCs w:val="0"/>
          <w:color w:val="auto"/>
          <w:sz w:val="24"/>
          <w:highlight w:val="none"/>
          <w:lang w:val="en-US" w:eastAsia="zh-CN"/>
        </w:rPr>
        <w:t>按照有关要求落实专人做好服务期间的台账，包括材料整理入库及各类报表的填报、上级部门的抽检工作。</w:t>
      </w:r>
    </w:p>
    <w:p w14:paraId="7A131214">
      <w:pPr>
        <w:pStyle w:val="6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lang w:eastAsia="zh-CN"/>
        </w:rPr>
        <w:t>（3）普查要求：</w:t>
      </w:r>
      <w:r>
        <w:rPr>
          <w:rFonts w:hint="eastAsia" w:ascii="宋体" w:hAnsi="宋体" w:eastAsia="宋体" w:cs="宋体"/>
          <w:b w:val="0"/>
          <w:bCs w:val="0"/>
          <w:color w:val="auto"/>
          <w:sz w:val="24"/>
          <w:highlight w:val="none"/>
          <w:lang w:val="en-US" w:eastAsia="zh-CN"/>
        </w:rPr>
        <w:t>服务单位经对采购人所管辖的堤防进行白蚁危害情况勘察，结合白蚁的生物特性，制定治理方案</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szCs w:val="24"/>
          <w:highlight w:val="none"/>
          <w:lang w:val="en-US" w:eastAsia="zh-CN"/>
        </w:rPr>
        <w:t>于进场后30天内完成需求范围的普查工作</w:t>
      </w:r>
      <w:r>
        <w:rPr>
          <w:rFonts w:hint="eastAsia" w:ascii="宋体" w:hAnsi="宋体" w:eastAsia="宋体" w:cs="宋体"/>
          <w:b w:val="0"/>
          <w:bCs w:val="0"/>
          <w:color w:val="auto"/>
          <w:sz w:val="24"/>
          <w:szCs w:val="24"/>
          <w:highlight w:val="none"/>
          <w:lang w:val="en-US" w:eastAsia="zh-CN"/>
        </w:rPr>
        <w:t>。</w:t>
      </w:r>
    </w:p>
    <w:p w14:paraId="29AC1653">
      <w:pPr>
        <w:pStyle w:val="60"/>
        <w:tabs>
          <w:tab w:val="left" w:pos="0"/>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（4）施工要求：结合普查情况按照相关要求，负责白蚁防治项目的统筹协调工作，并对防治工作进行部署检查和督办，有效推进防治工作。施工过程中发现某段堤防存在白蚁危害较为严重的，需要通过</w:t>
      </w:r>
      <w:r>
        <w:rPr>
          <w:rFonts w:hint="eastAsia" w:ascii="宋体" w:hAnsi="宋体" w:cs="宋体"/>
          <w:color w:val="auto"/>
          <w:kern w:val="0"/>
          <w:sz w:val="24"/>
          <w:highlight w:val="none"/>
          <w:lang w:eastAsia="zh-CN"/>
        </w:rPr>
        <w:t>处置措施</w:t>
      </w:r>
      <w:r>
        <w:rPr>
          <w:rFonts w:hint="eastAsia" w:ascii="宋体" w:hAnsi="宋体" w:eastAsia="宋体" w:cs="宋体"/>
          <w:color w:val="auto"/>
          <w:kern w:val="0"/>
          <w:sz w:val="24"/>
          <w:highlight w:val="none"/>
          <w:lang w:eastAsia="zh-CN"/>
        </w:rPr>
        <w:t>，应将该堤防白蚁危害情况形成文字材料制定相应的防治方案，</w:t>
      </w:r>
      <w:r>
        <w:rPr>
          <w:rFonts w:hint="eastAsia" w:ascii="宋体" w:hAnsi="宋体" w:cs="宋体"/>
          <w:color w:val="auto"/>
          <w:kern w:val="0"/>
          <w:sz w:val="24"/>
          <w:highlight w:val="none"/>
          <w:lang w:eastAsia="zh-CN"/>
        </w:rPr>
        <w:t>上报堤防管理责任单位和</w:t>
      </w:r>
      <w:r>
        <w:rPr>
          <w:rFonts w:hint="eastAsia" w:ascii="宋体" w:hAnsi="宋体" w:eastAsia="宋体" w:cs="宋体"/>
          <w:color w:val="auto"/>
          <w:kern w:val="0"/>
          <w:sz w:val="24"/>
          <w:highlight w:val="none"/>
          <w:lang w:eastAsia="zh-CN"/>
        </w:rPr>
        <w:t>采购人</w:t>
      </w:r>
      <w:r>
        <w:rPr>
          <w:rFonts w:hint="eastAsia" w:ascii="宋体" w:hAnsi="宋体" w:cs="宋体"/>
          <w:color w:val="auto"/>
          <w:kern w:val="0"/>
          <w:sz w:val="24"/>
          <w:highlight w:val="none"/>
          <w:lang w:eastAsia="zh-CN"/>
        </w:rPr>
        <w:t>，经管理单位</w:t>
      </w:r>
      <w:r>
        <w:rPr>
          <w:rFonts w:hint="eastAsia" w:ascii="宋体" w:hAnsi="宋体" w:eastAsia="宋体" w:cs="宋体"/>
          <w:color w:val="auto"/>
          <w:kern w:val="0"/>
          <w:sz w:val="24"/>
          <w:highlight w:val="none"/>
          <w:lang w:eastAsia="zh-CN"/>
        </w:rPr>
        <w:t>审核同意后才能进场施工。</w:t>
      </w:r>
    </w:p>
    <w:p w14:paraId="3170B496">
      <w:pPr>
        <w:pStyle w:val="6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）工作要求：</w:t>
      </w:r>
      <w:r>
        <w:rPr>
          <w:rFonts w:hint="eastAsia" w:ascii="宋体" w:hAnsi="宋体" w:eastAsia="宋体" w:cs="宋体"/>
          <w:b w:val="0"/>
          <w:bCs w:val="0"/>
          <w:color w:val="auto"/>
          <w:sz w:val="24"/>
          <w:highlight w:val="none"/>
          <w:lang w:val="en-US" w:eastAsia="zh-CN"/>
        </w:rPr>
        <w:t>由服务单位提供人员、技术和药物等对堤防进行白蚁预防和监测灭治处理。</w:t>
      </w:r>
      <w:r>
        <w:rPr>
          <w:rFonts w:hint="eastAsia" w:ascii="宋体" w:hAnsi="宋体" w:eastAsia="宋体" w:cs="宋体"/>
          <w:color w:val="auto"/>
          <w:kern w:val="0"/>
          <w:sz w:val="24"/>
          <w:highlight w:val="none"/>
          <w:lang w:eastAsia="zh-CN"/>
        </w:rPr>
        <w:t>通过</w:t>
      </w:r>
      <w:r>
        <w:rPr>
          <w:rFonts w:hint="eastAsia" w:ascii="宋体" w:hAnsi="宋体" w:cs="宋体"/>
          <w:color w:val="auto"/>
          <w:kern w:val="0"/>
          <w:sz w:val="24"/>
          <w:highlight w:val="none"/>
          <w:lang w:eastAsia="zh-CN"/>
        </w:rPr>
        <w:t>一</w:t>
      </w:r>
      <w:r>
        <w:rPr>
          <w:rFonts w:hint="eastAsia" w:ascii="宋体" w:hAnsi="宋体" w:eastAsia="宋体" w:cs="宋体"/>
          <w:color w:val="auto"/>
          <w:kern w:val="0"/>
          <w:sz w:val="24"/>
          <w:highlight w:val="none"/>
          <w:lang w:eastAsia="zh-CN"/>
        </w:rPr>
        <w:t>年的防治施工后控制全线堤防管理范围内基本无蚁害。加强部门配合，落实防治责任。</w:t>
      </w:r>
    </w:p>
    <w:p w14:paraId="1A5B7764">
      <w:pPr>
        <w:pStyle w:val="6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（5）技术要求：</w:t>
      </w:r>
      <w:r>
        <w:rPr>
          <w:rFonts w:hint="eastAsia" w:ascii="宋体" w:hAnsi="宋体" w:cs="宋体"/>
          <w:color w:val="auto"/>
          <w:kern w:val="0"/>
          <w:sz w:val="24"/>
          <w:highlight w:val="none"/>
          <w:lang w:eastAsia="zh-CN"/>
        </w:rPr>
        <w:t>白蚁防治主要采取白蚁喷粉和诱杀方式进行灭治，其中</w:t>
      </w:r>
      <w:r>
        <w:rPr>
          <w:rFonts w:hint="eastAsia" w:ascii="宋体" w:hAnsi="宋体" w:eastAsia="宋体" w:cs="宋体"/>
          <w:color w:val="auto"/>
          <w:kern w:val="0"/>
          <w:sz w:val="24"/>
          <w:highlight w:val="none"/>
          <w:lang w:eastAsia="zh-CN"/>
        </w:rPr>
        <w:t>为降低药剂对堤坝环境安全的风险，</w:t>
      </w:r>
      <w:r>
        <w:rPr>
          <w:rFonts w:hint="eastAsia" w:ascii="宋体" w:hAnsi="宋体" w:cs="宋体"/>
          <w:color w:val="auto"/>
          <w:kern w:val="0"/>
          <w:sz w:val="24"/>
          <w:highlight w:val="none"/>
          <w:lang w:eastAsia="zh-CN"/>
        </w:rPr>
        <w:t>尽可能</w:t>
      </w:r>
      <w:r>
        <w:rPr>
          <w:rFonts w:hint="eastAsia" w:ascii="宋体" w:hAnsi="宋体" w:eastAsia="宋体" w:cs="宋体"/>
          <w:color w:val="auto"/>
          <w:kern w:val="0"/>
          <w:sz w:val="24"/>
          <w:highlight w:val="none"/>
          <w:lang w:eastAsia="zh-CN"/>
        </w:rPr>
        <w:t>采用环保、无害的白蚁</w:t>
      </w:r>
      <w:r>
        <w:rPr>
          <w:rFonts w:hint="eastAsia" w:ascii="宋体" w:hAnsi="宋体" w:cs="宋体"/>
          <w:color w:val="auto"/>
          <w:kern w:val="0"/>
          <w:sz w:val="24"/>
          <w:highlight w:val="none"/>
          <w:lang w:eastAsia="zh-CN"/>
        </w:rPr>
        <w:t>药粉。</w:t>
      </w:r>
    </w:p>
    <w:p w14:paraId="28955C9B">
      <w:pPr>
        <w:pStyle w:val="6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）其他要求：出现紧急情况时，服务单位必须派人第一时间赶到现场，排除白蚁险情。</w:t>
      </w:r>
    </w:p>
    <w:p w14:paraId="0B70CA09">
      <w:pPr>
        <w:pStyle w:val="6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1.4验收标准</w:t>
      </w:r>
    </w:p>
    <w:p w14:paraId="252675BA">
      <w:pPr>
        <w:pStyle w:val="60"/>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服务单位于合同到期后向采购人提供白蚁防治工作</w:t>
      </w:r>
      <w:r>
        <w:rPr>
          <w:rFonts w:hint="eastAsia" w:ascii="宋体" w:hAnsi="宋体" w:cs="宋体"/>
          <w:b w:val="0"/>
          <w:bCs w:val="0"/>
          <w:color w:val="auto"/>
          <w:sz w:val="24"/>
          <w:szCs w:val="24"/>
          <w:highlight w:val="none"/>
          <w:lang w:val="en-US" w:eastAsia="zh-CN"/>
        </w:rPr>
        <w:t>报告</w:t>
      </w:r>
      <w:r>
        <w:rPr>
          <w:rFonts w:hint="eastAsia" w:ascii="宋体" w:hAnsi="宋体" w:eastAsia="宋体" w:cs="宋体"/>
          <w:b w:val="0"/>
          <w:bCs w:val="0"/>
          <w:color w:val="auto"/>
          <w:sz w:val="24"/>
          <w:szCs w:val="24"/>
          <w:highlight w:val="none"/>
          <w:lang w:val="en-US" w:eastAsia="zh-CN"/>
        </w:rPr>
        <w:t>(防治内工作开展</w:t>
      </w:r>
      <w:r>
        <w:rPr>
          <w:rFonts w:hint="eastAsia" w:ascii="宋体" w:hAnsi="宋体" w:cs="宋体"/>
          <w:b w:val="0"/>
          <w:bCs w:val="0"/>
          <w:color w:val="auto"/>
          <w:sz w:val="24"/>
          <w:szCs w:val="24"/>
          <w:highlight w:val="none"/>
          <w:lang w:val="en-US" w:eastAsia="zh-CN"/>
        </w:rPr>
        <w:t>成果等结论性材料</w:t>
      </w:r>
      <w:r>
        <w:rPr>
          <w:rFonts w:hint="eastAsia" w:ascii="宋体" w:hAnsi="宋体" w:eastAsia="宋体" w:cs="宋体"/>
          <w:b w:val="0"/>
          <w:bCs w:val="0"/>
          <w:color w:val="auto"/>
          <w:sz w:val="24"/>
          <w:szCs w:val="24"/>
          <w:highlight w:val="none"/>
          <w:lang w:val="en-US" w:eastAsia="zh-CN"/>
        </w:rPr>
        <w:t>)，采购人与服务单位双方到抽核点进行共同验收和评定。根据采购人要求，由</w:t>
      </w:r>
      <w:r>
        <w:rPr>
          <w:rFonts w:hint="eastAsia" w:ascii="宋体" w:hAnsi="宋体" w:cs="宋体"/>
          <w:b w:val="0"/>
          <w:bCs w:val="0"/>
          <w:color w:val="auto"/>
          <w:sz w:val="24"/>
          <w:szCs w:val="24"/>
          <w:highlight w:val="none"/>
          <w:lang w:val="en-US" w:eastAsia="zh-CN"/>
        </w:rPr>
        <w:t>采购方</w:t>
      </w:r>
      <w:r>
        <w:rPr>
          <w:rFonts w:hint="eastAsia" w:ascii="宋体" w:hAnsi="宋体" w:eastAsia="宋体" w:cs="宋体"/>
          <w:b w:val="0"/>
          <w:bCs w:val="0"/>
          <w:color w:val="auto"/>
          <w:sz w:val="24"/>
          <w:szCs w:val="24"/>
          <w:highlight w:val="none"/>
          <w:lang w:val="en-US" w:eastAsia="zh-CN"/>
        </w:rPr>
        <w:t>邀请省内有关专家参与验收（详见考核办法）。</w:t>
      </w:r>
    </w:p>
    <w:p w14:paraId="6106DAA8">
      <w:pPr>
        <w:pStyle w:val="60"/>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验收标准：</w:t>
      </w:r>
    </w:p>
    <w:p w14:paraId="70A55BE4">
      <w:pPr>
        <w:pStyle w:val="60"/>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A：全线堤防土栖白蚁危害特征（泥被、泥现等）逐年减少，基本控制蚁害。</w:t>
      </w:r>
    </w:p>
    <w:p w14:paraId="2FA08BD2">
      <w:pPr>
        <w:pStyle w:val="60"/>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B：堤防治理范围白蚁上树危害（树表皮泥被泥线包裹）率低于5%。</w:t>
      </w:r>
    </w:p>
    <w:p w14:paraId="3658BA87">
      <w:pPr>
        <w:pStyle w:val="60"/>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C：在治理过程中，必要时根据死亡蚁巢指示物解剖蚁巢。</w:t>
      </w:r>
    </w:p>
    <w:p w14:paraId="0CA33C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1.５防治效果考核办法</w:t>
      </w:r>
    </w:p>
    <w:p w14:paraId="2839A0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根据《水利工程白蚁防治技术规程》DB 34/T 2182-2014和《堤坝白蚁防治管理规范》DB3301/T 0204-2018文件要求，为切实推进浦阳江流域</w:t>
      </w:r>
      <w:r>
        <w:rPr>
          <w:rFonts w:hint="eastAsia" w:ascii="宋体" w:hAnsi="宋体" w:eastAsia="宋体" w:cs="宋体"/>
          <w:color w:val="auto"/>
          <w:sz w:val="24"/>
          <w:szCs w:val="24"/>
          <w:highlight w:val="none"/>
          <w:lang w:eastAsia="zh-CN"/>
        </w:rPr>
        <w:t>堤防</w:t>
      </w:r>
      <w:r>
        <w:rPr>
          <w:rFonts w:hint="eastAsia" w:ascii="宋体" w:hAnsi="宋体" w:eastAsia="宋体" w:cs="宋体"/>
          <w:b w:val="0"/>
          <w:bCs w:val="0"/>
          <w:color w:val="auto"/>
          <w:sz w:val="24"/>
          <w:szCs w:val="24"/>
          <w:highlight w:val="none"/>
          <w:lang w:val="en-US" w:eastAsia="zh-CN" w:bidi="ar-SA"/>
        </w:rPr>
        <w:t>的白蚁防治工作，确保水利工程良性长效运行，实现白蚁“零容忍”目标，现制定浦阳江流域</w:t>
      </w:r>
      <w:r>
        <w:rPr>
          <w:rFonts w:hint="eastAsia" w:ascii="宋体" w:hAnsi="宋体" w:eastAsia="宋体" w:cs="宋体"/>
          <w:color w:val="auto"/>
          <w:sz w:val="24"/>
          <w:szCs w:val="24"/>
          <w:highlight w:val="none"/>
          <w:lang w:eastAsia="zh-CN"/>
        </w:rPr>
        <w:t>堤防</w:t>
      </w:r>
      <w:r>
        <w:rPr>
          <w:rFonts w:hint="eastAsia" w:ascii="宋体" w:hAnsi="宋体" w:eastAsia="宋体" w:cs="宋体"/>
          <w:b w:val="0"/>
          <w:bCs w:val="0"/>
          <w:color w:val="auto"/>
          <w:sz w:val="24"/>
          <w:szCs w:val="24"/>
          <w:highlight w:val="none"/>
          <w:lang w:val="en-US" w:eastAsia="zh-CN" w:bidi="ar-SA"/>
        </w:rPr>
        <w:t>白蚁防治考核办法。</w:t>
      </w:r>
    </w:p>
    <w:p w14:paraId="684FFED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1.５.1</w:t>
      </w:r>
      <w:r>
        <w:rPr>
          <w:rFonts w:hint="eastAsia" w:ascii="宋体" w:hAnsi="宋体" w:eastAsia="宋体" w:cs="宋体"/>
          <w:b/>
          <w:color w:val="auto"/>
          <w:sz w:val="24"/>
          <w:szCs w:val="24"/>
          <w:highlight w:val="none"/>
        </w:rPr>
        <w:t>、考核内容和指标</w:t>
      </w:r>
    </w:p>
    <w:p w14:paraId="68BD4D1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w:t>
      </w:r>
      <w:r>
        <w:rPr>
          <w:rFonts w:hint="eastAsia" w:ascii="宋体" w:hAnsi="宋体" w:eastAsia="宋体" w:cs="宋体"/>
          <w:color w:val="auto"/>
          <w:sz w:val="24"/>
          <w:szCs w:val="24"/>
          <w:highlight w:val="none"/>
          <w:lang w:eastAsia="zh-CN"/>
        </w:rPr>
        <w:t>堤防</w:t>
      </w:r>
      <w:r>
        <w:rPr>
          <w:rFonts w:hint="eastAsia" w:ascii="宋体" w:hAnsi="宋体" w:eastAsia="宋体" w:cs="宋体"/>
          <w:color w:val="auto"/>
          <w:sz w:val="24"/>
          <w:szCs w:val="24"/>
          <w:highlight w:val="none"/>
        </w:rPr>
        <w:t>实际情况，白蚁防治工作考核主要</w:t>
      </w:r>
      <w:r>
        <w:rPr>
          <w:rFonts w:hint="eastAsia" w:ascii="宋体" w:hAnsi="宋体" w:eastAsia="宋体" w:cs="宋体"/>
          <w:color w:val="auto"/>
          <w:sz w:val="24"/>
          <w:szCs w:val="24"/>
          <w:highlight w:val="none"/>
          <w:lang w:eastAsia="zh-CN"/>
        </w:rPr>
        <w:t>侧重目标导向</w:t>
      </w:r>
      <w:r>
        <w:rPr>
          <w:rFonts w:hint="eastAsia" w:ascii="宋体" w:hAnsi="宋体" w:eastAsia="宋体" w:cs="宋体"/>
          <w:color w:val="auto"/>
          <w:sz w:val="24"/>
          <w:szCs w:val="24"/>
          <w:highlight w:val="none"/>
        </w:rPr>
        <w:t>，具体考核指标见</w:t>
      </w:r>
      <w:r>
        <w:rPr>
          <w:rFonts w:hint="eastAsia" w:ascii="宋体" w:hAnsi="宋体" w:eastAsia="宋体" w:cs="宋体"/>
          <w:color w:val="auto"/>
          <w:sz w:val="24"/>
          <w:szCs w:val="24"/>
          <w:highlight w:val="none"/>
          <w:lang w:eastAsia="zh-CN"/>
        </w:rPr>
        <w:t>考核表（附表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39C260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1.５.2</w:t>
      </w:r>
      <w:r>
        <w:rPr>
          <w:rFonts w:hint="eastAsia" w:ascii="宋体" w:hAnsi="宋体" w:eastAsia="宋体" w:cs="宋体"/>
          <w:b/>
          <w:color w:val="auto"/>
          <w:sz w:val="24"/>
          <w:szCs w:val="24"/>
          <w:highlight w:val="none"/>
        </w:rPr>
        <w:t>考核方法和程序</w:t>
      </w:r>
    </w:p>
    <w:p w14:paraId="437DD8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（一）考核办法</w:t>
      </w:r>
    </w:p>
    <w:p w14:paraId="17CC2B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白蚁防治工作考核分为三个重要节点，分别是白蚁活动盛期</w:t>
      </w:r>
      <w:r>
        <w:rPr>
          <w:rFonts w:hint="eastAsia" w:ascii="宋体" w:hAnsi="宋体" w:eastAsia="宋体" w:cs="宋体"/>
          <w:color w:val="auto"/>
          <w:sz w:val="24"/>
          <w:szCs w:val="24"/>
          <w:lang w:val="en-US" w:eastAsia="zh-CN"/>
        </w:rPr>
        <w:t>4-6月和9-11月及服务到期日</w:t>
      </w:r>
      <w:r>
        <w:rPr>
          <w:rFonts w:hint="eastAsia" w:ascii="宋体" w:hAnsi="宋体" w:eastAsia="宋体" w:cs="宋体"/>
          <w:color w:val="auto"/>
          <w:sz w:val="24"/>
          <w:szCs w:val="24"/>
          <w:lang w:eastAsia="zh-CN"/>
        </w:rPr>
        <w:t>各进行</w:t>
      </w:r>
      <w:r>
        <w:rPr>
          <w:rFonts w:hint="eastAsia" w:ascii="宋体" w:hAnsi="宋体" w:eastAsia="宋体" w:cs="宋体"/>
          <w:color w:val="auto"/>
          <w:sz w:val="24"/>
          <w:szCs w:val="24"/>
        </w:rPr>
        <w:t>一次，第</w:t>
      </w:r>
      <w:r>
        <w:rPr>
          <w:rFonts w:hint="eastAsia" w:ascii="宋体" w:hAnsi="宋体" w:eastAsia="宋体" w:cs="宋体"/>
          <w:color w:val="auto"/>
          <w:sz w:val="24"/>
          <w:szCs w:val="24"/>
          <w:lang w:eastAsia="zh-CN"/>
        </w:rPr>
        <w:t>三次的</w:t>
      </w:r>
      <w:r>
        <w:rPr>
          <w:rFonts w:hint="eastAsia" w:ascii="宋体" w:hAnsi="宋体" w:eastAsia="宋体" w:cs="宋体"/>
          <w:color w:val="auto"/>
          <w:sz w:val="24"/>
          <w:szCs w:val="24"/>
        </w:rPr>
        <w:t>考核为年度考核。考核方法采取资料审查与现场抽查相结合的方式。</w:t>
      </w:r>
    </w:p>
    <w:p w14:paraId="1F7593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（二）考核程序</w:t>
      </w:r>
    </w:p>
    <w:p w14:paraId="72BB0C2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（1）资料上交。</w:t>
      </w:r>
      <w:r>
        <w:rPr>
          <w:rFonts w:hint="eastAsia" w:ascii="宋体" w:hAnsi="宋体" w:eastAsia="宋体" w:cs="宋体"/>
          <w:color w:val="auto"/>
          <w:sz w:val="24"/>
          <w:szCs w:val="24"/>
          <w:lang w:eastAsia="zh-CN"/>
        </w:rPr>
        <w:t>每年的白蚁活动盛期（</w:t>
      </w:r>
      <w:r>
        <w:rPr>
          <w:rFonts w:hint="eastAsia" w:ascii="宋体" w:hAnsi="宋体" w:eastAsia="宋体" w:cs="宋体"/>
          <w:color w:val="auto"/>
          <w:sz w:val="24"/>
          <w:szCs w:val="24"/>
          <w:lang w:val="en-US" w:eastAsia="zh-CN"/>
        </w:rPr>
        <w:t>4-6月、9-11月</w:t>
      </w:r>
      <w:r>
        <w:rPr>
          <w:rFonts w:hint="eastAsia" w:ascii="宋体" w:hAnsi="宋体" w:eastAsia="宋体" w:cs="宋体"/>
          <w:color w:val="auto"/>
          <w:sz w:val="24"/>
          <w:szCs w:val="24"/>
          <w:lang w:eastAsia="zh-CN"/>
        </w:rPr>
        <w:t>）施工</w:t>
      </w:r>
      <w:r>
        <w:rPr>
          <w:rFonts w:hint="eastAsia" w:ascii="宋体" w:hAnsi="宋体" w:eastAsia="宋体" w:cs="宋体"/>
          <w:color w:val="auto"/>
          <w:sz w:val="24"/>
          <w:szCs w:val="24"/>
        </w:rPr>
        <w:t>结束前一个星期，白蚁防治单位需整理好</w:t>
      </w:r>
      <w:r>
        <w:rPr>
          <w:rFonts w:hint="eastAsia" w:ascii="宋体" w:hAnsi="宋体" w:eastAsia="宋体" w:cs="宋体"/>
          <w:color w:val="auto"/>
          <w:sz w:val="24"/>
          <w:szCs w:val="24"/>
          <w:lang w:eastAsia="zh-CN"/>
        </w:rPr>
        <w:t>本次</w:t>
      </w:r>
      <w:r>
        <w:rPr>
          <w:rFonts w:hint="eastAsia" w:ascii="宋体" w:hAnsi="宋体" w:eastAsia="宋体" w:cs="宋体"/>
          <w:color w:val="auto"/>
          <w:sz w:val="24"/>
          <w:szCs w:val="24"/>
        </w:rPr>
        <w:t>白蚁防治工作的台账资料，并上交给浦阳江流域管理中心审查。</w:t>
      </w:r>
    </w:p>
    <w:p w14:paraId="29E2A5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（2）资料审核。</w:t>
      </w:r>
      <w:r>
        <w:rPr>
          <w:rFonts w:hint="eastAsia" w:ascii="宋体" w:hAnsi="宋体" w:eastAsia="宋体" w:cs="宋体"/>
          <w:color w:val="auto"/>
          <w:sz w:val="24"/>
          <w:szCs w:val="24"/>
          <w:lang w:eastAsia="zh-CN"/>
        </w:rPr>
        <w:t>浦阳江流域管理中心</w:t>
      </w:r>
      <w:r>
        <w:rPr>
          <w:rFonts w:hint="eastAsia" w:ascii="宋体" w:hAnsi="宋体" w:eastAsia="宋体" w:cs="宋体"/>
          <w:color w:val="auto"/>
          <w:sz w:val="24"/>
          <w:szCs w:val="24"/>
        </w:rPr>
        <w:t>组织人员对白蚁防治工作台账资料进行审查，针对台账资料的完整性、内容详实性、图文结合性以及工作成效性等综合评判打分。</w:t>
      </w:r>
    </w:p>
    <w:p w14:paraId="5C745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综合评定</w:t>
      </w:r>
      <w:r>
        <w:rPr>
          <w:rFonts w:hint="eastAsia" w:ascii="宋体" w:hAnsi="宋体" w:eastAsia="宋体" w:cs="宋体"/>
          <w:color w:val="auto"/>
          <w:sz w:val="24"/>
          <w:szCs w:val="24"/>
        </w:rPr>
        <w:t>。随机选取</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堤防，长度约</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公里</w:t>
      </w:r>
      <w:r>
        <w:rPr>
          <w:rFonts w:hint="eastAsia" w:ascii="宋体" w:hAnsi="宋体" w:eastAsia="宋体" w:cs="宋体"/>
          <w:color w:val="auto"/>
          <w:sz w:val="24"/>
          <w:szCs w:val="24"/>
        </w:rPr>
        <w:t>进行现场抽查，按照“</w:t>
      </w:r>
      <w:r>
        <w:rPr>
          <w:rFonts w:hint="eastAsia" w:ascii="宋体" w:hAnsi="宋体" w:eastAsia="宋体" w:cs="宋体"/>
          <w:b w:val="0"/>
          <w:bCs w:val="0"/>
          <w:color w:val="auto"/>
          <w:sz w:val="24"/>
          <w:szCs w:val="24"/>
        </w:rPr>
        <w:t>白蚁防治工作考核</w:t>
      </w:r>
      <w:r>
        <w:rPr>
          <w:rFonts w:hint="eastAsia" w:ascii="宋体" w:hAnsi="宋体" w:eastAsia="宋体" w:cs="宋体"/>
          <w:b w:val="0"/>
          <w:bCs w:val="0"/>
          <w:color w:val="auto"/>
          <w:sz w:val="24"/>
          <w:szCs w:val="24"/>
          <w:lang w:eastAsia="zh-CN"/>
        </w:rPr>
        <w:t>表</w:t>
      </w:r>
      <w:r>
        <w:rPr>
          <w:rFonts w:hint="eastAsia" w:ascii="宋体" w:hAnsi="宋体" w:eastAsia="宋体" w:cs="宋体"/>
          <w:color w:val="auto"/>
          <w:sz w:val="24"/>
          <w:szCs w:val="24"/>
        </w:rPr>
        <w:t>”进行现场评分（附件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），抽查结果</w:t>
      </w:r>
      <w:r>
        <w:rPr>
          <w:rFonts w:hint="eastAsia" w:ascii="宋体" w:hAnsi="宋体" w:eastAsia="宋体" w:cs="宋体"/>
          <w:color w:val="auto"/>
          <w:sz w:val="24"/>
          <w:szCs w:val="24"/>
          <w:lang w:eastAsia="zh-CN"/>
        </w:rPr>
        <w:t>结合台账情况</w:t>
      </w:r>
      <w:r>
        <w:rPr>
          <w:rFonts w:hint="eastAsia" w:ascii="宋体" w:hAnsi="宋体" w:eastAsia="宋体" w:cs="宋体"/>
          <w:color w:val="auto"/>
          <w:sz w:val="24"/>
          <w:szCs w:val="24"/>
        </w:rPr>
        <w:t>作为白蚁防治单位该季度白蚁防治的</w:t>
      </w:r>
      <w:r>
        <w:rPr>
          <w:rFonts w:hint="eastAsia" w:ascii="宋体" w:hAnsi="宋体" w:eastAsia="宋体" w:cs="宋体"/>
          <w:color w:val="auto"/>
          <w:sz w:val="24"/>
          <w:szCs w:val="24"/>
          <w:lang w:eastAsia="zh-CN"/>
        </w:rPr>
        <w:t>考核</w:t>
      </w:r>
      <w:r>
        <w:rPr>
          <w:rFonts w:hint="eastAsia" w:ascii="宋体" w:hAnsi="宋体" w:eastAsia="宋体" w:cs="宋体"/>
          <w:color w:val="auto"/>
          <w:sz w:val="24"/>
          <w:szCs w:val="24"/>
        </w:rPr>
        <w:t>得分</w:t>
      </w:r>
      <w:r>
        <w:rPr>
          <w:rFonts w:hint="eastAsia" w:ascii="宋体" w:hAnsi="宋体" w:eastAsia="宋体" w:cs="宋体"/>
          <w:color w:val="auto"/>
          <w:sz w:val="24"/>
          <w:szCs w:val="24"/>
          <w:lang w:eastAsia="zh-CN"/>
        </w:rPr>
        <w:t>，确定考核等级</w:t>
      </w:r>
      <w:r>
        <w:rPr>
          <w:rFonts w:hint="eastAsia" w:ascii="宋体" w:hAnsi="宋体" w:eastAsia="宋体" w:cs="宋体"/>
          <w:color w:val="auto"/>
          <w:sz w:val="24"/>
          <w:szCs w:val="24"/>
        </w:rPr>
        <w:t>。</w:t>
      </w:r>
    </w:p>
    <w:p w14:paraId="66439F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（三）考核等级确定</w:t>
      </w:r>
    </w:p>
    <w:p w14:paraId="0BFE4C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考核办法采用标准分制，满分100分，其中20分为专项加分项。评价结果分为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个等级，分</w:t>
      </w:r>
      <w:r>
        <w:rPr>
          <w:rFonts w:hint="eastAsia" w:ascii="宋体" w:hAnsi="宋体" w:cs="宋体"/>
          <w:color w:val="auto"/>
          <w:sz w:val="24"/>
          <w:szCs w:val="24"/>
          <w:highlight w:val="none"/>
          <w:lang w:eastAsia="zh-CN"/>
        </w:rPr>
        <w:t>别</w:t>
      </w:r>
      <w:r>
        <w:rPr>
          <w:rFonts w:hint="eastAsia" w:ascii="宋体" w:hAnsi="宋体" w:eastAsia="宋体" w:cs="宋体"/>
          <w:color w:val="auto"/>
          <w:sz w:val="24"/>
          <w:szCs w:val="24"/>
          <w:highlight w:val="none"/>
        </w:rPr>
        <w:t>为优秀、</w:t>
      </w:r>
      <w:r>
        <w:rPr>
          <w:rFonts w:hint="eastAsia" w:ascii="宋体" w:hAnsi="宋体" w:cs="宋体"/>
          <w:color w:val="auto"/>
          <w:sz w:val="24"/>
          <w:szCs w:val="24"/>
          <w:highlight w:val="none"/>
          <w:lang w:eastAsia="zh-CN"/>
        </w:rPr>
        <w:t>良好、</w:t>
      </w: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、不合格</w:t>
      </w:r>
      <w:r>
        <w:rPr>
          <w:rFonts w:hint="eastAsia" w:ascii="宋体" w:hAnsi="宋体" w:eastAsia="宋体" w:cs="宋体"/>
          <w:color w:val="auto"/>
          <w:sz w:val="24"/>
          <w:szCs w:val="24"/>
          <w:highlight w:val="none"/>
        </w:rPr>
        <w:t>，其中90以上（含90分）为优秀，</w:t>
      </w:r>
      <w:r>
        <w:rPr>
          <w:rFonts w:hint="eastAsia" w:ascii="宋体" w:hAnsi="宋体" w:cs="宋体"/>
          <w:color w:val="auto"/>
          <w:sz w:val="24"/>
          <w:szCs w:val="24"/>
          <w:highlight w:val="none"/>
          <w:lang w:val="en-US" w:eastAsia="zh-CN"/>
        </w:rPr>
        <w:t>75（含）-90分为</w:t>
      </w:r>
      <w:r>
        <w:rPr>
          <w:rFonts w:hint="eastAsia" w:ascii="宋体" w:hAnsi="宋体" w:cs="宋体"/>
          <w:color w:val="auto"/>
          <w:sz w:val="24"/>
          <w:szCs w:val="24"/>
          <w:highlight w:val="none"/>
          <w:lang w:eastAsia="zh-CN"/>
        </w:rPr>
        <w:t>良好，</w:t>
      </w:r>
      <w:r>
        <w:rPr>
          <w:rFonts w:hint="eastAsia" w:ascii="宋体" w:hAnsi="宋体" w:cs="宋体"/>
          <w:color w:val="auto"/>
          <w:sz w:val="24"/>
          <w:szCs w:val="24"/>
          <w:highlight w:val="none"/>
          <w:lang w:val="en-US" w:eastAsia="zh-CN"/>
        </w:rPr>
        <w:t>60（含）-75分</w:t>
      </w:r>
      <w:r>
        <w:rPr>
          <w:rFonts w:hint="eastAsia" w:ascii="宋体" w:hAnsi="宋体" w:eastAsia="宋体" w:cs="宋体"/>
          <w:color w:val="auto"/>
          <w:sz w:val="24"/>
          <w:szCs w:val="24"/>
          <w:highlight w:val="none"/>
        </w:rPr>
        <w:t>为合格，60分以下为不合格。</w:t>
      </w:r>
    </w:p>
    <w:p w14:paraId="6543654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　　</w:t>
      </w:r>
      <w:r>
        <w:rPr>
          <w:rFonts w:hint="eastAsia" w:ascii="宋体" w:hAnsi="宋体" w:eastAsia="宋体" w:cs="宋体"/>
          <w:b/>
          <w:color w:val="auto"/>
          <w:sz w:val="24"/>
          <w:szCs w:val="24"/>
          <w:highlight w:val="none"/>
          <w:lang w:val="en-US" w:eastAsia="zh-CN"/>
        </w:rPr>
        <w:t>1.５.3</w:t>
      </w:r>
      <w:r>
        <w:rPr>
          <w:rFonts w:hint="eastAsia" w:ascii="宋体" w:hAnsi="宋体" w:eastAsia="宋体" w:cs="宋体"/>
          <w:b/>
          <w:color w:val="auto"/>
          <w:sz w:val="24"/>
          <w:szCs w:val="24"/>
          <w:highlight w:val="none"/>
        </w:rPr>
        <w:t>考核奖惩措施</w:t>
      </w:r>
    </w:p>
    <w:p w14:paraId="035D9E58">
      <w:pPr>
        <w:numPr>
          <w:ilvl w:val="0"/>
          <w:numId w:val="9"/>
        </w:numPr>
        <w:spacing w:line="360" w:lineRule="auto"/>
        <w:ind w:firstLine="48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年度</w:t>
      </w:r>
      <w:r>
        <w:rPr>
          <w:rFonts w:hint="eastAsia" w:ascii="宋体" w:hAnsi="宋体" w:eastAsia="宋体" w:cs="宋体"/>
          <w:bCs/>
          <w:color w:val="auto"/>
          <w:sz w:val="24"/>
          <w:szCs w:val="24"/>
          <w:highlight w:val="none"/>
        </w:rPr>
        <w:t>考核成绩低于90分，每1分扣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000元；低于85分，每1分扣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服务期内累计两次月考核不合格的，业主有权终止与白蚁防治单位的合同，并清算劳务费，解除合同。</w:t>
      </w:r>
    </w:p>
    <w:p w14:paraId="036EF5AA">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（2）被上级部门通报批评、抄告单或区级以上媒体曝光的，经调查核实后，如责任在白蚁防治单位，则扣除中标价的1%。</w:t>
      </w:r>
    </w:p>
    <w:p w14:paraId="6BD6C04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（3）发生重大安全生产有责事故，经调查核实后，如责任在白蚁防治单位，终止合同，并承担相应责任。</w:t>
      </w:r>
    </w:p>
    <w:p w14:paraId="724A9D6E">
      <w:pPr>
        <w:jc w:val="left"/>
        <w:rPr>
          <w:rFonts w:hint="eastAsia" w:ascii="宋体" w:hAnsi="宋体" w:eastAsia="宋体" w:cs="宋体"/>
          <w:b/>
          <w:bCs w:val="0"/>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val="0"/>
          <w:color w:val="auto"/>
          <w:sz w:val="24"/>
          <w:szCs w:val="24"/>
          <w:highlight w:val="none"/>
        </w:rPr>
        <w:t>附</w:t>
      </w:r>
      <w:r>
        <w:rPr>
          <w:rFonts w:hint="eastAsia" w:ascii="宋体" w:hAnsi="宋体" w:eastAsia="宋体" w:cs="宋体"/>
          <w:b/>
          <w:bCs w:val="0"/>
          <w:color w:val="auto"/>
          <w:sz w:val="24"/>
          <w:szCs w:val="24"/>
          <w:highlight w:val="none"/>
          <w:lang w:eastAsia="zh-CN"/>
        </w:rPr>
        <w:t>表</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 xml:space="preserve">        </w:t>
      </w:r>
    </w:p>
    <w:p w14:paraId="4EB5821B">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白蚁防治工作考核</w:t>
      </w:r>
      <w:r>
        <w:rPr>
          <w:rFonts w:hint="eastAsia" w:ascii="宋体" w:hAnsi="宋体" w:eastAsia="宋体" w:cs="宋体"/>
          <w:b/>
          <w:bCs w:val="0"/>
          <w:color w:val="auto"/>
          <w:sz w:val="24"/>
          <w:szCs w:val="24"/>
          <w:highlight w:val="none"/>
          <w:lang w:eastAsia="zh-CN"/>
        </w:rPr>
        <w:t>表</w:t>
      </w:r>
    </w:p>
    <w:p w14:paraId="0BA7E1B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时间：      年   月   日</w:t>
      </w:r>
    </w:p>
    <w:tbl>
      <w:tblPr>
        <w:tblStyle w:val="67"/>
        <w:tblW w:w="4998" w:type="pct"/>
        <w:jc w:val="center"/>
        <w:tblLayout w:type="autofit"/>
        <w:tblCellMar>
          <w:top w:w="0" w:type="dxa"/>
          <w:left w:w="108" w:type="dxa"/>
          <w:bottom w:w="0" w:type="dxa"/>
          <w:right w:w="108" w:type="dxa"/>
        </w:tblCellMar>
      </w:tblPr>
      <w:tblGrid>
        <w:gridCol w:w="696"/>
        <w:gridCol w:w="3103"/>
        <w:gridCol w:w="4693"/>
      </w:tblGrid>
      <w:tr w14:paraId="116954EC">
        <w:trPr>
          <w:trHeight w:val="651" w:hRule="atLeast"/>
          <w:tblHeader/>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C6782D6">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1827" w:type="pct"/>
            <w:tcBorders>
              <w:top w:val="single" w:color="auto" w:sz="4" w:space="0"/>
              <w:left w:val="nil"/>
              <w:bottom w:val="single" w:color="auto" w:sz="4" w:space="0"/>
              <w:right w:val="single" w:color="auto" w:sz="4" w:space="0"/>
            </w:tcBorders>
            <w:noWrap w:val="0"/>
            <w:vAlign w:val="center"/>
          </w:tcPr>
          <w:p w14:paraId="723FCCED">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考核标准</w:t>
            </w:r>
          </w:p>
        </w:tc>
        <w:tc>
          <w:tcPr>
            <w:tcW w:w="2763" w:type="pct"/>
            <w:tcBorders>
              <w:top w:val="single" w:color="auto" w:sz="4" w:space="0"/>
              <w:left w:val="nil"/>
              <w:bottom w:val="single" w:color="auto" w:sz="4" w:space="0"/>
              <w:right w:val="single" w:color="000000" w:sz="4" w:space="0"/>
            </w:tcBorders>
            <w:noWrap w:val="0"/>
            <w:vAlign w:val="center"/>
          </w:tcPr>
          <w:p w14:paraId="4D6B8F2D">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得分</w:t>
            </w:r>
          </w:p>
        </w:tc>
      </w:tr>
      <w:tr w14:paraId="640B447E">
        <w:tblPrEx>
          <w:tblCellMar>
            <w:top w:w="0" w:type="dxa"/>
            <w:left w:w="108" w:type="dxa"/>
            <w:bottom w:w="0" w:type="dxa"/>
            <w:right w:w="108" w:type="dxa"/>
          </w:tblCellMar>
        </w:tblPrEx>
        <w:trPr>
          <w:trHeight w:val="1195"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781A3A1C">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迎水坡、背水坡坡面</w:t>
            </w:r>
            <w:r>
              <w:rPr>
                <w:rFonts w:hint="eastAsia" w:ascii="宋体" w:hAnsi="宋体" w:eastAsia="宋体" w:cs="宋体"/>
                <w:color w:val="auto"/>
                <w:kern w:val="0"/>
                <w:sz w:val="24"/>
                <w:szCs w:val="24"/>
                <w:highlight w:val="none"/>
                <w:lang w:val="en-US" w:eastAsia="zh-CN"/>
              </w:rPr>
              <w:t>（40分）</w:t>
            </w:r>
          </w:p>
        </w:tc>
        <w:tc>
          <w:tcPr>
            <w:tcW w:w="1827" w:type="pct"/>
            <w:tcBorders>
              <w:top w:val="single" w:color="auto" w:sz="4" w:space="0"/>
              <w:left w:val="nil"/>
              <w:bottom w:val="single" w:color="auto" w:sz="4" w:space="0"/>
              <w:right w:val="single" w:color="auto" w:sz="4" w:space="0"/>
            </w:tcBorders>
            <w:noWrap w:val="0"/>
            <w:vAlign w:val="center"/>
          </w:tcPr>
          <w:p w14:paraId="1EB6C1B3">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发现白蚁活动迹象的，需对</w:t>
            </w:r>
            <w:r>
              <w:rPr>
                <w:rFonts w:hint="eastAsia" w:ascii="宋体" w:hAnsi="宋体" w:eastAsia="宋体" w:cs="宋体"/>
                <w:color w:val="auto"/>
                <w:kern w:val="0"/>
                <w:sz w:val="24"/>
                <w:szCs w:val="24"/>
                <w:highlight w:val="none"/>
              </w:rPr>
              <w:t>杂草等其他利于白蚁滋生的植物是否清除干净</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6500EDFB">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50FE78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67816A1B">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1880D0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590361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2D274E94">
        <w:tblPrEx>
          <w:tblCellMar>
            <w:top w:w="0" w:type="dxa"/>
            <w:left w:w="108" w:type="dxa"/>
            <w:bottom w:w="0" w:type="dxa"/>
            <w:right w:w="108" w:type="dxa"/>
          </w:tblCellMar>
        </w:tblPrEx>
        <w:trPr>
          <w:trHeight w:val="589" w:hRule="exact"/>
          <w:jc w:val="center"/>
        </w:trPr>
        <w:tc>
          <w:tcPr>
            <w:tcW w:w="409" w:type="pct"/>
            <w:vMerge w:val="continue"/>
            <w:tcBorders>
              <w:left w:val="single" w:color="auto" w:sz="4" w:space="0"/>
              <w:right w:val="single" w:color="auto" w:sz="4" w:space="0"/>
            </w:tcBorders>
            <w:noWrap w:val="0"/>
            <w:vAlign w:val="center"/>
          </w:tcPr>
          <w:p w14:paraId="47A1B493">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9ADEB92">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2、坡面是否有白蚁活动迹象、巢位指示物等 </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0A2587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0ABE52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702A1E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3D6EBCED">
        <w:tblPrEx>
          <w:tblCellMar>
            <w:top w:w="0" w:type="dxa"/>
            <w:left w:w="108" w:type="dxa"/>
            <w:bottom w:w="0" w:type="dxa"/>
            <w:right w:w="108" w:type="dxa"/>
          </w:tblCellMar>
        </w:tblPrEx>
        <w:trPr>
          <w:trHeight w:val="790" w:hRule="exact"/>
          <w:jc w:val="center"/>
        </w:trPr>
        <w:tc>
          <w:tcPr>
            <w:tcW w:w="409" w:type="pct"/>
            <w:vMerge w:val="continue"/>
            <w:tcBorders>
              <w:left w:val="single" w:color="auto" w:sz="4" w:space="0"/>
              <w:right w:val="single" w:color="auto" w:sz="4" w:space="0"/>
            </w:tcBorders>
            <w:noWrap w:val="0"/>
            <w:vAlign w:val="center"/>
          </w:tcPr>
          <w:p w14:paraId="2C534608">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0E4C5605">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3、坡面现场白蚁检测装置或引诱堆、引诱桩、引诱坑、检查盒、诱杀包等是否按标准设置</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695E8A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77BCDC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27AB1B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1CA9100D">
        <w:tblPrEx>
          <w:tblCellMar>
            <w:top w:w="0" w:type="dxa"/>
            <w:left w:w="108" w:type="dxa"/>
            <w:bottom w:w="0" w:type="dxa"/>
            <w:right w:w="108" w:type="dxa"/>
          </w:tblCellMar>
        </w:tblPrEx>
        <w:trPr>
          <w:trHeight w:val="1030" w:hRule="exact"/>
          <w:jc w:val="center"/>
        </w:trPr>
        <w:tc>
          <w:tcPr>
            <w:tcW w:w="409" w:type="pct"/>
            <w:vMerge w:val="continue"/>
            <w:tcBorders>
              <w:left w:val="single" w:color="auto" w:sz="4" w:space="0"/>
              <w:bottom w:val="nil"/>
              <w:right w:val="single" w:color="auto" w:sz="4" w:space="0"/>
            </w:tcBorders>
            <w:noWrap w:val="0"/>
            <w:vAlign w:val="center"/>
          </w:tcPr>
          <w:p w14:paraId="76BD3C41">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70A5E21B">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4、坡面现场白蚁检测装置或引诱堆</w:t>
            </w:r>
            <w:r>
              <w:rPr>
                <w:rFonts w:hint="eastAsia" w:ascii="宋体" w:hAnsi="宋体" w:eastAsia="宋体" w:cs="宋体"/>
                <w:color w:val="auto"/>
                <w:kern w:val="0"/>
                <w:sz w:val="24"/>
                <w:szCs w:val="24"/>
                <w:highlight w:val="none"/>
                <w:lang w:eastAsia="zh-CN"/>
              </w:rPr>
              <w:t>（智能装置及系统平台）</w:t>
            </w:r>
            <w:r>
              <w:rPr>
                <w:rFonts w:hint="eastAsia" w:ascii="宋体" w:hAnsi="宋体" w:eastAsia="宋体" w:cs="宋体"/>
                <w:color w:val="auto"/>
                <w:kern w:val="0"/>
                <w:sz w:val="24"/>
                <w:szCs w:val="24"/>
                <w:highlight w:val="none"/>
              </w:rPr>
              <w:t>、引诱桩、引诱坑、检查盒、诱杀包等是否损坏、遗失</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7249F8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626CAB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74508D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20EA16A3">
        <w:tblPrEx>
          <w:tblCellMar>
            <w:top w:w="0" w:type="dxa"/>
            <w:left w:w="108" w:type="dxa"/>
            <w:bottom w:w="0" w:type="dxa"/>
            <w:right w:w="108" w:type="dxa"/>
          </w:tblCellMar>
        </w:tblPrEx>
        <w:trPr>
          <w:trHeight w:val="980"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1141C2D0">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大坝两端及管理范围</w:t>
            </w:r>
            <w:r>
              <w:rPr>
                <w:rFonts w:hint="eastAsia" w:ascii="宋体" w:hAnsi="宋体" w:eastAsia="宋体" w:cs="宋体"/>
                <w:color w:val="auto"/>
                <w:kern w:val="0"/>
                <w:sz w:val="24"/>
                <w:szCs w:val="24"/>
                <w:highlight w:val="none"/>
                <w:lang w:val="en-US" w:eastAsia="zh-CN"/>
              </w:rPr>
              <w:t>（30分）</w:t>
            </w:r>
          </w:p>
        </w:tc>
        <w:tc>
          <w:tcPr>
            <w:tcW w:w="1827" w:type="pct"/>
            <w:tcBorders>
              <w:top w:val="single" w:color="auto" w:sz="4" w:space="0"/>
              <w:left w:val="nil"/>
              <w:bottom w:val="single" w:color="auto" w:sz="4" w:space="0"/>
              <w:right w:val="single" w:color="auto" w:sz="4" w:space="0"/>
            </w:tcBorders>
            <w:noWrap w:val="0"/>
            <w:vAlign w:val="center"/>
          </w:tcPr>
          <w:p w14:paraId="2849F76A">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管理范围发现白蚁活动迹象的，</w:t>
            </w:r>
            <w:r>
              <w:rPr>
                <w:rFonts w:hint="eastAsia" w:ascii="宋体" w:hAnsi="宋体" w:eastAsia="宋体" w:cs="宋体"/>
                <w:color w:val="auto"/>
                <w:kern w:val="0"/>
                <w:sz w:val="24"/>
                <w:szCs w:val="24"/>
                <w:highlight w:val="none"/>
              </w:rPr>
              <w:t>管理范围内杂草、高</w:t>
            </w:r>
            <w:r>
              <w:rPr>
                <w:rFonts w:hint="eastAsia" w:ascii="宋体" w:hAnsi="宋体" w:eastAsia="宋体" w:cs="宋体"/>
                <w:color w:val="auto"/>
                <w:kern w:val="0"/>
                <w:sz w:val="24"/>
                <w:szCs w:val="24"/>
                <w:highlight w:val="none"/>
                <w:lang w:eastAsia="zh-CN"/>
              </w:rPr>
              <w:t>杆</w:t>
            </w:r>
            <w:r>
              <w:rPr>
                <w:rFonts w:hint="eastAsia" w:ascii="宋体" w:hAnsi="宋体" w:eastAsia="宋体" w:cs="宋体"/>
                <w:color w:val="auto"/>
                <w:kern w:val="0"/>
                <w:sz w:val="24"/>
                <w:szCs w:val="24"/>
                <w:highlight w:val="none"/>
              </w:rPr>
              <w:t>作物等其他利于白蚁滋生的植物是否清除干净</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403C1849">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7696F1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1F45CC6B">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37E469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2D52B5C4">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7B25E6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3E9339AE">
        <w:tblPrEx>
          <w:tblCellMar>
            <w:top w:w="0" w:type="dxa"/>
            <w:left w:w="108" w:type="dxa"/>
            <w:bottom w:w="0" w:type="dxa"/>
            <w:right w:w="108" w:type="dxa"/>
          </w:tblCellMar>
        </w:tblPrEx>
        <w:trPr>
          <w:trHeight w:val="610" w:hRule="exact"/>
          <w:jc w:val="center"/>
        </w:trPr>
        <w:tc>
          <w:tcPr>
            <w:tcW w:w="409" w:type="pct"/>
            <w:vMerge w:val="continue"/>
            <w:tcBorders>
              <w:left w:val="single" w:color="auto" w:sz="4" w:space="0"/>
              <w:right w:val="single" w:color="auto" w:sz="4" w:space="0"/>
            </w:tcBorders>
            <w:noWrap w:val="0"/>
            <w:vAlign w:val="center"/>
          </w:tcPr>
          <w:p w14:paraId="390F1ABD">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7A79664F">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2、管理范围内是否有白蚁活动迹象或巢位指示物</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3F7355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43232990">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098EEC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4B2C67B6">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107863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53D6490A">
        <w:tblPrEx>
          <w:tblCellMar>
            <w:top w:w="0" w:type="dxa"/>
            <w:left w:w="108" w:type="dxa"/>
            <w:bottom w:w="0" w:type="dxa"/>
            <w:right w:w="108" w:type="dxa"/>
          </w:tblCellMar>
        </w:tblPrEx>
        <w:trPr>
          <w:trHeight w:val="1279" w:hRule="exact"/>
          <w:jc w:val="center"/>
        </w:trPr>
        <w:tc>
          <w:tcPr>
            <w:tcW w:w="409" w:type="pct"/>
            <w:vMerge w:val="continue"/>
            <w:tcBorders>
              <w:left w:val="single" w:color="auto" w:sz="4" w:space="0"/>
              <w:bottom w:val="single" w:color="auto" w:sz="4" w:space="0"/>
              <w:right w:val="single" w:color="auto" w:sz="4" w:space="0"/>
            </w:tcBorders>
            <w:noWrap w:val="0"/>
            <w:vAlign w:val="center"/>
          </w:tcPr>
          <w:p w14:paraId="43813507">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8F7F6B8">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3、管理范围内现场白蚁检测装置或引诱堆</w:t>
            </w:r>
            <w:r>
              <w:rPr>
                <w:rFonts w:hint="eastAsia" w:ascii="宋体" w:hAnsi="宋体" w:eastAsia="宋体" w:cs="宋体"/>
                <w:color w:val="auto"/>
                <w:kern w:val="0"/>
                <w:sz w:val="24"/>
                <w:szCs w:val="24"/>
                <w:highlight w:val="none"/>
                <w:lang w:eastAsia="zh-CN"/>
              </w:rPr>
              <w:t>（智能装置及系统平台）</w:t>
            </w:r>
            <w:r>
              <w:rPr>
                <w:rFonts w:hint="eastAsia" w:ascii="宋体" w:hAnsi="宋体" w:eastAsia="宋体" w:cs="宋体"/>
                <w:color w:val="auto"/>
                <w:kern w:val="0"/>
                <w:sz w:val="24"/>
                <w:szCs w:val="24"/>
                <w:highlight w:val="none"/>
              </w:rPr>
              <w:t>、引诱桩、引诱坑、检查盒、诱杀包等是否按标准设置，是否损坏、遗失</w:t>
            </w:r>
            <w:r>
              <w:rPr>
                <w:rFonts w:hint="eastAsia" w:ascii="宋体" w:hAnsi="宋体" w:eastAsia="宋体" w:cs="宋体"/>
                <w:color w:val="auto"/>
                <w:kern w:val="0"/>
                <w:sz w:val="24"/>
                <w:szCs w:val="24"/>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7FB4E8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27DFA202">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5021A9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5A8D2F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017A0DE1">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611EE686">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人员设备</w:t>
            </w:r>
          </w:p>
          <w:p w14:paraId="4D4ED78E">
            <w:pPr>
              <w:pStyle w:val="65"/>
              <w:keepNext w:val="0"/>
              <w:keepLines w:val="0"/>
              <w:pageBreakBefore w:val="0"/>
              <w:widowControl/>
              <w:kinsoku/>
              <w:wordWrap/>
              <w:overflowPunct/>
              <w:topLinePunct w:val="0"/>
              <w:autoSpaceDE/>
              <w:autoSpaceDN/>
              <w:bidi w:val="0"/>
              <w:adjustRightInd/>
              <w:snapToGrid/>
              <w:spacing w:after="0" w:line="36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（21分）</w:t>
            </w:r>
          </w:p>
        </w:tc>
        <w:tc>
          <w:tcPr>
            <w:tcW w:w="1827" w:type="pct"/>
            <w:tcBorders>
              <w:top w:val="single" w:color="auto" w:sz="4" w:space="0"/>
              <w:left w:val="nil"/>
              <w:bottom w:val="single" w:color="auto" w:sz="4" w:space="0"/>
              <w:right w:val="single" w:color="auto" w:sz="4" w:space="0"/>
            </w:tcBorders>
            <w:noWrap w:val="0"/>
            <w:vAlign w:val="center"/>
          </w:tcPr>
          <w:p w14:paraId="39307101">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1、防治人员是否按</w:t>
            </w:r>
            <w:r>
              <w:rPr>
                <w:rFonts w:hint="eastAsia" w:ascii="宋体" w:hAnsi="宋体" w:eastAsia="宋体" w:cs="宋体"/>
                <w:color w:val="auto"/>
                <w:kern w:val="0"/>
                <w:sz w:val="24"/>
                <w:szCs w:val="24"/>
                <w:highlight w:val="none"/>
                <w:lang w:eastAsia="zh-CN"/>
              </w:rPr>
              <w:t>合同要求</w:t>
            </w:r>
            <w:r>
              <w:rPr>
                <w:rFonts w:hint="eastAsia" w:ascii="宋体" w:hAnsi="宋体" w:eastAsia="宋体" w:cs="宋体"/>
                <w:color w:val="auto"/>
                <w:kern w:val="0"/>
                <w:sz w:val="24"/>
                <w:szCs w:val="24"/>
                <w:highlight w:val="none"/>
              </w:rPr>
              <w:t>及时到岗，使用设备是否符合规程</w:t>
            </w:r>
            <w:r>
              <w:rPr>
                <w:rFonts w:hint="eastAsia" w:ascii="宋体" w:hAnsi="宋体" w:eastAsia="宋体" w:cs="宋体"/>
                <w:color w:val="auto"/>
                <w:kern w:val="0"/>
                <w:sz w:val="24"/>
                <w:szCs w:val="24"/>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458613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4A31C4F9">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4BCF48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557CB0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4A2C88AE">
        <w:tblPrEx>
          <w:tblCellMar>
            <w:top w:w="0" w:type="dxa"/>
            <w:left w:w="108" w:type="dxa"/>
            <w:bottom w:w="0" w:type="dxa"/>
            <w:right w:w="108" w:type="dxa"/>
          </w:tblCellMar>
        </w:tblPrEx>
        <w:trPr>
          <w:trHeight w:val="565" w:hRule="exact"/>
          <w:jc w:val="center"/>
        </w:trPr>
        <w:tc>
          <w:tcPr>
            <w:tcW w:w="409" w:type="pct"/>
            <w:vMerge w:val="continue"/>
            <w:tcBorders>
              <w:left w:val="single" w:color="auto" w:sz="4" w:space="0"/>
              <w:right w:val="single" w:color="auto" w:sz="4" w:space="0"/>
            </w:tcBorders>
            <w:noWrap w:val="0"/>
            <w:vAlign w:val="center"/>
          </w:tcPr>
          <w:p w14:paraId="29D53D4C">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5A302328">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2、白蚁防治设备按</w:t>
            </w:r>
            <w:r>
              <w:rPr>
                <w:rFonts w:hint="eastAsia" w:ascii="宋体" w:hAnsi="宋体" w:eastAsia="宋体" w:cs="宋体"/>
                <w:color w:val="auto"/>
                <w:kern w:val="0"/>
                <w:sz w:val="24"/>
                <w:szCs w:val="24"/>
                <w:highlight w:val="none"/>
                <w:lang w:eastAsia="zh-CN"/>
              </w:rPr>
              <w:t>招标内容和合同要求设置</w:t>
            </w:r>
            <w:r>
              <w:rPr>
                <w:rFonts w:hint="eastAsia" w:ascii="宋体" w:hAnsi="宋体" w:eastAsia="宋体" w:cs="宋体"/>
                <w:color w:val="auto"/>
                <w:kern w:val="0"/>
                <w:sz w:val="24"/>
                <w:szCs w:val="24"/>
                <w:highlight w:val="none"/>
              </w:rPr>
              <w:t>齐全</w:t>
            </w:r>
            <w:r>
              <w:rPr>
                <w:rFonts w:hint="eastAsia" w:ascii="宋体" w:hAnsi="宋体" w:eastAsia="宋体" w:cs="宋体"/>
                <w:color w:val="auto"/>
                <w:kern w:val="0"/>
                <w:sz w:val="24"/>
                <w:szCs w:val="24"/>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519B2E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12B0BA35">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5AB085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2865D8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3D5E39DE">
        <w:tblPrEx>
          <w:tblCellMar>
            <w:top w:w="0" w:type="dxa"/>
            <w:left w:w="108" w:type="dxa"/>
            <w:bottom w:w="0" w:type="dxa"/>
            <w:right w:w="108" w:type="dxa"/>
          </w:tblCellMar>
        </w:tblPrEx>
        <w:trPr>
          <w:trHeight w:val="795" w:hRule="exact"/>
          <w:jc w:val="center"/>
        </w:trPr>
        <w:tc>
          <w:tcPr>
            <w:tcW w:w="409" w:type="pct"/>
            <w:vMerge w:val="continue"/>
            <w:tcBorders>
              <w:left w:val="single" w:color="auto" w:sz="4" w:space="0"/>
              <w:bottom w:val="single" w:color="auto" w:sz="4" w:space="0"/>
              <w:right w:val="single" w:color="auto" w:sz="4" w:space="0"/>
            </w:tcBorders>
            <w:noWrap w:val="0"/>
            <w:vAlign w:val="center"/>
          </w:tcPr>
          <w:p w14:paraId="29D0064E">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3151EB79">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3、药物使用及喷洒投放是否符合规程，是否在投药位置设置醒目的警示牌</w:t>
            </w:r>
            <w:r>
              <w:rPr>
                <w:rFonts w:hint="eastAsia" w:ascii="宋体" w:hAnsi="宋体" w:eastAsia="宋体" w:cs="宋体"/>
                <w:color w:val="auto"/>
                <w:kern w:val="0"/>
                <w:sz w:val="24"/>
                <w:szCs w:val="24"/>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2D4A8C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585BAB6B">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highlight w:val="none"/>
              </w:rPr>
            </w:pPr>
          </w:p>
          <w:p w14:paraId="43928B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p w14:paraId="17C0E8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r w14:paraId="00C0B44B">
        <w:tblPrEx>
          <w:tblCellMar>
            <w:top w:w="0" w:type="dxa"/>
            <w:left w:w="108" w:type="dxa"/>
            <w:bottom w:w="0" w:type="dxa"/>
            <w:right w:w="108" w:type="dxa"/>
          </w:tblCellMar>
        </w:tblPrEx>
        <w:trPr>
          <w:trHeight w:val="565" w:hRule="atLeast"/>
          <w:jc w:val="center"/>
        </w:trPr>
        <w:tc>
          <w:tcPr>
            <w:tcW w:w="409" w:type="pct"/>
            <w:vMerge w:val="restart"/>
            <w:tcBorders>
              <w:top w:val="single" w:color="auto" w:sz="4" w:space="0"/>
              <w:left w:val="single" w:color="auto" w:sz="4" w:space="0"/>
              <w:bottom w:val="single" w:color="000000" w:sz="4" w:space="0"/>
              <w:right w:val="single" w:color="auto" w:sz="4" w:space="0"/>
            </w:tcBorders>
            <w:noWrap w:val="0"/>
            <w:vAlign w:val="center"/>
          </w:tcPr>
          <w:p w14:paraId="15C8E991">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维养台账</w:t>
            </w:r>
            <w:r>
              <w:rPr>
                <w:rFonts w:hint="eastAsia" w:ascii="宋体" w:hAnsi="宋体" w:eastAsia="宋体" w:cs="宋体"/>
                <w:color w:val="auto"/>
                <w:kern w:val="0"/>
                <w:sz w:val="24"/>
                <w:szCs w:val="24"/>
                <w:highlight w:val="none"/>
                <w:lang w:val="en-US" w:eastAsia="zh-CN"/>
              </w:rPr>
              <w:t>（9分）</w:t>
            </w:r>
          </w:p>
        </w:tc>
        <w:tc>
          <w:tcPr>
            <w:tcW w:w="1827" w:type="pct"/>
            <w:tcBorders>
              <w:top w:val="single" w:color="auto" w:sz="4" w:space="0"/>
              <w:left w:val="nil"/>
              <w:bottom w:val="single" w:color="auto" w:sz="4" w:space="0"/>
              <w:right w:val="single" w:color="auto" w:sz="4" w:space="0"/>
            </w:tcBorders>
            <w:noWrap w:val="0"/>
            <w:vAlign w:val="center"/>
          </w:tcPr>
          <w:p w14:paraId="1A6D0B6E">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考核标准</w:t>
            </w:r>
          </w:p>
        </w:tc>
        <w:tc>
          <w:tcPr>
            <w:tcW w:w="2763" w:type="pct"/>
            <w:tcBorders>
              <w:top w:val="single" w:color="auto" w:sz="4" w:space="0"/>
              <w:left w:val="nil"/>
              <w:bottom w:val="single" w:color="auto" w:sz="4" w:space="0"/>
              <w:right w:val="single" w:color="000000" w:sz="4" w:space="0"/>
            </w:tcBorders>
            <w:noWrap w:val="0"/>
            <w:vAlign w:val="center"/>
          </w:tcPr>
          <w:p w14:paraId="34CE9D14">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未按要求开展巡查，巡查、维养未做好各类记录的，每项扣3分</w:t>
            </w:r>
          </w:p>
        </w:tc>
      </w:tr>
      <w:tr w14:paraId="3407B236">
        <w:tblPrEx>
          <w:tblCellMar>
            <w:top w:w="0" w:type="dxa"/>
            <w:left w:w="108" w:type="dxa"/>
            <w:bottom w:w="0" w:type="dxa"/>
            <w:right w:w="108" w:type="dxa"/>
          </w:tblCellMar>
        </w:tblPrEx>
        <w:trPr>
          <w:trHeight w:val="530" w:hRule="atLeast"/>
          <w:jc w:val="center"/>
        </w:trPr>
        <w:tc>
          <w:tcPr>
            <w:tcW w:w="409" w:type="pct"/>
            <w:vMerge w:val="continue"/>
            <w:tcBorders>
              <w:top w:val="nil"/>
              <w:left w:val="single" w:color="auto" w:sz="4" w:space="0"/>
              <w:bottom w:val="single" w:color="000000" w:sz="4" w:space="0"/>
              <w:right w:val="single" w:color="auto" w:sz="4" w:space="0"/>
            </w:tcBorders>
            <w:noWrap w:val="0"/>
            <w:vAlign w:val="center"/>
          </w:tcPr>
          <w:p w14:paraId="78FDF123">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85B0E22">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是否按要求开展</w:t>
            </w:r>
            <w:r>
              <w:rPr>
                <w:rFonts w:hint="eastAsia" w:ascii="宋体" w:hAnsi="宋体" w:eastAsia="宋体" w:cs="宋体"/>
                <w:color w:val="auto"/>
                <w:kern w:val="0"/>
                <w:sz w:val="24"/>
                <w:szCs w:val="24"/>
                <w:highlight w:val="none"/>
                <w:lang w:eastAsia="zh-CN"/>
              </w:rPr>
              <w:t>作业区</w:t>
            </w:r>
            <w:r>
              <w:rPr>
                <w:rFonts w:hint="eastAsia" w:ascii="宋体" w:hAnsi="宋体" w:eastAsia="宋体" w:cs="宋体"/>
                <w:color w:val="auto"/>
                <w:kern w:val="0"/>
                <w:sz w:val="24"/>
                <w:szCs w:val="24"/>
                <w:highlight w:val="none"/>
              </w:rPr>
              <w:t>巡查，并做好各类记录</w:t>
            </w:r>
          </w:p>
        </w:tc>
        <w:tc>
          <w:tcPr>
            <w:tcW w:w="2763" w:type="pct"/>
            <w:tcBorders>
              <w:top w:val="nil"/>
              <w:left w:val="nil"/>
              <w:bottom w:val="single" w:color="auto" w:sz="4" w:space="0"/>
              <w:right w:val="single" w:color="auto" w:sz="4" w:space="0"/>
            </w:tcBorders>
            <w:noWrap w:val="0"/>
            <w:vAlign w:val="center"/>
          </w:tcPr>
          <w:p w14:paraId="1E09A0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p>
        </w:tc>
      </w:tr>
      <w:tr w14:paraId="7DE19BC4">
        <w:tblPrEx>
          <w:tblCellMar>
            <w:top w:w="0" w:type="dxa"/>
            <w:left w:w="108" w:type="dxa"/>
            <w:bottom w:w="0" w:type="dxa"/>
            <w:right w:w="108" w:type="dxa"/>
          </w:tblCellMar>
        </w:tblPrEx>
        <w:trPr>
          <w:trHeight w:val="855" w:hRule="atLeast"/>
          <w:jc w:val="center"/>
        </w:trPr>
        <w:tc>
          <w:tcPr>
            <w:tcW w:w="409" w:type="pct"/>
            <w:tcBorders>
              <w:top w:val="nil"/>
              <w:left w:val="single" w:color="auto" w:sz="4" w:space="0"/>
              <w:bottom w:val="single" w:color="auto" w:sz="4" w:space="0"/>
              <w:right w:val="nil"/>
            </w:tcBorders>
            <w:noWrap w:val="0"/>
            <w:vAlign w:val="center"/>
          </w:tcPr>
          <w:p w14:paraId="42A7FC1B">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考核结果</w:t>
            </w:r>
          </w:p>
        </w:tc>
        <w:tc>
          <w:tcPr>
            <w:tcW w:w="4590" w:type="pct"/>
            <w:gridSpan w:val="2"/>
            <w:tcBorders>
              <w:top w:val="nil"/>
              <w:left w:val="single" w:color="auto" w:sz="4" w:space="0"/>
              <w:bottom w:val="single" w:color="auto" w:sz="4" w:space="0"/>
              <w:right w:val="single" w:color="000000" w:sz="4" w:space="0"/>
            </w:tcBorders>
            <w:noWrap w:val="0"/>
            <w:vAlign w:val="center"/>
          </w:tcPr>
          <w:p w14:paraId="4058FE3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rPr>
            </w:pPr>
          </w:p>
          <w:p w14:paraId="15FB5D7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本次考核总</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eastAsia="zh-CN"/>
              </w:rPr>
              <w:t>参加</w:t>
            </w:r>
            <w:r>
              <w:rPr>
                <w:rFonts w:hint="eastAsia" w:ascii="宋体" w:hAnsi="宋体" w:eastAsia="宋体" w:cs="宋体"/>
                <w:color w:val="auto"/>
                <w:kern w:val="0"/>
                <w:sz w:val="24"/>
                <w:szCs w:val="24"/>
                <w:highlight w:val="none"/>
              </w:rPr>
              <w:t>考核</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c>
      </w:tr>
    </w:tbl>
    <w:p w14:paraId="5467B815">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注：1.扣分要提供照片和简要的文字说明；</w:t>
      </w:r>
    </w:p>
    <w:p w14:paraId="0E837D2E">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考核结果根据得分，满分100分，90分（含）以上为优秀、75（含）~90分为良好，60（含）~75分为合格，60分以下为不合格；</w:t>
      </w:r>
    </w:p>
    <w:p w14:paraId="499BFEF7">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sz w:val="24"/>
          <w:szCs w:val="24"/>
        </w:rPr>
        <w:sectPr>
          <w:headerReference r:id="rId8" w:type="default"/>
          <w:footerReference r:id="rId9" w:type="default"/>
          <w:pgSz w:w="11907" w:h="16840"/>
          <w:pgMar w:top="1474" w:right="1814" w:bottom="1474" w:left="1814" w:header="851" w:footer="851" w:gutter="0"/>
          <w:cols w:space="720" w:num="1"/>
        </w:sectPr>
      </w:pPr>
    </w:p>
    <w:p w14:paraId="1BDE8D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商务需求</w:t>
      </w:r>
    </w:p>
    <w:p w14:paraId="52C6F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2.1服务时间及地点</w:t>
      </w:r>
    </w:p>
    <w:p w14:paraId="060D7DF1">
      <w:pPr>
        <w:keepNext w:val="0"/>
        <w:keepLines w:val="0"/>
        <w:pageBreakBefore w:val="0"/>
        <w:widowControl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highlight w:val="none"/>
        </w:rPr>
        <w:t>(1)服务期：</w:t>
      </w:r>
      <w:r>
        <w:rPr>
          <w:rFonts w:hint="eastAsia" w:ascii="宋体" w:hAnsi="宋体" w:eastAsia="宋体" w:cs="宋体"/>
          <w:color w:val="auto"/>
          <w:kern w:val="2"/>
          <w:sz w:val="24"/>
          <w:szCs w:val="24"/>
          <w:highlight w:val="none"/>
          <w:lang w:val="en-US" w:eastAsia="zh-CN"/>
        </w:rPr>
        <w:t>1年</w:t>
      </w:r>
      <w:r>
        <w:rPr>
          <w:rFonts w:hint="eastAsia" w:ascii="宋体" w:hAnsi="宋体" w:eastAsia="宋体" w:cs="宋体"/>
          <w:color w:val="auto"/>
          <w:sz w:val="24"/>
          <w:szCs w:val="24"/>
          <w:highlight w:val="none"/>
        </w:rPr>
        <w:t>（具体起止日期</w:t>
      </w:r>
      <w:r>
        <w:rPr>
          <w:rFonts w:hint="eastAsia" w:ascii="宋体" w:hAnsi="宋体" w:eastAsia="宋体" w:cs="宋体"/>
          <w:color w:val="auto"/>
          <w:sz w:val="24"/>
          <w:szCs w:val="24"/>
          <w:highlight w:val="none"/>
          <w:lang w:eastAsia="zh-CN"/>
        </w:rPr>
        <w:t>以合同签订时间为准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w:t>
      </w:r>
    </w:p>
    <w:p w14:paraId="3E25D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）服务地点：采购人员指定地点。</w:t>
      </w:r>
    </w:p>
    <w:p w14:paraId="4A2DE6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履约保证金和</w:t>
      </w:r>
      <w:r>
        <w:rPr>
          <w:rFonts w:hint="eastAsia" w:ascii="宋体" w:hAnsi="宋体" w:eastAsia="宋体" w:cs="宋体"/>
          <w:color w:val="auto"/>
          <w:kern w:val="0"/>
          <w:sz w:val="24"/>
          <w:szCs w:val="24"/>
          <w:highlight w:val="none"/>
        </w:rPr>
        <w:t>付款方式</w:t>
      </w:r>
    </w:p>
    <w:p w14:paraId="1FE419A6">
      <w:pPr>
        <w:numPr>
          <w:ilvl w:val="0"/>
          <w:numId w:val="0"/>
        </w:numPr>
        <w:adjustRightInd w:val="0"/>
        <w:spacing w:line="360" w:lineRule="auto"/>
        <w:ind w:leftChars="0" w:firstLine="480" w:firstLineChars="200"/>
        <w:rPr>
          <w:rFonts w:hint="eastAsia" w:ascii="宋体" w:hAnsi="宋体" w:eastAsia="宋体" w:cs="宋体"/>
          <w:sz w:val="24"/>
          <w:lang w:eastAsia="zh-CN"/>
        </w:rPr>
      </w:pPr>
      <w:r>
        <w:rPr>
          <w:rFonts w:hint="eastAsia" w:ascii="宋体" w:hAnsi="宋体" w:eastAsia="宋体" w:cs="宋体"/>
          <w:sz w:val="24"/>
          <w:lang w:eastAsia="zh-CN"/>
        </w:rPr>
        <w:t>本项目不需</w:t>
      </w:r>
      <w:r>
        <w:rPr>
          <w:rFonts w:hint="eastAsia" w:ascii="宋体" w:hAnsi="宋体" w:eastAsia="宋体" w:cs="宋体"/>
          <w:sz w:val="24"/>
        </w:rPr>
        <w:t>缴纳履约保证金</w:t>
      </w:r>
      <w:r>
        <w:rPr>
          <w:rFonts w:hint="eastAsia" w:ascii="宋体" w:hAnsi="宋体" w:eastAsia="宋体" w:cs="宋体"/>
          <w:sz w:val="24"/>
          <w:lang w:eastAsia="zh-CN"/>
        </w:rPr>
        <w:t>。</w:t>
      </w:r>
    </w:p>
    <w:p w14:paraId="27593462">
      <w:pPr>
        <w:numPr>
          <w:ilvl w:val="0"/>
          <w:numId w:val="0"/>
        </w:numPr>
        <w:adjustRightInd w:val="0"/>
        <w:spacing w:line="360" w:lineRule="auto"/>
        <w:ind w:leftChars="0" w:firstLine="480" w:firstLineChars="200"/>
        <w:rPr>
          <w:rFonts w:hint="eastAsia"/>
        </w:rPr>
      </w:pPr>
      <w:r>
        <w:rPr>
          <w:rFonts w:hint="eastAsia" w:ascii="宋体" w:hAnsi="宋体" w:eastAsia="宋体" w:cs="宋体"/>
          <w:sz w:val="24"/>
        </w:rPr>
        <w:t>根据考核结果分3次结算支付：第一次支付：合同签订后支付合同金额的40%预付款（第一次施工完后不再另行支付）；第二次支付：第二次施工完成后支付合同金额的40％</w:t>
      </w:r>
      <w:r>
        <w:rPr>
          <w:rFonts w:hint="eastAsia" w:ascii="宋体" w:hAnsi="宋体" w:eastAsia="宋体" w:cs="宋体"/>
          <w:sz w:val="24"/>
          <w:lang w:eastAsia="zh-CN"/>
        </w:rPr>
        <w:t>（</w:t>
      </w:r>
      <w:r>
        <w:rPr>
          <w:rFonts w:hint="eastAsia" w:ascii="宋体" w:hAnsi="宋体" w:eastAsia="宋体" w:cs="宋体"/>
          <w:sz w:val="24"/>
          <w:lang w:val="en-US" w:eastAsia="zh-CN"/>
        </w:rPr>
        <w:t>2026年5月底</w:t>
      </w:r>
      <w:r>
        <w:rPr>
          <w:rFonts w:hint="eastAsia" w:ascii="宋体" w:hAnsi="宋体" w:eastAsia="宋体" w:cs="宋体"/>
          <w:sz w:val="24"/>
          <w:lang w:eastAsia="zh-CN"/>
        </w:rPr>
        <w:t>）</w:t>
      </w:r>
      <w:r>
        <w:rPr>
          <w:rFonts w:hint="eastAsia" w:ascii="宋体" w:hAnsi="宋体" w:eastAsia="宋体" w:cs="宋体"/>
          <w:sz w:val="24"/>
        </w:rPr>
        <w:t>；第三次支付：年度考核验收通过后支付合同金额的20％。如有考核低于90分的，则支付费用为扣除罚金后的金额。</w:t>
      </w:r>
      <w:r>
        <w:rPr>
          <w:rFonts w:hint="eastAsia" w:ascii="宋体" w:hAnsi="宋体" w:eastAsia="宋体" w:cs="宋体"/>
          <w:sz w:val="24"/>
          <w:lang w:val="en-US" w:eastAsia="zh-CN"/>
        </w:rPr>
        <w:t>甲方付款前，乙方应提供相应发票。</w:t>
      </w:r>
    </w:p>
    <w:p w14:paraId="71D2559A">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12C6AD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1B87D28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1763A0F7">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61F0B237">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2E3FDC57">
      <w:pPr>
        <w:pStyle w:val="44"/>
        <w:rPr>
          <w:rFonts w:hint="eastAsia"/>
        </w:rPr>
      </w:pPr>
    </w:p>
    <w:p w14:paraId="6193B725">
      <w:pPr>
        <w:pStyle w:val="44"/>
        <w:rPr>
          <w:rFonts w:hint="eastAsia"/>
        </w:rPr>
      </w:pPr>
    </w:p>
    <w:p w14:paraId="1D406788">
      <w:pPr>
        <w:pStyle w:val="44"/>
        <w:rPr>
          <w:rFonts w:hint="eastAsia"/>
        </w:rPr>
      </w:pPr>
    </w:p>
    <w:p w14:paraId="1F696548">
      <w:pPr>
        <w:pStyle w:val="44"/>
        <w:rPr>
          <w:rFonts w:hint="eastAsia"/>
        </w:rPr>
      </w:pPr>
    </w:p>
    <w:p w14:paraId="4BABEF6F">
      <w:pPr>
        <w:pStyle w:val="44"/>
        <w:rPr>
          <w:rFonts w:hint="eastAsia"/>
        </w:rPr>
      </w:pPr>
    </w:p>
    <w:p w14:paraId="26709669">
      <w:pPr>
        <w:pStyle w:val="44"/>
        <w:rPr>
          <w:rFonts w:hint="eastAsia"/>
        </w:rPr>
      </w:pPr>
    </w:p>
    <w:p w14:paraId="20EBA0E0">
      <w:pPr>
        <w:pStyle w:val="10"/>
        <w:rPr>
          <w:rFonts w:cs="仿宋"/>
          <w:color w:val="auto"/>
        </w:rPr>
      </w:pPr>
      <w:r>
        <w:rPr>
          <w:rFonts w:hint="eastAsia" w:cs="仿宋"/>
          <w:color w:val="auto"/>
        </w:rPr>
        <w:t xml:space="preserve">第四部分   </w:t>
      </w:r>
      <w:bookmarkStart w:id="61" w:name="_Toc184314462"/>
      <w:bookmarkEnd w:id="61"/>
      <w:bookmarkStart w:id="62" w:name="_Toc184308089"/>
      <w:bookmarkEnd w:id="62"/>
      <w:bookmarkStart w:id="63" w:name="_Toc184313275"/>
      <w:bookmarkEnd w:id="63"/>
      <w:bookmarkStart w:id="64" w:name="_Toc184313246"/>
      <w:bookmarkEnd w:id="64"/>
      <w:bookmarkStart w:id="65" w:name="_Toc184313251"/>
      <w:bookmarkEnd w:id="65"/>
      <w:bookmarkStart w:id="66" w:name="_Toc184312068"/>
      <w:bookmarkEnd w:id="66"/>
      <w:bookmarkStart w:id="67" w:name="_Toc184312116"/>
      <w:bookmarkEnd w:id="67"/>
      <w:bookmarkStart w:id="68" w:name="_Toc184313241"/>
      <w:bookmarkEnd w:id="68"/>
      <w:bookmarkStart w:id="69" w:name="_Toc184308060"/>
      <w:bookmarkEnd w:id="69"/>
      <w:bookmarkStart w:id="70" w:name="_Toc184312121"/>
      <w:bookmarkEnd w:id="70"/>
      <w:bookmarkStart w:id="71" w:name="_Toc184310313"/>
      <w:bookmarkEnd w:id="71"/>
      <w:bookmarkStart w:id="72" w:name="_Toc184314417"/>
      <w:bookmarkEnd w:id="72"/>
      <w:bookmarkStart w:id="73" w:name="_Toc184314439"/>
      <w:bookmarkEnd w:id="73"/>
      <w:bookmarkStart w:id="74" w:name="_Toc184308059"/>
      <w:bookmarkEnd w:id="74"/>
      <w:bookmarkStart w:id="75" w:name="_Toc184314437"/>
      <w:bookmarkEnd w:id="75"/>
      <w:bookmarkStart w:id="76" w:name="_Toc184312130"/>
      <w:bookmarkEnd w:id="76"/>
      <w:bookmarkStart w:id="77" w:name="_Toc184310327"/>
      <w:bookmarkEnd w:id="77"/>
      <w:bookmarkStart w:id="78" w:name="_Toc184308049"/>
      <w:bookmarkEnd w:id="78"/>
      <w:bookmarkStart w:id="79" w:name="_Toc184312114"/>
      <w:bookmarkEnd w:id="79"/>
      <w:bookmarkStart w:id="80" w:name="_Toc184308101"/>
      <w:bookmarkEnd w:id="80"/>
      <w:bookmarkStart w:id="81" w:name="_Toc184314431"/>
      <w:bookmarkEnd w:id="81"/>
      <w:bookmarkStart w:id="82" w:name="_Toc184308069"/>
      <w:bookmarkEnd w:id="82"/>
      <w:bookmarkStart w:id="83" w:name="_Toc184314455"/>
      <w:bookmarkEnd w:id="83"/>
      <w:bookmarkStart w:id="84" w:name="_Toc184313258"/>
      <w:bookmarkEnd w:id="84"/>
      <w:bookmarkStart w:id="85" w:name="_Toc184308095"/>
      <w:bookmarkEnd w:id="85"/>
      <w:bookmarkStart w:id="86" w:name="_Toc184310340"/>
      <w:bookmarkEnd w:id="86"/>
      <w:bookmarkStart w:id="87" w:name="_Toc184308085"/>
      <w:bookmarkEnd w:id="87"/>
      <w:bookmarkStart w:id="88" w:name="_Toc184308045"/>
      <w:bookmarkEnd w:id="88"/>
      <w:bookmarkStart w:id="89" w:name="_Toc184312081"/>
      <w:bookmarkEnd w:id="89"/>
      <w:bookmarkStart w:id="90" w:name="_Toc184314472"/>
      <w:bookmarkEnd w:id="90"/>
      <w:bookmarkStart w:id="91" w:name="_Toc184308054"/>
      <w:bookmarkEnd w:id="91"/>
      <w:bookmarkStart w:id="92" w:name="_Toc184308037"/>
      <w:bookmarkEnd w:id="92"/>
      <w:bookmarkStart w:id="93" w:name="_Toc184308092"/>
      <w:bookmarkEnd w:id="93"/>
      <w:bookmarkStart w:id="94" w:name="_Toc184310333"/>
      <w:bookmarkEnd w:id="94"/>
      <w:bookmarkStart w:id="95" w:name="_Toc184314413"/>
      <w:bookmarkEnd w:id="95"/>
      <w:bookmarkStart w:id="96" w:name="_Toc184314458"/>
      <w:bookmarkEnd w:id="96"/>
      <w:bookmarkStart w:id="97" w:name="_Toc184313295"/>
      <w:bookmarkEnd w:id="97"/>
      <w:bookmarkStart w:id="98" w:name="_Toc184314475"/>
      <w:bookmarkEnd w:id="98"/>
      <w:bookmarkStart w:id="99" w:name="_Toc184310300"/>
      <w:bookmarkEnd w:id="99"/>
      <w:bookmarkStart w:id="100" w:name="_Toc184314419"/>
      <w:bookmarkEnd w:id="100"/>
      <w:bookmarkStart w:id="101" w:name="_Toc184314445"/>
      <w:bookmarkEnd w:id="101"/>
      <w:bookmarkStart w:id="102" w:name="_Toc184310317"/>
      <w:bookmarkEnd w:id="102"/>
      <w:bookmarkStart w:id="103" w:name="_Toc184312119"/>
      <w:bookmarkEnd w:id="103"/>
      <w:bookmarkStart w:id="104" w:name="_Toc184314444"/>
      <w:bookmarkEnd w:id="104"/>
      <w:bookmarkStart w:id="105" w:name="_Toc184308044"/>
      <w:bookmarkEnd w:id="105"/>
      <w:bookmarkStart w:id="106" w:name="_Toc184310315"/>
      <w:bookmarkEnd w:id="106"/>
      <w:bookmarkStart w:id="107" w:name="_Toc184308081"/>
      <w:bookmarkEnd w:id="107"/>
      <w:bookmarkStart w:id="108" w:name="_Toc184314416"/>
      <w:bookmarkEnd w:id="108"/>
      <w:bookmarkStart w:id="109" w:name="_Toc184314438"/>
      <w:bookmarkEnd w:id="109"/>
      <w:bookmarkStart w:id="110" w:name="_Toc184308046"/>
      <w:bookmarkEnd w:id="110"/>
      <w:bookmarkStart w:id="111" w:name="_Toc184308057"/>
      <w:bookmarkEnd w:id="111"/>
      <w:bookmarkStart w:id="112" w:name="_Toc184312139"/>
      <w:bookmarkEnd w:id="112"/>
      <w:bookmarkStart w:id="113" w:name="_Toc184310309"/>
      <w:bookmarkEnd w:id="113"/>
      <w:bookmarkStart w:id="114" w:name="_Toc184310301"/>
      <w:bookmarkEnd w:id="114"/>
      <w:bookmarkStart w:id="115" w:name="_Toc184308099"/>
      <w:bookmarkEnd w:id="115"/>
      <w:bookmarkStart w:id="116" w:name="_Toc184310330"/>
      <w:bookmarkEnd w:id="116"/>
      <w:bookmarkStart w:id="117" w:name="_Toc184308066"/>
      <w:bookmarkEnd w:id="117"/>
      <w:bookmarkStart w:id="118" w:name="_Toc184314469"/>
      <w:bookmarkEnd w:id="118"/>
      <w:bookmarkStart w:id="119" w:name="_Toc184310289"/>
      <w:bookmarkEnd w:id="119"/>
      <w:bookmarkStart w:id="120" w:name="_Toc184308055"/>
      <w:bookmarkEnd w:id="120"/>
      <w:bookmarkStart w:id="121" w:name="_Toc184314423"/>
      <w:bookmarkEnd w:id="121"/>
      <w:bookmarkStart w:id="122" w:name="_Toc184314470"/>
      <w:bookmarkEnd w:id="122"/>
      <w:bookmarkStart w:id="123" w:name="_Toc184308088"/>
      <w:bookmarkEnd w:id="123"/>
      <w:bookmarkStart w:id="124" w:name="_Toc184310314"/>
      <w:bookmarkEnd w:id="124"/>
      <w:bookmarkStart w:id="125" w:name="_Toc184312134"/>
      <w:bookmarkEnd w:id="125"/>
      <w:bookmarkStart w:id="126" w:name="_Toc184312087"/>
      <w:bookmarkEnd w:id="126"/>
      <w:bookmarkStart w:id="127" w:name="_Toc184314452"/>
      <w:bookmarkEnd w:id="127"/>
      <w:bookmarkStart w:id="128" w:name="_Toc184313300"/>
      <w:bookmarkEnd w:id="128"/>
      <w:bookmarkStart w:id="129" w:name="_Toc184310344"/>
      <w:bookmarkEnd w:id="129"/>
      <w:bookmarkStart w:id="130" w:name="_Toc184312074"/>
      <w:bookmarkEnd w:id="130"/>
      <w:bookmarkStart w:id="131" w:name="_Toc184313265"/>
      <w:bookmarkEnd w:id="131"/>
      <w:bookmarkStart w:id="132" w:name="_Toc184313262"/>
      <w:bookmarkEnd w:id="132"/>
      <w:bookmarkStart w:id="133" w:name="_Toc184308090"/>
      <w:bookmarkEnd w:id="133"/>
      <w:bookmarkStart w:id="134" w:name="_Toc184313254"/>
      <w:bookmarkEnd w:id="134"/>
      <w:bookmarkStart w:id="135" w:name="_Toc184313282"/>
      <w:bookmarkEnd w:id="135"/>
      <w:bookmarkStart w:id="136" w:name="_Toc184312111"/>
      <w:bookmarkEnd w:id="136"/>
      <w:bookmarkStart w:id="137" w:name="_Toc184312104"/>
      <w:bookmarkEnd w:id="137"/>
      <w:bookmarkStart w:id="138" w:name="_Toc184308091"/>
      <w:bookmarkEnd w:id="138"/>
      <w:bookmarkStart w:id="139" w:name="_Toc184310311"/>
      <w:bookmarkEnd w:id="139"/>
      <w:bookmarkStart w:id="140" w:name="_Toc184308097"/>
      <w:bookmarkEnd w:id="140"/>
      <w:bookmarkStart w:id="141" w:name="_Toc184313286"/>
      <w:bookmarkEnd w:id="141"/>
      <w:bookmarkStart w:id="142" w:name="_Toc184313285"/>
      <w:bookmarkEnd w:id="142"/>
      <w:bookmarkStart w:id="143" w:name="_Toc184310303"/>
      <w:bookmarkEnd w:id="143"/>
      <w:bookmarkStart w:id="144" w:name="_Toc184308039"/>
      <w:bookmarkEnd w:id="144"/>
      <w:bookmarkStart w:id="145" w:name="_Toc184308076"/>
      <w:bookmarkEnd w:id="145"/>
      <w:bookmarkStart w:id="146" w:name="_Toc184310298"/>
      <w:bookmarkEnd w:id="146"/>
      <w:bookmarkStart w:id="147" w:name="_Toc184313278"/>
      <w:bookmarkEnd w:id="147"/>
      <w:bookmarkStart w:id="148" w:name="_Toc184310343"/>
      <w:bookmarkEnd w:id="148"/>
      <w:bookmarkStart w:id="149" w:name="_Toc184313290"/>
      <w:bookmarkEnd w:id="149"/>
      <w:bookmarkStart w:id="150" w:name="_Toc184313263"/>
      <w:bookmarkEnd w:id="150"/>
      <w:bookmarkStart w:id="151" w:name="_Toc184313308"/>
      <w:bookmarkEnd w:id="151"/>
      <w:bookmarkStart w:id="152" w:name="_Toc184314460"/>
      <w:bookmarkEnd w:id="152"/>
      <w:bookmarkStart w:id="153" w:name="_Toc184314467"/>
      <w:bookmarkEnd w:id="153"/>
      <w:bookmarkStart w:id="154" w:name="_Toc184310337"/>
      <w:bookmarkEnd w:id="154"/>
      <w:bookmarkStart w:id="155" w:name="_Toc184313292"/>
      <w:bookmarkEnd w:id="155"/>
      <w:bookmarkStart w:id="156" w:name="_Toc184314442"/>
      <w:bookmarkEnd w:id="156"/>
      <w:bookmarkStart w:id="157" w:name="_Toc184313243"/>
      <w:bookmarkEnd w:id="157"/>
      <w:bookmarkStart w:id="158" w:name="_Toc184308065"/>
      <w:bookmarkEnd w:id="158"/>
      <w:bookmarkStart w:id="159" w:name="_Toc184308102"/>
      <w:bookmarkEnd w:id="159"/>
      <w:bookmarkStart w:id="160" w:name="_Toc184310302"/>
      <w:bookmarkEnd w:id="160"/>
      <w:bookmarkStart w:id="161" w:name="_Toc184313256"/>
      <w:bookmarkEnd w:id="161"/>
      <w:bookmarkStart w:id="162" w:name="_Toc184314473"/>
      <w:bookmarkEnd w:id="162"/>
      <w:bookmarkStart w:id="163" w:name="_Toc184308093"/>
      <w:bookmarkEnd w:id="163"/>
      <w:bookmarkStart w:id="164" w:name="_Toc184314425"/>
      <w:bookmarkEnd w:id="164"/>
      <w:bookmarkStart w:id="165" w:name="_Toc184313304"/>
      <w:bookmarkEnd w:id="165"/>
      <w:bookmarkStart w:id="166" w:name="_Toc184313294"/>
      <w:bookmarkEnd w:id="166"/>
      <w:bookmarkStart w:id="167" w:name="_Toc184312092"/>
      <w:bookmarkEnd w:id="167"/>
      <w:bookmarkStart w:id="168" w:name="_Toc184312124"/>
      <w:bookmarkEnd w:id="168"/>
      <w:bookmarkStart w:id="169" w:name="_Toc184312099"/>
      <w:bookmarkEnd w:id="169"/>
      <w:bookmarkStart w:id="170" w:name="_Toc184312108"/>
      <w:bookmarkEnd w:id="170"/>
      <w:bookmarkStart w:id="171" w:name="_Toc184313309"/>
      <w:bookmarkEnd w:id="171"/>
      <w:bookmarkStart w:id="172" w:name="_Toc184312089"/>
      <w:bookmarkEnd w:id="172"/>
      <w:bookmarkStart w:id="173" w:name="_Toc184313297"/>
      <w:bookmarkEnd w:id="173"/>
      <w:bookmarkStart w:id="174" w:name="_Toc184308062"/>
      <w:bookmarkEnd w:id="174"/>
      <w:bookmarkStart w:id="175" w:name="_Toc184312085"/>
      <w:bookmarkEnd w:id="175"/>
      <w:bookmarkStart w:id="176" w:name="_Toc184314481"/>
      <w:bookmarkEnd w:id="176"/>
      <w:bookmarkStart w:id="177" w:name="_Toc184313277"/>
      <w:bookmarkEnd w:id="177"/>
      <w:bookmarkStart w:id="178" w:name="_Toc184310310"/>
      <w:bookmarkEnd w:id="178"/>
      <w:bookmarkStart w:id="179" w:name="_Toc184313288"/>
      <w:bookmarkEnd w:id="179"/>
      <w:bookmarkStart w:id="180" w:name="_Toc184313274"/>
      <w:bookmarkEnd w:id="180"/>
      <w:bookmarkStart w:id="181" w:name="_Toc184312122"/>
      <w:bookmarkEnd w:id="181"/>
      <w:bookmarkStart w:id="182" w:name="_Toc184312120"/>
      <w:bookmarkEnd w:id="182"/>
      <w:bookmarkStart w:id="183" w:name="_Toc184308038"/>
      <w:bookmarkEnd w:id="183"/>
      <w:bookmarkStart w:id="184" w:name="_Toc184310307"/>
      <w:bookmarkEnd w:id="184"/>
      <w:bookmarkStart w:id="185" w:name="_Toc184308078"/>
      <w:bookmarkEnd w:id="185"/>
      <w:bookmarkStart w:id="186" w:name="_Toc184310312"/>
      <w:bookmarkEnd w:id="186"/>
      <w:bookmarkStart w:id="187" w:name="_Toc184308079"/>
      <w:bookmarkEnd w:id="187"/>
      <w:bookmarkStart w:id="188" w:name="_Toc184312132"/>
      <w:bookmarkEnd w:id="188"/>
      <w:bookmarkStart w:id="189" w:name="_Toc184313268"/>
      <w:bookmarkEnd w:id="189"/>
      <w:bookmarkStart w:id="190" w:name="_Toc184310275"/>
      <w:bookmarkEnd w:id="190"/>
      <w:bookmarkStart w:id="191" w:name="_Toc184308063"/>
      <w:bookmarkEnd w:id="191"/>
      <w:bookmarkStart w:id="192" w:name="_Toc184308100"/>
      <w:bookmarkEnd w:id="192"/>
      <w:bookmarkStart w:id="193" w:name="_Toc184310283"/>
      <w:bookmarkEnd w:id="193"/>
      <w:bookmarkStart w:id="194" w:name="_Toc184310290"/>
      <w:bookmarkEnd w:id="194"/>
      <w:bookmarkStart w:id="195" w:name="_Toc184308105"/>
      <w:bookmarkEnd w:id="195"/>
      <w:bookmarkStart w:id="196" w:name="_Toc184314451"/>
      <w:bookmarkEnd w:id="196"/>
      <w:bookmarkStart w:id="197" w:name="_Toc184310274"/>
      <w:bookmarkEnd w:id="197"/>
      <w:bookmarkStart w:id="198" w:name="_Toc184312082"/>
      <w:bookmarkEnd w:id="198"/>
      <w:bookmarkStart w:id="199" w:name="_Toc184312129"/>
      <w:bookmarkEnd w:id="199"/>
      <w:bookmarkStart w:id="200" w:name="_Toc184308073"/>
      <w:bookmarkEnd w:id="200"/>
      <w:bookmarkStart w:id="201" w:name="_Toc184313284"/>
      <w:bookmarkEnd w:id="201"/>
      <w:bookmarkStart w:id="202" w:name="_Toc184312117"/>
      <w:bookmarkEnd w:id="202"/>
      <w:bookmarkStart w:id="203" w:name="_Toc184313303"/>
      <w:bookmarkEnd w:id="203"/>
      <w:bookmarkStart w:id="204" w:name="_Toc184314454"/>
      <w:bookmarkEnd w:id="204"/>
      <w:bookmarkStart w:id="205" w:name="_Toc184313238"/>
      <w:bookmarkEnd w:id="205"/>
      <w:bookmarkStart w:id="206" w:name="_Toc184312080"/>
      <w:bookmarkEnd w:id="206"/>
      <w:bookmarkStart w:id="207" w:name="_Toc184308043"/>
      <w:bookmarkEnd w:id="207"/>
      <w:bookmarkStart w:id="208" w:name="_Toc184313302"/>
      <w:bookmarkEnd w:id="208"/>
      <w:bookmarkStart w:id="209" w:name="_Toc184308036"/>
      <w:bookmarkEnd w:id="209"/>
      <w:bookmarkStart w:id="210" w:name="_Toc184314426"/>
      <w:bookmarkEnd w:id="210"/>
      <w:bookmarkStart w:id="211" w:name="_Toc184314482"/>
      <w:bookmarkEnd w:id="211"/>
      <w:bookmarkStart w:id="212" w:name="_Toc184314420"/>
      <w:bookmarkEnd w:id="212"/>
      <w:bookmarkStart w:id="213" w:name="_Toc184313264"/>
      <w:bookmarkEnd w:id="213"/>
      <w:bookmarkStart w:id="214" w:name="_Toc184308067"/>
      <w:bookmarkEnd w:id="214"/>
      <w:bookmarkStart w:id="215" w:name="_Toc184313248"/>
      <w:bookmarkEnd w:id="215"/>
      <w:bookmarkStart w:id="216" w:name="_Toc184314447"/>
      <w:bookmarkEnd w:id="216"/>
      <w:bookmarkStart w:id="217" w:name="_Toc184314449"/>
      <w:bookmarkEnd w:id="217"/>
      <w:bookmarkStart w:id="218" w:name="_Toc184308050"/>
      <w:bookmarkEnd w:id="218"/>
      <w:bookmarkStart w:id="219" w:name="_Toc184312136"/>
      <w:bookmarkEnd w:id="219"/>
      <w:bookmarkStart w:id="220" w:name="_Toc184313261"/>
      <w:bookmarkEnd w:id="220"/>
      <w:bookmarkStart w:id="221" w:name="_Toc184312067"/>
      <w:bookmarkEnd w:id="221"/>
      <w:bookmarkStart w:id="222" w:name="_Toc184312097"/>
      <w:bookmarkEnd w:id="222"/>
      <w:bookmarkStart w:id="223" w:name="_Toc184310287"/>
      <w:bookmarkEnd w:id="223"/>
      <w:bookmarkStart w:id="224" w:name="_Toc184310286"/>
      <w:bookmarkEnd w:id="224"/>
      <w:bookmarkStart w:id="225" w:name="_Toc184312088"/>
      <w:bookmarkEnd w:id="225"/>
      <w:bookmarkStart w:id="226" w:name="_Toc184314427"/>
      <w:bookmarkEnd w:id="226"/>
      <w:bookmarkStart w:id="227" w:name="_Toc184312095"/>
      <w:bookmarkEnd w:id="227"/>
      <w:bookmarkStart w:id="228" w:name="_Toc184314428"/>
      <w:bookmarkEnd w:id="228"/>
      <w:bookmarkStart w:id="229" w:name="_Toc184310272"/>
      <w:bookmarkEnd w:id="229"/>
      <w:bookmarkStart w:id="230" w:name="_Toc184308061"/>
      <w:bookmarkEnd w:id="230"/>
      <w:bookmarkStart w:id="231" w:name="_Toc184308056"/>
      <w:bookmarkEnd w:id="231"/>
      <w:bookmarkStart w:id="232" w:name="_Toc184314443"/>
      <w:bookmarkEnd w:id="232"/>
      <w:bookmarkStart w:id="233" w:name="_Toc184310328"/>
      <w:bookmarkEnd w:id="233"/>
      <w:bookmarkStart w:id="234" w:name="_Toc184308051"/>
      <w:bookmarkEnd w:id="234"/>
      <w:bookmarkStart w:id="235" w:name="_Toc184313289"/>
      <w:bookmarkEnd w:id="235"/>
      <w:bookmarkStart w:id="236" w:name="_Toc184312090"/>
      <w:bookmarkEnd w:id="236"/>
      <w:bookmarkStart w:id="237" w:name="_Toc184308052"/>
      <w:bookmarkEnd w:id="237"/>
      <w:bookmarkStart w:id="238" w:name="_Toc184310288"/>
      <w:bookmarkEnd w:id="238"/>
      <w:bookmarkStart w:id="239" w:name="_Toc184313255"/>
      <w:bookmarkEnd w:id="239"/>
      <w:bookmarkStart w:id="240" w:name="_Toc184314436"/>
      <w:bookmarkEnd w:id="240"/>
      <w:bookmarkStart w:id="241" w:name="_Toc184314474"/>
      <w:bookmarkEnd w:id="241"/>
      <w:bookmarkStart w:id="242" w:name="_Toc184308096"/>
      <w:bookmarkEnd w:id="242"/>
      <w:bookmarkStart w:id="243" w:name="_Toc184314463"/>
      <w:bookmarkEnd w:id="243"/>
      <w:bookmarkStart w:id="244" w:name="_Toc184314410"/>
      <w:bookmarkEnd w:id="244"/>
      <w:bookmarkStart w:id="245" w:name="_Toc184314479"/>
      <w:bookmarkEnd w:id="245"/>
      <w:bookmarkStart w:id="246" w:name="_Toc184312128"/>
      <w:bookmarkEnd w:id="246"/>
      <w:bookmarkStart w:id="247" w:name="_Toc184308048"/>
      <w:bookmarkEnd w:id="247"/>
      <w:bookmarkStart w:id="248" w:name="_Toc184313279"/>
      <w:bookmarkEnd w:id="248"/>
      <w:bookmarkStart w:id="249" w:name="_Toc184312109"/>
      <w:bookmarkEnd w:id="249"/>
      <w:bookmarkStart w:id="250" w:name="_Toc184312101"/>
      <w:bookmarkEnd w:id="250"/>
      <w:bookmarkStart w:id="251" w:name="_Toc184308041"/>
      <w:bookmarkEnd w:id="251"/>
      <w:bookmarkStart w:id="252" w:name="_Toc184313287"/>
      <w:bookmarkEnd w:id="252"/>
      <w:bookmarkStart w:id="253" w:name="_Toc184313249"/>
      <w:bookmarkEnd w:id="253"/>
      <w:bookmarkStart w:id="254" w:name="_Toc184310306"/>
      <w:bookmarkEnd w:id="254"/>
      <w:bookmarkStart w:id="255" w:name="_Toc184308106"/>
      <w:bookmarkEnd w:id="255"/>
      <w:bookmarkStart w:id="256" w:name="_Toc184314459"/>
      <w:bookmarkEnd w:id="256"/>
      <w:bookmarkStart w:id="257" w:name="_Toc184312078"/>
      <w:bookmarkEnd w:id="257"/>
      <w:bookmarkStart w:id="258" w:name="_Toc184312077"/>
      <w:bookmarkEnd w:id="258"/>
      <w:bookmarkStart w:id="259" w:name="_Toc184310334"/>
      <w:bookmarkEnd w:id="259"/>
      <w:bookmarkStart w:id="260" w:name="_Toc184313271"/>
      <w:bookmarkEnd w:id="260"/>
      <w:bookmarkStart w:id="261" w:name="_Toc184310294"/>
      <w:bookmarkEnd w:id="261"/>
      <w:bookmarkStart w:id="262" w:name="_Toc184308053"/>
      <w:bookmarkEnd w:id="262"/>
      <w:bookmarkStart w:id="263" w:name="_Toc184313273"/>
      <w:bookmarkEnd w:id="263"/>
      <w:bookmarkStart w:id="264" w:name="_Toc184308082"/>
      <w:bookmarkEnd w:id="264"/>
      <w:bookmarkStart w:id="265" w:name="_Toc184310326"/>
      <w:bookmarkEnd w:id="265"/>
      <w:bookmarkStart w:id="266" w:name="_Toc184312075"/>
      <w:bookmarkEnd w:id="266"/>
      <w:bookmarkStart w:id="267" w:name="_Toc184314441"/>
      <w:bookmarkEnd w:id="267"/>
      <w:bookmarkStart w:id="268" w:name="_Toc184314466"/>
      <w:bookmarkEnd w:id="268"/>
      <w:bookmarkStart w:id="269" w:name="_Toc184314477"/>
      <w:bookmarkEnd w:id="269"/>
      <w:bookmarkStart w:id="270" w:name="_Toc184314432"/>
      <w:bookmarkEnd w:id="270"/>
      <w:bookmarkStart w:id="271" w:name="_Toc184308075"/>
      <w:bookmarkEnd w:id="271"/>
      <w:bookmarkStart w:id="272" w:name="_Toc184312137"/>
      <w:bookmarkEnd w:id="272"/>
      <w:bookmarkStart w:id="273" w:name="_Toc184312093"/>
      <w:bookmarkEnd w:id="273"/>
      <w:bookmarkStart w:id="274" w:name="_Toc184314429"/>
      <w:bookmarkEnd w:id="274"/>
      <w:bookmarkStart w:id="275" w:name="_Toc184313283"/>
      <w:bookmarkEnd w:id="275"/>
      <w:bookmarkStart w:id="276" w:name="_Toc184310293"/>
      <w:bookmarkEnd w:id="276"/>
      <w:bookmarkStart w:id="277" w:name="_Toc184308104"/>
      <w:bookmarkEnd w:id="277"/>
      <w:bookmarkStart w:id="278" w:name="_Toc184312100"/>
      <w:bookmarkEnd w:id="278"/>
      <w:bookmarkStart w:id="279" w:name="_Toc184308107"/>
      <w:bookmarkEnd w:id="279"/>
      <w:bookmarkStart w:id="280" w:name="_Toc184313310"/>
      <w:bookmarkEnd w:id="280"/>
      <w:bookmarkStart w:id="281" w:name="_Toc184313276"/>
      <w:bookmarkEnd w:id="281"/>
      <w:bookmarkStart w:id="282" w:name="_Toc184314440"/>
      <w:bookmarkEnd w:id="282"/>
      <w:bookmarkStart w:id="283" w:name="_Toc184308064"/>
      <w:bookmarkEnd w:id="283"/>
      <w:bookmarkStart w:id="284" w:name="_Toc184313298"/>
      <w:bookmarkEnd w:id="284"/>
      <w:bookmarkStart w:id="285" w:name="_Toc184313306"/>
      <w:bookmarkEnd w:id="285"/>
      <w:bookmarkStart w:id="286" w:name="_Toc184310308"/>
      <w:bookmarkEnd w:id="286"/>
      <w:bookmarkStart w:id="287" w:name="_Toc184312083"/>
      <w:bookmarkEnd w:id="287"/>
      <w:bookmarkStart w:id="288" w:name="_Toc184313301"/>
      <w:bookmarkEnd w:id="288"/>
      <w:bookmarkStart w:id="289" w:name="_Toc184313244"/>
      <w:bookmarkEnd w:id="289"/>
      <w:bookmarkStart w:id="290" w:name="_Toc184312123"/>
      <w:bookmarkEnd w:id="290"/>
      <w:bookmarkStart w:id="291" w:name="_Toc184313240"/>
      <w:bookmarkEnd w:id="291"/>
      <w:bookmarkStart w:id="292" w:name="_Toc184312079"/>
      <w:bookmarkEnd w:id="292"/>
      <w:bookmarkStart w:id="293" w:name="_Toc184312076"/>
      <w:bookmarkEnd w:id="293"/>
      <w:bookmarkStart w:id="294" w:name="_Toc184312118"/>
      <w:bookmarkEnd w:id="294"/>
      <w:bookmarkStart w:id="295" w:name="_Toc184313305"/>
      <w:bookmarkEnd w:id="295"/>
      <w:bookmarkStart w:id="296" w:name="_Toc184310338"/>
      <w:bookmarkEnd w:id="296"/>
      <w:bookmarkStart w:id="297" w:name="_Toc184313266"/>
      <w:bookmarkEnd w:id="297"/>
      <w:bookmarkStart w:id="298" w:name="_Toc184308071"/>
      <w:bookmarkEnd w:id="298"/>
      <w:bookmarkStart w:id="299" w:name="_Toc184314430"/>
      <w:bookmarkEnd w:id="299"/>
      <w:bookmarkStart w:id="300" w:name="_Toc184312125"/>
      <w:bookmarkEnd w:id="300"/>
      <w:bookmarkStart w:id="301" w:name="_Toc184310284"/>
      <w:bookmarkEnd w:id="301"/>
      <w:bookmarkStart w:id="302" w:name="_Toc184314422"/>
      <w:bookmarkEnd w:id="302"/>
      <w:bookmarkStart w:id="303" w:name="_Toc184314461"/>
      <w:bookmarkEnd w:id="303"/>
      <w:bookmarkStart w:id="304" w:name="_Toc184310324"/>
      <w:bookmarkEnd w:id="304"/>
      <w:bookmarkStart w:id="305" w:name="_Toc184312073"/>
      <w:bookmarkEnd w:id="305"/>
      <w:bookmarkStart w:id="306" w:name="_Toc184308070"/>
      <w:bookmarkEnd w:id="306"/>
      <w:bookmarkStart w:id="307" w:name="_Toc184312071"/>
      <w:bookmarkEnd w:id="307"/>
      <w:bookmarkStart w:id="308" w:name="_Toc184310335"/>
      <w:bookmarkEnd w:id="308"/>
      <w:bookmarkStart w:id="309" w:name="_Toc184312084"/>
      <w:bookmarkEnd w:id="309"/>
      <w:bookmarkStart w:id="310" w:name="_Toc184314412"/>
      <w:bookmarkEnd w:id="310"/>
      <w:bookmarkStart w:id="311" w:name="_Toc184312070"/>
      <w:bookmarkEnd w:id="311"/>
      <w:bookmarkStart w:id="312" w:name="_Toc184313242"/>
      <w:bookmarkEnd w:id="312"/>
      <w:bookmarkStart w:id="313" w:name="_Toc184310336"/>
      <w:bookmarkEnd w:id="313"/>
      <w:bookmarkStart w:id="314" w:name="_Toc184312110"/>
      <w:bookmarkEnd w:id="314"/>
      <w:bookmarkStart w:id="315" w:name="_Toc184312106"/>
      <w:bookmarkEnd w:id="315"/>
      <w:bookmarkStart w:id="316" w:name="_Toc184313250"/>
      <w:bookmarkEnd w:id="316"/>
      <w:bookmarkStart w:id="317" w:name="_Toc184314457"/>
      <w:bookmarkEnd w:id="317"/>
      <w:bookmarkStart w:id="318" w:name="_Toc184310325"/>
      <w:bookmarkEnd w:id="318"/>
      <w:bookmarkStart w:id="319" w:name="_Toc184308103"/>
      <w:bookmarkEnd w:id="319"/>
      <w:bookmarkStart w:id="320" w:name="_Toc184310318"/>
      <w:bookmarkEnd w:id="320"/>
      <w:bookmarkStart w:id="321" w:name="_Toc184314415"/>
      <w:bookmarkEnd w:id="321"/>
      <w:bookmarkStart w:id="322" w:name="_Toc184310342"/>
      <w:bookmarkEnd w:id="322"/>
      <w:bookmarkStart w:id="323" w:name="_Toc184310278"/>
      <w:bookmarkEnd w:id="323"/>
      <w:bookmarkStart w:id="324" w:name="_Toc184314448"/>
      <w:bookmarkEnd w:id="324"/>
      <w:bookmarkStart w:id="325" w:name="_Toc184310305"/>
      <w:bookmarkEnd w:id="325"/>
      <w:bookmarkStart w:id="326" w:name="_Toc184313239"/>
      <w:bookmarkEnd w:id="326"/>
      <w:bookmarkStart w:id="327" w:name="_Toc184310321"/>
      <w:bookmarkEnd w:id="327"/>
      <w:bookmarkStart w:id="328" w:name="_Toc184310297"/>
      <w:bookmarkEnd w:id="328"/>
      <w:bookmarkStart w:id="329" w:name="_Toc184312138"/>
      <w:bookmarkEnd w:id="329"/>
      <w:bookmarkStart w:id="330" w:name="_Toc184310281"/>
      <w:bookmarkEnd w:id="330"/>
      <w:bookmarkStart w:id="331" w:name="_Toc184310296"/>
      <w:bookmarkEnd w:id="331"/>
      <w:bookmarkStart w:id="332" w:name="_Toc184312102"/>
      <w:bookmarkEnd w:id="332"/>
      <w:bookmarkStart w:id="333" w:name="_Toc184313259"/>
      <w:bookmarkEnd w:id="333"/>
      <w:bookmarkStart w:id="334" w:name="_Toc184313293"/>
      <w:bookmarkEnd w:id="334"/>
      <w:bookmarkStart w:id="335" w:name="_Toc184312115"/>
      <w:bookmarkEnd w:id="335"/>
      <w:bookmarkStart w:id="336" w:name="_Toc184313252"/>
      <w:bookmarkEnd w:id="336"/>
      <w:bookmarkStart w:id="337" w:name="_Toc184313267"/>
      <w:bookmarkEnd w:id="337"/>
      <w:bookmarkStart w:id="338" w:name="_Toc184312113"/>
      <w:bookmarkEnd w:id="338"/>
      <w:bookmarkStart w:id="339" w:name="_Toc184312069"/>
      <w:bookmarkEnd w:id="339"/>
      <w:bookmarkStart w:id="340" w:name="_Toc184308047"/>
      <w:bookmarkEnd w:id="340"/>
      <w:bookmarkStart w:id="341" w:name="_Toc184312105"/>
      <w:bookmarkEnd w:id="341"/>
      <w:bookmarkStart w:id="342" w:name="_Toc184310323"/>
      <w:bookmarkEnd w:id="342"/>
      <w:bookmarkStart w:id="343" w:name="_Toc184310295"/>
      <w:bookmarkEnd w:id="343"/>
      <w:bookmarkStart w:id="344" w:name="_Toc184310280"/>
      <w:bookmarkEnd w:id="344"/>
      <w:bookmarkStart w:id="345" w:name="_Toc184313245"/>
      <w:bookmarkEnd w:id="345"/>
      <w:bookmarkStart w:id="346" w:name="_Toc184314433"/>
      <w:bookmarkEnd w:id="346"/>
      <w:bookmarkStart w:id="347" w:name="_Toc184314478"/>
      <w:bookmarkEnd w:id="347"/>
      <w:bookmarkStart w:id="348" w:name="_Toc184312091"/>
      <w:bookmarkEnd w:id="348"/>
      <w:bookmarkStart w:id="349" w:name="_Toc184314446"/>
      <w:bookmarkEnd w:id="349"/>
      <w:bookmarkStart w:id="350" w:name="_Toc184314471"/>
      <w:bookmarkEnd w:id="350"/>
      <w:bookmarkStart w:id="351" w:name="_Toc184314411"/>
      <w:bookmarkEnd w:id="351"/>
      <w:bookmarkStart w:id="352" w:name="_Toc184312086"/>
      <w:bookmarkEnd w:id="352"/>
      <w:bookmarkStart w:id="353" w:name="_Toc184312103"/>
      <w:bookmarkEnd w:id="353"/>
      <w:bookmarkStart w:id="354" w:name="_Toc184310320"/>
      <w:bookmarkEnd w:id="354"/>
      <w:bookmarkStart w:id="355" w:name="_Toc184313247"/>
      <w:bookmarkEnd w:id="355"/>
      <w:bookmarkStart w:id="356" w:name="_Toc184312072"/>
      <w:bookmarkEnd w:id="356"/>
      <w:bookmarkStart w:id="357" w:name="_Toc184312126"/>
      <w:bookmarkEnd w:id="357"/>
      <w:bookmarkStart w:id="358" w:name="_Toc184310292"/>
      <w:bookmarkEnd w:id="358"/>
      <w:bookmarkStart w:id="359" w:name="_Toc184314465"/>
      <w:bookmarkEnd w:id="359"/>
      <w:bookmarkStart w:id="360" w:name="_Toc184310273"/>
      <w:bookmarkEnd w:id="360"/>
      <w:bookmarkStart w:id="361" w:name="_Toc184313280"/>
      <w:bookmarkEnd w:id="361"/>
      <w:bookmarkStart w:id="362" w:name="_Toc184314468"/>
      <w:bookmarkEnd w:id="362"/>
      <w:bookmarkStart w:id="363" w:name="_Toc184314450"/>
      <w:bookmarkEnd w:id="363"/>
      <w:bookmarkStart w:id="364" w:name="_Toc184313260"/>
      <w:bookmarkEnd w:id="364"/>
      <w:bookmarkStart w:id="365" w:name="_Toc184313281"/>
      <w:bookmarkEnd w:id="365"/>
      <w:bookmarkStart w:id="366" w:name="_Toc184308098"/>
      <w:bookmarkEnd w:id="366"/>
      <w:bookmarkStart w:id="367" w:name="_Toc184310291"/>
      <w:bookmarkEnd w:id="367"/>
      <w:bookmarkStart w:id="368" w:name="_Toc184308068"/>
      <w:bookmarkEnd w:id="368"/>
      <w:bookmarkStart w:id="369" w:name="_Toc184310322"/>
      <w:bookmarkEnd w:id="369"/>
      <w:bookmarkStart w:id="370" w:name="_Toc184314421"/>
      <w:bookmarkEnd w:id="370"/>
      <w:bookmarkStart w:id="371" w:name="_Toc184314453"/>
      <w:bookmarkEnd w:id="371"/>
      <w:bookmarkStart w:id="372" w:name="_Toc184314456"/>
      <w:bookmarkEnd w:id="372"/>
      <w:bookmarkStart w:id="373" w:name="_Toc184308080"/>
      <w:bookmarkEnd w:id="373"/>
      <w:bookmarkStart w:id="374" w:name="_Toc184310304"/>
      <w:bookmarkEnd w:id="374"/>
      <w:bookmarkStart w:id="375" w:name="_Toc184308040"/>
      <w:bookmarkEnd w:id="375"/>
      <w:bookmarkStart w:id="376" w:name="_Toc184308083"/>
      <w:bookmarkEnd w:id="376"/>
      <w:bookmarkStart w:id="377" w:name="_Toc184310285"/>
      <w:bookmarkEnd w:id="377"/>
      <w:bookmarkStart w:id="378" w:name="_Toc184310331"/>
      <w:bookmarkEnd w:id="378"/>
      <w:bookmarkStart w:id="379" w:name="_Toc184312096"/>
      <w:bookmarkEnd w:id="379"/>
      <w:bookmarkStart w:id="380" w:name="_Toc184312133"/>
      <w:bookmarkEnd w:id="380"/>
      <w:bookmarkStart w:id="381" w:name="_Toc184314476"/>
      <w:bookmarkEnd w:id="381"/>
      <w:bookmarkStart w:id="382" w:name="_Toc184308077"/>
      <w:bookmarkEnd w:id="382"/>
      <w:bookmarkStart w:id="383" w:name="_Toc184313296"/>
      <w:bookmarkEnd w:id="383"/>
      <w:bookmarkStart w:id="384" w:name="_Toc184314418"/>
      <w:bookmarkEnd w:id="384"/>
      <w:bookmarkStart w:id="385" w:name="_Toc184313253"/>
      <w:bookmarkEnd w:id="385"/>
      <w:bookmarkStart w:id="386" w:name="_Toc184308086"/>
      <w:bookmarkEnd w:id="386"/>
      <w:bookmarkStart w:id="387" w:name="_Toc184308094"/>
      <w:bookmarkEnd w:id="387"/>
      <w:bookmarkStart w:id="388" w:name="_Toc184313269"/>
      <w:bookmarkEnd w:id="388"/>
      <w:bookmarkStart w:id="389" w:name="_Toc184308084"/>
      <w:bookmarkEnd w:id="389"/>
      <w:bookmarkStart w:id="390" w:name="_Toc184312131"/>
      <w:bookmarkEnd w:id="390"/>
      <w:bookmarkStart w:id="391" w:name="_Toc184314480"/>
      <w:bookmarkEnd w:id="391"/>
      <w:bookmarkStart w:id="392" w:name="_Toc184310339"/>
      <w:bookmarkEnd w:id="392"/>
      <w:bookmarkStart w:id="393" w:name="_Toc184313307"/>
      <w:bookmarkEnd w:id="393"/>
      <w:bookmarkStart w:id="394" w:name="_Toc184310319"/>
      <w:bookmarkEnd w:id="394"/>
      <w:bookmarkStart w:id="395" w:name="_Toc184308058"/>
      <w:bookmarkEnd w:id="395"/>
      <w:bookmarkStart w:id="396" w:name="_Toc184313270"/>
      <w:bookmarkEnd w:id="396"/>
      <w:bookmarkStart w:id="397" w:name="_Toc184310332"/>
      <w:bookmarkEnd w:id="397"/>
      <w:bookmarkStart w:id="398" w:name="_Toc184310299"/>
      <w:bookmarkEnd w:id="398"/>
      <w:bookmarkStart w:id="399" w:name="_Toc184310276"/>
      <w:bookmarkEnd w:id="399"/>
      <w:bookmarkStart w:id="400" w:name="_Toc184314464"/>
      <w:bookmarkEnd w:id="400"/>
      <w:bookmarkStart w:id="401" w:name="_Toc184312107"/>
      <w:bookmarkEnd w:id="401"/>
      <w:bookmarkStart w:id="402" w:name="_Toc184312135"/>
      <w:bookmarkEnd w:id="402"/>
      <w:bookmarkStart w:id="403" w:name="_Toc184312112"/>
      <w:bookmarkEnd w:id="403"/>
      <w:bookmarkStart w:id="404" w:name="_Toc184314435"/>
      <w:bookmarkEnd w:id="404"/>
      <w:bookmarkStart w:id="405" w:name="_Toc184313299"/>
      <w:bookmarkEnd w:id="405"/>
      <w:bookmarkStart w:id="406" w:name="_Toc184310329"/>
      <w:bookmarkEnd w:id="406"/>
      <w:bookmarkStart w:id="407" w:name="_Toc184314414"/>
      <w:bookmarkEnd w:id="407"/>
      <w:bookmarkStart w:id="408" w:name="_Toc184314424"/>
      <w:bookmarkEnd w:id="408"/>
      <w:bookmarkStart w:id="409" w:name="_Toc184312127"/>
      <w:bookmarkEnd w:id="409"/>
      <w:bookmarkStart w:id="410" w:name="_Toc184310279"/>
      <w:bookmarkEnd w:id="410"/>
      <w:bookmarkStart w:id="411" w:name="_Toc184310341"/>
      <w:bookmarkEnd w:id="411"/>
      <w:bookmarkStart w:id="412" w:name="_Toc184310316"/>
      <w:bookmarkEnd w:id="412"/>
      <w:bookmarkStart w:id="413" w:name="_Toc184312098"/>
      <w:bookmarkEnd w:id="413"/>
      <w:bookmarkStart w:id="414" w:name="_Toc184308042"/>
      <w:bookmarkEnd w:id="414"/>
      <w:bookmarkStart w:id="415" w:name="_Toc184314434"/>
      <w:bookmarkEnd w:id="415"/>
      <w:bookmarkStart w:id="416" w:name="_Toc184308108"/>
      <w:bookmarkEnd w:id="416"/>
      <w:bookmarkStart w:id="417" w:name="_Toc184313272"/>
      <w:bookmarkEnd w:id="417"/>
      <w:bookmarkStart w:id="418" w:name="_Toc184312094"/>
      <w:bookmarkEnd w:id="418"/>
      <w:bookmarkStart w:id="419" w:name="_Toc184310277"/>
      <w:bookmarkEnd w:id="419"/>
      <w:bookmarkStart w:id="420" w:name="_Toc184308074"/>
      <w:bookmarkEnd w:id="420"/>
      <w:bookmarkStart w:id="421" w:name="_Toc184308072"/>
      <w:bookmarkEnd w:id="421"/>
      <w:bookmarkStart w:id="422" w:name="_Toc184308087"/>
      <w:bookmarkEnd w:id="422"/>
      <w:bookmarkStart w:id="423" w:name="_Toc184310282"/>
      <w:bookmarkEnd w:id="423"/>
      <w:bookmarkStart w:id="424" w:name="_Toc184313291"/>
      <w:bookmarkEnd w:id="424"/>
      <w:bookmarkStart w:id="425" w:name="_Toc184313257"/>
      <w:bookmarkEnd w:id="425"/>
      <w:r>
        <w:rPr>
          <w:rFonts w:hint="eastAsia" w:cs="仿宋"/>
          <w:color w:val="auto"/>
        </w:rPr>
        <w:t>评审办法</w:t>
      </w:r>
    </w:p>
    <w:p w14:paraId="5E56BE60">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7"/>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5"/>
      </w:tblGrid>
      <w:tr w14:paraId="70B8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656E1C90">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017836C5">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11D86E59">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11D9C4D6">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6020BD84">
      <w:pPr>
        <w:ind w:firstLine="361" w:firstLineChars="150"/>
        <w:rPr>
          <w:rFonts w:hint="eastAsia" w:ascii="仿宋" w:hAnsi="仿宋" w:eastAsia="仿宋"/>
          <w:b/>
          <w:bCs/>
          <w:sz w:val="24"/>
        </w:rPr>
      </w:pPr>
    </w:p>
    <w:p w14:paraId="785FFC35">
      <w:pPr>
        <w:ind w:firstLine="361" w:firstLineChars="150"/>
        <w:rPr>
          <w:rFonts w:ascii="仿宋" w:hAnsi="仿宋" w:eastAsia="仿宋"/>
          <w:b/>
          <w:bCs/>
          <w:sz w:val="24"/>
        </w:rPr>
      </w:pPr>
      <w:r>
        <w:rPr>
          <w:rFonts w:hint="eastAsia" w:ascii="仿宋" w:hAnsi="仿宋" w:eastAsia="仿宋"/>
          <w:b/>
          <w:bCs/>
          <w:sz w:val="24"/>
        </w:rPr>
        <w:t>1、商务技术分（</w:t>
      </w:r>
      <w:r>
        <w:rPr>
          <w:rFonts w:hint="eastAsia" w:ascii="仿宋" w:hAnsi="仿宋" w:eastAsia="仿宋"/>
          <w:b/>
          <w:bCs/>
          <w:sz w:val="24"/>
          <w:lang w:val="en-US" w:eastAsia="zh-CN"/>
        </w:rPr>
        <w:t>80</w:t>
      </w:r>
      <w:r>
        <w:rPr>
          <w:rFonts w:hint="eastAsia" w:ascii="仿宋" w:hAnsi="仿宋" w:eastAsia="仿宋"/>
          <w:b/>
          <w:bCs/>
          <w:sz w:val="24"/>
        </w:rPr>
        <w:t>分）</w:t>
      </w:r>
    </w:p>
    <w:p w14:paraId="14FF793E">
      <w:pPr>
        <w:rPr>
          <w:rFonts w:ascii="仿宋" w:hAnsi="仿宋" w:eastAsia="仿宋"/>
          <w:sz w:val="24"/>
        </w:rPr>
      </w:pPr>
    </w:p>
    <w:tbl>
      <w:tblPr>
        <w:tblStyle w:val="67"/>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15"/>
        <w:gridCol w:w="6415"/>
        <w:gridCol w:w="1059"/>
        <w:gridCol w:w="1081"/>
      </w:tblGrid>
      <w:tr w14:paraId="25C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7" w:type="dxa"/>
            <w:noWrap w:val="0"/>
            <w:vAlign w:val="center"/>
          </w:tcPr>
          <w:p w14:paraId="3D456217">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030" w:type="dxa"/>
            <w:gridSpan w:val="2"/>
            <w:noWrap w:val="0"/>
            <w:vAlign w:val="center"/>
          </w:tcPr>
          <w:p w14:paraId="644B1E74">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评分内容和标准</w:t>
            </w:r>
          </w:p>
        </w:tc>
        <w:tc>
          <w:tcPr>
            <w:tcW w:w="1059" w:type="dxa"/>
            <w:noWrap w:val="0"/>
            <w:vAlign w:val="center"/>
          </w:tcPr>
          <w:p w14:paraId="57260D99">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分值区间</w:t>
            </w:r>
          </w:p>
        </w:tc>
        <w:tc>
          <w:tcPr>
            <w:tcW w:w="1081" w:type="dxa"/>
            <w:noWrap w:val="0"/>
            <w:vAlign w:val="center"/>
          </w:tcPr>
          <w:p w14:paraId="0D64A225">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主客观分</w:t>
            </w:r>
          </w:p>
        </w:tc>
      </w:tr>
      <w:tr w14:paraId="00ED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31EC91EE">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商务资信分</w:t>
            </w:r>
          </w:p>
          <w:p w14:paraId="2ED28A9D">
            <w:pPr>
              <w:widowControl/>
              <w:spacing w:line="360" w:lineRule="auto"/>
              <w:jc w:val="center"/>
              <w:rPr>
                <w:rFonts w:hint="eastAsia" w:ascii="宋体" w:hAnsi="宋体" w:eastAsia="宋体" w:cs="宋体"/>
                <w:color w:val="auto"/>
                <w:sz w:val="21"/>
                <w:szCs w:val="21"/>
                <w:highlight w:val="none"/>
                <w:lang w:val="en-US" w:eastAsia="zh-CN"/>
              </w:rPr>
            </w:pPr>
          </w:p>
          <w:p w14:paraId="1762027D">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5B719885">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6415" w:type="dxa"/>
            <w:noWrap w:val="0"/>
            <w:vAlign w:val="center"/>
          </w:tcPr>
          <w:p w14:paraId="74405A2C">
            <w:pPr>
              <w:keepNext w:val="0"/>
              <w:keepLines w:val="0"/>
              <w:pageBreakBefore w:val="0"/>
              <w:widowControl/>
              <w:numPr>
                <w:ilvl w:val="0"/>
                <w:numId w:val="1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投标人自2022年1月1日以来（以合同完工时间为准）具有白蚁防治内容业绩的每个得0.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4A4AB63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【证明材料：提供合同复印件，若合同未能体现服务期的需提供相应的完工报告，提供不全或者不提供的不得分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8B3E57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拟派项目负责人自2022年1月1日以来（以合同完工时间为准）具有白蚁防治内容业绩的，每个得0.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387709F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【证明材料：提供合同复印件，若合同未能体现服务期的需提供相应的完工报告，合同中未体现项目负责人的，需提供业主证明文件，未提供不得分。】</w:t>
            </w:r>
          </w:p>
        </w:tc>
        <w:tc>
          <w:tcPr>
            <w:tcW w:w="1059" w:type="dxa"/>
            <w:noWrap w:val="0"/>
            <w:vAlign w:val="center"/>
          </w:tcPr>
          <w:p w14:paraId="4E4FE2E8">
            <w:pPr>
              <w:spacing w:before="156" w:beforeLines="50" w:after="156" w:afterLines="5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p>
        </w:tc>
        <w:tc>
          <w:tcPr>
            <w:tcW w:w="1081" w:type="dxa"/>
            <w:noWrap w:val="0"/>
            <w:vAlign w:val="center"/>
          </w:tcPr>
          <w:p w14:paraId="67A77130">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83B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7" w:type="dxa"/>
            <w:vMerge w:val="continue"/>
            <w:noWrap w:val="0"/>
            <w:vAlign w:val="center"/>
          </w:tcPr>
          <w:p w14:paraId="089CF38C">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65A0331B">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415" w:type="dxa"/>
            <w:noWrap w:val="0"/>
            <w:vAlign w:val="center"/>
          </w:tcPr>
          <w:p w14:paraId="4EC6B7C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投标人具有白蚁防治机构等级证书，三级得1分、二级得2分</w:t>
            </w:r>
            <w:r>
              <w:rPr>
                <w:rFonts w:hint="eastAsia" w:ascii="宋体" w:hAnsi="宋体" w:cs="宋体"/>
                <w:color w:val="auto"/>
                <w:sz w:val="21"/>
                <w:szCs w:val="21"/>
                <w:highlight w:val="none"/>
                <w:lang w:val="en-US" w:eastAsia="zh-CN"/>
              </w:rPr>
              <w:t>、一级得3分</w:t>
            </w:r>
            <w:r>
              <w:rPr>
                <w:rFonts w:hint="eastAsia" w:ascii="宋体" w:hAnsi="宋体" w:eastAsia="宋体" w:cs="宋体"/>
                <w:color w:val="auto"/>
                <w:sz w:val="21"/>
                <w:szCs w:val="21"/>
                <w:highlight w:val="none"/>
                <w:lang w:val="en-US" w:eastAsia="zh-CN"/>
              </w:rPr>
              <w:t>。</w:t>
            </w:r>
          </w:p>
          <w:p w14:paraId="55134971">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注：提供证书扫描件加盖公章，未提供不得分。</w:t>
            </w:r>
          </w:p>
        </w:tc>
        <w:tc>
          <w:tcPr>
            <w:tcW w:w="1059" w:type="dxa"/>
            <w:noWrap w:val="0"/>
            <w:vAlign w:val="center"/>
          </w:tcPr>
          <w:p w14:paraId="6652D6DD">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68CA1601">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4EE9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97" w:type="dxa"/>
            <w:vMerge w:val="continue"/>
            <w:noWrap w:val="0"/>
            <w:vAlign w:val="center"/>
          </w:tcPr>
          <w:p w14:paraId="58DC26A8">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15256292">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415" w:type="dxa"/>
            <w:noWrap w:val="0"/>
            <w:vAlign w:val="center"/>
          </w:tcPr>
          <w:p w14:paraId="06C1262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投标人具有质量管理体系认证证书的得1分、环境管理体系认证证书的得1分、职业健康安全管理体系认证证书的得1分。本项最高3分。</w:t>
            </w:r>
          </w:p>
          <w:p w14:paraId="3F099B9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说明：提供相应证书扫描件并加盖公章，否则不得分。（提供有效期内的认证证书原件扫描件及全国认证可信息公共平台查询截图并加盖公章，否则不得分）</w:t>
            </w:r>
          </w:p>
        </w:tc>
        <w:tc>
          <w:tcPr>
            <w:tcW w:w="1059" w:type="dxa"/>
            <w:noWrap w:val="0"/>
            <w:vAlign w:val="center"/>
          </w:tcPr>
          <w:p w14:paraId="5797C320">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0CBB9CA3">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640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7" w:type="dxa"/>
            <w:noWrap w:val="0"/>
            <w:vAlign w:val="center"/>
          </w:tcPr>
          <w:p w14:paraId="53970FF0">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243FA386">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15" w:type="dxa"/>
            <w:noWrap w:val="0"/>
            <w:vAlign w:val="center"/>
          </w:tcPr>
          <w:p w14:paraId="56610F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w:t>
            </w:r>
            <w:r>
              <w:rPr>
                <w:rFonts w:hint="eastAsia" w:ascii="宋体" w:hAnsi="宋体" w:eastAsia="宋体" w:cs="宋体"/>
                <w:color w:val="auto"/>
                <w:sz w:val="21"/>
                <w:szCs w:val="21"/>
                <w:highlight w:val="none"/>
                <w:lang w:val="en-US" w:eastAsia="zh-CN"/>
              </w:rPr>
              <w:t>治理巡查防治节点分布方案</w:t>
            </w:r>
            <w:r>
              <w:rPr>
                <w:rFonts w:hint="eastAsia" w:ascii="宋体" w:hAnsi="宋体" w:eastAsia="宋体" w:cs="宋体"/>
                <w:color w:val="auto"/>
                <w:sz w:val="21"/>
                <w:szCs w:val="21"/>
                <w:highlight w:val="none"/>
              </w:rPr>
              <w:t>全面性、完整性、熟悉程度、根据现场踏勘情况等综合评定。</w:t>
            </w:r>
          </w:p>
          <w:p w14:paraId="26FD9B7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内容全面详尽且与项目匹配度好的，得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20957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内容基本完整且与项目匹配度较好的，得3分；</w:t>
            </w:r>
          </w:p>
          <w:p w14:paraId="6E9818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内容存在缺陷或与项目匹配度一般的，得2分；</w:t>
            </w:r>
          </w:p>
          <w:p w14:paraId="5316E1B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内容存在严重缺陷或与项目不匹配的，得1分；</w:t>
            </w:r>
          </w:p>
          <w:p w14:paraId="07D75F0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2BDA51D7">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79BAA9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592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291B397A">
            <w:pPr>
              <w:widowControl/>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技术分</w:t>
            </w:r>
          </w:p>
        </w:tc>
        <w:tc>
          <w:tcPr>
            <w:tcW w:w="615" w:type="dxa"/>
            <w:noWrap w:val="0"/>
            <w:vAlign w:val="center"/>
          </w:tcPr>
          <w:p w14:paraId="4376955A">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6415" w:type="dxa"/>
            <w:noWrap w:val="0"/>
            <w:vAlign w:val="center"/>
          </w:tcPr>
          <w:p w14:paraId="2115372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根据投标人针对</w:t>
            </w:r>
            <w:r>
              <w:rPr>
                <w:rFonts w:hint="eastAsia" w:ascii="宋体" w:hAnsi="宋体" w:eastAsia="宋体" w:cs="宋体"/>
                <w:color w:val="auto"/>
                <w:sz w:val="21"/>
                <w:szCs w:val="21"/>
                <w:highlight w:val="none"/>
                <w:lang w:val="zh-CN" w:eastAsia="zh-CN"/>
              </w:rPr>
              <w:t>白蚁综合治理流程及</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措施是否具有针对性、科学合理、施工部署全面与可行性等综合评定。</w:t>
            </w:r>
          </w:p>
          <w:p w14:paraId="5512AD7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内容全面详尽且与项目匹配度好的，得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4860BA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内容基本完整且与项目匹配度较好的，得3分；</w:t>
            </w:r>
          </w:p>
          <w:p w14:paraId="31E8FB7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内容存在缺陷或与项目匹配度一般的，得2分；</w:t>
            </w:r>
          </w:p>
          <w:p w14:paraId="00D15D7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内容存在严重缺陷或与项目不匹配的，得1分；</w:t>
            </w:r>
          </w:p>
          <w:p w14:paraId="4B41433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47D9931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5CDC67D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407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77AB6062">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5979986D">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415" w:type="dxa"/>
            <w:noWrap w:val="0"/>
            <w:vAlign w:val="center"/>
          </w:tcPr>
          <w:p w14:paraId="1C9BDBD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选用技术方案：</w:t>
            </w:r>
          </w:p>
          <w:p w14:paraId="0651699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白蚁治理技术科学有效且符合新型环保要求的分析全面准确且可实施性强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DF8EB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技术基本符合项目情况且可实施性一般，得3分；</w:t>
            </w:r>
          </w:p>
          <w:p w14:paraId="1F9944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方案内容或可实施性存在缺陷，得2分；</w:t>
            </w:r>
          </w:p>
          <w:p w14:paraId="2A3079D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方案内容存在严重缺陷或与项目不匹配的，得1分；</w:t>
            </w:r>
          </w:p>
          <w:p w14:paraId="5F1F24E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607EA0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2E4C35E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CFC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3F8CB7CD">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0041205D">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415" w:type="dxa"/>
            <w:noWrap w:val="0"/>
            <w:vAlign w:val="center"/>
          </w:tcPr>
          <w:p w14:paraId="4D8F1D5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实施方案预期：</w:t>
            </w:r>
          </w:p>
          <w:p w14:paraId="285AF9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根据白蚁防治项目实施方案评分，完整且符合实际情况，预期防治效果好的得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56B011B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方案预期基本符合项目情况且可实施性一般，得3分；</w:t>
            </w:r>
          </w:p>
          <w:p w14:paraId="4340962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方案内容或可实施性存在缺陷，得2分；</w:t>
            </w:r>
          </w:p>
          <w:p w14:paraId="59AFE0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方案内容存在严重缺陷或与项目不匹配的，得1分；</w:t>
            </w:r>
          </w:p>
          <w:p w14:paraId="280EAABA">
            <w:pPr>
              <w:pStyle w:val="11"/>
              <w:tabs>
                <w:tab w:val="left" w:pos="0"/>
                <w:tab w:val="clear" w:pos="432"/>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不提供不得分。</w:t>
            </w:r>
          </w:p>
        </w:tc>
        <w:tc>
          <w:tcPr>
            <w:tcW w:w="1059" w:type="dxa"/>
            <w:noWrap w:val="0"/>
            <w:vAlign w:val="center"/>
          </w:tcPr>
          <w:p w14:paraId="181E638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1B1595D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CF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453ADFBC">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27E2CBC0">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415" w:type="dxa"/>
            <w:shd w:val="clear" w:color="auto" w:fill="auto"/>
            <w:noWrap w:val="0"/>
            <w:vAlign w:val="top"/>
          </w:tcPr>
          <w:p w14:paraId="6FD332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根据投标人针对本项目的进度保证措施、工作计划、工作安排及人员配置等综合评定。</w:t>
            </w:r>
          </w:p>
          <w:p w14:paraId="5CC3615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措施全面可行，计划安排合理，得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C3BCB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措施基本满足项目需求，得3分；</w:t>
            </w:r>
          </w:p>
          <w:p w14:paraId="3618F1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措施或计划安排存在缺陷，得2分；</w:t>
            </w:r>
          </w:p>
          <w:p w14:paraId="504A06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措施或计划安排有严重缺陷或与项目不匹配的，得1分；</w:t>
            </w:r>
          </w:p>
          <w:p w14:paraId="188C2D2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不提供不得分。</w:t>
            </w:r>
          </w:p>
        </w:tc>
        <w:tc>
          <w:tcPr>
            <w:tcW w:w="1059" w:type="dxa"/>
            <w:shd w:val="clear" w:color="auto" w:fill="auto"/>
            <w:noWrap w:val="0"/>
            <w:vAlign w:val="center"/>
          </w:tcPr>
          <w:p w14:paraId="0B3DCAF3">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5AB3146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0F3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0A40BA0F">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663078AB">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415" w:type="dxa"/>
            <w:noWrap w:val="0"/>
            <w:vAlign w:val="center"/>
          </w:tcPr>
          <w:p w14:paraId="537D2D4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根据投标人提供的白蚁防治项目施工安排和施工实际措施合理高效、验收方案完整等进行综合评定；</w:t>
            </w:r>
          </w:p>
          <w:p w14:paraId="07A20F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E1E13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371E9F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2ACE4E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22ADAEA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02F8A0F3">
            <w:pPr>
              <w:snapToGrid w:val="0"/>
              <w:spacing w:before="156" w:beforeLines="50" w:after="156" w:afterLines="5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6D02BBA8">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5E9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709B1794">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A84B6D6">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415" w:type="dxa"/>
            <w:noWrap w:val="0"/>
            <w:vAlign w:val="center"/>
          </w:tcPr>
          <w:p w14:paraId="2631B5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根据投标人提供的白蚁防治项目技术服务质量保障措施是否详细、科学、人员安全措施装备是否齐全等进行综合评定；</w:t>
            </w:r>
          </w:p>
          <w:p w14:paraId="6FE0384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EB0E24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66A5759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01DB54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72466BD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26D97941">
            <w:pPr>
              <w:snapToGrid w:val="0"/>
              <w:spacing w:before="156" w:beforeLines="50" w:after="156" w:afterLines="5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574015B1">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38F6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97" w:type="dxa"/>
            <w:vMerge w:val="continue"/>
            <w:noWrap w:val="0"/>
            <w:vAlign w:val="center"/>
          </w:tcPr>
          <w:p w14:paraId="10302C28">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2F93B1C1">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6415" w:type="dxa"/>
            <w:noWrap w:val="0"/>
            <w:vAlign w:val="center"/>
          </w:tcPr>
          <w:p w14:paraId="2E87395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color w:val="auto"/>
                <w:kern w:val="0"/>
                <w:sz w:val="21"/>
                <w:szCs w:val="21"/>
                <w:highlight w:val="none"/>
                <w:lang w:val="en-US" w:eastAsia="zh-CN"/>
              </w:rPr>
              <w:t>根据投标人针对本项目提供的办公场所、仓储场所合理性，配套设施齐全性等进行日常管理的情况进行</w:t>
            </w:r>
            <w:r>
              <w:rPr>
                <w:rFonts w:hint="eastAsia" w:ascii="宋体" w:hAnsi="宋体" w:eastAsia="宋体" w:cs="宋体"/>
                <w:bCs/>
                <w:color w:val="auto"/>
                <w:sz w:val="21"/>
                <w:szCs w:val="21"/>
                <w:highlight w:val="none"/>
                <w:shd w:val="clear" w:color="auto" w:fill="auto"/>
                <w:lang w:val="en-US" w:eastAsia="zh-CN"/>
              </w:rPr>
              <w:t>综合评定；</w:t>
            </w:r>
          </w:p>
          <w:p w14:paraId="54C3CD3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2B44DE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1D44FAA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01E1BAA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195B31B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087861E6">
            <w:pPr>
              <w:snapToGrid w:val="0"/>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0BD0BFE5">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39E5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7" w:type="dxa"/>
            <w:vMerge w:val="continue"/>
            <w:noWrap w:val="0"/>
            <w:vAlign w:val="center"/>
          </w:tcPr>
          <w:p w14:paraId="6768AC3A">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61D180E">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6415" w:type="dxa"/>
            <w:noWrap w:val="0"/>
            <w:vAlign w:val="center"/>
          </w:tcPr>
          <w:p w14:paraId="349E5E8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lang w:val="zh-CN" w:eastAsia="zh-CN"/>
              </w:rPr>
              <w:t>针对本项目投入</w:t>
            </w:r>
            <w:r>
              <w:rPr>
                <w:rFonts w:hint="eastAsia" w:ascii="宋体" w:hAnsi="宋体" w:cs="宋体"/>
                <w:color w:val="auto"/>
                <w:sz w:val="21"/>
                <w:szCs w:val="21"/>
                <w:lang w:val="zh-CN" w:eastAsia="zh-CN"/>
              </w:rPr>
              <w:t>的</w:t>
            </w:r>
            <w:r>
              <w:rPr>
                <w:rFonts w:hint="eastAsia" w:ascii="宋体" w:hAnsi="宋体" w:eastAsia="宋体" w:cs="宋体"/>
                <w:color w:val="auto"/>
                <w:sz w:val="21"/>
                <w:szCs w:val="21"/>
                <w:lang w:val="zh-CN" w:eastAsia="zh-CN"/>
              </w:rPr>
              <w:t>白蚁探测仪</w:t>
            </w:r>
            <w:r>
              <w:rPr>
                <w:rFonts w:hint="eastAsia" w:ascii="宋体" w:hAnsi="宋体" w:eastAsia="宋体" w:cs="宋体"/>
                <w:color w:val="auto"/>
                <w:sz w:val="21"/>
                <w:szCs w:val="21"/>
                <w:highlight w:val="none"/>
                <w:lang w:val="en-US" w:eastAsia="zh-CN"/>
              </w:rPr>
              <w:t>，每台得1分，最高得2分。</w:t>
            </w:r>
          </w:p>
          <w:p w14:paraId="0133700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【证明材料：提供购买发票复印件盖供应商公章。】</w:t>
            </w:r>
          </w:p>
        </w:tc>
        <w:tc>
          <w:tcPr>
            <w:tcW w:w="1059" w:type="dxa"/>
            <w:noWrap w:val="0"/>
            <w:vAlign w:val="center"/>
          </w:tcPr>
          <w:p w14:paraId="78457E7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c>
          <w:tcPr>
            <w:tcW w:w="1081" w:type="dxa"/>
            <w:noWrap w:val="0"/>
            <w:vAlign w:val="center"/>
          </w:tcPr>
          <w:p w14:paraId="31FADA5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CF2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Merge w:val="continue"/>
            <w:noWrap w:val="0"/>
            <w:vAlign w:val="center"/>
          </w:tcPr>
          <w:p w14:paraId="2959E73B">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51C1C952">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6415" w:type="dxa"/>
            <w:noWrap w:val="0"/>
            <w:vAlign w:val="center"/>
          </w:tcPr>
          <w:p w14:paraId="48C484F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投标人提供1辆常驻白蚁防治巡查工作车辆的，得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分；每增加1辆，加</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CE200F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【有效证明材料：如车辆为投标单位自有的，需提供购车发票电子扫描件、购置合同电子扫描件并加盖投标人公章；如租赁的，需提供租赁合同电子扫描件、购车发票电子扫描件并加盖投标人公章。】</w:t>
            </w:r>
          </w:p>
        </w:tc>
        <w:tc>
          <w:tcPr>
            <w:tcW w:w="1059" w:type="dxa"/>
            <w:noWrap w:val="0"/>
            <w:vAlign w:val="center"/>
          </w:tcPr>
          <w:p w14:paraId="68BAEE7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2775560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D7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97" w:type="dxa"/>
            <w:vMerge w:val="continue"/>
            <w:noWrap w:val="0"/>
            <w:vAlign w:val="center"/>
          </w:tcPr>
          <w:p w14:paraId="7B92B41A">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06CCE447">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6415" w:type="dxa"/>
            <w:noWrap w:val="0"/>
            <w:vAlign w:val="center"/>
          </w:tcPr>
          <w:p w14:paraId="02CA705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根据投标人提供的设备配备情况，从采用的智能白蚁监控系统的先进性、有效性、安全性进行综合评分。</w:t>
            </w:r>
          </w:p>
          <w:p w14:paraId="74619A9E">
            <w:pPr>
              <w:adjustRightInd/>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1、根据供应商提供的智能白蚁监控系统相关功能进行综合打分，</w:t>
            </w:r>
            <w:r>
              <w:rPr>
                <w:rFonts w:hint="eastAsia" w:ascii="宋体" w:hAnsi="宋体" w:eastAsia="宋体" w:cs="宋体"/>
                <w:color w:val="auto"/>
                <w:sz w:val="21"/>
                <w:szCs w:val="21"/>
                <w:highlight w:val="none"/>
                <w:lang w:val="zh-CN" w:eastAsia="zh-CN"/>
              </w:rPr>
              <w:t>完善的得</w:t>
            </w:r>
            <w:r>
              <w:rPr>
                <w:rFonts w:hint="eastAsia" w:ascii="宋体" w:hAnsi="宋体" w:eastAsia="宋体" w:cs="宋体"/>
                <w:color w:val="auto"/>
                <w:sz w:val="21"/>
                <w:szCs w:val="21"/>
                <w:highlight w:val="none"/>
                <w:lang w:val="en-US" w:eastAsia="zh-CN"/>
              </w:rPr>
              <w:t>2-4分，较完善的得1-2分，一般的得0-1分；</w:t>
            </w:r>
          </w:p>
          <w:p w14:paraId="767A0375">
            <w:pPr>
              <w:adjustRightInd/>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2、根据投标人提供</w:t>
            </w:r>
            <w:r>
              <w:rPr>
                <w:rFonts w:hint="eastAsia" w:ascii="宋体" w:hAnsi="宋体" w:eastAsia="宋体" w:cs="宋体"/>
                <w:color w:val="auto"/>
                <w:kern w:val="0"/>
                <w:sz w:val="21"/>
                <w:szCs w:val="21"/>
                <w:highlight w:val="none"/>
                <w:lang w:eastAsia="zh-CN"/>
              </w:rPr>
              <w:t>采用环保、无害的白蚁生态防治干扰技术，通过非药物方式控制白蚁种群数量</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val="zh-CN" w:eastAsia="zh-CN"/>
              </w:rPr>
              <w:t>完善的得</w:t>
            </w:r>
            <w:r>
              <w:rPr>
                <w:rFonts w:hint="eastAsia" w:ascii="宋体" w:hAnsi="宋体" w:eastAsia="宋体" w:cs="宋体"/>
                <w:color w:val="auto"/>
                <w:sz w:val="21"/>
                <w:szCs w:val="21"/>
                <w:highlight w:val="none"/>
                <w:lang w:val="en-US" w:eastAsia="zh-CN"/>
              </w:rPr>
              <w:t>2-4分，较完善的得1-2分，一般的得0-1分。</w:t>
            </w:r>
          </w:p>
          <w:p w14:paraId="03B4BFC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注：提供相关证明材料说明。</w:t>
            </w:r>
          </w:p>
        </w:tc>
        <w:tc>
          <w:tcPr>
            <w:tcW w:w="1059" w:type="dxa"/>
            <w:noWrap w:val="0"/>
            <w:vAlign w:val="center"/>
          </w:tcPr>
          <w:p w14:paraId="249AD4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w:t>
            </w:r>
          </w:p>
        </w:tc>
        <w:tc>
          <w:tcPr>
            <w:tcW w:w="1081" w:type="dxa"/>
            <w:noWrap w:val="0"/>
            <w:vAlign w:val="center"/>
          </w:tcPr>
          <w:p w14:paraId="7A901FE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5E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jc w:val="center"/>
        </w:trPr>
        <w:tc>
          <w:tcPr>
            <w:tcW w:w="697" w:type="dxa"/>
            <w:vMerge w:val="continue"/>
            <w:noWrap w:val="0"/>
            <w:vAlign w:val="center"/>
          </w:tcPr>
          <w:p w14:paraId="5BF10879">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67EB7BDB">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6415" w:type="dxa"/>
            <w:noWrap w:val="0"/>
            <w:vAlign w:val="center"/>
          </w:tcPr>
          <w:p w14:paraId="33034209">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项目负责人及团队要求：</w:t>
            </w:r>
          </w:p>
          <w:p w14:paraId="35B39DA3">
            <w:pPr>
              <w:numPr>
                <w:ilvl w:val="0"/>
                <w:numId w:val="0"/>
              </w:numPr>
              <w:spacing w:line="36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1.项目负责人具有</w:t>
            </w:r>
            <w:r>
              <w:rPr>
                <w:rFonts w:hint="eastAsia" w:ascii="宋体" w:hAnsi="宋体" w:eastAsia="宋体" w:cs="宋体"/>
                <w:color w:val="auto"/>
                <w:kern w:val="2"/>
                <w:sz w:val="21"/>
                <w:szCs w:val="21"/>
                <w:highlight w:val="none"/>
                <w:lang w:val="zh-CN" w:eastAsia="zh-CN" w:bidi="ar-SA"/>
              </w:rPr>
              <w:t>人社部门颁发的</w:t>
            </w:r>
            <w:r>
              <w:rPr>
                <w:rFonts w:hint="eastAsia" w:ascii="宋体" w:hAnsi="宋体" w:eastAsia="宋体" w:cs="宋体"/>
                <w:color w:val="auto"/>
                <w:kern w:val="2"/>
                <w:sz w:val="21"/>
                <w:szCs w:val="21"/>
                <w:highlight w:val="none"/>
                <w:lang w:val="en-US" w:eastAsia="zh-CN" w:bidi="ar-SA"/>
              </w:rPr>
              <w:t>白蚁防治专业的高级及以上工程师职称的，得3分，</w:t>
            </w:r>
            <w:r>
              <w:rPr>
                <w:rFonts w:hint="eastAsia" w:ascii="宋体" w:hAnsi="宋体" w:eastAsia="宋体" w:cs="宋体"/>
                <w:color w:val="auto"/>
                <w:kern w:val="2"/>
                <w:sz w:val="21"/>
                <w:szCs w:val="21"/>
                <w:highlight w:val="none"/>
                <w:lang w:val="zh-CN" w:eastAsia="zh-CN" w:bidi="ar-SA"/>
              </w:rPr>
              <w:t>中级职称的得</w:t>
            </w:r>
            <w:r>
              <w:rPr>
                <w:rFonts w:hint="eastAsia" w:ascii="宋体" w:hAnsi="宋体" w:eastAsia="宋体" w:cs="宋体"/>
                <w:color w:val="auto"/>
                <w:kern w:val="2"/>
                <w:sz w:val="21"/>
                <w:szCs w:val="21"/>
                <w:highlight w:val="none"/>
                <w:lang w:val="en-US" w:eastAsia="zh-CN" w:bidi="ar-SA"/>
              </w:rPr>
              <w:t>2分，初级职称的得1分</w:t>
            </w:r>
            <w:r>
              <w:rPr>
                <w:rFonts w:hint="eastAsia" w:ascii="宋体" w:hAnsi="宋体" w:eastAsia="宋体" w:cs="宋体"/>
                <w:color w:val="auto"/>
                <w:kern w:val="2"/>
                <w:sz w:val="21"/>
                <w:szCs w:val="21"/>
                <w:highlight w:val="none"/>
                <w:lang w:val="zh-CN" w:eastAsia="zh-CN" w:bidi="ar-SA"/>
              </w:rPr>
              <w:t>；其余不得分。</w:t>
            </w:r>
          </w:p>
          <w:p w14:paraId="2E1B57EA">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证明材料：需提供证书及相关人员</w:t>
            </w:r>
            <w:bookmarkStart w:id="426" w:name="OLE_LINK1"/>
            <w:r>
              <w:rPr>
                <w:rFonts w:hint="eastAsia" w:ascii="宋体" w:hAnsi="宋体" w:eastAsia="宋体" w:cs="宋体"/>
                <w:color w:val="auto"/>
                <w:kern w:val="2"/>
                <w:sz w:val="21"/>
                <w:szCs w:val="21"/>
                <w:highlight w:val="none"/>
                <w:lang w:val="en-US" w:eastAsia="zh-CN" w:bidi="ar-SA"/>
              </w:rPr>
              <w:t>近</w:t>
            </w:r>
            <w:bookmarkEnd w:id="426"/>
            <w:r>
              <w:rPr>
                <w:rFonts w:hint="eastAsia" w:ascii="宋体" w:hAnsi="宋体" w:eastAsia="宋体" w:cs="宋体"/>
                <w:color w:val="auto"/>
                <w:kern w:val="2"/>
                <w:sz w:val="21"/>
                <w:szCs w:val="21"/>
                <w:highlight w:val="none"/>
                <w:lang w:val="en-US" w:eastAsia="zh-CN" w:bidi="ar-SA"/>
              </w:rPr>
              <w:t>半年内任意一个月的社保证明材料加盖公章,</w:t>
            </w:r>
            <w:bookmarkStart w:id="427" w:name="OLE_LINK4"/>
            <w:r>
              <w:rPr>
                <w:rFonts w:hint="eastAsia" w:ascii="宋体" w:hAnsi="宋体" w:eastAsia="宋体" w:cs="宋体"/>
                <w:color w:val="auto"/>
                <w:kern w:val="2"/>
                <w:sz w:val="21"/>
                <w:szCs w:val="21"/>
                <w:highlight w:val="none"/>
                <w:lang w:val="en-US" w:eastAsia="zh-CN" w:bidi="ar-SA"/>
              </w:rPr>
              <w:t>未提供或提供不全不得分。</w:t>
            </w:r>
            <w:bookmarkEnd w:id="427"/>
          </w:p>
          <w:p w14:paraId="7390C4C1">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.拟派项目组人员（除项目负责人外）持有全国白蚁防治中心颁发的白蚁防治行业从业人员培训证书，满足基本配备4人的得基本分2分；每增加1人另加1分。本项最高得5分。</w:t>
            </w:r>
          </w:p>
          <w:p w14:paraId="71CFD460">
            <w:pPr>
              <w:pStyle w:val="3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项目组人员应提供本单位缴纳的近半年内任意一个月社保证明材料加盖公章；未提供或提供不全不得分；全国白蚁防治中心白蚁防治行业从业人员培训证需提供全国白蚁防治中心查询信息截图证明（px.qgby.com/certificateQuer）以及职业培训证书原件扫描件并加盖公章，未提供或提供不全不得分。</w:t>
            </w:r>
          </w:p>
        </w:tc>
        <w:tc>
          <w:tcPr>
            <w:tcW w:w="1059" w:type="dxa"/>
            <w:noWrap w:val="0"/>
            <w:vAlign w:val="center"/>
          </w:tcPr>
          <w:p w14:paraId="77435A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p>
        </w:tc>
        <w:tc>
          <w:tcPr>
            <w:tcW w:w="1081" w:type="dxa"/>
            <w:noWrap w:val="0"/>
            <w:vAlign w:val="center"/>
          </w:tcPr>
          <w:p w14:paraId="7ED9E0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EC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1997F7EE">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346ED1EB">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16</w:t>
            </w:r>
          </w:p>
        </w:tc>
        <w:tc>
          <w:tcPr>
            <w:tcW w:w="6415" w:type="dxa"/>
            <w:noWrap w:val="0"/>
            <w:vAlign w:val="top"/>
          </w:tcPr>
          <w:p w14:paraId="1840BBA5">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对本项目拟投入人员培训方案，并能提供给服务方专业蚁害类培训的。</w:t>
            </w:r>
          </w:p>
          <w:p w14:paraId="3F063F2D">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方案内容详实有针对性，得5分；</w:t>
            </w:r>
          </w:p>
          <w:p w14:paraId="06C7A82F">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方案内容较为详实有一定针对性，得4分；</w:t>
            </w:r>
          </w:p>
          <w:p w14:paraId="4E0756B0">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方案内容基本满足项目需求，针对性一般，得3分；</w:t>
            </w:r>
          </w:p>
          <w:p w14:paraId="502594DC">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方案内容、针对性存在缺陷，得2分；</w:t>
            </w:r>
          </w:p>
          <w:p w14:paraId="480362CC">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方案内容有严重缺陷或与本项目不匹配的，得1分；</w:t>
            </w:r>
          </w:p>
          <w:p w14:paraId="0A5BAB4A">
            <w:pPr>
              <w:pStyle w:val="3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lang w:val="en-US" w:eastAsia="zh-CN" w:bidi="ar-SA"/>
              </w:rPr>
              <w:t>不提供不得分。</w:t>
            </w:r>
          </w:p>
        </w:tc>
        <w:tc>
          <w:tcPr>
            <w:tcW w:w="1059" w:type="dxa"/>
            <w:noWrap w:val="0"/>
            <w:vAlign w:val="center"/>
          </w:tcPr>
          <w:p w14:paraId="6244512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081" w:type="dxa"/>
            <w:noWrap w:val="0"/>
            <w:vAlign w:val="center"/>
          </w:tcPr>
          <w:p w14:paraId="4A9EE8B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C9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3DFCBD2B">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27A9B50">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17</w:t>
            </w:r>
          </w:p>
        </w:tc>
        <w:tc>
          <w:tcPr>
            <w:tcW w:w="6415" w:type="dxa"/>
            <w:noWrap w:val="0"/>
            <w:vAlign w:val="top"/>
          </w:tcPr>
          <w:p w14:paraId="3E476A3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w:t>
            </w:r>
            <w:r>
              <w:rPr>
                <w:rFonts w:hint="eastAsia" w:ascii="宋体" w:hAnsi="宋体" w:eastAsia="宋体" w:cs="宋体"/>
                <w:color w:val="auto"/>
                <w:sz w:val="21"/>
                <w:szCs w:val="21"/>
                <w:highlight w:val="none"/>
              </w:rPr>
              <w:t>定期巡检制度</w:t>
            </w:r>
            <w:r>
              <w:rPr>
                <w:rFonts w:hint="eastAsia" w:ascii="宋体" w:hAnsi="宋体" w:eastAsia="宋体" w:cs="宋体"/>
                <w:color w:val="auto"/>
                <w:sz w:val="21"/>
                <w:szCs w:val="21"/>
                <w:highlight w:val="none"/>
                <w:lang w:val="en-US" w:eastAsia="zh-CN"/>
              </w:rPr>
              <w:t>等综合评定。</w:t>
            </w:r>
          </w:p>
          <w:p w14:paraId="4707C4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制度完善且可行性强，得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D2150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制度基本完善且可行性一般，得3分；</w:t>
            </w:r>
          </w:p>
          <w:p w14:paraId="387DF0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制度存在缺陷，得2分；</w:t>
            </w:r>
          </w:p>
          <w:p w14:paraId="0C2F7AA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制度有严重缺陷或与项目不匹配的，得1分；</w:t>
            </w:r>
          </w:p>
          <w:p w14:paraId="121C88F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19E1D0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763DA44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8F4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45F4DAC6">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0B7A580A">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18</w:t>
            </w:r>
          </w:p>
        </w:tc>
        <w:tc>
          <w:tcPr>
            <w:tcW w:w="6415" w:type="dxa"/>
            <w:noWrap w:val="0"/>
            <w:vAlign w:val="center"/>
          </w:tcPr>
          <w:p w14:paraId="0A0D77C5">
            <w:pPr>
              <w:widowControl/>
              <w:spacing w:after="0"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根据投标人提供的售后服务方案、服务响应时间</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售后服务承诺的可行性、完整性以及服务承诺落实的保障措施，在项目实施有效期内的后续技术支持能力情况</w:t>
            </w:r>
            <w:r>
              <w:rPr>
                <w:rFonts w:hint="eastAsia" w:ascii="宋体" w:hAnsi="宋体" w:eastAsia="宋体" w:cs="宋体"/>
                <w:color w:val="auto"/>
                <w:kern w:val="0"/>
                <w:sz w:val="21"/>
                <w:szCs w:val="21"/>
                <w:highlight w:val="none"/>
                <w:lang w:val="zh-CN"/>
              </w:rPr>
              <w:t>进行综合评分。</w:t>
            </w:r>
          </w:p>
          <w:p w14:paraId="0F109AA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方案完善且可行性强，得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BEA3A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方案基本完善且可行性一般，得3分；</w:t>
            </w:r>
          </w:p>
          <w:p w14:paraId="11B40A7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方案存在缺陷，得2分；</w:t>
            </w:r>
          </w:p>
          <w:p w14:paraId="545AC59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方案有严重缺陷或与项目不匹配的，得1分；</w:t>
            </w:r>
          </w:p>
          <w:p w14:paraId="6789D5A4">
            <w:pPr>
              <w:widowControl/>
              <w:spacing w:after="0"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7E5773A7">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0173A931">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456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1AAA995E">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48CC0457">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6415" w:type="dxa"/>
            <w:noWrap w:val="0"/>
            <w:vAlign w:val="top"/>
          </w:tcPr>
          <w:p w14:paraId="777474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根据投标人针对本项目的合理化建议综合评定。</w:t>
            </w:r>
          </w:p>
          <w:p w14:paraId="2F02F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合理化建议针对性、可实施性强得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9580D6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合理化建议基本满足项目需求得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EDCAF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合理化建议有严重缺陷或与本项目不匹配的得1分；</w:t>
            </w:r>
          </w:p>
          <w:p w14:paraId="23B84A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不提供不得分。</w:t>
            </w:r>
          </w:p>
        </w:tc>
        <w:tc>
          <w:tcPr>
            <w:tcW w:w="1059" w:type="dxa"/>
            <w:noWrap w:val="0"/>
            <w:vAlign w:val="center"/>
          </w:tcPr>
          <w:p w14:paraId="76259D36">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0A15A228">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4A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0FC79460">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4C245EBD">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415" w:type="dxa"/>
            <w:noWrap w:val="0"/>
            <w:vAlign w:val="top"/>
          </w:tcPr>
          <w:p w14:paraId="5E6F4DC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根据供投标人针对本项目提供的项目档案管理、台账等情况综合评定：</w:t>
            </w:r>
          </w:p>
          <w:p w14:paraId="49F7C3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方案完善且可行性强，得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468D2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方案基本完善且可行性一般，得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BDED97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方案有严重缺陷或与项目不匹配的，得1分；</w:t>
            </w:r>
          </w:p>
          <w:p w14:paraId="6FA3DA1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不提供不得分。</w:t>
            </w:r>
          </w:p>
        </w:tc>
        <w:tc>
          <w:tcPr>
            <w:tcW w:w="1059" w:type="dxa"/>
            <w:shd w:val="clear" w:color="auto" w:fill="auto"/>
            <w:noWrap w:val="0"/>
            <w:vAlign w:val="center"/>
          </w:tcPr>
          <w:p w14:paraId="7E51F836">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shd w:val="clear" w:color="auto" w:fill="auto"/>
            <w:noWrap w:val="0"/>
            <w:vAlign w:val="center"/>
          </w:tcPr>
          <w:p w14:paraId="2BDA324A">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bl>
    <w:p w14:paraId="5FE3CABD">
      <w:pPr>
        <w:widowControl/>
        <w:spacing w:line="360" w:lineRule="auto"/>
        <w:ind w:firstLine="482" w:firstLineChars="200"/>
        <w:jc w:val="left"/>
        <w:rPr>
          <w:rFonts w:hint="eastAsia" w:ascii="仿宋" w:hAnsi="仿宋" w:eastAsia="仿宋" w:cs="宋体"/>
          <w:b/>
          <w:bCs/>
          <w:kern w:val="0"/>
          <w:sz w:val="24"/>
        </w:rPr>
      </w:pPr>
    </w:p>
    <w:p w14:paraId="53C1F303">
      <w:pPr>
        <w:widowControl/>
        <w:spacing w:line="360" w:lineRule="auto"/>
        <w:ind w:firstLine="482" w:firstLineChars="200"/>
        <w:jc w:val="left"/>
        <w:rPr>
          <w:rFonts w:ascii="仿宋" w:hAnsi="仿宋" w:eastAsia="仿宋" w:cs="宋体"/>
          <w:b/>
          <w:bCs/>
          <w:kern w:val="0"/>
          <w:sz w:val="24"/>
        </w:rPr>
      </w:pPr>
      <w:r>
        <w:rPr>
          <w:rFonts w:hint="eastAsia" w:ascii="仿宋" w:hAnsi="仿宋" w:eastAsia="仿宋" w:cs="宋体"/>
          <w:b/>
          <w:bCs/>
          <w:kern w:val="0"/>
          <w:sz w:val="24"/>
        </w:rPr>
        <w:t>2、价格分（</w:t>
      </w:r>
      <w:r>
        <w:rPr>
          <w:rFonts w:hint="eastAsia" w:ascii="仿宋" w:hAnsi="仿宋" w:eastAsia="仿宋" w:cs="宋体"/>
          <w:b/>
          <w:bCs/>
          <w:kern w:val="0"/>
          <w:sz w:val="24"/>
          <w:lang w:val="en-US" w:eastAsia="zh-CN"/>
        </w:rPr>
        <w:t>20</w:t>
      </w:r>
      <w:r>
        <w:rPr>
          <w:rFonts w:hint="eastAsia" w:ascii="仿宋" w:hAnsi="仿宋" w:eastAsia="仿宋" w:cs="宋体"/>
          <w:b/>
          <w:bCs/>
          <w:kern w:val="0"/>
          <w:sz w:val="24"/>
        </w:rPr>
        <w:t>分）</w:t>
      </w:r>
    </w:p>
    <w:tbl>
      <w:tblPr>
        <w:tblStyle w:val="6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430"/>
      </w:tblGrid>
      <w:tr w14:paraId="652B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89" w:type="dxa"/>
            <w:noWrap w:val="0"/>
            <w:vAlign w:val="center"/>
          </w:tcPr>
          <w:p w14:paraId="58D8CAAD">
            <w:pPr>
              <w:pStyle w:val="31"/>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6430" w:type="dxa"/>
            <w:noWrap w:val="0"/>
            <w:vAlign w:val="center"/>
          </w:tcPr>
          <w:p w14:paraId="1BC77A27">
            <w:pPr>
              <w:pStyle w:val="31"/>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    算    方    法</w:t>
            </w:r>
          </w:p>
        </w:tc>
      </w:tr>
      <w:tr w14:paraId="42DE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089" w:type="dxa"/>
            <w:noWrap w:val="0"/>
            <w:vAlign w:val="center"/>
          </w:tcPr>
          <w:p w14:paraId="5392CDA2">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价格权值=0.20</w:t>
            </w:r>
          </w:p>
        </w:tc>
        <w:tc>
          <w:tcPr>
            <w:tcW w:w="6430" w:type="dxa"/>
            <w:noWrap w:val="0"/>
            <w:vAlign w:val="center"/>
          </w:tcPr>
          <w:p w14:paraId="301DB4CE">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最低有效响应价格为评标基准价</w:t>
            </w:r>
          </w:p>
          <w:p w14:paraId="37EC7906">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响应报价得分=(评标基准价／响应报价)×价格权值×100 </w:t>
            </w:r>
          </w:p>
          <w:p w14:paraId="60A1D641">
            <w:pPr>
              <w:widowControl/>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（计算得分保留小数点后2位）</w:t>
            </w:r>
          </w:p>
        </w:tc>
      </w:tr>
    </w:tbl>
    <w:p w14:paraId="4EAB3C42">
      <w:pPr>
        <w:snapToGrid w:val="0"/>
        <w:spacing w:line="360" w:lineRule="auto"/>
        <w:rPr>
          <w:rFonts w:ascii="仿宋" w:hAnsi="仿宋" w:eastAsia="仿宋" w:cs="仿宋"/>
          <w:b/>
          <w:sz w:val="24"/>
        </w:rPr>
      </w:pPr>
    </w:p>
    <w:p w14:paraId="2A77CB14">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41AFC4F4">
      <w:pPr>
        <w:widowControl/>
        <w:adjustRightInd/>
        <w:jc w:val="left"/>
        <w:rPr>
          <w:rFonts w:ascii="仿宋" w:hAnsi="仿宋" w:eastAsia="仿宋" w:cs="仿宋"/>
          <w:b/>
          <w:sz w:val="32"/>
        </w:rPr>
      </w:pPr>
      <w:r>
        <w:rPr>
          <w:rFonts w:hint="eastAsia" w:ascii="仿宋" w:hAnsi="仿宋" w:eastAsia="仿宋" w:cs="仿宋"/>
          <w:b/>
          <w:sz w:val="32"/>
        </w:rPr>
        <w:br w:type="page"/>
      </w:r>
    </w:p>
    <w:p w14:paraId="3E2E2185">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398AB0F2">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7B64E605">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271F64BE">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41ECDA1">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046CCAE0">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2D9C7B12">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6483192B">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AE7DF6E">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6FD3F96F">
      <w:pPr>
        <w:pStyle w:val="228"/>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7A200B97">
      <w:pPr>
        <w:pStyle w:val="228"/>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79843DDB">
      <w:pPr>
        <w:pStyle w:val="228"/>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E989B55">
      <w:pPr>
        <w:pStyle w:val="228"/>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46B05D8">
      <w:pPr>
        <w:pStyle w:val="228"/>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28A4244">
      <w:pPr>
        <w:pStyle w:val="228"/>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23FDDB65">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3DCF0421">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0855DCAB">
      <w:pPr>
        <w:pStyle w:val="228"/>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3D41AD3">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5A0C6AEA">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32FF30A1">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4B232E">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1EA3201">
      <w:pPr>
        <w:pStyle w:val="228"/>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725C275">
      <w:pPr>
        <w:widowControl/>
        <w:adjustRightInd/>
        <w:spacing w:after="225" w:line="315" w:lineRule="atLeast"/>
        <w:jc w:val="left"/>
        <w:rPr>
          <w:rFonts w:ascii="仿宋" w:hAnsi="仿宋" w:eastAsia="仿宋" w:cs="仿宋"/>
          <w:kern w:val="0"/>
          <w:szCs w:val="21"/>
        </w:rPr>
      </w:pPr>
    </w:p>
    <w:p w14:paraId="402E6E2C">
      <w:pPr>
        <w:pStyle w:val="31"/>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B0CBD0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793C9FE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32965BC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584F253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0D0CE3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000CB07">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B4285E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7567FB2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7F18D3B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698F30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77A96E01">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20D7580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50B41DF9">
      <w:pPr>
        <w:pStyle w:val="11"/>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7E72F4C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EB1AA27">
      <w:pPr>
        <w:pStyle w:val="31"/>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A956036">
      <w:pPr>
        <w:pStyle w:val="31"/>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732F4319">
      <w:pPr>
        <w:pStyle w:val="31"/>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668D250">
      <w:pPr>
        <w:pStyle w:val="31"/>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64028F0C">
      <w:pPr>
        <w:pStyle w:val="31"/>
        <w:snapToGrid w:val="0"/>
        <w:spacing w:line="360" w:lineRule="auto"/>
        <w:rPr>
          <w:rFonts w:ascii="仿宋" w:hAnsi="仿宋" w:eastAsia="仿宋" w:cs="仿宋"/>
        </w:rPr>
      </w:pPr>
      <w:r>
        <w:rPr>
          <w:rFonts w:hint="eastAsia" w:ascii="仿宋" w:hAnsi="仿宋" w:eastAsia="仿宋" w:cs="仿宋"/>
        </w:rPr>
        <w:t>5.4因重大变故，采购任务取消的。</w:t>
      </w:r>
    </w:p>
    <w:p w14:paraId="20415089">
      <w:pPr>
        <w:pStyle w:val="31"/>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64614700">
      <w:pPr>
        <w:pStyle w:val="31"/>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91993D8">
      <w:pPr>
        <w:pStyle w:val="31"/>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671D1302">
      <w:pPr>
        <w:pStyle w:val="31"/>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5D89124B">
      <w:pPr>
        <w:pStyle w:val="31"/>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224CE17E">
      <w:pPr>
        <w:pStyle w:val="31"/>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46F676E8">
      <w:pPr>
        <w:pStyle w:val="31"/>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DC371AB">
      <w:pPr>
        <w:pStyle w:val="31"/>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185C227">
      <w:pPr>
        <w:widowControl/>
        <w:spacing w:line="360" w:lineRule="auto"/>
        <w:ind w:firstLine="480" w:firstLineChars="200"/>
        <w:rPr>
          <w:rFonts w:ascii="仿宋" w:hAnsi="仿宋" w:eastAsia="仿宋" w:cs="仿宋"/>
          <w:sz w:val="24"/>
        </w:rPr>
      </w:pPr>
    </w:p>
    <w:p w14:paraId="2E1E8996">
      <w:pPr>
        <w:pStyle w:val="10"/>
        <w:numPr>
          <w:ilvl w:val="0"/>
          <w:numId w:val="11"/>
        </w:numPr>
        <w:rPr>
          <w:rFonts w:hint="eastAsia" w:cs="仿宋"/>
          <w:color w:val="auto"/>
        </w:rPr>
      </w:pPr>
      <w:r>
        <w:rPr>
          <w:rFonts w:hint="eastAsia" w:cs="仿宋"/>
          <w:color w:val="auto"/>
          <w:sz w:val="24"/>
        </w:rPr>
        <w:br w:type="page"/>
      </w:r>
      <w:bookmarkEnd w:id="60"/>
      <w:r>
        <w:rPr>
          <w:rFonts w:hint="eastAsia" w:cs="仿宋"/>
          <w:color w:val="auto"/>
        </w:rPr>
        <w:t>拟签订的合同文本</w:t>
      </w:r>
    </w:p>
    <w:p w14:paraId="4D82E66C">
      <w:pPr>
        <w:rPr>
          <w:rFonts w:hint="eastAsia"/>
        </w:rPr>
      </w:pPr>
    </w:p>
    <w:p w14:paraId="5B3DA29D">
      <w:pPr>
        <w:spacing w:line="360" w:lineRule="auto"/>
        <w:jc w:val="both"/>
        <w:rPr>
          <w:rFonts w:hint="eastAsia" w:ascii="宋体" w:hAnsi="宋体" w:eastAsia="宋体" w:cs="宋体"/>
          <w:b/>
          <w:color w:val="auto"/>
          <w:sz w:val="24"/>
          <w:szCs w:val="24"/>
          <w:highlight w:val="none"/>
        </w:rPr>
      </w:pPr>
      <w:bookmarkStart w:id="428" w:name="第五部分"/>
      <w:bookmarkStart w:id="429" w:name="_Toc86217003"/>
    </w:p>
    <w:p w14:paraId="0B85494E">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合同参考范本（</w:t>
      </w:r>
      <w:r>
        <w:rPr>
          <w:rFonts w:hint="eastAsia" w:ascii="宋体" w:hAnsi="宋体" w:cs="宋体"/>
          <w:b/>
          <w:color w:val="auto"/>
          <w:sz w:val="30"/>
          <w:szCs w:val="30"/>
          <w:highlight w:val="none"/>
          <w:lang w:val="en-US" w:eastAsia="zh-CN"/>
        </w:rPr>
        <w:t>服务</w:t>
      </w:r>
      <w:r>
        <w:rPr>
          <w:rFonts w:hint="eastAsia" w:ascii="宋体" w:hAnsi="宋体" w:eastAsia="宋体" w:cs="宋体"/>
          <w:b/>
          <w:color w:val="auto"/>
          <w:sz w:val="30"/>
          <w:szCs w:val="30"/>
          <w:highlight w:val="none"/>
        </w:rPr>
        <w:t>类）</w:t>
      </w:r>
    </w:p>
    <w:p w14:paraId="4FBEF305">
      <w:pPr>
        <w:pStyle w:val="311"/>
        <w:spacing w:line="360" w:lineRule="auto"/>
        <w:ind w:left="480"/>
        <w:jc w:val="center"/>
        <w:rPr>
          <w:rFonts w:hint="eastAsia" w:ascii="宋体" w:hAnsi="宋体" w:eastAsia="宋体" w:cs="宋体"/>
          <w:color w:val="auto"/>
          <w:sz w:val="24"/>
          <w:szCs w:val="24"/>
          <w:highlight w:val="none"/>
        </w:rPr>
      </w:pPr>
    </w:p>
    <w:p w14:paraId="67AA5DFD">
      <w:pPr>
        <w:pStyle w:val="11"/>
        <w:numPr>
          <w:ilvl w:val="0"/>
          <w:numId w:val="0"/>
        </w:numPr>
        <w:spacing w:line="360" w:lineRule="auto"/>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合同书</w:t>
      </w:r>
    </w:p>
    <w:p w14:paraId="4FE0CFF9">
      <w:pPr>
        <w:pStyle w:val="311"/>
        <w:spacing w:line="360" w:lineRule="auto"/>
        <w:ind w:left="480"/>
        <w:rPr>
          <w:rFonts w:hint="eastAsia" w:ascii="宋体" w:hAnsi="宋体" w:eastAsia="宋体" w:cs="宋体"/>
          <w:color w:val="auto"/>
          <w:sz w:val="24"/>
          <w:szCs w:val="24"/>
          <w:highlight w:val="none"/>
        </w:rPr>
      </w:pPr>
    </w:p>
    <w:p w14:paraId="06EAA18E">
      <w:pPr>
        <w:spacing w:before="120" w:line="360" w:lineRule="auto"/>
        <w:rPr>
          <w:rFonts w:hint="eastAsia" w:ascii="宋体" w:hAnsi="宋体" w:eastAsia="宋体" w:cs="宋体"/>
          <w:color w:val="auto"/>
          <w:sz w:val="24"/>
          <w:szCs w:val="24"/>
          <w:highlight w:val="none"/>
        </w:rPr>
      </w:pPr>
    </w:p>
    <w:p w14:paraId="250F64A8">
      <w:pPr>
        <w:spacing w:before="120" w:line="36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741E98D">
      <w:pPr>
        <w:pStyle w:val="627"/>
        <w:spacing w:before="120" w:line="360" w:lineRule="auto"/>
        <w:rPr>
          <w:rFonts w:hint="eastAsia" w:ascii="宋体" w:hAnsi="宋体" w:eastAsia="宋体" w:cs="宋体"/>
          <w:color w:val="auto"/>
          <w:sz w:val="24"/>
          <w:szCs w:val="24"/>
          <w:highlight w:val="none"/>
        </w:rPr>
      </w:pPr>
    </w:p>
    <w:p w14:paraId="5C331369">
      <w:pPr>
        <w:pStyle w:val="627"/>
        <w:spacing w:before="120" w:line="360" w:lineRule="auto"/>
        <w:rPr>
          <w:rFonts w:hint="eastAsia" w:ascii="宋体" w:hAnsi="宋体" w:eastAsia="宋体" w:cs="宋体"/>
          <w:color w:val="auto"/>
          <w:sz w:val="24"/>
          <w:szCs w:val="24"/>
          <w:highlight w:val="none"/>
        </w:rPr>
      </w:pPr>
    </w:p>
    <w:p w14:paraId="43067035">
      <w:pPr>
        <w:spacing w:line="360" w:lineRule="auto"/>
        <w:rPr>
          <w:rFonts w:hint="eastAsia" w:ascii="宋体" w:hAnsi="宋体" w:eastAsia="宋体" w:cs="宋体"/>
          <w:color w:val="auto"/>
          <w:sz w:val="24"/>
          <w:szCs w:val="24"/>
          <w:highlight w:val="none"/>
        </w:rPr>
      </w:pPr>
    </w:p>
    <w:p w14:paraId="0261D963">
      <w:pPr>
        <w:spacing w:before="120"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55ACE3D8">
      <w:pPr>
        <w:spacing w:before="120" w:line="360" w:lineRule="auto"/>
        <w:rPr>
          <w:rFonts w:hint="eastAsia" w:ascii="宋体" w:hAnsi="宋体" w:eastAsia="宋体" w:cs="宋体"/>
          <w:color w:val="auto"/>
          <w:sz w:val="24"/>
          <w:szCs w:val="24"/>
          <w:highlight w:val="none"/>
        </w:rPr>
      </w:pPr>
    </w:p>
    <w:p w14:paraId="2B25CEB9">
      <w:pPr>
        <w:spacing w:before="120"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043B41FF">
      <w:pPr>
        <w:spacing w:before="120" w:line="360" w:lineRule="auto"/>
        <w:rPr>
          <w:rFonts w:hint="eastAsia" w:ascii="宋体" w:hAnsi="宋体" w:eastAsia="宋体" w:cs="宋体"/>
          <w:color w:val="auto"/>
          <w:sz w:val="24"/>
          <w:szCs w:val="24"/>
          <w:highlight w:val="none"/>
        </w:rPr>
      </w:pPr>
    </w:p>
    <w:p w14:paraId="7C686C93">
      <w:pPr>
        <w:spacing w:before="12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50239D3D">
      <w:pPr>
        <w:spacing w:before="120" w:line="360" w:lineRule="auto"/>
        <w:rPr>
          <w:rFonts w:hint="eastAsia" w:ascii="宋体" w:hAnsi="宋体" w:eastAsia="宋体" w:cs="宋体"/>
          <w:color w:val="auto"/>
          <w:sz w:val="24"/>
          <w:szCs w:val="24"/>
          <w:highlight w:val="none"/>
        </w:rPr>
      </w:pPr>
    </w:p>
    <w:p w14:paraId="380A56A0">
      <w:pPr>
        <w:spacing w:before="12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4894F3">
      <w:pPr>
        <w:spacing w:line="360" w:lineRule="auto"/>
        <w:rPr>
          <w:rFonts w:hint="eastAsia" w:ascii="宋体" w:hAnsi="宋体" w:eastAsia="宋体" w:cs="宋体"/>
          <w:color w:val="auto"/>
          <w:sz w:val="24"/>
          <w:szCs w:val="24"/>
          <w:highlight w:val="none"/>
        </w:rPr>
        <w:sectPr>
          <w:pgSz w:w="11907" w:h="16840"/>
          <w:pgMar w:top="1474" w:right="1814" w:bottom="1474" w:left="1814" w:header="851" w:footer="851" w:gutter="0"/>
          <w:cols w:space="720" w:num="1"/>
        </w:sectPr>
      </w:pPr>
    </w:p>
    <w:p w14:paraId="5EFD15BA">
      <w:pPr>
        <w:spacing w:line="360" w:lineRule="auto"/>
        <w:ind w:firstLine="480" w:firstLineChars="200"/>
        <w:rPr>
          <w:rFonts w:ascii="宋体" w:hAnsi="宋体"/>
          <w:sz w:val="24"/>
        </w:rPr>
      </w:pPr>
      <w:r>
        <w:rPr>
          <w:rFonts w:hint="eastAsia" w:ascii="宋体" w:hAnsi="宋体"/>
          <w:sz w:val="24"/>
        </w:rPr>
        <w:t>合同编号：</w:t>
      </w:r>
    </w:p>
    <w:p w14:paraId="6BD86C81">
      <w:pPr>
        <w:spacing w:line="360" w:lineRule="auto"/>
        <w:ind w:firstLine="480" w:firstLineChars="200"/>
        <w:rPr>
          <w:rFonts w:ascii="宋体" w:hAnsi="宋体"/>
          <w:sz w:val="24"/>
        </w:rPr>
      </w:pPr>
      <w:r>
        <w:rPr>
          <w:rFonts w:hint="eastAsia" w:ascii="宋体" w:hAnsi="宋体"/>
          <w:sz w:val="24"/>
        </w:rPr>
        <w:t>签订地点：                                 签订时间：20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645337">
      <w:pPr>
        <w:spacing w:line="360" w:lineRule="auto"/>
        <w:ind w:firstLine="480" w:firstLineChars="200"/>
        <w:rPr>
          <w:rFonts w:ascii="宋体" w:hAnsi="宋体"/>
          <w:sz w:val="24"/>
        </w:rPr>
      </w:pPr>
      <w:r>
        <w:rPr>
          <w:rFonts w:hint="eastAsia" w:ascii="宋体" w:hAnsi="宋体"/>
          <w:sz w:val="24"/>
        </w:rPr>
        <w:t>项目名称：</w:t>
      </w:r>
    </w:p>
    <w:p w14:paraId="727AE357">
      <w:pPr>
        <w:spacing w:line="360" w:lineRule="auto"/>
        <w:ind w:firstLine="480" w:firstLineChars="200"/>
        <w:rPr>
          <w:rFonts w:ascii="宋体" w:hAnsi="宋体"/>
          <w:sz w:val="24"/>
        </w:rPr>
      </w:pPr>
      <w:r>
        <w:rPr>
          <w:rFonts w:hint="eastAsia" w:ascii="宋体" w:hAnsi="宋体"/>
          <w:sz w:val="24"/>
        </w:rPr>
        <w:t xml:space="preserve">甲方（需方）：                                     </w:t>
      </w:r>
    </w:p>
    <w:p w14:paraId="6688FF81">
      <w:pPr>
        <w:spacing w:line="360" w:lineRule="auto"/>
        <w:ind w:firstLine="480" w:firstLineChars="200"/>
        <w:rPr>
          <w:rFonts w:ascii="宋体" w:hAnsi="宋体"/>
          <w:sz w:val="24"/>
        </w:rPr>
      </w:pPr>
      <w:r>
        <w:rPr>
          <w:rFonts w:hint="eastAsia" w:ascii="宋体" w:hAnsi="宋体"/>
          <w:sz w:val="24"/>
        </w:rPr>
        <w:t xml:space="preserve">乙方（供方）：                                     </w:t>
      </w:r>
    </w:p>
    <w:p w14:paraId="3C17FFD7">
      <w:pPr>
        <w:spacing w:line="360" w:lineRule="auto"/>
        <w:ind w:firstLine="480" w:firstLineChars="200"/>
        <w:rPr>
          <w:rFonts w:ascii="宋体" w:hAnsi="宋体"/>
          <w:sz w:val="24"/>
        </w:rPr>
      </w:pPr>
      <w:r>
        <w:rPr>
          <w:rFonts w:hint="eastAsia" w:ascii="宋体" w:hAnsi="宋体"/>
          <w:sz w:val="24"/>
        </w:rPr>
        <w:t>供、需双方根据</w:t>
      </w:r>
      <w:r>
        <w:rPr>
          <w:rFonts w:hint="eastAsia" w:ascii="宋体" w:hAnsi="宋体"/>
          <w:sz w:val="24"/>
          <w:u w:val="single"/>
        </w:rPr>
        <w:t xml:space="preserve">                            </w:t>
      </w:r>
      <w:r>
        <w:rPr>
          <w:rFonts w:hint="eastAsia" w:ascii="宋体" w:hAnsi="宋体"/>
          <w:sz w:val="24"/>
        </w:rPr>
        <w:t>项目（</w:t>
      </w:r>
      <w:r>
        <w:rPr>
          <w:rFonts w:hint="eastAsia" w:ascii="宋体" w:hAnsi="宋体"/>
          <w:sz w:val="24"/>
          <w:lang w:eastAsia="zh-CN"/>
        </w:rPr>
        <w:t>交易</w:t>
      </w:r>
      <w:r>
        <w:rPr>
          <w:rFonts w:hint="eastAsia" w:ascii="宋体" w:hAnsi="宋体"/>
          <w:sz w:val="24"/>
        </w:rPr>
        <w:t>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交易</w:t>
      </w:r>
      <w:r>
        <w:rPr>
          <w:rFonts w:hint="eastAsia" w:ascii="宋体" w:hAnsi="宋体"/>
          <w:sz w:val="24"/>
        </w:rPr>
        <w:t>结果和</w:t>
      </w:r>
      <w:r>
        <w:rPr>
          <w:rFonts w:hint="eastAsia" w:ascii="宋体" w:hAnsi="宋体"/>
          <w:sz w:val="24"/>
          <w:lang w:eastAsia="zh-CN"/>
        </w:rPr>
        <w:t>响应文件</w:t>
      </w:r>
      <w:r>
        <w:rPr>
          <w:rFonts w:hint="eastAsia" w:ascii="宋体" w:hAnsi="宋体"/>
          <w:sz w:val="24"/>
        </w:rPr>
        <w:t>的要求，并经双方协调一致，订立本采购合同。</w:t>
      </w:r>
    </w:p>
    <w:p w14:paraId="50B25C5F">
      <w:pPr>
        <w:spacing w:line="360" w:lineRule="auto"/>
        <w:ind w:firstLine="480" w:firstLineChars="200"/>
        <w:rPr>
          <w:rFonts w:ascii="宋体" w:hAnsi="宋体"/>
          <w:sz w:val="24"/>
        </w:rPr>
      </w:pPr>
      <w:r>
        <w:rPr>
          <w:rFonts w:hint="eastAsia" w:ascii="宋体" w:hAnsi="宋体"/>
          <w:sz w:val="24"/>
        </w:rPr>
        <w:t>一、合同文件：</w:t>
      </w:r>
    </w:p>
    <w:p w14:paraId="7410B705">
      <w:pPr>
        <w:spacing w:line="360" w:lineRule="auto"/>
        <w:ind w:firstLine="480" w:firstLineChars="200"/>
        <w:rPr>
          <w:rFonts w:ascii="宋体" w:hAnsi="宋体"/>
          <w:sz w:val="24"/>
        </w:rPr>
      </w:pPr>
      <w:bookmarkStart w:id="430" w:name="_Toc4912_WPSOffice_Level1"/>
      <w:r>
        <w:rPr>
          <w:rFonts w:hint="eastAsia" w:ascii="宋体" w:hAnsi="宋体"/>
          <w:sz w:val="24"/>
        </w:rPr>
        <w:t>1、合同条款。</w:t>
      </w:r>
      <w:bookmarkEnd w:id="430"/>
    </w:p>
    <w:p w14:paraId="46BAC78D">
      <w:pPr>
        <w:spacing w:line="360" w:lineRule="auto"/>
        <w:ind w:firstLine="480" w:firstLineChars="200"/>
        <w:rPr>
          <w:rFonts w:ascii="宋体" w:hAnsi="宋体"/>
          <w:sz w:val="24"/>
        </w:rPr>
      </w:pPr>
      <w:bookmarkStart w:id="431" w:name="_Toc27024_WPSOffice_Level1"/>
      <w:r>
        <w:rPr>
          <w:rFonts w:hint="eastAsia" w:ascii="宋体" w:hAnsi="宋体"/>
          <w:sz w:val="24"/>
        </w:rPr>
        <w:t>2、</w:t>
      </w:r>
      <w:r>
        <w:rPr>
          <w:rFonts w:hint="eastAsia" w:ascii="宋体" w:hAnsi="宋体"/>
          <w:sz w:val="24"/>
          <w:lang w:eastAsia="zh-CN"/>
        </w:rPr>
        <w:t>成交</w:t>
      </w:r>
      <w:r>
        <w:rPr>
          <w:rFonts w:hint="eastAsia" w:ascii="宋体" w:hAnsi="宋体"/>
          <w:sz w:val="24"/>
        </w:rPr>
        <w:t>通知书。</w:t>
      </w:r>
      <w:bookmarkEnd w:id="431"/>
    </w:p>
    <w:p w14:paraId="11E50DCD">
      <w:pPr>
        <w:spacing w:line="360" w:lineRule="auto"/>
        <w:ind w:firstLine="480" w:firstLineChars="200"/>
        <w:rPr>
          <w:rFonts w:ascii="宋体" w:hAnsi="宋体"/>
          <w:sz w:val="24"/>
        </w:rPr>
      </w:pPr>
      <w:bookmarkStart w:id="432" w:name="_Toc21484_WPSOffice_Level1"/>
      <w:r>
        <w:rPr>
          <w:rFonts w:hint="eastAsia" w:ascii="宋体" w:hAnsi="宋体"/>
          <w:sz w:val="24"/>
        </w:rPr>
        <w:t>3、</w:t>
      </w:r>
      <w:r>
        <w:rPr>
          <w:rFonts w:hint="eastAsia" w:ascii="宋体" w:hAnsi="宋体"/>
          <w:sz w:val="24"/>
          <w:lang w:eastAsia="zh-CN"/>
        </w:rPr>
        <w:t>响应文件</w:t>
      </w:r>
      <w:r>
        <w:rPr>
          <w:rFonts w:hint="eastAsia" w:ascii="宋体" w:hAnsi="宋体"/>
          <w:sz w:val="24"/>
        </w:rPr>
        <w:t>。</w:t>
      </w:r>
      <w:bookmarkEnd w:id="432"/>
    </w:p>
    <w:p w14:paraId="58B0A988">
      <w:pPr>
        <w:spacing w:line="360" w:lineRule="auto"/>
        <w:ind w:firstLine="480" w:firstLineChars="200"/>
        <w:rPr>
          <w:rFonts w:ascii="宋体" w:hAnsi="宋体"/>
          <w:sz w:val="24"/>
        </w:rPr>
      </w:pPr>
      <w:bookmarkStart w:id="433" w:name="_Toc2768_WPSOffice_Level1"/>
      <w:r>
        <w:rPr>
          <w:rFonts w:hint="eastAsia" w:ascii="宋体" w:hAnsi="宋体"/>
          <w:sz w:val="24"/>
        </w:rPr>
        <w:t>4、更正公告。</w:t>
      </w:r>
      <w:bookmarkEnd w:id="433"/>
    </w:p>
    <w:p w14:paraId="1E0A2C60">
      <w:pPr>
        <w:spacing w:line="360" w:lineRule="auto"/>
        <w:ind w:firstLine="480" w:firstLineChars="200"/>
        <w:rPr>
          <w:rFonts w:ascii="宋体" w:hAnsi="宋体"/>
          <w:sz w:val="24"/>
        </w:rPr>
      </w:pPr>
      <w:bookmarkStart w:id="434" w:name="_Toc2280_WPSOffice_Level1"/>
      <w:r>
        <w:rPr>
          <w:rFonts w:hint="eastAsia" w:ascii="宋体" w:hAnsi="宋体"/>
          <w:sz w:val="24"/>
        </w:rPr>
        <w:t>5、</w:t>
      </w:r>
      <w:r>
        <w:rPr>
          <w:rFonts w:hint="eastAsia" w:ascii="宋体" w:hAnsi="宋体"/>
          <w:sz w:val="24"/>
          <w:lang w:eastAsia="zh-CN"/>
        </w:rPr>
        <w:t>成交</w:t>
      </w:r>
      <w:r>
        <w:rPr>
          <w:rFonts w:hint="eastAsia" w:ascii="宋体" w:hAnsi="宋体"/>
          <w:sz w:val="24"/>
        </w:rPr>
        <w:t>单位</w:t>
      </w:r>
      <w:r>
        <w:rPr>
          <w:rFonts w:hint="eastAsia" w:ascii="宋体" w:hAnsi="宋体"/>
          <w:sz w:val="24"/>
          <w:lang w:eastAsia="zh-CN"/>
        </w:rPr>
        <w:t>响应文件</w:t>
      </w:r>
      <w:r>
        <w:rPr>
          <w:rFonts w:hint="eastAsia" w:ascii="宋体" w:hAnsi="宋体"/>
          <w:sz w:val="24"/>
        </w:rPr>
        <w:t>。</w:t>
      </w:r>
      <w:bookmarkEnd w:id="434"/>
    </w:p>
    <w:p w14:paraId="6675AF9F">
      <w:pPr>
        <w:spacing w:line="360" w:lineRule="auto"/>
        <w:ind w:firstLine="480" w:firstLineChars="200"/>
        <w:rPr>
          <w:rFonts w:ascii="宋体" w:hAnsi="宋体"/>
          <w:sz w:val="24"/>
        </w:rPr>
      </w:pPr>
      <w:bookmarkStart w:id="435" w:name="_Toc22598_WPSOffice_Level1"/>
      <w:r>
        <w:rPr>
          <w:rFonts w:hint="eastAsia" w:ascii="宋体" w:hAnsi="宋体"/>
          <w:sz w:val="24"/>
        </w:rPr>
        <w:t>6、其他。</w:t>
      </w:r>
      <w:bookmarkEnd w:id="435"/>
    </w:p>
    <w:p w14:paraId="658CC8AD">
      <w:pPr>
        <w:spacing w:line="360" w:lineRule="auto"/>
        <w:ind w:left="479" w:leftChars="228"/>
        <w:rPr>
          <w:rFonts w:ascii="宋体" w:hAnsi="宋体"/>
          <w:sz w:val="24"/>
        </w:rPr>
      </w:pPr>
      <w:r>
        <w:rPr>
          <w:rFonts w:hint="eastAsia" w:ascii="宋体" w:hAnsi="宋体"/>
          <w:sz w:val="24"/>
        </w:rPr>
        <w:t>二、合同金额: 本合同金额为(大写)_________________元（￥</w:t>
      </w:r>
      <w:r>
        <w:rPr>
          <w:rFonts w:hint="eastAsia" w:ascii="宋体" w:hAnsi="宋体"/>
          <w:sz w:val="24"/>
          <w:u w:val="single"/>
        </w:rPr>
        <w:t>　　　　</w:t>
      </w:r>
      <w:r>
        <w:rPr>
          <w:rFonts w:hint="eastAsia" w:ascii="宋体" w:hAnsi="宋体"/>
          <w:sz w:val="24"/>
        </w:rPr>
        <w:t>元）人民币附：</w:t>
      </w:r>
    </w:p>
    <w:p w14:paraId="19D18AAD">
      <w:pPr>
        <w:spacing w:line="360" w:lineRule="auto"/>
        <w:jc w:val="center"/>
        <w:rPr>
          <w:rFonts w:ascii="宋体" w:hAnsi="宋体"/>
          <w:sz w:val="24"/>
        </w:rPr>
      </w:pPr>
      <w:bookmarkStart w:id="436" w:name="_Toc14190_WPSOffice_Level1"/>
      <w:r>
        <w:rPr>
          <w:rFonts w:hint="eastAsia" w:ascii="宋体" w:hAnsi="宋体"/>
          <w:sz w:val="24"/>
        </w:rPr>
        <w:t>《采购项目清单内容》</w:t>
      </w:r>
      <w:bookmarkEnd w:id="436"/>
    </w:p>
    <w:tbl>
      <w:tblPr>
        <w:tblStyle w:val="6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AC2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A0D1CFA">
            <w:pPr>
              <w:jc w:val="center"/>
              <w:rPr>
                <w:sz w:val="24"/>
              </w:rPr>
            </w:pPr>
            <w:r>
              <w:rPr>
                <w:rFonts w:hint="eastAsia"/>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72B20B1D">
            <w:pPr>
              <w:jc w:val="center"/>
              <w:rPr>
                <w:sz w:val="24"/>
              </w:rPr>
            </w:pPr>
            <w:r>
              <w:rPr>
                <w:rFonts w:hint="eastAsia"/>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1F26A75A">
            <w:pPr>
              <w:jc w:val="center"/>
              <w:rPr>
                <w:sz w:val="24"/>
              </w:rPr>
            </w:pPr>
            <w:r>
              <w:rPr>
                <w:rFonts w:hint="eastAsia"/>
                <w:sz w:val="24"/>
                <w:lang w:eastAsia="zh-CN"/>
              </w:rPr>
              <w:t>成交</w:t>
            </w:r>
            <w:r>
              <w:rPr>
                <w:rFonts w:hint="eastAsia"/>
                <w:sz w:val="24"/>
              </w:rPr>
              <w:t>内容</w:t>
            </w:r>
          </w:p>
        </w:tc>
        <w:tc>
          <w:tcPr>
            <w:tcW w:w="1758" w:type="dxa"/>
            <w:tcBorders>
              <w:top w:val="single" w:color="auto" w:sz="4" w:space="0"/>
              <w:left w:val="single" w:color="auto" w:sz="4" w:space="0"/>
              <w:bottom w:val="single" w:color="auto" w:sz="4" w:space="0"/>
              <w:right w:val="single" w:color="auto" w:sz="4" w:space="0"/>
            </w:tcBorders>
            <w:vAlign w:val="center"/>
          </w:tcPr>
          <w:p w14:paraId="71C5786C">
            <w:pPr>
              <w:jc w:val="center"/>
              <w:rPr>
                <w:sz w:val="24"/>
              </w:rPr>
            </w:pPr>
            <w:r>
              <w:rPr>
                <w:rFonts w:hint="eastAsia"/>
                <w:sz w:val="24"/>
                <w:lang w:eastAsia="zh-CN"/>
              </w:rPr>
              <w:t>成交</w:t>
            </w:r>
            <w:r>
              <w:rPr>
                <w:rFonts w:hint="eastAsia"/>
                <w:sz w:val="24"/>
              </w:rPr>
              <w:t>单价（元）</w:t>
            </w:r>
          </w:p>
        </w:tc>
        <w:tc>
          <w:tcPr>
            <w:tcW w:w="762" w:type="dxa"/>
            <w:tcBorders>
              <w:top w:val="single" w:color="auto" w:sz="4" w:space="0"/>
              <w:left w:val="single" w:color="auto" w:sz="4" w:space="0"/>
              <w:bottom w:val="single" w:color="auto" w:sz="4" w:space="0"/>
              <w:right w:val="single" w:color="auto" w:sz="4" w:space="0"/>
            </w:tcBorders>
            <w:vAlign w:val="center"/>
          </w:tcPr>
          <w:p w14:paraId="50FFCBE6">
            <w:pPr>
              <w:jc w:val="center"/>
              <w:rPr>
                <w:sz w:val="24"/>
              </w:rPr>
            </w:pPr>
            <w:r>
              <w:rPr>
                <w:rFonts w:hint="eastAsia"/>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253CDD69">
            <w:pPr>
              <w:jc w:val="center"/>
              <w:rPr>
                <w:sz w:val="24"/>
              </w:rPr>
            </w:pPr>
            <w:r>
              <w:rPr>
                <w:rFonts w:hint="eastAsia"/>
                <w:sz w:val="24"/>
                <w:lang w:eastAsia="zh-CN"/>
              </w:rPr>
              <w:t>成交</w:t>
            </w:r>
            <w:r>
              <w:rPr>
                <w:rFonts w:hint="eastAsia"/>
                <w:sz w:val="24"/>
              </w:rPr>
              <w:t>总价（元）</w:t>
            </w:r>
          </w:p>
        </w:tc>
      </w:tr>
      <w:tr w14:paraId="15E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300B64A">
            <w:pPr>
              <w:jc w:val="center"/>
              <w:rPr>
                <w:sz w:val="24"/>
              </w:rPr>
            </w:pPr>
            <w:r>
              <w:rPr>
                <w:rFonts w:hint="eastAsia"/>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5355FE3C">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962596F">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2F65EBA">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0B09AD88">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3223DFEA">
            <w:pPr>
              <w:jc w:val="center"/>
              <w:rPr>
                <w:sz w:val="24"/>
              </w:rPr>
            </w:pPr>
          </w:p>
        </w:tc>
      </w:tr>
      <w:tr w14:paraId="4FCB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8097073">
            <w:pPr>
              <w:jc w:val="center"/>
              <w:rPr>
                <w:sz w:val="24"/>
              </w:rPr>
            </w:pPr>
            <w:r>
              <w:rPr>
                <w:rFonts w:hint="eastAsia"/>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707C592B">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9282C2D">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403A189">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78D1D29">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933ACA7">
            <w:pPr>
              <w:jc w:val="center"/>
              <w:rPr>
                <w:sz w:val="24"/>
              </w:rPr>
            </w:pPr>
          </w:p>
        </w:tc>
      </w:tr>
    </w:tbl>
    <w:p w14:paraId="1E1512FE">
      <w:pPr>
        <w:spacing w:line="360" w:lineRule="auto"/>
        <w:ind w:firstLine="480" w:firstLineChars="200"/>
        <w:rPr>
          <w:rFonts w:ascii="宋体" w:hAnsi="宋体"/>
          <w:sz w:val="24"/>
        </w:rPr>
      </w:pPr>
      <w:r>
        <w:rPr>
          <w:rFonts w:ascii="宋体" w:hAnsi="宋体"/>
          <w:sz w:val="24"/>
        </w:rPr>
        <w:t>三、技术资料</w:t>
      </w:r>
    </w:p>
    <w:p w14:paraId="19E05069">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w:t>
      </w:r>
      <w:r>
        <w:rPr>
          <w:rFonts w:hint="eastAsia" w:ascii="宋体" w:hAnsi="宋体"/>
          <w:sz w:val="24"/>
          <w:lang w:eastAsia="zh-CN"/>
        </w:rPr>
        <w:t>响应文件</w:t>
      </w:r>
      <w:r>
        <w:rPr>
          <w:rFonts w:ascii="宋体" w:hAnsi="宋体"/>
          <w:sz w:val="24"/>
        </w:rPr>
        <w:t>规定的时间向甲方提供有关技术资料。</w:t>
      </w:r>
    </w:p>
    <w:p w14:paraId="68247CCF">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1B7783">
      <w:pPr>
        <w:spacing w:line="360" w:lineRule="auto"/>
        <w:ind w:firstLine="480" w:firstLineChars="200"/>
        <w:rPr>
          <w:rFonts w:ascii="宋体" w:hAnsi="宋体"/>
          <w:sz w:val="24"/>
        </w:rPr>
      </w:pPr>
      <w:r>
        <w:rPr>
          <w:rFonts w:ascii="宋体" w:hAnsi="宋体"/>
          <w:sz w:val="24"/>
        </w:rPr>
        <w:t>四、知识产权</w:t>
      </w:r>
    </w:p>
    <w:p w14:paraId="5A1E05FE">
      <w:pPr>
        <w:spacing w:line="360" w:lineRule="auto"/>
        <w:ind w:firstLine="480" w:firstLineChars="200"/>
        <w:rPr>
          <w:rFonts w:ascii="宋体" w:hAnsi="宋体"/>
          <w:sz w:val="24"/>
        </w:rPr>
      </w:pPr>
      <w:r>
        <w:rPr>
          <w:rFonts w:ascii="宋体" w:hAnsi="宋体"/>
          <w:sz w:val="24"/>
        </w:rPr>
        <w:t>乙方应保证提供服务过程中不会侵犯任何第三方的知识产权。</w:t>
      </w:r>
    </w:p>
    <w:p w14:paraId="6037A3B0">
      <w:pPr>
        <w:spacing w:line="360" w:lineRule="auto"/>
        <w:ind w:firstLine="480" w:firstLineChars="200"/>
        <w:rPr>
          <w:rFonts w:ascii="宋体" w:hAnsi="宋体"/>
          <w:sz w:val="24"/>
        </w:rPr>
      </w:pPr>
      <w:r>
        <w:rPr>
          <w:rFonts w:hint="eastAsia" w:ascii="宋体" w:hAnsi="宋体"/>
          <w:sz w:val="24"/>
        </w:rPr>
        <w:t>五</w:t>
      </w:r>
      <w:r>
        <w:rPr>
          <w:rFonts w:ascii="宋体" w:hAnsi="宋体"/>
          <w:sz w:val="24"/>
        </w:rPr>
        <w:t>、履约保证金</w:t>
      </w:r>
    </w:p>
    <w:p w14:paraId="6BFEEF7A">
      <w:pPr>
        <w:spacing w:line="360" w:lineRule="auto"/>
        <w:ind w:firstLine="480" w:firstLineChars="200"/>
        <w:rPr>
          <w:rFonts w:ascii="宋体" w:hAnsi="宋体"/>
          <w:sz w:val="24"/>
        </w:rPr>
      </w:pPr>
      <w:r>
        <w:rPr>
          <w:rFonts w:ascii="宋体" w:hAnsi="宋体"/>
          <w:sz w:val="24"/>
        </w:rPr>
        <w:t>乙方交纳人民币</w:t>
      </w:r>
      <w:r>
        <w:rPr>
          <w:rFonts w:hint="eastAsia" w:ascii="宋体" w:hAnsi="宋体"/>
          <w:sz w:val="24"/>
          <w:u w:val="single"/>
        </w:rPr>
        <w:t xml:space="preserve">        </w:t>
      </w:r>
      <w:r>
        <w:rPr>
          <w:rFonts w:ascii="宋体" w:hAnsi="宋体"/>
          <w:sz w:val="24"/>
        </w:rPr>
        <w:t>元作为本合同的履约保证金。</w:t>
      </w:r>
    </w:p>
    <w:p w14:paraId="19942E60">
      <w:pPr>
        <w:spacing w:line="360" w:lineRule="auto"/>
        <w:ind w:firstLine="480" w:firstLineChars="200"/>
        <w:rPr>
          <w:rFonts w:ascii="宋体" w:hAnsi="宋体"/>
          <w:sz w:val="24"/>
        </w:rPr>
      </w:pPr>
      <w:r>
        <w:rPr>
          <w:rFonts w:hint="eastAsia" w:ascii="宋体" w:hAnsi="宋体"/>
          <w:sz w:val="24"/>
        </w:rPr>
        <w:t>六、转包或分包</w:t>
      </w:r>
    </w:p>
    <w:p w14:paraId="02D57383">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48DB691C">
      <w:pPr>
        <w:spacing w:line="360" w:lineRule="auto"/>
        <w:ind w:firstLine="480" w:firstLineChars="200"/>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02C24D30">
      <w:pPr>
        <w:spacing w:line="360" w:lineRule="auto"/>
        <w:ind w:firstLine="480" w:firstLineChars="20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7C4BE52B">
      <w:pPr>
        <w:spacing w:line="360" w:lineRule="auto"/>
        <w:ind w:firstLine="480" w:firstLineChars="200"/>
        <w:rPr>
          <w:rFonts w:ascii="宋体" w:hAnsi="宋体"/>
          <w:sz w:val="24"/>
        </w:rPr>
      </w:pPr>
      <w:r>
        <w:rPr>
          <w:rFonts w:hint="eastAsia" w:ascii="宋体" w:hAnsi="宋体"/>
          <w:sz w:val="24"/>
        </w:rPr>
        <w:t>七</w:t>
      </w:r>
      <w:r>
        <w:rPr>
          <w:rFonts w:ascii="宋体" w:hAnsi="宋体"/>
          <w:sz w:val="24"/>
        </w:rPr>
        <w:t>、服务质量保证期和服务质量保证金(选用)</w:t>
      </w:r>
    </w:p>
    <w:p w14:paraId="3BDFDD7E">
      <w:pPr>
        <w:spacing w:line="360" w:lineRule="auto"/>
        <w:ind w:firstLine="480" w:firstLineChars="200"/>
        <w:rPr>
          <w:rFonts w:ascii="宋体" w:hAnsi="宋体"/>
          <w:sz w:val="24"/>
        </w:rPr>
      </w:pPr>
      <w:bookmarkStart w:id="437" w:name="_Toc29600_WPSOffice_Level1"/>
      <w:r>
        <w:rPr>
          <w:rFonts w:ascii="宋体" w:hAnsi="宋体"/>
          <w:sz w:val="24"/>
        </w:rPr>
        <w:t>1</w:t>
      </w:r>
      <w:r>
        <w:rPr>
          <w:rFonts w:hint="eastAsia" w:ascii="宋体" w:hAnsi="宋体"/>
          <w:sz w:val="24"/>
        </w:rPr>
        <w:t>.</w:t>
      </w:r>
      <w:r>
        <w:rPr>
          <w:rFonts w:ascii="宋体" w:hAnsi="宋体"/>
          <w:sz w:val="24"/>
        </w:rPr>
        <w:t xml:space="preserve"> 服务质量保证期</w:t>
      </w:r>
      <w:r>
        <w:rPr>
          <w:rFonts w:ascii="宋体" w:hAnsi="宋体"/>
          <w:sz w:val="24"/>
          <w:u w:val="single"/>
        </w:rPr>
        <w:t xml:space="preserve">      </w:t>
      </w:r>
      <w:r>
        <w:rPr>
          <w:rFonts w:ascii="宋体" w:hAnsi="宋体"/>
          <w:sz w:val="24"/>
        </w:rPr>
        <w:t>年。（自验收合格之日起计）</w:t>
      </w:r>
      <w:bookmarkEnd w:id="437"/>
    </w:p>
    <w:p w14:paraId="6AC41BC0">
      <w:pPr>
        <w:spacing w:line="360" w:lineRule="auto"/>
        <w:ind w:firstLine="480" w:firstLineChars="200"/>
        <w:rPr>
          <w:rFonts w:ascii="宋体" w:hAnsi="宋体"/>
          <w:sz w:val="24"/>
        </w:rPr>
      </w:pPr>
      <w:bookmarkStart w:id="438" w:name="_Toc11703_WPSOffice_Level1"/>
      <w:r>
        <w:rPr>
          <w:rFonts w:ascii="宋体" w:hAnsi="宋体"/>
          <w:sz w:val="24"/>
        </w:rPr>
        <w:t>2</w:t>
      </w:r>
      <w:r>
        <w:rPr>
          <w:rFonts w:hint="eastAsia" w:ascii="宋体" w:hAnsi="宋体"/>
          <w:sz w:val="24"/>
        </w:rPr>
        <w:t>.</w:t>
      </w:r>
      <w:r>
        <w:rPr>
          <w:rFonts w:ascii="宋体" w:hAnsi="宋体"/>
          <w:sz w:val="24"/>
        </w:rPr>
        <w:t xml:space="preserve"> 服务质量保证金</w:t>
      </w:r>
      <w:r>
        <w:rPr>
          <w:rFonts w:ascii="宋体" w:hAnsi="宋体"/>
          <w:sz w:val="24"/>
          <w:u w:val="single"/>
        </w:rPr>
        <w:t xml:space="preserve">            </w:t>
      </w:r>
      <w:r>
        <w:rPr>
          <w:rFonts w:ascii="宋体" w:hAnsi="宋体"/>
          <w:sz w:val="24"/>
        </w:rPr>
        <w:t>元。</w:t>
      </w:r>
      <w:bookmarkEnd w:id="438"/>
    </w:p>
    <w:p w14:paraId="56457680">
      <w:pPr>
        <w:spacing w:line="360" w:lineRule="auto"/>
        <w:ind w:firstLine="480" w:firstLineChars="200"/>
        <w:rPr>
          <w:rFonts w:ascii="宋体" w:hAnsi="宋体"/>
          <w:sz w:val="24"/>
        </w:rPr>
      </w:pPr>
      <w:r>
        <w:rPr>
          <w:rFonts w:hint="eastAsia" w:ascii="宋体" w:hAnsi="宋体"/>
          <w:sz w:val="24"/>
        </w:rPr>
        <w:t>八</w:t>
      </w:r>
      <w:r>
        <w:rPr>
          <w:rFonts w:ascii="宋体" w:hAnsi="宋体"/>
          <w:sz w:val="24"/>
        </w:rPr>
        <w:t>、合同履行时间、履行方式及履行地点</w:t>
      </w:r>
    </w:p>
    <w:p w14:paraId="2F9DB71D">
      <w:pPr>
        <w:spacing w:line="360" w:lineRule="auto"/>
        <w:ind w:firstLine="480" w:firstLineChars="200"/>
        <w:rPr>
          <w:rFonts w:ascii="宋体" w:hAnsi="宋体"/>
          <w:sz w:val="24"/>
        </w:rPr>
      </w:pPr>
      <w:bookmarkStart w:id="439" w:name="_Toc87_WPSOffice_Level1"/>
      <w:r>
        <w:rPr>
          <w:rFonts w:ascii="宋体" w:hAnsi="宋体"/>
          <w:sz w:val="24"/>
        </w:rPr>
        <w:t>1</w:t>
      </w:r>
      <w:r>
        <w:rPr>
          <w:rFonts w:hint="eastAsia" w:ascii="宋体" w:hAnsi="宋体"/>
          <w:sz w:val="24"/>
        </w:rPr>
        <w:t>.</w:t>
      </w:r>
      <w:r>
        <w:rPr>
          <w:rFonts w:ascii="宋体" w:hAnsi="宋体"/>
          <w:sz w:val="24"/>
        </w:rPr>
        <w:t xml:space="preserve"> 履行时间：</w:t>
      </w:r>
      <w:bookmarkEnd w:id="439"/>
    </w:p>
    <w:p w14:paraId="7967836D">
      <w:pPr>
        <w:spacing w:line="360" w:lineRule="auto"/>
        <w:ind w:firstLine="480" w:firstLineChars="200"/>
        <w:rPr>
          <w:rFonts w:ascii="宋体" w:hAnsi="宋体"/>
          <w:sz w:val="24"/>
        </w:rPr>
      </w:pPr>
      <w:bookmarkStart w:id="440" w:name="_Toc24314_WPSOffice_Level1"/>
      <w:r>
        <w:rPr>
          <w:rFonts w:ascii="宋体" w:hAnsi="宋体"/>
          <w:sz w:val="24"/>
        </w:rPr>
        <w:t>2</w:t>
      </w:r>
      <w:r>
        <w:rPr>
          <w:rFonts w:hint="eastAsia" w:ascii="宋体" w:hAnsi="宋体"/>
          <w:sz w:val="24"/>
        </w:rPr>
        <w:t>.</w:t>
      </w:r>
      <w:r>
        <w:rPr>
          <w:rFonts w:ascii="宋体" w:hAnsi="宋体"/>
          <w:sz w:val="24"/>
        </w:rPr>
        <w:t xml:space="preserve"> 履行方式：</w:t>
      </w:r>
      <w:bookmarkEnd w:id="440"/>
    </w:p>
    <w:p w14:paraId="0112FA71">
      <w:pPr>
        <w:spacing w:line="360" w:lineRule="auto"/>
        <w:ind w:firstLine="480" w:firstLineChars="200"/>
        <w:rPr>
          <w:rFonts w:ascii="宋体" w:hAnsi="宋体"/>
          <w:sz w:val="24"/>
        </w:rPr>
      </w:pPr>
      <w:bookmarkStart w:id="441" w:name="_Toc29689_WPSOffice_Level1"/>
      <w:r>
        <w:rPr>
          <w:rFonts w:ascii="宋体" w:hAnsi="宋体"/>
          <w:sz w:val="24"/>
        </w:rPr>
        <w:t>3</w:t>
      </w:r>
      <w:r>
        <w:rPr>
          <w:rFonts w:hint="eastAsia" w:ascii="宋体" w:hAnsi="宋体"/>
          <w:sz w:val="24"/>
        </w:rPr>
        <w:t>.</w:t>
      </w:r>
      <w:r>
        <w:rPr>
          <w:rFonts w:ascii="宋体" w:hAnsi="宋体"/>
          <w:sz w:val="24"/>
        </w:rPr>
        <w:t xml:space="preserve"> 履行地点：</w:t>
      </w:r>
      <w:bookmarkEnd w:id="441"/>
    </w:p>
    <w:p w14:paraId="389A6715">
      <w:pPr>
        <w:spacing w:line="360" w:lineRule="auto"/>
        <w:ind w:firstLine="480" w:firstLineChars="200"/>
        <w:rPr>
          <w:rFonts w:ascii="宋体" w:hAnsi="宋体"/>
          <w:sz w:val="24"/>
        </w:rPr>
      </w:pPr>
      <w:r>
        <w:rPr>
          <w:rFonts w:hint="eastAsia" w:ascii="宋体" w:hAnsi="宋体"/>
          <w:sz w:val="24"/>
        </w:rPr>
        <w:t>九、款项支付</w:t>
      </w:r>
    </w:p>
    <w:p w14:paraId="261ADA1D">
      <w:pPr>
        <w:spacing w:line="360" w:lineRule="auto"/>
        <w:ind w:firstLine="480" w:firstLineChars="200"/>
        <w:rPr>
          <w:rFonts w:ascii="宋体" w:hAnsi="宋体"/>
          <w:sz w:val="24"/>
        </w:rPr>
      </w:pPr>
      <w:r>
        <w:rPr>
          <w:rFonts w:hint="eastAsia" w:ascii="宋体" w:hAnsi="宋体"/>
          <w:sz w:val="24"/>
        </w:rPr>
        <w:t>1.</w:t>
      </w:r>
      <w:r>
        <w:rPr>
          <w:rFonts w:ascii="宋体" w:hAnsi="宋体"/>
          <w:sz w:val="24"/>
        </w:rPr>
        <w:t>付款方式：</w:t>
      </w:r>
    </w:p>
    <w:p w14:paraId="31611441">
      <w:pPr>
        <w:spacing w:line="360" w:lineRule="auto"/>
        <w:ind w:firstLine="480" w:firstLineChars="200"/>
        <w:rPr>
          <w:rFonts w:ascii="宋体" w:hAnsi="宋体"/>
          <w:sz w:val="24"/>
        </w:rPr>
      </w:pPr>
      <w:r>
        <w:rPr>
          <w:rFonts w:hint="eastAsia" w:ascii="宋体" w:hAnsi="宋体"/>
          <w:sz w:val="24"/>
        </w:rPr>
        <w:t>2.合同履行完毕，需方根据合同进行验收，验收合格后供应商按财政结算要求办理货款结算手续。</w:t>
      </w:r>
    </w:p>
    <w:p w14:paraId="17A7E6E7">
      <w:pPr>
        <w:spacing w:line="360" w:lineRule="auto"/>
        <w:ind w:firstLine="480" w:firstLineChars="200"/>
        <w:rPr>
          <w:rFonts w:ascii="宋体" w:hAnsi="宋体"/>
          <w:sz w:val="24"/>
        </w:rPr>
      </w:pPr>
      <w:r>
        <w:rPr>
          <w:rFonts w:hint="eastAsia" w:ascii="宋体" w:hAnsi="宋体"/>
          <w:sz w:val="24"/>
        </w:rPr>
        <w:t>十、税费</w:t>
      </w:r>
    </w:p>
    <w:p w14:paraId="479676B4">
      <w:pPr>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5A005778">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一</w:t>
      </w:r>
      <w:r>
        <w:rPr>
          <w:rFonts w:ascii="宋体" w:hAnsi="宋体"/>
          <w:sz w:val="24"/>
        </w:rPr>
        <w:t>、质量保证及后续服务</w:t>
      </w:r>
    </w:p>
    <w:p w14:paraId="728675EB">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w:t>
      </w:r>
      <w:r>
        <w:rPr>
          <w:rFonts w:hint="eastAsia" w:ascii="宋体" w:hAnsi="宋体"/>
          <w:sz w:val="24"/>
          <w:lang w:eastAsia="zh-CN"/>
        </w:rPr>
        <w:t>响应文件</w:t>
      </w:r>
      <w:r>
        <w:rPr>
          <w:rFonts w:ascii="宋体" w:hAnsi="宋体"/>
          <w:sz w:val="24"/>
        </w:rPr>
        <w:t>规定向甲方提供服务。</w:t>
      </w:r>
    </w:p>
    <w:p w14:paraId="3C0AFC98">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14:paraId="4CAC2898">
      <w:pPr>
        <w:spacing w:line="360" w:lineRule="auto"/>
        <w:ind w:firstLine="480" w:firstLineChars="200"/>
        <w:rPr>
          <w:rFonts w:ascii="宋体" w:hAnsi="宋体"/>
          <w:sz w:val="24"/>
        </w:rPr>
      </w:pPr>
      <w:r>
        <w:rPr>
          <w:rFonts w:hint="eastAsia" w:ascii="宋体" w:hAnsi="宋体"/>
          <w:sz w:val="24"/>
        </w:rPr>
        <w:t>⑴</w:t>
      </w:r>
      <w:r>
        <w:rPr>
          <w:rFonts w:ascii="宋体" w:hAnsi="宋体"/>
          <w:sz w:val="24"/>
        </w:rPr>
        <w:t>重做：由乙方承担所发生的全部费用。</w:t>
      </w:r>
    </w:p>
    <w:p w14:paraId="7A0BD0A3">
      <w:pPr>
        <w:spacing w:line="360" w:lineRule="auto"/>
        <w:ind w:firstLine="480" w:firstLineChars="200"/>
        <w:rPr>
          <w:rFonts w:ascii="宋体" w:hAnsi="宋体"/>
          <w:sz w:val="24"/>
        </w:rPr>
      </w:pPr>
      <w:r>
        <w:rPr>
          <w:rFonts w:hint="eastAsia" w:ascii="宋体" w:hAnsi="宋体"/>
          <w:sz w:val="24"/>
        </w:rPr>
        <w:t>⑵</w:t>
      </w:r>
      <w:r>
        <w:rPr>
          <w:rFonts w:ascii="宋体" w:hAnsi="宋体"/>
          <w:sz w:val="24"/>
        </w:rPr>
        <w:t>贬值处理：由甲乙双方合议定价。</w:t>
      </w:r>
    </w:p>
    <w:p w14:paraId="1841AD68">
      <w:pPr>
        <w:spacing w:line="360" w:lineRule="auto"/>
        <w:ind w:firstLine="480" w:firstLineChars="200"/>
        <w:rPr>
          <w:rFonts w:ascii="宋体" w:hAnsi="宋体"/>
          <w:sz w:val="24"/>
        </w:rPr>
      </w:pPr>
      <w:r>
        <w:rPr>
          <w:rFonts w:hint="eastAsia" w:ascii="宋体" w:hAnsi="宋体"/>
          <w:sz w:val="24"/>
        </w:rPr>
        <w:t>⑶</w:t>
      </w:r>
      <w:r>
        <w:rPr>
          <w:rFonts w:ascii="宋体" w:hAnsi="宋体"/>
          <w:sz w:val="24"/>
        </w:rPr>
        <w:t>解除合同。</w:t>
      </w:r>
    </w:p>
    <w:p w14:paraId="312806C4">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如在使用过程中发生问题，乙方在接到甲方通知后在</w:t>
      </w:r>
      <w:r>
        <w:rPr>
          <w:rFonts w:hint="eastAsia" w:ascii="宋体" w:hAnsi="宋体"/>
          <w:sz w:val="24"/>
          <w:u w:val="single"/>
        </w:rPr>
        <w:t xml:space="preserve">   </w:t>
      </w:r>
      <w:r>
        <w:rPr>
          <w:rFonts w:ascii="宋体" w:hAnsi="宋体"/>
          <w:sz w:val="24"/>
        </w:rPr>
        <w:t>小时内到达甲方现场。</w:t>
      </w:r>
    </w:p>
    <w:p w14:paraId="2464B619">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在服务质量保证期内，乙方应对出现的质量及安全问题负责处理解决并承担一切费用。</w:t>
      </w:r>
    </w:p>
    <w:p w14:paraId="799EC7AB">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二</w:t>
      </w:r>
      <w:r>
        <w:rPr>
          <w:rFonts w:ascii="宋体" w:hAnsi="宋体"/>
          <w:sz w:val="24"/>
        </w:rPr>
        <w:t>、</w:t>
      </w:r>
      <w:r>
        <w:rPr>
          <w:rFonts w:hint="eastAsia" w:ascii="宋体" w:hAnsi="宋体"/>
          <w:sz w:val="24"/>
        </w:rPr>
        <w:t>违约责任</w:t>
      </w:r>
      <w:r>
        <w:rPr>
          <w:rFonts w:hint="eastAsia" w:ascii="宋体" w:hAnsi="宋体" w:cs="宋体"/>
          <w:sz w:val="24"/>
        </w:rPr>
        <w:t></w:t>
      </w:r>
    </w:p>
    <w:p w14:paraId="7A4638AA">
      <w:pPr>
        <w:spacing w:line="360" w:lineRule="auto"/>
        <w:ind w:firstLine="480" w:firstLineChars="200"/>
        <w:rPr>
          <w:rFonts w:ascii="宋体" w:hAnsi="宋体"/>
          <w:sz w:val="24"/>
        </w:rPr>
      </w:pPr>
      <w:r>
        <w:rPr>
          <w:rFonts w:hint="eastAsia" w:ascii="宋体" w:hAnsi="宋体"/>
          <w:sz w:val="24"/>
        </w:rPr>
        <w:t>1.甲方无正当理由拒绝接收服务的，甲方向乙方偿付合同款项百分之</w:t>
      </w:r>
      <w:r>
        <w:rPr>
          <w:rFonts w:hint="eastAsia" w:ascii="宋体" w:hAnsi="宋体"/>
          <w:sz w:val="24"/>
          <w:u w:val="single"/>
        </w:rPr>
        <w:t xml:space="preserve"> 五 </w:t>
      </w:r>
      <w:r>
        <w:rPr>
          <w:rFonts w:hint="eastAsia" w:ascii="宋体" w:hAnsi="宋体"/>
          <w:sz w:val="24"/>
        </w:rPr>
        <w:t>作为违约金。</w:t>
      </w:r>
    </w:p>
    <w:p w14:paraId="1A85BEBF">
      <w:pPr>
        <w:spacing w:line="360" w:lineRule="auto"/>
        <w:ind w:firstLine="480" w:firstLineChars="200"/>
        <w:rPr>
          <w:rFonts w:ascii="宋体" w:hAnsi="宋体"/>
          <w:sz w:val="24"/>
        </w:rPr>
      </w:pPr>
      <w:r>
        <w:rPr>
          <w:rFonts w:hint="eastAsia" w:ascii="宋体" w:hAnsi="宋体"/>
          <w:sz w:val="24"/>
        </w:rPr>
        <w:t>2.甲方无故逾期验收和办理款项支付手续的，甲方应按逾期付款总额每日万分之</w:t>
      </w:r>
      <w:r>
        <w:rPr>
          <w:rFonts w:hint="eastAsia" w:ascii="宋体" w:hAnsi="宋体"/>
          <w:sz w:val="24"/>
          <w:u w:val="single"/>
        </w:rPr>
        <w:t xml:space="preserve"> 五</w:t>
      </w:r>
      <w:r>
        <w:rPr>
          <w:rFonts w:hint="eastAsia" w:ascii="宋体" w:hAnsi="宋体"/>
          <w:sz w:val="24"/>
        </w:rPr>
        <w:t>向乙方支付违约金。</w:t>
      </w:r>
    </w:p>
    <w:p w14:paraId="0838C5F8">
      <w:pPr>
        <w:spacing w:line="360" w:lineRule="auto"/>
        <w:ind w:firstLine="480" w:firstLineChars="200"/>
        <w:rPr>
          <w:rFonts w:ascii="宋体" w:hAnsi="宋体"/>
          <w:sz w:val="24"/>
        </w:rPr>
      </w:pPr>
      <w:r>
        <w:rPr>
          <w:rFonts w:hint="eastAsia" w:ascii="宋体" w:hAnsi="宋体"/>
          <w:sz w:val="24"/>
        </w:rPr>
        <w:t>3.乙方未能如期提供服务的，每日向甲方支付合同款项的千分之</w:t>
      </w:r>
      <w:r>
        <w:rPr>
          <w:rFonts w:hint="eastAsia" w:ascii="宋体" w:hAnsi="宋体"/>
          <w:sz w:val="24"/>
          <w:u w:val="single"/>
        </w:rPr>
        <w:t xml:space="preserve"> 六 </w:t>
      </w:r>
      <w:r>
        <w:rPr>
          <w:rFonts w:hint="eastAsia" w:ascii="宋体" w:hAnsi="宋体"/>
          <w:sz w:val="24"/>
        </w:rPr>
        <w:t>作为违约金。乙方超过约定日期10个工作日仍不能提供服务的，甲方可解除本合同，不予退还履约保证金，如造成甲方损失超过履约保证金的，超出部分由乙方继续承担赔偿责任。</w:t>
      </w:r>
    </w:p>
    <w:p w14:paraId="48CE0170">
      <w:pPr>
        <w:spacing w:line="360" w:lineRule="auto"/>
        <w:ind w:firstLine="480" w:firstLineChars="200"/>
        <w:rPr>
          <w:rFonts w:ascii="宋体" w:hAnsi="宋体"/>
          <w:sz w:val="24"/>
        </w:rPr>
      </w:pPr>
      <w:r>
        <w:rPr>
          <w:rFonts w:hint="eastAsia" w:ascii="宋体" w:hAnsi="宋体"/>
          <w:sz w:val="24"/>
        </w:rPr>
        <w:t>4.供方在服务项目验收合格之日起保修期内违反本合同有关承诺保证的，需方将有权不予退还质量保证金，损失赔偿不足部分，由乙方承担赔偿。</w:t>
      </w:r>
      <w:r>
        <w:rPr>
          <w:rFonts w:hint="eastAsia" w:ascii="宋体" w:hAnsi="宋体" w:cs="宋体"/>
          <w:sz w:val="24"/>
        </w:rPr>
        <w:t></w:t>
      </w:r>
    </w:p>
    <w:p w14:paraId="3B229697">
      <w:pPr>
        <w:spacing w:line="360" w:lineRule="auto"/>
        <w:ind w:firstLine="480" w:firstLineChars="200"/>
        <w:rPr>
          <w:rFonts w:ascii="宋体" w:hAnsi="宋体"/>
          <w:sz w:val="24"/>
        </w:rPr>
      </w:pPr>
      <w:r>
        <w:rPr>
          <w:rFonts w:hint="eastAsia" w:ascii="宋体" w:hAnsi="宋体"/>
          <w:sz w:val="24"/>
        </w:rPr>
        <w:t>5.如发现乙方违反招</w:t>
      </w:r>
      <w:r>
        <w:rPr>
          <w:rFonts w:hint="eastAsia" w:ascii="宋体" w:hAnsi="宋体"/>
          <w:sz w:val="24"/>
          <w:lang w:eastAsia="zh-CN"/>
        </w:rPr>
        <w:t>响应文件</w:t>
      </w:r>
      <w:r>
        <w:rPr>
          <w:rFonts w:hint="eastAsia" w:ascii="宋体" w:hAnsi="宋体"/>
          <w:sz w:val="24"/>
        </w:rPr>
        <w:t>和合同的有关规定，甲方有权根据约定和《杭州市政府采购供应商合同履行和售后服务考核暂行办法》，对乙方进行处罚，并有权提前终止合同。</w:t>
      </w:r>
    </w:p>
    <w:p w14:paraId="70EAA33E">
      <w:pPr>
        <w:spacing w:line="360" w:lineRule="auto"/>
        <w:ind w:firstLine="480" w:firstLineChars="200"/>
        <w:rPr>
          <w:rFonts w:ascii="宋体" w:hAnsi="宋体"/>
          <w:sz w:val="24"/>
        </w:rPr>
      </w:pPr>
      <w:r>
        <w:rPr>
          <w:rFonts w:hint="eastAsia" w:ascii="宋体" w:hAnsi="宋体"/>
          <w:sz w:val="24"/>
        </w:rPr>
        <w:t>十三、争议的解决</w:t>
      </w:r>
      <w:r>
        <w:rPr>
          <w:rFonts w:hint="eastAsia" w:ascii="宋体" w:hAnsi="宋体" w:cs="宋体"/>
          <w:sz w:val="24"/>
        </w:rPr>
        <w:t></w:t>
      </w:r>
    </w:p>
    <w:p w14:paraId="6A13E6CC">
      <w:pPr>
        <w:spacing w:line="360" w:lineRule="auto"/>
        <w:ind w:firstLine="480" w:firstLineChars="200"/>
        <w:rPr>
          <w:rFonts w:ascii="宋体" w:hAnsi="宋体"/>
          <w:sz w:val="24"/>
        </w:rPr>
      </w:pPr>
      <w:r>
        <w:rPr>
          <w:rFonts w:hint="eastAsia" w:ascii="宋体" w:hAnsi="宋体"/>
          <w:sz w:val="24"/>
        </w:rPr>
        <w:t>因本合同引起的或与本合同有关的任何争议，合同双方应首先通过协商解决，达成书面协议，如协商不成，可选择下列第</w:t>
      </w:r>
      <w:r>
        <w:rPr>
          <w:rFonts w:hint="eastAsia" w:ascii="宋体" w:hAnsi="宋体"/>
          <w:sz w:val="24"/>
          <w:u w:val="single"/>
        </w:rPr>
        <w:t xml:space="preserve">      </w:t>
      </w:r>
      <w:r>
        <w:rPr>
          <w:rFonts w:hint="eastAsia" w:ascii="宋体" w:hAnsi="宋体"/>
          <w:sz w:val="24"/>
        </w:rPr>
        <w:t>种方式解决。</w:t>
      </w:r>
    </w:p>
    <w:p w14:paraId="6EC296EE">
      <w:pPr>
        <w:spacing w:line="360" w:lineRule="auto"/>
        <w:ind w:firstLine="480" w:firstLineChars="200"/>
        <w:rPr>
          <w:rFonts w:ascii="宋体" w:hAnsi="宋体"/>
          <w:sz w:val="24"/>
        </w:rPr>
      </w:pPr>
      <w:r>
        <w:rPr>
          <w:rFonts w:hint="eastAsia" w:ascii="宋体" w:hAnsi="宋体"/>
          <w:sz w:val="24"/>
        </w:rPr>
        <w:t>（1）提请杭州仲裁委员会按照该会仲裁规则进行仲裁，仲裁裁决是终局的，对合同双方均有约束力。</w:t>
      </w:r>
    </w:p>
    <w:p w14:paraId="74FD0232">
      <w:pPr>
        <w:spacing w:line="360" w:lineRule="auto"/>
        <w:ind w:firstLine="480" w:firstLineChars="200"/>
        <w:rPr>
          <w:rFonts w:ascii="宋体" w:hAnsi="宋体"/>
          <w:sz w:val="24"/>
        </w:rPr>
      </w:pPr>
      <w:r>
        <w:rPr>
          <w:rFonts w:hint="eastAsia" w:ascii="宋体" w:hAnsi="宋体"/>
          <w:sz w:val="24"/>
        </w:rPr>
        <w:t>（2）向有管辖权的人民法院提起诉讼。</w:t>
      </w:r>
    </w:p>
    <w:p w14:paraId="7AE26268">
      <w:pPr>
        <w:spacing w:line="360" w:lineRule="auto"/>
        <w:ind w:firstLine="480" w:firstLineChars="200"/>
        <w:rPr>
          <w:rFonts w:ascii="宋体" w:hAnsi="宋体"/>
          <w:sz w:val="24"/>
        </w:rPr>
      </w:pPr>
      <w:r>
        <w:rPr>
          <w:rFonts w:hint="eastAsia" w:ascii="宋体" w:hAnsi="宋体"/>
          <w:sz w:val="24"/>
        </w:rPr>
        <w:t>十四、合同生效</w:t>
      </w:r>
      <w:r>
        <w:rPr>
          <w:rFonts w:hint="eastAsia" w:ascii="宋体" w:hAnsi="宋体" w:cs="宋体"/>
          <w:sz w:val="24"/>
        </w:rPr>
        <w:t></w:t>
      </w:r>
    </w:p>
    <w:p w14:paraId="68E3727F">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成交</w:t>
      </w:r>
      <w:r>
        <w:rPr>
          <w:rFonts w:hint="eastAsia" w:ascii="宋体" w:hAnsi="宋体"/>
          <w:sz w:val="24"/>
        </w:rPr>
        <w:t>方持</w:t>
      </w:r>
      <w:r>
        <w:rPr>
          <w:rFonts w:hint="eastAsia" w:ascii="宋体" w:hAnsi="宋体"/>
          <w:sz w:val="24"/>
          <w:lang w:eastAsia="zh-CN"/>
        </w:rPr>
        <w:t>成交</w:t>
      </w:r>
      <w:r>
        <w:rPr>
          <w:rFonts w:hint="eastAsia" w:ascii="宋体" w:hAnsi="宋体"/>
          <w:sz w:val="24"/>
        </w:rPr>
        <w:t>通知书作为与需方签订合同的凭证。</w:t>
      </w:r>
    </w:p>
    <w:p w14:paraId="0B0627D6">
      <w:pPr>
        <w:spacing w:line="360" w:lineRule="auto"/>
        <w:ind w:firstLine="480" w:firstLineChars="200"/>
        <w:rPr>
          <w:rFonts w:ascii="宋体" w:hAnsi="宋体"/>
          <w:sz w:val="24"/>
        </w:rPr>
      </w:pPr>
      <w:r>
        <w:rPr>
          <w:rFonts w:hint="eastAsia" w:ascii="宋体" w:hAnsi="宋体"/>
          <w:sz w:val="24"/>
        </w:rPr>
        <w:t>2.本合同经需、供双方法定代表人（符合浙财采监【2013】24号第六条规定的为负责人）或其授权委托人签字并加盖单位公章后生效。</w:t>
      </w:r>
    </w:p>
    <w:p w14:paraId="3B2D6E3E">
      <w:pPr>
        <w:spacing w:line="360" w:lineRule="auto"/>
        <w:ind w:firstLine="480" w:firstLineChars="200"/>
        <w:rPr>
          <w:rFonts w:ascii="宋体" w:hAnsi="宋体"/>
          <w:sz w:val="24"/>
        </w:rPr>
      </w:pPr>
      <w:r>
        <w:rPr>
          <w:rFonts w:hint="eastAsia" w:ascii="宋体" w:hAnsi="宋体"/>
          <w:sz w:val="24"/>
        </w:rPr>
        <w:t>需方（盖章）：                      供方（盖章）：</w:t>
      </w:r>
      <w:r>
        <w:rPr>
          <w:rFonts w:hint="eastAsia" w:ascii="宋体" w:hAnsi="宋体" w:cs="宋体"/>
          <w:sz w:val="24"/>
        </w:rPr>
        <w:t></w:t>
      </w:r>
    </w:p>
    <w:p w14:paraId="279F216A">
      <w:pPr>
        <w:spacing w:line="360" w:lineRule="auto"/>
        <w:ind w:firstLine="480" w:firstLineChars="200"/>
        <w:rPr>
          <w:rFonts w:ascii="宋体" w:hAnsi="宋体"/>
          <w:sz w:val="24"/>
        </w:rPr>
      </w:pPr>
      <w:r>
        <w:rPr>
          <w:rFonts w:hint="eastAsia" w:ascii="宋体" w:hAnsi="宋体"/>
          <w:sz w:val="24"/>
        </w:rPr>
        <w:t>地址：                             地址：</w:t>
      </w:r>
      <w:r>
        <w:rPr>
          <w:rFonts w:hint="eastAsia" w:ascii="宋体" w:hAnsi="宋体" w:cs="宋体"/>
          <w:sz w:val="24"/>
        </w:rPr>
        <w:t></w:t>
      </w:r>
    </w:p>
    <w:p w14:paraId="5EDC87CF">
      <w:pPr>
        <w:spacing w:line="360" w:lineRule="auto"/>
        <w:ind w:firstLine="480" w:firstLineChars="200"/>
        <w:rPr>
          <w:rFonts w:ascii="宋体" w:hAnsi="宋体"/>
          <w:sz w:val="24"/>
        </w:rPr>
      </w:pPr>
      <w:r>
        <w:rPr>
          <w:rFonts w:hint="eastAsia" w:ascii="宋体" w:hAnsi="宋体"/>
          <w:sz w:val="24"/>
        </w:rPr>
        <w:t xml:space="preserve">法定代表人（或委托代理人）签名：   法定代表人（或委托代理人）签名：                </w:t>
      </w:r>
    </w:p>
    <w:p w14:paraId="12CD46A9">
      <w:pPr>
        <w:spacing w:line="360" w:lineRule="auto"/>
        <w:ind w:firstLine="480" w:firstLineChars="200"/>
        <w:rPr>
          <w:rFonts w:ascii="宋体" w:hAnsi="宋体"/>
          <w:sz w:val="24"/>
        </w:rPr>
      </w:pPr>
      <w:r>
        <w:rPr>
          <w:rFonts w:hint="eastAsia" w:ascii="宋体" w:hAnsi="宋体"/>
          <w:sz w:val="24"/>
        </w:rPr>
        <w:t>联系电话：                         联系电话：</w:t>
      </w:r>
      <w:r>
        <w:rPr>
          <w:rFonts w:hint="eastAsia" w:ascii="宋体" w:hAnsi="宋体" w:cs="宋体"/>
          <w:sz w:val="24"/>
        </w:rPr>
        <w:t></w:t>
      </w:r>
    </w:p>
    <w:p w14:paraId="174A5864">
      <w:pPr>
        <w:spacing w:line="360" w:lineRule="auto"/>
        <w:ind w:firstLine="480" w:firstLineChars="200"/>
        <w:rPr>
          <w:rFonts w:ascii="宋体" w:hAnsi="宋体"/>
          <w:sz w:val="24"/>
        </w:rPr>
      </w:pPr>
      <w:r>
        <w:rPr>
          <w:rFonts w:hint="eastAsia" w:ascii="宋体" w:hAnsi="宋体"/>
          <w:sz w:val="24"/>
        </w:rPr>
        <w:t>邮政编码：                         邮政编码：</w:t>
      </w:r>
      <w:r>
        <w:rPr>
          <w:rFonts w:hint="eastAsia" w:ascii="宋体" w:hAnsi="宋体" w:cs="宋体"/>
          <w:sz w:val="24"/>
        </w:rPr>
        <w:t></w:t>
      </w:r>
    </w:p>
    <w:p w14:paraId="2AB76670">
      <w:pPr>
        <w:pStyle w:val="10"/>
        <w:ind w:firstLine="482" w:firstLineChars="200"/>
        <w:jc w:val="both"/>
        <w:rPr>
          <w:rFonts w:cs="仿宋"/>
          <w:color w:val="auto"/>
        </w:rPr>
      </w:pPr>
      <w:r>
        <w:rPr>
          <w:rFonts w:hint="eastAsia" w:ascii="宋体" w:hAnsi="宋体"/>
          <w:sz w:val="24"/>
        </w:rPr>
        <w:t xml:space="preserve">开户银行：                         开户银行：  </w:t>
      </w:r>
      <w:r>
        <w:rPr>
          <w:rFonts w:hint="eastAsia" w:ascii="宋体" w:hAnsi="宋体" w:cs="宋体"/>
          <w:sz w:val="24"/>
        </w:rPr>
        <w:t></w:t>
      </w:r>
      <w:r>
        <w:rPr>
          <w:rFonts w:hint="eastAsia" w:ascii="宋体" w:hAnsi="宋体"/>
          <w:sz w:val="24"/>
        </w:rPr>
        <w:t xml:space="preserve"> </w:t>
      </w:r>
      <w:r>
        <w:rPr>
          <w:rFonts w:hint="eastAsia" w:ascii="宋体" w:hAnsi="宋体" w:eastAsia="宋体" w:cs="宋体"/>
          <w:color w:val="auto"/>
          <w:sz w:val="24"/>
          <w:highlight w:val="none"/>
        </w:rPr>
        <w:t xml:space="preserve">    </w:t>
      </w:r>
    </w:p>
    <w:p w14:paraId="6A3BFE79">
      <w:pPr>
        <w:rPr>
          <w:rFonts w:cs="仿宋"/>
          <w:color w:val="auto"/>
        </w:rPr>
      </w:pPr>
    </w:p>
    <w:p w14:paraId="5B4E9E58">
      <w:pPr>
        <w:rPr>
          <w:rFonts w:cs="仿宋"/>
          <w:color w:val="auto"/>
        </w:rPr>
      </w:pPr>
    </w:p>
    <w:p w14:paraId="58A03D79">
      <w:pPr>
        <w:rPr>
          <w:rFonts w:cs="仿宋"/>
          <w:color w:val="auto"/>
        </w:rPr>
      </w:pPr>
    </w:p>
    <w:p w14:paraId="611B02AD">
      <w:pPr>
        <w:pStyle w:val="10"/>
        <w:rPr>
          <w:rFonts w:cs="仿宋"/>
          <w:color w:val="auto"/>
        </w:rPr>
      </w:pPr>
      <w:r>
        <w:rPr>
          <w:rFonts w:hint="eastAsia" w:cs="仿宋"/>
          <w:color w:val="auto"/>
        </w:rPr>
        <w:t>第六部分</w:t>
      </w:r>
      <w:bookmarkEnd w:id="428"/>
      <w:r>
        <w:rPr>
          <w:rFonts w:hint="eastAsia" w:cs="仿宋"/>
          <w:color w:val="auto"/>
        </w:rPr>
        <w:t xml:space="preserve"> </w:t>
      </w:r>
      <w:bookmarkEnd w:id="429"/>
      <w:r>
        <w:rPr>
          <w:rFonts w:hint="eastAsia" w:cs="仿宋"/>
          <w:color w:val="auto"/>
        </w:rPr>
        <w:t>应提交的有关格式范例</w:t>
      </w:r>
    </w:p>
    <w:p w14:paraId="6A1A0FB6">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27C8EB2D">
      <w:pPr>
        <w:spacing w:line="360" w:lineRule="auto"/>
        <w:jc w:val="center"/>
        <w:outlineLvl w:val="0"/>
        <w:rPr>
          <w:rFonts w:ascii="仿宋" w:hAnsi="仿宋" w:eastAsia="仿宋" w:cs="仿宋"/>
          <w:b/>
          <w:kern w:val="0"/>
          <w:sz w:val="36"/>
          <w:szCs w:val="36"/>
        </w:rPr>
      </w:pPr>
    </w:p>
    <w:p w14:paraId="7D94B12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A90F1E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E2A2E76">
      <w:pPr>
        <w:rPr>
          <w:rFonts w:ascii="仿宋" w:hAnsi="仿宋" w:eastAsia="仿宋" w:cs="仿宋"/>
          <w:b/>
          <w:kern w:val="0"/>
          <w:sz w:val="36"/>
          <w:szCs w:val="36"/>
        </w:rPr>
      </w:pPr>
    </w:p>
    <w:p w14:paraId="71B2EC79">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29EBBCE">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465419E5">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078C04B7">
      <w:pPr>
        <w:snapToGrid w:val="0"/>
        <w:spacing w:line="360" w:lineRule="auto"/>
        <w:rPr>
          <w:rFonts w:ascii="仿宋" w:hAnsi="仿宋" w:eastAsia="仿宋" w:cs="仿宋"/>
          <w:sz w:val="36"/>
          <w:szCs w:val="36"/>
        </w:rPr>
      </w:pPr>
    </w:p>
    <w:p w14:paraId="0FE217F5">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20F947E5">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73328F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19ECC94B">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C591653">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71277457">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70E7B1A8">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30E8A8E8">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78C50A3E">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1EE1231">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4FB7E802">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452C00B">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3651FD52">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93C4726">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B46C355">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3A0D842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F9C30DF">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5D5196F6">
      <w:pPr>
        <w:spacing w:line="360" w:lineRule="auto"/>
        <w:jc w:val="center"/>
        <w:rPr>
          <w:rFonts w:ascii="仿宋" w:hAnsi="仿宋" w:eastAsia="仿宋" w:cs="仿宋"/>
          <w:b/>
          <w:sz w:val="30"/>
          <w:szCs w:val="30"/>
        </w:rPr>
      </w:pPr>
    </w:p>
    <w:p w14:paraId="713374D0">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39D70D1">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00736D91">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2396080A">
      <w:pPr>
        <w:pStyle w:val="81"/>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584396AE">
      <w:pPr>
        <w:spacing w:line="360" w:lineRule="auto"/>
        <w:jc w:val="center"/>
        <w:rPr>
          <w:rFonts w:ascii="仿宋" w:hAnsi="仿宋" w:eastAsia="仿宋" w:cs="仿宋"/>
          <w:b/>
          <w:sz w:val="28"/>
          <w:szCs w:val="32"/>
        </w:rPr>
      </w:pPr>
    </w:p>
    <w:p w14:paraId="1A04C68D">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02387C61">
      <w:pPr>
        <w:spacing w:line="360" w:lineRule="auto"/>
        <w:jc w:val="center"/>
        <w:outlineLvl w:val="0"/>
        <w:rPr>
          <w:rFonts w:ascii="仿宋" w:hAnsi="仿宋" w:eastAsia="仿宋" w:cs="仿宋"/>
          <w:b/>
          <w:kern w:val="0"/>
          <w:sz w:val="24"/>
        </w:rPr>
      </w:pPr>
    </w:p>
    <w:p w14:paraId="750A4AA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AF1AB70">
      <w:pPr>
        <w:spacing w:line="360" w:lineRule="auto"/>
        <w:outlineLvl w:val="0"/>
        <w:rPr>
          <w:rFonts w:ascii="仿宋" w:hAnsi="仿宋" w:eastAsia="仿宋" w:cs="仿宋"/>
          <w:sz w:val="24"/>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0D34659A">
      <w:pPr>
        <w:pStyle w:val="60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68AAC5B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D01DDBE">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25280EC9">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01E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A5C781A">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2B25F6D4">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3B5CC5A8">
            <w:pPr>
              <w:spacing w:line="360" w:lineRule="auto"/>
              <w:jc w:val="center"/>
              <w:rPr>
                <w:rFonts w:ascii="仿宋_GB2312" w:hAnsi="仿宋" w:eastAsia="仿宋_GB2312"/>
                <w:b/>
                <w:sz w:val="24"/>
              </w:rPr>
            </w:pPr>
          </w:p>
          <w:p w14:paraId="428EA085">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2D562230">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643A3959">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592E1523">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7ACEC179">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5954B827">
            <w:pPr>
              <w:spacing w:line="360" w:lineRule="auto"/>
              <w:jc w:val="center"/>
              <w:rPr>
                <w:rFonts w:ascii="仿宋_GB2312" w:hAnsi="仿宋" w:eastAsia="仿宋_GB2312"/>
                <w:b/>
                <w:sz w:val="24"/>
              </w:rPr>
            </w:pPr>
          </w:p>
          <w:p w14:paraId="095E7D1E">
            <w:pPr>
              <w:spacing w:line="360" w:lineRule="auto"/>
              <w:jc w:val="center"/>
              <w:rPr>
                <w:rFonts w:ascii="仿宋_GB2312" w:hAnsi="仿宋" w:eastAsia="仿宋_GB2312" w:cs="仿宋_GB2312"/>
                <w:b/>
                <w:sz w:val="24"/>
              </w:rPr>
            </w:pPr>
            <w:r>
              <w:rPr>
                <w:rFonts w:hint="eastAsia" w:ascii="仿宋_GB2312" w:hAnsi="仿宋" w:eastAsia="仿宋_GB2312"/>
                <w:b/>
                <w:sz w:val="24"/>
              </w:rPr>
              <w:t>质保或服务年限</w:t>
            </w:r>
          </w:p>
          <w:p w14:paraId="00D41AAC">
            <w:pPr>
              <w:spacing w:line="360" w:lineRule="auto"/>
              <w:jc w:val="center"/>
              <w:rPr>
                <w:rFonts w:ascii="仿宋_GB2312" w:hAnsi="仿宋" w:eastAsia="仿宋_GB2312"/>
                <w:b/>
                <w:sz w:val="24"/>
              </w:rPr>
            </w:pPr>
          </w:p>
        </w:tc>
      </w:tr>
      <w:tr w14:paraId="1F16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9ABC91">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2DFE1D51">
            <w:pPr>
              <w:snapToGrid w:val="0"/>
              <w:spacing w:line="360" w:lineRule="auto"/>
              <w:jc w:val="center"/>
              <w:rPr>
                <w:rFonts w:ascii="仿宋_GB2312" w:hAnsi="仿宋" w:eastAsia="仿宋_GB2312" w:cs="仿宋_GB2312"/>
                <w:sz w:val="24"/>
              </w:rPr>
            </w:pPr>
          </w:p>
        </w:tc>
        <w:tc>
          <w:tcPr>
            <w:tcW w:w="1843" w:type="dxa"/>
            <w:vAlign w:val="center"/>
          </w:tcPr>
          <w:p w14:paraId="311850B0">
            <w:pPr>
              <w:snapToGrid w:val="0"/>
              <w:spacing w:line="360" w:lineRule="auto"/>
              <w:jc w:val="center"/>
              <w:rPr>
                <w:rFonts w:ascii="仿宋_GB2312" w:hAnsi="仿宋" w:eastAsia="仿宋_GB2312" w:cs="仿宋_GB2312"/>
                <w:sz w:val="24"/>
              </w:rPr>
            </w:pPr>
          </w:p>
        </w:tc>
        <w:tc>
          <w:tcPr>
            <w:tcW w:w="3118" w:type="dxa"/>
            <w:vAlign w:val="center"/>
          </w:tcPr>
          <w:p w14:paraId="0F5E2FB8">
            <w:pPr>
              <w:snapToGrid w:val="0"/>
              <w:spacing w:line="360" w:lineRule="auto"/>
              <w:jc w:val="center"/>
              <w:rPr>
                <w:rFonts w:ascii="仿宋_GB2312" w:hAnsi="仿宋" w:eastAsia="仿宋_GB2312" w:cs="仿宋_GB2312"/>
                <w:sz w:val="24"/>
              </w:rPr>
            </w:pPr>
          </w:p>
        </w:tc>
        <w:tc>
          <w:tcPr>
            <w:tcW w:w="993" w:type="dxa"/>
            <w:vAlign w:val="center"/>
          </w:tcPr>
          <w:p w14:paraId="713AEB07">
            <w:pPr>
              <w:snapToGrid w:val="0"/>
              <w:spacing w:line="360" w:lineRule="auto"/>
              <w:jc w:val="center"/>
              <w:rPr>
                <w:rFonts w:ascii="仿宋_GB2312" w:hAnsi="仿宋" w:eastAsia="仿宋_GB2312" w:cs="仿宋_GB2312"/>
                <w:sz w:val="24"/>
              </w:rPr>
            </w:pPr>
          </w:p>
        </w:tc>
        <w:tc>
          <w:tcPr>
            <w:tcW w:w="1559" w:type="dxa"/>
            <w:vAlign w:val="center"/>
          </w:tcPr>
          <w:p w14:paraId="1DB3D818">
            <w:pPr>
              <w:spacing w:line="360" w:lineRule="auto"/>
              <w:jc w:val="center"/>
              <w:rPr>
                <w:rFonts w:ascii="仿宋_GB2312" w:hAnsi="仿宋" w:eastAsia="仿宋_GB2312" w:cs="仿宋_GB2312"/>
                <w:sz w:val="24"/>
              </w:rPr>
            </w:pPr>
          </w:p>
        </w:tc>
        <w:tc>
          <w:tcPr>
            <w:tcW w:w="1984" w:type="dxa"/>
            <w:vAlign w:val="center"/>
          </w:tcPr>
          <w:p w14:paraId="61DDDDC5">
            <w:pPr>
              <w:spacing w:line="360" w:lineRule="auto"/>
              <w:jc w:val="center"/>
              <w:rPr>
                <w:rFonts w:ascii="仿宋_GB2312" w:hAnsi="仿宋" w:eastAsia="仿宋_GB2312" w:cs="仿宋_GB2312"/>
                <w:sz w:val="24"/>
              </w:rPr>
            </w:pPr>
          </w:p>
        </w:tc>
        <w:tc>
          <w:tcPr>
            <w:tcW w:w="3119" w:type="dxa"/>
            <w:vAlign w:val="center"/>
          </w:tcPr>
          <w:p w14:paraId="0469A3CC">
            <w:pPr>
              <w:spacing w:line="360" w:lineRule="auto"/>
              <w:jc w:val="center"/>
              <w:rPr>
                <w:rFonts w:ascii="仿宋_GB2312" w:hAnsi="仿宋" w:eastAsia="仿宋_GB2312" w:cs="仿宋_GB2312"/>
                <w:sz w:val="24"/>
              </w:rPr>
            </w:pPr>
          </w:p>
        </w:tc>
      </w:tr>
      <w:tr w14:paraId="2155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031529">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2D762CF2">
            <w:pPr>
              <w:snapToGrid w:val="0"/>
              <w:spacing w:line="360" w:lineRule="auto"/>
              <w:jc w:val="center"/>
              <w:rPr>
                <w:rFonts w:ascii="仿宋_GB2312" w:hAnsi="仿宋" w:eastAsia="仿宋_GB2312" w:cs="仿宋_GB2312"/>
                <w:sz w:val="24"/>
              </w:rPr>
            </w:pPr>
          </w:p>
        </w:tc>
        <w:tc>
          <w:tcPr>
            <w:tcW w:w="1843" w:type="dxa"/>
            <w:vAlign w:val="center"/>
          </w:tcPr>
          <w:p w14:paraId="5BBEB34B">
            <w:pPr>
              <w:snapToGrid w:val="0"/>
              <w:spacing w:line="360" w:lineRule="auto"/>
              <w:jc w:val="center"/>
              <w:rPr>
                <w:rFonts w:ascii="仿宋_GB2312" w:hAnsi="仿宋" w:eastAsia="仿宋_GB2312" w:cs="仿宋_GB2312"/>
                <w:sz w:val="24"/>
              </w:rPr>
            </w:pPr>
          </w:p>
        </w:tc>
        <w:tc>
          <w:tcPr>
            <w:tcW w:w="3118" w:type="dxa"/>
            <w:vAlign w:val="center"/>
          </w:tcPr>
          <w:p w14:paraId="4F883679">
            <w:pPr>
              <w:snapToGrid w:val="0"/>
              <w:spacing w:line="360" w:lineRule="auto"/>
              <w:jc w:val="center"/>
              <w:rPr>
                <w:rFonts w:ascii="仿宋_GB2312" w:hAnsi="仿宋" w:eastAsia="仿宋_GB2312" w:cs="仿宋_GB2312"/>
                <w:sz w:val="24"/>
              </w:rPr>
            </w:pPr>
          </w:p>
        </w:tc>
        <w:tc>
          <w:tcPr>
            <w:tcW w:w="993" w:type="dxa"/>
            <w:vAlign w:val="center"/>
          </w:tcPr>
          <w:p w14:paraId="6B5C1341">
            <w:pPr>
              <w:snapToGrid w:val="0"/>
              <w:spacing w:line="360" w:lineRule="auto"/>
              <w:jc w:val="center"/>
              <w:rPr>
                <w:rFonts w:ascii="仿宋_GB2312" w:hAnsi="仿宋" w:eastAsia="仿宋_GB2312" w:cs="仿宋_GB2312"/>
                <w:sz w:val="24"/>
              </w:rPr>
            </w:pPr>
          </w:p>
        </w:tc>
        <w:tc>
          <w:tcPr>
            <w:tcW w:w="1559" w:type="dxa"/>
            <w:vAlign w:val="center"/>
          </w:tcPr>
          <w:p w14:paraId="0CF2DC78">
            <w:pPr>
              <w:spacing w:line="360" w:lineRule="auto"/>
              <w:jc w:val="center"/>
              <w:rPr>
                <w:rFonts w:ascii="仿宋_GB2312" w:hAnsi="仿宋" w:eastAsia="仿宋_GB2312" w:cs="仿宋_GB2312"/>
                <w:sz w:val="24"/>
              </w:rPr>
            </w:pPr>
          </w:p>
        </w:tc>
        <w:tc>
          <w:tcPr>
            <w:tcW w:w="1984" w:type="dxa"/>
            <w:vAlign w:val="center"/>
          </w:tcPr>
          <w:p w14:paraId="2CDFA6DC">
            <w:pPr>
              <w:spacing w:line="360" w:lineRule="auto"/>
              <w:jc w:val="center"/>
              <w:rPr>
                <w:rFonts w:ascii="仿宋_GB2312" w:hAnsi="仿宋" w:eastAsia="仿宋_GB2312" w:cs="仿宋_GB2312"/>
                <w:sz w:val="24"/>
              </w:rPr>
            </w:pPr>
          </w:p>
        </w:tc>
        <w:tc>
          <w:tcPr>
            <w:tcW w:w="3119" w:type="dxa"/>
            <w:vAlign w:val="center"/>
          </w:tcPr>
          <w:p w14:paraId="723580AB">
            <w:pPr>
              <w:spacing w:line="360" w:lineRule="auto"/>
              <w:jc w:val="center"/>
              <w:rPr>
                <w:rFonts w:ascii="仿宋_GB2312" w:hAnsi="仿宋" w:eastAsia="仿宋_GB2312" w:cs="仿宋_GB2312"/>
                <w:sz w:val="24"/>
              </w:rPr>
            </w:pPr>
          </w:p>
        </w:tc>
      </w:tr>
      <w:tr w14:paraId="79C2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AF1275">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008A8C7D">
            <w:pPr>
              <w:snapToGrid w:val="0"/>
              <w:spacing w:line="360" w:lineRule="auto"/>
              <w:jc w:val="center"/>
              <w:rPr>
                <w:rFonts w:ascii="仿宋_GB2312" w:hAnsi="仿宋" w:eastAsia="仿宋_GB2312" w:cs="仿宋_GB2312"/>
                <w:sz w:val="24"/>
              </w:rPr>
            </w:pPr>
          </w:p>
        </w:tc>
        <w:tc>
          <w:tcPr>
            <w:tcW w:w="1843" w:type="dxa"/>
            <w:vAlign w:val="center"/>
          </w:tcPr>
          <w:p w14:paraId="3FC42C36">
            <w:pPr>
              <w:snapToGrid w:val="0"/>
              <w:spacing w:line="360" w:lineRule="auto"/>
              <w:jc w:val="center"/>
              <w:rPr>
                <w:rFonts w:ascii="仿宋_GB2312" w:hAnsi="仿宋" w:eastAsia="仿宋_GB2312" w:cs="仿宋_GB2312"/>
                <w:sz w:val="24"/>
              </w:rPr>
            </w:pPr>
          </w:p>
        </w:tc>
        <w:tc>
          <w:tcPr>
            <w:tcW w:w="3118" w:type="dxa"/>
            <w:vAlign w:val="center"/>
          </w:tcPr>
          <w:p w14:paraId="4C4656E6">
            <w:pPr>
              <w:snapToGrid w:val="0"/>
              <w:spacing w:line="360" w:lineRule="auto"/>
              <w:jc w:val="center"/>
              <w:rPr>
                <w:rFonts w:ascii="仿宋_GB2312" w:hAnsi="仿宋" w:eastAsia="仿宋_GB2312" w:cs="仿宋_GB2312"/>
                <w:sz w:val="24"/>
              </w:rPr>
            </w:pPr>
          </w:p>
        </w:tc>
        <w:tc>
          <w:tcPr>
            <w:tcW w:w="993" w:type="dxa"/>
            <w:vAlign w:val="center"/>
          </w:tcPr>
          <w:p w14:paraId="1AB2C524">
            <w:pPr>
              <w:snapToGrid w:val="0"/>
              <w:spacing w:line="360" w:lineRule="auto"/>
              <w:jc w:val="center"/>
              <w:rPr>
                <w:rFonts w:ascii="仿宋_GB2312" w:hAnsi="仿宋" w:eastAsia="仿宋_GB2312" w:cs="仿宋_GB2312"/>
                <w:sz w:val="24"/>
              </w:rPr>
            </w:pPr>
          </w:p>
        </w:tc>
        <w:tc>
          <w:tcPr>
            <w:tcW w:w="1559" w:type="dxa"/>
            <w:vAlign w:val="center"/>
          </w:tcPr>
          <w:p w14:paraId="0A7C953F">
            <w:pPr>
              <w:spacing w:line="360" w:lineRule="auto"/>
              <w:jc w:val="center"/>
              <w:rPr>
                <w:rFonts w:ascii="仿宋_GB2312" w:hAnsi="仿宋" w:eastAsia="仿宋_GB2312" w:cs="仿宋_GB2312"/>
                <w:sz w:val="24"/>
              </w:rPr>
            </w:pPr>
          </w:p>
        </w:tc>
        <w:tc>
          <w:tcPr>
            <w:tcW w:w="1984" w:type="dxa"/>
            <w:vAlign w:val="center"/>
          </w:tcPr>
          <w:p w14:paraId="7A439C43">
            <w:pPr>
              <w:spacing w:line="360" w:lineRule="auto"/>
              <w:jc w:val="center"/>
              <w:rPr>
                <w:rFonts w:ascii="仿宋_GB2312" w:hAnsi="仿宋" w:eastAsia="仿宋_GB2312" w:cs="仿宋_GB2312"/>
                <w:sz w:val="24"/>
              </w:rPr>
            </w:pPr>
          </w:p>
        </w:tc>
        <w:tc>
          <w:tcPr>
            <w:tcW w:w="3119" w:type="dxa"/>
            <w:vAlign w:val="center"/>
          </w:tcPr>
          <w:p w14:paraId="3951BCAF">
            <w:pPr>
              <w:spacing w:line="360" w:lineRule="auto"/>
              <w:jc w:val="center"/>
              <w:rPr>
                <w:rFonts w:ascii="仿宋_GB2312" w:hAnsi="仿宋" w:eastAsia="仿宋_GB2312" w:cs="仿宋_GB2312"/>
                <w:sz w:val="24"/>
              </w:rPr>
            </w:pPr>
          </w:p>
        </w:tc>
      </w:tr>
      <w:tr w14:paraId="7213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B02C01">
            <w:pPr>
              <w:spacing w:line="360" w:lineRule="auto"/>
              <w:jc w:val="center"/>
              <w:rPr>
                <w:rFonts w:ascii="仿宋_GB2312" w:hAnsi="仿宋" w:eastAsia="仿宋_GB2312" w:cs="仿宋_GB2312"/>
                <w:sz w:val="24"/>
              </w:rPr>
            </w:pPr>
          </w:p>
        </w:tc>
        <w:tc>
          <w:tcPr>
            <w:tcW w:w="1417" w:type="dxa"/>
            <w:vAlign w:val="center"/>
          </w:tcPr>
          <w:p w14:paraId="10480CD7">
            <w:pPr>
              <w:snapToGrid w:val="0"/>
              <w:spacing w:line="360" w:lineRule="auto"/>
              <w:jc w:val="center"/>
              <w:rPr>
                <w:rFonts w:ascii="仿宋_GB2312" w:hAnsi="仿宋" w:eastAsia="仿宋_GB2312" w:cs="仿宋_GB2312"/>
                <w:sz w:val="24"/>
              </w:rPr>
            </w:pPr>
          </w:p>
        </w:tc>
        <w:tc>
          <w:tcPr>
            <w:tcW w:w="1843" w:type="dxa"/>
            <w:vAlign w:val="center"/>
          </w:tcPr>
          <w:p w14:paraId="26A293CB">
            <w:pPr>
              <w:snapToGrid w:val="0"/>
              <w:spacing w:line="360" w:lineRule="auto"/>
              <w:jc w:val="center"/>
              <w:rPr>
                <w:rFonts w:ascii="仿宋_GB2312" w:hAnsi="仿宋" w:eastAsia="仿宋_GB2312" w:cs="仿宋_GB2312"/>
                <w:sz w:val="24"/>
              </w:rPr>
            </w:pPr>
          </w:p>
        </w:tc>
        <w:tc>
          <w:tcPr>
            <w:tcW w:w="3118" w:type="dxa"/>
            <w:vAlign w:val="center"/>
          </w:tcPr>
          <w:p w14:paraId="1911527A">
            <w:pPr>
              <w:snapToGrid w:val="0"/>
              <w:spacing w:line="360" w:lineRule="auto"/>
              <w:jc w:val="center"/>
              <w:rPr>
                <w:rFonts w:ascii="仿宋_GB2312" w:hAnsi="仿宋" w:eastAsia="仿宋_GB2312" w:cs="仿宋_GB2312"/>
                <w:sz w:val="24"/>
              </w:rPr>
            </w:pPr>
          </w:p>
        </w:tc>
        <w:tc>
          <w:tcPr>
            <w:tcW w:w="993" w:type="dxa"/>
            <w:vAlign w:val="center"/>
          </w:tcPr>
          <w:p w14:paraId="40C154CB">
            <w:pPr>
              <w:snapToGrid w:val="0"/>
              <w:spacing w:line="360" w:lineRule="auto"/>
              <w:jc w:val="center"/>
              <w:rPr>
                <w:rFonts w:ascii="仿宋_GB2312" w:hAnsi="仿宋" w:eastAsia="仿宋_GB2312" w:cs="仿宋_GB2312"/>
                <w:sz w:val="24"/>
              </w:rPr>
            </w:pPr>
          </w:p>
        </w:tc>
        <w:tc>
          <w:tcPr>
            <w:tcW w:w="1559" w:type="dxa"/>
            <w:vAlign w:val="center"/>
          </w:tcPr>
          <w:p w14:paraId="0F92F6BA">
            <w:pPr>
              <w:spacing w:line="360" w:lineRule="auto"/>
              <w:jc w:val="center"/>
              <w:rPr>
                <w:rFonts w:ascii="仿宋_GB2312" w:hAnsi="仿宋" w:eastAsia="仿宋_GB2312" w:cs="仿宋_GB2312"/>
                <w:sz w:val="24"/>
              </w:rPr>
            </w:pPr>
          </w:p>
        </w:tc>
        <w:tc>
          <w:tcPr>
            <w:tcW w:w="1984" w:type="dxa"/>
            <w:vAlign w:val="center"/>
          </w:tcPr>
          <w:p w14:paraId="755C7D92">
            <w:pPr>
              <w:spacing w:line="360" w:lineRule="auto"/>
              <w:jc w:val="center"/>
              <w:rPr>
                <w:rFonts w:ascii="仿宋_GB2312" w:hAnsi="仿宋" w:eastAsia="仿宋_GB2312" w:cs="仿宋_GB2312"/>
                <w:sz w:val="24"/>
              </w:rPr>
            </w:pPr>
          </w:p>
        </w:tc>
        <w:tc>
          <w:tcPr>
            <w:tcW w:w="3119" w:type="dxa"/>
            <w:vAlign w:val="center"/>
          </w:tcPr>
          <w:p w14:paraId="42F8665E">
            <w:pPr>
              <w:spacing w:line="360" w:lineRule="auto"/>
              <w:jc w:val="center"/>
              <w:rPr>
                <w:rFonts w:ascii="仿宋_GB2312" w:hAnsi="仿宋" w:eastAsia="仿宋_GB2312" w:cs="仿宋_GB2312"/>
                <w:sz w:val="24"/>
              </w:rPr>
            </w:pPr>
          </w:p>
        </w:tc>
      </w:tr>
      <w:tr w14:paraId="24E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839A55">
            <w:pPr>
              <w:spacing w:line="360" w:lineRule="auto"/>
              <w:jc w:val="center"/>
              <w:rPr>
                <w:rFonts w:ascii="仿宋_GB2312" w:hAnsi="仿宋" w:eastAsia="仿宋_GB2312" w:cs="仿宋_GB2312"/>
                <w:sz w:val="24"/>
              </w:rPr>
            </w:pPr>
          </w:p>
        </w:tc>
        <w:tc>
          <w:tcPr>
            <w:tcW w:w="1417" w:type="dxa"/>
            <w:vAlign w:val="center"/>
          </w:tcPr>
          <w:p w14:paraId="57E6270E">
            <w:pPr>
              <w:snapToGrid w:val="0"/>
              <w:spacing w:line="360" w:lineRule="auto"/>
              <w:jc w:val="center"/>
              <w:rPr>
                <w:rFonts w:ascii="仿宋_GB2312" w:hAnsi="仿宋" w:eastAsia="仿宋_GB2312" w:cs="仿宋_GB2312"/>
                <w:sz w:val="24"/>
              </w:rPr>
            </w:pPr>
          </w:p>
        </w:tc>
        <w:tc>
          <w:tcPr>
            <w:tcW w:w="1843" w:type="dxa"/>
            <w:vAlign w:val="center"/>
          </w:tcPr>
          <w:p w14:paraId="4F581DB5">
            <w:pPr>
              <w:snapToGrid w:val="0"/>
              <w:spacing w:line="360" w:lineRule="auto"/>
              <w:jc w:val="center"/>
              <w:rPr>
                <w:rFonts w:ascii="仿宋_GB2312" w:hAnsi="仿宋" w:eastAsia="仿宋_GB2312" w:cs="仿宋_GB2312"/>
                <w:sz w:val="24"/>
              </w:rPr>
            </w:pPr>
          </w:p>
        </w:tc>
        <w:tc>
          <w:tcPr>
            <w:tcW w:w="3118" w:type="dxa"/>
            <w:vAlign w:val="center"/>
          </w:tcPr>
          <w:p w14:paraId="44CFCAC8">
            <w:pPr>
              <w:snapToGrid w:val="0"/>
              <w:spacing w:line="360" w:lineRule="auto"/>
              <w:jc w:val="center"/>
              <w:rPr>
                <w:rFonts w:ascii="仿宋_GB2312" w:hAnsi="仿宋" w:eastAsia="仿宋_GB2312" w:cs="仿宋_GB2312"/>
                <w:sz w:val="24"/>
              </w:rPr>
            </w:pPr>
          </w:p>
        </w:tc>
        <w:tc>
          <w:tcPr>
            <w:tcW w:w="993" w:type="dxa"/>
            <w:vAlign w:val="center"/>
          </w:tcPr>
          <w:p w14:paraId="3F9952AA">
            <w:pPr>
              <w:snapToGrid w:val="0"/>
              <w:spacing w:line="360" w:lineRule="auto"/>
              <w:jc w:val="center"/>
              <w:rPr>
                <w:rFonts w:ascii="仿宋_GB2312" w:hAnsi="仿宋" w:eastAsia="仿宋_GB2312" w:cs="仿宋_GB2312"/>
                <w:sz w:val="24"/>
              </w:rPr>
            </w:pPr>
          </w:p>
        </w:tc>
        <w:tc>
          <w:tcPr>
            <w:tcW w:w="1559" w:type="dxa"/>
            <w:vAlign w:val="center"/>
          </w:tcPr>
          <w:p w14:paraId="1DCC6E51">
            <w:pPr>
              <w:spacing w:line="360" w:lineRule="auto"/>
              <w:jc w:val="center"/>
              <w:rPr>
                <w:rFonts w:ascii="仿宋_GB2312" w:hAnsi="仿宋" w:eastAsia="仿宋_GB2312" w:cs="仿宋_GB2312"/>
                <w:sz w:val="24"/>
              </w:rPr>
            </w:pPr>
          </w:p>
        </w:tc>
        <w:tc>
          <w:tcPr>
            <w:tcW w:w="1984" w:type="dxa"/>
            <w:vAlign w:val="center"/>
          </w:tcPr>
          <w:p w14:paraId="1BBC674D">
            <w:pPr>
              <w:spacing w:line="360" w:lineRule="auto"/>
              <w:jc w:val="center"/>
              <w:rPr>
                <w:rFonts w:ascii="仿宋_GB2312" w:hAnsi="仿宋" w:eastAsia="仿宋_GB2312" w:cs="仿宋_GB2312"/>
                <w:sz w:val="24"/>
              </w:rPr>
            </w:pPr>
          </w:p>
        </w:tc>
        <w:tc>
          <w:tcPr>
            <w:tcW w:w="3119" w:type="dxa"/>
            <w:vAlign w:val="center"/>
          </w:tcPr>
          <w:p w14:paraId="1FF94B1D">
            <w:pPr>
              <w:spacing w:line="360" w:lineRule="auto"/>
              <w:jc w:val="center"/>
              <w:rPr>
                <w:rFonts w:ascii="仿宋_GB2312" w:hAnsi="仿宋" w:eastAsia="仿宋_GB2312" w:cs="仿宋_GB2312"/>
                <w:sz w:val="24"/>
              </w:rPr>
            </w:pPr>
          </w:p>
        </w:tc>
      </w:tr>
      <w:tr w14:paraId="6323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F6D3C5">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35EC4F8F">
            <w:pPr>
              <w:spacing w:line="360" w:lineRule="auto"/>
              <w:jc w:val="center"/>
              <w:rPr>
                <w:rFonts w:ascii="仿宋_GB2312" w:hAnsi="仿宋" w:eastAsia="仿宋_GB2312" w:cs="仿宋_GB2312"/>
                <w:sz w:val="24"/>
              </w:rPr>
            </w:pPr>
          </w:p>
        </w:tc>
      </w:tr>
      <w:tr w14:paraId="2075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33ED7A">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3AD6AFC7">
            <w:pPr>
              <w:spacing w:line="360" w:lineRule="auto"/>
              <w:jc w:val="center"/>
              <w:rPr>
                <w:rFonts w:ascii="仿宋_GB2312" w:hAnsi="仿宋" w:eastAsia="仿宋_GB2312" w:cs="仿宋_GB2312"/>
                <w:sz w:val="24"/>
              </w:rPr>
            </w:pPr>
          </w:p>
        </w:tc>
      </w:tr>
    </w:tbl>
    <w:p w14:paraId="1D6B6762">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438A766D">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19D15FC9">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7AFDA7C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078C9860">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3394403A">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1B8F3808">
      <w:pPr>
        <w:spacing w:line="360" w:lineRule="auto"/>
        <w:ind w:firstLine="482" w:firstLineChars="200"/>
        <w:rPr>
          <w:rFonts w:ascii="仿宋_GB2312" w:hAnsi="仿宋" w:eastAsia="仿宋_GB2312"/>
          <w:b/>
          <w:kern w:val="0"/>
          <w:sz w:val="24"/>
        </w:rPr>
      </w:pPr>
    </w:p>
    <w:p w14:paraId="6D480057">
      <w:pPr>
        <w:jc w:val="center"/>
        <w:rPr>
          <w:rFonts w:ascii="仿宋" w:hAnsi="仿宋" w:eastAsia="仿宋" w:cs="仿宋"/>
          <w:b/>
          <w:kern w:val="0"/>
          <w:sz w:val="36"/>
          <w:szCs w:val="36"/>
        </w:rPr>
        <w:sectPr>
          <w:headerReference r:id="rId16" w:type="default"/>
          <w:footerReference r:id="rId17" w:type="default"/>
          <w:pgSz w:w="16838" w:h="11906" w:orient="landscape"/>
          <w:pgMar w:top="1418" w:right="1247" w:bottom="1418" w:left="1276" w:header="851" w:footer="992" w:gutter="0"/>
          <w:cols w:space="720" w:num="1"/>
        </w:sectPr>
      </w:pPr>
    </w:p>
    <w:p w14:paraId="1DF6186D">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27EFE34">
      <w:pPr>
        <w:spacing w:line="360" w:lineRule="auto"/>
        <w:jc w:val="center"/>
        <w:outlineLvl w:val="0"/>
        <w:rPr>
          <w:rFonts w:ascii="仿宋" w:hAnsi="仿宋" w:eastAsia="仿宋" w:cs="仿宋"/>
          <w:b/>
          <w:kern w:val="0"/>
          <w:sz w:val="24"/>
        </w:rPr>
      </w:pPr>
    </w:p>
    <w:p w14:paraId="45D1B892">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A018CAB">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F131BB8">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B6E2526">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3DB5A7FF">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B3813FE">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D859582">
      <w:pPr>
        <w:spacing w:line="360" w:lineRule="auto"/>
        <w:rPr>
          <w:rFonts w:ascii="仿宋" w:hAnsi="仿宋" w:eastAsia="仿宋" w:cs="仿宋"/>
          <w:b/>
          <w:bCs/>
          <w:sz w:val="24"/>
        </w:rPr>
      </w:pPr>
    </w:p>
    <w:p w14:paraId="585E9780">
      <w:pPr>
        <w:snapToGrid w:val="0"/>
        <w:spacing w:line="360" w:lineRule="auto"/>
        <w:jc w:val="center"/>
        <w:rPr>
          <w:rFonts w:ascii="仿宋" w:hAnsi="仿宋" w:eastAsia="仿宋" w:cs="仿宋"/>
          <w:b/>
          <w:kern w:val="0"/>
          <w:sz w:val="32"/>
          <w:szCs w:val="32"/>
          <w:lang w:val="zh-CN"/>
        </w:rPr>
      </w:pPr>
    </w:p>
    <w:p w14:paraId="2E459C25">
      <w:pPr>
        <w:snapToGrid w:val="0"/>
        <w:spacing w:line="360" w:lineRule="auto"/>
        <w:jc w:val="center"/>
        <w:rPr>
          <w:rFonts w:ascii="仿宋" w:hAnsi="仿宋" w:eastAsia="仿宋" w:cs="仿宋"/>
          <w:b/>
          <w:kern w:val="0"/>
          <w:sz w:val="32"/>
          <w:szCs w:val="32"/>
          <w:lang w:val="zh-CN"/>
        </w:rPr>
      </w:pPr>
    </w:p>
    <w:p w14:paraId="63D59FCF">
      <w:pPr>
        <w:snapToGrid w:val="0"/>
        <w:spacing w:line="360" w:lineRule="auto"/>
        <w:jc w:val="center"/>
        <w:rPr>
          <w:rFonts w:ascii="仿宋" w:hAnsi="仿宋" w:eastAsia="仿宋" w:cs="仿宋"/>
          <w:b/>
          <w:kern w:val="0"/>
          <w:sz w:val="32"/>
          <w:szCs w:val="32"/>
          <w:lang w:val="zh-CN"/>
        </w:rPr>
      </w:pPr>
    </w:p>
    <w:p w14:paraId="5F644761">
      <w:pPr>
        <w:snapToGrid w:val="0"/>
        <w:spacing w:line="360" w:lineRule="auto"/>
        <w:jc w:val="center"/>
        <w:rPr>
          <w:rFonts w:ascii="仿宋" w:hAnsi="仿宋" w:eastAsia="仿宋" w:cs="仿宋"/>
          <w:b/>
          <w:kern w:val="0"/>
          <w:sz w:val="32"/>
          <w:szCs w:val="32"/>
          <w:lang w:val="zh-CN"/>
        </w:rPr>
      </w:pPr>
    </w:p>
    <w:p w14:paraId="7A6B8CF4">
      <w:pPr>
        <w:snapToGrid w:val="0"/>
        <w:spacing w:line="360" w:lineRule="auto"/>
        <w:jc w:val="center"/>
        <w:rPr>
          <w:rFonts w:ascii="仿宋" w:hAnsi="仿宋" w:eastAsia="仿宋" w:cs="仿宋"/>
          <w:b/>
          <w:kern w:val="0"/>
          <w:sz w:val="32"/>
          <w:szCs w:val="32"/>
          <w:lang w:val="zh-CN"/>
        </w:rPr>
      </w:pPr>
    </w:p>
    <w:p w14:paraId="08B390C3">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47D3016">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471795C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79AF538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220450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2E399AD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3A3A358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7904213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73A402A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3C7B416A">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3C45FC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94FB40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1C4136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0CEB65D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2B31989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05B1B03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041DC2B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FFFB39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40CB94C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2825513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363DD92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A31E1B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A8AE89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38D52D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B547F8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303CFDA">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986E85B">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7C124BDC">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037F505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6507E10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743511E8">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396B06B5">
      <w:pPr>
        <w:snapToGrid w:val="0"/>
        <w:spacing w:line="360" w:lineRule="auto"/>
        <w:rPr>
          <w:rFonts w:ascii="仿宋" w:hAnsi="仿宋" w:eastAsia="仿宋" w:cs="仿宋"/>
          <w:sz w:val="24"/>
        </w:rPr>
      </w:pPr>
    </w:p>
    <w:p w14:paraId="4A335CAB">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1FCF0DB">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3FFD24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7CB012E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3582700">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228AC8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2664675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3E8C009">
      <w:pPr>
        <w:snapToGrid w:val="0"/>
        <w:spacing w:line="360" w:lineRule="auto"/>
        <w:rPr>
          <w:rFonts w:ascii="仿宋" w:hAnsi="仿宋" w:eastAsia="仿宋" w:cs="仿宋"/>
          <w:sz w:val="24"/>
        </w:rPr>
      </w:pPr>
    </w:p>
    <w:p w14:paraId="5CD5DF3D">
      <w:pPr>
        <w:snapToGrid w:val="0"/>
        <w:spacing w:line="360" w:lineRule="auto"/>
        <w:rPr>
          <w:rFonts w:ascii="仿宋" w:hAnsi="仿宋" w:eastAsia="仿宋" w:cs="仿宋"/>
          <w:sz w:val="24"/>
        </w:rPr>
      </w:pPr>
    </w:p>
    <w:p w14:paraId="5D79709F">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7F328FB0">
      <w:pPr>
        <w:autoSpaceDE w:val="0"/>
        <w:autoSpaceDN w:val="0"/>
        <w:spacing w:line="360" w:lineRule="auto"/>
        <w:jc w:val="center"/>
        <w:rPr>
          <w:rFonts w:ascii="仿宋" w:hAnsi="仿宋" w:eastAsia="仿宋" w:cs="仿宋"/>
          <w:b/>
          <w:kern w:val="0"/>
          <w:sz w:val="32"/>
          <w:szCs w:val="32"/>
          <w:lang w:val="zh-CN"/>
        </w:rPr>
      </w:pPr>
    </w:p>
    <w:p w14:paraId="5D20282F">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33F8879C">
      <w:pPr>
        <w:pStyle w:val="62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98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4B02F0">
            <w:pPr>
              <w:pStyle w:val="623"/>
              <w:spacing w:line="360" w:lineRule="auto"/>
              <w:rPr>
                <w:rFonts w:ascii="仿宋" w:hAnsi="仿宋" w:eastAsia="仿宋" w:cs="仿宋"/>
                <w:bCs/>
                <w:sz w:val="24"/>
              </w:rPr>
            </w:pPr>
            <w:r>
              <w:rPr>
                <w:rFonts w:hint="eastAsia" w:ascii="仿宋" w:hAnsi="仿宋" w:eastAsia="仿宋" w:cs="仿宋"/>
                <w:bCs/>
                <w:sz w:val="24"/>
              </w:rPr>
              <w:t>正面：                                 反面：</w:t>
            </w:r>
          </w:p>
          <w:p w14:paraId="0ADD8D47">
            <w:pPr>
              <w:pStyle w:val="623"/>
              <w:spacing w:line="360" w:lineRule="auto"/>
              <w:rPr>
                <w:rFonts w:ascii="仿宋" w:hAnsi="仿宋" w:eastAsia="仿宋" w:cs="仿宋"/>
                <w:bCs/>
                <w:sz w:val="24"/>
              </w:rPr>
            </w:pPr>
          </w:p>
        </w:tc>
      </w:tr>
    </w:tbl>
    <w:p w14:paraId="40D7B00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2AA271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61A8EA58">
      <w:pPr>
        <w:snapToGrid w:val="0"/>
        <w:spacing w:line="360" w:lineRule="auto"/>
        <w:rPr>
          <w:rFonts w:ascii="仿宋" w:hAnsi="仿宋" w:eastAsia="仿宋" w:cs="仿宋"/>
          <w:kern w:val="0"/>
          <w:sz w:val="24"/>
          <w:lang w:val="zh-CN"/>
        </w:rPr>
      </w:pPr>
    </w:p>
    <w:p w14:paraId="5EA98EEF">
      <w:pPr>
        <w:snapToGrid w:val="0"/>
        <w:spacing w:line="360" w:lineRule="auto"/>
        <w:rPr>
          <w:rFonts w:ascii="仿宋" w:hAnsi="仿宋" w:eastAsia="仿宋" w:cs="仿宋"/>
          <w:kern w:val="0"/>
          <w:sz w:val="24"/>
          <w:lang w:val="zh-CN"/>
        </w:rPr>
      </w:pPr>
    </w:p>
    <w:p w14:paraId="141AD96C">
      <w:pPr>
        <w:snapToGrid w:val="0"/>
        <w:spacing w:line="360" w:lineRule="auto"/>
        <w:rPr>
          <w:rFonts w:ascii="仿宋" w:hAnsi="仿宋" w:eastAsia="仿宋" w:cs="仿宋"/>
          <w:kern w:val="0"/>
          <w:sz w:val="24"/>
          <w:lang w:val="zh-CN"/>
        </w:rPr>
      </w:pPr>
    </w:p>
    <w:p w14:paraId="625B607C">
      <w:pPr>
        <w:snapToGrid w:val="0"/>
        <w:spacing w:line="360" w:lineRule="auto"/>
        <w:rPr>
          <w:rFonts w:ascii="仿宋" w:hAnsi="仿宋" w:eastAsia="仿宋" w:cs="仿宋"/>
          <w:kern w:val="0"/>
          <w:sz w:val="24"/>
          <w:lang w:val="zh-CN"/>
        </w:rPr>
      </w:pPr>
    </w:p>
    <w:p w14:paraId="76A16D5B">
      <w:pPr>
        <w:snapToGrid w:val="0"/>
        <w:spacing w:line="360" w:lineRule="auto"/>
        <w:rPr>
          <w:rFonts w:ascii="仿宋" w:hAnsi="仿宋" w:eastAsia="仿宋" w:cs="仿宋"/>
          <w:kern w:val="0"/>
          <w:sz w:val="24"/>
          <w:lang w:val="zh-CN"/>
        </w:rPr>
      </w:pPr>
    </w:p>
    <w:p w14:paraId="103060CF">
      <w:pPr>
        <w:snapToGrid w:val="0"/>
        <w:spacing w:line="360" w:lineRule="auto"/>
        <w:rPr>
          <w:rFonts w:ascii="仿宋" w:hAnsi="仿宋" w:eastAsia="仿宋" w:cs="仿宋"/>
          <w:kern w:val="0"/>
          <w:sz w:val="24"/>
          <w:lang w:val="zh-CN"/>
        </w:rPr>
      </w:pPr>
    </w:p>
    <w:p w14:paraId="1A6F9F35">
      <w:pPr>
        <w:snapToGrid w:val="0"/>
        <w:spacing w:line="360" w:lineRule="auto"/>
        <w:rPr>
          <w:rFonts w:ascii="仿宋" w:hAnsi="仿宋" w:eastAsia="仿宋" w:cs="仿宋"/>
          <w:kern w:val="0"/>
          <w:sz w:val="24"/>
          <w:lang w:val="zh-CN"/>
        </w:rPr>
      </w:pPr>
    </w:p>
    <w:p w14:paraId="3E2250D6">
      <w:pPr>
        <w:snapToGrid w:val="0"/>
        <w:spacing w:line="360" w:lineRule="auto"/>
        <w:rPr>
          <w:rFonts w:ascii="仿宋" w:hAnsi="仿宋" w:eastAsia="仿宋" w:cs="仿宋"/>
          <w:kern w:val="0"/>
          <w:sz w:val="24"/>
          <w:lang w:val="zh-CN"/>
        </w:rPr>
      </w:pPr>
    </w:p>
    <w:p w14:paraId="22C6F0A4">
      <w:pPr>
        <w:snapToGrid w:val="0"/>
        <w:spacing w:line="360" w:lineRule="auto"/>
        <w:rPr>
          <w:rFonts w:ascii="仿宋" w:hAnsi="仿宋" w:eastAsia="仿宋" w:cs="仿宋"/>
          <w:kern w:val="0"/>
          <w:sz w:val="24"/>
          <w:lang w:val="zh-CN"/>
        </w:rPr>
      </w:pPr>
    </w:p>
    <w:p w14:paraId="76A908C8">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46D32A52">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562AE3A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5979AF8">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3CEAFE71">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1041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2D9306D">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0CD008DF">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73C93DB5">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09F30E1">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41998842">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5A2B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BAAF82C">
            <w:pPr>
              <w:jc w:val="center"/>
              <w:rPr>
                <w:rFonts w:ascii="仿宋" w:hAnsi="仿宋" w:eastAsia="仿宋" w:cs="仿宋"/>
                <w:sz w:val="24"/>
              </w:rPr>
            </w:pPr>
            <w:r>
              <w:rPr>
                <w:rFonts w:hint="eastAsia" w:ascii="仿宋" w:hAnsi="仿宋" w:eastAsia="仿宋" w:cs="仿宋"/>
                <w:sz w:val="24"/>
              </w:rPr>
              <w:t>1</w:t>
            </w:r>
          </w:p>
        </w:tc>
        <w:tc>
          <w:tcPr>
            <w:tcW w:w="5188" w:type="dxa"/>
          </w:tcPr>
          <w:p w14:paraId="641D6411">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59B965A5">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75511170">
            <w:pPr>
              <w:jc w:val="center"/>
              <w:rPr>
                <w:rFonts w:ascii="仿宋" w:hAnsi="仿宋" w:eastAsia="仿宋" w:cs="仿宋"/>
                <w:sz w:val="24"/>
              </w:rPr>
            </w:pPr>
          </w:p>
          <w:p w14:paraId="084F6750">
            <w:pPr>
              <w:jc w:val="center"/>
              <w:rPr>
                <w:rFonts w:ascii="仿宋" w:hAnsi="仿宋" w:eastAsia="仿宋" w:cs="仿宋"/>
                <w:sz w:val="24"/>
              </w:rPr>
            </w:pPr>
            <w:r>
              <w:rPr>
                <w:rFonts w:hint="eastAsia" w:ascii="仿宋" w:hAnsi="仿宋" w:eastAsia="仿宋" w:cs="仿宋"/>
                <w:sz w:val="24"/>
              </w:rPr>
              <w:t>见投标文件</w:t>
            </w:r>
          </w:p>
          <w:p w14:paraId="2170FDD0">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FA3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D41A00F">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03982D4C">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308A63B2">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4D97D654">
            <w:pPr>
              <w:jc w:val="center"/>
              <w:rPr>
                <w:rFonts w:ascii="仿宋" w:hAnsi="仿宋" w:eastAsia="仿宋" w:cs="仿宋"/>
                <w:sz w:val="24"/>
              </w:rPr>
            </w:pPr>
          </w:p>
          <w:p w14:paraId="49F8802D">
            <w:pPr>
              <w:jc w:val="center"/>
              <w:rPr>
                <w:rFonts w:ascii="仿宋" w:hAnsi="仿宋" w:eastAsia="仿宋" w:cs="仿宋"/>
                <w:sz w:val="24"/>
              </w:rPr>
            </w:pPr>
          </w:p>
          <w:p w14:paraId="2548581D">
            <w:pPr>
              <w:jc w:val="center"/>
              <w:rPr>
                <w:rFonts w:ascii="仿宋" w:hAnsi="仿宋" w:eastAsia="仿宋" w:cs="仿宋"/>
                <w:sz w:val="24"/>
              </w:rPr>
            </w:pPr>
            <w:r>
              <w:rPr>
                <w:rFonts w:hint="eastAsia" w:ascii="仿宋" w:hAnsi="仿宋" w:eastAsia="仿宋" w:cs="仿宋"/>
                <w:sz w:val="24"/>
              </w:rPr>
              <w:t>见投标文件</w:t>
            </w:r>
          </w:p>
          <w:p w14:paraId="3A279EBC">
            <w:pPr>
              <w:pStyle w:val="11"/>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4796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9B3805">
            <w:pPr>
              <w:jc w:val="center"/>
              <w:rPr>
                <w:rFonts w:ascii="仿宋" w:hAnsi="仿宋" w:eastAsia="仿宋" w:cs="仿宋"/>
                <w:sz w:val="24"/>
              </w:rPr>
            </w:pPr>
            <w:r>
              <w:rPr>
                <w:rFonts w:hint="eastAsia" w:ascii="仿宋" w:hAnsi="仿宋" w:eastAsia="仿宋" w:cs="仿宋"/>
                <w:sz w:val="24"/>
              </w:rPr>
              <w:t>3</w:t>
            </w:r>
          </w:p>
        </w:tc>
        <w:tc>
          <w:tcPr>
            <w:tcW w:w="5188" w:type="dxa"/>
          </w:tcPr>
          <w:p w14:paraId="06C348A9">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08F6AB05">
            <w:pPr>
              <w:rPr>
                <w:rFonts w:ascii="仿宋" w:hAnsi="仿宋" w:eastAsia="仿宋" w:cs="仿宋"/>
                <w:sz w:val="24"/>
              </w:rPr>
            </w:pPr>
            <w:r>
              <w:rPr>
                <w:rFonts w:hint="eastAsia" w:ascii="仿宋" w:hAnsi="仿宋" w:eastAsia="仿宋" w:cs="仿宋"/>
                <w:sz w:val="24"/>
              </w:rPr>
              <w:t>投标函</w:t>
            </w:r>
          </w:p>
        </w:tc>
        <w:tc>
          <w:tcPr>
            <w:tcW w:w="1418" w:type="dxa"/>
          </w:tcPr>
          <w:p w14:paraId="18BE6D19">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C80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2CEC05">
            <w:pPr>
              <w:jc w:val="center"/>
              <w:rPr>
                <w:rFonts w:ascii="仿宋" w:hAnsi="仿宋" w:eastAsia="仿宋" w:cs="仿宋"/>
                <w:sz w:val="24"/>
              </w:rPr>
            </w:pPr>
            <w:r>
              <w:rPr>
                <w:rFonts w:hint="eastAsia" w:ascii="仿宋" w:hAnsi="仿宋" w:eastAsia="仿宋" w:cs="仿宋"/>
                <w:sz w:val="24"/>
              </w:rPr>
              <w:t>4</w:t>
            </w:r>
          </w:p>
        </w:tc>
        <w:tc>
          <w:tcPr>
            <w:tcW w:w="5188" w:type="dxa"/>
          </w:tcPr>
          <w:p w14:paraId="7F595BE0">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317BA3C8">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5369A983">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5AEB5F6">
      <w:pPr>
        <w:jc w:val="center"/>
        <w:rPr>
          <w:rFonts w:ascii="仿宋" w:hAnsi="仿宋" w:eastAsia="仿宋" w:cs="仿宋"/>
          <w:b/>
          <w:kern w:val="0"/>
          <w:sz w:val="32"/>
          <w:szCs w:val="32"/>
        </w:rPr>
      </w:pPr>
    </w:p>
    <w:p w14:paraId="2861B60B">
      <w:pPr>
        <w:jc w:val="center"/>
        <w:rPr>
          <w:rFonts w:ascii="仿宋" w:hAnsi="仿宋" w:eastAsia="仿宋" w:cs="仿宋"/>
          <w:b/>
          <w:kern w:val="0"/>
          <w:sz w:val="32"/>
          <w:szCs w:val="32"/>
        </w:rPr>
      </w:pPr>
    </w:p>
    <w:p w14:paraId="38FDA287">
      <w:pPr>
        <w:jc w:val="center"/>
        <w:rPr>
          <w:rFonts w:ascii="仿宋" w:hAnsi="仿宋" w:eastAsia="仿宋" w:cs="仿宋"/>
          <w:b/>
          <w:kern w:val="0"/>
          <w:sz w:val="32"/>
          <w:szCs w:val="32"/>
        </w:rPr>
      </w:pPr>
    </w:p>
    <w:p w14:paraId="022B1790">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1ADD089F">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8A1CC5B">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744BC4EB">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7F32E63D">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2271701A">
      <w:pPr>
        <w:rPr>
          <w:rFonts w:ascii="仿宋" w:hAnsi="仿宋" w:eastAsia="仿宋" w:cs="仿宋"/>
        </w:rPr>
      </w:pPr>
    </w:p>
    <w:p w14:paraId="62AB40DE">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70A60C3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2B04341">
      <w:pPr>
        <w:numPr>
          <w:ilvl w:val="0"/>
          <w:numId w:val="12"/>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1265C1CE">
      <w:pPr>
        <w:pStyle w:val="47"/>
        <w:rPr>
          <w:rFonts w:ascii="仿宋" w:hAnsi="仿宋" w:eastAsia="仿宋" w:cs="仿宋"/>
        </w:rPr>
      </w:pPr>
    </w:p>
    <w:p w14:paraId="48BDAC1A">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199F40E">
      <w:pPr>
        <w:jc w:val="center"/>
        <w:rPr>
          <w:rFonts w:ascii="仿宋" w:hAnsi="仿宋" w:eastAsia="仿宋" w:cs="仿宋"/>
          <w:b/>
          <w:kern w:val="0"/>
          <w:sz w:val="32"/>
          <w:szCs w:val="32"/>
        </w:rPr>
      </w:pPr>
    </w:p>
    <w:p w14:paraId="3EBCC7D2">
      <w:pPr>
        <w:jc w:val="center"/>
        <w:rPr>
          <w:rFonts w:ascii="仿宋" w:hAnsi="仿宋" w:eastAsia="仿宋" w:cs="仿宋"/>
          <w:b/>
          <w:kern w:val="0"/>
          <w:sz w:val="32"/>
          <w:szCs w:val="32"/>
        </w:rPr>
      </w:pPr>
    </w:p>
    <w:p w14:paraId="4D99348F">
      <w:pPr>
        <w:jc w:val="center"/>
        <w:rPr>
          <w:rFonts w:ascii="仿宋" w:hAnsi="仿宋" w:eastAsia="仿宋" w:cs="仿宋"/>
          <w:b/>
          <w:kern w:val="0"/>
          <w:sz w:val="32"/>
          <w:szCs w:val="32"/>
        </w:rPr>
      </w:pPr>
    </w:p>
    <w:p w14:paraId="0253B0BA">
      <w:pPr>
        <w:jc w:val="center"/>
        <w:rPr>
          <w:rFonts w:ascii="仿宋" w:hAnsi="仿宋" w:eastAsia="仿宋" w:cs="仿宋"/>
          <w:b/>
          <w:kern w:val="0"/>
          <w:sz w:val="32"/>
          <w:szCs w:val="32"/>
        </w:rPr>
      </w:pPr>
    </w:p>
    <w:p w14:paraId="3EBA303B">
      <w:pPr>
        <w:jc w:val="center"/>
        <w:rPr>
          <w:rFonts w:ascii="仿宋" w:hAnsi="仿宋" w:eastAsia="仿宋" w:cs="仿宋"/>
          <w:b/>
          <w:kern w:val="0"/>
          <w:sz w:val="32"/>
          <w:szCs w:val="32"/>
        </w:rPr>
      </w:pPr>
    </w:p>
    <w:p w14:paraId="05023B6D">
      <w:pPr>
        <w:jc w:val="center"/>
        <w:rPr>
          <w:rFonts w:ascii="仿宋" w:hAnsi="仿宋" w:eastAsia="仿宋" w:cs="仿宋"/>
          <w:b/>
          <w:kern w:val="0"/>
          <w:sz w:val="32"/>
          <w:szCs w:val="32"/>
        </w:rPr>
      </w:pPr>
    </w:p>
    <w:p w14:paraId="13182FB7">
      <w:pPr>
        <w:jc w:val="center"/>
        <w:rPr>
          <w:rFonts w:ascii="仿宋" w:hAnsi="仿宋" w:eastAsia="仿宋" w:cs="仿宋"/>
          <w:b/>
          <w:kern w:val="0"/>
          <w:sz w:val="32"/>
          <w:szCs w:val="32"/>
        </w:rPr>
      </w:pPr>
    </w:p>
    <w:p w14:paraId="4104B0A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BDCBBCE">
      <w:pPr>
        <w:numPr>
          <w:ilvl w:val="0"/>
          <w:numId w:val="12"/>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1F0F8BF6">
      <w:pPr>
        <w:pStyle w:val="47"/>
        <w:rPr>
          <w:rFonts w:ascii="仿宋" w:hAnsi="仿宋" w:eastAsia="仿宋" w:cs="仿宋"/>
        </w:rPr>
      </w:pPr>
    </w:p>
    <w:tbl>
      <w:tblPr>
        <w:tblStyle w:val="6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2A9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AFFBC4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FD27130">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01DD2FF8">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39AD4EE">
            <w:pPr>
              <w:jc w:val="center"/>
              <w:rPr>
                <w:rFonts w:ascii="仿宋" w:hAnsi="仿宋" w:eastAsia="仿宋" w:cs="仿宋"/>
                <w:b/>
                <w:bCs/>
                <w:sz w:val="24"/>
              </w:rPr>
            </w:pPr>
            <w:r>
              <w:rPr>
                <w:rFonts w:hint="eastAsia" w:ascii="仿宋" w:hAnsi="仿宋" w:eastAsia="仿宋" w:cs="仿宋"/>
                <w:b/>
                <w:bCs/>
                <w:sz w:val="24"/>
              </w:rPr>
              <w:t>偏差说明</w:t>
            </w:r>
          </w:p>
        </w:tc>
      </w:tr>
      <w:tr w14:paraId="348B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BC68A0">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33C636B7">
            <w:pPr>
              <w:jc w:val="center"/>
              <w:rPr>
                <w:rFonts w:ascii="仿宋" w:hAnsi="仿宋" w:eastAsia="仿宋" w:cs="仿宋"/>
                <w:b/>
                <w:kern w:val="0"/>
                <w:sz w:val="32"/>
                <w:szCs w:val="32"/>
              </w:rPr>
            </w:pPr>
          </w:p>
        </w:tc>
        <w:tc>
          <w:tcPr>
            <w:tcW w:w="3546" w:type="dxa"/>
          </w:tcPr>
          <w:p w14:paraId="30D822B5">
            <w:pPr>
              <w:jc w:val="center"/>
              <w:rPr>
                <w:rFonts w:ascii="仿宋" w:hAnsi="仿宋" w:eastAsia="仿宋" w:cs="仿宋"/>
                <w:b/>
                <w:kern w:val="0"/>
                <w:sz w:val="32"/>
                <w:szCs w:val="32"/>
              </w:rPr>
            </w:pPr>
          </w:p>
        </w:tc>
        <w:tc>
          <w:tcPr>
            <w:tcW w:w="1276" w:type="dxa"/>
          </w:tcPr>
          <w:p w14:paraId="75838125">
            <w:pPr>
              <w:jc w:val="center"/>
              <w:rPr>
                <w:rFonts w:ascii="仿宋" w:hAnsi="仿宋" w:eastAsia="仿宋" w:cs="仿宋"/>
                <w:b/>
                <w:kern w:val="0"/>
                <w:sz w:val="32"/>
                <w:szCs w:val="32"/>
              </w:rPr>
            </w:pPr>
          </w:p>
        </w:tc>
      </w:tr>
      <w:tr w14:paraId="2074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BB168C6">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7110D6C1">
            <w:pPr>
              <w:jc w:val="center"/>
              <w:rPr>
                <w:rFonts w:ascii="仿宋" w:hAnsi="仿宋" w:eastAsia="仿宋" w:cs="仿宋"/>
                <w:b/>
                <w:kern w:val="0"/>
                <w:sz w:val="32"/>
                <w:szCs w:val="32"/>
              </w:rPr>
            </w:pPr>
          </w:p>
        </w:tc>
        <w:tc>
          <w:tcPr>
            <w:tcW w:w="3546" w:type="dxa"/>
          </w:tcPr>
          <w:p w14:paraId="2FD7E6AD">
            <w:pPr>
              <w:jc w:val="center"/>
              <w:rPr>
                <w:rFonts w:ascii="仿宋" w:hAnsi="仿宋" w:eastAsia="仿宋" w:cs="仿宋"/>
                <w:b/>
                <w:kern w:val="0"/>
                <w:sz w:val="32"/>
                <w:szCs w:val="32"/>
              </w:rPr>
            </w:pPr>
          </w:p>
        </w:tc>
        <w:tc>
          <w:tcPr>
            <w:tcW w:w="1276" w:type="dxa"/>
          </w:tcPr>
          <w:p w14:paraId="4A7B43DA">
            <w:pPr>
              <w:jc w:val="center"/>
              <w:rPr>
                <w:rFonts w:ascii="仿宋" w:hAnsi="仿宋" w:eastAsia="仿宋" w:cs="仿宋"/>
                <w:b/>
                <w:kern w:val="0"/>
                <w:sz w:val="32"/>
                <w:szCs w:val="32"/>
              </w:rPr>
            </w:pPr>
          </w:p>
        </w:tc>
      </w:tr>
      <w:tr w14:paraId="049A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079996C">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54704CAC">
            <w:pPr>
              <w:jc w:val="center"/>
              <w:rPr>
                <w:rFonts w:ascii="仿宋" w:hAnsi="仿宋" w:eastAsia="仿宋" w:cs="仿宋"/>
                <w:b/>
                <w:kern w:val="0"/>
                <w:sz w:val="32"/>
                <w:szCs w:val="32"/>
              </w:rPr>
            </w:pPr>
          </w:p>
        </w:tc>
        <w:tc>
          <w:tcPr>
            <w:tcW w:w="3546" w:type="dxa"/>
          </w:tcPr>
          <w:p w14:paraId="5E46F8D3">
            <w:pPr>
              <w:jc w:val="center"/>
              <w:rPr>
                <w:rFonts w:ascii="仿宋" w:hAnsi="仿宋" w:eastAsia="仿宋" w:cs="仿宋"/>
                <w:b/>
                <w:kern w:val="0"/>
                <w:sz w:val="32"/>
                <w:szCs w:val="32"/>
              </w:rPr>
            </w:pPr>
          </w:p>
        </w:tc>
        <w:tc>
          <w:tcPr>
            <w:tcW w:w="1276" w:type="dxa"/>
          </w:tcPr>
          <w:p w14:paraId="10A24509">
            <w:pPr>
              <w:jc w:val="center"/>
              <w:rPr>
                <w:rFonts w:ascii="仿宋" w:hAnsi="仿宋" w:eastAsia="仿宋" w:cs="仿宋"/>
                <w:b/>
                <w:kern w:val="0"/>
                <w:sz w:val="32"/>
                <w:szCs w:val="32"/>
              </w:rPr>
            </w:pPr>
          </w:p>
        </w:tc>
      </w:tr>
    </w:tbl>
    <w:p w14:paraId="337040FA">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5B0BA4AA">
      <w:pPr>
        <w:jc w:val="center"/>
        <w:rPr>
          <w:rFonts w:ascii="仿宋" w:hAnsi="仿宋" w:eastAsia="仿宋" w:cs="仿宋"/>
          <w:b/>
          <w:kern w:val="0"/>
          <w:sz w:val="32"/>
          <w:szCs w:val="32"/>
        </w:rPr>
      </w:pPr>
    </w:p>
    <w:p w14:paraId="3CC9D977">
      <w:pPr>
        <w:jc w:val="center"/>
        <w:rPr>
          <w:rFonts w:ascii="仿宋" w:hAnsi="仿宋" w:eastAsia="仿宋" w:cs="仿宋"/>
          <w:b/>
          <w:kern w:val="0"/>
          <w:sz w:val="32"/>
          <w:szCs w:val="32"/>
        </w:rPr>
      </w:pPr>
    </w:p>
    <w:p w14:paraId="3A52F928">
      <w:pPr>
        <w:jc w:val="center"/>
        <w:rPr>
          <w:rFonts w:ascii="仿宋" w:hAnsi="仿宋" w:eastAsia="仿宋" w:cs="仿宋"/>
          <w:b/>
          <w:kern w:val="0"/>
          <w:sz w:val="32"/>
          <w:szCs w:val="32"/>
        </w:rPr>
      </w:pPr>
    </w:p>
    <w:p w14:paraId="064CC5F9">
      <w:pPr>
        <w:jc w:val="center"/>
        <w:rPr>
          <w:rFonts w:ascii="仿宋" w:hAnsi="仿宋" w:eastAsia="仿宋" w:cs="仿宋"/>
          <w:b/>
          <w:kern w:val="0"/>
          <w:sz w:val="32"/>
          <w:szCs w:val="32"/>
        </w:rPr>
      </w:pPr>
    </w:p>
    <w:p w14:paraId="0EE5AF42">
      <w:pPr>
        <w:jc w:val="center"/>
        <w:rPr>
          <w:rFonts w:ascii="仿宋" w:hAnsi="仿宋" w:eastAsia="仿宋" w:cs="仿宋"/>
          <w:b/>
          <w:kern w:val="0"/>
          <w:sz w:val="32"/>
          <w:szCs w:val="32"/>
        </w:rPr>
      </w:pPr>
    </w:p>
    <w:p w14:paraId="08D80AA9">
      <w:pPr>
        <w:jc w:val="center"/>
        <w:rPr>
          <w:rFonts w:ascii="仿宋" w:hAnsi="仿宋" w:eastAsia="仿宋" w:cs="仿宋"/>
          <w:b/>
          <w:kern w:val="0"/>
          <w:sz w:val="32"/>
          <w:szCs w:val="32"/>
        </w:rPr>
      </w:pPr>
    </w:p>
    <w:p w14:paraId="597B98FB">
      <w:pPr>
        <w:jc w:val="center"/>
        <w:rPr>
          <w:rFonts w:ascii="仿宋" w:hAnsi="仿宋" w:eastAsia="仿宋" w:cs="仿宋"/>
          <w:b/>
          <w:kern w:val="0"/>
          <w:sz w:val="32"/>
          <w:szCs w:val="32"/>
        </w:rPr>
      </w:pPr>
    </w:p>
    <w:p w14:paraId="4C65D9E0">
      <w:pPr>
        <w:jc w:val="center"/>
        <w:rPr>
          <w:rFonts w:ascii="仿宋" w:hAnsi="仿宋" w:eastAsia="仿宋" w:cs="仿宋"/>
          <w:b/>
          <w:kern w:val="0"/>
          <w:sz w:val="32"/>
          <w:szCs w:val="32"/>
        </w:rPr>
      </w:pPr>
    </w:p>
    <w:p w14:paraId="756A37DD">
      <w:pPr>
        <w:jc w:val="center"/>
        <w:rPr>
          <w:rFonts w:ascii="仿宋" w:hAnsi="仿宋" w:eastAsia="仿宋" w:cs="仿宋"/>
          <w:b/>
          <w:kern w:val="0"/>
          <w:sz w:val="32"/>
          <w:szCs w:val="32"/>
        </w:rPr>
      </w:pPr>
    </w:p>
    <w:p w14:paraId="49C85B12">
      <w:pPr>
        <w:jc w:val="center"/>
        <w:rPr>
          <w:rFonts w:ascii="仿宋" w:hAnsi="仿宋" w:eastAsia="仿宋" w:cs="仿宋"/>
          <w:b/>
          <w:kern w:val="0"/>
          <w:sz w:val="32"/>
          <w:szCs w:val="32"/>
        </w:rPr>
      </w:pPr>
    </w:p>
    <w:p w14:paraId="3E9E514B">
      <w:pPr>
        <w:jc w:val="center"/>
        <w:rPr>
          <w:rFonts w:ascii="仿宋" w:hAnsi="仿宋" w:eastAsia="仿宋" w:cs="仿宋"/>
          <w:b/>
          <w:kern w:val="0"/>
          <w:sz w:val="32"/>
          <w:szCs w:val="32"/>
        </w:rPr>
      </w:pPr>
    </w:p>
    <w:p w14:paraId="56C5A304">
      <w:pPr>
        <w:jc w:val="center"/>
        <w:rPr>
          <w:rFonts w:ascii="仿宋" w:hAnsi="仿宋" w:eastAsia="仿宋" w:cs="仿宋"/>
          <w:b/>
          <w:kern w:val="0"/>
          <w:sz w:val="32"/>
          <w:szCs w:val="32"/>
        </w:rPr>
      </w:pPr>
    </w:p>
    <w:p w14:paraId="1025EF51">
      <w:pPr>
        <w:ind w:firstLine="2891" w:firstLineChars="900"/>
        <w:rPr>
          <w:rFonts w:ascii="仿宋" w:hAnsi="仿宋" w:eastAsia="仿宋" w:cs="仿宋"/>
          <w:b/>
          <w:bCs/>
          <w:sz w:val="32"/>
          <w:szCs w:val="32"/>
        </w:rPr>
      </w:pPr>
    </w:p>
    <w:p w14:paraId="30DB3237">
      <w:pPr>
        <w:ind w:firstLine="2891" w:firstLineChars="900"/>
        <w:rPr>
          <w:rFonts w:ascii="仿宋" w:hAnsi="仿宋" w:eastAsia="仿宋" w:cs="仿宋"/>
          <w:b/>
          <w:bCs/>
          <w:sz w:val="32"/>
          <w:szCs w:val="32"/>
        </w:rPr>
      </w:pPr>
    </w:p>
    <w:p w14:paraId="0D58D13E">
      <w:pPr>
        <w:ind w:firstLine="2891" w:firstLineChars="900"/>
        <w:rPr>
          <w:rFonts w:ascii="仿宋" w:hAnsi="仿宋" w:eastAsia="仿宋" w:cs="仿宋"/>
          <w:b/>
          <w:bCs/>
          <w:sz w:val="32"/>
          <w:szCs w:val="32"/>
        </w:rPr>
      </w:pPr>
    </w:p>
    <w:p w14:paraId="62CC665A">
      <w:pPr>
        <w:ind w:firstLine="2891" w:firstLineChars="900"/>
        <w:rPr>
          <w:rFonts w:ascii="仿宋" w:hAnsi="仿宋" w:eastAsia="仿宋" w:cs="仿宋"/>
          <w:b/>
          <w:bCs/>
          <w:sz w:val="32"/>
          <w:szCs w:val="32"/>
        </w:rPr>
      </w:pPr>
    </w:p>
    <w:p w14:paraId="37DE817F">
      <w:pPr>
        <w:ind w:firstLine="2891" w:firstLineChars="900"/>
        <w:rPr>
          <w:rFonts w:ascii="仿宋" w:hAnsi="仿宋" w:eastAsia="仿宋" w:cs="仿宋"/>
          <w:b/>
          <w:bCs/>
          <w:sz w:val="32"/>
          <w:szCs w:val="32"/>
        </w:rPr>
      </w:pPr>
    </w:p>
    <w:p w14:paraId="5E4EB08B">
      <w:pPr>
        <w:ind w:firstLine="2891" w:firstLineChars="900"/>
        <w:rPr>
          <w:rFonts w:ascii="仿宋" w:hAnsi="仿宋" w:eastAsia="仿宋" w:cs="仿宋"/>
          <w:b/>
          <w:bCs/>
          <w:sz w:val="32"/>
          <w:szCs w:val="32"/>
        </w:rPr>
      </w:pPr>
    </w:p>
    <w:p w14:paraId="19E1F34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1D96724">
      <w:pPr>
        <w:numPr>
          <w:ilvl w:val="0"/>
          <w:numId w:val="12"/>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0E29FAB8">
      <w:pPr>
        <w:pStyle w:val="47"/>
        <w:rPr>
          <w:rFonts w:ascii="仿宋" w:hAnsi="仿宋" w:eastAsia="仿宋" w:cs="仿宋"/>
        </w:rPr>
      </w:pPr>
    </w:p>
    <w:p w14:paraId="243A04FF">
      <w:pPr>
        <w:snapToGrid w:val="0"/>
        <w:spacing w:line="360" w:lineRule="auto"/>
        <w:rPr>
          <w:rFonts w:ascii="仿宋" w:hAnsi="仿宋" w:eastAsia="仿宋" w:cs="仿宋"/>
          <w:sz w:val="24"/>
        </w:rPr>
      </w:pPr>
    </w:p>
    <w:p w14:paraId="7272FF58">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1B820E9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10609E5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823021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1A1513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BB4C27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ECE09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624D6C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F9A8EA5">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0ACF4040">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7100FC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F20D5D9">
      <w:pPr>
        <w:autoSpaceDE w:val="0"/>
        <w:autoSpaceDN w:val="0"/>
        <w:spacing w:line="360" w:lineRule="auto"/>
        <w:ind w:left="2"/>
        <w:jc w:val="left"/>
        <w:rPr>
          <w:rFonts w:ascii="仿宋" w:hAnsi="仿宋" w:eastAsia="仿宋" w:cs="仿宋"/>
          <w:kern w:val="0"/>
          <w:sz w:val="24"/>
          <w:lang w:val="zh-CN"/>
        </w:rPr>
      </w:pPr>
    </w:p>
    <w:p w14:paraId="7DFEBFF2">
      <w:pPr>
        <w:autoSpaceDE w:val="0"/>
        <w:autoSpaceDN w:val="0"/>
        <w:spacing w:line="360" w:lineRule="auto"/>
        <w:ind w:left="2"/>
        <w:jc w:val="left"/>
        <w:rPr>
          <w:rFonts w:ascii="仿宋" w:hAnsi="仿宋" w:eastAsia="仿宋" w:cs="仿宋"/>
          <w:kern w:val="0"/>
          <w:sz w:val="24"/>
          <w:lang w:val="zh-CN"/>
        </w:rPr>
      </w:pPr>
    </w:p>
    <w:p w14:paraId="7E105BD2">
      <w:pPr>
        <w:autoSpaceDE w:val="0"/>
        <w:autoSpaceDN w:val="0"/>
        <w:spacing w:line="360" w:lineRule="auto"/>
        <w:ind w:left="2"/>
        <w:jc w:val="left"/>
        <w:rPr>
          <w:rFonts w:ascii="仿宋" w:hAnsi="仿宋" w:eastAsia="仿宋" w:cs="仿宋"/>
          <w:kern w:val="0"/>
          <w:sz w:val="24"/>
          <w:lang w:val="zh-CN"/>
        </w:rPr>
      </w:pPr>
    </w:p>
    <w:p w14:paraId="0F6121F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7ABF2EF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E554B29">
      <w:pPr>
        <w:numPr>
          <w:ilvl w:val="0"/>
          <w:numId w:val="13"/>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3C4D6991">
      <w:pPr>
        <w:spacing w:line="360" w:lineRule="auto"/>
        <w:ind w:right="420"/>
        <w:rPr>
          <w:rFonts w:ascii="仿宋" w:hAnsi="仿宋" w:eastAsia="仿宋" w:cs="仿宋"/>
          <w:b/>
          <w:sz w:val="24"/>
        </w:rPr>
      </w:pPr>
    </w:p>
    <w:p w14:paraId="05D3118C">
      <w:pPr>
        <w:pStyle w:val="10"/>
        <w:rPr>
          <w:rFonts w:cs="仿宋"/>
          <w:color w:val="auto"/>
        </w:rPr>
      </w:pPr>
      <w:bookmarkStart w:id="442" w:name="_Toc465665161"/>
      <w:r>
        <w:rPr>
          <w:rFonts w:hint="eastAsia" w:cs="仿宋"/>
          <w:color w:val="auto"/>
        </w:rPr>
        <w:t>附件</w:t>
      </w:r>
      <w:bookmarkEnd w:id="442"/>
    </w:p>
    <w:p w14:paraId="6D82F421">
      <w:pPr>
        <w:rPr>
          <w:rFonts w:ascii="仿宋" w:hAnsi="仿宋" w:eastAsia="仿宋" w:cs="仿宋"/>
        </w:rPr>
      </w:pPr>
    </w:p>
    <w:p w14:paraId="06E3C442">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129E9EA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E143F85">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53264DA">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9EBE10E">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412D522D">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5AA9EB3">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66D413F">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63D6E6D">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1278D09">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227C1980">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2A2993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38328328">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6658C39">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320BB94">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103EC0E">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341D474">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02ABAD2">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41C2D4C1">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B04990F">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94E3E11">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608EC66">
      <w:pPr>
        <w:snapToGrid w:val="0"/>
        <w:spacing w:line="360" w:lineRule="auto"/>
        <w:rPr>
          <w:rFonts w:ascii="仿宋" w:hAnsi="仿宋" w:eastAsia="仿宋" w:cs="仿宋"/>
          <w:sz w:val="24"/>
        </w:rPr>
      </w:pPr>
      <w:r>
        <w:rPr>
          <w:rFonts w:hint="eastAsia" w:ascii="仿宋" w:hAnsi="仿宋" w:eastAsia="仿宋" w:cs="仿宋"/>
          <w:sz w:val="24"/>
        </w:rPr>
        <w:t>……</w:t>
      </w:r>
    </w:p>
    <w:p w14:paraId="34E2BC74">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B71EAF8">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2B4D690">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F07977D">
      <w:pPr>
        <w:spacing w:line="360" w:lineRule="auto"/>
        <w:rPr>
          <w:rFonts w:ascii="仿宋" w:hAnsi="仿宋" w:eastAsia="仿宋" w:cs="仿宋"/>
          <w:sz w:val="24"/>
        </w:rPr>
      </w:pPr>
      <w:r>
        <w:rPr>
          <w:rFonts w:hint="eastAsia" w:ascii="仿宋" w:hAnsi="仿宋" w:eastAsia="仿宋" w:cs="仿宋"/>
          <w:sz w:val="24"/>
        </w:rPr>
        <w:t xml:space="preserve">日期：    </w:t>
      </w:r>
    </w:p>
    <w:p w14:paraId="124914A0">
      <w:pPr>
        <w:spacing w:line="360" w:lineRule="auto"/>
        <w:jc w:val="center"/>
        <w:rPr>
          <w:rFonts w:ascii="仿宋" w:hAnsi="仿宋" w:eastAsia="仿宋" w:cs="仿宋"/>
          <w:b/>
          <w:bCs/>
          <w:sz w:val="24"/>
        </w:rPr>
      </w:pPr>
    </w:p>
    <w:p w14:paraId="75682F6C">
      <w:pPr>
        <w:spacing w:line="360" w:lineRule="auto"/>
        <w:rPr>
          <w:rFonts w:ascii="仿宋" w:hAnsi="仿宋" w:eastAsia="仿宋" w:cs="仿宋"/>
          <w:b/>
          <w:sz w:val="24"/>
        </w:rPr>
      </w:pPr>
    </w:p>
    <w:p w14:paraId="78535682">
      <w:pPr>
        <w:spacing w:line="360" w:lineRule="auto"/>
        <w:rPr>
          <w:rFonts w:ascii="仿宋" w:hAnsi="仿宋" w:eastAsia="仿宋" w:cs="仿宋"/>
          <w:b/>
          <w:sz w:val="24"/>
        </w:rPr>
      </w:pPr>
    </w:p>
    <w:p w14:paraId="7554BB11">
      <w:pPr>
        <w:spacing w:line="360" w:lineRule="auto"/>
        <w:rPr>
          <w:rFonts w:ascii="仿宋" w:hAnsi="仿宋" w:eastAsia="仿宋" w:cs="仿宋"/>
          <w:b/>
          <w:sz w:val="24"/>
        </w:rPr>
      </w:pPr>
    </w:p>
    <w:p w14:paraId="74A200C4">
      <w:pPr>
        <w:spacing w:line="360" w:lineRule="auto"/>
        <w:rPr>
          <w:rFonts w:ascii="仿宋" w:hAnsi="仿宋" w:eastAsia="仿宋" w:cs="仿宋"/>
          <w:b/>
          <w:sz w:val="24"/>
        </w:rPr>
      </w:pPr>
      <w:r>
        <w:rPr>
          <w:rFonts w:hint="eastAsia" w:ascii="仿宋" w:hAnsi="仿宋" w:eastAsia="仿宋" w:cs="仿宋"/>
          <w:b/>
          <w:sz w:val="24"/>
        </w:rPr>
        <w:t>质疑函制作说明：</w:t>
      </w:r>
    </w:p>
    <w:p w14:paraId="39069B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C287D5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291FA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AB503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295566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7FC0417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A4D1397">
      <w:pPr>
        <w:widowControl/>
        <w:spacing w:line="360" w:lineRule="auto"/>
        <w:ind w:firstLine="600" w:firstLineChars="200"/>
        <w:jc w:val="left"/>
        <w:rPr>
          <w:rFonts w:ascii="仿宋" w:hAnsi="仿宋" w:eastAsia="仿宋" w:cs="仿宋"/>
          <w:sz w:val="30"/>
          <w:szCs w:val="30"/>
        </w:rPr>
      </w:pPr>
    </w:p>
    <w:p w14:paraId="06F2F0A0">
      <w:pPr>
        <w:spacing w:line="360" w:lineRule="auto"/>
        <w:jc w:val="center"/>
        <w:rPr>
          <w:rFonts w:ascii="仿宋" w:hAnsi="仿宋" w:eastAsia="仿宋" w:cs="仿宋"/>
          <w:b/>
          <w:spacing w:val="6"/>
          <w:sz w:val="32"/>
          <w:szCs w:val="32"/>
        </w:rPr>
      </w:pPr>
    </w:p>
    <w:p w14:paraId="4F541BC9">
      <w:pPr>
        <w:spacing w:line="360" w:lineRule="auto"/>
        <w:jc w:val="center"/>
        <w:rPr>
          <w:rFonts w:ascii="仿宋" w:hAnsi="仿宋" w:eastAsia="仿宋" w:cs="仿宋"/>
          <w:b/>
          <w:spacing w:val="6"/>
          <w:sz w:val="32"/>
          <w:szCs w:val="32"/>
        </w:rPr>
      </w:pPr>
    </w:p>
    <w:p w14:paraId="2EAF4A1D">
      <w:pPr>
        <w:spacing w:line="360" w:lineRule="auto"/>
        <w:jc w:val="center"/>
        <w:rPr>
          <w:rFonts w:ascii="仿宋" w:hAnsi="仿宋" w:eastAsia="仿宋" w:cs="仿宋"/>
          <w:b/>
          <w:spacing w:val="6"/>
          <w:sz w:val="32"/>
          <w:szCs w:val="32"/>
        </w:rPr>
      </w:pPr>
    </w:p>
    <w:p w14:paraId="163AB520">
      <w:pPr>
        <w:spacing w:line="360" w:lineRule="auto"/>
        <w:jc w:val="center"/>
        <w:rPr>
          <w:rFonts w:ascii="仿宋" w:hAnsi="仿宋" w:eastAsia="仿宋" w:cs="仿宋"/>
          <w:b/>
          <w:spacing w:val="6"/>
          <w:sz w:val="32"/>
          <w:szCs w:val="32"/>
        </w:rPr>
      </w:pPr>
    </w:p>
    <w:p w14:paraId="28F46878">
      <w:pPr>
        <w:spacing w:line="360" w:lineRule="auto"/>
        <w:jc w:val="center"/>
        <w:rPr>
          <w:rFonts w:ascii="仿宋" w:hAnsi="仿宋" w:eastAsia="仿宋" w:cs="仿宋"/>
          <w:b/>
          <w:spacing w:val="6"/>
          <w:sz w:val="32"/>
          <w:szCs w:val="32"/>
        </w:rPr>
      </w:pPr>
    </w:p>
    <w:p w14:paraId="04F1C83A">
      <w:pPr>
        <w:spacing w:line="360" w:lineRule="auto"/>
        <w:jc w:val="center"/>
        <w:rPr>
          <w:rFonts w:ascii="仿宋" w:hAnsi="仿宋" w:eastAsia="仿宋" w:cs="仿宋"/>
          <w:b/>
          <w:spacing w:val="6"/>
          <w:sz w:val="32"/>
          <w:szCs w:val="32"/>
        </w:rPr>
      </w:pPr>
    </w:p>
    <w:p w14:paraId="10E1F398">
      <w:pPr>
        <w:spacing w:line="360" w:lineRule="auto"/>
        <w:jc w:val="center"/>
        <w:rPr>
          <w:rFonts w:ascii="仿宋" w:hAnsi="仿宋" w:eastAsia="仿宋" w:cs="仿宋"/>
          <w:b/>
          <w:spacing w:val="6"/>
          <w:sz w:val="32"/>
          <w:szCs w:val="32"/>
        </w:rPr>
      </w:pPr>
    </w:p>
    <w:p w14:paraId="5037A88D">
      <w:pPr>
        <w:spacing w:line="360" w:lineRule="auto"/>
        <w:jc w:val="center"/>
        <w:rPr>
          <w:rFonts w:ascii="仿宋" w:hAnsi="仿宋" w:eastAsia="仿宋" w:cs="仿宋"/>
          <w:b/>
          <w:spacing w:val="6"/>
          <w:sz w:val="32"/>
          <w:szCs w:val="32"/>
        </w:rPr>
      </w:pPr>
    </w:p>
    <w:p w14:paraId="0E8F2E1B">
      <w:pPr>
        <w:spacing w:line="360" w:lineRule="auto"/>
        <w:jc w:val="center"/>
        <w:rPr>
          <w:rFonts w:ascii="仿宋" w:hAnsi="仿宋" w:eastAsia="仿宋" w:cs="仿宋"/>
          <w:b/>
          <w:spacing w:val="6"/>
          <w:sz w:val="32"/>
          <w:szCs w:val="32"/>
        </w:rPr>
      </w:pPr>
    </w:p>
    <w:p w14:paraId="69FA9CE6">
      <w:pPr>
        <w:spacing w:line="360" w:lineRule="auto"/>
        <w:jc w:val="center"/>
        <w:rPr>
          <w:rFonts w:ascii="仿宋" w:hAnsi="仿宋" w:eastAsia="仿宋" w:cs="仿宋"/>
          <w:b/>
          <w:spacing w:val="6"/>
          <w:sz w:val="32"/>
          <w:szCs w:val="32"/>
        </w:rPr>
      </w:pPr>
    </w:p>
    <w:p w14:paraId="0DAECCE7">
      <w:pPr>
        <w:spacing w:line="360" w:lineRule="auto"/>
        <w:jc w:val="center"/>
        <w:rPr>
          <w:rFonts w:ascii="仿宋" w:hAnsi="仿宋" w:eastAsia="仿宋" w:cs="仿宋"/>
          <w:b/>
          <w:spacing w:val="6"/>
          <w:sz w:val="32"/>
          <w:szCs w:val="32"/>
        </w:rPr>
      </w:pPr>
    </w:p>
    <w:p w14:paraId="510A42C3">
      <w:pPr>
        <w:spacing w:line="360" w:lineRule="auto"/>
        <w:jc w:val="center"/>
        <w:rPr>
          <w:rFonts w:ascii="仿宋" w:hAnsi="仿宋" w:eastAsia="仿宋" w:cs="仿宋"/>
          <w:b/>
          <w:spacing w:val="6"/>
          <w:sz w:val="32"/>
          <w:szCs w:val="32"/>
        </w:rPr>
      </w:pPr>
    </w:p>
    <w:p w14:paraId="57978748">
      <w:pPr>
        <w:spacing w:line="360" w:lineRule="auto"/>
        <w:jc w:val="left"/>
        <w:rPr>
          <w:rFonts w:ascii="仿宋" w:hAnsi="仿宋" w:eastAsia="仿宋" w:cs="仿宋"/>
          <w:b/>
          <w:spacing w:val="6"/>
          <w:sz w:val="32"/>
          <w:szCs w:val="32"/>
        </w:rPr>
      </w:pPr>
    </w:p>
    <w:p w14:paraId="370C20CF">
      <w:pPr>
        <w:spacing w:line="360" w:lineRule="auto"/>
        <w:jc w:val="left"/>
        <w:rPr>
          <w:rFonts w:ascii="仿宋" w:hAnsi="仿宋" w:eastAsia="仿宋" w:cs="仿宋"/>
          <w:b/>
          <w:spacing w:val="6"/>
          <w:sz w:val="32"/>
          <w:szCs w:val="32"/>
        </w:rPr>
      </w:pPr>
    </w:p>
    <w:p w14:paraId="15A6F92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4D9D519F">
      <w:pPr>
        <w:spacing w:line="360" w:lineRule="auto"/>
        <w:jc w:val="center"/>
        <w:rPr>
          <w:rFonts w:ascii="仿宋" w:hAnsi="仿宋" w:eastAsia="仿宋" w:cs="仿宋"/>
          <w:b/>
          <w:sz w:val="24"/>
        </w:rPr>
      </w:pPr>
    </w:p>
    <w:p w14:paraId="1D6D342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2D4E4E4">
      <w:pPr>
        <w:spacing w:line="360" w:lineRule="auto"/>
        <w:rPr>
          <w:rFonts w:ascii="仿宋" w:hAnsi="仿宋" w:eastAsia="仿宋" w:cs="仿宋"/>
          <w:sz w:val="24"/>
        </w:rPr>
      </w:pPr>
      <w:r>
        <w:rPr>
          <w:rFonts w:hint="eastAsia" w:ascii="仿宋" w:hAnsi="仿宋" w:eastAsia="仿宋" w:cs="仿宋"/>
          <w:sz w:val="24"/>
        </w:rPr>
        <w:t>一、投诉相关主体基本情况</w:t>
      </w:r>
    </w:p>
    <w:p w14:paraId="4EB2E7C5">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38062E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7BDBB7">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40D7721">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A9BEE94">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27BB7D0">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79AF90">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49D9CC">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76D85D">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7FCE8C">
      <w:pPr>
        <w:spacing w:line="360" w:lineRule="auto"/>
        <w:rPr>
          <w:rFonts w:ascii="仿宋" w:hAnsi="仿宋" w:eastAsia="仿宋" w:cs="仿宋"/>
          <w:sz w:val="24"/>
        </w:rPr>
      </w:pPr>
      <w:r>
        <w:rPr>
          <w:rFonts w:hint="eastAsia" w:ascii="仿宋" w:hAnsi="仿宋" w:eastAsia="仿宋" w:cs="仿宋"/>
          <w:sz w:val="24"/>
        </w:rPr>
        <w:t>被投诉人2</w:t>
      </w:r>
    </w:p>
    <w:p w14:paraId="34F38B9C">
      <w:pPr>
        <w:spacing w:line="360" w:lineRule="auto"/>
        <w:rPr>
          <w:rFonts w:ascii="仿宋" w:hAnsi="仿宋" w:eastAsia="仿宋" w:cs="仿宋"/>
          <w:sz w:val="24"/>
          <w:u w:val="dotted"/>
        </w:rPr>
      </w:pPr>
      <w:r>
        <w:rPr>
          <w:rFonts w:hint="eastAsia" w:ascii="仿宋" w:hAnsi="仿宋" w:eastAsia="仿宋" w:cs="仿宋"/>
          <w:sz w:val="24"/>
        </w:rPr>
        <w:t>……</w:t>
      </w:r>
    </w:p>
    <w:p w14:paraId="5B75A532">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1756B2">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0BBE58">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492E6A">
      <w:pPr>
        <w:spacing w:line="360" w:lineRule="auto"/>
        <w:rPr>
          <w:rFonts w:ascii="仿宋" w:hAnsi="仿宋" w:eastAsia="仿宋" w:cs="仿宋"/>
          <w:sz w:val="24"/>
        </w:rPr>
      </w:pPr>
      <w:r>
        <w:rPr>
          <w:rFonts w:hint="eastAsia" w:ascii="仿宋" w:hAnsi="仿宋" w:eastAsia="仿宋" w:cs="仿宋"/>
          <w:sz w:val="24"/>
        </w:rPr>
        <w:t>二、投诉项目基本情况</w:t>
      </w:r>
    </w:p>
    <w:p w14:paraId="67E6ECF2">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7B1BF3D">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611FE84">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33004C">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4C99BD7F">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7BADFF4">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5F9FBF">
      <w:pPr>
        <w:spacing w:line="360" w:lineRule="auto"/>
        <w:rPr>
          <w:rFonts w:ascii="仿宋" w:hAnsi="仿宋" w:eastAsia="仿宋" w:cs="仿宋"/>
          <w:sz w:val="24"/>
        </w:rPr>
      </w:pPr>
      <w:r>
        <w:rPr>
          <w:rFonts w:hint="eastAsia" w:ascii="仿宋" w:hAnsi="仿宋" w:eastAsia="仿宋" w:cs="仿宋"/>
          <w:sz w:val="24"/>
        </w:rPr>
        <w:t>三、质疑基本情况</w:t>
      </w:r>
    </w:p>
    <w:p w14:paraId="157F403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FBE7896">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E28E2E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1717F36">
      <w:pPr>
        <w:spacing w:line="360" w:lineRule="auto"/>
        <w:rPr>
          <w:rFonts w:ascii="仿宋" w:hAnsi="仿宋" w:eastAsia="仿宋" w:cs="仿宋"/>
          <w:sz w:val="24"/>
        </w:rPr>
      </w:pPr>
      <w:r>
        <w:rPr>
          <w:rFonts w:hint="eastAsia" w:ascii="仿宋" w:hAnsi="仿宋" w:eastAsia="仿宋" w:cs="仿宋"/>
          <w:sz w:val="24"/>
        </w:rPr>
        <w:t>四、投诉事项具体内容</w:t>
      </w:r>
    </w:p>
    <w:p w14:paraId="73A40EF9">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EA36439">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E0FE44C">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74216F22">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B3F7133">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F7E6C18">
      <w:pPr>
        <w:spacing w:line="360" w:lineRule="auto"/>
        <w:rPr>
          <w:rFonts w:ascii="仿宋" w:hAnsi="仿宋" w:eastAsia="仿宋" w:cs="仿宋"/>
          <w:sz w:val="24"/>
        </w:rPr>
      </w:pPr>
      <w:r>
        <w:rPr>
          <w:rFonts w:hint="eastAsia" w:ascii="仿宋" w:hAnsi="仿宋" w:eastAsia="仿宋" w:cs="仿宋"/>
          <w:sz w:val="24"/>
        </w:rPr>
        <w:t>投诉事项2</w:t>
      </w:r>
    </w:p>
    <w:p w14:paraId="72ADF818">
      <w:pPr>
        <w:spacing w:line="360" w:lineRule="auto"/>
        <w:rPr>
          <w:rFonts w:ascii="仿宋" w:hAnsi="仿宋" w:eastAsia="仿宋" w:cs="仿宋"/>
          <w:sz w:val="24"/>
          <w:u w:val="dotted"/>
        </w:rPr>
      </w:pPr>
      <w:r>
        <w:rPr>
          <w:rFonts w:hint="eastAsia" w:ascii="仿宋" w:hAnsi="仿宋" w:eastAsia="仿宋" w:cs="仿宋"/>
          <w:sz w:val="24"/>
        </w:rPr>
        <w:t>……</w:t>
      </w:r>
    </w:p>
    <w:p w14:paraId="49D57FF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74DF86A6">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241BB5">
      <w:pPr>
        <w:spacing w:line="360" w:lineRule="auto"/>
        <w:rPr>
          <w:rFonts w:ascii="仿宋" w:hAnsi="仿宋" w:eastAsia="仿宋" w:cs="仿宋"/>
          <w:sz w:val="24"/>
          <w:u w:val="single"/>
        </w:rPr>
      </w:pPr>
      <w:r>
        <w:rPr>
          <w:rFonts w:hint="eastAsia" w:ascii="仿宋" w:hAnsi="仿宋" w:eastAsia="仿宋" w:cs="仿宋"/>
          <w:sz w:val="24"/>
        </w:rPr>
        <w:t xml:space="preserve">                                                                                                    </w:t>
      </w:r>
    </w:p>
    <w:p w14:paraId="6D4F6A3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519C008">
      <w:pPr>
        <w:spacing w:line="360" w:lineRule="auto"/>
        <w:rPr>
          <w:rFonts w:ascii="仿宋" w:hAnsi="仿宋" w:eastAsia="仿宋" w:cs="仿宋"/>
          <w:sz w:val="24"/>
        </w:rPr>
      </w:pPr>
      <w:r>
        <w:rPr>
          <w:rFonts w:hint="eastAsia" w:ascii="仿宋" w:hAnsi="仿宋" w:eastAsia="仿宋" w:cs="仿宋"/>
          <w:sz w:val="24"/>
        </w:rPr>
        <w:t xml:space="preserve">日期：    </w:t>
      </w:r>
    </w:p>
    <w:p w14:paraId="6670F558">
      <w:pPr>
        <w:spacing w:line="360" w:lineRule="auto"/>
        <w:rPr>
          <w:rFonts w:ascii="仿宋" w:hAnsi="仿宋" w:eastAsia="仿宋" w:cs="仿宋"/>
          <w:b/>
          <w:sz w:val="24"/>
        </w:rPr>
      </w:pPr>
    </w:p>
    <w:p w14:paraId="24D3DC8F">
      <w:pPr>
        <w:spacing w:line="360" w:lineRule="auto"/>
        <w:rPr>
          <w:rFonts w:ascii="仿宋" w:hAnsi="仿宋" w:eastAsia="仿宋" w:cs="仿宋"/>
          <w:b/>
          <w:sz w:val="24"/>
        </w:rPr>
      </w:pPr>
    </w:p>
    <w:p w14:paraId="1B90812D">
      <w:pPr>
        <w:spacing w:line="360" w:lineRule="auto"/>
        <w:rPr>
          <w:rFonts w:ascii="仿宋" w:hAnsi="仿宋" w:eastAsia="仿宋" w:cs="仿宋"/>
          <w:b/>
          <w:sz w:val="24"/>
        </w:rPr>
      </w:pPr>
      <w:r>
        <w:rPr>
          <w:rFonts w:hint="eastAsia" w:ascii="仿宋" w:hAnsi="仿宋" w:eastAsia="仿宋" w:cs="仿宋"/>
          <w:b/>
          <w:sz w:val="24"/>
        </w:rPr>
        <w:t>投诉书制作说明：</w:t>
      </w:r>
    </w:p>
    <w:p w14:paraId="7B369CB0">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C5BC9F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8C3D7C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604150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B8307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47DCB5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8C1A7F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86E227B">
      <w:pPr>
        <w:widowControl/>
        <w:adjustRightInd/>
        <w:jc w:val="left"/>
        <w:rPr>
          <w:rFonts w:ascii="仿宋" w:hAnsi="仿宋" w:eastAsia="仿宋" w:cs="仿宋"/>
          <w:b/>
          <w:sz w:val="24"/>
        </w:rPr>
      </w:pPr>
      <w:r>
        <w:rPr>
          <w:rFonts w:hint="eastAsia" w:ascii="仿宋" w:hAnsi="仿宋" w:eastAsia="仿宋" w:cs="仿宋"/>
          <w:b/>
          <w:sz w:val="24"/>
        </w:rPr>
        <w:br w:type="page"/>
      </w:r>
    </w:p>
    <w:p w14:paraId="76A27D3F">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61F2828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5199DC42">
      <w:pPr>
        <w:snapToGrid w:val="0"/>
        <w:spacing w:line="360" w:lineRule="auto"/>
        <w:rPr>
          <w:rFonts w:ascii="仿宋" w:hAnsi="仿宋" w:eastAsia="仿宋" w:cs="仿宋"/>
          <w:sz w:val="24"/>
        </w:rPr>
      </w:pPr>
    </w:p>
    <w:p w14:paraId="4D487466">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509F804B">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0AB898A1">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10FDDE33">
      <w:pPr>
        <w:numPr>
          <w:ilvl w:val="0"/>
          <w:numId w:val="14"/>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1358586C">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3B9BE54">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EFC24F">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42078A31">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8E8577">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603A3767">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3F207441">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76EBAB74">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2EBB3926">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317C85DE">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7426E894">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4BA7617D">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6C0D0904">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6C564CD3">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A3A02C3">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30DC2713">
      <w:pPr>
        <w:numPr>
          <w:ilvl w:val="0"/>
          <w:numId w:val="15"/>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4D939072">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617F7509">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08D6B90C">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0ADE8FC7">
      <w:pPr>
        <w:snapToGrid w:val="0"/>
        <w:spacing w:line="360" w:lineRule="auto"/>
        <w:rPr>
          <w:rFonts w:ascii="仿宋" w:hAnsi="仿宋" w:eastAsia="仿宋" w:cs="仿宋"/>
          <w:bCs/>
          <w:sz w:val="24"/>
        </w:rPr>
      </w:pPr>
    </w:p>
    <w:p w14:paraId="2AD507CD">
      <w:pPr>
        <w:spacing w:line="360" w:lineRule="auto"/>
        <w:rPr>
          <w:rFonts w:ascii="仿宋" w:hAnsi="仿宋" w:eastAsia="仿宋" w:cs="仿宋"/>
          <w:sz w:val="24"/>
        </w:rPr>
      </w:pPr>
      <w:r>
        <w:rPr>
          <w:rFonts w:hint="eastAsia" w:ascii="仿宋" w:hAnsi="仿宋" w:eastAsia="仿宋" w:cs="仿宋"/>
          <w:sz w:val="24"/>
        </w:rPr>
        <w:t xml:space="preserve">                                            采购单位：</w:t>
      </w:r>
    </w:p>
    <w:p w14:paraId="264296C4">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26624FBC">
      <w:pPr>
        <w:spacing w:line="360" w:lineRule="auto"/>
        <w:rPr>
          <w:rFonts w:ascii="仿宋" w:hAnsi="仿宋" w:eastAsia="仿宋" w:cs="仿宋"/>
          <w:b/>
          <w:sz w:val="24"/>
        </w:rPr>
      </w:pPr>
    </w:p>
    <w:sectPr>
      <w:headerReference r:id="rId19" w:type="first"/>
      <w:footerReference r:id="rId22" w:type="first"/>
      <w:headerReference r:id="rId18" w:type="default"/>
      <w:footerReference r:id="rId20" w:type="default"/>
      <w:footerReference r:id="rId21"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BBB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E937">
    <w:pPr>
      <w:pStyle w:val="44"/>
      <w:framePr w:wrap="around" w:vAnchor="text" w:hAnchor="margin" w:xAlign="right" w:y="1"/>
      <w:rPr>
        <w:rStyle w:val="71"/>
      </w:rPr>
    </w:pPr>
    <w:r>
      <w:fldChar w:fldCharType="begin"/>
    </w:r>
    <w:r>
      <w:rPr>
        <w:rStyle w:val="71"/>
      </w:rPr>
      <w:instrText xml:space="preserve">PAGE  </w:instrText>
    </w:r>
    <w:r>
      <w:fldChar w:fldCharType="end"/>
    </w:r>
  </w:p>
  <w:p w14:paraId="58A87886">
    <w:pPr>
      <w:pStyle w:val="4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1BF8">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43" w:name="_Toc164085800"/>
    <w:bookmarkStart w:id="444" w:name="_Toc91899912"/>
    <w:bookmarkStart w:id="445" w:name="_Toc131845147"/>
    <w:bookmarkStart w:id="446" w:name="_Toc36110187"/>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F4C5">
    <w:pPr>
      <w:pStyle w:val="44"/>
      <w:framePr w:wrap="around" w:vAnchor="text" w:hAnchor="margin" w:xAlign="right" w:y="1"/>
      <w:rPr>
        <w:rStyle w:val="71"/>
      </w:rPr>
    </w:pPr>
    <w:r>
      <w:fldChar w:fldCharType="begin"/>
    </w:r>
    <w:r>
      <w:rPr>
        <w:rStyle w:val="71"/>
      </w:rPr>
      <w:instrText xml:space="preserve">PAGE  </w:instrText>
    </w:r>
    <w:r>
      <w:fldChar w:fldCharType="end"/>
    </w:r>
  </w:p>
  <w:p w14:paraId="171B1D06">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52C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BB15">
    <w:pPr>
      <w:pStyle w:val="4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0D1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1C76C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ADD3">
    <w:pPr>
      <w:pStyle w:val="44"/>
      <w:framePr w:wrap="around" w:vAnchor="text" w:hAnchor="margin" w:xAlign="right" w:y="1"/>
      <w:rPr>
        <w:rStyle w:val="71"/>
      </w:rPr>
    </w:pPr>
    <w:r>
      <w:fldChar w:fldCharType="begin"/>
    </w:r>
    <w:r>
      <w:rPr>
        <w:rStyle w:val="71"/>
      </w:rPr>
      <w:instrText xml:space="preserve">PAGE  </w:instrText>
    </w:r>
    <w:r>
      <w:fldChar w:fldCharType="end"/>
    </w:r>
  </w:p>
  <w:p w14:paraId="21B9A3A4">
    <w:pPr>
      <w:pStyle w:val="44"/>
      <w:ind w:right="360"/>
    </w:pPr>
  </w:p>
  <w:p w14:paraId="35EA1C3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720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08330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0F35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68337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C1A5F">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F2BB">
    <w:pPr>
      <w:pStyle w:val="45"/>
      <w:pBdr>
        <w:bottom w:val="single" w:color="auto" w:sz="6" w:space="0"/>
      </w:pBdr>
      <w:jc w:val="right"/>
    </w:pPr>
    <w:r>
      <w:rPr>
        <w:rFonts w:hint="eastAsia"/>
      </w:rPr>
      <w:t>公开交易文件</w:t>
    </w:r>
  </w:p>
  <w:p w14:paraId="72AA3947">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D85D">
    <w:pPr>
      <w:pStyle w:val="45"/>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1428">
    <w:pPr>
      <w:pStyle w:val="45"/>
      <w:pBdr>
        <w:bottom w:val="single" w:color="auto" w:sz="6" w:space="4"/>
      </w:pBdr>
      <w:jc w:val="right"/>
    </w:pPr>
    <w:r>
      <w:rPr>
        <w:rFonts w:hint="eastAsia"/>
        <w:lang w:val="en-US" w:eastAsia="zh-CN"/>
      </w:rPr>
      <w:t>交易</w:t>
    </w:r>
    <w:r>
      <w:t>文件</w:t>
    </w:r>
  </w:p>
  <w:p w14:paraId="3DD1CDA0">
    <w:pPr>
      <w:pStyle w:val="63"/>
      <w:tabs>
        <w:tab w:val="center" w:pos="4535"/>
        <w:tab w:val="right" w:pos="9070"/>
      </w:tabs>
      <w:ind w:firstLine="181" w:firstLineChars="100"/>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8455">
    <w:pPr>
      <w:pStyle w:val="45"/>
      <w:jc w:val="right"/>
      <w:rPr>
        <w:rFonts w:ascii="仿宋_GB2312" w:eastAsia="仿宋_GB2312"/>
        <w:b/>
        <w:i/>
        <w:u w:val="single"/>
      </w:rPr>
    </w:pPr>
    <w:r>
      <w:rPr>
        <w:rFonts w:hint="eastAsia"/>
      </w:rPr>
      <w:t xml:space="preserve">                                                                                                                                                                      公开交易文件</w:t>
    </w:r>
  </w:p>
  <w:p w14:paraId="1B6422D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0103">
    <w:pPr>
      <w:pStyle w:val="45"/>
    </w:pPr>
  </w:p>
  <w:p w14:paraId="12A2069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7BF1">
    <w:pPr>
      <w:pStyle w:val="45"/>
    </w:pPr>
  </w:p>
  <w:p w14:paraId="3F7E29F8">
    <w:pPr>
      <w:pStyle w:val="45"/>
    </w:pPr>
    <w:r>
      <w:rPr>
        <w:rFonts w:hint="eastAsia"/>
      </w:rPr>
      <w:t xml:space="preserve">                                                                                       公开交易文件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0413">
    <w:pPr>
      <w:pStyle w:val="45"/>
      <w:jc w:val="right"/>
      <w:rPr>
        <w:rFonts w:ascii="仿宋_GB2312" w:eastAsia="仿宋_GB2312"/>
        <w:b/>
        <w:i/>
        <w:u w:val="single"/>
      </w:rPr>
    </w:pPr>
    <w:r>
      <w:t></w:t>
    </w:r>
    <w:r>
      <w:rPr>
        <w:rFonts w:hint="eastAsia"/>
      </w:rPr>
      <w:t xml:space="preserve">                 </w:t>
    </w:r>
    <w:r>
      <w:t>公开</w:t>
    </w:r>
    <w:r>
      <w:rPr>
        <w:rFonts w:hint="eastAsia"/>
      </w:rPr>
      <w:t>交易</w:t>
    </w:r>
    <w:r>
      <w:t>文件</w:t>
    </w:r>
  </w:p>
  <w:p w14:paraId="2E6CEB9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4EEF">
    <w:pPr>
      <w:pStyle w:val="45"/>
      <w:rPr>
        <w:rFonts w:ascii="仿宋_GB2312" w:eastAsia="仿宋_GB2312"/>
        <w:b/>
        <w:i/>
        <w:iCs/>
        <w:u w:val="single"/>
      </w:rPr>
    </w:pPr>
    <w:r>
      <w:rPr>
        <w:rFonts w:hint="eastAsia"/>
      </w:rPr>
      <w:t xml:space="preserve">                                                                                       公开交易文件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5955">
    <w:pPr>
      <w:pStyle w:val="45"/>
    </w:pPr>
  </w:p>
  <w:p w14:paraId="273EFC55">
    <w:pPr>
      <w:pStyle w:val="45"/>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DEA5813E"/>
    <w:multiLevelType w:val="singleLevel"/>
    <w:tmpl w:val="DEA5813E"/>
    <w:lvl w:ilvl="0" w:tentative="0">
      <w:start w:val="1"/>
      <w:numFmt w:val="decimal"/>
      <w:suff w:val="nothing"/>
      <w:lvlText w:val="（%1）"/>
      <w:lvlJc w:val="left"/>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21"/>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9"/>
      <w:lvlText w:val=""/>
      <w:lvlJc w:val="left"/>
      <w:pPr>
        <w:tabs>
          <w:tab w:val="left" w:pos="840"/>
        </w:tabs>
        <w:ind w:left="840" w:hanging="420"/>
      </w:pPr>
      <w:rPr>
        <w:rFonts w:hint="default" w:ascii="Wingdings" w:hAnsi="Wingdings"/>
      </w:rPr>
    </w:lvl>
    <w:lvl w:ilvl="1" w:tentative="0">
      <w:start w:val="1"/>
      <w:numFmt w:val="bullet"/>
      <w:pStyle w:val="338"/>
      <w:lvlText w:val=""/>
      <w:lvlJc w:val="left"/>
      <w:pPr>
        <w:tabs>
          <w:tab w:val="left" w:pos="1260"/>
        </w:tabs>
        <w:ind w:left="1260" w:hanging="420"/>
      </w:pPr>
      <w:rPr>
        <w:rFonts w:hint="default" w:ascii="Wingdings" w:hAnsi="Wingdings"/>
      </w:rPr>
    </w:lvl>
    <w:lvl w:ilvl="2" w:tentative="0">
      <w:start w:val="1"/>
      <w:numFmt w:val="bullet"/>
      <w:pStyle w:val="319"/>
      <w:lvlText w:val=""/>
      <w:lvlJc w:val="left"/>
      <w:pPr>
        <w:tabs>
          <w:tab w:val="left" w:pos="1680"/>
        </w:tabs>
        <w:ind w:left="1680" w:hanging="420"/>
      </w:pPr>
      <w:rPr>
        <w:rFonts w:hint="default" w:ascii="Wingdings" w:hAnsi="Wingdings"/>
      </w:rPr>
    </w:lvl>
    <w:lvl w:ilvl="3" w:tentative="0">
      <w:start w:val="1"/>
      <w:numFmt w:val="bullet"/>
      <w:pStyle w:val="336"/>
      <w:lvlText w:val=""/>
      <w:lvlJc w:val="left"/>
      <w:pPr>
        <w:tabs>
          <w:tab w:val="left" w:pos="2100"/>
        </w:tabs>
        <w:ind w:left="2100" w:hanging="420"/>
      </w:pPr>
      <w:rPr>
        <w:rFonts w:hint="default" w:ascii="Wingdings" w:hAnsi="Wingdings"/>
      </w:rPr>
    </w:lvl>
    <w:lvl w:ilvl="4" w:tentative="0">
      <w:start w:val="1"/>
      <w:numFmt w:val="bullet"/>
      <w:pStyle w:val="401"/>
      <w:lvlText w:val=""/>
      <w:lvlJc w:val="left"/>
      <w:pPr>
        <w:tabs>
          <w:tab w:val="left" w:pos="2520"/>
        </w:tabs>
        <w:ind w:left="2520" w:hanging="420"/>
      </w:pPr>
      <w:rPr>
        <w:rFonts w:hint="default" w:ascii="Wingdings" w:hAnsi="Wingdings"/>
      </w:rPr>
    </w:lvl>
    <w:lvl w:ilvl="5" w:tentative="0">
      <w:start w:val="1"/>
      <w:numFmt w:val="bullet"/>
      <w:pStyle w:val="470"/>
      <w:lvlText w:val=""/>
      <w:lvlJc w:val="left"/>
      <w:pPr>
        <w:tabs>
          <w:tab w:val="left" w:pos="2940"/>
        </w:tabs>
        <w:ind w:left="2940" w:hanging="420"/>
      </w:pPr>
      <w:rPr>
        <w:rFonts w:hint="default" w:ascii="Wingdings" w:hAnsi="Wingdings"/>
      </w:rPr>
    </w:lvl>
    <w:lvl w:ilvl="6" w:tentative="0">
      <w:start w:val="1"/>
      <w:numFmt w:val="bullet"/>
      <w:pStyle w:val="469"/>
      <w:lvlText w:val=""/>
      <w:lvlJc w:val="left"/>
      <w:pPr>
        <w:tabs>
          <w:tab w:val="left" w:pos="3360"/>
        </w:tabs>
        <w:ind w:left="3360" w:hanging="420"/>
      </w:pPr>
      <w:rPr>
        <w:rFonts w:hint="default" w:ascii="Wingdings" w:hAnsi="Wingdings"/>
      </w:rPr>
    </w:lvl>
    <w:lvl w:ilvl="7" w:tentative="0">
      <w:start w:val="1"/>
      <w:numFmt w:val="bullet"/>
      <w:pStyle w:val="545"/>
      <w:lvlText w:val=""/>
      <w:lvlJc w:val="left"/>
      <w:pPr>
        <w:tabs>
          <w:tab w:val="left" w:pos="3780"/>
        </w:tabs>
        <w:ind w:left="3780" w:hanging="420"/>
      </w:pPr>
      <w:rPr>
        <w:rFonts w:hint="default" w:ascii="Wingdings" w:hAnsi="Wingdings"/>
      </w:rPr>
    </w:lvl>
    <w:lvl w:ilvl="8" w:tentative="0">
      <w:start w:val="1"/>
      <w:numFmt w:val="bullet"/>
      <w:pStyle w:val="54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11"/>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2"/>
      <w:lvlText w:val="%1.%2.%3"/>
      <w:lvlJc w:val="left"/>
      <w:pPr>
        <w:tabs>
          <w:tab w:val="left" w:pos="900"/>
        </w:tabs>
        <w:ind w:left="900" w:hanging="720"/>
      </w:pPr>
    </w:lvl>
    <w:lvl w:ilvl="3" w:tentative="0">
      <w:start w:val="1"/>
      <w:numFmt w:val="decimal"/>
      <w:pStyle w:val="13"/>
      <w:lvlText w:val="%1.%2.%3.%4"/>
      <w:lvlJc w:val="left"/>
      <w:pPr>
        <w:tabs>
          <w:tab w:val="left" w:pos="864"/>
        </w:tabs>
        <w:ind w:left="864" w:hanging="864"/>
      </w:pPr>
    </w:lvl>
    <w:lvl w:ilvl="4" w:tentative="0">
      <w:start w:val="1"/>
      <w:numFmt w:val="decimal"/>
      <w:pStyle w:val="14"/>
      <w:lvlText w:val="%1.%2.%3.%4.%5"/>
      <w:lvlJc w:val="left"/>
      <w:pPr>
        <w:tabs>
          <w:tab w:val="left" w:pos="1008"/>
        </w:tabs>
        <w:ind w:left="1008" w:hanging="1008"/>
      </w:pPr>
    </w:lvl>
    <w:lvl w:ilvl="5" w:tentative="0">
      <w:start w:val="1"/>
      <w:numFmt w:val="decimal"/>
      <w:pStyle w:val="15"/>
      <w:lvlText w:val="%1.%2.%3.%4.%5.%6"/>
      <w:lvlJc w:val="left"/>
      <w:pPr>
        <w:tabs>
          <w:tab w:val="left" w:pos="1152"/>
        </w:tabs>
        <w:ind w:left="1152" w:hanging="1152"/>
      </w:pPr>
    </w:lvl>
    <w:lvl w:ilvl="6" w:tentative="0">
      <w:start w:val="1"/>
      <w:numFmt w:val="decimal"/>
      <w:pStyle w:val="16"/>
      <w:lvlText w:val="%1.%2.%3.%4.%5.%6.%7"/>
      <w:lvlJc w:val="left"/>
      <w:pPr>
        <w:tabs>
          <w:tab w:val="left" w:pos="1296"/>
        </w:tabs>
        <w:ind w:left="1296" w:hanging="1296"/>
      </w:pPr>
    </w:lvl>
    <w:lvl w:ilvl="7" w:tentative="0">
      <w:start w:val="1"/>
      <w:numFmt w:val="decimal"/>
      <w:pStyle w:val="17"/>
      <w:lvlText w:val="%1.%2.%3.%4.%5.%6.%7.%8"/>
      <w:lvlJc w:val="left"/>
      <w:pPr>
        <w:tabs>
          <w:tab w:val="left" w:pos="1440"/>
        </w:tabs>
        <w:ind w:left="1440" w:hanging="1440"/>
      </w:pPr>
    </w:lvl>
    <w:lvl w:ilvl="8" w:tentative="0">
      <w:start w:val="1"/>
      <w:numFmt w:val="decimal"/>
      <w:pStyle w:val="18"/>
      <w:lvlText w:val="%1.%2.%3.%4.%5.%6.%7.%8.%9"/>
      <w:lvlJc w:val="left"/>
      <w:pPr>
        <w:tabs>
          <w:tab w:val="left" w:pos="1584"/>
        </w:tabs>
        <w:ind w:left="1584" w:hanging="1584"/>
      </w:pPr>
    </w:lvl>
  </w:abstractNum>
  <w:abstractNum w:abstractNumId="7">
    <w:nsid w:val="2243D0A0"/>
    <w:multiLevelType w:val="singleLevel"/>
    <w:tmpl w:val="2243D0A0"/>
    <w:lvl w:ilvl="0" w:tentative="0">
      <w:start w:val="2"/>
      <w:numFmt w:val="chineseCounting"/>
      <w:suff w:val="nothing"/>
      <w:lvlText w:val="%1、"/>
      <w:lvlJc w:val="left"/>
      <w:rPr>
        <w:rFonts w:hint="eastAsia"/>
      </w:rPr>
    </w:lvl>
  </w:abstractNum>
  <w:abstractNum w:abstractNumId="8">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8B3BD2"/>
    <w:multiLevelType w:val="multilevel"/>
    <w:tmpl w:val="578B3BD2"/>
    <w:lvl w:ilvl="0" w:tentative="0">
      <w:start w:val="1"/>
      <w:numFmt w:val="decimal"/>
      <w:pStyle w:val="480"/>
      <w:lvlText w:val="%1"/>
      <w:lvlJc w:val="left"/>
      <w:pPr>
        <w:tabs>
          <w:tab w:val="left" w:pos="480"/>
        </w:tabs>
        <w:ind w:left="480" w:hanging="480"/>
      </w:pPr>
      <w:rPr>
        <w:rFonts w:hint="eastAsia"/>
        <w:sz w:val="44"/>
        <w:szCs w:val="44"/>
      </w:rPr>
    </w:lvl>
    <w:lvl w:ilvl="1" w:tentative="0">
      <w:start w:val="1"/>
      <w:numFmt w:val="decimal"/>
      <w:pStyle w:val="45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6"/>
      <w:lvlText w:val="%1.%2.%3.%4.%5"/>
      <w:lvlJc w:val="left"/>
      <w:pPr>
        <w:tabs>
          <w:tab w:val="left" w:pos="1080"/>
        </w:tabs>
        <w:ind w:left="1080" w:hanging="1080"/>
      </w:pPr>
      <w:rPr>
        <w:rFonts w:hint="default"/>
      </w:rPr>
    </w:lvl>
    <w:lvl w:ilvl="5" w:tentative="0">
      <w:start w:val="1"/>
      <w:numFmt w:val="decimal"/>
      <w:pStyle w:val="42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8A8CF3"/>
    <w:multiLevelType w:val="singleLevel"/>
    <w:tmpl w:val="5E8A8CF3"/>
    <w:lvl w:ilvl="0" w:tentative="0">
      <w:start w:val="4"/>
      <w:numFmt w:val="chineseCounting"/>
      <w:suff w:val="nothing"/>
      <w:lvlText w:val="%1、"/>
      <w:lvlJc w:val="left"/>
      <w:rPr>
        <w:rFonts w:hint="eastAsia"/>
      </w:rPr>
    </w:lvl>
  </w:abstractNum>
  <w:abstractNum w:abstractNumId="11">
    <w:nsid w:val="6619DBE8"/>
    <w:multiLevelType w:val="singleLevel"/>
    <w:tmpl w:val="6619DBE8"/>
    <w:lvl w:ilvl="0" w:tentative="0">
      <w:start w:val="1"/>
      <w:numFmt w:val="decimal"/>
      <w:suff w:val="nothing"/>
      <w:lvlText w:val="%1、"/>
      <w:lvlJc w:val="left"/>
    </w:lvl>
  </w:abstractNum>
  <w:abstractNum w:abstractNumId="12">
    <w:nsid w:val="673F75FC"/>
    <w:multiLevelType w:val="singleLevel"/>
    <w:tmpl w:val="673F75FC"/>
    <w:lvl w:ilvl="0" w:tentative="0">
      <w:start w:val="1"/>
      <w:numFmt w:val="decimal"/>
      <w:suff w:val="nothing"/>
      <w:lvlText w:val="%1、"/>
      <w:lvlJc w:val="left"/>
    </w:lvl>
  </w:abstractNum>
  <w:abstractNum w:abstractNumId="13">
    <w:nsid w:val="6EA2133C"/>
    <w:multiLevelType w:val="singleLevel"/>
    <w:tmpl w:val="6EA2133C"/>
    <w:lvl w:ilvl="0" w:tentative="0">
      <w:start w:val="5"/>
      <w:numFmt w:val="chineseCounting"/>
      <w:suff w:val="space"/>
      <w:lvlText w:val="第%1部分"/>
      <w:lvlJc w:val="left"/>
      <w:rPr>
        <w:rFonts w:hint="eastAsia"/>
      </w:rPr>
    </w:lvl>
  </w:abstractNum>
  <w:abstractNum w:abstractNumId="14">
    <w:nsid w:val="73596DCC"/>
    <w:multiLevelType w:val="multilevel"/>
    <w:tmpl w:val="73596DCC"/>
    <w:lvl w:ilvl="0" w:tentative="0">
      <w:start w:val="1"/>
      <w:numFmt w:val="bullet"/>
      <w:pStyle w:val="48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9"/>
  </w:num>
  <w:num w:numId="6">
    <w:abstractNumId w:val="14"/>
  </w:num>
  <w:num w:numId="7">
    <w:abstractNumId w:val="7"/>
  </w:num>
  <w:num w:numId="8">
    <w:abstractNumId w:val="11"/>
  </w:num>
  <w:num w:numId="9">
    <w:abstractNumId w:val="1"/>
  </w:num>
  <w:num w:numId="10">
    <w:abstractNumId w:val="12"/>
  </w:num>
  <w:num w:numId="11">
    <w:abstractNumId w:val="13"/>
  </w:num>
  <w:num w:numId="12">
    <w:abstractNumId w:val="10"/>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B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124284"/>
    <w:rsid w:val="04462F5E"/>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0A6635"/>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023F99"/>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00CFD"/>
    <w:rsid w:val="0DF702FE"/>
    <w:rsid w:val="0E2B124B"/>
    <w:rsid w:val="0E53677C"/>
    <w:rsid w:val="0E7D26B6"/>
    <w:rsid w:val="0E924E11"/>
    <w:rsid w:val="0E985550"/>
    <w:rsid w:val="0E9E6E62"/>
    <w:rsid w:val="0EB36461"/>
    <w:rsid w:val="0EB750E2"/>
    <w:rsid w:val="0F657030"/>
    <w:rsid w:val="0F816ACD"/>
    <w:rsid w:val="0FB94AA9"/>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704562"/>
    <w:rsid w:val="15761F97"/>
    <w:rsid w:val="158512F0"/>
    <w:rsid w:val="15994115"/>
    <w:rsid w:val="15C27407"/>
    <w:rsid w:val="15C312F8"/>
    <w:rsid w:val="160A2E1E"/>
    <w:rsid w:val="161458E9"/>
    <w:rsid w:val="16167586"/>
    <w:rsid w:val="162F1D9B"/>
    <w:rsid w:val="16394E85"/>
    <w:rsid w:val="1670582E"/>
    <w:rsid w:val="16A11B76"/>
    <w:rsid w:val="16D9039D"/>
    <w:rsid w:val="16E50215"/>
    <w:rsid w:val="16E93B83"/>
    <w:rsid w:val="16ED658F"/>
    <w:rsid w:val="16F70A27"/>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44662F"/>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B0D5A1A"/>
    <w:rsid w:val="1B100843"/>
    <w:rsid w:val="1B1F47F5"/>
    <w:rsid w:val="1B2A271F"/>
    <w:rsid w:val="1B4D5548"/>
    <w:rsid w:val="1B5865E6"/>
    <w:rsid w:val="1B685D81"/>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A82444"/>
    <w:rsid w:val="1E0A530C"/>
    <w:rsid w:val="1E0D2147"/>
    <w:rsid w:val="1E3465FF"/>
    <w:rsid w:val="1E601A36"/>
    <w:rsid w:val="1E714A66"/>
    <w:rsid w:val="1E796654"/>
    <w:rsid w:val="1E886C9D"/>
    <w:rsid w:val="1EAD0046"/>
    <w:rsid w:val="1EAE09F3"/>
    <w:rsid w:val="1ECF22A8"/>
    <w:rsid w:val="1EDD3086"/>
    <w:rsid w:val="1EE551B2"/>
    <w:rsid w:val="1EE7764E"/>
    <w:rsid w:val="1EF310A3"/>
    <w:rsid w:val="1EF34658"/>
    <w:rsid w:val="1F0A6DC3"/>
    <w:rsid w:val="1F0F54A8"/>
    <w:rsid w:val="1F287B2D"/>
    <w:rsid w:val="1F3B6EBB"/>
    <w:rsid w:val="1F62533A"/>
    <w:rsid w:val="1F772D95"/>
    <w:rsid w:val="1F7A6B27"/>
    <w:rsid w:val="1F7C7B91"/>
    <w:rsid w:val="1FC13803"/>
    <w:rsid w:val="1FC17A0D"/>
    <w:rsid w:val="1FE627DD"/>
    <w:rsid w:val="1FE868A9"/>
    <w:rsid w:val="1FF5350D"/>
    <w:rsid w:val="20036B1D"/>
    <w:rsid w:val="203851EC"/>
    <w:rsid w:val="204E6847"/>
    <w:rsid w:val="207F084A"/>
    <w:rsid w:val="20AD351B"/>
    <w:rsid w:val="20BA3BA7"/>
    <w:rsid w:val="20C75D9C"/>
    <w:rsid w:val="20C851F0"/>
    <w:rsid w:val="20E250CB"/>
    <w:rsid w:val="213B0D78"/>
    <w:rsid w:val="214473ED"/>
    <w:rsid w:val="21505D92"/>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8D1679"/>
    <w:rsid w:val="288D4D42"/>
    <w:rsid w:val="28C339E0"/>
    <w:rsid w:val="28CB21A2"/>
    <w:rsid w:val="28EC2844"/>
    <w:rsid w:val="29105867"/>
    <w:rsid w:val="29427D6A"/>
    <w:rsid w:val="29AB625B"/>
    <w:rsid w:val="29C54E43"/>
    <w:rsid w:val="29E70844"/>
    <w:rsid w:val="2A5C57A7"/>
    <w:rsid w:val="2A6B1546"/>
    <w:rsid w:val="2A8D5A19"/>
    <w:rsid w:val="2AC80ACB"/>
    <w:rsid w:val="2AC929BF"/>
    <w:rsid w:val="2B5B5D72"/>
    <w:rsid w:val="2B623021"/>
    <w:rsid w:val="2B715282"/>
    <w:rsid w:val="2B71540F"/>
    <w:rsid w:val="2BA16ED3"/>
    <w:rsid w:val="2BDE2B57"/>
    <w:rsid w:val="2BEC2B5B"/>
    <w:rsid w:val="2C0933DD"/>
    <w:rsid w:val="2C152DB5"/>
    <w:rsid w:val="2C4630FB"/>
    <w:rsid w:val="2C78619D"/>
    <w:rsid w:val="2C7A0167"/>
    <w:rsid w:val="2C851896"/>
    <w:rsid w:val="2C857BF3"/>
    <w:rsid w:val="2C9A7991"/>
    <w:rsid w:val="2D0D7B88"/>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663409"/>
    <w:rsid w:val="316A6D4F"/>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60100C"/>
    <w:rsid w:val="35700359"/>
    <w:rsid w:val="35802187"/>
    <w:rsid w:val="35831047"/>
    <w:rsid w:val="35D408E8"/>
    <w:rsid w:val="35EF127D"/>
    <w:rsid w:val="360B1E2F"/>
    <w:rsid w:val="362C24D2"/>
    <w:rsid w:val="363A683B"/>
    <w:rsid w:val="364649EC"/>
    <w:rsid w:val="364E7677"/>
    <w:rsid w:val="365302AE"/>
    <w:rsid w:val="3658762C"/>
    <w:rsid w:val="365D67EB"/>
    <w:rsid w:val="36A20866"/>
    <w:rsid w:val="36BB5604"/>
    <w:rsid w:val="36BB7EDB"/>
    <w:rsid w:val="36CD591E"/>
    <w:rsid w:val="36EC7FA3"/>
    <w:rsid w:val="36F6061E"/>
    <w:rsid w:val="370E1BD7"/>
    <w:rsid w:val="3714348D"/>
    <w:rsid w:val="37305FF2"/>
    <w:rsid w:val="37672D54"/>
    <w:rsid w:val="377545C2"/>
    <w:rsid w:val="379876B4"/>
    <w:rsid w:val="37B26B9E"/>
    <w:rsid w:val="37B63D13"/>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BF345E"/>
    <w:rsid w:val="3B0227C4"/>
    <w:rsid w:val="3B05100E"/>
    <w:rsid w:val="3B252077"/>
    <w:rsid w:val="3B3221E0"/>
    <w:rsid w:val="3BA7084C"/>
    <w:rsid w:val="3BC9431F"/>
    <w:rsid w:val="3BD31641"/>
    <w:rsid w:val="3BE850ED"/>
    <w:rsid w:val="3BED44B1"/>
    <w:rsid w:val="3C3B0FB9"/>
    <w:rsid w:val="3C5F759A"/>
    <w:rsid w:val="3C7249B6"/>
    <w:rsid w:val="3C824100"/>
    <w:rsid w:val="3C897B28"/>
    <w:rsid w:val="3D0F4820"/>
    <w:rsid w:val="3D2056B7"/>
    <w:rsid w:val="3D393726"/>
    <w:rsid w:val="3DA46197"/>
    <w:rsid w:val="3DAD4D93"/>
    <w:rsid w:val="3DD70862"/>
    <w:rsid w:val="3DDD0C8A"/>
    <w:rsid w:val="3DED2D3D"/>
    <w:rsid w:val="3DF5FDDC"/>
    <w:rsid w:val="3DFA74C8"/>
    <w:rsid w:val="3E1F46CA"/>
    <w:rsid w:val="3E21047D"/>
    <w:rsid w:val="3E2A548E"/>
    <w:rsid w:val="3E2A789D"/>
    <w:rsid w:val="3E710C81"/>
    <w:rsid w:val="3E8B5CAE"/>
    <w:rsid w:val="3E9B434E"/>
    <w:rsid w:val="3EC139D3"/>
    <w:rsid w:val="3EC5077B"/>
    <w:rsid w:val="3EC81656"/>
    <w:rsid w:val="3ED2273B"/>
    <w:rsid w:val="3ED516E1"/>
    <w:rsid w:val="3EF23B8C"/>
    <w:rsid w:val="3F316FFA"/>
    <w:rsid w:val="3F420216"/>
    <w:rsid w:val="3F4563B2"/>
    <w:rsid w:val="3F4C5993"/>
    <w:rsid w:val="3F7675EC"/>
    <w:rsid w:val="3FEC0F24"/>
    <w:rsid w:val="401228F6"/>
    <w:rsid w:val="4044666A"/>
    <w:rsid w:val="404B79F8"/>
    <w:rsid w:val="404E2A10"/>
    <w:rsid w:val="4052254E"/>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4182D"/>
    <w:rsid w:val="45285E2C"/>
    <w:rsid w:val="45294080"/>
    <w:rsid w:val="4530540F"/>
    <w:rsid w:val="455250D1"/>
    <w:rsid w:val="455B0BD8"/>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873D23"/>
    <w:rsid w:val="4A8A3813"/>
    <w:rsid w:val="4A991A0A"/>
    <w:rsid w:val="4A9D52F4"/>
    <w:rsid w:val="4AA05382"/>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DF37F1B"/>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8F7320"/>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737243"/>
    <w:rsid w:val="51981104"/>
    <w:rsid w:val="519E4F32"/>
    <w:rsid w:val="51A0432A"/>
    <w:rsid w:val="51AC0513"/>
    <w:rsid w:val="51CF4131"/>
    <w:rsid w:val="51F223CA"/>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D36A4"/>
    <w:rsid w:val="544762D1"/>
    <w:rsid w:val="54516263"/>
    <w:rsid w:val="546B6463"/>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A71C1C"/>
    <w:rsid w:val="5DB43FE4"/>
    <w:rsid w:val="5DE82F27"/>
    <w:rsid w:val="5DFC1EDA"/>
    <w:rsid w:val="5E084A2C"/>
    <w:rsid w:val="5E084D23"/>
    <w:rsid w:val="5E0D40E7"/>
    <w:rsid w:val="5E1A5E3F"/>
    <w:rsid w:val="5E261785"/>
    <w:rsid w:val="5E374D9F"/>
    <w:rsid w:val="5E446464"/>
    <w:rsid w:val="5E6A0EA5"/>
    <w:rsid w:val="5E826883"/>
    <w:rsid w:val="5E8D459C"/>
    <w:rsid w:val="5EB50A07"/>
    <w:rsid w:val="5EE17A4E"/>
    <w:rsid w:val="5F10510E"/>
    <w:rsid w:val="5F125F0A"/>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9206D"/>
    <w:rsid w:val="60AB2BF8"/>
    <w:rsid w:val="60BD4546"/>
    <w:rsid w:val="60C93611"/>
    <w:rsid w:val="60DC5815"/>
    <w:rsid w:val="60E631BD"/>
    <w:rsid w:val="61054A27"/>
    <w:rsid w:val="610572F8"/>
    <w:rsid w:val="61087CB7"/>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474547"/>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6FBB342"/>
    <w:rsid w:val="670047E9"/>
    <w:rsid w:val="671745FC"/>
    <w:rsid w:val="67582877"/>
    <w:rsid w:val="675C1782"/>
    <w:rsid w:val="677F7E04"/>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F97ECD"/>
    <w:rsid w:val="6B0A41B2"/>
    <w:rsid w:val="6B52226C"/>
    <w:rsid w:val="6B5C6424"/>
    <w:rsid w:val="6B735ED1"/>
    <w:rsid w:val="6BA702C1"/>
    <w:rsid w:val="6BBE4C73"/>
    <w:rsid w:val="6BBF1871"/>
    <w:rsid w:val="6BD36970"/>
    <w:rsid w:val="6BF80185"/>
    <w:rsid w:val="6C38732C"/>
    <w:rsid w:val="6C680C88"/>
    <w:rsid w:val="6C81092E"/>
    <w:rsid w:val="6CF30F04"/>
    <w:rsid w:val="6D082DFE"/>
    <w:rsid w:val="6D0D0199"/>
    <w:rsid w:val="6D0D285A"/>
    <w:rsid w:val="6D4D00D3"/>
    <w:rsid w:val="6D6F570C"/>
    <w:rsid w:val="6D8912EF"/>
    <w:rsid w:val="6D8E1BA4"/>
    <w:rsid w:val="6D967C55"/>
    <w:rsid w:val="6DA2229E"/>
    <w:rsid w:val="6DA92861"/>
    <w:rsid w:val="6DB74ABE"/>
    <w:rsid w:val="6E021BC5"/>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D43752"/>
    <w:rsid w:val="71DB7CE8"/>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3660B6"/>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9365F4"/>
    <w:rsid w:val="75BC659D"/>
    <w:rsid w:val="75C537CD"/>
    <w:rsid w:val="75D76B65"/>
    <w:rsid w:val="75DA2C18"/>
    <w:rsid w:val="75DC563D"/>
    <w:rsid w:val="76366A04"/>
    <w:rsid w:val="76443E88"/>
    <w:rsid w:val="764741E2"/>
    <w:rsid w:val="76865C05"/>
    <w:rsid w:val="76A65B00"/>
    <w:rsid w:val="76C06100"/>
    <w:rsid w:val="76FA4F64"/>
    <w:rsid w:val="771440AA"/>
    <w:rsid w:val="771F2A69"/>
    <w:rsid w:val="7725204A"/>
    <w:rsid w:val="77664B3C"/>
    <w:rsid w:val="77730402"/>
    <w:rsid w:val="77820F24"/>
    <w:rsid w:val="77837EA1"/>
    <w:rsid w:val="77877F55"/>
    <w:rsid w:val="77954B48"/>
    <w:rsid w:val="77B47F8F"/>
    <w:rsid w:val="77B6499D"/>
    <w:rsid w:val="77E87FD9"/>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AD35F28"/>
    <w:rsid w:val="7B257FFD"/>
    <w:rsid w:val="7B4909FD"/>
    <w:rsid w:val="7B4B0040"/>
    <w:rsid w:val="7B875081"/>
    <w:rsid w:val="7B8A5149"/>
    <w:rsid w:val="7B8A6F71"/>
    <w:rsid w:val="7B8B25F6"/>
    <w:rsid w:val="7BAB5214"/>
    <w:rsid w:val="7BF85F7F"/>
    <w:rsid w:val="7C120DEF"/>
    <w:rsid w:val="7C1C3A1B"/>
    <w:rsid w:val="7C636FEF"/>
    <w:rsid w:val="7C6D6D67"/>
    <w:rsid w:val="7C91271D"/>
    <w:rsid w:val="7CA560CB"/>
    <w:rsid w:val="7CF1353C"/>
    <w:rsid w:val="7D1E0263"/>
    <w:rsid w:val="7D1F1875"/>
    <w:rsid w:val="7D262449"/>
    <w:rsid w:val="7D3F34EE"/>
    <w:rsid w:val="7D494CE4"/>
    <w:rsid w:val="7D553689"/>
    <w:rsid w:val="7D60202E"/>
    <w:rsid w:val="7D6E6A4F"/>
    <w:rsid w:val="7D856CA2"/>
    <w:rsid w:val="7D9D5AA3"/>
    <w:rsid w:val="7DB64489"/>
    <w:rsid w:val="7DB87774"/>
    <w:rsid w:val="7DDF5BD5"/>
    <w:rsid w:val="7DFA4B0F"/>
    <w:rsid w:val="7E087B80"/>
    <w:rsid w:val="7E2968C4"/>
    <w:rsid w:val="7E4A5F1A"/>
    <w:rsid w:val="7E524D43"/>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5392B"/>
    <w:rsid w:val="7F686F78"/>
    <w:rsid w:val="7F8A5140"/>
    <w:rsid w:val="7F8E155C"/>
    <w:rsid w:val="7FA63579"/>
    <w:rsid w:val="7FBF96C3"/>
    <w:rsid w:val="7FFF78DC"/>
    <w:rsid w:val="933F5755"/>
    <w:rsid w:val="9FE186F8"/>
    <w:rsid w:val="A9AF48F8"/>
    <w:rsid w:val="DF880319"/>
    <w:rsid w:val="DFDE226B"/>
    <w:rsid w:val="E6BF0F71"/>
    <w:rsid w:val="FDD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10">
    <w:name w:val="heading 1"/>
    <w:basedOn w:val="1"/>
    <w:next w:val="1"/>
    <w:link w:val="82"/>
    <w:qFormat/>
    <w:uiPriority w:val="0"/>
    <w:pPr>
      <w:adjustRightInd/>
      <w:spacing w:line="360" w:lineRule="auto"/>
      <w:jc w:val="center"/>
      <w:outlineLvl w:val="0"/>
    </w:pPr>
    <w:rPr>
      <w:rFonts w:ascii="仿宋" w:hAnsi="仿宋" w:eastAsia="仿宋" w:cs="仿宋_GB2312"/>
      <w:b/>
      <w:color w:val="000000"/>
      <w:sz w:val="36"/>
      <w:szCs w:val="36"/>
    </w:rPr>
  </w:style>
  <w:style w:type="paragraph" w:styleId="11">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1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13">
    <w:name w:val="heading 4"/>
    <w:basedOn w:val="1"/>
    <w:next w:val="1"/>
    <w:link w:val="22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14">
    <w:name w:val="heading 5"/>
    <w:basedOn w:val="1"/>
    <w:next w:val="1"/>
    <w:link w:val="186"/>
    <w:qFormat/>
    <w:uiPriority w:val="0"/>
    <w:pPr>
      <w:keepNext/>
      <w:keepLines/>
      <w:numPr>
        <w:ilvl w:val="4"/>
        <w:numId w:val="2"/>
      </w:numPr>
      <w:spacing w:before="280" w:after="290" w:line="376" w:lineRule="auto"/>
      <w:outlineLvl w:val="4"/>
    </w:pPr>
    <w:rPr>
      <w:b/>
      <w:bCs/>
      <w:sz w:val="28"/>
      <w:szCs w:val="28"/>
    </w:rPr>
  </w:style>
  <w:style w:type="paragraph" w:styleId="15">
    <w:name w:val="heading 6"/>
    <w:basedOn w:val="1"/>
    <w:next w:val="1"/>
    <w:link w:val="25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6">
    <w:name w:val="heading 7"/>
    <w:basedOn w:val="1"/>
    <w:next w:val="1"/>
    <w:link w:val="217"/>
    <w:qFormat/>
    <w:uiPriority w:val="0"/>
    <w:pPr>
      <w:keepNext/>
      <w:keepLines/>
      <w:numPr>
        <w:ilvl w:val="6"/>
        <w:numId w:val="2"/>
      </w:numPr>
      <w:spacing w:before="240" w:after="64" w:line="320" w:lineRule="auto"/>
      <w:outlineLvl w:val="6"/>
    </w:pPr>
    <w:rPr>
      <w:b/>
      <w:bCs/>
      <w:sz w:val="24"/>
    </w:rPr>
  </w:style>
  <w:style w:type="paragraph" w:styleId="17">
    <w:name w:val="heading 8"/>
    <w:basedOn w:val="1"/>
    <w:next w:val="1"/>
    <w:link w:val="122"/>
    <w:qFormat/>
    <w:uiPriority w:val="0"/>
    <w:pPr>
      <w:keepNext/>
      <w:keepLines/>
      <w:numPr>
        <w:ilvl w:val="7"/>
        <w:numId w:val="2"/>
      </w:numPr>
      <w:spacing w:before="240" w:after="64" w:line="320" w:lineRule="auto"/>
      <w:outlineLvl w:val="7"/>
    </w:pPr>
    <w:rPr>
      <w:rFonts w:ascii="Arial" w:hAnsi="Arial" w:eastAsia="黑体"/>
      <w:sz w:val="24"/>
    </w:rPr>
  </w:style>
  <w:style w:type="paragraph" w:styleId="18">
    <w:name w:val="heading 9"/>
    <w:basedOn w:val="1"/>
    <w:next w:val="1"/>
    <w:link w:val="13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132"/>
    <w:qFormat/>
    <w:uiPriority w:val="0"/>
    <w:pPr>
      <w:autoSpaceDE w:val="0"/>
      <w:autoSpaceDN w:val="0"/>
      <w:spacing w:line="360" w:lineRule="auto"/>
    </w:pPr>
    <w:rPr>
      <w:rFonts w:ascii="宋体"/>
      <w:sz w:val="24"/>
      <w:szCs w:val="21"/>
      <w:lang w:val="zh-CN"/>
    </w:rPr>
  </w:style>
  <w:style w:type="paragraph" w:customStyle="1" w:styleId="4">
    <w:name w:val="样式 表格正文 + 两端对齐"/>
    <w:basedOn w:val="1"/>
    <w:next w:val="5"/>
    <w:qFormat/>
    <w:uiPriority w:val="0"/>
    <w:pPr>
      <w:spacing w:line="300" w:lineRule="auto"/>
    </w:pPr>
    <w:rPr>
      <w:sz w:val="24"/>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自动更正"/>
    <w:next w:val="8"/>
    <w:qFormat/>
    <w:uiPriority w:val="0"/>
    <w:pPr>
      <w:widowControl w:val="0"/>
      <w:jc w:val="both"/>
    </w:pPr>
    <w:rPr>
      <w:rFonts w:ascii="黑体" w:hAnsi="黑体" w:eastAsia="微软雅黑" w:cs="黑体"/>
      <w:kern w:val="2"/>
      <w:sz w:val="21"/>
      <w:szCs w:val="21"/>
      <w:lang w:val="en-US" w:eastAsia="zh-CN" w:bidi="ar-SA"/>
    </w:rPr>
  </w:style>
  <w:style w:type="paragraph" w:customStyle="1" w:styleId="8">
    <w:name w:val="xl39"/>
    <w:basedOn w:val="1"/>
    <w:next w:val="9"/>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
    <w:name w:val="分手多日，近况如何？"/>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toc 7"/>
    <w:basedOn w:val="1"/>
    <w:next w:val="1"/>
    <w:qFormat/>
    <w:uiPriority w:val="0"/>
    <w:pPr>
      <w:ind w:left="2520" w:leftChars="1200"/>
    </w:pPr>
  </w:style>
  <w:style w:type="paragraph" w:styleId="20">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Normal Indent"/>
    <w:basedOn w:val="1"/>
    <w:next w:val="24"/>
    <w:link w:val="253"/>
    <w:qFormat/>
    <w:uiPriority w:val="0"/>
    <w:pPr>
      <w:widowControl/>
      <w:snapToGrid w:val="0"/>
      <w:spacing w:line="480" w:lineRule="exact"/>
      <w:ind w:firstLine="567"/>
    </w:pPr>
    <w:rPr>
      <w:rFonts w:ascii="宋体"/>
      <w:snapToGrid w:val="0"/>
      <w:color w:val="000000"/>
      <w:kern w:val="28"/>
      <w:sz w:val="28"/>
      <w:szCs w:val="20"/>
    </w:rPr>
  </w:style>
  <w:style w:type="paragraph" w:styleId="24">
    <w:name w:val="Plain Text"/>
    <w:basedOn w:val="1"/>
    <w:next w:val="1"/>
    <w:link w:val="233"/>
    <w:qFormat/>
    <w:uiPriority w:val="0"/>
    <w:rPr>
      <w:rFonts w:ascii="宋体" w:hAnsi="Courier New"/>
      <w:szCs w:val="20"/>
    </w:rPr>
  </w:style>
  <w:style w:type="paragraph" w:styleId="25">
    <w:name w:val="caption"/>
    <w:basedOn w:val="1"/>
    <w:next w:val="1"/>
    <w:qFormat/>
    <w:uiPriority w:val="0"/>
    <w:rPr>
      <w:b/>
      <w:sz w:val="28"/>
      <w:szCs w:val="20"/>
    </w:rPr>
  </w:style>
  <w:style w:type="paragraph" w:styleId="26">
    <w:name w:val="index 5"/>
    <w:basedOn w:val="1"/>
    <w:next w:val="1"/>
    <w:qFormat/>
    <w:uiPriority w:val="0"/>
    <w:pPr>
      <w:adjustRightInd/>
      <w:ind w:left="800" w:leftChars="800" w:firstLine="200" w:firstLineChars="200"/>
    </w:pPr>
  </w:style>
  <w:style w:type="paragraph" w:styleId="27">
    <w:name w:val="Document Map"/>
    <w:basedOn w:val="1"/>
    <w:semiHidden/>
    <w:qFormat/>
    <w:uiPriority w:val="0"/>
    <w:pPr>
      <w:shd w:val="clear" w:color="auto" w:fill="000080"/>
    </w:pPr>
  </w:style>
  <w:style w:type="paragraph" w:styleId="28">
    <w:name w:val="annotation text"/>
    <w:basedOn w:val="1"/>
    <w:link w:val="257"/>
    <w:qFormat/>
    <w:uiPriority w:val="99"/>
    <w:pPr>
      <w:jc w:val="left"/>
    </w:pPr>
  </w:style>
  <w:style w:type="paragraph" w:styleId="29">
    <w:name w:val="Salutation"/>
    <w:basedOn w:val="1"/>
    <w:next w:val="1"/>
    <w:link w:val="222"/>
    <w:qFormat/>
    <w:uiPriority w:val="0"/>
    <w:rPr>
      <w:rFonts w:ascii="仿宋_GB2312" w:eastAsia="仿宋_GB2312"/>
      <w:sz w:val="28"/>
      <w:szCs w:val="20"/>
    </w:rPr>
  </w:style>
  <w:style w:type="paragraph" w:styleId="30">
    <w:name w:val="Body Text 3"/>
    <w:basedOn w:val="1"/>
    <w:link w:val="195"/>
    <w:qFormat/>
    <w:uiPriority w:val="0"/>
    <w:pPr>
      <w:jc w:val="center"/>
    </w:pPr>
    <w:rPr>
      <w:szCs w:val="20"/>
    </w:rPr>
  </w:style>
  <w:style w:type="paragraph" w:styleId="31">
    <w:name w:val="Body Text Indent"/>
    <w:basedOn w:val="1"/>
    <w:next w:val="32"/>
    <w:link w:val="113"/>
    <w:qFormat/>
    <w:uiPriority w:val="0"/>
    <w:pPr>
      <w:spacing w:line="480" w:lineRule="exact"/>
      <w:ind w:firstLine="480" w:firstLineChars="200"/>
    </w:pPr>
    <w:rPr>
      <w:rFonts w:ascii="宋体" w:hAnsi="宋体"/>
      <w:sz w:val="24"/>
    </w:rPr>
  </w:style>
  <w:style w:type="paragraph" w:styleId="32">
    <w:name w:val="envelope return"/>
    <w:basedOn w:val="1"/>
    <w:qFormat/>
    <w:uiPriority w:val="0"/>
    <w:pPr>
      <w:snapToGrid w:val="0"/>
    </w:pPr>
    <w:rPr>
      <w:rFonts w:ascii="Arial" w:hAnsi="Arial"/>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184"/>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List Number 4"/>
    <w:basedOn w:val="1"/>
    <w:qFormat/>
    <w:uiPriority w:val="0"/>
    <w:pPr>
      <w:numPr>
        <w:ilvl w:val="0"/>
        <w:numId w:val="4"/>
      </w:numPr>
      <w:autoSpaceDE w:val="0"/>
      <w:autoSpaceDN w:val="0"/>
      <w:spacing w:line="360" w:lineRule="atLeast"/>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220"/>
    <w:qFormat/>
    <w:uiPriority w:val="0"/>
    <w:pPr>
      <w:ind w:left="100" w:leftChars="2500"/>
    </w:pPr>
    <w:rPr>
      <w:rFonts w:ascii="宋体"/>
      <w:sz w:val="24"/>
      <w:szCs w:val="21"/>
      <w:lang w:val="zh-CN"/>
    </w:rPr>
  </w:style>
  <w:style w:type="paragraph" w:styleId="42">
    <w:name w:val="Body Text Indent 2"/>
    <w:basedOn w:val="1"/>
    <w:link w:val="93"/>
    <w:qFormat/>
    <w:uiPriority w:val="0"/>
    <w:pPr>
      <w:spacing w:line="360" w:lineRule="auto"/>
      <w:ind w:firstLine="601"/>
      <w:textAlignment w:val="baseline"/>
    </w:pPr>
    <w:rPr>
      <w:rFonts w:ascii="宋体"/>
      <w:kern w:val="0"/>
      <w:sz w:val="28"/>
      <w:szCs w:val="20"/>
    </w:rPr>
  </w:style>
  <w:style w:type="paragraph" w:styleId="43">
    <w:name w:val="Balloon Text"/>
    <w:basedOn w:val="1"/>
    <w:link w:val="258"/>
    <w:semiHidden/>
    <w:qFormat/>
    <w:uiPriority w:val="0"/>
    <w:rPr>
      <w:sz w:val="18"/>
      <w:szCs w:val="18"/>
    </w:rPr>
  </w:style>
  <w:style w:type="paragraph" w:styleId="44">
    <w:name w:val="footer"/>
    <w:basedOn w:val="1"/>
    <w:link w:val="635"/>
    <w:qFormat/>
    <w:uiPriority w:val="99"/>
    <w:pPr>
      <w:tabs>
        <w:tab w:val="center" w:pos="4153"/>
        <w:tab w:val="right" w:pos="8306"/>
      </w:tabs>
      <w:snapToGrid w:val="0"/>
      <w:jc w:val="left"/>
    </w:pPr>
    <w:rPr>
      <w:sz w:val="18"/>
      <w:szCs w:val="18"/>
    </w:rPr>
  </w:style>
  <w:style w:type="paragraph" w:styleId="45">
    <w:name w:val="header"/>
    <w:basedOn w:val="1"/>
    <w:link w:val="63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26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1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3"/>
    <w:link w:val="247"/>
    <w:qFormat/>
    <w:uiPriority w:val="0"/>
    <w:pPr>
      <w:adjustRightInd/>
      <w:snapToGrid/>
      <w:spacing w:before="60" w:after="60" w:line="300" w:lineRule="exact"/>
      <w:ind w:firstLine="0"/>
    </w:pPr>
    <w:rPr>
      <w:rFonts w:ascii="Times New Roman"/>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204"/>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qFormat/>
    <w:uiPriority w:val="0"/>
    <w:pPr>
      <w:spacing w:after="120" w:line="480" w:lineRule="auto"/>
    </w:pPr>
  </w:style>
  <w:style w:type="paragraph" w:styleId="61">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8"/>
    <w:next w:val="28"/>
    <w:semiHidden/>
    <w:qFormat/>
    <w:uiPriority w:val="0"/>
    <w:rPr>
      <w:b/>
      <w:bCs/>
    </w:rPr>
  </w:style>
  <w:style w:type="paragraph" w:styleId="65">
    <w:name w:val="Body Text First Indent"/>
    <w:basedOn w:val="3"/>
    <w:next w:val="55"/>
    <w:link w:val="145"/>
    <w:qFormat/>
    <w:uiPriority w:val="0"/>
    <w:pPr>
      <w:ind w:firstLine="420"/>
    </w:pPr>
    <w:rPr>
      <w:szCs w:val="20"/>
    </w:rPr>
  </w:style>
  <w:style w:type="paragraph" w:styleId="66">
    <w:name w:val="Body Text First Indent 2"/>
    <w:basedOn w:val="31"/>
    <w:link w:val="25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qFormat/>
    <w:uiPriority w:val="22"/>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99"/>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99"/>
    <w:rPr>
      <w:sz w:val="21"/>
      <w:szCs w:val="21"/>
    </w:rPr>
  </w:style>
  <w:style w:type="paragraph" w:customStyle="1" w:styleId="78">
    <w:name w:val="文档正文"/>
    <w:basedOn w:val="1"/>
    <w:qFormat/>
    <w:uiPriority w:val="0"/>
    <w:pPr>
      <w:spacing w:line="480" w:lineRule="atLeast"/>
      <w:ind w:firstLine="567"/>
      <w:textAlignment w:val="baseline"/>
    </w:pPr>
    <w:rPr>
      <w:kern w:val="0"/>
      <w:sz w:val="24"/>
      <w:szCs w:val="20"/>
    </w:rPr>
  </w:style>
  <w:style w:type="paragraph" w:customStyle="1" w:styleId="79">
    <w:name w:val="正文文本首行缩进 21"/>
    <w:basedOn w:val="31"/>
    <w:qFormat/>
    <w:uiPriority w:val="99"/>
    <w:pPr>
      <w:spacing w:line="200" w:lineRule="atLeast"/>
      <w:ind w:firstLine="420"/>
    </w:pPr>
    <w:rPr>
      <w:rFonts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标题 1 字符"/>
    <w:link w:val="10"/>
    <w:qFormat/>
    <w:uiPriority w:val="0"/>
    <w:rPr>
      <w:rFonts w:ascii="仿宋" w:hAnsi="仿宋" w:eastAsia="仿宋" w:cs="仿宋_GB2312"/>
      <w:b/>
      <w:color w:val="000000"/>
      <w:kern w:val="2"/>
      <w:sz w:val="36"/>
      <w:szCs w:val="36"/>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solutionfonts"/>
    <w:qFormat/>
    <w:uiPriority w:val="0"/>
  </w:style>
  <w:style w:type="character" w:customStyle="1" w:styleId="85">
    <w:name w:val="Font Style82"/>
    <w:qFormat/>
    <w:uiPriority w:val="99"/>
    <w:rPr>
      <w:rFonts w:ascii="宋体" w:eastAsia="宋体" w:cs="宋体"/>
      <w:color w:val="000000"/>
      <w:sz w:val="14"/>
      <w:szCs w:val="14"/>
    </w:rPr>
  </w:style>
  <w:style w:type="character" w:customStyle="1" w:styleId="86">
    <w:name w:val="此正文 Char"/>
    <w:link w:val="87"/>
    <w:qFormat/>
    <w:uiPriority w:val="0"/>
    <w:rPr>
      <w:kern w:val="2"/>
      <w:sz w:val="24"/>
      <w:szCs w:val="24"/>
    </w:rPr>
  </w:style>
  <w:style w:type="paragraph" w:customStyle="1" w:styleId="87">
    <w:name w:val="此正文"/>
    <w:basedOn w:val="1"/>
    <w:link w:val="86"/>
    <w:qFormat/>
    <w:uiPriority w:val="0"/>
    <w:pPr>
      <w:adjustRightInd/>
      <w:spacing w:line="360" w:lineRule="auto"/>
      <w:ind w:firstLine="200" w:firstLineChars="200"/>
    </w:pPr>
    <w:rPr>
      <w:sz w:val="24"/>
    </w:rPr>
  </w:style>
  <w:style w:type="character" w:customStyle="1" w:styleId="88">
    <w:name w:val="Char Char10"/>
    <w:semiHidden/>
    <w:qFormat/>
    <w:uiPriority w:val="0"/>
    <w:rPr>
      <w:rFonts w:ascii="宋体" w:hAnsi="宋体"/>
      <w:kern w:val="2"/>
      <w:sz w:val="21"/>
      <w:szCs w:val="24"/>
      <w:lang w:val="en-US" w:eastAsia="zh-CN"/>
    </w:rPr>
  </w:style>
  <w:style w:type="character" w:customStyle="1" w:styleId="89">
    <w:name w:val="h Char Char"/>
    <w:qFormat/>
    <w:uiPriority w:val="0"/>
    <w:rPr>
      <w:rFonts w:eastAsia="宋体"/>
      <w:kern w:val="2"/>
      <w:sz w:val="18"/>
      <w:lang w:val="en-US" w:eastAsia="zh-CN" w:bidi="ar-SA"/>
    </w:rPr>
  </w:style>
  <w:style w:type="character" w:customStyle="1" w:styleId="90">
    <w:name w:val="Bold"/>
    <w:qFormat/>
    <w:uiPriority w:val="0"/>
    <w:rPr>
      <w:rFonts w:ascii="Arial" w:hAnsi="Arial" w:eastAsia="黑体" w:cs="Times New Roman"/>
      <w:b/>
      <w:kern w:val="2"/>
      <w:sz w:val="32"/>
      <w:szCs w:val="32"/>
      <w:lang w:val="en-US" w:eastAsia="zh-CN" w:bidi="ar-SA"/>
    </w:rPr>
  </w:style>
  <w:style w:type="character" w:customStyle="1" w:styleId="91">
    <w:name w:val="Ò³Ã¼ Char Char"/>
    <w:qFormat/>
    <w:uiPriority w:val="0"/>
    <w:rPr>
      <w:rFonts w:eastAsia="宋体"/>
      <w:kern w:val="2"/>
      <w:sz w:val="18"/>
      <w:lang w:val="en-US" w:eastAsia="zh-CN" w:bidi="ar-SA"/>
    </w:rPr>
  </w:style>
  <w:style w:type="character" w:customStyle="1" w:styleId="92">
    <w:name w:val="标准正文格式 Char"/>
    <w:qFormat/>
    <w:uiPriority w:val="0"/>
    <w:rPr>
      <w:rFonts w:ascii="宋体" w:eastAsia="仿宋_GB2312" w:cs="宋体"/>
      <w:color w:val="000000"/>
      <w:sz w:val="24"/>
      <w:lang w:val="en-US" w:eastAsia="zh-CN" w:bidi="ar-SA"/>
    </w:rPr>
  </w:style>
  <w:style w:type="character" w:customStyle="1" w:styleId="93">
    <w:name w:val="正文文本缩进 2 字符"/>
    <w:link w:val="42"/>
    <w:qFormat/>
    <w:uiPriority w:val="0"/>
    <w:rPr>
      <w:rFonts w:ascii="宋体"/>
      <w:sz w:val="28"/>
    </w:rPr>
  </w:style>
  <w:style w:type="character" w:customStyle="1" w:styleId="94">
    <w:name w:val="Char Char8"/>
    <w:qFormat/>
    <w:uiPriority w:val="0"/>
    <w:rPr>
      <w:rFonts w:eastAsia="宋体"/>
      <w:b/>
      <w:sz w:val="24"/>
      <w:lang w:val="en-GB" w:eastAsia="zh-CN"/>
    </w:rPr>
  </w:style>
  <w:style w:type="character" w:customStyle="1" w:styleId="95">
    <w:name w:val="No Spacing Char"/>
    <w:link w:val="96"/>
    <w:qFormat/>
    <w:uiPriority w:val="1"/>
    <w:rPr>
      <w:rFonts w:ascii="Calibri" w:hAnsi="Calibri"/>
      <w:sz w:val="22"/>
      <w:szCs w:val="22"/>
      <w:lang w:val="en-US" w:eastAsia="zh-CN" w:bidi="ar-SA"/>
    </w:rPr>
  </w:style>
  <w:style w:type="paragraph" w:customStyle="1" w:styleId="96">
    <w:name w:val="无间隔1"/>
    <w:link w:val="95"/>
    <w:qFormat/>
    <w:uiPriority w:val="1"/>
    <w:rPr>
      <w:rFonts w:ascii="Calibri" w:hAnsi="Calibri" w:eastAsia="宋体" w:cs="Times New Roman"/>
      <w:sz w:val="22"/>
      <w:szCs w:val="22"/>
      <w:lang w:val="en-US" w:eastAsia="zh-CN" w:bidi="ar-SA"/>
    </w:rPr>
  </w:style>
  <w:style w:type="character" w:customStyle="1" w:styleId="97">
    <w:name w:val="blue1"/>
    <w:basedOn w:val="69"/>
    <w:qFormat/>
    <w:uiPriority w:val="0"/>
    <w:rPr>
      <w:rFonts w:ascii="Arial" w:hAnsi="Arial" w:eastAsia="黑体" w:cs="Arial"/>
      <w:snapToGrid w:val="0"/>
      <w:kern w:val="0"/>
      <w:szCs w:val="21"/>
    </w:rPr>
  </w:style>
  <w:style w:type="character" w:customStyle="1" w:styleId="98">
    <w:name w:val="highlight1"/>
    <w:qFormat/>
    <w:uiPriority w:val="0"/>
    <w:rPr>
      <w:rFonts w:ascii="仿宋_GB2312" w:eastAsia="微软雅黑"/>
      <w:b/>
      <w:kern w:val="2"/>
      <w:sz w:val="23"/>
      <w:szCs w:val="23"/>
      <w:lang w:val="en-US" w:eastAsia="zh-CN" w:bidi="ar-SA"/>
    </w:rPr>
  </w:style>
  <w:style w:type="character" w:customStyle="1" w:styleId="99">
    <w:name w:val="ca-131"/>
    <w:qFormat/>
    <w:uiPriority w:val="0"/>
    <w:rPr>
      <w:rFonts w:hint="eastAsia" w:ascii="仿宋_GB2312" w:eastAsia="仿宋_GB2312"/>
      <w:b/>
      <w:bCs/>
      <w:color w:val="000000"/>
      <w:spacing w:val="-20"/>
      <w:sz w:val="24"/>
      <w:szCs w:val="24"/>
    </w:rPr>
  </w:style>
  <w:style w:type="character" w:customStyle="1" w:styleId="100">
    <w:name w:val="h3 Char"/>
    <w:qFormat/>
    <w:uiPriority w:val="0"/>
    <w:rPr>
      <w:rFonts w:eastAsia="宋体"/>
      <w:b/>
      <w:kern w:val="2"/>
      <w:sz w:val="32"/>
      <w:lang w:val="en-US" w:eastAsia="zh-CN" w:bidi="ar-SA"/>
    </w:rPr>
  </w:style>
  <w:style w:type="character" w:customStyle="1" w:styleId="101">
    <w:name w:val="Char Char12"/>
    <w:qFormat/>
    <w:uiPriority w:val="0"/>
    <w:rPr>
      <w:rFonts w:ascii="仿宋_GB2312" w:eastAsia="仿宋_GB2312"/>
      <w:b/>
      <w:bCs/>
      <w:kern w:val="2"/>
      <w:sz w:val="24"/>
      <w:szCs w:val="24"/>
      <w:lang w:val="zh-CN" w:eastAsia="zh-CN" w:bidi="ar-SA"/>
    </w:rPr>
  </w:style>
  <w:style w:type="character" w:customStyle="1" w:styleId="102">
    <w:name w:val="Comment Text Char"/>
    <w:semiHidden/>
    <w:qFormat/>
    <w:locked/>
    <w:uiPriority w:val="0"/>
    <w:rPr>
      <w:rFonts w:ascii="宋体" w:hAnsi="宋体" w:eastAsia="宋体"/>
      <w:kern w:val="2"/>
      <w:sz w:val="24"/>
      <w:lang w:val="en-US" w:eastAsia="zh-CN" w:bidi="ar-SA"/>
    </w:rPr>
  </w:style>
  <w:style w:type="character" w:customStyle="1" w:styleId="103">
    <w:name w:val="批注文字 Char"/>
    <w:qFormat/>
    <w:uiPriority w:val="99"/>
    <w:rPr>
      <w:kern w:val="2"/>
      <w:sz w:val="21"/>
      <w:szCs w:val="24"/>
    </w:rPr>
  </w:style>
  <w:style w:type="character" w:customStyle="1" w:styleId="104">
    <w:name w:val="仿宋正文 Char"/>
    <w:link w:val="105"/>
    <w:qFormat/>
    <w:uiPriority w:val="0"/>
    <w:rPr>
      <w:rFonts w:ascii="仿宋_GB2312" w:eastAsia="仿宋_GB2312"/>
      <w:kern w:val="2"/>
      <w:sz w:val="24"/>
      <w:lang w:val="en-US" w:eastAsia="zh-CN" w:bidi="ar-SA"/>
    </w:rPr>
  </w:style>
  <w:style w:type="paragraph" w:customStyle="1" w:styleId="105">
    <w:name w:val="仿宋正文"/>
    <w:basedOn w:val="1"/>
    <w:link w:val="104"/>
    <w:qFormat/>
    <w:uiPriority w:val="0"/>
    <w:pPr>
      <w:adjustRightInd/>
      <w:spacing w:line="360" w:lineRule="auto"/>
      <w:ind w:firstLine="480" w:firstLineChars="200"/>
    </w:pPr>
    <w:rPr>
      <w:rFonts w:ascii="仿宋_GB2312" w:eastAsia="仿宋_GB2312"/>
      <w:sz w:val="24"/>
      <w:szCs w:val="20"/>
    </w:rPr>
  </w:style>
  <w:style w:type="character" w:customStyle="1" w:styleId="106">
    <w:name w:val="style91"/>
    <w:qFormat/>
    <w:uiPriority w:val="0"/>
    <w:rPr>
      <w:color w:val="333333"/>
    </w:rPr>
  </w:style>
  <w:style w:type="character" w:customStyle="1" w:styleId="107">
    <w:name w:val="Char Char4"/>
    <w:qFormat/>
    <w:uiPriority w:val="0"/>
    <w:rPr>
      <w:rFonts w:eastAsia="宋体"/>
      <w:b/>
      <w:sz w:val="24"/>
      <w:lang w:val="en-GB" w:eastAsia="zh-CN" w:bidi="ar-SA"/>
    </w:rPr>
  </w:style>
  <w:style w:type="character" w:customStyle="1" w:styleId="108">
    <w:name w:val="Char Char2"/>
    <w:qFormat/>
    <w:uiPriority w:val="0"/>
    <w:rPr>
      <w:rFonts w:eastAsia="宋体"/>
      <w:b/>
      <w:bCs/>
      <w:kern w:val="2"/>
      <w:sz w:val="21"/>
      <w:szCs w:val="24"/>
      <w:lang w:val="en-US" w:eastAsia="zh-CN" w:bidi="ar-SA"/>
    </w:rPr>
  </w:style>
  <w:style w:type="character" w:customStyle="1" w:styleId="109">
    <w:name w:val="正文 项目2 Char"/>
    <w:basedOn w:val="110"/>
    <w:qFormat/>
    <w:uiPriority w:val="0"/>
    <w:rPr>
      <w:rFonts w:ascii="仿宋_GB2312" w:hAnsi="仿宋_GB2312" w:eastAsia="仿宋_GB2312"/>
      <w:kern w:val="2"/>
      <w:sz w:val="24"/>
      <w:lang w:bidi="ar-SA"/>
    </w:rPr>
  </w:style>
  <w:style w:type="character" w:customStyle="1" w:styleId="110">
    <w:name w:val="正文 项目 Char"/>
    <w:qFormat/>
    <w:uiPriority w:val="0"/>
    <w:rPr>
      <w:rFonts w:ascii="仿宋_GB2312" w:hAnsi="仿宋_GB2312" w:eastAsia="仿宋_GB2312"/>
      <w:kern w:val="2"/>
      <w:sz w:val="24"/>
      <w:lang w:bidi="ar-SA"/>
    </w:rPr>
  </w:style>
  <w:style w:type="character" w:customStyle="1" w:styleId="111">
    <w:name w:val="页眉 Char1"/>
    <w:qFormat/>
    <w:uiPriority w:val="0"/>
    <w:rPr>
      <w:rFonts w:eastAsia="宋体"/>
      <w:kern w:val="2"/>
      <w:sz w:val="18"/>
      <w:szCs w:val="18"/>
      <w:lang w:val="en-US" w:eastAsia="zh-CN" w:bidi="ar-SA"/>
    </w:rPr>
  </w:style>
  <w:style w:type="character" w:customStyle="1" w:styleId="112">
    <w:name w:val="副标题 字符"/>
    <w:link w:val="51"/>
    <w:qFormat/>
    <w:uiPriority w:val="0"/>
    <w:rPr>
      <w:rFonts w:ascii="Arial" w:hAnsi="Arial" w:eastAsia="隶书"/>
      <w:b/>
      <w:bCs/>
      <w:kern w:val="28"/>
      <w:sz w:val="44"/>
      <w:szCs w:val="32"/>
      <w:lang w:val="en-US" w:eastAsia="zh-CN" w:bidi="ar-SA"/>
    </w:rPr>
  </w:style>
  <w:style w:type="character" w:customStyle="1" w:styleId="113">
    <w:name w:val="正文文本缩进 字符1"/>
    <w:link w:val="31"/>
    <w:qFormat/>
    <w:uiPriority w:val="0"/>
    <w:rPr>
      <w:rFonts w:ascii="宋体" w:hAnsi="宋体"/>
      <w:kern w:val="2"/>
      <w:sz w:val="24"/>
      <w:szCs w:val="24"/>
    </w:rPr>
  </w:style>
  <w:style w:type="character" w:customStyle="1" w:styleId="114">
    <w:name w:val="big1"/>
    <w:qFormat/>
    <w:uiPriority w:val="0"/>
    <w:rPr>
      <w:rFonts w:hint="eastAsia" w:ascii="宋体" w:hAnsi="宋体" w:eastAsia="宋体"/>
      <w:color w:val="333333"/>
      <w:sz w:val="22"/>
      <w:szCs w:val="22"/>
    </w:rPr>
  </w:style>
  <w:style w:type="character" w:customStyle="1" w:styleId="115">
    <w:name w:val="h Char Char1"/>
    <w:qFormat/>
    <w:uiPriority w:val="0"/>
    <w:rPr>
      <w:rFonts w:eastAsia="宋体"/>
      <w:kern w:val="2"/>
      <w:sz w:val="18"/>
      <w:szCs w:val="18"/>
      <w:lang w:val="en-US" w:eastAsia="zh-CN" w:bidi="ar-SA"/>
    </w:rPr>
  </w:style>
  <w:style w:type="character" w:customStyle="1" w:styleId="116">
    <w:name w:val="样式8 Char"/>
    <w:qFormat/>
    <w:uiPriority w:val="0"/>
    <w:rPr>
      <w:rFonts w:ascii="仿宋_GB2312" w:hAnsi="宋体" w:eastAsia="仿宋_GB2312"/>
      <w:b/>
      <w:bCs/>
      <w:kern w:val="2"/>
      <w:sz w:val="24"/>
      <w:szCs w:val="24"/>
    </w:rPr>
  </w:style>
  <w:style w:type="character" w:customStyle="1" w:styleId="117">
    <w:name w:val="HTML 预设格式 字符"/>
    <w:link w:val="61"/>
    <w:qFormat/>
    <w:uiPriority w:val="0"/>
    <w:rPr>
      <w:rFonts w:ascii="黑体" w:hAnsi="Courier New" w:eastAsia="黑体"/>
    </w:rPr>
  </w:style>
  <w:style w:type="character" w:customStyle="1" w:styleId="118">
    <w:name w:val="页脚 Char1"/>
    <w:qFormat/>
    <w:uiPriority w:val="0"/>
    <w:rPr>
      <w:rFonts w:eastAsia="宋体"/>
      <w:kern w:val="2"/>
      <w:sz w:val="18"/>
      <w:szCs w:val="18"/>
      <w:lang w:val="en-US" w:eastAsia="zh-CN" w:bidi="ar-SA"/>
    </w:rPr>
  </w:style>
  <w:style w:type="character" w:customStyle="1" w:styleId="119">
    <w:name w:val="myp11"/>
    <w:qFormat/>
    <w:uiPriority w:val="0"/>
    <w:rPr>
      <w:rFonts w:ascii="仿宋_GB2312" w:eastAsia="微软雅黑"/>
      <w:b/>
      <w:kern w:val="2"/>
      <w:sz w:val="32"/>
      <w:szCs w:val="32"/>
      <w:lang w:val="en-US" w:eastAsia="zh-CN" w:bidi="ar-SA"/>
    </w:rPr>
  </w:style>
  <w:style w:type="character" w:customStyle="1" w:styleId="120">
    <w:name w:val="正文文本 2 Char"/>
    <w:qFormat/>
    <w:uiPriority w:val="0"/>
    <w:rPr>
      <w:rFonts w:eastAsia="宋体"/>
      <w:kern w:val="2"/>
      <w:sz w:val="21"/>
      <w:szCs w:val="24"/>
      <w:lang w:val="en-US" w:eastAsia="zh-CN" w:bidi="ar-SA"/>
    </w:rPr>
  </w:style>
  <w:style w:type="character" w:customStyle="1" w:styleId="121">
    <w:name w:val="tw4winTerm"/>
    <w:qFormat/>
    <w:uiPriority w:val="0"/>
    <w:rPr>
      <w:color w:val="0000FF"/>
    </w:rPr>
  </w:style>
  <w:style w:type="character" w:customStyle="1" w:styleId="122">
    <w:name w:val="标题 8 字符"/>
    <w:link w:val="17"/>
    <w:qFormat/>
    <w:uiPriority w:val="0"/>
    <w:rPr>
      <w:rFonts w:ascii="Arial" w:hAnsi="Arial" w:eastAsia="黑体"/>
      <w:kern w:val="2"/>
      <w:sz w:val="24"/>
      <w:szCs w:val="24"/>
    </w:rPr>
  </w:style>
  <w:style w:type="character" w:customStyle="1" w:styleId="123">
    <w:name w:val="标题 2 Char Char"/>
    <w:qFormat/>
    <w:uiPriority w:val="0"/>
    <w:rPr>
      <w:rFonts w:ascii="楷体_GB2312" w:hAnsi="Arial" w:eastAsia="楷体_GB2312"/>
      <w:b/>
      <w:bCs/>
      <w:kern w:val="2"/>
      <w:sz w:val="24"/>
      <w:szCs w:val="32"/>
      <w:lang w:val="en-US" w:eastAsia="zh-CN" w:bidi="ar-SA"/>
    </w:rPr>
  </w:style>
  <w:style w:type="character" w:customStyle="1" w:styleId="124">
    <w:name w:val="hei16b1"/>
    <w:qFormat/>
    <w:uiPriority w:val="0"/>
    <w:rPr>
      <w:rFonts w:hint="default" w:ascii="Arial" w:hAnsi="Arial" w:cs="Arial"/>
      <w:b/>
      <w:bCs/>
      <w:color w:val="000000"/>
      <w:sz w:val="24"/>
      <w:szCs w:val="24"/>
    </w:rPr>
  </w:style>
  <w:style w:type="character" w:customStyle="1" w:styleId="125">
    <w:name w:val="Heading 7 Char"/>
    <w:qFormat/>
    <w:locked/>
    <w:uiPriority w:val="0"/>
    <w:rPr>
      <w:rFonts w:ascii="宋体" w:hAnsi="宋体" w:eastAsia="宋体"/>
      <w:b/>
      <w:bCs/>
      <w:kern w:val="2"/>
      <w:sz w:val="24"/>
      <w:szCs w:val="24"/>
      <w:lang w:val="en-US" w:eastAsia="zh-CN" w:bidi="ar-SA"/>
    </w:rPr>
  </w:style>
  <w:style w:type="character" w:customStyle="1" w:styleId="126">
    <w:name w:val="Char Char6"/>
    <w:qFormat/>
    <w:uiPriority w:val="0"/>
    <w:rPr>
      <w:rFonts w:eastAsia="宋体"/>
      <w:kern w:val="2"/>
      <w:sz w:val="21"/>
      <w:szCs w:val="24"/>
      <w:lang w:val="en-US" w:eastAsia="zh-CN" w:bidi="ar-SA"/>
    </w:rPr>
  </w:style>
  <w:style w:type="character" w:customStyle="1" w:styleId="127">
    <w:name w:val="哈哈正文 Char"/>
    <w:link w:val="128"/>
    <w:qFormat/>
    <w:uiPriority w:val="0"/>
    <w:rPr>
      <w:rFonts w:ascii="宋体" w:hAnsi="宋体" w:eastAsia="宋体"/>
      <w:kern w:val="2"/>
      <w:sz w:val="24"/>
      <w:lang w:bidi="ar-SA"/>
    </w:rPr>
  </w:style>
  <w:style w:type="paragraph" w:customStyle="1" w:styleId="128">
    <w:name w:val="哈哈正文"/>
    <w:basedOn w:val="1"/>
    <w:link w:val="127"/>
    <w:qFormat/>
    <w:uiPriority w:val="0"/>
    <w:pPr>
      <w:adjustRightInd/>
      <w:spacing w:line="360" w:lineRule="auto"/>
      <w:ind w:firstLine="200" w:firstLineChars="200"/>
    </w:pPr>
    <w:rPr>
      <w:rFonts w:ascii="宋体" w:hAnsi="宋体"/>
      <w:sz w:val="24"/>
      <w:szCs w:val="20"/>
    </w:rPr>
  </w:style>
  <w:style w:type="character" w:customStyle="1" w:styleId="129">
    <w:name w:val="pt141"/>
    <w:qFormat/>
    <w:uiPriority w:val="0"/>
    <w:rPr>
      <w:color w:val="330066"/>
      <w:sz w:val="22"/>
      <w:szCs w:val="22"/>
    </w:rPr>
  </w:style>
  <w:style w:type="character" w:customStyle="1" w:styleId="130">
    <w:name w:val="普通文字 Char3"/>
    <w:qFormat/>
    <w:uiPriority w:val="0"/>
    <w:rPr>
      <w:rFonts w:ascii="宋体" w:hAnsi="Courier New" w:eastAsia="宋体"/>
      <w:kern w:val="2"/>
      <w:sz w:val="21"/>
      <w:lang w:val="en-US" w:eastAsia="zh-CN" w:bidi="ar-SA"/>
    </w:rPr>
  </w:style>
  <w:style w:type="character" w:customStyle="1" w:styleId="13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2">
    <w:name w:val="正文文本 字符"/>
    <w:link w:val="3"/>
    <w:semiHidden/>
    <w:qFormat/>
    <w:uiPriority w:val="0"/>
    <w:rPr>
      <w:rFonts w:ascii="宋体" w:hAnsi="Arial" w:eastAsia="宋体" w:cs="Arial"/>
      <w:snapToGrid w:val="0"/>
      <w:kern w:val="2"/>
      <w:sz w:val="24"/>
      <w:szCs w:val="21"/>
      <w:lang w:val="zh-CN" w:eastAsia="zh-CN" w:bidi="ar-SA"/>
    </w:rPr>
  </w:style>
  <w:style w:type="character" w:customStyle="1" w:styleId="133">
    <w:name w:val="正文2 Char"/>
    <w:qFormat/>
    <w:uiPriority w:val="0"/>
    <w:rPr>
      <w:rFonts w:eastAsia="宋体"/>
      <w:kern w:val="2"/>
      <w:sz w:val="24"/>
      <w:lang w:val="en-US" w:eastAsia="zh-CN" w:bidi="ar-SA"/>
    </w:rPr>
  </w:style>
  <w:style w:type="character" w:customStyle="1" w:styleId="134">
    <w:name w:val="普通文字 Char1"/>
    <w:qFormat/>
    <w:uiPriority w:val="0"/>
    <w:rPr>
      <w:rFonts w:ascii="宋体" w:hAnsi="Courier New" w:eastAsia="宋体"/>
      <w:kern w:val="2"/>
      <w:sz w:val="21"/>
      <w:lang w:val="en-US" w:eastAsia="zh-CN"/>
    </w:rPr>
  </w:style>
  <w:style w:type="character" w:customStyle="1" w:styleId="135">
    <w:name w:val="标题 9 字符"/>
    <w:link w:val="18"/>
    <w:qFormat/>
    <w:uiPriority w:val="0"/>
    <w:rPr>
      <w:rFonts w:ascii="Arial" w:hAnsi="Arial" w:eastAsia="黑体"/>
      <w:kern w:val="2"/>
      <w:sz w:val="21"/>
      <w:szCs w:val="21"/>
    </w:rPr>
  </w:style>
  <w:style w:type="character" w:customStyle="1" w:styleId="136">
    <w:name w:val="Header Char"/>
    <w:semiHidden/>
    <w:qFormat/>
    <w:locked/>
    <w:uiPriority w:val="0"/>
    <w:rPr>
      <w:rFonts w:eastAsia="宋体"/>
      <w:kern w:val="2"/>
      <w:sz w:val="18"/>
      <w:szCs w:val="18"/>
      <w:lang w:val="en-US" w:eastAsia="zh-CN" w:bidi="ar-SA"/>
    </w:rPr>
  </w:style>
  <w:style w:type="character" w:customStyle="1" w:styleId="137">
    <w:name w:val="Footer-Even Char1"/>
    <w:qFormat/>
    <w:uiPriority w:val="0"/>
    <w:rPr>
      <w:rFonts w:eastAsia="宋体"/>
      <w:kern w:val="2"/>
      <w:sz w:val="18"/>
      <w:szCs w:val="18"/>
      <w:lang w:val="en-US" w:eastAsia="zh-CN" w:bidi="ar-SA"/>
    </w:rPr>
  </w:style>
  <w:style w:type="character" w:customStyle="1" w:styleId="138">
    <w:name w:val="unnamed31"/>
    <w:qFormat/>
    <w:uiPriority w:val="0"/>
    <w:rPr>
      <w:rFonts w:ascii="Tahoma" w:hAnsi="Tahoma" w:eastAsia="宋体"/>
      <w:b/>
      <w:kern w:val="2"/>
      <w:sz w:val="24"/>
      <w:szCs w:val="32"/>
      <w:u w:val="none"/>
      <w:lang w:val="en-US" w:eastAsia="zh-CN" w:bidi="ar-SA"/>
    </w:rPr>
  </w:style>
  <w:style w:type="character" w:customStyle="1" w:styleId="139">
    <w:name w:val="纯文本 Char Char Char"/>
    <w:qFormat/>
    <w:uiPriority w:val="0"/>
    <w:rPr>
      <w:rFonts w:ascii="宋体" w:hAnsi="Courier New" w:eastAsia="宋体"/>
      <w:kern w:val="2"/>
      <w:sz w:val="21"/>
      <w:lang w:val="en-US" w:eastAsia="zh-CN" w:bidi="ar-SA"/>
    </w:rPr>
  </w:style>
  <w:style w:type="character" w:customStyle="1" w:styleId="140">
    <w:name w:val="Body Text(ch) Char Char"/>
    <w:qFormat/>
    <w:uiPriority w:val="0"/>
    <w:rPr>
      <w:rFonts w:ascii="宋体"/>
      <w:kern w:val="2"/>
      <w:sz w:val="24"/>
      <w:szCs w:val="21"/>
      <w:lang w:val="zh-CN"/>
    </w:rPr>
  </w:style>
  <w:style w:type="character" w:customStyle="1" w:styleId="141">
    <w:name w:val="插图说明 Char"/>
    <w:qFormat/>
    <w:uiPriority w:val="0"/>
    <w:rPr>
      <w:rFonts w:eastAsia="黑体"/>
      <w:sz w:val="24"/>
      <w:lang w:val="en-US" w:eastAsia="zh-CN"/>
    </w:rPr>
  </w:style>
  <w:style w:type="character" w:customStyle="1" w:styleId="142">
    <w:name w:val="tw4winExternal"/>
    <w:qFormat/>
    <w:uiPriority w:val="0"/>
    <w:rPr>
      <w:rFonts w:ascii="Courier New" w:hAnsi="Courier New" w:cs="Courier New"/>
      <w:color w:val="808080"/>
      <w:lang w:val="en-US" w:eastAsia="zh-CN"/>
    </w:rPr>
  </w:style>
  <w:style w:type="character" w:customStyle="1" w:styleId="143">
    <w:name w:val="font21"/>
    <w:qFormat/>
    <w:uiPriority w:val="0"/>
    <w:rPr>
      <w:rFonts w:hint="eastAsia" w:ascii="宋体" w:hAnsi="宋体" w:eastAsia="宋体"/>
      <w:kern w:val="2"/>
      <w:sz w:val="28"/>
      <w:szCs w:val="28"/>
      <w:lang w:val="en-US" w:eastAsia="zh-CN" w:bidi="ar-SA"/>
    </w:rPr>
  </w:style>
  <w:style w:type="character" w:customStyle="1" w:styleId="144">
    <w:name w:val="标书正文格式 Char"/>
    <w:qFormat/>
    <w:uiPriority w:val="0"/>
    <w:rPr>
      <w:rFonts w:eastAsia="楷体_GB2312"/>
      <w:kern w:val="2"/>
      <w:sz w:val="24"/>
      <w:szCs w:val="24"/>
      <w:lang w:bidi="ar-SA"/>
    </w:rPr>
  </w:style>
  <w:style w:type="character" w:customStyle="1" w:styleId="145">
    <w:name w:val="正文文本首行缩进 字符"/>
    <w:link w:val="65"/>
    <w:qFormat/>
    <w:uiPriority w:val="0"/>
    <w:rPr>
      <w:rFonts w:ascii="宋体"/>
      <w:kern w:val="2"/>
      <w:sz w:val="24"/>
      <w:lang w:val="zh-CN"/>
    </w:rPr>
  </w:style>
  <w:style w:type="character" w:customStyle="1" w:styleId="146">
    <w:name w:val="javascript"/>
    <w:qFormat/>
    <w:uiPriority w:val="0"/>
  </w:style>
  <w:style w:type="character" w:customStyle="1" w:styleId="147">
    <w:name w:val="Balloon Text Char"/>
    <w:semiHidden/>
    <w:qFormat/>
    <w:locked/>
    <w:uiPriority w:val="0"/>
    <w:rPr>
      <w:rFonts w:eastAsia="宋体"/>
      <w:kern w:val="2"/>
      <w:sz w:val="18"/>
      <w:szCs w:val="18"/>
      <w:lang w:val="en-US" w:eastAsia="zh-CN" w:bidi="ar-SA"/>
    </w:rPr>
  </w:style>
  <w:style w:type="character" w:customStyle="1" w:styleId="148">
    <w:name w:val="Char Char5"/>
    <w:qFormat/>
    <w:uiPriority w:val="0"/>
    <w:rPr>
      <w:rFonts w:ascii="宋体" w:hAnsi="Courier New" w:eastAsia="宋体"/>
      <w:kern w:val="2"/>
      <w:sz w:val="21"/>
      <w:lang w:val="en-US" w:eastAsia="zh-CN"/>
    </w:rPr>
  </w:style>
  <w:style w:type="character" w:customStyle="1" w:styleId="149">
    <w:name w:val="Char Char"/>
    <w:qFormat/>
    <w:uiPriority w:val="0"/>
    <w:rPr>
      <w:rFonts w:ascii="宋体" w:hAnsi="Courier New" w:eastAsia="宋体"/>
      <w:kern w:val="2"/>
      <w:sz w:val="21"/>
      <w:lang w:val="en-US" w:eastAsia="zh-CN" w:bidi="ar-SA"/>
    </w:rPr>
  </w:style>
  <w:style w:type="character" w:customStyle="1" w:styleId="150">
    <w:name w:val="mdeck"/>
    <w:qFormat/>
    <w:uiPriority w:val="0"/>
    <w:rPr>
      <w:rFonts w:ascii="仿宋_GB2312" w:eastAsia="微软雅黑"/>
      <w:b/>
      <w:kern w:val="2"/>
      <w:sz w:val="32"/>
      <w:szCs w:val="32"/>
      <w:lang w:val="en-US" w:eastAsia="zh-CN" w:bidi="ar-SA"/>
    </w:rPr>
  </w:style>
  <w:style w:type="character" w:customStyle="1" w:styleId="151">
    <w:name w:val="content"/>
    <w:qFormat/>
    <w:uiPriority w:val="0"/>
  </w:style>
  <w:style w:type="character" w:customStyle="1" w:styleId="152">
    <w:name w:val="Char Char3"/>
    <w:qFormat/>
    <w:uiPriority w:val="0"/>
    <w:rPr>
      <w:rFonts w:eastAsia="宋体"/>
      <w:kern w:val="2"/>
      <w:sz w:val="21"/>
      <w:szCs w:val="24"/>
      <w:lang w:val="en-US" w:eastAsia="zh-CN" w:bidi="ar-SA"/>
    </w:rPr>
  </w:style>
  <w:style w:type="character" w:customStyle="1" w:styleId="153">
    <w:name w:val="Char Char81"/>
    <w:qFormat/>
    <w:uiPriority w:val="6"/>
    <w:rPr>
      <w:rFonts w:eastAsia="宋体"/>
      <w:b/>
      <w:sz w:val="24"/>
      <w:lang w:val="en-GB" w:eastAsia="zh-CN"/>
    </w:rPr>
  </w:style>
  <w:style w:type="character" w:customStyle="1" w:styleId="154">
    <w:name w:val="页眉 Char"/>
    <w:qFormat/>
    <w:uiPriority w:val="99"/>
    <w:rPr>
      <w:rFonts w:eastAsia="仿宋_GB2312"/>
      <w:kern w:val="2"/>
      <w:sz w:val="18"/>
      <w:lang w:val="en-US" w:eastAsia="zh-CN"/>
    </w:rPr>
  </w:style>
  <w:style w:type="character" w:customStyle="1" w:styleId="155">
    <w:name w:val="b11_01b Char"/>
    <w:link w:val="156"/>
    <w:qFormat/>
    <w:uiPriority w:val="0"/>
    <w:rPr>
      <w:rFonts w:ascii="Verdana" w:hAnsi="Verdana"/>
      <w:b/>
      <w:bCs/>
      <w:color w:val="4A82CA"/>
      <w:sz w:val="17"/>
      <w:szCs w:val="17"/>
    </w:rPr>
  </w:style>
  <w:style w:type="paragraph" w:customStyle="1" w:styleId="156">
    <w:name w:val="b11_01b"/>
    <w:basedOn w:val="1"/>
    <w:next w:val="1"/>
    <w:link w:val="1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7">
    <w:name w:val="标题4-dyf Char"/>
    <w:link w:val="158"/>
    <w:qFormat/>
    <w:uiPriority w:val="0"/>
    <w:rPr>
      <w:rFonts w:ascii="Cambria" w:hAnsi="Cambria"/>
      <w:b/>
      <w:bCs/>
      <w:color w:val="000000"/>
      <w:kern w:val="2"/>
      <w:sz w:val="21"/>
      <w:szCs w:val="21"/>
    </w:rPr>
  </w:style>
  <w:style w:type="paragraph" w:customStyle="1" w:styleId="158">
    <w:name w:val="标题4-dyf"/>
    <w:basedOn w:val="13"/>
    <w:link w:val="15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9">
    <w:name w:val="批注主题 Char"/>
    <w:qFormat/>
    <w:uiPriority w:val="0"/>
    <w:rPr>
      <w:rFonts w:eastAsia="宋体"/>
      <w:b/>
      <w:bCs/>
      <w:kern w:val="2"/>
      <w:sz w:val="21"/>
      <w:szCs w:val="24"/>
      <w:lang w:val="en-US" w:eastAsia="zh-CN" w:bidi="ar-SA"/>
    </w:rPr>
  </w:style>
  <w:style w:type="character" w:customStyle="1" w:styleId="16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1">
    <w:name w:val="标题 3 Char2"/>
    <w:qFormat/>
    <w:uiPriority w:val="0"/>
    <w:rPr>
      <w:rFonts w:eastAsia="宋体"/>
      <w:b/>
      <w:bCs/>
      <w:kern w:val="2"/>
      <w:sz w:val="32"/>
      <w:szCs w:val="32"/>
      <w:lang w:val="en-US" w:eastAsia="zh-CN" w:bidi="ar-SA"/>
    </w:rPr>
  </w:style>
  <w:style w:type="character" w:customStyle="1" w:styleId="162">
    <w:name w:val="gray6"/>
    <w:basedOn w:val="69"/>
    <w:qFormat/>
    <w:uiPriority w:val="0"/>
    <w:rPr>
      <w:rFonts w:ascii="Arial" w:hAnsi="Arial" w:eastAsia="黑体" w:cs="Arial"/>
      <w:snapToGrid w:val="0"/>
      <w:kern w:val="0"/>
      <w:szCs w:val="21"/>
    </w:rPr>
  </w:style>
  <w:style w:type="character" w:customStyle="1" w:styleId="163">
    <w:name w:val="正文首行缩进两字 Char"/>
    <w:qFormat/>
    <w:uiPriority w:val="0"/>
    <w:rPr>
      <w:sz w:val="24"/>
      <w:szCs w:val="24"/>
      <w:lang w:val="en-US" w:eastAsia="zh-CN" w:bidi="ar-SA"/>
    </w:rPr>
  </w:style>
  <w:style w:type="character" w:customStyle="1" w:styleId="164">
    <w:name w:val="Char Char51"/>
    <w:qFormat/>
    <w:uiPriority w:val="0"/>
    <w:rPr>
      <w:rFonts w:ascii="宋体" w:hAnsi="Courier New" w:eastAsia="宋体"/>
      <w:kern w:val="2"/>
      <w:sz w:val="21"/>
      <w:lang w:val="en-US" w:eastAsia="zh-CN"/>
    </w:rPr>
  </w:style>
  <w:style w:type="character" w:customStyle="1" w:styleId="165">
    <w:name w:val="带编号样式 Char"/>
    <w:qFormat/>
    <w:uiPriority w:val="0"/>
    <w:rPr>
      <w:rFonts w:ascii="仿宋_GB2312" w:eastAsia="仿宋_GB2312"/>
      <w:color w:val="000000"/>
      <w:sz w:val="24"/>
      <w:lang w:bidi="ar-SA"/>
    </w:rPr>
  </w:style>
  <w:style w:type="character" w:customStyle="1" w:styleId="166">
    <w:name w:val="Footer-Even Char"/>
    <w:qFormat/>
    <w:uiPriority w:val="0"/>
    <w:rPr>
      <w:rFonts w:eastAsia="宋体"/>
      <w:kern w:val="2"/>
      <w:sz w:val="18"/>
      <w:lang w:val="en-US" w:eastAsia="zh-CN" w:bidi="ar-SA"/>
    </w:rPr>
  </w:style>
  <w:style w:type="character" w:customStyle="1" w:styleId="167">
    <w:name w:val="样式4 Char"/>
    <w:qFormat/>
    <w:uiPriority w:val="0"/>
    <w:rPr>
      <w:rFonts w:ascii="仿宋_GB2312" w:hAnsi="仿宋" w:eastAsia="仿宋_GB2312"/>
      <w:b/>
      <w:kern w:val="2"/>
      <w:sz w:val="32"/>
      <w:szCs w:val="32"/>
      <w:lang w:bidi="ar-SA"/>
    </w:rPr>
  </w:style>
  <w:style w:type="character" w:customStyle="1" w:styleId="168">
    <w:name w:val="样式 标题 4h4H4Fab-4T5Ref Heading 1rh1Heading sqlsect 1.2.3.... Char"/>
    <w:link w:val="169"/>
    <w:qFormat/>
    <w:uiPriority w:val="0"/>
    <w:rPr>
      <w:rFonts w:ascii="微软雅黑" w:hAnsi="微软雅黑" w:eastAsia="微软雅黑"/>
      <w:b/>
      <w:bCs/>
      <w:kern w:val="2"/>
      <w:sz w:val="24"/>
      <w:szCs w:val="28"/>
    </w:rPr>
  </w:style>
  <w:style w:type="paragraph" w:customStyle="1" w:styleId="169">
    <w:name w:val="样式 标题 4h4H4Fab-4T5Ref Heading 1rh1Heading sqlsect 1.2.3...."/>
    <w:basedOn w:val="13"/>
    <w:link w:val="16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70">
    <w:name w:val="dandyren_title1"/>
    <w:qFormat/>
    <w:uiPriority w:val="0"/>
    <w:rPr>
      <w:b/>
      <w:bCs/>
      <w:color w:val="FF6633"/>
      <w:sz w:val="18"/>
      <w:szCs w:val="18"/>
    </w:rPr>
  </w:style>
  <w:style w:type="character" w:customStyle="1" w:styleId="171">
    <w:name w:val="普通文字 Char Char1"/>
    <w:qFormat/>
    <w:uiPriority w:val="0"/>
    <w:rPr>
      <w:rFonts w:ascii="宋体" w:hAnsi="Courier New"/>
      <w:kern w:val="2"/>
      <w:sz w:val="21"/>
    </w:rPr>
  </w:style>
  <w:style w:type="character" w:customStyle="1" w:styleId="172">
    <w:name w:val="PI Char"/>
    <w:qFormat/>
    <w:uiPriority w:val="0"/>
    <w:rPr>
      <w:rFonts w:ascii="宋体" w:hAnsi="宋体" w:eastAsia="宋体"/>
      <w:kern w:val="2"/>
      <w:sz w:val="24"/>
      <w:szCs w:val="24"/>
      <w:lang w:val="en-US" w:eastAsia="zh-CN" w:bidi="ar-SA"/>
    </w:rPr>
  </w:style>
  <w:style w:type="character" w:customStyle="1" w:styleId="173">
    <w:name w:val="Char Char11"/>
    <w:qFormat/>
    <w:locked/>
    <w:uiPriority w:val="0"/>
    <w:rPr>
      <w:rFonts w:ascii="宋体" w:hAnsi="宋体" w:eastAsia="宋体"/>
      <w:b/>
      <w:kern w:val="2"/>
      <w:sz w:val="24"/>
      <w:szCs w:val="24"/>
      <w:lang w:val="en-US" w:eastAsia="zh-CN" w:bidi="ar-SA"/>
    </w:rPr>
  </w:style>
  <w:style w:type="character" w:customStyle="1" w:styleId="17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5">
    <w:name w:val="Document Map Char"/>
    <w:semiHidden/>
    <w:qFormat/>
    <w:locked/>
    <w:uiPriority w:val="0"/>
    <w:rPr>
      <w:rFonts w:eastAsia="宋体"/>
      <w:kern w:val="2"/>
      <w:sz w:val="21"/>
      <w:szCs w:val="24"/>
      <w:lang w:val="en-US" w:eastAsia="zh-CN" w:bidi="ar-SA"/>
    </w:rPr>
  </w:style>
  <w:style w:type="character" w:customStyle="1" w:styleId="176">
    <w:name w:val="正文文本缩进 Char"/>
    <w:qFormat/>
    <w:uiPriority w:val="0"/>
    <w:rPr>
      <w:rFonts w:ascii="宋体" w:hAnsi="宋体"/>
      <w:kern w:val="2"/>
      <w:sz w:val="24"/>
      <w:szCs w:val="24"/>
    </w:rPr>
  </w:style>
  <w:style w:type="character" w:customStyle="1" w:styleId="177">
    <w:name w:val="文本正文 Char Char"/>
    <w:qFormat/>
    <w:locked/>
    <w:uiPriority w:val="0"/>
    <w:rPr>
      <w:sz w:val="24"/>
      <w:lang w:bidi="ar-SA"/>
    </w:rPr>
  </w:style>
  <w:style w:type="character" w:customStyle="1" w:styleId="178">
    <w:name w:val="样式7 Char"/>
    <w:qFormat/>
    <w:uiPriority w:val="0"/>
    <w:rPr>
      <w:rFonts w:ascii="仿宋_GB2312" w:hAnsi="仿宋" w:eastAsia="仿宋_GB2312"/>
      <w:b/>
      <w:kern w:val="2"/>
      <w:sz w:val="24"/>
      <w:szCs w:val="24"/>
    </w:rPr>
  </w:style>
  <w:style w:type="character" w:customStyle="1" w:styleId="179">
    <w:name w:val="样式3 Char"/>
    <w:basedOn w:val="180"/>
    <w:qFormat/>
    <w:uiPriority w:val="0"/>
    <w:rPr>
      <w:rFonts w:ascii="仿宋_GB2312" w:hAnsi="仿宋" w:eastAsia="仿宋_GB2312" w:cs="仿宋_GB2312"/>
      <w:sz w:val="32"/>
      <w:szCs w:val="30"/>
      <w:lang w:val="zh-CN"/>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二级标题 Char Char"/>
    <w:qFormat/>
    <w:uiPriority w:val="0"/>
    <w:rPr>
      <w:rFonts w:ascii="宋体" w:hAnsi="宋体" w:eastAsia="宋体"/>
      <w:b/>
      <w:snapToGrid w:val="0"/>
      <w:kern w:val="2"/>
      <w:sz w:val="24"/>
      <w:szCs w:val="24"/>
      <w:lang w:val="en-US" w:eastAsia="zh-CN" w:bidi="ar-SA"/>
    </w:rPr>
  </w:style>
  <w:style w:type="character" w:customStyle="1" w:styleId="182">
    <w:name w:val="Table Text Char1"/>
    <w:qFormat/>
    <w:uiPriority w:val="0"/>
    <w:rPr>
      <w:rFonts w:eastAsia="宋体"/>
      <w:sz w:val="24"/>
      <w:szCs w:val="24"/>
      <w:lang w:val="en-US" w:eastAsia="zh-CN" w:bidi="ar-SA"/>
    </w:rPr>
  </w:style>
  <w:style w:type="character" w:customStyle="1" w:styleId="183">
    <w:name w:val="shadow11"/>
    <w:qFormat/>
    <w:uiPriority w:val="0"/>
    <w:rPr>
      <w:color w:val="000000"/>
      <w:sz w:val="21"/>
    </w:rPr>
  </w:style>
  <w:style w:type="character" w:customStyle="1" w:styleId="184">
    <w:name w:val="HTML 地址 字符"/>
    <w:link w:val="37"/>
    <w:qFormat/>
    <w:uiPriority w:val="0"/>
    <w:rPr>
      <w:rFonts w:ascii="宋体" w:hAnsi="宋体"/>
      <w:i/>
      <w:iCs/>
      <w:sz w:val="24"/>
      <w:szCs w:val="24"/>
    </w:rPr>
  </w:style>
  <w:style w:type="character" w:customStyle="1" w:styleId="185">
    <w:name w:val="Char Char21"/>
    <w:qFormat/>
    <w:uiPriority w:val="0"/>
    <w:rPr>
      <w:rFonts w:eastAsia="宋体"/>
      <w:b/>
      <w:bCs/>
      <w:kern w:val="2"/>
      <w:sz w:val="21"/>
      <w:szCs w:val="24"/>
      <w:lang w:val="en-US" w:eastAsia="zh-CN" w:bidi="ar-SA"/>
    </w:rPr>
  </w:style>
  <w:style w:type="character" w:customStyle="1" w:styleId="186">
    <w:name w:val="标题 5 字符"/>
    <w:link w:val="14"/>
    <w:qFormat/>
    <w:uiPriority w:val="0"/>
    <w:rPr>
      <w:b/>
      <w:bCs/>
      <w:kern w:val="2"/>
      <w:sz w:val="28"/>
      <w:szCs w:val="28"/>
    </w:rPr>
  </w:style>
  <w:style w:type="character" w:customStyle="1" w:styleId="187">
    <w:name w:val="h3 Char1"/>
    <w:qFormat/>
    <w:uiPriority w:val="0"/>
    <w:rPr>
      <w:rFonts w:eastAsia="宋体"/>
      <w:b/>
      <w:bCs/>
      <w:kern w:val="2"/>
      <w:sz w:val="32"/>
      <w:szCs w:val="32"/>
      <w:lang w:bidi="ar-SA"/>
    </w:rPr>
  </w:style>
  <w:style w:type="character" w:customStyle="1" w:styleId="188">
    <w:name w:val="FA正文 Char Char"/>
    <w:qFormat/>
    <w:uiPriority w:val="0"/>
    <w:rPr>
      <w:rFonts w:hAnsi="宋体"/>
      <w:kern w:val="2"/>
      <w:sz w:val="24"/>
      <w:lang w:bidi="ar-SA"/>
    </w:rPr>
  </w:style>
  <w:style w:type="character" w:customStyle="1" w:styleId="189">
    <w:name w:val="首行缩进 Char"/>
    <w:qFormat/>
    <w:uiPriority w:val="0"/>
    <w:rPr>
      <w:rFonts w:ascii="宋体" w:eastAsia="宋体"/>
      <w:kern w:val="2"/>
      <w:sz w:val="24"/>
      <w:lang w:val="en-US" w:eastAsia="zh-CN" w:bidi="ar-SA"/>
    </w:rPr>
  </w:style>
  <w:style w:type="character" w:customStyle="1" w:styleId="190">
    <w:name w:val="Char Char7"/>
    <w:semiHidden/>
    <w:qFormat/>
    <w:uiPriority w:val="0"/>
    <w:rPr>
      <w:rFonts w:eastAsia="宋体"/>
      <w:kern w:val="2"/>
      <w:sz w:val="21"/>
      <w:szCs w:val="24"/>
      <w:lang w:val="en-US" w:eastAsia="zh-CN" w:bidi="ar-SA"/>
    </w:rPr>
  </w:style>
  <w:style w:type="character" w:customStyle="1" w:styleId="191">
    <w:name w:val="hui"/>
    <w:basedOn w:val="69"/>
    <w:qFormat/>
    <w:uiPriority w:val="0"/>
    <w:rPr>
      <w:rFonts w:ascii="Arial" w:hAnsi="Arial" w:eastAsia="黑体" w:cs="Arial"/>
      <w:snapToGrid w:val="0"/>
      <w:kern w:val="0"/>
      <w:szCs w:val="21"/>
    </w:rPr>
  </w:style>
  <w:style w:type="character" w:customStyle="1" w:styleId="192">
    <w:name w:val="正文缩进 Char"/>
    <w:qFormat/>
    <w:uiPriority w:val="0"/>
    <w:rPr>
      <w:rFonts w:eastAsia="宋体"/>
      <w:kern w:val="2"/>
      <w:sz w:val="21"/>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Char Char61"/>
    <w:qFormat/>
    <w:uiPriority w:val="0"/>
    <w:rPr>
      <w:rFonts w:eastAsia="宋体"/>
      <w:kern w:val="2"/>
      <w:sz w:val="21"/>
      <w:szCs w:val="24"/>
      <w:lang w:val="en-US" w:eastAsia="zh-CN" w:bidi="ar-SA"/>
    </w:rPr>
  </w:style>
  <w:style w:type="character" w:customStyle="1" w:styleId="195">
    <w:name w:val="正文文本 3 字符"/>
    <w:link w:val="30"/>
    <w:qFormat/>
    <w:uiPriority w:val="0"/>
    <w:rPr>
      <w:kern w:val="2"/>
      <w:sz w:val="21"/>
    </w:rPr>
  </w:style>
  <w:style w:type="character" w:customStyle="1" w:styleId="196">
    <w:name w:val="message1"/>
    <w:qFormat/>
    <w:uiPriority w:val="0"/>
    <w:rPr>
      <w:rFonts w:hint="default" w:ascii="Tahoma" w:hAnsi="Tahoma" w:cs="Tahoma"/>
      <w:sz w:val="18"/>
      <w:szCs w:val="18"/>
    </w:rPr>
  </w:style>
  <w:style w:type="character" w:customStyle="1" w:styleId="197">
    <w:name w:val="Heading 2 Hidden Char"/>
    <w:qFormat/>
    <w:uiPriority w:val="0"/>
    <w:rPr>
      <w:rFonts w:ascii="仿宋_GB2312" w:eastAsia="仿宋_GB2312"/>
      <w:b/>
      <w:bCs/>
      <w:kern w:val="2"/>
      <w:sz w:val="24"/>
      <w:szCs w:val="24"/>
      <w:lang w:val="zh-CN" w:eastAsia="zh-CN" w:bidi="ar-SA"/>
    </w:rPr>
  </w:style>
  <w:style w:type="character" w:customStyle="1" w:styleId="198">
    <w:name w:val="DO_NOT_TRANSLATE"/>
    <w:qFormat/>
    <w:uiPriority w:val="0"/>
    <w:rPr>
      <w:rFonts w:ascii="Courier New" w:hAnsi="Courier New" w:cs="Courier New"/>
      <w:color w:val="800000"/>
      <w:lang w:val="en-US" w:eastAsia="zh-CN"/>
    </w:rPr>
  </w:style>
  <w:style w:type="character" w:customStyle="1" w:styleId="199">
    <w:name w:val="unnamed11"/>
    <w:qFormat/>
    <w:uiPriority w:val="0"/>
    <w:rPr>
      <w:sz w:val="20"/>
      <w:szCs w:val="20"/>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正文（缩进2汉字） Char"/>
    <w:link w:val="202"/>
    <w:qFormat/>
    <w:uiPriority w:val="0"/>
    <w:rPr>
      <w:rFonts w:ascii="宋体"/>
    </w:rPr>
  </w:style>
  <w:style w:type="paragraph" w:customStyle="1" w:styleId="202">
    <w:name w:val="正文（缩进2汉字）"/>
    <w:basedOn w:val="1"/>
    <w:link w:val="20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03">
    <w:name w:val="页脚 Char"/>
    <w:qFormat/>
    <w:uiPriority w:val="99"/>
    <w:rPr>
      <w:rFonts w:eastAsia="仿宋_GB2312"/>
      <w:kern w:val="2"/>
      <w:sz w:val="18"/>
      <w:lang w:val="en-US" w:eastAsia="zh-CN"/>
    </w:rPr>
  </w:style>
  <w:style w:type="character" w:customStyle="1" w:styleId="204">
    <w:name w:val="正文文本缩进 3 字符"/>
    <w:link w:val="57"/>
    <w:qFormat/>
    <w:uiPriority w:val="0"/>
    <w:rPr>
      <w:kern w:val="2"/>
      <w:sz w:val="24"/>
    </w:rPr>
  </w:style>
  <w:style w:type="character" w:customStyle="1" w:styleId="205">
    <w:name w:val="正文缩进 Char1"/>
    <w:qFormat/>
    <w:uiPriority w:val="0"/>
    <w:rPr>
      <w:rFonts w:ascii="宋体" w:eastAsia="宋体"/>
      <w:snapToGrid w:val="0"/>
      <w:color w:val="000000"/>
      <w:kern w:val="28"/>
      <w:sz w:val="28"/>
      <w:lang w:val="en-US" w:eastAsia="zh-CN" w:bidi="ar-SA"/>
    </w:rPr>
  </w:style>
  <w:style w:type="character" w:customStyle="1" w:styleId="206">
    <w:name w:val="正文文本 Char"/>
    <w:qFormat/>
    <w:uiPriority w:val="0"/>
    <w:rPr>
      <w:rFonts w:eastAsia="宋体"/>
      <w:kern w:val="2"/>
      <w:sz w:val="24"/>
      <w:szCs w:val="24"/>
      <w:lang w:val="en-US" w:eastAsia="zh-CN" w:bidi="ar-SA"/>
    </w:rPr>
  </w:style>
  <w:style w:type="character" w:customStyle="1" w:styleId="207">
    <w:name w:val="style36"/>
    <w:basedOn w:val="69"/>
    <w:qFormat/>
    <w:uiPriority w:val="0"/>
    <w:rPr>
      <w:rFonts w:ascii="Arial" w:hAnsi="Arial" w:eastAsia="黑体" w:cs="Arial"/>
      <w:snapToGrid w:val="0"/>
      <w:kern w:val="0"/>
      <w:szCs w:val="21"/>
    </w:rPr>
  </w:style>
  <w:style w:type="character" w:customStyle="1" w:styleId="208">
    <w:name w:val="hui3"/>
    <w:qFormat/>
    <w:uiPriority w:val="0"/>
    <w:rPr>
      <w:color w:val="333333"/>
    </w:rPr>
  </w:style>
  <w:style w:type="character" w:customStyle="1" w:styleId="209">
    <w:name w:val="方案正文 Char"/>
    <w:qFormat/>
    <w:uiPriority w:val="0"/>
    <w:rPr>
      <w:rFonts w:ascii="仿宋_GB2312" w:eastAsia="仿宋_GB2312"/>
      <w:b/>
      <w:color w:val="000000"/>
      <w:kern w:val="2"/>
      <w:sz w:val="24"/>
      <w:lang w:val="en-US" w:eastAsia="zh-CN" w:bidi="ar-SA"/>
    </w:rPr>
  </w:style>
  <w:style w:type="character" w:customStyle="1" w:styleId="210">
    <w:name w:val="apple-converted-space"/>
    <w:qFormat/>
    <w:uiPriority w:val="0"/>
  </w:style>
  <w:style w:type="character" w:customStyle="1" w:styleId="211">
    <w:name w:val="文档结构图 Char"/>
    <w:qFormat/>
    <w:uiPriority w:val="0"/>
    <w:rPr>
      <w:rFonts w:eastAsia="宋体"/>
      <w:kern w:val="2"/>
      <w:sz w:val="21"/>
      <w:szCs w:val="24"/>
      <w:lang w:val="en-US" w:eastAsia="zh-CN" w:bidi="ar-SA"/>
    </w:rPr>
  </w:style>
  <w:style w:type="character" w:customStyle="1" w:styleId="212">
    <w:name w:val="正文非缩进 Char3"/>
    <w:qFormat/>
    <w:uiPriority w:val="0"/>
    <w:rPr>
      <w:rFonts w:ascii="宋体" w:eastAsia="宋体"/>
      <w:snapToGrid w:val="0"/>
      <w:color w:val="000000"/>
      <w:kern w:val="28"/>
      <w:sz w:val="28"/>
      <w:lang w:val="en-US" w:eastAsia="zh-CN" w:bidi="ar-SA"/>
    </w:rPr>
  </w:style>
  <w:style w:type="character" w:customStyle="1" w:styleId="213">
    <w:name w:val="dectext1"/>
    <w:qFormat/>
    <w:uiPriority w:val="0"/>
    <w:rPr>
      <w:rFonts w:ascii="宋体" w:hAnsi="宋体" w:eastAsia="宋体"/>
      <w:color w:val="333333"/>
      <w:sz w:val="21"/>
      <w:szCs w:val="21"/>
      <w:u w:val="none"/>
    </w:rPr>
  </w:style>
  <w:style w:type="character" w:customStyle="1" w:styleId="214">
    <w:name w:val="t21"/>
    <w:qFormat/>
    <w:uiPriority w:val="0"/>
    <w:rPr>
      <w:rFonts w:ascii="仿宋_GB2312" w:eastAsia="微软雅黑"/>
      <w:b/>
      <w:kern w:val="2"/>
      <w:sz w:val="23"/>
      <w:szCs w:val="23"/>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px14"/>
    <w:qFormat/>
    <w:uiPriority w:val="0"/>
    <w:rPr>
      <w:rFonts w:ascii="仿宋_GB2312" w:eastAsia="微软雅黑" w:cs="Times New Roman"/>
      <w:b/>
      <w:kern w:val="2"/>
      <w:sz w:val="32"/>
      <w:szCs w:val="32"/>
      <w:lang w:val="en-US" w:eastAsia="zh-CN" w:bidi="ar-SA"/>
    </w:rPr>
  </w:style>
  <w:style w:type="character" w:customStyle="1" w:styleId="217">
    <w:name w:val="标题 7 字符"/>
    <w:link w:val="16"/>
    <w:qFormat/>
    <w:uiPriority w:val="0"/>
    <w:rPr>
      <w:b/>
      <w:bCs/>
      <w:kern w:val="2"/>
      <w:sz w:val="24"/>
      <w:szCs w:val="24"/>
    </w:rPr>
  </w:style>
  <w:style w:type="character" w:customStyle="1" w:styleId="218">
    <w:name w:val="Normal Indent Char Char"/>
    <w:qFormat/>
    <w:uiPriority w:val="0"/>
    <w:rPr>
      <w:rFonts w:eastAsia="宋体"/>
      <w:kern w:val="2"/>
      <w:sz w:val="21"/>
      <w:lang w:val="en-US" w:eastAsia="zh-CN" w:bidi="ar-SA"/>
    </w:rPr>
  </w:style>
  <w:style w:type="character" w:customStyle="1" w:styleId="219">
    <w:name w:val="f141"/>
    <w:qFormat/>
    <w:uiPriority w:val="0"/>
    <w:rPr>
      <w:rFonts w:ascii="Tahoma" w:hAnsi="Tahoma" w:eastAsia="宋体"/>
      <w:b/>
      <w:kern w:val="2"/>
      <w:sz w:val="21"/>
      <w:szCs w:val="21"/>
      <w:lang w:val="en-US" w:eastAsia="zh-CN" w:bidi="ar-SA"/>
    </w:rPr>
  </w:style>
  <w:style w:type="character" w:customStyle="1" w:styleId="220">
    <w:name w:val="日期 字符"/>
    <w:link w:val="41"/>
    <w:qFormat/>
    <w:uiPriority w:val="0"/>
    <w:rPr>
      <w:rFonts w:ascii="宋体"/>
      <w:kern w:val="2"/>
      <w:sz w:val="24"/>
      <w:szCs w:val="21"/>
      <w:lang w:val="zh-CN"/>
    </w:rPr>
  </w:style>
  <w:style w:type="character" w:customStyle="1" w:styleId="221">
    <w:name w:val="myp1111"/>
    <w:qFormat/>
    <w:uiPriority w:val="0"/>
    <w:rPr>
      <w:rFonts w:hint="default" w:ascii="ˎ̥" w:hAnsi="ˎ̥"/>
      <w:color w:val="000000"/>
      <w:sz w:val="20"/>
      <w:szCs w:val="20"/>
      <w:u w:val="none"/>
    </w:rPr>
  </w:style>
  <w:style w:type="character" w:customStyle="1" w:styleId="222">
    <w:name w:val="称呼 字符"/>
    <w:link w:val="29"/>
    <w:qFormat/>
    <w:uiPriority w:val="0"/>
    <w:rPr>
      <w:rFonts w:ascii="仿宋_GB2312" w:eastAsia="仿宋_GB2312"/>
      <w:kern w:val="2"/>
      <w:sz w:val="28"/>
    </w:rPr>
  </w:style>
  <w:style w:type="character" w:customStyle="1" w:styleId="223">
    <w:name w:val="标题 4 字符"/>
    <w:link w:val="13"/>
    <w:qFormat/>
    <w:uiPriority w:val="0"/>
    <w:rPr>
      <w:rFonts w:ascii="Arial" w:hAnsi="Arial" w:eastAsia="黑体"/>
      <w:b/>
      <w:bCs/>
      <w:kern w:val="2"/>
      <w:sz w:val="28"/>
      <w:szCs w:val="28"/>
      <w:lang w:val="zh-CN"/>
    </w:rPr>
  </w:style>
  <w:style w:type="character" w:customStyle="1" w:styleId="224">
    <w:name w:val="标书1 Char"/>
    <w:qFormat/>
    <w:uiPriority w:val="0"/>
    <w:rPr>
      <w:rFonts w:eastAsia="宋体"/>
      <w:b/>
      <w:bCs/>
      <w:kern w:val="44"/>
      <w:sz w:val="44"/>
      <w:szCs w:val="44"/>
      <w:lang w:val="en-US" w:eastAsia="zh-CN" w:bidi="ar-SA"/>
    </w:rPr>
  </w:style>
  <w:style w:type="character" w:customStyle="1" w:styleId="225">
    <w:name w:val="链接"/>
    <w:qFormat/>
    <w:uiPriority w:val="0"/>
    <w:rPr>
      <w:color w:val="0000FF"/>
      <w:sz w:val="21"/>
      <w:szCs w:val="21"/>
      <w:u w:val="single"/>
    </w:rPr>
  </w:style>
  <w:style w:type="character" w:customStyle="1" w:styleId="226">
    <w:name w:val="正文首行缩进 Char Char Char Char Char Char"/>
    <w:qFormat/>
    <w:uiPriority w:val="0"/>
    <w:rPr>
      <w:rFonts w:ascii="宋体" w:eastAsia="宋体"/>
      <w:kern w:val="2"/>
      <w:sz w:val="24"/>
      <w:lang w:val="zh-CN" w:bidi="ar-SA"/>
    </w:rPr>
  </w:style>
  <w:style w:type="character" w:customStyle="1" w:styleId="227">
    <w:name w:val="正文2 Char Char"/>
    <w:link w:val="228"/>
    <w:qFormat/>
    <w:uiPriority w:val="0"/>
    <w:rPr>
      <w:rFonts w:eastAsia="宋体"/>
      <w:kern w:val="2"/>
      <w:sz w:val="24"/>
      <w:lang w:val="en-US" w:eastAsia="zh-CN" w:bidi="ar-SA"/>
    </w:rPr>
  </w:style>
  <w:style w:type="paragraph" w:customStyle="1" w:styleId="228">
    <w:name w:val="正文2"/>
    <w:basedOn w:val="1"/>
    <w:link w:val="227"/>
    <w:qFormat/>
    <w:uiPriority w:val="0"/>
    <w:pPr>
      <w:spacing w:before="156" w:line="360" w:lineRule="auto"/>
      <w:ind w:firstLine="510" w:firstLineChars="200"/>
    </w:pPr>
    <w:rPr>
      <w:sz w:val="24"/>
      <w:szCs w:val="20"/>
    </w:rPr>
  </w:style>
  <w:style w:type="character" w:customStyle="1" w:styleId="229">
    <w:name w:val="tw4winError"/>
    <w:qFormat/>
    <w:uiPriority w:val="0"/>
    <w:rPr>
      <w:rFonts w:ascii="Courier New" w:hAnsi="Courier New" w:cs="Courier New"/>
      <w:color w:val="00FF00"/>
      <w:sz w:val="40"/>
      <w:szCs w:val="40"/>
    </w:rPr>
  </w:style>
  <w:style w:type="character" w:customStyle="1" w:styleId="230">
    <w:name w:val="正文1 Char1"/>
    <w:qFormat/>
    <w:uiPriority w:val="0"/>
    <w:rPr>
      <w:rFonts w:ascii="仿宋_GB2312" w:hAnsi="Courier New" w:eastAsia="仿宋_GB2312"/>
      <w:kern w:val="28"/>
      <w:sz w:val="24"/>
      <w:szCs w:val="24"/>
      <w:lang w:val="en-US" w:eastAsia="zh-CN"/>
    </w:rPr>
  </w:style>
  <w:style w:type="character" w:customStyle="1" w:styleId="231">
    <w:name w:val="Used by Word for text of Help footnotes Char Char"/>
    <w:semiHidden/>
    <w:qFormat/>
    <w:uiPriority w:val="0"/>
    <w:rPr>
      <w:rFonts w:ascii="Times New Roman" w:hAnsi="Times New Roman" w:eastAsia="宋体" w:cs="Times New Roman"/>
      <w:sz w:val="20"/>
      <w:szCs w:val="20"/>
    </w:rPr>
  </w:style>
  <w:style w:type="character" w:customStyle="1" w:styleId="232">
    <w:name w:val="c7 style3"/>
    <w:qFormat/>
    <w:uiPriority w:val="0"/>
  </w:style>
  <w:style w:type="character" w:customStyle="1" w:styleId="233">
    <w:name w:val="纯文本 字符1"/>
    <w:link w:val="24"/>
    <w:qFormat/>
    <w:uiPriority w:val="0"/>
    <w:rPr>
      <w:rFonts w:ascii="宋体" w:hAnsi="Courier New" w:eastAsia="宋体" w:cs="Arial"/>
      <w:snapToGrid w:val="0"/>
      <w:kern w:val="2"/>
      <w:sz w:val="21"/>
      <w:szCs w:val="21"/>
      <w:lang w:val="en-US" w:eastAsia="zh-CN" w:bidi="ar-SA"/>
    </w:rPr>
  </w:style>
  <w:style w:type="character" w:customStyle="1" w:styleId="23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35">
    <w:name w:val="表正文 Char"/>
    <w:qFormat/>
    <w:uiPriority w:val="0"/>
    <w:rPr>
      <w:rFonts w:ascii="宋体" w:eastAsia="宋体"/>
      <w:snapToGrid w:val="0"/>
      <w:color w:val="000000"/>
      <w:kern w:val="28"/>
      <w:sz w:val="28"/>
      <w:lang w:val="en-US" w:eastAsia="zh-CN" w:bidi="ar-SA"/>
    </w:rPr>
  </w:style>
  <w:style w:type="character" w:customStyle="1" w:styleId="236">
    <w:name w:val="普通文字 Char1 Char"/>
    <w:qFormat/>
    <w:uiPriority w:val="0"/>
    <w:rPr>
      <w:rFonts w:ascii="宋体" w:hAnsi="Courier New" w:eastAsia="宋体"/>
      <w:kern w:val="2"/>
      <w:sz w:val="21"/>
      <w:szCs w:val="24"/>
      <w:lang w:val="en-US" w:eastAsia="zh-CN" w:bidi="ar-SA"/>
    </w:rPr>
  </w:style>
  <w:style w:type="character" w:customStyle="1" w:styleId="237">
    <w:name w:val="pt9"/>
    <w:qFormat/>
    <w:uiPriority w:val="0"/>
    <w:rPr>
      <w:rFonts w:ascii="仿宋_GB2312" w:eastAsia="微软雅黑"/>
      <w:b/>
      <w:kern w:val="2"/>
      <w:sz w:val="32"/>
      <w:szCs w:val="32"/>
      <w:lang w:val="en-US" w:eastAsia="zh-CN" w:bidi="ar-SA"/>
    </w:rPr>
  </w:style>
  <w:style w:type="character" w:customStyle="1" w:styleId="238">
    <w:name w:val="表正文 Char1"/>
    <w:qFormat/>
    <w:uiPriority w:val="0"/>
    <w:rPr>
      <w:rFonts w:ascii="宋体" w:eastAsia="宋体"/>
      <w:snapToGrid w:val="0"/>
      <w:color w:val="000000"/>
      <w:kern w:val="28"/>
      <w:sz w:val="28"/>
    </w:rPr>
  </w:style>
  <w:style w:type="character" w:customStyle="1" w:styleId="239">
    <w:name w:val="正文非缩进 Char"/>
    <w:qFormat/>
    <w:uiPriority w:val="0"/>
    <w:rPr>
      <w:rFonts w:ascii="宋体" w:eastAsia="宋体"/>
      <w:snapToGrid w:val="0"/>
      <w:color w:val="000000"/>
      <w:kern w:val="28"/>
      <w:sz w:val="28"/>
      <w:lang w:val="en-US" w:eastAsia="zh-CN" w:bidi="ar-SA"/>
    </w:rPr>
  </w:style>
  <w:style w:type="character" w:customStyle="1" w:styleId="240">
    <w:name w:val="冯广丽 Char"/>
    <w:link w:val="241"/>
    <w:qFormat/>
    <w:uiPriority w:val="0"/>
    <w:rPr>
      <w:rFonts w:ascii="宋体" w:hAnsi="宋体"/>
      <w:kern w:val="2"/>
      <w:sz w:val="24"/>
      <w:szCs w:val="22"/>
    </w:rPr>
  </w:style>
  <w:style w:type="paragraph" w:customStyle="1" w:styleId="241">
    <w:name w:val="冯广丽"/>
    <w:basedOn w:val="1"/>
    <w:link w:val="240"/>
    <w:qFormat/>
    <w:uiPriority w:val="0"/>
    <w:pPr>
      <w:adjustRightInd/>
      <w:spacing w:line="360" w:lineRule="auto"/>
      <w:ind w:firstLine="480" w:firstLineChars="200"/>
    </w:pPr>
    <w:rPr>
      <w:rFonts w:ascii="宋体" w:hAnsi="宋体"/>
      <w:sz w:val="24"/>
      <w:szCs w:val="22"/>
    </w:rPr>
  </w:style>
  <w:style w:type="character" w:customStyle="1" w:styleId="242">
    <w:name w:val="large1"/>
    <w:qFormat/>
    <w:uiPriority w:val="0"/>
    <w:rPr>
      <w:rFonts w:hint="eastAsia" w:ascii="宋体" w:hAnsi="宋体" w:eastAsia="宋体"/>
      <w:sz w:val="21"/>
      <w:szCs w:val="21"/>
    </w:rPr>
  </w:style>
  <w:style w:type="character" w:customStyle="1" w:styleId="243">
    <w:name w:val="样式 样式 标题 4h4H4Fab-4T5Ref Heading 1rh1Heading sqlsect 1.2.3.... +... Char"/>
    <w:link w:val="244"/>
    <w:qFormat/>
    <w:uiPriority w:val="0"/>
    <w:rPr>
      <w:rFonts w:ascii="微软雅黑" w:hAnsi="微软雅黑" w:eastAsia="微软雅黑"/>
      <w:b/>
      <w:bCs/>
      <w:kern w:val="2"/>
      <w:sz w:val="24"/>
      <w:szCs w:val="28"/>
    </w:rPr>
  </w:style>
  <w:style w:type="paragraph" w:customStyle="1" w:styleId="244">
    <w:name w:val="样式 样式 标题 4h4H4Fab-4T5Ref Heading 1rh1Heading sqlsect 1.2.3.... +..."/>
    <w:basedOn w:val="169"/>
    <w:link w:val="243"/>
    <w:qFormat/>
    <w:uiPriority w:val="0"/>
  </w:style>
  <w:style w:type="character" w:customStyle="1" w:styleId="245">
    <w:name w:val="标题 1 Char Char"/>
    <w:qFormat/>
    <w:uiPriority w:val="0"/>
    <w:rPr>
      <w:rFonts w:hint="eastAsia" w:ascii="宋体" w:hAnsi="宋体" w:eastAsia="宋体"/>
      <w:b/>
      <w:spacing w:val="-2"/>
      <w:sz w:val="24"/>
      <w:lang w:val="en-US" w:eastAsia="zh-CN" w:bidi="ar-SA"/>
    </w:rPr>
  </w:style>
  <w:style w:type="character" w:customStyle="1" w:styleId="246">
    <w:name w:val="标题 4 Char1"/>
    <w:semiHidden/>
    <w:qFormat/>
    <w:uiPriority w:val="9"/>
    <w:rPr>
      <w:rFonts w:ascii="Cambria" w:hAnsi="Cambria" w:eastAsia="宋体" w:cs="Times New Roman"/>
      <w:b/>
      <w:bCs/>
      <w:kern w:val="2"/>
      <w:sz w:val="28"/>
      <w:szCs w:val="28"/>
    </w:rPr>
  </w:style>
  <w:style w:type="character" w:customStyle="1" w:styleId="247">
    <w:name w:val="脚注文本 字符"/>
    <w:link w:val="54"/>
    <w:qFormat/>
    <w:uiPriority w:val="0"/>
    <w:rPr>
      <w:color w:val="0000FF"/>
      <w:sz w:val="21"/>
    </w:rPr>
  </w:style>
  <w:style w:type="character" w:customStyle="1" w:styleId="248">
    <w:name w:val="zbggmain style9"/>
    <w:qFormat/>
    <w:uiPriority w:val="0"/>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tw4winPopup"/>
    <w:qFormat/>
    <w:uiPriority w:val="0"/>
    <w:rPr>
      <w:rFonts w:ascii="Courier New" w:hAnsi="Courier New" w:cs="Courier New"/>
      <w:color w:val="008000"/>
      <w:lang w:val="en-US" w:eastAsia="zh-CN"/>
    </w:rPr>
  </w:style>
  <w:style w:type="character" w:customStyle="1" w:styleId="251">
    <w:name w:val="标题 6 字符"/>
    <w:link w:val="15"/>
    <w:qFormat/>
    <w:uiPriority w:val="0"/>
    <w:rPr>
      <w:rFonts w:ascii="Arial" w:hAnsi="Arial" w:eastAsia="黑体"/>
      <w:b/>
      <w:bCs/>
      <w:kern w:val="2"/>
      <w:sz w:val="24"/>
      <w:szCs w:val="24"/>
    </w:rPr>
  </w:style>
  <w:style w:type="character" w:customStyle="1" w:styleId="252">
    <w:name w:val="样式 宋体"/>
    <w:qFormat/>
    <w:uiPriority w:val="0"/>
    <w:rPr>
      <w:rFonts w:ascii="宋体" w:hAnsi="宋体"/>
      <w:sz w:val="24"/>
    </w:rPr>
  </w:style>
  <w:style w:type="character" w:customStyle="1" w:styleId="253">
    <w:name w:val="正文缩进 字符1"/>
    <w:link w:val="23"/>
    <w:qFormat/>
    <w:uiPriority w:val="0"/>
    <w:rPr>
      <w:rFonts w:ascii="宋体" w:eastAsia="宋体"/>
      <w:snapToGrid w:val="0"/>
      <w:color w:val="000000"/>
      <w:kern w:val="28"/>
      <w:sz w:val="28"/>
      <w:lang w:val="en-US" w:eastAsia="zh-CN" w:bidi="ar-SA"/>
    </w:rPr>
  </w:style>
  <w:style w:type="character" w:customStyle="1" w:styleId="254">
    <w:name w:val="标题 Char"/>
    <w:qFormat/>
    <w:uiPriority w:val="0"/>
    <w:rPr>
      <w:rFonts w:eastAsia="宋体"/>
      <w:b/>
      <w:sz w:val="24"/>
      <w:lang w:val="en-GB" w:eastAsia="zh-CN" w:bidi="ar-SA"/>
    </w:rPr>
  </w:style>
  <w:style w:type="character" w:customStyle="1" w:styleId="255">
    <w:name w:val="正文文本首行缩进 2 字符"/>
    <w:link w:val="66"/>
    <w:qFormat/>
    <w:uiPriority w:val="0"/>
    <w:rPr>
      <w:rFonts w:ascii="宋体" w:hAnsi="宋体"/>
      <w:kern w:val="2"/>
      <w:sz w:val="21"/>
      <w:szCs w:val="24"/>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批注文字 字符"/>
    <w:link w:val="28"/>
    <w:qFormat/>
    <w:uiPriority w:val="0"/>
    <w:rPr>
      <w:kern w:val="2"/>
      <w:sz w:val="21"/>
      <w:szCs w:val="24"/>
    </w:rPr>
  </w:style>
  <w:style w:type="character" w:customStyle="1" w:styleId="258">
    <w:name w:val="批注框文本 字符"/>
    <w:link w:val="43"/>
    <w:semiHidden/>
    <w:qFormat/>
    <w:uiPriority w:val="0"/>
    <w:rPr>
      <w:kern w:val="2"/>
      <w:sz w:val="18"/>
      <w:szCs w:val="18"/>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Footer Char"/>
    <w:qFormat/>
    <w:locked/>
    <w:uiPriority w:val="0"/>
    <w:rPr>
      <w:rFonts w:eastAsia="宋体"/>
      <w:kern w:val="2"/>
      <w:sz w:val="18"/>
      <w:lang w:val="en-US" w:eastAsia="zh-CN" w:bidi="ar-SA"/>
    </w:rPr>
  </w:style>
  <w:style w:type="character" w:customStyle="1" w:styleId="261">
    <w:name w:val="Char Char41"/>
    <w:qFormat/>
    <w:uiPriority w:val="0"/>
    <w:rPr>
      <w:rFonts w:eastAsia="宋体"/>
      <w:b/>
      <w:sz w:val="24"/>
      <w:lang w:val="en-GB" w:eastAsia="zh-CN" w:bidi="ar-SA"/>
    </w:rPr>
  </w:style>
  <w:style w:type="character" w:customStyle="1" w:styleId="262">
    <w:name w:val="Char Char91"/>
    <w:qFormat/>
    <w:uiPriority w:val="0"/>
    <w:rPr>
      <w:rFonts w:eastAsia="宋体"/>
      <w:kern w:val="2"/>
      <w:sz w:val="18"/>
      <w:szCs w:val="18"/>
      <w:lang w:val="en-US" w:eastAsia="zh-CN" w:bidi="ar-SA"/>
    </w:rPr>
  </w:style>
  <w:style w:type="character" w:customStyle="1" w:styleId="263">
    <w:name w:val="列出段落 Char"/>
    <w:qFormat/>
    <w:uiPriority w:val="34"/>
    <w:rPr>
      <w:rFonts w:eastAsia="楷体_GB2312" w:cs="Lucida Sans"/>
      <w:kern w:val="2"/>
      <w:sz w:val="24"/>
      <w:szCs w:val="24"/>
      <w:lang w:val="en-US" w:eastAsia="zh-CN" w:bidi="ar-SA"/>
    </w:rPr>
  </w:style>
  <w:style w:type="character" w:customStyle="1" w:styleId="264">
    <w:name w:val="gf正文1 Char"/>
    <w:qFormat/>
    <w:uiPriority w:val="0"/>
    <w:rPr>
      <w:rFonts w:ascii="宋体" w:hAnsi="宋体" w:eastAsia="宋体" w:cs="宋体"/>
      <w:kern w:val="2"/>
      <w:sz w:val="24"/>
      <w:szCs w:val="24"/>
      <w:lang w:val="en-US" w:eastAsia="zh-CN" w:bidi="ar-SA"/>
    </w:rPr>
  </w:style>
  <w:style w:type="character" w:customStyle="1" w:styleId="265">
    <w:name w:val="标书表格字体格式 Char"/>
    <w:qFormat/>
    <w:uiPriority w:val="0"/>
    <w:rPr>
      <w:kern w:val="2"/>
      <w:sz w:val="21"/>
      <w:szCs w:val="24"/>
      <w:lang w:bidi="ar-SA"/>
    </w:rPr>
  </w:style>
  <w:style w:type="character" w:customStyle="1" w:styleId="266">
    <w:name w:val="样式6 Char"/>
    <w:qFormat/>
    <w:uiPriority w:val="0"/>
    <w:rPr>
      <w:rFonts w:ascii="仿宋_GB2312" w:hAnsi="宋体" w:eastAsia="仿宋_GB2312"/>
      <w:b/>
      <w:bCs/>
      <w:kern w:val="2"/>
      <w:sz w:val="24"/>
      <w:szCs w:val="24"/>
      <w:lang w:val="en-US" w:eastAsia="zh-CN" w:bidi="ar-SA"/>
    </w:rPr>
  </w:style>
  <w:style w:type="character" w:customStyle="1" w:styleId="267">
    <w:name w:val="签名 字符"/>
    <w:link w:val="46"/>
    <w:qFormat/>
    <w:uiPriority w:val="0"/>
    <w:rPr>
      <w:rFonts w:eastAsia="仿宋_GB2312"/>
      <w:sz w:val="24"/>
    </w:rPr>
  </w:style>
  <w:style w:type="character" w:customStyle="1" w:styleId="268">
    <w:name w:val="冯 Char"/>
    <w:link w:val="269"/>
    <w:qFormat/>
    <w:uiPriority w:val="0"/>
    <w:rPr>
      <w:rFonts w:ascii="宋体" w:hAnsi="宋体"/>
      <w:color w:val="000000"/>
      <w:sz w:val="24"/>
      <w:szCs w:val="24"/>
    </w:rPr>
  </w:style>
  <w:style w:type="paragraph" w:customStyle="1" w:styleId="269">
    <w:name w:val="冯"/>
    <w:basedOn w:val="1"/>
    <w:link w:val="268"/>
    <w:qFormat/>
    <w:uiPriority w:val="0"/>
    <w:pPr>
      <w:widowControl/>
      <w:adjustRightInd/>
      <w:spacing w:line="360" w:lineRule="auto"/>
      <w:ind w:firstLine="480" w:firstLineChars="200"/>
    </w:pPr>
    <w:rPr>
      <w:rFonts w:ascii="宋体" w:hAnsi="宋体"/>
      <w:color w:val="000000"/>
      <w:kern w:val="0"/>
      <w:sz w:val="24"/>
    </w:rPr>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md"/>
    <w:basedOn w:val="69"/>
    <w:qFormat/>
    <w:uiPriority w:val="0"/>
    <w:rPr>
      <w:rFonts w:ascii="Arial" w:hAnsi="Arial" w:eastAsia="黑体" w:cs="Arial"/>
      <w:snapToGrid w:val="0"/>
      <w:kern w:val="0"/>
      <w:szCs w:val="21"/>
    </w:rPr>
  </w:style>
  <w:style w:type="character" w:customStyle="1" w:styleId="272">
    <w:name w:val="样式5 Char"/>
    <w:qFormat/>
    <w:uiPriority w:val="0"/>
    <w:rPr>
      <w:rFonts w:ascii="仿宋_GB2312" w:hAnsi="仿宋" w:eastAsia="仿宋_GB2312"/>
      <w:kern w:val="2"/>
      <w:sz w:val="24"/>
      <w:szCs w:val="24"/>
    </w:rPr>
  </w:style>
  <w:style w:type="character" w:customStyle="1" w:styleId="273">
    <w:name w:val="表格 Char Char"/>
    <w:qFormat/>
    <w:uiPriority w:val="0"/>
    <w:rPr>
      <w:rFonts w:ascii="宋体" w:hAnsi="宋体" w:eastAsia="宋体"/>
      <w:lang w:bidi="ar-SA"/>
    </w:rPr>
  </w:style>
  <w:style w:type="character" w:customStyle="1" w:styleId="274">
    <w:name w:val="font12gray1"/>
    <w:qFormat/>
    <w:uiPriority w:val="0"/>
    <w:rPr>
      <w:rFonts w:ascii="仿宋_GB2312" w:eastAsia="微软雅黑"/>
      <w:b/>
      <w:spacing w:val="300"/>
      <w:kern w:val="2"/>
      <w:sz w:val="18"/>
      <w:szCs w:val="18"/>
      <w:lang w:val="en-US" w:eastAsia="zh-CN" w:bidi="ar-SA"/>
    </w:rPr>
  </w:style>
  <w:style w:type="character" w:customStyle="1" w:styleId="275">
    <w:name w:val="txt"/>
    <w:qFormat/>
    <w:uiPriority w:val="0"/>
    <w:rPr>
      <w:rFonts w:ascii="仿宋_GB2312" w:eastAsia="微软雅黑"/>
      <w:b/>
      <w:kern w:val="2"/>
      <w:sz w:val="32"/>
      <w:szCs w:val="32"/>
      <w:lang w:val="en-US" w:eastAsia="zh-CN" w:bidi="ar-SA"/>
    </w:rPr>
  </w:style>
  <w:style w:type="character" w:customStyle="1" w:styleId="276">
    <w:name w:val="tw4winJump"/>
    <w:qFormat/>
    <w:uiPriority w:val="0"/>
    <w:rPr>
      <w:rFonts w:ascii="Courier New" w:hAnsi="Courier New" w:cs="Courier New"/>
      <w:color w:val="008080"/>
      <w:lang w:val="en-US" w:eastAsia="zh-CN"/>
    </w:rPr>
  </w:style>
  <w:style w:type="character" w:customStyle="1" w:styleId="277">
    <w:name w:val="Item List Char"/>
    <w:link w:val="278"/>
    <w:qFormat/>
    <w:uiPriority w:val="0"/>
    <w:rPr>
      <w:rFonts w:ascii="Arial"/>
      <w:bCs/>
      <w:sz w:val="21"/>
      <w:szCs w:val="21"/>
      <w:lang w:val="en-US" w:eastAsia="zh-CN" w:bidi="ar-SA"/>
    </w:rPr>
  </w:style>
  <w:style w:type="paragraph" w:customStyle="1" w:styleId="278">
    <w:name w:val="Item List"/>
    <w:link w:val="2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9">
    <w:name w:val="Char Char121"/>
    <w:qFormat/>
    <w:uiPriority w:val="0"/>
    <w:rPr>
      <w:rFonts w:ascii="仿宋_GB2312" w:eastAsia="仿宋_GB2312"/>
      <w:b/>
      <w:bCs/>
      <w:kern w:val="2"/>
      <w:sz w:val="24"/>
      <w:szCs w:val="24"/>
      <w:lang w:val="zh-CN" w:eastAsia="zh-CN" w:bidi="ar-SA"/>
    </w:rPr>
  </w:style>
  <w:style w:type="paragraph" w:customStyle="1" w:styleId="28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81">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282">
    <w:name w:val="4"/>
    <w:basedOn w:val="1"/>
    <w:next w:val="42"/>
    <w:qFormat/>
    <w:uiPriority w:val="0"/>
    <w:pPr>
      <w:spacing w:after="120" w:line="480" w:lineRule="auto"/>
      <w:ind w:left="420" w:leftChars="200"/>
    </w:pPr>
    <w:rPr>
      <w:sz w:val="24"/>
      <w:szCs w:val="20"/>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5">
    <w:name w:val="标准有序列表（L1）"/>
    <w:basedOn w:val="2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6">
    <w:name w:val="默认段落样式"/>
    <w:basedOn w:val="228"/>
    <w:qFormat/>
    <w:uiPriority w:val="0"/>
    <w:pPr>
      <w:spacing w:before="0"/>
      <w:ind w:firstLine="480"/>
      <w:outlineLvl w:val="2"/>
    </w:pPr>
    <w:rPr>
      <w:rFonts w:ascii="仿宋_GB2312" w:hAnsi="宋体" w:eastAsia="仿宋_GB2312"/>
      <w:color w:val="000000"/>
      <w:szCs w:val="24"/>
    </w:rPr>
  </w:style>
  <w:style w:type="paragraph" w:customStyle="1" w:styleId="287">
    <w:name w:val="Char Char1 Char Char Char Char Char Char"/>
    <w:basedOn w:val="1"/>
    <w:qFormat/>
    <w:uiPriority w:val="0"/>
    <w:rPr>
      <w:rFonts w:ascii="仿宋_GB2312" w:eastAsia="仿宋_GB2312"/>
      <w:b/>
      <w:sz w:val="32"/>
      <w:szCs w:val="20"/>
    </w:rPr>
  </w:style>
  <w:style w:type="paragraph" w:customStyle="1" w:styleId="28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90">
    <w:name w:val="文本正文 Char"/>
    <w:basedOn w:val="1"/>
    <w:qFormat/>
    <w:uiPriority w:val="0"/>
    <w:pPr>
      <w:spacing w:line="360" w:lineRule="auto"/>
      <w:ind w:firstLine="200" w:firstLineChars="200"/>
    </w:pPr>
    <w:rPr>
      <w:kern w:val="0"/>
      <w:sz w:val="24"/>
      <w:szCs w:val="20"/>
    </w:rPr>
  </w:style>
  <w:style w:type="paragraph" w:customStyle="1" w:styleId="29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3">
    <w:name w:val="文章标题"/>
    <w:next w:val="29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94">
    <w:name w:val="封面公司名"/>
    <w:qFormat/>
    <w:uiPriority w:val="0"/>
    <w:pPr>
      <w:jc w:val="center"/>
    </w:pPr>
    <w:rPr>
      <w:rFonts w:ascii="Arial" w:hAnsi="Arial" w:eastAsia="楷体_GB2312" w:cs="宋体"/>
      <w:bCs/>
      <w:kern w:val="2"/>
      <w:sz w:val="28"/>
      <w:lang w:val="en-US" w:eastAsia="zh-CN" w:bidi="ar-SA"/>
    </w:rPr>
  </w:style>
  <w:style w:type="paragraph" w:customStyle="1" w:styleId="295">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6">
    <w:name w:val="默认段落字体 Para Char Char Char Char Char Char Char"/>
    <w:basedOn w:val="1"/>
    <w:qFormat/>
    <w:uiPriority w:val="0"/>
    <w:rPr>
      <w:rFonts w:eastAsia="仿宋_GB2312"/>
      <w:sz w:val="28"/>
      <w:szCs w:val="20"/>
    </w:rPr>
  </w:style>
  <w:style w:type="paragraph" w:customStyle="1" w:styleId="29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8">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9">
    <w:name w:val="trademark"/>
    <w:qFormat/>
    <w:uiPriority w:val="0"/>
    <w:pPr>
      <w:spacing w:after="60"/>
    </w:pPr>
    <w:rPr>
      <w:rFonts w:ascii="Futura Bk" w:hAnsi="Futura Bk" w:eastAsia="宋体" w:cs="Times New Roman"/>
      <w:sz w:val="15"/>
      <w:lang w:val="en-US" w:eastAsia="en-US" w:bidi="ar-SA"/>
    </w:rPr>
  </w:style>
  <w:style w:type="paragraph" w:customStyle="1" w:styleId="3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默认段落字体 Para Char"/>
    <w:basedOn w:val="1"/>
    <w:qFormat/>
    <w:uiPriority w:val="0"/>
    <w:rPr>
      <w:rFonts w:ascii="Tahoma" w:hAnsi="Tahoma"/>
      <w:sz w:val="24"/>
      <w:szCs w:val="20"/>
    </w:rPr>
  </w:style>
  <w:style w:type="paragraph" w:customStyle="1" w:styleId="30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4">
    <w:name w:val="Char Char Char Char Char Char Char Char Char Char Char Char1 Char"/>
    <w:basedOn w:val="1"/>
    <w:qFormat/>
    <w:uiPriority w:val="0"/>
    <w:rPr>
      <w:rFonts w:ascii="Tahoma" w:hAnsi="Tahoma" w:cs="仿宋_GB2312"/>
      <w:sz w:val="24"/>
      <w:szCs w:val="20"/>
    </w:rPr>
  </w:style>
  <w:style w:type="paragraph" w:customStyle="1" w:styleId="30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9">
    <w:name w:val="Char Char11 Char Char Char Char Char Char Char Char Char"/>
    <w:basedOn w:val="1"/>
    <w:qFormat/>
    <w:uiPriority w:val="0"/>
    <w:pPr>
      <w:spacing w:line="360" w:lineRule="auto"/>
    </w:pPr>
    <w:rPr>
      <w:szCs w:val="20"/>
    </w:rPr>
  </w:style>
  <w:style w:type="paragraph" w:customStyle="1" w:styleId="31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11">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2">
    <w:name w:val="左对齐表格文字"/>
    <w:basedOn w:val="1"/>
    <w:qFormat/>
    <w:uiPriority w:val="0"/>
    <w:pPr>
      <w:adjustRightInd/>
      <w:ind w:firstLine="200" w:firstLineChars="200"/>
      <w:jc w:val="right"/>
    </w:pPr>
  </w:style>
  <w:style w:type="paragraph" w:customStyle="1" w:styleId="313">
    <w:name w:val="Char31"/>
    <w:basedOn w:val="1"/>
    <w:qFormat/>
    <w:uiPriority w:val="0"/>
    <w:pPr>
      <w:adjustRightInd/>
      <w:ind w:firstLine="200" w:firstLineChars="200"/>
    </w:pPr>
    <w:rPr>
      <w:rFonts w:ascii="Tahoma" w:hAnsi="Tahoma"/>
      <w:sz w:val="24"/>
      <w:szCs w:val="20"/>
    </w:rPr>
  </w:style>
  <w:style w:type="paragraph" w:customStyle="1" w:styleId="3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7">
    <w:name w:val="彩色列表 - 强调文字颜色 11"/>
    <w:basedOn w:val="1"/>
    <w:qFormat/>
    <w:uiPriority w:val="0"/>
    <w:pPr>
      <w:adjustRightInd/>
      <w:ind w:firstLine="420" w:firstLineChars="200"/>
    </w:pPr>
    <w:rPr>
      <w:rFonts w:ascii="Calibri" w:hAnsi="Calibri"/>
      <w:szCs w:val="22"/>
    </w:rPr>
  </w:style>
  <w:style w:type="paragraph" w:customStyle="1" w:styleId="31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9">
    <w:name w:val="MM Topic 3"/>
    <w:basedOn w:val="12"/>
    <w:qFormat/>
    <w:uiPriority w:val="0"/>
    <w:pPr>
      <w:numPr>
        <w:numId w:val="4"/>
      </w:numPr>
      <w:tabs>
        <w:tab w:val="left" w:pos="840"/>
        <w:tab w:val="left" w:pos="1680"/>
      </w:tabs>
      <w:adjustRightInd/>
    </w:pPr>
  </w:style>
  <w:style w:type="paragraph" w:customStyle="1" w:styleId="320">
    <w:name w:val="Normal0"/>
    <w:qFormat/>
    <w:uiPriority w:val="0"/>
    <w:rPr>
      <w:rFonts w:ascii="Times New Roman" w:hAnsi="Times New Roman" w:eastAsia="宋体" w:cs="Times New Roman"/>
      <w:lang w:val="en-US" w:eastAsia="en-US" w:bidi="ar-SA"/>
    </w:rPr>
  </w:style>
  <w:style w:type="paragraph" w:customStyle="1" w:styleId="321">
    <w:name w:val="Char Char Char Char Char Char Char"/>
    <w:basedOn w:val="1"/>
    <w:qFormat/>
    <w:uiPriority w:val="0"/>
    <w:rPr>
      <w:rFonts w:ascii="仿宋_GB2312" w:eastAsia="仿宋_GB2312"/>
      <w:b/>
      <w:sz w:val="32"/>
      <w:szCs w:val="32"/>
    </w:rPr>
  </w:style>
  <w:style w:type="paragraph" w:customStyle="1" w:styleId="32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5">
    <w:name w:val="Test2"/>
    <w:basedOn w:val="11"/>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8">
    <w:name w:val="Char2"/>
    <w:basedOn w:val="1"/>
    <w:qFormat/>
    <w:uiPriority w:val="0"/>
    <w:rPr>
      <w:rFonts w:ascii="仿宋_GB2312" w:eastAsia="仿宋_GB2312"/>
      <w:b/>
      <w:sz w:val="32"/>
      <w:szCs w:val="32"/>
    </w:rPr>
  </w:style>
  <w:style w:type="paragraph" w:customStyle="1" w:styleId="3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3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3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5">
    <w:name w:val="Char Char Char"/>
    <w:basedOn w:val="1"/>
    <w:qFormat/>
    <w:uiPriority w:val="0"/>
    <w:rPr>
      <w:rFonts w:ascii="Tahoma" w:hAnsi="Tahoma"/>
      <w:sz w:val="24"/>
      <w:szCs w:val="20"/>
    </w:rPr>
  </w:style>
  <w:style w:type="paragraph" w:customStyle="1" w:styleId="336">
    <w:name w:val="MM Topic 4"/>
    <w:basedOn w:val="13"/>
    <w:qFormat/>
    <w:uiPriority w:val="0"/>
    <w:pPr>
      <w:numPr>
        <w:numId w:val="4"/>
      </w:numPr>
      <w:tabs>
        <w:tab w:val="left" w:pos="840"/>
        <w:tab w:val="left" w:pos="2100"/>
        <w:tab w:val="clear" w:pos="864"/>
      </w:tabs>
      <w:adjustRightInd/>
    </w:pPr>
    <w:rPr>
      <w:lang w:val="en-US"/>
    </w:rPr>
  </w:style>
  <w:style w:type="paragraph" w:customStyle="1" w:styleId="337">
    <w:name w:val="标准小四"/>
    <w:basedOn w:val="1"/>
    <w:qFormat/>
    <w:uiPriority w:val="0"/>
    <w:pPr>
      <w:spacing w:line="360" w:lineRule="auto"/>
      <w:ind w:firstLine="480" w:firstLineChars="200"/>
    </w:pPr>
    <w:rPr>
      <w:rFonts w:ascii="Arial" w:hAnsi="Arial"/>
      <w:sz w:val="24"/>
      <w:szCs w:val="21"/>
    </w:rPr>
  </w:style>
  <w:style w:type="paragraph" w:customStyle="1" w:styleId="338">
    <w:name w:val="MM Topic 2"/>
    <w:basedOn w:val="11"/>
    <w:qFormat/>
    <w:uiPriority w:val="0"/>
    <w:pPr>
      <w:numPr>
        <w:ilvl w:val="1"/>
        <w:numId w:val="4"/>
      </w:numPr>
    </w:pPr>
    <w:rPr>
      <w:rFonts w:ascii="Arial" w:hAnsi="Arial" w:eastAsia="黑体"/>
      <w:lang w:val="en-US"/>
    </w:rPr>
  </w:style>
  <w:style w:type="paragraph" w:customStyle="1" w:styleId="339">
    <w:name w:val="表格标题2"/>
    <w:basedOn w:val="340"/>
    <w:qFormat/>
    <w:uiPriority w:val="0"/>
    <w:rPr>
      <w:b/>
    </w:rPr>
  </w:style>
  <w:style w:type="paragraph" w:customStyle="1" w:styleId="340">
    <w:name w:val="表格内文"/>
    <w:basedOn w:val="1"/>
    <w:qFormat/>
    <w:uiPriority w:val="0"/>
    <w:pPr>
      <w:adjustRightInd/>
      <w:spacing w:line="360" w:lineRule="auto"/>
    </w:pPr>
    <w:rPr>
      <w:rFonts w:ascii="宋体" w:hAnsi="宋体" w:cs="宋体"/>
      <w:color w:val="000000"/>
      <w:szCs w:val="20"/>
    </w:rPr>
  </w:style>
  <w:style w:type="paragraph" w:customStyle="1" w:styleId="34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4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43">
    <w:name w:val="Char Char11 Char Char Char Char Char Char Char Char Char1"/>
    <w:basedOn w:val="1"/>
    <w:qFormat/>
    <w:uiPriority w:val="0"/>
    <w:pPr>
      <w:spacing w:line="360" w:lineRule="auto"/>
    </w:pPr>
    <w:rPr>
      <w:szCs w:val="20"/>
    </w:rPr>
  </w:style>
  <w:style w:type="paragraph" w:customStyle="1" w:styleId="344">
    <w:name w:val="Char Char Char Char Char Char Char Char Char Char Char1 Char"/>
    <w:basedOn w:val="1"/>
    <w:qFormat/>
    <w:uiPriority w:val="0"/>
    <w:pPr>
      <w:adjustRightInd/>
    </w:pPr>
    <w:rPr>
      <w:rFonts w:ascii="Tahoma" w:hAnsi="Tahoma"/>
      <w:sz w:val="24"/>
    </w:rPr>
  </w:style>
  <w:style w:type="paragraph" w:customStyle="1" w:styleId="34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6">
    <w:name w:val="a1"/>
    <w:basedOn w:val="1"/>
    <w:qFormat/>
    <w:uiPriority w:val="0"/>
    <w:pPr>
      <w:widowControl/>
      <w:spacing w:line="300" w:lineRule="atLeast"/>
      <w:jc w:val="left"/>
    </w:pPr>
    <w:rPr>
      <w:rFonts w:ascii="宋体" w:hAnsi="宋体"/>
      <w:kern w:val="0"/>
      <w:sz w:val="18"/>
      <w:szCs w:val="20"/>
    </w:rPr>
  </w:style>
  <w:style w:type="paragraph" w:customStyle="1" w:styleId="3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8">
    <w:name w:val="Char"/>
    <w:basedOn w:val="1"/>
    <w:qFormat/>
    <w:uiPriority w:val="0"/>
    <w:rPr>
      <w:rFonts w:ascii="仿宋_GB2312" w:eastAsia="仿宋_GB2312"/>
      <w:b/>
      <w:sz w:val="32"/>
      <w:szCs w:val="32"/>
    </w:rPr>
  </w:style>
  <w:style w:type="paragraph" w:customStyle="1" w:styleId="349">
    <w:name w:val="!大节"/>
    <w:basedOn w:val="11"/>
    <w:qFormat/>
    <w:uiPriority w:val="0"/>
    <w:pPr>
      <w:numPr>
        <w:numId w:val="0"/>
      </w:numPr>
      <w:spacing w:before="260" w:after="260" w:line="415" w:lineRule="auto"/>
      <w:ind w:left="420" w:hanging="420"/>
    </w:pPr>
    <w:rPr>
      <w:rFonts w:ascii="Arial" w:hAnsi="Arial" w:eastAsia="微软雅黑"/>
      <w:lang w:val="en-US"/>
    </w:rPr>
  </w:style>
  <w:style w:type="paragraph" w:customStyle="1" w:styleId="350">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51">
    <w:name w:val="TOC 标题1"/>
    <w:basedOn w:val="10"/>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Char3 Char Char Char"/>
    <w:basedOn w:val="1"/>
    <w:qFormat/>
    <w:uiPriority w:val="0"/>
    <w:pPr>
      <w:widowControl/>
      <w:adjustRightInd/>
      <w:spacing w:after="160" w:line="240" w:lineRule="exact"/>
      <w:jc w:val="left"/>
    </w:pPr>
    <w:rPr>
      <w:szCs w:val="20"/>
    </w:rPr>
  </w:style>
  <w:style w:type="paragraph" w:customStyle="1" w:styleId="3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8">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6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61">
    <w:name w:val="Char Char1 Char Char1 Char Char1"/>
    <w:basedOn w:val="1"/>
    <w:qFormat/>
    <w:uiPriority w:val="0"/>
    <w:pPr>
      <w:tabs>
        <w:tab w:val="left" w:pos="840"/>
      </w:tabs>
      <w:ind w:left="840" w:hanging="420"/>
    </w:pPr>
    <w:rPr>
      <w:rFonts w:ascii="Tahoma" w:hAnsi="Tahoma"/>
      <w:sz w:val="24"/>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样式 标题 2H2h2Underrubrik1prop2l2Chapter Titlesect 1.2DO NO..."/>
    <w:basedOn w:val="11"/>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4">
    <w:name w:val="默认段落字体 Para Char Char Char Char"/>
    <w:basedOn w:val="1"/>
    <w:qFormat/>
    <w:uiPriority w:val="0"/>
    <w:pPr>
      <w:spacing w:line="360" w:lineRule="auto"/>
    </w:pPr>
    <w:rPr>
      <w:szCs w:val="20"/>
    </w:rPr>
  </w:style>
  <w:style w:type="paragraph" w:customStyle="1" w:styleId="36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正文21"/>
    <w:basedOn w:val="1"/>
    <w:qFormat/>
    <w:uiPriority w:val="0"/>
    <w:pPr>
      <w:adjustRightInd/>
      <w:spacing w:before="156" w:line="360" w:lineRule="auto"/>
      <w:ind w:firstLine="510" w:firstLineChars="200"/>
    </w:pPr>
    <w:rPr>
      <w:sz w:val="24"/>
      <w:szCs w:val="20"/>
    </w:rPr>
  </w:style>
  <w:style w:type="paragraph" w:customStyle="1" w:styleId="370">
    <w:name w:val="列出段落2"/>
    <w:basedOn w:val="1"/>
    <w:qFormat/>
    <w:uiPriority w:val="0"/>
    <w:pPr>
      <w:adjustRightInd/>
      <w:ind w:firstLine="420" w:firstLineChars="200"/>
    </w:pPr>
    <w:rPr>
      <w:rFonts w:ascii="宋体" w:hAnsi="宋体"/>
      <w:sz w:val="24"/>
    </w:rPr>
  </w:style>
  <w:style w:type="paragraph" w:customStyle="1" w:styleId="371">
    <w:name w:val="封面"/>
    <w:basedOn w:val="1"/>
    <w:qFormat/>
    <w:uiPriority w:val="0"/>
    <w:pPr>
      <w:spacing w:line="360" w:lineRule="atLeast"/>
      <w:jc w:val="right"/>
      <w:textAlignment w:val="baseline"/>
    </w:pPr>
    <w:rPr>
      <w:rFonts w:ascii="Symbol" w:hAnsi="Symbol"/>
      <w:kern w:val="0"/>
      <w:szCs w:val="20"/>
    </w:rPr>
  </w:style>
  <w:style w:type="paragraph" w:customStyle="1" w:styleId="37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5">
    <w:name w:val="Char Char1 Char Char Char Char Char Char1"/>
    <w:basedOn w:val="1"/>
    <w:qFormat/>
    <w:uiPriority w:val="0"/>
    <w:rPr>
      <w:rFonts w:ascii="仿宋_GB2312" w:eastAsia="仿宋_GB2312"/>
      <w:b/>
      <w:sz w:val="32"/>
      <w:szCs w:val="20"/>
    </w:rPr>
  </w:style>
  <w:style w:type="paragraph" w:customStyle="1" w:styleId="37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首行缩进2字符）"/>
    <w:basedOn w:val="1"/>
    <w:qFormat/>
    <w:uiPriority w:val="0"/>
    <w:pPr>
      <w:adjustRightInd/>
      <w:spacing w:line="360" w:lineRule="auto"/>
      <w:ind w:firstLine="480" w:firstLineChars="200"/>
    </w:pPr>
    <w:rPr>
      <w:sz w:val="24"/>
      <w:szCs w:val="20"/>
    </w:rPr>
  </w:style>
  <w:style w:type="paragraph" w:customStyle="1" w:styleId="3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81">
    <w:name w:val="表文字"/>
    <w:qFormat/>
    <w:uiPriority w:val="0"/>
    <w:rPr>
      <w:rFonts w:ascii="宋体" w:hAnsi="Times New Roman" w:eastAsia="宋体" w:cs="Times New Roman"/>
      <w:kern w:val="2"/>
      <w:lang w:val="en-US" w:eastAsia="zh-CN" w:bidi="ar-SA"/>
    </w:rPr>
  </w:style>
  <w:style w:type="paragraph" w:customStyle="1" w:styleId="38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5">
    <w:name w:val="有符号正文"/>
    <w:basedOn w:val="1"/>
    <w:qFormat/>
    <w:uiPriority w:val="0"/>
    <w:pPr>
      <w:adjustRightInd/>
      <w:spacing w:line="400" w:lineRule="exact"/>
      <w:ind w:firstLine="200" w:firstLineChars="200"/>
    </w:pPr>
    <w:rPr>
      <w:rFonts w:ascii="Arial" w:hAnsi="Arial"/>
    </w:rPr>
  </w:style>
  <w:style w:type="paragraph" w:customStyle="1" w:styleId="386">
    <w:name w:val="数字标题5"/>
    <w:basedOn w:val="14"/>
    <w:next w:val="1"/>
    <w:qFormat/>
    <w:uiPriority w:val="0"/>
    <w:pPr>
      <w:numPr>
        <w:numId w:val="5"/>
      </w:numPr>
      <w:tabs>
        <w:tab w:val="left" w:pos="480"/>
        <w:tab w:val="left" w:pos="1080"/>
      </w:tabs>
    </w:pPr>
  </w:style>
  <w:style w:type="paragraph" w:customStyle="1" w:styleId="387">
    <w:name w:val="Char12"/>
    <w:basedOn w:val="1"/>
    <w:qFormat/>
    <w:uiPriority w:val="0"/>
    <w:rPr>
      <w:rFonts w:ascii="仿宋_GB2312" w:eastAsia="仿宋_GB2312"/>
      <w:b/>
      <w:sz w:val="32"/>
      <w:szCs w:val="32"/>
    </w:rPr>
  </w:style>
  <w:style w:type="paragraph" w:customStyle="1" w:styleId="38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9">
    <w:name w:val="样式 标题 3h33rd level3Heading 3 - oldH3l3CTheading 3Headin..."/>
    <w:basedOn w:val="12"/>
    <w:qFormat/>
    <w:uiPriority w:val="0"/>
    <w:pPr>
      <w:snapToGrid w:val="0"/>
      <w:ind w:left="0" w:firstLine="0"/>
      <w:jc w:val="left"/>
    </w:pPr>
    <w:rPr>
      <w:rFonts w:eastAsia="黑体" w:cs="宋体"/>
      <w:sz w:val="28"/>
      <w:szCs w:val="20"/>
    </w:rPr>
  </w:style>
  <w:style w:type="paragraph" w:customStyle="1" w:styleId="39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91">
    <w:name w:val="Char Char11 Char Char Char"/>
    <w:basedOn w:val="1"/>
    <w:qFormat/>
    <w:uiPriority w:val="0"/>
    <w:pPr>
      <w:spacing w:line="360" w:lineRule="auto"/>
    </w:pPr>
    <w:rPr>
      <w:szCs w:val="20"/>
    </w:rPr>
  </w:style>
  <w:style w:type="paragraph" w:customStyle="1" w:styleId="39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93">
    <w:name w:val="Char Char111"/>
    <w:basedOn w:val="1"/>
    <w:qFormat/>
    <w:uiPriority w:val="0"/>
    <w:pPr>
      <w:spacing w:line="360" w:lineRule="auto"/>
    </w:pPr>
    <w:rPr>
      <w:szCs w:val="20"/>
    </w:rPr>
  </w:style>
  <w:style w:type="paragraph" w:customStyle="1" w:styleId="39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6">
    <w:name w:val="Char1 Char Char Char3"/>
    <w:basedOn w:val="1"/>
    <w:qFormat/>
    <w:uiPriority w:val="0"/>
    <w:pPr>
      <w:adjustRightInd/>
      <w:ind w:firstLine="200" w:firstLineChars="200"/>
    </w:pPr>
    <w:rPr>
      <w:rFonts w:ascii="Tahoma" w:hAnsi="Tahoma"/>
      <w:sz w:val="24"/>
      <w:szCs w:val="20"/>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9">
    <w:name w:val="Char2 Char Char Char"/>
    <w:basedOn w:val="1"/>
    <w:qFormat/>
    <w:uiPriority w:val="0"/>
    <w:rPr>
      <w:rFonts w:ascii="仿宋_GB2312" w:eastAsia="仿宋_GB2312"/>
      <w:b/>
      <w:sz w:val="32"/>
      <w:szCs w:val="32"/>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MM Topic 5"/>
    <w:basedOn w:val="14"/>
    <w:qFormat/>
    <w:uiPriority w:val="0"/>
    <w:pPr>
      <w:numPr>
        <w:numId w:val="4"/>
      </w:numPr>
      <w:tabs>
        <w:tab w:val="left" w:pos="840"/>
        <w:tab w:val="left" w:pos="2520"/>
      </w:tabs>
      <w:adjustRightInd/>
    </w:pPr>
  </w:style>
  <w:style w:type="paragraph" w:customStyle="1" w:styleId="40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5">
    <w:name w:val="Char1 Char Char Char2"/>
    <w:basedOn w:val="1"/>
    <w:qFormat/>
    <w:uiPriority w:val="0"/>
    <w:pPr>
      <w:adjustRightInd/>
      <w:ind w:firstLine="200" w:firstLineChars="200"/>
    </w:pPr>
    <w:rPr>
      <w:rFonts w:ascii="Tahoma" w:hAnsi="Tahoma"/>
      <w:sz w:val="24"/>
      <w:szCs w:val="20"/>
    </w:rPr>
  </w:style>
  <w:style w:type="paragraph" w:customStyle="1" w:styleId="40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7">
    <w:name w:val="Char1 Char Char Char"/>
    <w:basedOn w:val="1"/>
    <w:qFormat/>
    <w:uiPriority w:val="0"/>
    <w:rPr>
      <w:rFonts w:ascii="Tahoma" w:hAnsi="Tahoma"/>
      <w:sz w:val="24"/>
      <w:szCs w:val="20"/>
    </w:rPr>
  </w:style>
  <w:style w:type="paragraph" w:customStyle="1" w:styleId="40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10">
    <w:name w:val="Char Char Char Char Char Char Char1"/>
    <w:basedOn w:val="1"/>
    <w:qFormat/>
    <w:uiPriority w:val="0"/>
    <w:rPr>
      <w:rFonts w:ascii="仿宋_GB2312" w:eastAsia="仿宋_GB2312"/>
      <w:b/>
      <w:sz w:val="32"/>
      <w:szCs w:val="32"/>
    </w:rPr>
  </w:style>
  <w:style w:type="paragraph" w:customStyle="1" w:styleId="411">
    <w:name w:val="Char2 Char Char Char1"/>
    <w:basedOn w:val="1"/>
    <w:qFormat/>
    <w:uiPriority w:val="0"/>
    <w:rPr>
      <w:rFonts w:ascii="仿宋_GB2312" w:eastAsia="仿宋_GB2312"/>
      <w:b/>
      <w:sz w:val="32"/>
      <w:szCs w:val="32"/>
    </w:rPr>
  </w:style>
  <w:style w:type="paragraph" w:customStyle="1" w:styleId="41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3">
    <w:name w:val="0"/>
    <w:basedOn w:val="1"/>
    <w:qFormat/>
    <w:uiPriority w:val="0"/>
    <w:pPr>
      <w:widowControl/>
    </w:pPr>
    <w:rPr>
      <w:kern w:val="0"/>
      <w:sz w:val="24"/>
      <w:szCs w:val="20"/>
    </w:rPr>
  </w:style>
  <w:style w:type="paragraph" w:customStyle="1" w:styleId="41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7">
    <w:name w:val="默认段落字体 Para Char Char Char1 Char"/>
    <w:basedOn w:val="1"/>
    <w:qFormat/>
    <w:uiPriority w:val="0"/>
    <w:pPr>
      <w:spacing w:line="240" w:lineRule="atLeast"/>
      <w:ind w:left="420" w:firstLine="420"/>
    </w:pPr>
    <w:rPr>
      <w:sz w:val="24"/>
    </w:rPr>
  </w:style>
  <w:style w:type="paragraph" w:customStyle="1" w:styleId="418">
    <w:name w:val="样式 正文文本缩进 + 段前: 2 字符"/>
    <w:basedOn w:val="1"/>
    <w:qFormat/>
    <w:uiPriority w:val="0"/>
    <w:pPr>
      <w:adjustRightInd/>
      <w:ind w:left="420" w:leftChars="200"/>
      <w:jc w:val="left"/>
    </w:pPr>
    <w:rPr>
      <w:sz w:val="28"/>
      <w:szCs w:val="20"/>
      <w:lang w:eastAsia="zh-TW"/>
    </w:rPr>
  </w:style>
  <w:style w:type="paragraph" w:customStyle="1" w:styleId="419">
    <w:name w:val="标书标题2"/>
    <w:basedOn w:val="11"/>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20">
    <w:name w:val="表格"/>
    <w:basedOn w:val="1"/>
    <w:qFormat/>
    <w:uiPriority w:val="0"/>
    <w:pPr>
      <w:snapToGrid w:val="0"/>
      <w:ind w:firstLine="42" w:firstLineChars="21"/>
    </w:pPr>
    <w:rPr>
      <w:rFonts w:ascii="宋体" w:hAnsi="宋体"/>
      <w:kern w:val="0"/>
      <w:sz w:val="20"/>
      <w:szCs w:val="20"/>
    </w:rPr>
  </w:style>
  <w:style w:type="paragraph" w:customStyle="1" w:styleId="4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2">
    <w:name w:val="样式 标题 3标题 3 Char第二层条h33Bold Headbh章标题1小标题level_3PIM 3..."/>
    <w:basedOn w:val="1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3">
    <w:name w:val="数字标题6"/>
    <w:basedOn w:val="15"/>
    <w:next w:val="1"/>
    <w:qFormat/>
    <w:uiPriority w:val="0"/>
    <w:pPr>
      <w:numPr>
        <w:numId w:val="5"/>
      </w:numPr>
      <w:tabs>
        <w:tab w:val="left" w:pos="480"/>
        <w:tab w:val="left" w:pos="1080"/>
      </w:tabs>
    </w:pPr>
    <w:rPr>
      <w:rFonts w:ascii="Times New Roman" w:hAnsi="Times New Roman" w:eastAsia="宋体"/>
      <w:i/>
    </w:rPr>
  </w:style>
  <w:style w:type="paragraph" w:customStyle="1" w:styleId="4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P1"/>
    <w:basedOn w:val="1"/>
    <w:qFormat/>
    <w:uiPriority w:val="0"/>
    <w:pPr>
      <w:adjustRightInd/>
      <w:spacing w:line="288" w:lineRule="auto"/>
      <w:ind w:firstLine="425" w:firstLineChars="200"/>
    </w:pPr>
  </w:style>
  <w:style w:type="paragraph" w:customStyle="1" w:styleId="42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8">
    <w:name w:val="正文文字 2"/>
    <w:basedOn w:val="429"/>
    <w:next w:val="429"/>
    <w:qFormat/>
    <w:uiPriority w:val="0"/>
    <w:rPr>
      <w:rFonts w:ascii="宋体" w:eastAsia="宋体" w:cs="Times New Roman"/>
      <w:color w:val="auto"/>
    </w:rPr>
  </w:style>
  <w:style w:type="paragraph" w:customStyle="1" w:styleId="42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3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31">
    <w:name w:val="Char Char4 Char Char"/>
    <w:basedOn w:val="1"/>
    <w:qFormat/>
    <w:uiPriority w:val="0"/>
    <w:pPr>
      <w:widowControl/>
      <w:adjustRightInd/>
      <w:spacing w:after="160" w:line="240" w:lineRule="exact"/>
      <w:jc w:val="left"/>
    </w:pPr>
  </w:style>
  <w:style w:type="paragraph" w:customStyle="1" w:styleId="43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3">
    <w:name w:val="_Style 12"/>
    <w:basedOn w:val="27"/>
    <w:qFormat/>
    <w:uiPriority w:val="0"/>
    <w:pPr>
      <w:snapToGrid w:val="0"/>
      <w:spacing w:line="360" w:lineRule="auto"/>
    </w:pPr>
  </w:style>
  <w:style w:type="paragraph" w:customStyle="1" w:styleId="434">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5">
    <w:name w:val="Char Char1 Char1"/>
    <w:basedOn w:val="1"/>
    <w:qFormat/>
    <w:uiPriority w:val="0"/>
    <w:rPr>
      <w:rFonts w:ascii="仿宋_GB2312" w:eastAsia="仿宋_GB2312"/>
      <w:b/>
      <w:sz w:val="32"/>
      <w:szCs w:val="32"/>
    </w:rPr>
  </w:style>
  <w:style w:type="paragraph" w:customStyle="1" w:styleId="436">
    <w:name w:val="Char2 Char Char"/>
    <w:basedOn w:val="1"/>
    <w:qFormat/>
    <w:uiPriority w:val="0"/>
    <w:pPr>
      <w:adjustRightInd/>
    </w:pPr>
    <w:rPr>
      <w:rFonts w:ascii="Tahoma" w:hAnsi="Tahoma"/>
      <w:sz w:val="24"/>
      <w:szCs w:val="20"/>
    </w:rPr>
  </w:style>
  <w:style w:type="paragraph" w:customStyle="1" w:styleId="4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8">
    <w:name w:val="MM Empty"/>
    <w:basedOn w:val="1"/>
    <w:qFormat/>
    <w:uiPriority w:val="0"/>
    <w:pPr>
      <w:adjustRightInd/>
    </w:pPr>
  </w:style>
  <w:style w:type="paragraph" w:customStyle="1" w:styleId="439">
    <w:name w:val="正文表标题"/>
    <w:next w:val="35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3">
    <w:name w:val="Char2 Char Char1"/>
    <w:basedOn w:val="1"/>
    <w:qFormat/>
    <w:uiPriority w:val="0"/>
    <w:pPr>
      <w:adjustRightInd/>
    </w:pPr>
    <w:rPr>
      <w:rFonts w:ascii="Tahoma" w:hAnsi="Tahoma"/>
      <w:sz w:val="24"/>
      <w:szCs w:val="20"/>
    </w:rPr>
  </w:style>
  <w:style w:type="paragraph" w:customStyle="1" w:styleId="444">
    <w:name w:val="数字标题3"/>
    <w:basedOn w:val="12"/>
    <w:next w:val="1"/>
    <w:qFormat/>
    <w:uiPriority w:val="0"/>
    <w:pPr>
      <w:numPr>
        <w:numId w:val="0"/>
      </w:numPr>
      <w:spacing w:line="240" w:lineRule="auto"/>
    </w:pPr>
    <w:rPr>
      <w:sz w:val="28"/>
      <w:szCs w:val="28"/>
    </w:rPr>
  </w:style>
  <w:style w:type="paragraph" w:customStyle="1" w:styleId="445">
    <w:name w:val="彩色列表 - 强调文字颜色 12"/>
    <w:basedOn w:val="1"/>
    <w:qFormat/>
    <w:uiPriority w:val="0"/>
    <w:pPr>
      <w:adjustRightInd/>
      <w:ind w:firstLine="420" w:firstLineChars="200"/>
    </w:pPr>
    <w:rPr>
      <w:rFonts w:ascii="Calibri" w:hAnsi="Calibri"/>
      <w:szCs w:val="22"/>
    </w:rPr>
  </w:style>
  <w:style w:type="paragraph" w:customStyle="1" w:styleId="446">
    <w:name w:val="正文－恩普"/>
    <w:basedOn w:val="2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7">
    <w:name w:val="样式6"/>
    <w:basedOn w:val="24"/>
    <w:qFormat/>
    <w:uiPriority w:val="0"/>
    <w:pPr>
      <w:spacing w:line="460" w:lineRule="exact"/>
      <w:outlineLvl w:val="2"/>
    </w:pPr>
    <w:rPr>
      <w:rFonts w:ascii="仿宋_GB2312" w:hAnsi="宋体" w:eastAsia="仿宋_GB2312"/>
      <w:b/>
      <w:bCs/>
      <w:sz w:val="24"/>
      <w:szCs w:val="24"/>
    </w:rPr>
  </w:style>
  <w:style w:type="paragraph" w:customStyle="1" w:styleId="448">
    <w:name w:val="正文（标题三）"/>
    <w:basedOn w:val="1"/>
    <w:qFormat/>
    <w:uiPriority w:val="0"/>
    <w:pPr>
      <w:spacing w:line="360" w:lineRule="auto"/>
      <w:ind w:firstLine="200" w:firstLineChars="200"/>
    </w:pPr>
    <w:rPr>
      <w:sz w:val="24"/>
    </w:rPr>
  </w:style>
  <w:style w:type="paragraph" w:customStyle="1" w:styleId="449">
    <w:name w:val="Char Char Char1 Char"/>
    <w:basedOn w:val="1"/>
    <w:qFormat/>
    <w:uiPriority w:val="0"/>
    <w:rPr>
      <w:szCs w:val="20"/>
    </w:rPr>
  </w:style>
  <w:style w:type="paragraph" w:customStyle="1" w:styleId="4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51">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52">
    <w:name w:val="标题五"/>
    <w:basedOn w:val="1"/>
    <w:qFormat/>
    <w:uiPriority w:val="0"/>
    <w:pPr>
      <w:adjustRightInd/>
      <w:spacing w:before="156" w:beforeLines="50" w:line="360" w:lineRule="auto"/>
    </w:pPr>
    <w:rPr>
      <w:b/>
      <w:sz w:val="24"/>
    </w:rPr>
  </w:style>
  <w:style w:type="paragraph" w:customStyle="1" w:styleId="453">
    <w:name w:val="Char Char Char Char Char Char Char Char Char Char Char Char1 Char1"/>
    <w:basedOn w:val="1"/>
    <w:qFormat/>
    <w:uiPriority w:val="0"/>
    <w:rPr>
      <w:rFonts w:ascii="Tahoma" w:hAnsi="Tahoma" w:cs="仿宋_GB2312"/>
      <w:sz w:val="24"/>
      <w:szCs w:val="20"/>
    </w:rPr>
  </w:style>
  <w:style w:type="paragraph" w:customStyle="1" w:styleId="454">
    <w:name w:val="Bulleted List"/>
    <w:basedOn w:val="1"/>
    <w:qFormat/>
    <w:uiPriority w:val="0"/>
    <w:pPr>
      <w:tabs>
        <w:tab w:val="left" w:pos="1260"/>
      </w:tabs>
      <w:adjustRightInd/>
      <w:ind w:left="1260" w:hanging="420"/>
    </w:pPr>
  </w:style>
  <w:style w:type="paragraph" w:customStyle="1" w:styleId="455">
    <w:name w:val="Char Char1 Char Char Char"/>
    <w:basedOn w:val="1"/>
    <w:qFormat/>
    <w:uiPriority w:val="0"/>
    <w:rPr>
      <w:rFonts w:ascii="仿宋_GB2312" w:eastAsia="仿宋_GB2312"/>
      <w:b/>
      <w:sz w:val="32"/>
      <w:szCs w:val="20"/>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数字标题2"/>
    <w:basedOn w:val="11"/>
    <w:next w:val="1"/>
    <w:qFormat/>
    <w:uiPriority w:val="0"/>
    <w:pPr>
      <w:numPr>
        <w:ilvl w:val="1"/>
        <w:numId w:val="5"/>
      </w:numPr>
    </w:pPr>
    <w:rPr>
      <w:rFonts w:ascii="Times New Roman" w:eastAsia="宋体"/>
      <w:i/>
      <w:sz w:val="36"/>
      <w:szCs w:val="36"/>
      <w:lang w:val="en-US"/>
    </w:rPr>
  </w:style>
  <w:style w:type="paragraph" w:customStyle="1" w:styleId="458">
    <w:name w:val="小节"/>
    <w:basedOn w:val="1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9">
    <w:name w:val="Char21"/>
    <w:basedOn w:val="1"/>
    <w:qFormat/>
    <w:uiPriority w:val="0"/>
    <w:pPr>
      <w:adjustRightInd/>
      <w:ind w:firstLine="200" w:firstLineChars="200"/>
    </w:pPr>
    <w:rPr>
      <w:rFonts w:ascii="仿宋_GB2312" w:eastAsia="仿宋_GB2312"/>
      <w:b/>
      <w:sz w:val="32"/>
      <w:szCs w:val="32"/>
    </w:rPr>
  </w:style>
  <w:style w:type="paragraph" w:customStyle="1" w:styleId="460">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61">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6">
    <w:name w:val="标书表格字体格式"/>
    <w:next w:val="316"/>
    <w:qFormat/>
    <w:uiPriority w:val="0"/>
    <w:rPr>
      <w:rFonts w:ascii="Times New Roman" w:hAnsi="Times New Roman" w:eastAsia="宋体" w:cs="Times New Roman"/>
      <w:kern w:val="2"/>
      <w:sz w:val="21"/>
      <w:szCs w:val="24"/>
      <w:lang w:val="en-US" w:eastAsia="zh-CN" w:bidi="ar-SA"/>
    </w:rPr>
  </w:style>
  <w:style w:type="paragraph" w:customStyle="1" w:styleId="4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9">
    <w:name w:val="五级条标题"/>
    <w:basedOn w:val="470"/>
    <w:next w:val="356"/>
    <w:qFormat/>
    <w:uiPriority w:val="0"/>
    <w:pPr>
      <w:numPr>
        <w:ilvl w:val="6"/>
      </w:numPr>
      <w:tabs>
        <w:tab w:val="left" w:pos="1260"/>
        <w:tab w:val="left" w:pos="1680"/>
        <w:tab w:val="left" w:pos="2100"/>
        <w:tab w:val="left" w:pos="2520"/>
        <w:tab w:val="left" w:pos="2940"/>
      </w:tabs>
      <w:outlineLvl w:val="6"/>
    </w:pPr>
  </w:style>
  <w:style w:type="paragraph" w:customStyle="1" w:styleId="470">
    <w:name w:val="四级条标题"/>
    <w:basedOn w:val="471"/>
    <w:next w:val="356"/>
    <w:qFormat/>
    <w:uiPriority w:val="0"/>
    <w:pPr>
      <w:numPr>
        <w:ilvl w:val="5"/>
        <w:numId w:val="4"/>
      </w:numPr>
      <w:tabs>
        <w:tab w:val="left" w:pos="1260"/>
        <w:tab w:val="left" w:pos="1680"/>
        <w:tab w:val="left" w:pos="2100"/>
        <w:tab w:val="left" w:pos="2520"/>
      </w:tabs>
      <w:outlineLvl w:val="5"/>
    </w:pPr>
  </w:style>
  <w:style w:type="paragraph" w:customStyle="1" w:styleId="471">
    <w:name w:val="三级条标题"/>
    <w:basedOn w:val="472"/>
    <w:next w:val="356"/>
    <w:qFormat/>
    <w:uiPriority w:val="0"/>
    <w:pPr>
      <w:tabs>
        <w:tab w:val="left" w:pos="1260"/>
        <w:tab w:val="left" w:pos="1680"/>
        <w:tab w:val="left" w:pos="2100"/>
        <w:tab w:val="left" w:pos="2520"/>
      </w:tabs>
      <w:ind w:left="2520"/>
      <w:outlineLvl w:val="4"/>
    </w:pPr>
  </w:style>
  <w:style w:type="paragraph" w:customStyle="1" w:styleId="472">
    <w:name w:val="二级条标题"/>
    <w:basedOn w:val="473"/>
    <w:next w:val="356"/>
    <w:qFormat/>
    <w:uiPriority w:val="0"/>
    <w:pPr>
      <w:tabs>
        <w:tab w:val="left" w:pos="1260"/>
        <w:tab w:val="left" w:pos="1680"/>
        <w:tab w:val="left" w:pos="2100"/>
      </w:tabs>
      <w:ind w:left="0"/>
      <w:outlineLvl w:val="3"/>
    </w:pPr>
  </w:style>
  <w:style w:type="paragraph" w:customStyle="1" w:styleId="473">
    <w:name w:val="一级条标题"/>
    <w:basedOn w:val="474"/>
    <w:next w:val="356"/>
    <w:qFormat/>
    <w:uiPriority w:val="0"/>
    <w:pPr>
      <w:tabs>
        <w:tab w:val="left" w:pos="1260"/>
        <w:tab w:val="left" w:pos="1680"/>
      </w:tabs>
      <w:spacing w:before="0" w:beforeLines="0" w:after="0" w:afterLines="0"/>
      <w:ind w:left="1680"/>
      <w:outlineLvl w:val="2"/>
    </w:pPr>
  </w:style>
  <w:style w:type="paragraph" w:customStyle="1" w:styleId="474">
    <w:name w:val="章标题"/>
    <w:next w:val="35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5">
    <w:name w:val="数字标题4"/>
    <w:basedOn w:val="13"/>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7">
    <w:name w:val="样式 标题 22h2L1 Heading 2H2sect 1.2H21sect 1.21H22sect 1.2..."/>
    <w:basedOn w:val="11"/>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80">
    <w:name w:val="数字标题1"/>
    <w:basedOn w:val="10"/>
    <w:next w:val="1"/>
    <w:qFormat/>
    <w:uiPriority w:val="0"/>
    <w:pPr>
      <w:numPr>
        <w:ilvl w:val="0"/>
        <w:numId w:val="5"/>
      </w:numPr>
      <w:tabs>
        <w:tab w:val="left" w:pos="432"/>
      </w:tabs>
    </w:pPr>
  </w:style>
  <w:style w:type="paragraph" w:customStyle="1" w:styleId="481">
    <w:name w:val="正文 项目2"/>
    <w:basedOn w:val="382"/>
    <w:qFormat/>
    <w:uiPriority w:val="0"/>
    <w:pPr>
      <w:numPr>
        <w:ilvl w:val="0"/>
        <w:numId w:val="6"/>
      </w:numPr>
      <w:tabs>
        <w:tab w:val="clear" w:pos="840"/>
      </w:tabs>
      <w:spacing w:after="0"/>
    </w:pPr>
  </w:style>
  <w:style w:type="paragraph" w:customStyle="1" w:styleId="48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1 Char1"/>
    <w:basedOn w:val="1"/>
    <w:qFormat/>
    <w:uiPriority w:val="0"/>
    <w:rPr>
      <w:szCs w:val="20"/>
    </w:rPr>
  </w:style>
  <w:style w:type="paragraph" w:customStyle="1" w:styleId="488">
    <w:name w:val="Char1 Char Char Char4"/>
    <w:basedOn w:val="1"/>
    <w:qFormat/>
    <w:uiPriority w:val="0"/>
    <w:pPr>
      <w:adjustRightInd/>
      <w:ind w:firstLine="200" w:firstLineChars="200"/>
    </w:pPr>
    <w:rPr>
      <w:rFonts w:ascii="Tahoma" w:hAnsi="Tahoma"/>
      <w:sz w:val="24"/>
      <w:szCs w:val="20"/>
    </w:rPr>
  </w:style>
  <w:style w:type="paragraph" w:customStyle="1" w:styleId="489">
    <w:name w:val="TOC 标题2"/>
    <w:basedOn w:val="10"/>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9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9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9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6">
    <w:name w:val="Char Char11 Char Char Char1"/>
    <w:basedOn w:val="1"/>
    <w:qFormat/>
    <w:uiPriority w:val="0"/>
    <w:pPr>
      <w:spacing w:line="360" w:lineRule="auto"/>
    </w:pPr>
    <w:rPr>
      <w:szCs w:val="20"/>
    </w:rPr>
  </w:style>
  <w:style w:type="paragraph" w:customStyle="1" w:styleId="4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Char Char Char Char Char Char Char Char"/>
    <w:basedOn w:val="1"/>
    <w:qFormat/>
    <w:uiPriority w:val="0"/>
    <w:pPr>
      <w:tabs>
        <w:tab w:val="left" w:pos="360"/>
      </w:tabs>
    </w:pPr>
    <w:rPr>
      <w:sz w:val="24"/>
      <w:szCs w:val="20"/>
    </w:rPr>
  </w:style>
  <w:style w:type="paragraph" w:customStyle="1" w:styleId="500">
    <w:name w:val="表格（小）"/>
    <w:basedOn w:val="1"/>
    <w:qFormat/>
    <w:uiPriority w:val="0"/>
    <w:pPr>
      <w:adjustRightInd/>
      <w:snapToGrid w:val="0"/>
      <w:spacing w:line="300" w:lineRule="auto"/>
    </w:pPr>
    <w:rPr>
      <w:rFonts w:eastAsia="仿宋"/>
      <w:szCs w:val="21"/>
    </w:rPr>
  </w:style>
  <w:style w:type="paragraph" w:customStyle="1" w:styleId="50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3">
    <w:name w:val="List Paragraph1"/>
    <w:basedOn w:val="1"/>
    <w:qFormat/>
    <w:uiPriority w:val="34"/>
    <w:pPr>
      <w:spacing w:line="360" w:lineRule="auto"/>
      <w:ind w:firstLine="200" w:firstLineChars="200"/>
    </w:pPr>
    <w:rPr>
      <w:rFonts w:eastAsia="楷体_GB2312" w:cs="Lucida Sans"/>
      <w:sz w:val="24"/>
    </w:rPr>
  </w:style>
  <w:style w:type="paragraph" w:customStyle="1" w:styleId="50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Table Text"/>
    <w:basedOn w:val="1"/>
    <w:qFormat/>
    <w:uiPriority w:val="0"/>
    <w:pPr>
      <w:widowControl/>
      <w:spacing w:before="60" w:after="60"/>
      <w:jc w:val="left"/>
    </w:pPr>
    <w:rPr>
      <w:kern w:val="0"/>
      <w:sz w:val="24"/>
    </w:rPr>
  </w:style>
  <w:style w:type="paragraph" w:customStyle="1" w:styleId="508">
    <w:name w:val="标书标题3"/>
    <w:basedOn w:val="1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9">
    <w:name w:val="Char23"/>
    <w:basedOn w:val="1"/>
    <w:qFormat/>
    <w:uiPriority w:val="0"/>
    <w:rPr>
      <w:rFonts w:ascii="仿宋_GB2312" w:eastAsia="仿宋_GB2312"/>
      <w:b/>
      <w:sz w:val="32"/>
      <w:szCs w:val="32"/>
    </w:rPr>
  </w:style>
  <w:style w:type="paragraph" w:customStyle="1" w:styleId="510">
    <w:name w:val="Char Char Char Char Char Char Char Char1"/>
    <w:basedOn w:val="1"/>
    <w:qFormat/>
    <w:uiPriority w:val="0"/>
    <w:pPr>
      <w:tabs>
        <w:tab w:val="left" w:pos="360"/>
      </w:tabs>
    </w:pPr>
    <w:rPr>
      <w:sz w:val="24"/>
      <w:szCs w:val="20"/>
    </w:rPr>
  </w:style>
  <w:style w:type="paragraph" w:customStyle="1" w:styleId="5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3">
    <w:name w:val="样式 标题 1Level 1 HeadPIM 1Section Headh1l11Heading 0Datash..."/>
    <w:basedOn w:val="10"/>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5">
    <w:name w:val="样式 标题 1 + 黑色 段前: 0.5 行 段后: 0.5 行1"/>
    <w:basedOn w:val="10"/>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6">
    <w:name w:val="WW-正文文字缩进 2"/>
    <w:basedOn w:val="1"/>
    <w:qFormat/>
    <w:uiPriority w:val="0"/>
    <w:pPr>
      <w:suppressAutoHyphens/>
      <w:adjustRightInd/>
      <w:ind w:firstLine="420"/>
    </w:pPr>
    <w:rPr>
      <w:kern w:val="1"/>
      <w:szCs w:val="20"/>
    </w:rPr>
  </w:style>
  <w:style w:type="paragraph" w:customStyle="1" w:styleId="51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9">
    <w:name w:val="标书标题4"/>
    <w:basedOn w:val="13"/>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2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21">
    <w:name w:val="四号　首行缩进"/>
    <w:basedOn w:val="1"/>
    <w:qFormat/>
    <w:uiPriority w:val="0"/>
    <w:pPr>
      <w:adjustRightInd/>
      <w:spacing w:line="360" w:lineRule="auto"/>
    </w:pPr>
    <w:rPr>
      <w:rFonts w:ascii="宋体" w:hAnsi="宋体"/>
      <w:szCs w:val="20"/>
    </w:rPr>
  </w:style>
  <w:style w:type="paragraph" w:customStyle="1" w:styleId="522">
    <w:name w:val="样式 标题 3H3 + 两端对齐"/>
    <w:basedOn w:val="12"/>
    <w:qFormat/>
    <w:uiPriority w:val="0"/>
    <w:pPr>
      <w:keepLines w:val="0"/>
      <w:numPr>
        <w:numId w:val="0"/>
      </w:numPr>
      <w:spacing w:before="0" w:after="0" w:line="240" w:lineRule="auto"/>
      <w:jc w:val="left"/>
    </w:pPr>
    <w:rPr>
      <w:rFonts w:cs="宋体"/>
      <w:sz w:val="21"/>
      <w:szCs w:val="20"/>
    </w:rPr>
  </w:style>
  <w:style w:type="paragraph" w:customStyle="1" w:styleId="523">
    <w:name w:val="bullet"/>
    <w:basedOn w:val="1"/>
    <w:qFormat/>
    <w:uiPriority w:val="0"/>
    <w:pPr>
      <w:tabs>
        <w:tab w:val="left" w:pos="840"/>
      </w:tabs>
      <w:adjustRightInd/>
      <w:ind w:left="840" w:hanging="420"/>
    </w:pPr>
  </w:style>
  <w:style w:type="paragraph" w:customStyle="1" w:styleId="52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6">
    <w:name w:val="单元格居中"/>
    <w:basedOn w:val="1"/>
    <w:qFormat/>
    <w:uiPriority w:val="0"/>
    <w:pPr>
      <w:adjustRightInd/>
      <w:spacing w:line="360" w:lineRule="auto"/>
      <w:jc w:val="center"/>
    </w:pPr>
    <w:rPr>
      <w:sz w:val="24"/>
    </w:rPr>
  </w:style>
  <w:style w:type="paragraph" w:customStyle="1" w:styleId="527">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8">
    <w:name w:val="Char Char14"/>
    <w:basedOn w:val="1"/>
    <w:qFormat/>
    <w:uiPriority w:val="0"/>
    <w:pPr>
      <w:spacing w:line="360" w:lineRule="auto"/>
    </w:pPr>
    <w:rPr>
      <w:rFonts w:ascii="Tahoma" w:hAnsi="Tahoma"/>
      <w:sz w:val="24"/>
      <w:szCs w:val="20"/>
    </w:rPr>
  </w:style>
  <w:style w:type="paragraph" w:customStyle="1" w:styleId="52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31">
    <w:name w:val="Char3 Char Char Char1"/>
    <w:basedOn w:val="1"/>
    <w:qFormat/>
    <w:uiPriority w:val="0"/>
    <w:pPr>
      <w:widowControl/>
      <w:adjustRightInd/>
      <w:spacing w:after="160" w:line="240" w:lineRule="exact"/>
      <w:jc w:val="left"/>
    </w:pPr>
    <w:rPr>
      <w:szCs w:val="20"/>
    </w:rPr>
  </w:style>
  <w:style w:type="paragraph" w:customStyle="1" w:styleId="532">
    <w:name w:val="Char Char Char Char Char Char Char Char Char Char"/>
    <w:basedOn w:val="1"/>
    <w:qFormat/>
    <w:uiPriority w:val="0"/>
    <w:rPr>
      <w:rFonts w:ascii="仿宋_GB2312" w:eastAsia="仿宋_GB2312"/>
      <w:b/>
      <w:sz w:val="32"/>
      <w:szCs w:val="32"/>
    </w:rPr>
  </w:style>
  <w:style w:type="paragraph" w:customStyle="1" w:styleId="53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5">
    <w:name w:val="EB_表格"/>
    <w:basedOn w:val="1"/>
    <w:qFormat/>
    <w:uiPriority w:val="0"/>
    <w:pPr>
      <w:adjustRightInd/>
      <w:spacing w:line="300" w:lineRule="auto"/>
      <w:jc w:val="center"/>
    </w:pPr>
  </w:style>
  <w:style w:type="paragraph" w:customStyle="1" w:styleId="536">
    <w:name w:val="Char5"/>
    <w:basedOn w:val="1"/>
    <w:qFormat/>
    <w:uiPriority w:val="0"/>
    <w:rPr>
      <w:rFonts w:ascii="仿宋_GB2312" w:eastAsia="仿宋_GB2312"/>
      <w:b/>
      <w:sz w:val="32"/>
      <w:szCs w:val="32"/>
    </w:rPr>
  </w:style>
  <w:style w:type="paragraph" w:customStyle="1" w:styleId="53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4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42">
    <w:name w:val="MM Topic 1"/>
    <w:basedOn w:val="10"/>
    <w:qFormat/>
    <w:uiPriority w:val="0"/>
    <w:pPr>
      <w:tabs>
        <w:tab w:val="left" w:pos="432"/>
        <w:tab w:val="left" w:pos="840"/>
      </w:tabs>
      <w:ind w:left="840" w:hanging="420"/>
    </w:pPr>
  </w:style>
  <w:style w:type="paragraph" w:customStyle="1" w:styleId="54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5">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7">
    <w:name w:val="列表内容"/>
    <w:basedOn w:val="1"/>
    <w:next w:val="1"/>
    <w:qFormat/>
    <w:uiPriority w:val="0"/>
    <w:pPr>
      <w:widowControl/>
      <w:tabs>
        <w:tab w:val="left" w:pos="840"/>
      </w:tabs>
      <w:ind w:left="840" w:hanging="420"/>
      <w:jc w:val="left"/>
    </w:pPr>
    <w:rPr>
      <w:kern w:val="0"/>
      <w:sz w:val="18"/>
    </w:rPr>
  </w:style>
  <w:style w:type="paragraph" w:customStyle="1" w:styleId="548">
    <w:name w:val="样式 标题 2标题2H2Heading 2 HiddenHeading 2 CCBSheading 22nd lev..."/>
    <w:basedOn w:val="11"/>
    <w:qFormat/>
    <w:uiPriority w:val="0"/>
    <w:pPr>
      <w:widowControl/>
      <w:spacing w:before="260" w:after="260" w:line="416" w:lineRule="auto"/>
      <w:ind w:left="0" w:firstLine="0"/>
    </w:pPr>
    <w:rPr>
      <w:rFonts w:ascii="Arial" w:hAnsi="Arial" w:eastAsia="黑体"/>
      <w:sz w:val="30"/>
      <w:szCs w:val="21"/>
    </w:rPr>
  </w:style>
  <w:style w:type="paragraph" w:customStyle="1" w:styleId="54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5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51">
    <w:name w:val="Char1 Char Char Char1"/>
    <w:basedOn w:val="1"/>
    <w:qFormat/>
    <w:uiPriority w:val="0"/>
    <w:pPr>
      <w:adjustRightInd/>
      <w:ind w:firstLine="200" w:firstLineChars="200"/>
    </w:pPr>
    <w:rPr>
      <w:rFonts w:ascii="Tahoma" w:hAnsi="Tahoma"/>
      <w:sz w:val="24"/>
      <w:szCs w:val="20"/>
    </w:rPr>
  </w:style>
  <w:style w:type="paragraph" w:customStyle="1" w:styleId="552">
    <w:name w:val="图中文字"/>
    <w:basedOn w:val="1"/>
    <w:qFormat/>
    <w:uiPriority w:val="0"/>
    <w:pPr>
      <w:snapToGrid w:val="0"/>
      <w:spacing w:line="0" w:lineRule="atLeast"/>
      <w:ind w:firstLine="200" w:firstLineChars="200"/>
      <w:jc w:val="center"/>
    </w:pPr>
    <w:rPr>
      <w:sz w:val="24"/>
      <w:szCs w:val="20"/>
    </w:rPr>
  </w:style>
  <w:style w:type="paragraph" w:customStyle="1" w:styleId="553">
    <w:name w:val="正文段"/>
    <w:basedOn w:val="1"/>
    <w:qFormat/>
    <w:uiPriority w:val="0"/>
    <w:pPr>
      <w:widowControl/>
      <w:snapToGrid w:val="0"/>
      <w:spacing w:after="156" w:afterLines="50"/>
      <w:ind w:firstLine="200" w:firstLineChars="200"/>
    </w:pPr>
    <w:rPr>
      <w:kern w:val="0"/>
      <w:sz w:val="24"/>
      <w:szCs w:val="20"/>
    </w:rPr>
  </w:style>
  <w:style w:type="paragraph" w:customStyle="1" w:styleId="55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6">
    <w:name w:val="样式 样式2 + 左侧:  1 字符 右侧:  1 字符"/>
    <w:basedOn w:val="49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60">
    <w:name w:val="Char Char Char Char Char Char Char Char Char Char1"/>
    <w:basedOn w:val="1"/>
    <w:qFormat/>
    <w:uiPriority w:val="0"/>
    <w:rPr>
      <w:rFonts w:ascii="仿宋_GB2312" w:eastAsia="仿宋_GB2312"/>
      <w:b/>
      <w:sz w:val="32"/>
      <w:szCs w:val="32"/>
    </w:rPr>
  </w:style>
  <w:style w:type="paragraph" w:customStyle="1" w:styleId="561">
    <w:name w:val="注释"/>
    <w:basedOn w:val="1"/>
    <w:qFormat/>
    <w:uiPriority w:val="0"/>
    <w:pPr>
      <w:adjustRightInd/>
      <w:spacing w:line="360" w:lineRule="auto"/>
      <w:ind w:firstLine="480"/>
    </w:pPr>
    <w:rPr>
      <w:sz w:val="24"/>
    </w:rPr>
  </w:style>
  <w:style w:type="paragraph" w:customStyle="1" w:styleId="56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正文 首行缩进:  2 字符 Char"/>
    <w:basedOn w:val="1"/>
    <w:qFormat/>
    <w:uiPriority w:val="0"/>
    <w:pPr>
      <w:adjustRightInd/>
      <w:spacing w:line="360" w:lineRule="auto"/>
      <w:ind w:firstLine="480"/>
    </w:pPr>
    <w:rPr>
      <w:rFonts w:cs="宋体"/>
      <w:sz w:val="24"/>
      <w:szCs w:val="20"/>
    </w:rPr>
  </w:style>
  <w:style w:type="paragraph" w:customStyle="1" w:styleId="56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8">
    <w:name w:val="标题4_自定义"/>
    <w:basedOn w:val="13"/>
    <w:qFormat/>
    <w:uiPriority w:val="0"/>
    <w:pPr>
      <w:numPr>
        <w:numId w:val="0"/>
      </w:numPr>
      <w:adjustRightInd/>
      <w:spacing w:before="0" w:after="0" w:line="360" w:lineRule="auto"/>
    </w:pPr>
    <w:rPr>
      <w:rFonts w:ascii="Verdana" w:eastAsia="Verdana"/>
      <w:sz w:val="21"/>
      <w:lang w:val="en-US"/>
    </w:rPr>
  </w:style>
  <w:style w:type="paragraph" w:customStyle="1" w:styleId="569">
    <w:name w:val="样式7"/>
    <w:basedOn w:val="378"/>
    <w:next w:val="1"/>
    <w:qFormat/>
    <w:uiPriority w:val="0"/>
    <w:pPr>
      <w:spacing w:after="156" w:afterLines="50"/>
      <w:jc w:val="left"/>
      <w:outlineLvl w:val="3"/>
    </w:pPr>
    <w:rPr>
      <w:sz w:val="24"/>
      <w:szCs w:val="24"/>
    </w:rPr>
  </w:style>
  <w:style w:type="paragraph" w:customStyle="1" w:styleId="57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1">
    <w:name w:val="单元格左对齐"/>
    <w:basedOn w:val="1"/>
    <w:qFormat/>
    <w:uiPriority w:val="0"/>
    <w:pPr>
      <w:adjustRightInd/>
      <w:spacing w:line="360" w:lineRule="auto"/>
    </w:pPr>
    <w:rPr>
      <w:sz w:val="24"/>
    </w:rPr>
  </w:style>
  <w:style w:type="paragraph" w:customStyle="1" w:styleId="572">
    <w:name w:val="Char Char1 Char Char Char1"/>
    <w:basedOn w:val="1"/>
    <w:qFormat/>
    <w:uiPriority w:val="0"/>
    <w:rPr>
      <w:rFonts w:ascii="仿宋_GB2312" w:eastAsia="仿宋_GB2312"/>
      <w:b/>
      <w:sz w:val="32"/>
      <w:szCs w:val="32"/>
    </w:rPr>
  </w:style>
  <w:style w:type="paragraph" w:customStyle="1" w:styleId="5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4">
    <w:name w:val="样式 标题 1章节第一层h1H"/>
    <w:basedOn w:val="10"/>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5">
    <w:name w:val="正文文字表格居中"/>
    <w:basedOn w:val="1"/>
    <w:next w:val="60"/>
    <w:qFormat/>
    <w:uiPriority w:val="0"/>
    <w:pPr>
      <w:snapToGrid w:val="0"/>
      <w:spacing w:line="360" w:lineRule="auto"/>
    </w:pPr>
    <w:rPr>
      <w:rFonts w:ascii="宋体"/>
      <w:b/>
      <w:sz w:val="24"/>
      <w:szCs w:val="20"/>
    </w:rPr>
  </w:style>
  <w:style w:type="paragraph" w:customStyle="1" w:styleId="5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9">
    <w:name w:val="Thf"/>
    <w:basedOn w:val="520"/>
    <w:qFormat/>
    <w:uiPriority w:val="0"/>
    <w:pPr>
      <w:ind w:left="0"/>
    </w:pPr>
  </w:style>
  <w:style w:type="paragraph" w:customStyle="1" w:styleId="58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2">
    <w:name w:val="Char19"/>
    <w:basedOn w:val="1"/>
    <w:qFormat/>
    <w:uiPriority w:val="0"/>
    <w:pPr>
      <w:adjustRightInd/>
    </w:pPr>
    <w:rPr>
      <w:szCs w:val="20"/>
    </w:rPr>
  </w:style>
  <w:style w:type="paragraph" w:customStyle="1" w:styleId="58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4">
    <w:name w:val="样式3"/>
    <w:basedOn w:val="492"/>
    <w:qFormat/>
    <w:uiPriority w:val="0"/>
    <w:pPr>
      <w:spacing w:before="312" w:beforeLines="100"/>
      <w:jc w:val="left"/>
    </w:pPr>
  </w:style>
  <w:style w:type="paragraph" w:customStyle="1" w:styleId="585">
    <w:name w:val="首行缩进"/>
    <w:basedOn w:val="1"/>
    <w:qFormat/>
    <w:uiPriority w:val="0"/>
    <w:pPr>
      <w:spacing w:line="360" w:lineRule="auto"/>
      <w:ind w:firstLine="480" w:firstLineChars="200"/>
    </w:pPr>
    <w:rPr>
      <w:rFonts w:ascii="宋体"/>
      <w:sz w:val="24"/>
      <w:szCs w:val="20"/>
    </w:rPr>
  </w:style>
  <w:style w:type="paragraph" w:customStyle="1" w:styleId="5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8">
    <w:name w:val="样式 标题 4PIM 4H4h4bulletblbbH41H42H43H44H45H46H47H48...1"/>
    <w:basedOn w:val="13"/>
    <w:qFormat/>
    <w:uiPriority w:val="0"/>
    <w:pPr>
      <w:widowControl/>
      <w:jc w:val="left"/>
    </w:pPr>
    <w:rPr>
      <w:rFonts w:cs="宋体"/>
      <w:sz w:val="24"/>
      <w:szCs w:val="20"/>
    </w:rPr>
  </w:style>
  <w:style w:type="paragraph" w:customStyle="1" w:styleId="5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90">
    <w:name w:val="样式 正文缩进 + 首行缩进:  2 字符"/>
    <w:basedOn w:val="23"/>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9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9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9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4">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9">
    <w:name w:val="p0"/>
    <w:basedOn w:val="1"/>
    <w:qFormat/>
    <w:uiPriority w:val="0"/>
    <w:pPr>
      <w:widowControl/>
      <w:adjustRightInd/>
    </w:pPr>
    <w:rPr>
      <w:kern w:val="0"/>
      <w:szCs w:val="21"/>
    </w:rPr>
  </w:style>
  <w:style w:type="paragraph" w:customStyle="1" w:styleId="600">
    <w:name w:val="修订1"/>
    <w:qFormat/>
    <w:uiPriority w:val="0"/>
    <w:rPr>
      <w:rFonts w:ascii="Times New Roman" w:hAnsi="Times New Roman" w:eastAsia="宋体" w:cs="Times New Roman"/>
      <w:kern w:val="2"/>
      <w:sz w:val="21"/>
      <w:lang w:val="en-US" w:eastAsia="zh-CN" w:bidi="ar-SA"/>
    </w:rPr>
  </w:style>
  <w:style w:type="paragraph" w:customStyle="1" w:styleId="60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6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3">
    <w:name w:val="Char Char13"/>
    <w:basedOn w:val="1"/>
    <w:qFormat/>
    <w:uiPriority w:val="0"/>
    <w:pPr>
      <w:widowControl/>
      <w:spacing w:after="160" w:line="240" w:lineRule="exact"/>
      <w:jc w:val="left"/>
    </w:pPr>
    <w:rPr>
      <w:rFonts w:eastAsia="仿宋_GB2312"/>
      <w:sz w:val="28"/>
    </w:rPr>
  </w:style>
  <w:style w:type="paragraph" w:customStyle="1" w:styleId="6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5">
    <w:name w:val="FA正文"/>
    <w:basedOn w:val="1"/>
    <w:qFormat/>
    <w:uiPriority w:val="0"/>
    <w:pPr>
      <w:spacing w:line="360" w:lineRule="auto"/>
      <w:ind w:firstLine="480" w:firstLineChars="200"/>
    </w:pPr>
    <w:rPr>
      <w:rFonts w:hAnsi="宋体"/>
      <w:sz w:val="24"/>
      <w:szCs w:val="20"/>
    </w:rPr>
  </w:style>
  <w:style w:type="paragraph" w:customStyle="1" w:styleId="606">
    <w:name w:val="CM14"/>
    <w:basedOn w:val="429"/>
    <w:next w:val="429"/>
    <w:qFormat/>
    <w:uiPriority w:val="0"/>
    <w:pPr>
      <w:spacing w:after="68"/>
    </w:pPr>
    <w:rPr>
      <w:rFonts w:ascii="FHLHE E+ Futura Bk" w:eastAsia="FHLHE E+ Futura Bk" w:cs="Times New Roman"/>
      <w:color w:val="auto"/>
    </w:rPr>
  </w:style>
  <w:style w:type="paragraph" w:customStyle="1" w:styleId="607">
    <w:name w:val="Char Char Char Char2"/>
    <w:basedOn w:val="1"/>
    <w:qFormat/>
    <w:uiPriority w:val="0"/>
    <w:rPr>
      <w:rFonts w:ascii="Tahoma" w:hAnsi="Tahoma"/>
      <w:sz w:val="24"/>
      <w:szCs w:val="20"/>
    </w:rPr>
  </w:style>
  <w:style w:type="paragraph" w:customStyle="1" w:styleId="60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9">
    <w:name w:val="样式1 + (中宋体"/>
    <w:basedOn w:val="49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1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2">
    <w:name w:val="带编号样式"/>
    <w:basedOn w:val="290"/>
    <w:qFormat/>
    <w:uiPriority w:val="0"/>
    <w:pPr>
      <w:tabs>
        <w:tab w:val="left" w:pos="840"/>
      </w:tabs>
      <w:snapToGrid w:val="0"/>
      <w:ind w:left="840" w:hanging="420" w:firstLineChars="0"/>
    </w:pPr>
    <w:rPr>
      <w:rFonts w:ascii="仿宋_GB2312" w:eastAsia="仿宋_GB2312"/>
      <w:color w:val="000000"/>
    </w:rPr>
  </w:style>
  <w:style w:type="paragraph" w:customStyle="1" w:styleId="6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4">
    <w:name w:val="Picture"/>
    <w:basedOn w:val="1"/>
    <w:next w:val="2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8">
    <w:name w:val="Char1 Char Char Char5"/>
    <w:basedOn w:val="1"/>
    <w:qFormat/>
    <w:uiPriority w:val="0"/>
    <w:pPr>
      <w:adjustRightInd/>
      <w:ind w:firstLine="200" w:firstLineChars="200"/>
    </w:pPr>
    <w:rPr>
      <w:rFonts w:ascii="Tahoma" w:hAnsi="Tahoma"/>
      <w:sz w:val="24"/>
      <w:szCs w:val="20"/>
    </w:rPr>
  </w:style>
  <w:style w:type="paragraph" w:customStyle="1" w:styleId="61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纯文本_0_0"/>
    <w:basedOn w:val="622"/>
    <w:link w:val="624"/>
    <w:qFormat/>
    <w:uiPriority w:val="0"/>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character" w:customStyle="1" w:styleId="628">
    <w:name w:val="正文缩进 字符"/>
    <w:qFormat/>
    <w:uiPriority w:val="0"/>
    <w:rPr>
      <w:rFonts w:ascii="宋体" w:eastAsia="宋体"/>
      <w:snapToGrid w:val="0"/>
      <w:color w:val="000000"/>
      <w:kern w:val="28"/>
      <w:sz w:val="28"/>
      <w:lang w:val="en-US" w:eastAsia="zh-CN" w:bidi="ar-SA"/>
    </w:rPr>
  </w:style>
  <w:style w:type="character" w:customStyle="1" w:styleId="629">
    <w:name w:val="纯文本 字符"/>
    <w:qFormat/>
    <w:uiPriority w:val="0"/>
    <w:rPr>
      <w:rFonts w:ascii="宋体" w:hAnsi="Courier New" w:eastAsia="宋体" w:cs="Arial"/>
      <w:snapToGrid w:val="0"/>
      <w:kern w:val="2"/>
      <w:sz w:val="21"/>
      <w:szCs w:val="21"/>
      <w:lang w:val="en-US" w:eastAsia="zh-CN" w:bidi="ar-SA"/>
    </w:rPr>
  </w:style>
  <w:style w:type="character" w:customStyle="1" w:styleId="630">
    <w:name w:val="正文文本缩进 字符"/>
    <w:qFormat/>
    <w:uiPriority w:val="0"/>
    <w:rPr>
      <w:rFonts w:ascii="宋体" w:hAnsi="宋体"/>
      <w:kern w:val="2"/>
      <w:sz w:val="24"/>
      <w:szCs w:val="24"/>
    </w:rPr>
  </w:style>
  <w:style w:type="character" w:customStyle="1" w:styleId="631">
    <w:name w:val="bookmark-item"/>
    <w:qFormat/>
    <w:uiPriority w:val="0"/>
    <w:rPr>
      <w:rFonts w:ascii="Arial" w:hAnsi="Arial" w:eastAsia="黑体" w:cs="Arial"/>
      <w:snapToGrid/>
      <w:kern w:val="0"/>
      <w:szCs w:val="21"/>
    </w:rPr>
  </w:style>
  <w:style w:type="character" w:customStyle="1" w:styleId="632">
    <w:name w:val="fontstyle01"/>
    <w:qFormat/>
    <w:uiPriority w:val="0"/>
    <w:rPr>
      <w:rFonts w:hint="eastAsia" w:ascii="宋体" w:hAnsi="宋体" w:eastAsia="宋体" w:cs="Arial"/>
      <w:snapToGrid/>
      <w:color w:val="000000"/>
      <w:kern w:val="0"/>
      <w:sz w:val="36"/>
      <w:szCs w:val="36"/>
    </w:rPr>
  </w:style>
  <w:style w:type="character" w:customStyle="1" w:styleId="633">
    <w:name w:val="正文文本缩进 Char3"/>
    <w:qFormat/>
    <w:uiPriority w:val="0"/>
    <w:rPr>
      <w:rFonts w:ascii="宋体" w:hAnsi="宋体"/>
      <w:kern w:val="2"/>
      <w:sz w:val="24"/>
      <w:szCs w:val="24"/>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页脚 字符"/>
    <w:link w:val="44"/>
    <w:qFormat/>
    <w:locked/>
    <w:uiPriority w:val="99"/>
    <w:rPr>
      <w:kern w:val="2"/>
      <w:sz w:val="18"/>
      <w:szCs w:val="18"/>
    </w:rPr>
  </w:style>
  <w:style w:type="character" w:customStyle="1" w:styleId="636">
    <w:name w:val="页眉 字符"/>
    <w:link w:val="45"/>
    <w:qFormat/>
    <w:uiPriority w:val="99"/>
    <w:rPr>
      <w:kern w:val="2"/>
      <w:sz w:val="18"/>
      <w:szCs w:val="18"/>
    </w:rPr>
  </w:style>
  <w:style w:type="paragraph" w:customStyle="1" w:styleId="637">
    <w:name w:val="封面编号"/>
    <w:basedOn w:val="1"/>
    <w:qFormat/>
    <w:uiPriority w:val="0"/>
    <w:pPr>
      <w:spacing w:line="360" w:lineRule="auto"/>
      <w:jc w:val="center"/>
    </w:pPr>
    <w:rPr>
      <w:rFonts w:ascii="黑体" w:hAnsi="宋体" w:eastAsia="黑体" w:cs="宋体"/>
      <w:b/>
      <w:bCs/>
      <w:sz w:val="38"/>
      <w:szCs w:val="20"/>
    </w:rPr>
  </w:style>
  <w:style w:type="paragraph" w:customStyle="1" w:styleId="638">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9">
    <w:name w:val="_Style 3"/>
    <w:basedOn w:val="1"/>
    <w:qFormat/>
    <w:uiPriority w:val="0"/>
    <w:pPr>
      <w:adjustRightInd/>
      <w:ind w:firstLine="420" w:firstLineChars="200"/>
    </w:pPr>
    <w:rPr>
      <w:rFonts w:eastAsia="仿宋_GB2312"/>
      <w:sz w:val="28"/>
    </w:rPr>
  </w:style>
  <w:style w:type="paragraph" w:customStyle="1" w:styleId="640">
    <w:name w:val="B"/>
    <w:basedOn w:val="641"/>
    <w:qFormat/>
    <w:uiPriority w:val="0"/>
    <w:pPr>
      <w:tabs>
        <w:tab w:val="center" w:pos="4706"/>
        <w:tab w:val="right" w:pos="9044"/>
      </w:tabs>
      <w:wordWrap/>
      <w:spacing w:line="312" w:lineRule="exact"/>
    </w:pPr>
    <w:rPr>
      <w:rFonts w:ascii="E-F1"/>
      <w:szCs w:val="21"/>
    </w:rPr>
  </w:style>
  <w:style w:type="paragraph" w:customStyle="1" w:styleId="641">
    <w:name w:val="表头"/>
    <w:basedOn w:val="1"/>
    <w:qFormat/>
    <w:uiPriority w:val="0"/>
    <w:pPr>
      <w:wordWrap w:val="0"/>
      <w:topLinePunct/>
      <w:spacing w:before="160" w:after="60"/>
      <w:jc w:val="center"/>
    </w:pPr>
    <w:rPr>
      <w:rFonts w:eastAsia="黑体"/>
    </w:rPr>
  </w:style>
  <w:style w:type="paragraph" w:customStyle="1" w:styleId="642">
    <w:name w:val="表文"/>
    <w:basedOn w:val="1"/>
    <w:qFormat/>
    <w:uiPriority w:val="0"/>
    <w:pPr>
      <w:topLinePunct/>
      <w:spacing w:before="40" w:after="40"/>
    </w:pPr>
    <w:rPr>
      <w:rFonts w:ascii="仿宋_GB2312" w:hAnsi="仿宋_GB2312" w:eastAsia="仿宋_GB2312"/>
      <w:sz w:val="18"/>
    </w:rPr>
  </w:style>
  <w:style w:type="paragraph" w:customStyle="1" w:styleId="643">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44">
    <w:name w:val="Table Normal"/>
    <w:semiHidden/>
    <w:unhideWhenUsed/>
    <w:qFormat/>
    <w:uiPriority w:val="0"/>
    <w:tblPr>
      <w:tblCellMar>
        <w:top w:w="0" w:type="dxa"/>
        <w:left w:w="0" w:type="dxa"/>
        <w:bottom w:w="0" w:type="dxa"/>
        <w:right w:w="0" w:type="dxa"/>
      </w:tblCellMar>
    </w:tblPr>
  </w:style>
  <w:style w:type="paragraph" w:customStyle="1" w:styleId="6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46">
    <w:name w:val="列表段落1"/>
    <w:basedOn w:val="1"/>
    <w:qFormat/>
    <w:uiPriority w:val="34"/>
    <w:pPr>
      <w:ind w:firstLine="420" w:firstLineChars="200"/>
    </w:pPr>
    <w:rPr>
      <w:rFonts w:ascii="Times New Roman" w:hAnsi="Times New Roman" w:eastAsia="宋体" w:cs="Times New Roman"/>
      <w:szCs w:val="21"/>
    </w:rPr>
  </w:style>
  <w:style w:type="paragraph" w:customStyle="1" w:styleId="647">
    <w:name w:val="GMCC 正文"/>
    <w:basedOn w:val="1"/>
    <w:qFormat/>
    <w:uiPriority w:val="0"/>
    <w:pPr>
      <w:spacing w:beforeLines="50" w:afterLines="50"/>
      <w:ind w:firstLine="200" w:firstLineChars="200"/>
    </w:pPr>
    <w:rPr>
      <w:rFonts w:ascii="Arial" w:hAnsi="Arial" w:eastAsia="仿宋" w:cs="Arial"/>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22047</Words>
  <Characters>23504</Characters>
  <Lines>215</Lines>
  <Paragraphs>60</Paragraphs>
  <TotalTime>26</TotalTime>
  <ScaleCrop>false</ScaleCrop>
  <LinksUpToDate>false</LinksUpToDate>
  <CharactersWithSpaces>24383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2023-05-03T06:39:00Z</dcterms:created>
  <dc:creator>玥</dc:creator>
  <cp:lastModifiedBy>北极熊不吃鱼</cp:lastModifiedBy>
  <cp:lastPrinted>2025-06-27T04:51:00Z</cp:lastPrinted>
  <dcterms:modified xsi:type="dcterms:W3CDTF">2025-08-26T06:20:57Z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DA27349997144C59807C4425C64768DE_13</vt:lpwstr>
  </property>
  <property fmtid="{D5CDD505-2E9C-101B-9397-08002B2CF9AE}" pid="4" name="KSOTemplateDocerSaveRecord">
    <vt:lpwstr>eyJoZGlkIjoiMTI5MjdhY2Y5NjZiNTIxNjA0YzM4YmRhMDQyNGQ4N2IiLCJ1c2VySWQiOiIzNTYxMDIxMDMifQ==</vt:lpwstr>
  </property>
</Properties>
</file>