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41D71">
      <w:pPr>
        <w:adjustRightInd/>
        <w:spacing w:line="360" w:lineRule="auto"/>
        <w:rPr>
          <w:rFonts w:hint="eastAsia" w:ascii="宋体" w:hAnsi="宋体" w:cs="宋体"/>
          <w:b/>
          <w:sz w:val="48"/>
          <w:szCs w:val="48"/>
        </w:rPr>
      </w:pPr>
    </w:p>
    <w:p w14:paraId="76E6403F">
      <w:pPr>
        <w:adjustRightInd/>
        <w:spacing w:line="360" w:lineRule="auto"/>
        <w:jc w:val="center"/>
        <w:rPr>
          <w:rFonts w:hint="eastAsia" w:ascii="宋体" w:hAnsi="宋体" w:cs="宋体"/>
          <w:b/>
          <w:sz w:val="44"/>
          <w:szCs w:val="44"/>
          <w:lang w:eastAsia="zh-CN"/>
        </w:rPr>
      </w:pPr>
      <w:r>
        <w:rPr>
          <w:rFonts w:hint="eastAsia" w:ascii="宋体" w:hAnsi="宋体" w:cs="宋体"/>
          <w:b/>
          <w:sz w:val="44"/>
          <w:szCs w:val="44"/>
          <w:lang w:eastAsia="zh-CN"/>
        </w:rPr>
        <w:t>新昌县2025年水库白蚁普查及防治项目</w:t>
      </w:r>
    </w:p>
    <w:p w14:paraId="0C559CA8">
      <w:pPr>
        <w:adjustRightInd/>
        <w:spacing w:line="360" w:lineRule="auto"/>
        <w:jc w:val="center"/>
        <w:rPr>
          <w:rFonts w:hint="eastAsia" w:ascii="宋体" w:hAnsi="宋体" w:cs="宋体"/>
          <w:b/>
          <w:sz w:val="44"/>
          <w:szCs w:val="44"/>
        </w:rPr>
      </w:pPr>
      <w:r>
        <w:rPr>
          <w:rFonts w:hint="eastAsia" w:ascii="宋体" w:hAnsi="宋体" w:cs="宋体"/>
          <w:b/>
          <w:sz w:val="44"/>
          <w:szCs w:val="44"/>
        </w:rPr>
        <w:t>（电子交易）</w:t>
      </w:r>
    </w:p>
    <w:p w14:paraId="68BFC79A">
      <w:pPr>
        <w:adjustRightInd/>
        <w:spacing w:line="360" w:lineRule="auto"/>
        <w:jc w:val="center"/>
        <w:rPr>
          <w:rFonts w:hint="eastAsia" w:ascii="宋体" w:hAnsi="宋体" w:cs="宋体"/>
          <w:sz w:val="30"/>
          <w:szCs w:val="30"/>
        </w:rPr>
      </w:pPr>
    </w:p>
    <w:p w14:paraId="698B2E95">
      <w:pPr>
        <w:spacing w:line="360" w:lineRule="auto"/>
        <w:jc w:val="center"/>
        <w:rPr>
          <w:rFonts w:hint="default" w:ascii="宋体" w:hAnsi="宋体" w:cs="宋体"/>
          <w:sz w:val="48"/>
          <w:szCs w:val="48"/>
          <w:lang w:val="en-US"/>
        </w:rPr>
      </w:pPr>
      <w:r>
        <w:rPr>
          <w:rFonts w:hint="eastAsia" w:ascii="宋体" w:hAnsi="宋体" w:cs="宋体"/>
          <w:sz w:val="28"/>
          <w:szCs w:val="28"/>
          <w:lang w:eastAsia="zh-CN"/>
        </w:rPr>
        <w:t>项目</w:t>
      </w:r>
      <w:r>
        <w:rPr>
          <w:rFonts w:hint="eastAsia" w:ascii="宋体" w:hAnsi="宋体" w:cs="宋体"/>
          <w:sz w:val="28"/>
          <w:szCs w:val="28"/>
        </w:rPr>
        <w:t>编号:</w:t>
      </w:r>
      <w:r>
        <w:rPr>
          <w:rFonts w:hint="eastAsia" w:ascii="宋体" w:hAnsi="宋体" w:cs="宋体"/>
          <w:sz w:val="28"/>
          <w:szCs w:val="28"/>
          <w:lang w:eastAsia="zh-CN"/>
        </w:rPr>
        <w:t>ZJTP2025013LC</w:t>
      </w:r>
      <w:r>
        <w:rPr>
          <w:rFonts w:hint="eastAsia" w:ascii="宋体" w:hAnsi="宋体" w:cs="宋体"/>
          <w:sz w:val="28"/>
          <w:szCs w:val="28"/>
          <w:lang w:val="en-US" w:eastAsia="zh-CN"/>
        </w:rPr>
        <w:t>-2</w:t>
      </w:r>
    </w:p>
    <w:p w14:paraId="3EEAD5B5">
      <w:pPr>
        <w:spacing w:line="360" w:lineRule="auto"/>
        <w:jc w:val="center"/>
        <w:rPr>
          <w:rFonts w:hint="eastAsia" w:ascii="宋体" w:hAnsi="宋体" w:cs="宋体"/>
          <w:sz w:val="30"/>
          <w:szCs w:val="30"/>
        </w:rPr>
      </w:pPr>
    </w:p>
    <w:p w14:paraId="58EA3B41">
      <w:pPr>
        <w:spacing w:line="360" w:lineRule="auto"/>
        <w:jc w:val="center"/>
        <w:rPr>
          <w:rFonts w:hint="eastAsia" w:ascii="宋体" w:hAnsi="宋体" w:cs="宋体"/>
          <w:sz w:val="30"/>
          <w:szCs w:val="30"/>
        </w:rPr>
      </w:pPr>
      <w:r>
        <w:rPr>
          <w:rFonts w:hint="eastAsia" w:ascii="宋体" w:hAnsi="宋体" w:cs="宋体"/>
          <w:sz w:val="30"/>
          <w:szCs w:val="30"/>
        </w:rPr>
        <w:t>竞</w:t>
      </w:r>
    </w:p>
    <w:p w14:paraId="4A72FD85">
      <w:pPr>
        <w:spacing w:line="360" w:lineRule="auto"/>
        <w:jc w:val="center"/>
        <w:rPr>
          <w:rFonts w:hint="eastAsia" w:ascii="宋体" w:hAnsi="宋体" w:cs="宋体"/>
          <w:sz w:val="30"/>
          <w:szCs w:val="30"/>
        </w:rPr>
      </w:pPr>
      <w:r>
        <w:rPr>
          <w:rFonts w:hint="eastAsia" w:ascii="宋体" w:hAnsi="宋体" w:cs="宋体"/>
          <w:sz w:val="30"/>
          <w:szCs w:val="30"/>
        </w:rPr>
        <w:t>争</w:t>
      </w:r>
    </w:p>
    <w:p w14:paraId="0BC0E723">
      <w:pPr>
        <w:spacing w:line="360" w:lineRule="auto"/>
        <w:jc w:val="center"/>
        <w:rPr>
          <w:rFonts w:hint="eastAsia" w:ascii="宋体" w:hAnsi="宋体" w:cs="宋体"/>
          <w:sz w:val="30"/>
          <w:szCs w:val="30"/>
        </w:rPr>
      </w:pPr>
      <w:r>
        <w:rPr>
          <w:rFonts w:hint="eastAsia" w:ascii="宋体" w:hAnsi="宋体" w:cs="宋体"/>
          <w:sz w:val="30"/>
          <w:szCs w:val="30"/>
        </w:rPr>
        <w:t>性</w:t>
      </w:r>
    </w:p>
    <w:p w14:paraId="2C30D6CB">
      <w:pPr>
        <w:spacing w:line="360" w:lineRule="auto"/>
        <w:jc w:val="center"/>
        <w:rPr>
          <w:rFonts w:hint="eastAsia" w:ascii="宋体" w:hAnsi="宋体" w:cs="宋体"/>
          <w:sz w:val="30"/>
          <w:szCs w:val="30"/>
        </w:rPr>
      </w:pPr>
      <w:r>
        <w:rPr>
          <w:rFonts w:hint="eastAsia" w:ascii="宋体" w:hAnsi="宋体" w:cs="宋体"/>
          <w:sz w:val="30"/>
          <w:szCs w:val="30"/>
        </w:rPr>
        <w:t>磋</w:t>
      </w:r>
    </w:p>
    <w:p w14:paraId="2F1ED94C">
      <w:pPr>
        <w:spacing w:line="360" w:lineRule="auto"/>
        <w:jc w:val="center"/>
        <w:rPr>
          <w:rFonts w:hint="eastAsia" w:ascii="宋体" w:hAnsi="宋体" w:cs="宋体"/>
          <w:sz w:val="30"/>
          <w:szCs w:val="30"/>
        </w:rPr>
      </w:pPr>
      <w:r>
        <w:rPr>
          <w:rFonts w:hint="eastAsia" w:ascii="宋体" w:hAnsi="宋体" w:cs="宋体"/>
          <w:sz w:val="30"/>
          <w:szCs w:val="30"/>
        </w:rPr>
        <w:t>商</w:t>
      </w:r>
    </w:p>
    <w:p w14:paraId="29D3C4E7">
      <w:pPr>
        <w:spacing w:line="360" w:lineRule="auto"/>
        <w:jc w:val="center"/>
        <w:rPr>
          <w:rFonts w:hint="eastAsia" w:ascii="宋体" w:hAnsi="宋体" w:cs="宋体"/>
          <w:sz w:val="30"/>
          <w:szCs w:val="30"/>
        </w:rPr>
      </w:pPr>
      <w:r>
        <w:rPr>
          <w:rFonts w:hint="eastAsia" w:ascii="宋体" w:hAnsi="宋体" w:cs="宋体"/>
          <w:sz w:val="30"/>
          <w:szCs w:val="30"/>
        </w:rPr>
        <w:t>文</w:t>
      </w:r>
    </w:p>
    <w:p w14:paraId="0ED6A6C9">
      <w:pPr>
        <w:spacing w:line="360" w:lineRule="auto"/>
        <w:jc w:val="center"/>
        <w:rPr>
          <w:rFonts w:hint="eastAsia" w:ascii="宋体" w:hAnsi="宋体" w:cs="宋体"/>
          <w:b/>
          <w:sz w:val="30"/>
          <w:szCs w:val="30"/>
        </w:rPr>
      </w:pPr>
      <w:r>
        <w:rPr>
          <w:rFonts w:hint="eastAsia" w:ascii="宋体" w:hAnsi="宋体" w:cs="宋体"/>
          <w:sz w:val="30"/>
          <w:szCs w:val="30"/>
        </w:rPr>
        <w:t>件</w:t>
      </w:r>
      <w:r>
        <w:rPr>
          <w:rFonts w:hint="eastAsia" w:ascii="宋体" w:hAnsi="宋体" w:cs="宋体"/>
          <w:b/>
          <w:sz w:val="30"/>
          <w:szCs w:val="30"/>
        </w:rPr>
        <w:t xml:space="preserve"> </w:t>
      </w:r>
    </w:p>
    <w:p w14:paraId="6B77064E">
      <w:pPr>
        <w:spacing w:line="360" w:lineRule="auto"/>
        <w:jc w:val="center"/>
        <w:rPr>
          <w:rFonts w:hint="eastAsia" w:ascii="宋体" w:hAnsi="宋体" w:cs="宋体"/>
          <w:b/>
          <w:sz w:val="44"/>
          <w:szCs w:val="44"/>
        </w:rPr>
      </w:pPr>
    </w:p>
    <w:p w14:paraId="2C9F9850">
      <w:pPr>
        <w:spacing w:line="360" w:lineRule="auto"/>
        <w:rPr>
          <w:rFonts w:hint="eastAsia" w:ascii="宋体" w:hAnsi="宋体" w:cs="宋体"/>
          <w:sz w:val="32"/>
          <w:szCs w:val="32"/>
        </w:rPr>
      </w:pPr>
    </w:p>
    <w:p w14:paraId="1AE81706">
      <w:pPr>
        <w:spacing w:line="360" w:lineRule="auto"/>
        <w:rPr>
          <w:rFonts w:hint="eastAsia" w:ascii="宋体" w:hAnsi="宋体" w:cs="宋体"/>
          <w:sz w:val="32"/>
          <w:szCs w:val="32"/>
        </w:rPr>
      </w:pPr>
    </w:p>
    <w:p w14:paraId="7F34DA53">
      <w:pPr>
        <w:adjustRightInd w:val="0"/>
        <w:snapToGrid w:val="0"/>
        <w:spacing w:line="360" w:lineRule="auto"/>
        <w:jc w:val="center"/>
        <w:rPr>
          <w:rFonts w:hint="eastAsia" w:ascii="宋体" w:hAnsi="宋体" w:cs="宋体"/>
          <w:sz w:val="28"/>
          <w:szCs w:val="28"/>
          <w:lang w:eastAsia="zh-CN"/>
        </w:rPr>
      </w:pPr>
      <w:r>
        <w:rPr>
          <w:rFonts w:hint="eastAsia" w:ascii="宋体" w:hAnsi="宋体" w:cs="宋体"/>
          <w:bCs/>
          <w:sz w:val="28"/>
          <w:szCs w:val="28"/>
        </w:rPr>
        <w:t>采购人：</w:t>
      </w:r>
      <w:r>
        <w:rPr>
          <w:rFonts w:hint="eastAsia" w:ascii="宋体" w:hAnsi="宋体" w:cs="宋体"/>
          <w:sz w:val="28"/>
          <w:szCs w:val="28"/>
          <w:lang w:eastAsia="zh-CN"/>
        </w:rPr>
        <w:t>新昌县石城水利建设有限公司</w:t>
      </w:r>
    </w:p>
    <w:p w14:paraId="29C421C2">
      <w:pPr>
        <w:adjustRightInd w:val="0"/>
        <w:snapToGrid w:val="0"/>
        <w:spacing w:line="360" w:lineRule="auto"/>
        <w:jc w:val="center"/>
        <w:rPr>
          <w:rFonts w:hint="eastAsia" w:ascii="宋体" w:hAnsi="宋体" w:cs="宋体"/>
          <w:bCs/>
          <w:sz w:val="28"/>
          <w:szCs w:val="28"/>
          <w:lang w:eastAsia="zh-CN"/>
        </w:rPr>
      </w:pPr>
      <w:r>
        <w:rPr>
          <w:rFonts w:hint="eastAsia" w:ascii="宋体" w:hAnsi="宋体" w:cs="宋体"/>
          <w:bCs/>
          <w:sz w:val="28"/>
          <w:szCs w:val="28"/>
        </w:rPr>
        <w:t>采购代理机构：</w:t>
      </w:r>
      <w:r>
        <w:rPr>
          <w:rFonts w:hint="eastAsia" w:ascii="宋体" w:hAnsi="宋体" w:cs="宋体"/>
          <w:bCs/>
          <w:sz w:val="28"/>
          <w:szCs w:val="28"/>
          <w:lang w:eastAsia="zh-CN"/>
        </w:rPr>
        <w:t>浙江天平拍卖有限公司</w:t>
      </w:r>
    </w:p>
    <w:p w14:paraId="498C8104">
      <w:pPr>
        <w:adjustRightInd w:val="0"/>
        <w:snapToGrid w:val="0"/>
        <w:spacing w:line="360" w:lineRule="auto"/>
        <w:jc w:val="center"/>
        <w:rPr>
          <w:rFonts w:hint="eastAsia" w:ascii="宋体" w:hAnsi="宋体" w:cs="宋体"/>
          <w:bCs/>
          <w:sz w:val="28"/>
          <w:szCs w:val="28"/>
        </w:rPr>
      </w:pPr>
      <w:r>
        <w:rPr>
          <w:rFonts w:hint="eastAsia" w:ascii="宋体" w:hAnsi="宋体" w:cs="宋体"/>
          <w:bCs/>
          <w:sz w:val="28"/>
          <w:szCs w:val="28"/>
        </w:rPr>
        <w:t>二〇二五年</w:t>
      </w:r>
      <w:r>
        <w:rPr>
          <w:rFonts w:hint="eastAsia" w:ascii="宋体" w:hAnsi="宋体" w:cs="宋体"/>
          <w:bCs/>
          <w:sz w:val="28"/>
          <w:szCs w:val="28"/>
          <w:lang w:val="en-US" w:eastAsia="zh-CN"/>
        </w:rPr>
        <w:t>八</w:t>
      </w:r>
      <w:r>
        <w:rPr>
          <w:rFonts w:hint="eastAsia" w:ascii="宋体" w:hAnsi="宋体" w:cs="宋体"/>
          <w:bCs/>
          <w:sz w:val="28"/>
          <w:szCs w:val="28"/>
        </w:rPr>
        <w:t>月</w:t>
      </w:r>
    </w:p>
    <w:p w14:paraId="5D507D93">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A4070C7">
      <w:pPr>
        <w:spacing w:line="360" w:lineRule="auto"/>
        <w:jc w:val="center"/>
        <w:rPr>
          <w:rFonts w:hint="eastAsia" w:ascii="宋体" w:hAnsi="宋体" w:cs="宋体"/>
          <w:sz w:val="24"/>
        </w:rPr>
      </w:pPr>
    </w:p>
    <w:p w14:paraId="0E81813B">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74E7407">
      <w:pPr>
        <w:spacing w:line="360" w:lineRule="auto"/>
        <w:rPr>
          <w:rFonts w:hint="eastAsia" w:ascii="宋体" w:hAnsi="宋体" w:cs="宋体"/>
          <w:sz w:val="32"/>
          <w:szCs w:val="32"/>
        </w:rPr>
      </w:pPr>
    </w:p>
    <w:p w14:paraId="17482943">
      <w:pPr>
        <w:spacing w:line="360" w:lineRule="auto"/>
        <w:rPr>
          <w:rFonts w:hint="eastAsia" w:ascii="宋体" w:hAnsi="宋体" w:cs="宋体"/>
          <w:sz w:val="32"/>
          <w:szCs w:val="32"/>
        </w:rPr>
      </w:pPr>
    </w:p>
    <w:p w14:paraId="432A69A5">
      <w:pPr>
        <w:spacing w:line="360" w:lineRule="auto"/>
        <w:ind w:firstLine="1120" w:firstLineChars="400"/>
        <w:rPr>
          <w:rFonts w:hint="eastAsia" w:ascii="宋体" w:hAnsi="宋体" w:cs="宋体"/>
          <w:sz w:val="28"/>
          <w:szCs w:val="28"/>
        </w:rPr>
      </w:pPr>
      <w:r>
        <w:rPr>
          <w:rFonts w:hint="eastAsia" w:ascii="宋体" w:hAnsi="宋体" w:cs="宋体"/>
          <w:sz w:val="28"/>
          <w:szCs w:val="28"/>
        </w:rPr>
        <w:t>第一部分      竞争性磋商公告</w:t>
      </w:r>
    </w:p>
    <w:p w14:paraId="0C60F76F">
      <w:pPr>
        <w:spacing w:line="360" w:lineRule="auto"/>
        <w:ind w:firstLine="1120" w:firstLineChars="400"/>
        <w:rPr>
          <w:rFonts w:hint="eastAsia" w:ascii="宋体" w:hAnsi="宋体" w:cs="宋体"/>
          <w:sz w:val="28"/>
          <w:szCs w:val="28"/>
        </w:rPr>
      </w:pPr>
      <w:r>
        <w:rPr>
          <w:rFonts w:hint="eastAsia" w:ascii="宋体" w:hAnsi="宋体" w:cs="宋体"/>
          <w:sz w:val="28"/>
          <w:szCs w:val="28"/>
        </w:rPr>
        <w:t>第二部分      供应商须知</w:t>
      </w:r>
    </w:p>
    <w:p w14:paraId="3DA6E0E6">
      <w:pPr>
        <w:spacing w:line="360" w:lineRule="auto"/>
        <w:ind w:firstLine="1120" w:firstLineChars="400"/>
        <w:rPr>
          <w:rFonts w:hint="eastAsia" w:ascii="宋体" w:hAnsi="宋体" w:cs="宋体"/>
          <w:sz w:val="28"/>
          <w:szCs w:val="28"/>
        </w:rPr>
      </w:pPr>
      <w:r>
        <w:rPr>
          <w:rFonts w:hint="eastAsia" w:ascii="宋体" w:hAnsi="宋体" w:cs="宋体"/>
          <w:sz w:val="28"/>
          <w:szCs w:val="28"/>
        </w:rPr>
        <w:t>第三部分      采购需求</w:t>
      </w:r>
    </w:p>
    <w:p w14:paraId="20923E12">
      <w:pPr>
        <w:spacing w:line="360" w:lineRule="auto"/>
        <w:ind w:firstLine="1120" w:firstLineChars="400"/>
        <w:rPr>
          <w:rFonts w:hint="eastAsia" w:ascii="宋体" w:hAnsi="宋体" w:cs="宋体"/>
          <w:sz w:val="28"/>
          <w:szCs w:val="28"/>
        </w:rPr>
      </w:pPr>
      <w:r>
        <w:rPr>
          <w:rFonts w:hint="eastAsia" w:ascii="宋体" w:hAnsi="宋体" w:cs="宋体"/>
          <w:sz w:val="28"/>
          <w:szCs w:val="28"/>
        </w:rPr>
        <w:t>第四部分      评审办法</w:t>
      </w:r>
    </w:p>
    <w:p w14:paraId="6588F2A2">
      <w:pPr>
        <w:spacing w:line="360" w:lineRule="auto"/>
        <w:ind w:firstLine="1120" w:firstLineChars="400"/>
        <w:rPr>
          <w:rFonts w:hint="eastAsia" w:ascii="宋体" w:hAnsi="宋体" w:cs="宋体"/>
          <w:sz w:val="28"/>
          <w:szCs w:val="28"/>
        </w:rPr>
      </w:pPr>
      <w:r>
        <w:rPr>
          <w:rFonts w:hint="eastAsia" w:ascii="宋体" w:hAnsi="宋体" w:cs="宋体"/>
          <w:sz w:val="28"/>
          <w:szCs w:val="28"/>
        </w:rPr>
        <w:t>第五部分      拟签订的合同文本</w:t>
      </w:r>
    </w:p>
    <w:p w14:paraId="0A526ABA">
      <w:pPr>
        <w:spacing w:line="360" w:lineRule="auto"/>
        <w:ind w:firstLine="1120" w:firstLineChars="400"/>
        <w:rPr>
          <w:rFonts w:hint="eastAsia" w:ascii="宋体" w:hAnsi="宋体" w:cs="宋体"/>
          <w:sz w:val="28"/>
          <w:szCs w:val="28"/>
        </w:rPr>
      </w:pPr>
      <w:r>
        <w:rPr>
          <w:rFonts w:hint="eastAsia" w:ascii="宋体" w:hAnsi="宋体" w:cs="宋体"/>
          <w:sz w:val="28"/>
          <w:szCs w:val="28"/>
        </w:rPr>
        <w:t>第六部分      应提交的有关格式范例</w:t>
      </w:r>
    </w:p>
    <w:p w14:paraId="3ED290D9">
      <w:pPr>
        <w:spacing w:line="360" w:lineRule="auto"/>
        <w:ind w:firstLine="1280" w:firstLineChars="400"/>
        <w:rPr>
          <w:rFonts w:hint="eastAsia" w:ascii="宋体" w:hAnsi="宋体" w:cs="宋体"/>
          <w:sz w:val="32"/>
          <w:szCs w:val="32"/>
        </w:rPr>
      </w:pPr>
    </w:p>
    <w:p w14:paraId="1649CA72">
      <w:pPr>
        <w:spacing w:line="360" w:lineRule="auto"/>
        <w:ind w:firstLine="549" w:firstLineChars="229"/>
        <w:rPr>
          <w:rFonts w:hint="eastAsia" w:ascii="宋体" w:hAnsi="宋体" w:cs="宋体"/>
          <w:sz w:val="24"/>
        </w:rPr>
      </w:pPr>
      <w:bookmarkStart w:id="1" w:name="_Hlt91233176"/>
      <w:bookmarkEnd w:id="1"/>
      <w:bookmarkStart w:id="2" w:name="_Toc91899869"/>
    </w:p>
    <w:p w14:paraId="75CDB27E">
      <w:pPr>
        <w:spacing w:line="360" w:lineRule="auto"/>
        <w:ind w:firstLine="549" w:firstLineChars="229"/>
        <w:rPr>
          <w:rFonts w:hint="eastAsia" w:ascii="宋体" w:hAnsi="宋体" w:cs="宋体"/>
          <w:sz w:val="24"/>
        </w:rPr>
      </w:pPr>
    </w:p>
    <w:p w14:paraId="729027C0">
      <w:pPr>
        <w:spacing w:line="360" w:lineRule="auto"/>
        <w:ind w:firstLine="549" w:firstLineChars="229"/>
        <w:rPr>
          <w:rFonts w:hint="eastAsia" w:ascii="宋体" w:hAnsi="宋体" w:cs="宋体"/>
          <w:sz w:val="24"/>
        </w:rPr>
      </w:pPr>
    </w:p>
    <w:p w14:paraId="6A1D46C0">
      <w:pPr>
        <w:spacing w:line="360" w:lineRule="auto"/>
        <w:ind w:firstLine="549" w:firstLineChars="229"/>
        <w:rPr>
          <w:rFonts w:hint="eastAsia" w:ascii="宋体" w:hAnsi="宋体" w:cs="宋体"/>
          <w:sz w:val="24"/>
        </w:rPr>
      </w:pPr>
    </w:p>
    <w:p w14:paraId="19DAFB80">
      <w:pPr>
        <w:spacing w:line="360" w:lineRule="auto"/>
        <w:ind w:firstLine="549" w:firstLineChars="229"/>
        <w:rPr>
          <w:rFonts w:hint="eastAsia" w:ascii="宋体" w:hAnsi="宋体" w:cs="宋体"/>
          <w:sz w:val="24"/>
        </w:rPr>
      </w:pPr>
    </w:p>
    <w:p w14:paraId="4757A769">
      <w:pPr>
        <w:spacing w:line="360" w:lineRule="auto"/>
        <w:ind w:firstLine="549" w:firstLineChars="229"/>
        <w:rPr>
          <w:rFonts w:hint="eastAsia" w:ascii="宋体" w:hAnsi="宋体" w:cs="宋体"/>
          <w:sz w:val="24"/>
        </w:rPr>
      </w:pPr>
    </w:p>
    <w:p w14:paraId="263ED160">
      <w:pPr>
        <w:spacing w:line="360" w:lineRule="auto"/>
        <w:ind w:firstLine="549" w:firstLineChars="229"/>
        <w:rPr>
          <w:rFonts w:hint="eastAsia" w:ascii="宋体" w:hAnsi="宋体" w:cs="宋体"/>
          <w:sz w:val="24"/>
        </w:rPr>
      </w:pPr>
    </w:p>
    <w:p w14:paraId="170976CC">
      <w:pPr>
        <w:spacing w:line="360" w:lineRule="auto"/>
        <w:ind w:firstLine="549" w:firstLineChars="229"/>
        <w:rPr>
          <w:rFonts w:hint="eastAsia" w:ascii="宋体" w:hAnsi="宋体" w:cs="宋体"/>
          <w:sz w:val="24"/>
        </w:rPr>
      </w:pPr>
    </w:p>
    <w:p w14:paraId="58A3DBB6">
      <w:pPr>
        <w:spacing w:line="360" w:lineRule="auto"/>
        <w:ind w:firstLine="549" w:firstLineChars="229"/>
        <w:rPr>
          <w:rFonts w:hint="eastAsia" w:ascii="宋体" w:hAnsi="宋体" w:cs="宋体"/>
          <w:sz w:val="24"/>
        </w:rPr>
      </w:pPr>
    </w:p>
    <w:p w14:paraId="06DBE798">
      <w:pPr>
        <w:spacing w:line="360" w:lineRule="auto"/>
        <w:ind w:firstLine="549" w:firstLineChars="229"/>
        <w:rPr>
          <w:rFonts w:hint="eastAsia" w:ascii="宋体" w:hAnsi="宋体" w:cs="宋体"/>
          <w:sz w:val="24"/>
        </w:rPr>
      </w:pPr>
    </w:p>
    <w:p w14:paraId="361F5589">
      <w:pPr>
        <w:spacing w:line="360" w:lineRule="auto"/>
        <w:ind w:firstLine="549" w:firstLineChars="229"/>
        <w:rPr>
          <w:rFonts w:hint="eastAsia" w:ascii="宋体" w:hAnsi="宋体" w:cs="宋体"/>
          <w:sz w:val="24"/>
        </w:rPr>
      </w:pPr>
    </w:p>
    <w:p w14:paraId="2BCC0DB4">
      <w:pPr>
        <w:spacing w:line="360" w:lineRule="auto"/>
        <w:ind w:firstLine="549" w:firstLineChars="229"/>
        <w:rPr>
          <w:rFonts w:hint="eastAsia" w:ascii="宋体" w:hAnsi="宋体" w:cs="宋体"/>
          <w:sz w:val="24"/>
        </w:rPr>
      </w:pPr>
    </w:p>
    <w:p w14:paraId="128836F5">
      <w:pPr>
        <w:spacing w:line="360" w:lineRule="auto"/>
        <w:ind w:firstLine="549" w:firstLineChars="229"/>
        <w:rPr>
          <w:rFonts w:hint="eastAsia" w:ascii="宋体" w:hAnsi="宋体" w:cs="宋体"/>
          <w:sz w:val="24"/>
        </w:rPr>
      </w:pPr>
    </w:p>
    <w:p w14:paraId="0F719EBE">
      <w:pPr>
        <w:spacing w:line="360" w:lineRule="auto"/>
        <w:rPr>
          <w:rFonts w:hint="eastAsia" w:ascii="宋体" w:hAnsi="宋体" w:cs="宋体"/>
          <w:sz w:val="24"/>
        </w:rPr>
      </w:pPr>
    </w:p>
    <w:p w14:paraId="468E26EE">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4C7968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4D012E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lang w:eastAsia="zh-CN"/>
        </w:rPr>
        <w:t>新昌县2025年水库白蚁普查及防治项目</w:t>
      </w:r>
      <w:r>
        <w:rPr>
          <w:rFonts w:hint="eastAsia" w:ascii="宋体" w:hAnsi="宋体" w:cs="宋体"/>
          <w:sz w:val="24"/>
        </w:rPr>
        <w:t>的潜在供应商应在</w:t>
      </w:r>
      <w:r>
        <w:rPr>
          <w:rFonts w:hint="eastAsia" w:ascii="宋体" w:hAnsi="宋体" w:cs="宋体"/>
          <w:sz w:val="24"/>
          <w:lang w:val="en-US" w:eastAsia="zh-CN"/>
        </w:rPr>
        <w:t>乐采云</w:t>
      </w:r>
      <w:r>
        <w:rPr>
          <w:rFonts w:hint="eastAsia" w:ascii="宋体" w:hAnsi="宋体" w:cs="宋体"/>
          <w:sz w:val="24"/>
        </w:rPr>
        <w:t>平台获取采购文件，并</w:t>
      </w:r>
      <w:r>
        <w:rPr>
          <w:rFonts w:hint="eastAsia" w:ascii="宋体" w:hAnsi="宋体" w:cs="宋体"/>
          <w:color w:val="auto"/>
          <w:sz w:val="24"/>
        </w:rPr>
        <w:t>于2025年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w:t>
      </w:r>
      <w:r>
        <w:rPr>
          <w:rFonts w:hint="eastAsia" w:ascii="宋体" w:hAnsi="宋体" w:cs="宋体"/>
          <w:color w:val="auto"/>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0（北京时间）前提交响应文件。</w:t>
      </w:r>
    </w:p>
    <w:p w14:paraId="170EC3A9">
      <w:pPr>
        <w:spacing w:line="360" w:lineRule="auto"/>
        <w:rPr>
          <w:rFonts w:hint="eastAsia" w:ascii="宋体" w:hAnsi="宋体" w:cs="宋体"/>
          <w:b/>
          <w:sz w:val="24"/>
        </w:rPr>
      </w:pPr>
      <w:r>
        <w:rPr>
          <w:rFonts w:hint="eastAsia" w:ascii="宋体" w:hAnsi="宋体" w:cs="宋体"/>
          <w:b/>
          <w:sz w:val="24"/>
        </w:rPr>
        <w:t xml:space="preserve">一、项目基本情况                                            </w:t>
      </w:r>
    </w:p>
    <w:p w14:paraId="39CCFB26">
      <w:pPr>
        <w:adjustRightInd w:val="0"/>
        <w:snapToGrid w:val="0"/>
        <w:spacing w:line="360" w:lineRule="auto"/>
        <w:ind w:firstLine="482" w:firstLineChars="200"/>
        <w:rPr>
          <w:rFonts w:hint="default" w:ascii="宋体" w:hAnsi="宋体" w:cs="宋体"/>
          <w:sz w:val="24"/>
          <w:lang w:val="en-US" w:eastAsia="zh-CN"/>
        </w:rPr>
      </w:pPr>
      <w:r>
        <w:rPr>
          <w:rFonts w:hint="eastAsia" w:ascii="宋体" w:hAnsi="宋体" w:cs="宋体"/>
          <w:b/>
          <w:sz w:val="24"/>
        </w:rPr>
        <w:t>项目编号：</w:t>
      </w:r>
      <w:r>
        <w:rPr>
          <w:rFonts w:hint="eastAsia" w:ascii="宋体" w:hAnsi="宋体" w:cs="宋体"/>
          <w:sz w:val="24"/>
          <w:lang w:eastAsia="zh-CN"/>
        </w:rPr>
        <w:t>ZJTP2025013LC</w:t>
      </w:r>
      <w:r>
        <w:rPr>
          <w:rFonts w:hint="eastAsia" w:ascii="宋体" w:hAnsi="宋体" w:cs="宋体"/>
          <w:sz w:val="24"/>
          <w:lang w:val="en-US" w:eastAsia="zh-CN"/>
        </w:rPr>
        <w:t>-2</w:t>
      </w:r>
    </w:p>
    <w:p w14:paraId="0CD5296E">
      <w:pPr>
        <w:adjustRightInd w:val="0"/>
        <w:snapToGrid w:val="0"/>
        <w:spacing w:line="360" w:lineRule="auto"/>
        <w:ind w:firstLine="482" w:firstLineChars="200"/>
        <w:rPr>
          <w:rFonts w:hint="eastAsia" w:ascii="宋体" w:hAnsi="宋体" w:cs="宋体"/>
          <w:sz w:val="24"/>
          <w:lang w:eastAsia="zh-CN"/>
        </w:rPr>
      </w:pPr>
      <w:r>
        <w:rPr>
          <w:rFonts w:hint="eastAsia" w:ascii="宋体" w:hAnsi="宋体" w:cs="宋体"/>
          <w:b/>
          <w:sz w:val="24"/>
        </w:rPr>
        <w:t>项目名称：</w:t>
      </w:r>
      <w:r>
        <w:rPr>
          <w:rFonts w:hint="eastAsia" w:ascii="宋体" w:hAnsi="宋体" w:cs="宋体"/>
          <w:sz w:val="24"/>
          <w:lang w:eastAsia="zh-CN"/>
        </w:rPr>
        <w:t>新昌县2025年水库白蚁普查及防治项目</w:t>
      </w:r>
    </w:p>
    <w:p w14:paraId="4EBA7BBE">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预算金额（元）：</w:t>
      </w:r>
      <w:r>
        <w:rPr>
          <w:rFonts w:hint="eastAsia" w:ascii="宋体" w:hAnsi="宋体" w:cs="宋体"/>
          <w:b w:val="0"/>
          <w:bCs/>
          <w:sz w:val="24"/>
          <w:lang w:val="en-US" w:eastAsia="zh-CN"/>
        </w:rPr>
        <w:t>622800</w:t>
      </w:r>
      <w:r>
        <w:rPr>
          <w:rFonts w:hint="eastAsia" w:ascii="宋体" w:hAnsi="宋体" w:cs="宋体"/>
          <w:b w:val="0"/>
          <w:bCs/>
          <w:sz w:val="24"/>
        </w:rPr>
        <w:t>.00</w:t>
      </w:r>
    </w:p>
    <w:p w14:paraId="52C03E1C">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最高限价（元）：</w:t>
      </w:r>
      <w:r>
        <w:rPr>
          <w:rFonts w:hint="eastAsia" w:ascii="宋体" w:hAnsi="宋体" w:cs="宋体"/>
          <w:b w:val="0"/>
          <w:bCs/>
          <w:sz w:val="24"/>
          <w:lang w:val="en-US" w:eastAsia="zh-CN"/>
        </w:rPr>
        <w:t>622800</w:t>
      </w:r>
      <w:r>
        <w:rPr>
          <w:rFonts w:hint="eastAsia" w:ascii="宋体" w:hAnsi="宋体" w:cs="宋体"/>
          <w:b w:val="0"/>
          <w:bCs/>
          <w:sz w:val="24"/>
        </w:rPr>
        <w:t>.00</w:t>
      </w:r>
    </w:p>
    <w:p w14:paraId="3D9C08A7">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采购需求：</w:t>
      </w:r>
      <w:r>
        <w:rPr>
          <w:rFonts w:hint="eastAsia" w:ascii="宋体" w:hAnsi="宋体" w:cs="宋体"/>
          <w:b w:val="0"/>
          <w:bCs/>
          <w:sz w:val="24"/>
        </w:rPr>
        <w:t>主要内容为</w:t>
      </w:r>
      <w:r>
        <w:rPr>
          <w:rFonts w:hint="eastAsia" w:ascii="宋体" w:hAnsi="宋体" w:cs="宋体"/>
          <w:b w:val="0"/>
          <w:bCs/>
          <w:sz w:val="24"/>
          <w:lang w:eastAsia="zh-CN"/>
        </w:rPr>
        <w:t>新昌县2025年水库白蚁普查及防治</w:t>
      </w:r>
      <w:r>
        <w:rPr>
          <w:rFonts w:hint="eastAsia" w:ascii="宋体" w:hAnsi="宋体" w:cs="宋体"/>
          <w:b w:val="0"/>
          <w:bCs/>
          <w:sz w:val="24"/>
        </w:rPr>
        <w:t>。详见采购文件第三部分采购需求。</w:t>
      </w:r>
    </w:p>
    <w:p w14:paraId="28DBE0F8">
      <w:pPr>
        <w:adjustRightInd w:val="0"/>
        <w:snapToGrid w:val="0"/>
        <w:spacing w:line="360" w:lineRule="auto"/>
        <w:ind w:firstLine="482" w:firstLineChars="200"/>
        <w:rPr>
          <w:rFonts w:ascii="宋体" w:hAnsi="宋体" w:eastAsia="宋体" w:cs="宋体"/>
          <w:b/>
          <w:color w:val="auto"/>
          <w:sz w:val="24"/>
          <w:lang w:val="en-US" w:eastAsia="zh-CN"/>
        </w:rPr>
      </w:pPr>
      <w:r>
        <w:rPr>
          <w:rFonts w:hint="eastAsia" w:ascii="宋体" w:hAnsi="宋体" w:cs="宋体"/>
          <w:b/>
          <w:color w:val="auto"/>
          <w:sz w:val="24"/>
        </w:rPr>
        <w:t>合同履约期限：</w:t>
      </w:r>
      <w:r>
        <w:rPr>
          <w:rFonts w:hint="eastAsia" w:ascii="宋体" w:hAnsi="宋体" w:cs="宋体"/>
          <w:b w:val="0"/>
          <w:bCs/>
          <w:color w:val="auto"/>
          <w:sz w:val="24"/>
          <w:lang w:val="en-US" w:eastAsia="zh-CN"/>
        </w:rPr>
        <w:t>合同签订之日起至项目合同完成之日止。</w:t>
      </w:r>
    </w:p>
    <w:p w14:paraId="5CD639D6">
      <w:pPr>
        <w:pStyle w:val="15"/>
        <w:spacing w:line="360" w:lineRule="auto"/>
        <w:ind w:firstLine="482" w:firstLineChars="200"/>
        <w:rPr>
          <w:rFonts w:hint="eastAsia" w:hAnsi="宋体" w:cs="宋体"/>
          <w:color w:val="auto"/>
          <w:sz w:val="24"/>
        </w:rPr>
      </w:pPr>
      <w:r>
        <w:rPr>
          <w:rFonts w:hint="eastAsia" w:hAnsi="宋体" w:cs="宋体"/>
          <w:b/>
          <w:color w:val="auto"/>
          <w:sz w:val="24"/>
        </w:rPr>
        <w:t>本项目接受联合体：</w:t>
      </w:r>
      <w:r>
        <w:rPr>
          <w:rFonts w:hAnsi="宋体" w:cs="宋体"/>
          <w:color w:val="auto"/>
          <w:kern w:val="0"/>
          <w:sz w:val="24"/>
        </w:rPr>
        <w:sym w:font="Wingdings" w:char="F0FE"/>
      </w:r>
      <w:r>
        <w:rPr>
          <w:rFonts w:hint="eastAsia" w:hAnsi="宋体" w:cs="宋体"/>
          <w:color w:val="auto"/>
          <w:kern w:val="0"/>
          <w:sz w:val="24"/>
          <w:lang w:eastAsia="zh-CN"/>
        </w:rPr>
        <w:t>否</w:t>
      </w:r>
      <w:r>
        <w:rPr>
          <w:rFonts w:hint="eastAsia" w:hAnsi="宋体" w:cs="宋体"/>
          <w:color w:val="auto"/>
          <w:sz w:val="24"/>
        </w:rPr>
        <w:t>；</w:t>
      </w:r>
    </w:p>
    <w:p w14:paraId="327208F6">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22DCC58">
      <w:pPr>
        <w:spacing w:line="360" w:lineRule="auto"/>
        <w:ind w:firstLine="480"/>
        <w:rPr>
          <w:rFonts w:hint="eastAsia" w:ascii="宋体" w:hAnsi="宋体" w:eastAsia="宋体" w:cs="宋体"/>
          <w:snapToGrid w:val="0"/>
          <w:kern w:val="28"/>
          <w:sz w:val="24"/>
          <w:szCs w:val="20"/>
          <w:lang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宋体" w:hAnsi="宋体" w:cs="宋体"/>
          <w:snapToGrid w:val="0"/>
          <w:kern w:val="28"/>
          <w:sz w:val="24"/>
          <w:szCs w:val="20"/>
          <w:lang w:val="en-US" w:eastAsia="zh-CN"/>
        </w:rPr>
        <w:t>主体</w:t>
      </w:r>
      <w:r>
        <w:rPr>
          <w:rFonts w:hint="eastAsia" w:ascii="宋体" w:hAnsi="宋体" w:cs="宋体"/>
          <w:snapToGrid w:val="0"/>
          <w:kern w:val="28"/>
          <w:sz w:val="24"/>
          <w:szCs w:val="20"/>
        </w:rPr>
        <w:t>记录名单</w:t>
      </w:r>
      <w:r>
        <w:rPr>
          <w:rFonts w:hint="eastAsia" w:ascii="宋体" w:hAnsi="宋体" w:cs="宋体"/>
          <w:snapToGrid w:val="0"/>
          <w:kern w:val="28"/>
          <w:sz w:val="24"/>
          <w:szCs w:val="20"/>
          <w:lang w:eastAsia="zh-CN"/>
        </w:rPr>
        <w:t>。</w:t>
      </w:r>
    </w:p>
    <w:p w14:paraId="6053A45B">
      <w:pPr>
        <w:spacing w:line="360" w:lineRule="auto"/>
        <w:ind w:firstLine="480" w:firstLineChars="200"/>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2</w:t>
      </w:r>
      <w:r>
        <w:rPr>
          <w:rFonts w:hint="eastAsia" w:ascii="宋体" w:hAnsi="宋体" w:cs="宋体"/>
          <w:b w:val="0"/>
          <w:bCs w:val="0"/>
          <w:sz w:val="24"/>
        </w:rPr>
        <w:t>.本项目的特定资格要求：</w:t>
      </w:r>
      <w:r>
        <w:rPr>
          <w:rFonts w:hint="eastAsia" w:ascii="宋体" w:hAnsi="宋体" w:cs="宋体"/>
          <w:b w:val="0"/>
          <w:bCs w:val="0"/>
          <w:sz w:val="24"/>
          <w:lang w:val="en-US" w:eastAsia="zh-CN"/>
        </w:rPr>
        <w:t>无</w:t>
      </w:r>
    </w:p>
    <w:p w14:paraId="23DE421F">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B7AA6D">
      <w:pPr>
        <w:spacing w:line="360" w:lineRule="auto"/>
        <w:rPr>
          <w:rFonts w:hint="eastAsia" w:ascii="宋体" w:hAnsi="宋体" w:cs="宋体"/>
          <w:b/>
          <w:sz w:val="24"/>
        </w:rPr>
      </w:pPr>
      <w:r>
        <w:rPr>
          <w:rFonts w:hint="eastAsia" w:ascii="宋体" w:hAnsi="宋体" w:cs="宋体"/>
          <w:b/>
          <w:sz w:val="24"/>
        </w:rPr>
        <w:t xml:space="preserve">三、获取采购文件 </w:t>
      </w:r>
    </w:p>
    <w:p w14:paraId="7DA1D9AA">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lang w:val="en-US" w:eastAsia="zh-CN"/>
        </w:rPr>
        <w:t>公告发布之日至响应截止时间前</w:t>
      </w:r>
      <w:r>
        <w:rPr>
          <w:rFonts w:hint="eastAsia" w:ascii="宋体" w:hAnsi="宋体" w:cs="宋体"/>
          <w:sz w:val="24"/>
        </w:rPr>
        <w:t>，每天上午00:00至12:00 ，下午12:00至23:59（北京时间，线上获取法定节假日均可，线下获取文件法定节假日除外）</w:t>
      </w:r>
    </w:p>
    <w:p w14:paraId="12781AD2">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lang w:val="en-US" w:eastAsia="zh-CN"/>
        </w:rPr>
        <w:t>乐采云</w:t>
      </w:r>
      <w:r>
        <w:rPr>
          <w:rFonts w:hint="eastAsia" w:ascii="宋体" w:hAnsi="宋体" w:cs="宋体"/>
          <w:sz w:val="24"/>
        </w:rPr>
        <w:t xml:space="preserve">平台获取 </w:t>
      </w:r>
    </w:p>
    <w:p w14:paraId="1E1B1B17">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供应商登录乐采云平台（https://hzjyg.lecaiyun.com）在线申请获取采购文件（进入“项目采购”应用，在获取采购文件菜单中选择项目，申请获取采购文件）。 </w:t>
      </w:r>
    </w:p>
    <w:p w14:paraId="3E3800AF">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61CAF3F">
      <w:pPr>
        <w:spacing w:line="360" w:lineRule="auto"/>
        <w:rPr>
          <w:rFonts w:hint="eastAsia" w:ascii="宋体" w:hAnsi="宋体" w:cs="宋体"/>
          <w:b/>
          <w:sz w:val="24"/>
        </w:rPr>
      </w:pPr>
      <w:r>
        <w:rPr>
          <w:rFonts w:hint="eastAsia" w:ascii="宋体" w:hAnsi="宋体" w:cs="宋体"/>
          <w:b/>
          <w:sz w:val="24"/>
        </w:rPr>
        <w:t>四、响应文件提交（上传）</w:t>
      </w:r>
    </w:p>
    <w:p w14:paraId="52C72B0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分 </w:t>
      </w:r>
      <w:r>
        <w:rPr>
          <w:rFonts w:hint="eastAsia" w:ascii="宋体" w:hAnsi="宋体" w:cs="宋体"/>
          <w:color w:val="auto"/>
          <w:sz w:val="24"/>
        </w:rPr>
        <w:t>（北京时间）</w:t>
      </w:r>
    </w:p>
    <w:p w14:paraId="478462BA">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请登录乐采云投标客户端投标 </w:t>
      </w:r>
    </w:p>
    <w:p w14:paraId="0C8163F3">
      <w:pPr>
        <w:spacing w:line="360" w:lineRule="auto"/>
        <w:rPr>
          <w:rFonts w:hint="eastAsia" w:ascii="宋体" w:hAnsi="宋体" w:cs="宋体"/>
          <w:color w:val="auto"/>
          <w:sz w:val="24"/>
        </w:rPr>
      </w:pPr>
      <w:r>
        <w:rPr>
          <w:rFonts w:hint="eastAsia" w:ascii="宋体" w:hAnsi="宋体" w:cs="宋体"/>
          <w:b/>
          <w:color w:val="auto"/>
          <w:sz w:val="24"/>
        </w:rPr>
        <w:t xml:space="preserve">五、响应文件开启 </w:t>
      </w:r>
    </w:p>
    <w:p w14:paraId="6C876177">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p>
    <w:p w14:paraId="097E28B9">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请登录乐采云投标客户端投标</w:t>
      </w:r>
    </w:p>
    <w:p w14:paraId="0EF9D196">
      <w:pPr>
        <w:spacing w:line="360" w:lineRule="auto"/>
        <w:rPr>
          <w:rFonts w:hint="eastAsia" w:ascii="宋体" w:hAnsi="宋体" w:cs="宋体"/>
          <w:sz w:val="24"/>
        </w:rPr>
      </w:pPr>
      <w:r>
        <w:rPr>
          <w:rFonts w:hint="eastAsia" w:ascii="宋体" w:hAnsi="宋体" w:cs="宋体"/>
          <w:b/>
          <w:sz w:val="24"/>
        </w:rPr>
        <w:t xml:space="preserve">六、公告期限 </w:t>
      </w:r>
    </w:p>
    <w:p w14:paraId="385FA846">
      <w:pPr>
        <w:spacing w:line="360" w:lineRule="auto"/>
        <w:ind w:firstLine="480" w:firstLineChars="200"/>
        <w:rPr>
          <w:rFonts w:hint="eastAsia" w:ascii="宋体" w:hAnsi="宋体" w:cs="宋体"/>
          <w:sz w:val="24"/>
        </w:rPr>
      </w:pPr>
      <w:r>
        <w:rPr>
          <w:rFonts w:hint="eastAsia" w:ascii="宋体" w:hAnsi="宋体" w:cs="宋体"/>
          <w:sz w:val="24"/>
        </w:rPr>
        <w:t>自本公告发布之日起3个工作日。</w:t>
      </w:r>
    </w:p>
    <w:p w14:paraId="31F6BDDA">
      <w:pPr>
        <w:spacing w:line="360" w:lineRule="auto"/>
        <w:rPr>
          <w:rFonts w:hint="eastAsia" w:ascii="宋体" w:hAnsi="宋体" w:cs="宋体"/>
          <w:b/>
          <w:sz w:val="24"/>
        </w:rPr>
      </w:pPr>
      <w:r>
        <w:rPr>
          <w:rFonts w:hint="eastAsia" w:ascii="宋体" w:hAnsi="宋体" w:cs="宋体"/>
          <w:b/>
          <w:sz w:val="24"/>
        </w:rPr>
        <w:t>七、其他补充事宜</w:t>
      </w:r>
    </w:p>
    <w:p w14:paraId="5201623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34759F2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2.其他事项：（</w:t>
      </w:r>
      <w:r>
        <w:rPr>
          <w:rFonts w:hint="eastAsia" w:ascii="宋体" w:hAnsi="宋体" w:cs="宋体"/>
          <w:sz w:val="24"/>
          <w:lang w:val="en-US" w:eastAsia="zh-CN"/>
        </w:rPr>
        <w:t>1</w:t>
      </w:r>
      <w:r>
        <w:rPr>
          <w:rFonts w:hint="eastAsia" w:ascii="宋体" w:hAnsi="宋体" w:cs="宋体"/>
          <w:sz w:val="24"/>
        </w:rPr>
        <w:t>）电子交易的说明：①电子交易：本项目以数据电文形式，依托“乐采云平台（https://hzjyg.lecaiyun.com）”进行招投标活动，不接受纸质响应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采购文件的获取：使用账号登录或者使用CA登录乐采云平台；进入“项目采购”应用，在获取采购文件菜单中选择项目，获取采购文件；④响应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乐采云平台</w:t>
      </w:r>
      <w:r>
        <w:rPr>
          <w:rFonts w:hint="eastAsia" w:ascii="宋体" w:hAnsi="宋体" w:cs="宋体"/>
          <w:sz w:val="24"/>
          <w:lang w:val="en-US" w:eastAsia="zh-CN"/>
        </w:rPr>
        <w:t>。</w:t>
      </w:r>
      <w:r>
        <w:rPr>
          <w:rFonts w:hint="eastAsia" w:ascii="宋体" w:hAnsi="宋体" w:cs="宋体"/>
          <w:sz w:val="24"/>
        </w:rPr>
        <w:t>⑨响应文件的解密：供应商按照平台提示和采购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r>
        <w:rPr>
          <w:rFonts w:hint="eastAsia" w:ascii="宋体" w:hAnsi="宋体" w:cs="宋体"/>
          <w:sz w:val="24"/>
          <w:lang w:val="en-US" w:eastAsia="zh-CN"/>
        </w:rPr>
        <w:t>2</w:t>
      </w:r>
      <w:r>
        <w:rPr>
          <w:rFonts w:hint="eastAsia" w:ascii="宋体" w:hAnsi="宋体" w:cs="宋体"/>
          <w:sz w:val="24"/>
        </w:rPr>
        <w:t>）采购文件公告期限与竞争性磋商公告的公告期限一致。</w:t>
      </w:r>
    </w:p>
    <w:p w14:paraId="7F49147E">
      <w:pPr>
        <w:spacing w:line="360" w:lineRule="auto"/>
        <w:rPr>
          <w:rFonts w:hint="eastAsia" w:ascii="宋体" w:hAnsi="宋体" w:cs="宋体"/>
          <w:b/>
          <w:sz w:val="24"/>
        </w:rPr>
      </w:pPr>
    </w:p>
    <w:p w14:paraId="036C6A3E">
      <w:pPr>
        <w:spacing w:line="360" w:lineRule="auto"/>
        <w:rPr>
          <w:rFonts w:hint="eastAsia" w:ascii="宋体" w:hAnsi="宋体" w:cs="宋体"/>
          <w:b/>
          <w:sz w:val="24"/>
        </w:rPr>
      </w:pPr>
    </w:p>
    <w:p w14:paraId="1ADC7023">
      <w:pPr>
        <w:spacing w:line="360" w:lineRule="auto"/>
        <w:rPr>
          <w:rFonts w:hint="eastAsia" w:ascii="宋体" w:hAnsi="宋体" w:cs="宋体"/>
          <w:b/>
          <w:sz w:val="24"/>
        </w:rPr>
      </w:pPr>
      <w:r>
        <w:rPr>
          <w:rFonts w:hint="eastAsia" w:ascii="宋体" w:hAnsi="宋体" w:cs="宋体"/>
          <w:b/>
          <w:sz w:val="24"/>
        </w:rPr>
        <w:t>八、对本次采购提出询问、质疑，请按以下方式联系</w:t>
      </w:r>
    </w:p>
    <w:p w14:paraId="7E75BD1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1.采购人信息</w:t>
      </w:r>
    </w:p>
    <w:p w14:paraId="7EBF9150">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名  称：</w:t>
      </w:r>
      <w:r>
        <w:rPr>
          <w:rFonts w:hint="eastAsia" w:ascii="宋体" w:hAnsi="宋体" w:cs="宋体"/>
          <w:sz w:val="24"/>
          <w:lang w:eastAsia="zh-CN"/>
        </w:rPr>
        <w:t>新昌县石城水利建设有限公司</w:t>
      </w:r>
    </w:p>
    <w:p w14:paraId="57EE15B5">
      <w:pPr>
        <w:adjustRightInd w:val="0"/>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sz w:val="24"/>
        </w:rPr>
        <w:t>地址</w:t>
      </w:r>
      <w:r>
        <w:rPr>
          <w:rFonts w:hint="eastAsia" w:ascii="宋体" w:hAnsi="宋体" w:cs="宋体"/>
          <w:sz w:val="24"/>
          <w:lang w:eastAsia="zh-CN"/>
        </w:rPr>
        <w:t>：</w:t>
      </w:r>
      <w:r>
        <w:rPr>
          <w:rFonts w:hint="eastAsia" w:ascii="宋体" w:hAnsi="宋体" w:cs="宋体"/>
          <w:color w:val="auto"/>
          <w:sz w:val="24"/>
          <w:lang w:eastAsia="zh-CN"/>
        </w:rPr>
        <w:t>浙江省新昌县</w:t>
      </w:r>
      <w:r>
        <w:rPr>
          <w:rFonts w:hint="eastAsia" w:ascii="宋体" w:hAnsi="宋体" w:cs="宋体"/>
          <w:color w:val="auto"/>
          <w:sz w:val="24"/>
          <w:lang w:val="en-US" w:eastAsia="zh-CN"/>
        </w:rPr>
        <w:t>七星</w:t>
      </w:r>
      <w:r>
        <w:rPr>
          <w:rFonts w:hint="eastAsia" w:ascii="宋体" w:hAnsi="宋体" w:cs="宋体"/>
          <w:color w:val="auto"/>
          <w:sz w:val="24"/>
          <w:lang w:eastAsia="zh-CN"/>
        </w:rPr>
        <w:t>街道</w:t>
      </w:r>
      <w:r>
        <w:rPr>
          <w:rFonts w:hint="eastAsia" w:ascii="宋体" w:hAnsi="宋体" w:cs="宋体"/>
          <w:color w:val="auto"/>
          <w:sz w:val="24"/>
          <w:lang w:val="en-US" w:eastAsia="zh-CN"/>
        </w:rPr>
        <w:t>万丰路688号</w:t>
      </w:r>
    </w:p>
    <w:p w14:paraId="6D5FB9DA">
      <w:pPr>
        <w:adjustRightInd w:val="0"/>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项目联系人：</w:t>
      </w:r>
      <w:r>
        <w:rPr>
          <w:rFonts w:hint="eastAsia" w:ascii="宋体" w:hAnsi="宋体" w:cs="宋体"/>
          <w:color w:val="auto"/>
          <w:sz w:val="24"/>
          <w:lang w:val="en-US" w:eastAsia="zh-CN"/>
        </w:rPr>
        <w:t>杨先生</w:t>
      </w:r>
    </w:p>
    <w:p w14:paraId="05A07C7F">
      <w:pPr>
        <w:adjustRightInd w:val="0"/>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rPr>
        <w:t>电话：</w:t>
      </w:r>
      <w:r>
        <w:rPr>
          <w:rFonts w:hint="eastAsia" w:ascii="宋体" w:hAnsi="宋体" w:cs="宋体"/>
          <w:color w:val="auto"/>
          <w:sz w:val="24"/>
          <w:lang w:val="en-US" w:eastAsia="zh-CN"/>
        </w:rPr>
        <w:t>17826862571</w:t>
      </w:r>
    </w:p>
    <w:p w14:paraId="3317033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19428F8A">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浙江天平拍卖有限公司</w:t>
      </w:r>
    </w:p>
    <w:p w14:paraId="657FCE01">
      <w:pPr>
        <w:adjustRightInd w:val="0"/>
        <w:snapToGrid w:val="0"/>
        <w:spacing w:line="360" w:lineRule="auto"/>
        <w:ind w:firstLine="480" w:firstLineChars="200"/>
        <w:rPr>
          <w:rFonts w:hint="default" w:ascii="宋体" w:hAnsi="宋体" w:eastAsia="宋体" w:cs="宋体"/>
          <w:color w:val="auto"/>
          <w:kern w:val="2"/>
          <w:sz w:val="24"/>
          <w:szCs w:val="24"/>
          <w:lang w:val="en-US" w:eastAsia="zh-CN"/>
        </w:rPr>
      </w:pPr>
      <w:r>
        <w:rPr>
          <w:rFonts w:hint="eastAsia" w:ascii="宋体" w:hAnsi="宋体" w:cs="宋体"/>
          <w:sz w:val="24"/>
        </w:rPr>
        <w:t>地</w:t>
      </w:r>
      <w:r>
        <w:rPr>
          <w:rFonts w:hint="eastAsia" w:ascii="宋体" w:hAnsi="宋体" w:cs="宋体"/>
          <w:sz w:val="24"/>
          <w:lang w:val="en-US" w:eastAsia="zh-CN"/>
        </w:rPr>
        <w:t>址：</w:t>
      </w:r>
      <w:r>
        <w:rPr>
          <w:rFonts w:hint="eastAsia" w:ascii="宋体" w:hAnsi="宋体" w:eastAsia="宋体" w:cs="宋体"/>
          <w:color w:val="auto"/>
          <w:kern w:val="2"/>
          <w:sz w:val="24"/>
          <w:szCs w:val="24"/>
          <w:lang w:eastAsia="zh-CN"/>
        </w:rPr>
        <w:t>新昌县七星街道十九峰路99号海关大楼</w:t>
      </w:r>
      <w:r>
        <w:rPr>
          <w:rFonts w:hint="eastAsia" w:ascii="宋体" w:hAnsi="宋体" w:cs="宋体"/>
          <w:color w:val="auto"/>
          <w:kern w:val="2"/>
          <w:sz w:val="24"/>
          <w:szCs w:val="24"/>
          <w:lang w:val="en-US" w:eastAsia="zh-CN"/>
        </w:rPr>
        <w:t>2</w:t>
      </w:r>
      <w:r>
        <w:rPr>
          <w:rFonts w:hint="eastAsia" w:ascii="宋体" w:hAnsi="宋体" w:eastAsia="宋体" w:cs="宋体"/>
          <w:color w:val="auto"/>
          <w:kern w:val="2"/>
          <w:sz w:val="24"/>
          <w:szCs w:val="24"/>
          <w:lang w:val="en-US" w:eastAsia="zh-CN"/>
        </w:rPr>
        <w:t>楼</w:t>
      </w:r>
      <w:r>
        <w:rPr>
          <w:rFonts w:hint="eastAsia" w:ascii="宋体" w:hAnsi="宋体" w:cs="宋体"/>
          <w:color w:val="auto"/>
          <w:kern w:val="2"/>
          <w:sz w:val="24"/>
          <w:szCs w:val="24"/>
          <w:lang w:val="en-US" w:eastAsia="zh-CN"/>
        </w:rPr>
        <w:t>201室210室</w:t>
      </w:r>
    </w:p>
    <w:p w14:paraId="4A6D5BDE">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吕女士</w:t>
      </w:r>
    </w:p>
    <w:p w14:paraId="6062CFB4">
      <w:pPr>
        <w:adjustRightInd w:val="0"/>
        <w:snapToGrid w:val="0"/>
        <w:spacing w:line="360" w:lineRule="auto"/>
        <w:ind w:firstLine="480" w:firstLineChars="200"/>
        <w:rPr>
          <w:rFonts w:ascii="宋体" w:hAnsi="宋体" w:eastAsia="宋体" w:cs="宋体"/>
          <w:sz w:val="24"/>
          <w:lang w:val="en-US" w:eastAsia="zh-CN"/>
        </w:rPr>
      </w:pPr>
      <w:r>
        <w:rPr>
          <w:rFonts w:hint="eastAsia" w:ascii="宋体" w:hAnsi="宋体" w:cs="宋体"/>
          <w:sz w:val="24"/>
        </w:rPr>
        <w:t>联系方式：</w:t>
      </w:r>
      <w:r>
        <w:rPr>
          <w:rFonts w:hint="eastAsia" w:ascii="宋体" w:hAnsi="宋体" w:eastAsia="宋体" w:cs="宋体"/>
          <w:sz w:val="24"/>
        </w:rPr>
        <w:t>19518502916  18072230316</w:t>
      </w:r>
    </w:p>
    <w:p w14:paraId="29621136">
      <w:pPr>
        <w:pStyle w:val="15"/>
      </w:pPr>
    </w:p>
    <w:p w14:paraId="1D49A406">
      <w:pPr>
        <w:spacing w:line="360" w:lineRule="auto"/>
        <w:jc w:val="center"/>
        <w:rPr>
          <w:rFonts w:hint="eastAsia" w:hAnsi="宋体" w:cs="宋体"/>
          <w:b/>
          <w:sz w:val="36"/>
          <w:szCs w:val="20"/>
        </w:rPr>
      </w:pPr>
      <w:r>
        <w:rPr>
          <w:rFonts w:hint="eastAsia" w:hAnsi="宋体" w:cs="宋体"/>
          <w:b/>
          <w:sz w:val="36"/>
          <w:szCs w:val="20"/>
        </w:rPr>
        <w:br w:type="page"/>
      </w:r>
    </w:p>
    <w:p w14:paraId="46CAA074">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14:paraId="52213096">
      <w:pPr>
        <w:adjustRightInd w:val="0"/>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7111"/>
      </w:tblGrid>
      <w:tr w14:paraId="7CDE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top"/>
          </w:tcPr>
          <w:p w14:paraId="7F5824CB">
            <w:pPr>
              <w:adjustRightInd w:val="0"/>
              <w:snapToGrid w:val="0"/>
              <w:spacing w:line="360" w:lineRule="auto"/>
              <w:jc w:val="center"/>
              <w:rPr>
                <w:rFonts w:hint="eastAsia" w:ascii="宋体" w:hAnsi="宋体" w:cs="宋体"/>
                <w:b/>
                <w:sz w:val="24"/>
              </w:rPr>
            </w:pPr>
            <w:r>
              <w:rPr>
                <w:rFonts w:hint="eastAsia" w:ascii="宋体" w:hAnsi="宋体" w:cs="宋体"/>
                <w:b/>
                <w:sz w:val="24"/>
              </w:rPr>
              <w:t>序号</w:t>
            </w:r>
          </w:p>
        </w:tc>
        <w:tc>
          <w:tcPr>
            <w:tcW w:w="2093" w:type="dxa"/>
            <w:noWrap w:val="0"/>
            <w:vAlign w:val="center"/>
          </w:tcPr>
          <w:p w14:paraId="3586CD5A">
            <w:pPr>
              <w:adjustRightInd w:val="0"/>
              <w:snapToGrid w:val="0"/>
              <w:spacing w:line="360" w:lineRule="auto"/>
              <w:jc w:val="center"/>
              <w:rPr>
                <w:rFonts w:hint="eastAsia" w:ascii="宋体" w:hAnsi="宋体" w:cs="宋体"/>
                <w:b/>
                <w:sz w:val="24"/>
              </w:rPr>
            </w:pPr>
            <w:r>
              <w:rPr>
                <w:rFonts w:hint="eastAsia" w:ascii="宋体" w:hAnsi="宋体" w:cs="宋体"/>
                <w:b/>
                <w:sz w:val="24"/>
              </w:rPr>
              <w:t>事项</w:t>
            </w:r>
          </w:p>
        </w:tc>
        <w:tc>
          <w:tcPr>
            <w:tcW w:w="7111" w:type="dxa"/>
            <w:noWrap w:val="0"/>
            <w:vAlign w:val="center"/>
          </w:tcPr>
          <w:p w14:paraId="4AAEFA1C">
            <w:pPr>
              <w:adjustRightInd w:val="0"/>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441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noWrap w:val="0"/>
            <w:vAlign w:val="center"/>
          </w:tcPr>
          <w:p w14:paraId="483D7BCE">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2093" w:type="dxa"/>
            <w:tcBorders>
              <w:left w:val="single" w:color="auto" w:sz="4" w:space="0"/>
            </w:tcBorders>
            <w:noWrap w:val="0"/>
            <w:vAlign w:val="center"/>
          </w:tcPr>
          <w:p w14:paraId="627060EB">
            <w:pPr>
              <w:adjustRightInd w:val="0"/>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7111" w:type="dxa"/>
            <w:tcBorders>
              <w:left w:val="single" w:color="auto" w:sz="4" w:space="0"/>
            </w:tcBorders>
            <w:noWrap w:val="0"/>
            <w:vAlign w:val="center"/>
          </w:tcPr>
          <w:p w14:paraId="7F751EAD">
            <w:pPr>
              <w:spacing w:line="360" w:lineRule="auto"/>
              <w:rPr>
                <w:rFonts w:hint="eastAsia" w:ascii="宋体" w:hAnsi="宋体" w:eastAsia="宋体" w:cs="宋体"/>
                <w:sz w:val="24"/>
                <w:lang w:eastAsia="zh-CN"/>
              </w:rPr>
            </w:pPr>
            <w:r>
              <w:rPr>
                <w:rFonts w:hint="eastAsia" w:ascii="宋体" w:hAnsi="宋体" w:cs="宋体"/>
                <w:kern w:val="0"/>
                <w:sz w:val="24"/>
                <w:lang w:val="en-US" w:eastAsia="zh-CN"/>
              </w:rPr>
              <w:t>服务类</w:t>
            </w:r>
          </w:p>
        </w:tc>
      </w:tr>
      <w:tr w14:paraId="14BC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noWrap w:val="0"/>
            <w:vAlign w:val="center"/>
          </w:tcPr>
          <w:p w14:paraId="23DFE23C">
            <w:pPr>
              <w:adjustRightInd w:val="0"/>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093" w:type="dxa"/>
            <w:tcBorders>
              <w:left w:val="single" w:color="auto" w:sz="4" w:space="0"/>
            </w:tcBorders>
            <w:noWrap w:val="0"/>
            <w:vAlign w:val="center"/>
          </w:tcPr>
          <w:p w14:paraId="70E6339E">
            <w:pPr>
              <w:adjustRightInd w:val="0"/>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项目名称</w:t>
            </w:r>
          </w:p>
        </w:tc>
        <w:tc>
          <w:tcPr>
            <w:tcW w:w="7111" w:type="dxa"/>
            <w:tcBorders>
              <w:left w:val="single" w:color="auto" w:sz="4" w:space="0"/>
            </w:tcBorders>
            <w:noWrap w:val="0"/>
            <w:vAlign w:val="center"/>
          </w:tcPr>
          <w:p w14:paraId="24AE7AFE">
            <w:pPr>
              <w:spacing w:line="360" w:lineRule="auto"/>
              <w:rPr>
                <w:rFonts w:hint="eastAsia" w:ascii="宋体" w:hAnsi="宋体" w:cs="宋体"/>
                <w:kern w:val="0"/>
                <w:sz w:val="24"/>
                <w:lang w:val="en-US" w:eastAsia="zh-CN"/>
              </w:rPr>
            </w:pPr>
            <w:r>
              <w:rPr>
                <w:rFonts w:hint="eastAsia" w:ascii="宋体" w:hAnsi="宋体" w:cs="宋体"/>
                <w:sz w:val="24"/>
                <w:u w:val="none"/>
                <w:lang w:eastAsia="zh-CN"/>
              </w:rPr>
              <w:t>新昌县2025年水库白蚁普查及防治项目</w:t>
            </w:r>
          </w:p>
        </w:tc>
      </w:tr>
      <w:tr w14:paraId="19B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noWrap w:val="0"/>
            <w:vAlign w:val="center"/>
          </w:tcPr>
          <w:p w14:paraId="78A39DDF">
            <w:pPr>
              <w:adjustRightInd w:val="0"/>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093" w:type="dxa"/>
            <w:tcBorders>
              <w:left w:val="single" w:color="auto" w:sz="4" w:space="0"/>
            </w:tcBorders>
            <w:noWrap w:val="0"/>
            <w:vAlign w:val="center"/>
          </w:tcPr>
          <w:p w14:paraId="583162C1">
            <w:pPr>
              <w:adjustRightInd w:val="0"/>
              <w:snapToGrid w:val="0"/>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采购人</w:t>
            </w:r>
          </w:p>
        </w:tc>
        <w:tc>
          <w:tcPr>
            <w:tcW w:w="7111" w:type="dxa"/>
            <w:tcBorders>
              <w:left w:val="single" w:color="auto" w:sz="4" w:space="0"/>
            </w:tcBorders>
            <w:noWrap w:val="0"/>
            <w:vAlign w:val="center"/>
          </w:tcPr>
          <w:p w14:paraId="58F2EF5D">
            <w:pPr>
              <w:adjustRightInd w:val="0"/>
              <w:snapToGrid w:val="0"/>
              <w:spacing w:line="360" w:lineRule="auto"/>
              <w:rPr>
                <w:rFonts w:hint="eastAsia" w:ascii="宋体" w:hAnsi="宋体" w:cs="宋体"/>
                <w:kern w:val="0"/>
                <w:sz w:val="24"/>
                <w:lang w:val="en-US" w:eastAsia="zh-CN"/>
              </w:rPr>
            </w:pPr>
            <w:r>
              <w:rPr>
                <w:rFonts w:hint="eastAsia" w:ascii="宋体" w:hAnsi="宋体" w:cs="宋体"/>
                <w:sz w:val="24"/>
                <w:lang w:eastAsia="zh-CN"/>
              </w:rPr>
              <w:t>新昌县石城水利建设有限公司</w:t>
            </w:r>
          </w:p>
        </w:tc>
      </w:tr>
      <w:tr w14:paraId="26A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601F54C7">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093" w:type="dxa"/>
            <w:tcBorders>
              <w:left w:val="single" w:color="auto" w:sz="4" w:space="0"/>
            </w:tcBorders>
            <w:noWrap w:val="0"/>
            <w:vAlign w:val="center"/>
          </w:tcPr>
          <w:p w14:paraId="347B7FF3">
            <w:pPr>
              <w:adjustRightInd w:val="0"/>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7111" w:type="dxa"/>
            <w:tcBorders>
              <w:left w:val="single" w:color="auto" w:sz="4" w:space="0"/>
            </w:tcBorders>
            <w:noWrap w:val="0"/>
            <w:vAlign w:val="center"/>
          </w:tcPr>
          <w:p w14:paraId="16B244E8">
            <w:pPr>
              <w:spacing w:line="360" w:lineRule="auto"/>
              <w:rPr>
                <w:rFonts w:hint="eastAsia"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24388356">
            <w:pPr>
              <w:spacing w:line="360" w:lineRule="auto"/>
              <w:rPr>
                <w:rFonts w:hint="eastAsia"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466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49110045">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2093" w:type="dxa"/>
            <w:tcBorders>
              <w:left w:val="single" w:color="auto" w:sz="4" w:space="0"/>
            </w:tcBorders>
            <w:noWrap w:val="0"/>
            <w:vAlign w:val="center"/>
          </w:tcPr>
          <w:p w14:paraId="66F81376">
            <w:pPr>
              <w:adjustRightInd w:val="0"/>
              <w:snapToGrid w:val="0"/>
              <w:spacing w:line="360" w:lineRule="auto"/>
              <w:jc w:val="center"/>
              <w:rPr>
                <w:rFonts w:ascii="宋体" w:hAnsi="宋体" w:eastAsia="宋体" w:cs="宋体"/>
                <w:kern w:val="0"/>
                <w:sz w:val="24"/>
                <w:lang w:val="en-US" w:eastAsia="zh-CN"/>
              </w:rPr>
            </w:pPr>
            <w:r>
              <w:rPr>
                <w:rFonts w:hint="eastAsia" w:ascii="宋体" w:hAnsi="宋体" w:cs="宋体"/>
                <w:kern w:val="0"/>
                <w:sz w:val="24"/>
              </w:rPr>
              <w:t>分包</w:t>
            </w:r>
            <w:r>
              <w:rPr>
                <w:rFonts w:hint="eastAsia" w:ascii="宋体" w:hAnsi="宋体" w:cs="宋体"/>
                <w:kern w:val="0"/>
                <w:sz w:val="24"/>
                <w:lang w:val="en-US" w:eastAsia="zh-CN"/>
              </w:rPr>
              <w:t>和转包</w:t>
            </w:r>
          </w:p>
        </w:tc>
        <w:tc>
          <w:tcPr>
            <w:tcW w:w="7111" w:type="dxa"/>
            <w:tcBorders>
              <w:left w:val="single" w:color="auto" w:sz="4" w:space="0"/>
            </w:tcBorders>
            <w:noWrap w:val="0"/>
            <w:vAlign w:val="center"/>
          </w:tcPr>
          <w:p w14:paraId="0C15F3E2">
            <w:pPr>
              <w:spacing w:line="360" w:lineRule="auto"/>
              <w:rPr>
                <w:rFonts w:hint="eastAsia" w:ascii="宋体" w:hAnsi="宋体" w:cs="宋体"/>
                <w:kern w:val="0"/>
                <w:sz w:val="24"/>
              </w:rPr>
            </w:pPr>
            <w:r>
              <w:rPr>
                <w:rFonts w:hint="eastAsia" w:ascii="宋体" w:hAnsi="宋体" w:cs="宋体"/>
                <w:sz w:val="24"/>
                <w:lang w:val="en-US" w:eastAsia="zh-CN"/>
              </w:rPr>
              <w:t>不</w:t>
            </w:r>
            <w:r>
              <w:rPr>
                <w:rFonts w:hint="eastAsia" w:ascii="宋体" w:hAnsi="宋体" w:cs="宋体"/>
                <w:sz w:val="24"/>
              </w:rPr>
              <w:t>同意。</w:t>
            </w:r>
          </w:p>
        </w:tc>
      </w:tr>
      <w:tr w14:paraId="08AF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26B8F056">
            <w:pPr>
              <w:adjustRightInd w:val="0"/>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2093" w:type="dxa"/>
            <w:tcBorders>
              <w:left w:val="single" w:color="auto" w:sz="4" w:space="0"/>
            </w:tcBorders>
            <w:noWrap w:val="0"/>
            <w:vAlign w:val="center"/>
          </w:tcPr>
          <w:p w14:paraId="5D35A5B8">
            <w:pPr>
              <w:adjustRightInd w:val="0"/>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投标保证金</w:t>
            </w:r>
          </w:p>
        </w:tc>
        <w:tc>
          <w:tcPr>
            <w:tcW w:w="7111" w:type="dxa"/>
            <w:tcBorders>
              <w:left w:val="single" w:color="auto" w:sz="4" w:space="0"/>
            </w:tcBorders>
            <w:noWrap w:val="0"/>
            <w:vAlign w:val="center"/>
          </w:tcPr>
          <w:p w14:paraId="7E03514F">
            <w:pPr>
              <w:spacing w:line="360" w:lineRule="auto"/>
              <w:rPr>
                <w:rFonts w:hint="default" w:ascii="宋体" w:hAnsi="宋体" w:cs="宋体"/>
                <w:sz w:val="24"/>
                <w:lang w:val="en-US" w:eastAsia="zh-CN"/>
              </w:rPr>
            </w:pPr>
            <w:r>
              <w:rPr>
                <w:rFonts w:hint="eastAsia" w:ascii="宋体" w:hAnsi="宋体" w:cs="宋体"/>
                <w:sz w:val="24"/>
                <w:lang w:val="en-US" w:eastAsia="zh-CN"/>
              </w:rPr>
              <w:t>不收取</w:t>
            </w:r>
          </w:p>
        </w:tc>
      </w:tr>
      <w:tr w14:paraId="0FDB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251B2329">
            <w:pPr>
              <w:adjustRightInd w:val="0"/>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7</w:t>
            </w:r>
          </w:p>
        </w:tc>
        <w:tc>
          <w:tcPr>
            <w:tcW w:w="2093" w:type="dxa"/>
            <w:tcBorders>
              <w:left w:val="single" w:color="auto" w:sz="4" w:space="0"/>
            </w:tcBorders>
            <w:noWrap w:val="0"/>
            <w:vAlign w:val="center"/>
          </w:tcPr>
          <w:p w14:paraId="67A09B3D">
            <w:pPr>
              <w:adjustRightInd w:val="0"/>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履约保证金</w:t>
            </w:r>
          </w:p>
        </w:tc>
        <w:tc>
          <w:tcPr>
            <w:tcW w:w="7111" w:type="dxa"/>
            <w:tcBorders>
              <w:left w:val="single" w:color="auto" w:sz="4" w:space="0"/>
            </w:tcBorders>
            <w:noWrap w:val="0"/>
            <w:vAlign w:val="center"/>
          </w:tcPr>
          <w:p w14:paraId="31C5AA6C">
            <w:pPr>
              <w:spacing w:line="360" w:lineRule="auto"/>
              <w:rPr>
                <w:rFonts w:hint="default" w:ascii="宋体" w:hAnsi="宋体" w:cs="宋体"/>
                <w:sz w:val="24"/>
                <w:lang w:val="en-US" w:eastAsia="zh-CN"/>
              </w:rPr>
            </w:pPr>
            <w:r>
              <w:rPr>
                <w:rFonts w:hint="eastAsia" w:ascii="宋体" w:hAnsi="宋体" w:cs="宋体"/>
                <w:color w:val="auto"/>
                <w:sz w:val="24"/>
                <w:lang w:val="en-US" w:eastAsia="zh-CN"/>
              </w:rPr>
              <w:t>成交价的1%，百位取整。</w:t>
            </w:r>
          </w:p>
        </w:tc>
      </w:tr>
      <w:tr w14:paraId="3582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2A2B2143">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2093" w:type="dxa"/>
            <w:tcBorders>
              <w:left w:val="single" w:color="auto" w:sz="4" w:space="0"/>
            </w:tcBorders>
            <w:noWrap w:val="0"/>
            <w:vAlign w:val="center"/>
          </w:tcPr>
          <w:p w14:paraId="3DBC5D08">
            <w:pPr>
              <w:adjustRightInd w:val="0"/>
              <w:snapToGrid w:val="0"/>
              <w:spacing w:line="360" w:lineRule="auto"/>
              <w:jc w:val="center"/>
              <w:rPr>
                <w:rFonts w:hint="eastAsia" w:ascii="宋体" w:hAnsi="宋体" w:cs="宋体"/>
                <w:b/>
                <w:sz w:val="24"/>
              </w:rPr>
            </w:pPr>
            <w:r>
              <w:rPr>
                <w:rFonts w:hint="eastAsia" w:ascii="宋体" w:hAnsi="宋体" w:cs="宋体"/>
                <w:b/>
                <w:sz w:val="24"/>
              </w:rPr>
              <w:t>磋商前答疑会或现场考察</w:t>
            </w:r>
          </w:p>
        </w:tc>
        <w:tc>
          <w:tcPr>
            <w:tcW w:w="7111" w:type="dxa"/>
            <w:tcBorders>
              <w:left w:val="single" w:color="auto" w:sz="4" w:space="0"/>
            </w:tcBorders>
            <w:noWrap w:val="0"/>
            <w:vAlign w:val="center"/>
          </w:tcPr>
          <w:p w14:paraId="060ACA29">
            <w:pPr>
              <w:spacing w:line="360" w:lineRule="auto"/>
              <w:rPr>
                <w:rFonts w:hint="eastAsia"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14:paraId="67705308">
            <w:pPr>
              <w:spacing w:line="36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0107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69F8F485">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093" w:type="dxa"/>
            <w:tcBorders>
              <w:left w:val="single" w:color="auto" w:sz="4" w:space="0"/>
            </w:tcBorders>
            <w:noWrap w:val="0"/>
            <w:vAlign w:val="center"/>
          </w:tcPr>
          <w:p w14:paraId="05C156F4">
            <w:pPr>
              <w:adjustRightInd w:val="0"/>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7111" w:type="dxa"/>
            <w:tcBorders>
              <w:left w:val="single" w:color="auto" w:sz="4" w:space="0"/>
            </w:tcBorders>
            <w:noWrap w:val="0"/>
            <w:vAlign w:val="center"/>
          </w:tcPr>
          <w:p w14:paraId="478C4E96">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14:paraId="41923689">
            <w:pPr>
              <w:spacing w:line="360" w:lineRule="auto"/>
              <w:rPr>
                <w:rFonts w:hint="eastAsia" w:ascii="宋体" w:hAnsi="宋体" w:cs="宋体"/>
                <w:kern w:val="0"/>
                <w:sz w:val="24"/>
              </w:rPr>
            </w:pPr>
            <w:r>
              <w:rPr>
                <w:rFonts w:hint="eastAsia" w:ascii="MS Gothic" w:hAnsi="MS Gothic" w:cs="宋体"/>
                <w:kern w:val="0"/>
                <w:sz w:val="24"/>
              </w:rPr>
              <w:t>☐</w:t>
            </w:r>
            <w:r>
              <w:rPr>
                <w:rFonts w:hint="eastAsia" w:ascii="宋体" w:hAnsi="宋体" w:cs="宋体"/>
                <w:kern w:val="0"/>
                <w:sz w:val="24"/>
              </w:rPr>
              <w:t>B要求提供，</w:t>
            </w:r>
          </w:p>
          <w:p w14:paraId="7A0B70E5">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F3A03E3">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4E8A46C">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795E92F8">
            <w:pPr>
              <w:spacing w:line="36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MS Gothic" w:hAnsi="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805312F">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70573B66">
            <w:pPr>
              <w:spacing w:line="360" w:lineRule="auto"/>
              <w:rPr>
                <w:rFonts w:hint="eastAsia"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4F81EF5">
            <w:pPr>
              <w:spacing w:line="360" w:lineRule="auto"/>
              <w:rPr>
                <w:rFonts w:hint="eastAsia" w:ascii="宋体" w:hAnsi="宋体" w:cs="宋体"/>
                <w:b/>
                <w:sz w:val="24"/>
              </w:rPr>
            </w:pPr>
            <w:r>
              <w:rPr>
                <w:rFonts w:hint="eastAsia" w:ascii="宋体" w:hAnsi="宋体" w:cs="宋体"/>
                <w:sz w:val="24"/>
              </w:rPr>
              <w:t>（7）制作、运输、安装和保管样品所发生的一切费用由供应商自理。</w:t>
            </w:r>
          </w:p>
        </w:tc>
      </w:tr>
      <w:tr w14:paraId="7CF6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03F60B72">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093" w:type="dxa"/>
            <w:tcBorders>
              <w:left w:val="single" w:color="auto" w:sz="4" w:space="0"/>
            </w:tcBorders>
            <w:noWrap w:val="0"/>
            <w:vAlign w:val="center"/>
          </w:tcPr>
          <w:p w14:paraId="60A0CA44">
            <w:pPr>
              <w:adjustRightInd w:val="0"/>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7111" w:type="dxa"/>
            <w:tcBorders>
              <w:left w:val="single" w:color="auto" w:sz="4" w:space="0"/>
            </w:tcBorders>
            <w:noWrap w:val="0"/>
            <w:vAlign w:val="center"/>
          </w:tcPr>
          <w:p w14:paraId="4673B1CE">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63F12B47">
            <w:pPr>
              <w:spacing w:line="360" w:lineRule="auto"/>
              <w:rPr>
                <w:rFonts w:hint="eastAsia" w:ascii="宋体" w:hAnsi="宋体" w:cs="宋体"/>
                <w:kern w:val="0"/>
                <w:sz w:val="24"/>
              </w:rPr>
            </w:pPr>
            <w:r>
              <w:rPr>
                <w:rFonts w:hint="eastAsia" w:ascii="宋体" w:hAnsi="宋体" w:cs="宋体"/>
                <w:kern w:val="0"/>
                <w:sz w:val="24"/>
              </w:rPr>
              <w:t>☐B组织。</w:t>
            </w:r>
          </w:p>
          <w:p w14:paraId="0E9DCFCE">
            <w:pPr>
              <w:adjustRightInd w:val="0"/>
              <w:snapToGrid w:val="0"/>
              <w:spacing w:line="360" w:lineRule="auto"/>
              <w:rPr>
                <w:rFonts w:hint="eastAsia"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10BD5D7B">
            <w:pPr>
              <w:adjustRightInd w:val="0"/>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5BC186F2">
            <w:pPr>
              <w:adjustRightInd w:val="0"/>
              <w:snapToGrid w:val="0"/>
              <w:spacing w:line="360" w:lineRule="auto"/>
              <w:rPr>
                <w:rFonts w:hint="eastAsia" w:ascii="宋体" w:hAnsi="宋体" w:cs="宋体"/>
                <w:kern w:val="0"/>
                <w:sz w:val="24"/>
              </w:rPr>
            </w:pPr>
            <w:r>
              <w:rPr>
                <w:rFonts w:hint="eastAsia" w:ascii="宋体" w:hAnsi="宋体" w:cs="宋体"/>
                <w:kern w:val="0"/>
                <w:sz w:val="24"/>
              </w:rPr>
              <w:t>方式一：乐采云平台在线讲解演示。乐采云平台在线讲解需供应商根据乐采云平台操作要求做好准备工作，提前完善软硬件配置环境。</w:t>
            </w:r>
          </w:p>
          <w:p w14:paraId="3C4BFC7B">
            <w:pPr>
              <w:adjustRightInd w:val="0"/>
              <w:snapToGrid w:val="0"/>
              <w:spacing w:line="360" w:lineRule="auto"/>
              <w:rPr>
                <w:rFonts w:hint="eastAsia"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119E38AE">
            <w:pPr>
              <w:adjustRightInd w:val="0"/>
              <w:snapToGrid w:val="0"/>
              <w:spacing w:line="360" w:lineRule="auto"/>
              <w:rPr>
                <w:rFonts w:hint="eastAsia"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EFA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noWrap w:val="0"/>
            <w:vAlign w:val="center"/>
          </w:tcPr>
          <w:p w14:paraId="20BD4D80">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093" w:type="dxa"/>
            <w:vMerge w:val="restart"/>
            <w:tcBorders>
              <w:left w:val="single" w:color="auto" w:sz="4" w:space="0"/>
            </w:tcBorders>
            <w:noWrap w:val="0"/>
            <w:vAlign w:val="center"/>
          </w:tcPr>
          <w:p w14:paraId="2C94B761">
            <w:pPr>
              <w:adjustRightInd w:val="0"/>
              <w:snapToGrid w:val="0"/>
              <w:spacing w:line="360" w:lineRule="auto"/>
              <w:jc w:val="center"/>
              <w:rPr>
                <w:rFonts w:hint="eastAsia" w:ascii="宋体" w:hAnsi="宋体" w:cs="宋体"/>
                <w:b/>
                <w:sz w:val="24"/>
              </w:rPr>
            </w:pPr>
            <w:r>
              <w:rPr>
                <w:rFonts w:hint="eastAsia" w:ascii="宋体" w:hAnsi="宋体" w:cs="宋体"/>
                <w:b/>
                <w:sz w:val="24"/>
              </w:rPr>
              <w:t>供应商应当提供的资格、资信</w:t>
            </w:r>
            <w:r>
              <w:rPr>
                <w:rFonts w:hint="eastAsia" w:ascii="宋体" w:hAnsi="宋体" w:cs="宋体"/>
                <w:b/>
                <w:sz w:val="24"/>
                <w:lang w:val="en-US" w:eastAsia="zh-CN"/>
              </w:rPr>
              <w:t>商务技术</w:t>
            </w:r>
            <w:r>
              <w:rPr>
                <w:rFonts w:hint="eastAsia" w:ascii="宋体" w:hAnsi="宋体" w:cs="宋体"/>
                <w:b/>
                <w:sz w:val="24"/>
              </w:rPr>
              <w:t>证明文件</w:t>
            </w:r>
          </w:p>
        </w:tc>
        <w:tc>
          <w:tcPr>
            <w:tcW w:w="7111" w:type="dxa"/>
            <w:tcBorders>
              <w:left w:val="single" w:color="auto" w:sz="4" w:space="0"/>
            </w:tcBorders>
            <w:noWrap w:val="0"/>
            <w:vAlign w:val="center"/>
          </w:tcPr>
          <w:p w14:paraId="66629EC1">
            <w:pPr>
              <w:spacing w:line="360" w:lineRule="auto"/>
              <w:rPr>
                <w:rFonts w:hint="eastAsia" w:ascii="宋体" w:hAnsi="宋体" w:cs="宋体"/>
                <w:color w:val="0000FF"/>
                <w:sz w:val="24"/>
              </w:rPr>
            </w:pPr>
            <w:r>
              <w:rPr>
                <w:rFonts w:hint="eastAsia" w:ascii="宋体" w:hAnsi="宋体" w:cs="宋体"/>
                <w:sz w:val="24"/>
              </w:rPr>
              <w:t>（1）资格证明文件：见采购文件第二部分</w:t>
            </w:r>
            <w:r>
              <w:rPr>
                <w:rFonts w:hint="eastAsia" w:ascii="宋体" w:hAnsi="宋体" w:cs="宋体"/>
                <w:color w:val="0000FF"/>
                <w:sz w:val="24"/>
              </w:rPr>
              <w:t>。</w:t>
            </w:r>
          </w:p>
          <w:p w14:paraId="7FFA37C6">
            <w:pPr>
              <w:spacing w:line="360" w:lineRule="auto"/>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4EEA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noWrap w:val="0"/>
            <w:vAlign w:val="center"/>
          </w:tcPr>
          <w:p w14:paraId="45375E2E"/>
        </w:tc>
        <w:tc>
          <w:tcPr>
            <w:tcW w:w="2093" w:type="dxa"/>
            <w:vMerge w:val="continue"/>
            <w:tcBorders>
              <w:left w:val="single" w:color="auto" w:sz="4" w:space="0"/>
            </w:tcBorders>
            <w:noWrap w:val="0"/>
            <w:vAlign w:val="center"/>
          </w:tcPr>
          <w:p w14:paraId="061297D9"/>
        </w:tc>
        <w:tc>
          <w:tcPr>
            <w:tcW w:w="7111" w:type="dxa"/>
            <w:tcBorders>
              <w:left w:val="single" w:color="auto" w:sz="4" w:space="0"/>
            </w:tcBorders>
            <w:noWrap w:val="0"/>
            <w:vAlign w:val="center"/>
          </w:tcPr>
          <w:p w14:paraId="7DC83D84">
            <w:pPr>
              <w:spacing w:line="360" w:lineRule="auto"/>
              <w:rPr>
                <w:rFonts w:hint="eastAsia" w:ascii="宋体" w:hAnsi="宋体" w:cs="宋体"/>
                <w:sz w:val="24"/>
              </w:rPr>
            </w:pPr>
            <w:r>
              <w:rPr>
                <w:rFonts w:hint="eastAsia" w:ascii="宋体" w:hAnsi="宋体" w:cs="宋体"/>
                <w:sz w:val="24"/>
              </w:rPr>
              <w:t>（2）资信</w:t>
            </w:r>
            <w:r>
              <w:rPr>
                <w:rFonts w:hint="eastAsia" w:ascii="宋体" w:hAnsi="宋体" w:cs="宋体"/>
                <w:sz w:val="24"/>
                <w:lang w:val="en-US" w:eastAsia="zh-CN"/>
              </w:rPr>
              <w:t>商务技术</w:t>
            </w:r>
            <w:r>
              <w:rPr>
                <w:rFonts w:hint="eastAsia" w:ascii="宋体" w:hAnsi="宋体" w:cs="宋体"/>
                <w:sz w:val="24"/>
              </w:rPr>
              <w:t>证明文件：根据采购文件</w:t>
            </w:r>
            <w:r>
              <w:rPr>
                <w:rFonts w:hint="eastAsia" w:ascii="宋体" w:hAnsi="宋体" w:cs="宋体"/>
                <w:sz w:val="24"/>
                <w:lang w:val="en-US" w:eastAsia="zh-CN"/>
              </w:rPr>
              <w:t>相关要求</w:t>
            </w:r>
            <w:r>
              <w:rPr>
                <w:rFonts w:hint="eastAsia" w:ascii="宋体" w:hAnsi="宋体" w:cs="宋体"/>
                <w:sz w:val="24"/>
              </w:rPr>
              <w:t>提供。</w:t>
            </w:r>
          </w:p>
        </w:tc>
      </w:tr>
      <w:tr w14:paraId="6CBF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62578229">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093" w:type="dxa"/>
            <w:tcBorders>
              <w:left w:val="single" w:color="auto" w:sz="4" w:space="0"/>
            </w:tcBorders>
            <w:noWrap w:val="0"/>
            <w:vAlign w:val="center"/>
          </w:tcPr>
          <w:p w14:paraId="0AB29C3B">
            <w:pPr>
              <w:adjustRightInd w:val="0"/>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7111" w:type="dxa"/>
            <w:tcBorders>
              <w:left w:val="single" w:color="auto" w:sz="4" w:space="0"/>
            </w:tcBorders>
            <w:noWrap w:val="0"/>
            <w:vAlign w:val="center"/>
          </w:tcPr>
          <w:p w14:paraId="7DA01605">
            <w:pPr>
              <w:adjustRightInd w:val="0"/>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最后报价出现下列情形的，响应文件无效：</w:t>
            </w:r>
          </w:p>
          <w:p w14:paraId="706A95A8">
            <w:pPr>
              <w:adjustRightInd w:val="0"/>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2BE57D12">
            <w:pPr>
              <w:adjustRightInd w:val="0"/>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7EB613A2">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F0B0E17">
            <w:pPr>
              <w:spacing w:line="360" w:lineRule="auto"/>
              <w:ind w:firstLine="241" w:firstLineChars="100"/>
              <w:rPr>
                <w:rFonts w:hint="eastAsia"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3D36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1E4F0F05">
            <w:pPr>
              <w:adjustRightInd w:val="0"/>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13</w:t>
            </w:r>
          </w:p>
        </w:tc>
        <w:tc>
          <w:tcPr>
            <w:tcW w:w="2093" w:type="dxa"/>
            <w:tcBorders>
              <w:left w:val="single" w:color="auto" w:sz="4" w:space="0"/>
            </w:tcBorders>
            <w:noWrap w:val="0"/>
            <w:vAlign w:val="center"/>
          </w:tcPr>
          <w:p w14:paraId="16E36F96">
            <w:pPr>
              <w:adjustRightInd w:val="0"/>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开标地址</w:t>
            </w:r>
          </w:p>
        </w:tc>
        <w:tc>
          <w:tcPr>
            <w:tcW w:w="7111" w:type="dxa"/>
            <w:tcBorders>
              <w:left w:val="single" w:color="auto" w:sz="4" w:space="0"/>
            </w:tcBorders>
            <w:noWrap w:val="0"/>
            <w:vAlign w:val="center"/>
          </w:tcPr>
          <w:p w14:paraId="61FF81D8">
            <w:pPr>
              <w:spacing w:line="360" w:lineRule="auto"/>
              <w:ind w:firstLine="240" w:firstLineChars="100"/>
              <w:rPr>
                <w:rFonts w:hint="default" w:ascii="宋体" w:hAnsi="宋体" w:eastAsia="宋体" w:cs="宋体"/>
                <w:b/>
                <w:kern w:val="0"/>
                <w:sz w:val="24"/>
                <w:lang w:val="en-US" w:eastAsia="zh-CN"/>
              </w:rPr>
            </w:pPr>
            <w:r>
              <w:rPr>
                <w:rFonts w:hint="eastAsia" w:ascii="宋体" w:hAnsi="宋体" w:cs="宋体"/>
                <w:sz w:val="24"/>
                <w:lang w:val="en-US" w:eastAsia="zh-CN"/>
              </w:rPr>
              <w:t>浙江企业采购信息服务网（</w:t>
            </w:r>
            <w:r>
              <w:rPr>
                <w:rFonts w:hint="eastAsia" w:ascii="宋体" w:hAnsi="宋体" w:cs="宋体"/>
                <w:sz w:val="24"/>
              </w:rPr>
              <w:t>乐采云</w:t>
            </w:r>
            <w:r>
              <w:rPr>
                <w:rFonts w:hint="eastAsia" w:ascii="宋体" w:hAnsi="宋体" w:cs="宋体"/>
                <w:sz w:val="24"/>
                <w:lang w:eastAsia="zh-CN"/>
              </w:rPr>
              <w:t>），</w:t>
            </w:r>
            <w:r>
              <w:rPr>
                <w:rFonts w:hint="eastAsia" w:ascii="宋体" w:hAnsi="宋体" w:cs="宋体"/>
                <w:sz w:val="24"/>
                <w:lang w:val="en-US" w:eastAsia="zh-CN"/>
              </w:rPr>
              <w:t>供应商在线参与。</w:t>
            </w:r>
          </w:p>
        </w:tc>
      </w:tr>
      <w:tr w14:paraId="2624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4C071661">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2093" w:type="dxa"/>
            <w:tcBorders>
              <w:left w:val="single" w:color="auto" w:sz="4" w:space="0"/>
            </w:tcBorders>
            <w:noWrap w:val="0"/>
            <w:vAlign w:val="center"/>
          </w:tcPr>
          <w:p w14:paraId="105C3685">
            <w:pPr>
              <w:adjustRightInd w:val="0"/>
              <w:snapToGrid w:val="0"/>
              <w:spacing w:line="360" w:lineRule="auto"/>
              <w:jc w:val="center"/>
              <w:rPr>
                <w:rFonts w:hint="eastAsia" w:ascii="宋体" w:hAnsi="宋体" w:cs="宋体"/>
                <w:b/>
                <w:sz w:val="24"/>
              </w:rPr>
            </w:pPr>
            <w:r>
              <w:rPr>
                <w:rFonts w:hint="eastAsia" w:ascii="宋体" w:hAnsi="宋体" w:cs="宋体"/>
                <w:b/>
                <w:sz w:val="24"/>
              </w:rPr>
              <w:t>采购代理服务费</w:t>
            </w:r>
          </w:p>
        </w:tc>
        <w:tc>
          <w:tcPr>
            <w:tcW w:w="7111" w:type="dxa"/>
            <w:tcBorders>
              <w:left w:val="single" w:color="auto" w:sz="4" w:space="0"/>
            </w:tcBorders>
            <w:noWrap w:val="0"/>
            <w:vAlign w:val="center"/>
          </w:tcPr>
          <w:p w14:paraId="436C72F5">
            <w:pPr>
              <w:spacing w:line="360" w:lineRule="auto"/>
              <w:rPr>
                <w:rFonts w:hint="eastAsia" w:ascii="宋体" w:hAnsi="宋体" w:eastAsia="宋体" w:cs="宋体"/>
                <w:color w:val="auto"/>
                <w:sz w:val="24"/>
                <w:szCs w:val="24"/>
                <w:lang w:val="en-US" w:eastAsia="zh-CN"/>
              </w:rPr>
            </w:pPr>
            <w:r>
              <w:rPr>
                <w:rFonts w:hint="eastAsia" w:ascii="宋体" w:hAnsi="宋体" w:cs="宋体"/>
                <w:snapToGrid w:val="0"/>
                <w:kern w:val="28"/>
                <w:sz w:val="24"/>
              </w:rPr>
              <w:t>收费标准：</w:t>
            </w:r>
            <w:r>
              <w:rPr>
                <w:rFonts w:hint="eastAsia" w:ascii="宋体" w:hAnsi="宋体" w:eastAsia="宋体" w:cs="宋体"/>
                <w:color w:val="auto"/>
                <w:sz w:val="24"/>
                <w:szCs w:val="24"/>
              </w:rPr>
              <w:t>本项目</w:t>
            </w:r>
            <w:r>
              <w:rPr>
                <w:rFonts w:hint="eastAsia" w:ascii="宋体" w:hAnsi="宋体" w:cs="宋体"/>
                <w:color w:val="auto"/>
                <w:sz w:val="24"/>
                <w:szCs w:val="24"/>
                <w:lang w:val="en-US" w:eastAsia="zh-CN"/>
              </w:rPr>
              <w:t>招标代理</w:t>
            </w:r>
            <w:r>
              <w:rPr>
                <w:rFonts w:hint="eastAsia" w:ascii="宋体" w:hAnsi="宋体" w:eastAsia="宋体" w:cs="宋体"/>
                <w:color w:val="auto"/>
                <w:sz w:val="24"/>
                <w:szCs w:val="24"/>
              </w:rPr>
              <w:t>服务费</w:t>
            </w:r>
            <w:r>
              <w:rPr>
                <w:rFonts w:hint="eastAsia" w:ascii="宋体" w:hAnsi="宋体" w:eastAsia="宋体" w:cs="宋体"/>
                <w:color w:val="auto"/>
                <w:sz w:val="24"/>
                <w:szCs w:val="24"/>
                <w:lang w:val="en-US" w:eastAsia="zh-CN"/>
              </w:rPr>
              <w:t>为</w:t>
            </w:r>
            <w:r>
              <w:rPr>
                <w:rFonts w:hint="eastAsia" w:ascii="宋体" w:hAnsi="宋体" w:cs="宋体"/>
                <w:color w:val="auto"/>
                <w:sz w:val="24"/>
                <w:szCs w:val="24"/>
                <w:lang w:val="en-US" w:eastAsia="zh-CN"/>
              </w:rPr>
              <w:t>人民币为壹万零玖佰元整</w:t>
            </w:r>
            <w:r>
              <w:rPr>
                <w:rFonts w:hint="eastAsia" w:ascii="宋体" w:hAnsi="宋体" w:eastAsia="宋体" w:cs="宋体"/>
                <w:color w:val="auto"/>
                <w:sz w:val="24"/>
                <w:szCs w:val="24"/>
              </w:rPr>
              <w:t>由中标供应商支付</w:t>
            </w:r>
            <w:r>
              <w:rPr>
                <w:rFonts w:hint="eastAsia" w:ascii="宋体" w:hAnsi="宋体" w:cs="宋体"/>
                <w:color w:val="auto"/>
                <w:sz w:val="24"/>
                <w:szCs w:val="24"/>
                <w:lang w:val="en-US" w:eastAsia="zh-CN"/>
              </w:rPr>
              <w:t>给招标代理机构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收款单位信息：</w:t>
            </w:r>
          </w:p>
          <w:p w14:paraId="0F2D9747">
            <w:pPr>
              <w:spacing w:line="360" w:lineRule="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单位名称：</w:t>
            </w:r>
            <w:r>
              <w:rPr>
                <w:rFonts w:hint="eastAsia" w:ascii="宋体" w:hAnsi="宋体" w:cs="宋体"/>
                <w:color w:val="auto"/>
                <w:sz w:val="24"/>
                <w:szCs w:val="24"/>
                <w:lang w:val="en-US" w:eastAsia="zh-CN"/>
              </w:rPr>
              <w:t>浙江天平拍卖有限公司新昌分公司</w:t>
            </w:r>
          </w:p>
          <w:p w14:paraId="35776E72">
            <w:pPr>
              <w:spacing w:line="360" w:lineRule="auto"/>
              <w:rPr>
                <w:rFonts w:hint="eastAsia" w:ascii="宋体" w:hAnsi="宋体" w:cs="宋体"/>
                <w:snapToGrid w:val="0"/>
                <w:kern w:val="28"/>
                <w:sz w:val="24"/>
              </w:rPr>
            </w:pPr>
            <w:r>
              <w:rPr>
                <w:rFonts w:hint="eastAsia" w:ascii="宋体" w:hAnsi="宋体" w:cs="宋体"/>
                <w:snapToGrid w:val="0"/>
                <w:kern w:val="28"/>
                <w:sz w:val="24"/>
              </w:rPr>
              <w:t>开户行：中</w:t>
            </w:r>
            <w:r>
              <w:rPr>
                <w:rFonts w:hint="eastAsia" w:ascii="宋体" w:hAnsi="宋体" w:cs="宋体"/>
                <w:snapToGrid w:val="0"/>
                <w:kern w:val="28"/>
                <w:sz w:val="24"/>
                <w:lang w:val="en-US" w:eastAsia="zh-CN"/>
              </w:rPr>
              <w:t>国</w:t>
            </w:r>
            <w:r>
              <w:rPr>
                <w:rFonts w:hint="eastAsia" w:ascii="宋体" w:hAnsi="宋体" w:cs="宋体"/>
                <w:snapToGrid w:val="0"/>
                <w:kern w:val="28"/>
                <w:sz w:val="24"/>
              </w:rPr>
              <w:t>银行</w:t>
            </w:r>
            <w:r>
              <w:rPr>
                <w:rFonts w:hint="eastAsia" w:ascii="宋体" w:hAnsi="宋体" w:cs="宋体"/>
                <w:snapToGrid w:val="0"/>
                <w:kern w:val="28"/>
                <w:sz w:val="24"/>
                <w:lang w:val="en-US" w:eastAsia="zh-CN"/>
              </w:rPr>
              <w:t>新昌</w:t>
            </w:r>
            <w:r>
              <w:rPr>
                <w:rFonts w:hint="eastAsia" w:ascii="宋体" w:hAnsi="宋体" w:cs="宋体"/>
                <w:snapToGrid w:val="0"/>
                <w:kern w:val="28"/>
                <w:sz w:val="24"/>
              </w:rPr>
              <w:t>支行</w:t>
            </w:r>
          </w:p>
          <w:p w14:paraId="750E8C6F">
            <w:pPr>
              <w:adjustRightInd w:val="0"/>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snapToGrid w:val="0"/>
                <w:kern w:val="28"/>
                <w:sz w:val="24"/>
              </w:rPr>
              <w:t>账号:</w:t>
            </w:r>
            <w:r>
              <w:rPr>
                <w:rFonts w:hint="eastAsia" w:ascii="宋体" w:hAnsi="宋体" w:eastAsia="宋体" w:cs="宋体"/>
                <w:color w:val="auto"/>
                <w:kern w:val="2"/>
                <w:sz w:val="24"/>
                <w:szCs w:val="24"/>
                <w:lang w:val="en-US" w:eastAsia="zh-CN" w:bidi="ar-SA"/>
              </w:rPr>
              <w:t>3506  5833  9514</w:t>
            </w:r>
          </w:p>
          <w:p w14:paraId="1DB65AA2">
            <w:pPr>
              <w:spacing w:line="360" w:lineRule="auto"/>
              <w:rPr>
                <w:rFonts w:hint="default" w:ascii="宋体" w:hAnsi="宋体" w:eastAsia="宋体" w:cs="宋体"/>
                <w:snapToGrid w:val="0"/>
                <w:kern w:val="28"/>
                <w:sz w:val="24"/>
                <w:lang w:val="en-US" w:eastAsia="zh-CN"/>
              </w:rPr>
            </w:pPr>
            <w:r>
              <w:rPr>
                <w:rFonts w:hint="eastAsia" w:ascii="宋体" w:hAnsi="宋体" w:cs="宋体"/>
                <w:snapToGrid w:val="0"/>
                <w:kern w:val="28"/>
                <w:sz w:val="24"/>
                <w:lang w:val="en-US" w:eastAsia="zh-CN"/>
              </w:rPr>
              <w:t>备注：XX项目代理服务费</w:t>
            </w:r>
          </w:p>
        </w:tc>
      </w:tr>
      <w:bookmarkEnd w:id="10"/>
      <w:tr w14:paraId="5E82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39F46870">
            <w:pPr>
              <w:adjustRightInd w:val="0"/>
              <w:snapToGrid w:val="0"/>
              <w:spacing w:line="360" w:lineRule="auto"/>
              <w:jc w:val="center"/>
              <w:rPr>
                <w:rFonts w:ascii="宋体" w:hAnsi="宋体" w:eastAsia="宋体" w:cs="宋体"/>
                <w:sz w:val="24"/>
                <w:lang w:val="en-US" w:eastAsia="zh-CN"/>
              </w:rPr>
            </w:pPr>
            <w:bookmarkStart w:id="12" w:name="第三部分"/>
            <w:bookmarkStart w:id="13" w:name="_Toc164416483"/>
            <w:r>
              <w:rPr>
                <w:rFonts w:hint="eastAsia" w:ascii="宋体" w:hAnsi="宋体" w:cs="宋体"/>
                <w:sz w:val="24"/>
                <w:lang w:val="en-US" w:eastAsia="zh-CN"/>
              </w:rPr>
              <w:t>15</w:t>
            </w:r>
          </w:p>
        </w:tc>
        <w:tc>
          <w:tcPr>
            <w:tcW w:w="2093" w:type="dxa"/>
            <w:tcBorders>
              <w:left w:val="single" w:color="auto" w:sz="4" w:space="0"/>
            </w:tcBorders>
            <w:noWrap w:val="0"/>
            <w:vAlign w:val="center"/>
          </w:tcPr>
          <w:p w14:paraId="7A06B9D4">
            <w:pPr>
              <w:adjustRightInd w:val="0"/>
              <w:snapToGrid w:val="0"/>
              <w:spacing w:line="360" w:lineRule="auto"/>
              <w:jc w:val="center"/>
              <w:rPr>
                <w:rFonts w:hint="eastAsia" w:ascii="宋体" w:hAnsi="宋体" w:cs="宋体"/>
                <w:b/>
                <w:sz w:val="24"/>
              </w:rPr>
            </w:pPr>
            <w:r>
              <w:rPr>
                <w:rFonts w:hint="eastAsia" w:ascii="宋体" w:hAnsi="宋体" w:cs="宋体"/>
                <w:b/>
                <w:sz w:val="24"/>
              </w:rPr>
              <w:t>中标候选人及中标人</w:t>
            </w:r>
          </w:p>
        </w:tc>
        <w:tc>
          <w:tcPr>
            <w:tcW w:w="7111" w:type="dxa"/>
            <w:tcBorders>
              <w:left w:val="single" w:color="auto" w:sz="4" w:space="0"/>
            </w:tcBorders>
            <w:noWrap w:val="0"/>
            <w:vAlign w:val="center"/>
          </w:tcPr>
          <w:p w14:paraId="6008A4A1">
            <w:pPr>
              <w:spacing w:line="360" w:lineRule="auto"/>
              <w:jc w:val="left"/>
              <w:rPr>
                <w:rFonts w:hint="eastAsia" w:ascii="宋体" w:hAnsi="宋体" w:cs="宋体"/>
                <w:snapToGrid w:val="0"/>
                <w:kern w:val="28"/>
                <w:sz w:val="24"/>
              </w:rPr>
            </w:pPr>
            <w:r>
              <w:rPr>
                <w:rFonts w:hint="eastAsia" w:ascii="宋体" w:hAnsi="宋体" w:cs="宋体"/>
                <w:bCs/>
                <w:sz w:val="24"/>
              </w:rPr>
              <w:t>1名</w:t>
            </w:r>
          </w:p>
        </w:tc>
      </w:tr>
    </w:tbl>
    <w:p w14:paraId="333235A6">
      <w:pPr>
        <w:jc w:val="left"/>
        <w:rPr>
          <w:rFonts w:hint="eastAsia" w:ascii="宋体" w:hAnsi="宋体" w:cs="宋体"/>
          <w:b/>
          <w:sz w:val="32"/>
          <w:szCs w:val="20"/>
        </w:rPr>
      </w:pPr>
      <w:r>
        <w:rPr>
          <w:rFonts w:hint="eastAsia" w:ascii="宋体" w:hAnsi="宋体" w:cs="宋体"/>
          <w:b/>
          <w:sz w:val="32"/>
          <w:szCs w:val="20"/>
        </w:rPr>
        <w:br w:type="page"/>
      </w:r>
    </w:p>
    <w:p w14:paraId="3CF7017E">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一、总则</w:t>
      </w:r>
    </w:p>
    <w:p w14:paraId="5F5B9678">
      <w:pPr>
        <w:adjustRightInd w:val="0"/>
        <w:snapToGrid w:val="0"/>
        <w:spacing w:line="360" w:lineRule="auto"/>
        <w:rPr>
          <w:rFonts w:hint="eastAsia" w:ascii="宋体" w:hAnsi="宋体" w:cs="宋体"/>
          <w:b/>
          <w:sz w:val="24"/>
        </w:rPr>
      </w:pPr>
      <w:r>
        <w:rPr>
          <w:rFonts w:hint="eastAsia" w:ascii="宋体" w:hAnsi="宋体" w:cs="宋体"/>
          <w:b/>
          <w:sz w:val="24"/>
        </w:rPr>
        <w:t>1. 适用范围</w:t>
      </w:r>
    </w:p>
    <w:p w14:paraId="0923CF76">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6D0B1458">
      <w:pPr>
        <w:adjustRightInd w:val="0"/>
        <w:snapToGrid w:val="0"/>
        <w:spacing w:line="360" w:lineRule="auto"/>
        <w:rPr>
          <w:rFonts w:hint="eastAsia" w:ascii="宋体" w:hAnsi="宋体" w:cs="宋体"/>
          <w:b/>
          <w:sz w:val="24"/>
        </w:rPr>
      </w:pPr>
      <w:r>
        <w:rPr>
          <w:rFonts w:hint="eastAsia" w:ascii="宋体" w:hAnsi="宋体" w:cs="宋体"/>
          <w:b/>
          <w:sz w:val="24"/>
        </w:rPr>
        <w:t>2.定义</w:t>
      </w:r>
    </w:p>
    <w:p w14:paraId="1C31348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 “采购人”系指竞争性磋商公告中载明的本项目的采购人。</w:t>
      </w:r>
    </w:p>
    <w:p w14:paraId="3B10C0C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 “采购代理机构”系指竞争性磋商公告中载明的本项目的采购代理机构。</w:t>
      </w:r>
    </w:p>
    <w:p w14:paraId="3B83DC1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4AFF979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9C732D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55690C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2.6“电子交易平台”系指本项目采购活动所依托的乐采云平台（https://hzjyg.lecaiyun.com）。</w:t>
      </w:r>
    </w:p>
    <w:p w14:paraId="6A347E2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系指不适用本项目的要求，“※”系指磋商过程中可能实质性变动的内容。</w:t>
      </w:r>
    </w:p>
    <w:p w14:paraId="50667CC1">
      <w:pPr>
        <w:adjustRightInd w:val="0"/>
        <w:snapToGrid w:val="0"/>
        <w:spacing w:line="360" w:lineRule="auto"/>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6B3F86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29F1B9D">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4. 询问、质疑</w:t>
      </w:r>
    </w:p>
    <w:p w14:paraId="5DF9EE71">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1</w:t>
      </w:r>
      <w:r>
        <w:rPr>
          <w:rFonts w:hint="eastAsia" w:ascii="宋体" w:hAnsi="宋体" w:cs="宋体"/>
          <w:kern w:val="0"/>
          <w:sz w:val="24"/>
          <w:lang w:val="zh-CN"/>
        </w:rPr>
        <w:t>供应商询问</w:t>
      </w:r>
    </w:p>
    <w:p w14:paraId="4BA8C56A">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3C0846">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2</w:t>
      </w:r>
      <w:r>
        <w:rPr>
          <w:rFonts w:hint="eastAsia" w:ascii="宋体" w:hAnsi="宋体" w:cs="宋体"/>
          <w:kern w:val="0"/>
          <w:sz w:val="24"/>
          <w:lang w:val="zh-CN"/>
        </w:rPr>
        <w:t>供应商质疑</w:t>
      </w:r>
    </w:p>
    <w:p w14:paraId="3167C505">
      <w:pPr>
        <w:pStyle w:val="36"/>
        <w:adjustRightInd w:val="0"/>
        <w:snapToGrid w:val="0"/>
        <w:spacing w:line="360" w:lineRule="auto"/>
        <w:ind w:firstLine="480" w:firstLineChars="200"/>
        <w:rPr>
          <w:rFonts w:hint="eastAsia"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.1提出质疑的供应商应当是参与所质疑项目采购活动的供应商。潜在供应商已依法获取其可质疑的采购文件的，可以对该文件提出质疑。</w:t>
      </w:r>
    </w:p>
    <w:p w14:paraId="7A1389EF">
      <w:pPr>
        <w:pStyle w:val="36"/>
        <w:adjustRightInd w:val="0"/>
        <w:snapToGrid w:val="0"/>
        <w:spacing w:line="360" w:lineRule="auto"/>
        <w:ind w:firstLine="480" w:firstLineChars="200"/>
        <w:rPr>
          <w:rFonts w:hint="eastAsia"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F7A84CC">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14:paraId="7068748E">
      <w:pPr>
        <w:pStyle w:val="36"/>
        <w:adjustRightInd w:val="0"/>
        <w:snapToGrid w:val="0"/>
        <w:spacing w:line="360" w:lineRule="auto"/>
        <w:ind w:firstLine="480" w:firstLineChars="200"/>
        <w:rPr>
          <w:rFonts w:hint="eastAsia" w:hAnsi="宋体" w:cs="宋体"/>
          <w:sz w:val="24"/>
        </w:rPr>
      </w:pPr>
      <w:r>
        <w:rPr>
          <w:rFonts w:hint="eastAsia" w:hAnsi="宋体" w:cs="宋体"/>
          <w:sz w:val="24"/>
        </w:rPr>
        <w:t>4.2.2.2对采购过程提出质疑的，质疑期限为各采购程序环节结束之日起计算。</w:t>
      </w:r>
    </w:p>
    <w:p w14:paraId="76AAC696">
      <w:pPr>
        <w:pStyle w:val="36"/>
        <w:adjustRightInd w:val="0"/>
        <w:snapToGrid w:val="0"/>
        <w:spacing w:line="360" w:lineRule="auto"/>
        <w:ind w:firstLine="480" w:firstLineChars="200"/>
        <w:rPr>
          <w:rFonts w:hint="eastAsia" w:hAnsi="宋体" w:cs="宋体"/>
          <w:sz w:val="24"/>
        </w:rPr>
      </w:pPr>
      <w:r>
        <w:rPr>
          <w:rFonts w:hint="eastAsia" w:hAnsi="宋体" w:cs="宋体"/>
          <w:sz w:val="24"/>
        </w:rPr>
        <w:t>4.2.2.3对采购结果提出质疑的，质疑期限自采购结果公告期限届满之日起计算。</w:t>
      </w:r>
    </w:p>
    <w:p w14:paraId="239E8029">
      <w:pPr>
        <w:pStyle w:val="36"/>
        <w:adjustRightInd w:val="0"/>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w:t>
      </w:r>
      <w:r>
        <w:rPr>
          <w:rFonts w:hint="eastAsia" w:hAnsi="宋体" w:cs="宋体"/>
          <w:sz w:val="24"/>
        </w:rPr>
        <w:t>供应商提出质疑应当提交质疑函和必要的证明材料。质疑函应当包括下列内容：</w:t>
      </w:r>
    </w:p>
    <w:p w14:paraId="6F235D29">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.3.1供应商的姓名或者名称、地址、邮编、联系人及联系电话；</w:t>
      </w:r>
    </w:p>
    <w:p w14:paraId="00C6B8FE">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.3.2质疑项目的名称、编号；</w:t>
      </w:r>
    </w:p>
    <w:p w14:paraId="406CB2B6">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.3.3具体、明确的质疑事项和与质疑事项相关的请求；</w:t>
      </w:r>
    </w:p>
    <w:p w14:paraId="42ABC45C">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.3.4事实依据；</w:t>
      </w:r>
    </w:p>
    <w:p w14:paraId="53F4E54D">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.3.5必要的法律依据；</w:t>
      </w:r>
    </w:p>
    <w:p w14:paraId="277944A7">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.3.6提出质疑的日期。</w:t>
      </w:r>
    </w:p>
    <w:p w14:paraId="4C242788">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3C48562">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质疑函范本及制作说明详见附件2。</w:t>
      </w:r>
    </w:p>
    <w:p w14:paraId="291C4340">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4.2.4对同一采购程序环节的质疑，供应商须在法定质疑期内一次性提出。</w:t>
      </w:r>
    </w:p>
    <w:p w14:paraId="68E65B73">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w:t>
      </w:r>
      <w:r>
        <w:rPr>
          <w:rFonts w:hint="eastAsia"/>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5869F4E0">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w:t>
      </w:r>
      <w:r>
        <w:rPr>
          <w:rFonts w:hint="eastAsia"/>
        </w:rPr>
        <w:t>2.6询问或者质疑事项可能影响采购结果的，采购人应当暂停签订合同，已经签订合同的，应当中止履行合同。</w:t>
      </w:r>
    </w:p>
    <w:p w14:paraId="2B1D38EC">
      <w:pPr>
        <w:pStyle w:val="132"/>
        <w:adjustRightInd w:val="0"/>
        <w:snapToGrid w:val="0"/>
        <w:spacing w:before="0"/>
        <w:rPr>
          <w:rFonts w:hint="eastAsia" w:ascii="宋体" w:hAnsi="宋体" w:cs="宋体"/>
          <w:sz w:val="18"/>
          <w:szCs w:val="18"/>
        </w:rPr>
      </w:pPr>
    </w:p>
    <w:p w14:paraId="7335FCBD">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二、采购文件的构成、澄清、修改</w:t>
      </w:r>
    </w:p>
    <w:p w14:paraId="184CE8FB">
      <w:pPr>
        <w:pStyle w:val="36"/>
        <w:spacing w:line="360" w:lineRule="auto"/>
        <w:rPr>
          <w:rFonts w:hint="eastAsia" w:hAnsi="宋体" w:cs="宋体"/>
          <w:b/>
          <w:sz w:val="24"/>
          <w:szCs w:val="24"/>
        </w:rPr>
      </w:pPr>
      <w:r>
        <w:rPr>
          <w:rFonts w:hint="eastAsia" w:hAnsi="宋体" w:cs="宋体"/>
          <w:b/>
          <w:sz w:val="24"/>
          <w:szCs w:val="24"/>
        </w:rPr>
        <w:t>5．采购文件的构成</w:t>
      </w:r>
    </w:p>
    <w:p w14:paraId="0CA2F963">
      <w:pPr>
        <w:pStyle w:val="36"/>
        <w:spacing w:line="360" w:lineRule="auto"/>
        <w:ind w:firstLine="480" w:firstLineChars="200"/>
        <w:rPr>
          <w:rFonts w:hint="eastAsia" w:hAnsi="宋体" w:cs="宋体"/>
          <w:sz w:val="24"/>
          <w:szCs w:val="24"/>
        </w:rPr>
      </w:pPr>
      <w:r>
        <w:rPr>
          <w:rFonts w:hint="eastAsia" w:hAnsi="宋体" w:cs="宋体"/>
          <w:sz w:val="24"/>
          <w:szCs w:val="24"/>
        </w:rPr>
        <w:t>5.1 采购文件包括下列文件及附件：</w:t>
      </w:r>
    </w:p>
    <w:p w14:paraId="1CBE1F11">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5.1.1竞争性磋商公告；</w:t>
      </w:r>
    </w:p>
    <w:p w14:paraId="24B864A1">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75A2DD92">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02973F86">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3E02C678">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259324F">
      <w:pPr>
        <w:pStyle w:val="36"/>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3BF379C5">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E898339">
      <w:pPr>
        <w:pStyle w:val="36"/>
        <w:spacing w:line="360" w:lineRule="auto"/>
        <w:rPr>
          <w:rFonts w:hint="eastAsia" w:hAnsi="宋体" w:cs="宋体"/>
          <w:b/>
          <w:sz w:val="24"/>
          <w:szCs w:val="24"/>
        </w:rPr>
      </w:pPr>
      <w:r>
        <w:rPr>
          <w:rFonts w:hint="eastAsia" w:hAnsi="宋体" w:cs="宋体"/>
          <w:b/>
          <w:sz w:val="24"/>
          <w:szCs w:val="24"/>
        </w:rPr>
        <w:t>6. 采购文件的澄清、修改</w:t>
      </w:r>
    </w:p>
    <w:p w14:paraId="7385B1E7">
      <w:pPr>
        <w:pStyle w:val="132"/>
        <w:adjustRightInd w:val="0"/>
        <w:snapToGrid w:val="0"/>
        <w:spacing w:before="0"/>
        <w:rPr>
          <w:rFonts w:hint="eastAsia"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586581E6">
      <w:pPr>
        <w:pStyle w:val="132"/>
        <w:adjustRightInd w:val="0"/>
        <w:snapToGrid w:val="0"/>
        <w:spacing w:before="0"/>
        <w:rPr>
          <w:rFonts w:hint="eastAsia"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9C17966">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三、提交响应文件</w:t>
      </w:r>
    </w:p>
    <w:p w14:paraId="15591686">
      <w:pPr>
        <w:pStyle w:val="36"/>
        <w:spacing w:line="360" w:lineRule="auto"/>
        <w:rPr>
          <w:rFonts w:hint="eastAsia" w:hAnsi="宋体" w:cs="宋体"/>
          <w:b/>
          <w:sz w:val="24"/>
          <w:szCs w:val="24"/>
        </w:rPr>
      </w:pPr>
      <w:r>
        <w:rPr>
          <w:rFonts w:hint="eastAsia" w:hAnsi="宋体" w:cs="宋体"/>
          <w:b/>
          <w:sz w:val="24"/>
          <w:szCs w:val="24"/>
        </w:rPr>
        <w:t>7. 采购文件的获取</w:t>
      </w:r>
    </w:p>
    <w:p w14:paraId="475201C1">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719B730">
      <w:pPr>
        <w:pStyle w:val="36"/>
        <w:spacing w:line="360" w:lineRule="auto"/>
        <w:rPr>
          <w:rFonts w:hint="eastAsia" w:hAnsi="宋体" w:cs="宋体"/>
          <w:b/>
          <w:sz w:val="24"/>
          <w:szCs w:val="24"/>
        </w:rPr>
      </w:pPr>
      <w:r>
        <w:rPr>
          <w:rFonts w:hint="eastAsia" w:hAnsi="宋体" w:cs="宋体"/>
          <w:b/>
          <w:sz w:val="24"/>
          <w:szCs w:val="24"/>
        </w:rPr>
        <w:t>8.磋商前答疑会或现场考察</w:t>
      </w:r>
    </w:p>
    <w:p w14:paraId="576DA316">
      <w:pPr>
        <w:pStyle w:val="36"/>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334D19E">
      <w:pPr>
        <w:pStyle w:val="36"/>
        <w:spacing w:line="360" w:lineRule="auto"/>
        <w:rPr>
          <w:rFonts w:hint="eastAsia" w:hAnsi="宋体" w:cs="宋体"/>
          <w:b/>
          <w:szCs w:val="24"/>
        </w:rPr>
      </w:pPr>
      <w:r>
        <w:rPr>
          <w:rFonts w:hint="eastAsia" w:hAnsi="宋体" w:cs="宋体"/>
          <w:b/>
          <w:kern w:val="28"/>
          <w:sz w:val="24"/>
          <w:szCs w:val="24"/>
        </w:rPr>
        <w:t>9.磋商保证金</w:t>
      </w:r>
    </w:p>
    <w:p w14:paraId="7851FEFA">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本项目不需缴纳磋商保证金。</w:t>
      </w:r>
    </w:p>
    <w:p w14:paraId="32CB7428">
      <w:pPr>
        <w:pStyle w:val="36"/>
        <w:spacing w:line="360" w:lineRule="auto"/>
        <w:rPr>
          <w:rFonts w:hint="eastAsia" w:hAnsi="宋体" w:cs="宋体"/>
          <w:b/>
          <w:sz w:val="24"/>
          <w:szCs w:val="24"/>
        </w:rPr>
      </w:pPr>
      <w:r>
        <w:rPr>
          <w:rFonts w:hint="eastAsia" w:hAnsi="宋体" w:cs="宋体"/>
          <w:b/>
          <w:sz w:val="24"/>
          <w:szCs w:val="24"/>
        </w:rPr>
        <w:t>10. 响应文件的语言</w:t>
      </w:r>
    </w:p>
    <w:p w14:paraId="3B01DE0F">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227D95ED">
      <w:pPr>
        <w:pStyle w:val="36"/>
        <w:spacing w:line="360" w:lineRule="auto"/>
        <w:rPr>
          <w:rFonts w:hint="eastAsia" w:hAnsi="宋体" w:cs="宋体"/>
          <w:b/>
          <w:sz w:val="24"/>
          <w:szCs w:val="24"/>
        </w:rPr>
      </w:pPr>
      <w:r>
        <w:rPr>
          <w:rFonts w:hint="eastAsia" w:hAnsi="宋体" w:cs="宋体"/>
          <w:b/>
          <w:sz w:val="24"/>
          <w:szCs w:val="24"/>
        </w:rPr>
        <w:t>11. 响应文件的组成</w:t>
      </w:r>
    </w:p>
    <w:p w14:paraId="20314D1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A75FD75">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11.1.1符合参加采购活动应当具备的一般条件的承诺函；</w:t>
      </w:r>
    </w:p>
    <w:p w14:paraId="4CCEBACF">
      <w:pPr>
        <w:adjustRightInd w:val="0"/>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w:t>
      </w:r>
      <w:r>
        <w:rPr>
          <w:rFonts w:ascii="宋体" w:hAnsi="宋体" w:cs="宋体"/>
          <w:sz w:val="24"/>
        </w:rPr>
        <w:t>1.1.2</w:t>
      </w:r>
      <w:r>
        <w:rPr>
          <w:rFonts w:hint="eastAsia" w:ascii="宋体" w:hAnsi="宋体" w:eastAsia="宋体" w:cs="宋体"/>
          <w:b w:val="0"/>
          <w:bCs/>
          <w:sz w:val="24"/>
          <w:szCs w:val="24"/>
        </w:rPr>
        <w:t>营业执照</w:t>
      </w:r>
      <w:r>
        <w:rPr>
          <w:rFonts w:hint="eastAsia" w:ascii="宋体" w:hAnsi="宋体" w:eastAsia="宋体" w:cs="宋体"/>
          <w:b w:val="0"/>
          <w:bCs/>
          <w:sz w:val="24"/>
          <w:szCs w:val="24"/>
          <w:lang w:eastAsia="zh-CN"/>
        </w:rPr>
        <w:t>扫描</w:t>
      </w:r>
      <w:r>
        <w:rPr>
          <w:rFonts w:hint="eastAsia" w:ascii="宋体" w:hAnsi="宋体" w:eastAsia="宋体" w:cs="宋体"/>
          <w:b w:val="0"/>
          <w:bCs/>
          <w:sz w:val="24"/>
          <w:szCs w:val="24"/>
        </w:rPr>
        <w:t>件</w:t>
      </w:r>
      <w:r>
        <w:rPr>
          <w:rFonts w:hint="eastAsia" w:ascii="宋体" w:hAnsi="宋体" w:eastAsia="宋体" w:cs="宋体"/>
          <w:b w:val="0"/>
          <w:bCs/>
          <w:sz w:val="24"/>
          <w:szCs w:val="24"/>
          <w:lang w:eastAsia="zh-CN"/>
        </w:rPr>
        <w:t>；</w:t>
      </w:r>
    </w:p>
    <w:p w14:paraId="17F1F8EE">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eastAsia="宋体" w:cs="宋体"/>
          <w:b w:val="0"/>
          <w:bCs/>
          <w:sz w:val="24"/>
          <w:szCs w:val="24"/>
        </w:rPr>
        <w:t>法定代表人身份证明书</w:t>
      </w:r>
      <w:r>
        <w:rPr>
          <w:rFonts w:hint="eastAsia" w:ascii="宋体" w:hAnsi="宋体" w:eastAsia="宋体" w:cs="宋体"/>
          <w:b w:val="0"/>
          <w:bCs/>
          <w:sz w:val="24"/>
          <w:szCs w:val="24"/>
          <w:lang w:eastAsia="zh-CN"/>
        </w:rPr>
        <w:t>及</w:t>
      </w:r>
      <w:r>
        <w:rPr>
          <w:rFonts w:hint="eastAsia" w:ascii="宋体" w:hAnsi="宋体" w:eastAsia="宋体" w:cs="宋体"/>
          <w:b w:val="0"/>
          <w:bCs/>
          <w:sz w:val="24"/>
          <w:szCs w:val="24"/>
        </w:rPr>
        <w:t>法定代表人授权委托书</w:t>
      </w:r>
      <w:r>
        <w:rPr>
          <w:rFonts w:hint="eastAsia" w:ascii="宋体" w:hAnsi="宋体" w:eastAsia="宋体" w:cs="宋体"/>
          <w:b w:val="0"/>
          <w:bCs/>
          <w:sz w:val="24"/>
          <w:szCs w:val="24"/>
          <w:lang w:eastAsia="zh-CN"/>
        </w:rPr>
        <w:t>（若委托）；</w:t>
      </w:r>
    </w:p>
    <w:p w14:paraId="514D4191">
      <w:pPr>
        <w:adjustRightInd w:val="0"/>
        <w:snapToGrid w:val="0"/>
        <w:spacing w:line="360" w:lineRule="auto"/>
        <w:ind w:firstLine="960" w:firstLineChars="400"/>
        <w:rPr>
          <w:rFonts w:hint="eastAsia" w:ascii="宋体" w:hAnsi="宋体" w:cs="宋体"/>
          <w:sz w:val="24"/>
        </w:rPr>
      </w:pPr>
      <w:r>
        <w:rPr>
          <w:rFonts w:hint="eastAsia" w:ascii="宋体" w:hAnsi="宋体" w:eastAsia="宋体" w:cs="宋体"/>
          <w:b w:val="0"/>
          <w:bCs/>
          <w:sz w:val="24"/>
          <w:szCs w:val="24"/>
          <w:lang w:val="en-US" w:eastAsia="zh-CN"/>
        </w:rPr>
        <w:t>11.1.</w:t>
      </w:r>
      <w:r>
        <w:rPr>
          <w:rFonts w:hint="eastAsia" w:ascii="宋体" w:hAnsi="宋体" w:cs="宋体"/>
          <w:b w:val="0"/>
          <w:bCs/>
          <w:sz w:val="24"/>
          <w:szCs w:val="24"/>
          <w:lang w:val="en-US" w:eastAsia="zh-CN"/>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19D5446">
      <w:pPr>
        <w:adjustRightInd w:val="0"/>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11.1.5供应商认为应该提供的其他资料。</w:t>
      </w:r>
    </w:p>
    <w:p w14:paraId="6AD5A35C">
      <w:pPr>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0147578">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B8CE424">
      <w:pPr>
        <w:adjustRightInd w:val="0"/>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rPr>
        <w:t>11.2.</w:t>
      </w:r>
      <w:r>
        <w:rPr>
          <w:rFonts w:hint="eastAsia" w:ascii="宋体" w:hAnsi="宋体" w:cs="宋体"/>
          <w:sz w:val="24"/>
          <w:lang w:val="en-US" w:eastAsia="zh-CN"/>
        </w:rPr>
        <w:t>2技术响应表；</w:t>
      </w:r>
    </w:p>
    <w:p w14:paraId="7EFE5D2C">
      <w:pPr>
        <w:adjustRightInd w:val="0"/>
        <w:snapToGrid w:val="0"/>
        <w:spacing w:line="360" w:lineRule="auto"/>
        <w:ind w:firstLine="960" w:firstLineChars="400"/>
        <w:rPr>
          <w:rFonts w:ascii="宋体" w:hAnsi="宋体" w:eastAsia="宋体" w:cs="宋体"/>
          <w:sz w:val="24"/>
          <w:lang w:val="en-US" w:eastAsia="zh-CN"/>
        </w:rPr>
      </w:pPr>
      <w:r>
        <w:rPr>
          <w:rFonts w:hint="eastAsia" w:ascii="宋体" w:hAnsi="宋体" w:cs="宋体"/>
          <w:sz w:val="24"/>
          <w:lang w:val="en-US" w:eastAsia="zh-CN"/>
        </w:rPr>
        <w:t>11.2.3商务响应表；</w:t>
      </w:r>
    </w:p>
    <w:p w14:paraId="674890F8">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lang w:val="zh-CN"/>
        </w:rPr>
        <w:t>采购供应商廉洁自律承诺书</w:t>
      </w:r>
      <w:r>
        <w:rPr>
          <w:rFonts w:hint="eastAsia" w:ascii="宋体" w:hAnsi="宋体" w:cs="宋体"/>
          <w:sz w:val="24"/>
        </w:rPr>
        <w:t>；</w:t>
      </w:r>
    </w:p>
    <w:p w14:paraId="64E4A7CD">
      <w:pPr>
        <w:adjustRightInd w:val="0"/>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5按照评分标准应该提供的</w:t>
      </w:r>
      <w:r>
        <w:rPr>
          <w:rFonts w:hint="eastAsia" w:ascii="宋体" w:hAnsi="宋体" w:cs="宋体"/>
          <w:sz w:val="24"/>
        </w:rPr>
        <w:t>资料</w:t>
      </w:r>
      <w:r>
        <w:rPr>
          <w:rFonts w:hint="eastAsia" w:ascii="宋体" w:hAnsi="宋体" w:cs="宋体"/>
          <w:sz w:val="24"/>
          <w:lang w:val="zh-CN"/>
        </w:rPr>
        <w:t>；</w:t>
      </w:r>
    </w:p>
    <w:p w14:paraId="4DBB1478">
      <w:pPr>
        <w:adjustRightInd w:val="0"/>
        <w:snapToGrid w:val="0"/>
        <w:spacing w:line="360" w:lineRule="auto"/>
        <w:ind w:firstLine="960" w:firstLineChars="400"/>
        <w:rPr>
          <w:rFonts w:ascii="宋体" w:hAnsi="宋体" w:eastAsia="宋体" w:cs="宋体"/>
          <w:sz w:val="24"/>
          <w:lang w:val="en-US" w:eastAsia="zh-CN"/>
        </w:rPr>
      </w:pPr>
      <w:r>
        <w:rPr>
          <w:rFonts w:hint="eastAsia" w:ascii="宋体" w:hAnsi="宋体" w:cs="宋体"/>
          <w:sz w:val="24"/>
          <w:lang w:val="en-US" w:eastAsia="zh-CN"/>
        </w:rPr>
        <w:t>11.2.6供应商认为应该提供的其他资料。</w:t>
      </w:r>
    </w:p>
    <w:p w14:paraId="2D8258C7">
      <w:pPr>
        <w:adjustRightInd w:val="0"/>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D299844">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11.3.1报价</w:t>
      </w:r>
      <w:r>
        <w:rPr>
          <w:rFonts w:hint="eastAsia" w:ascii="宋体" w:hAnsi="宋体" w:cs="宋体"/>
          <w:sz w:val="24"/>
          <w:lang w:val="en-US" w:eastAsia="zh-CN"/>
        </w:rPr>
        <w:t>一览表</w:t>
      </w:r>
      <w:r>
        <w:rPr>
          <w:rFonts w:hint="eastAsia" w:ascii="宋体" w:hAnsi="宋体" w:cs="宋体"/>
          <w:sz w:val="24"/>
        </w:rPr>
        <w:t>；</w:t>
      </w:r>
    </w:p>
    <w:p w14:paraId="769E0A7C">
      <w:pPr>
        <w:adjustRightInd w:val="0"/>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11.3.2供应商认为应该提供的其他文件资料。</w:t>
      </w:r>
    </w:p>
    <w:p w14:paraId="17FB69DB">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响应文件含有采购人不能接受的附加条件的，响应文件无效；</w:t>
      </w:r>
    </w:p>
    <w:p w14:paraId="5902F356">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405BA6E2">
      <w:pPr>
        <w:spacing w:line="360" w:lineRule="auto"/>
        <w:ind w:firstLine="720" w:firstLineChars="300"/>
      </w:pPr>
      <w:r>
        <w:rPr>
          <w:rFonts w:hint="eastAsia"/>
          <w:sz w:val="24"/>
          <w:shd w:val="clear" w:color="auto" w:fill="FFFFFF"/>
        </w:rPr>
        <w:t>供应商应对响应文件中材料的真实性、合法性负责。</w:t>
      </w:r>
    </w:p>
    <w:p w14:paraId="2D1FB620">
      <w:pPr>
        <w:adjustRightInd w:val="0"/>
        <w:snapToGrid w:val="0"/>
        <w:spacing w:line="360" w:lineRule="auto"/>
        <w:rPr>
          <w:rFonts w:hint="eastAsia" w:ascii="宋体" w:hAnsi="宋体" w:cs="宋体"/>
          <w:b/>
          <w:sz w:val="24"/>
        </w:rPr>
      </w:pPr>
      <w:r>
        <w:rPr>
          <w:rFonts w:hint="eastAsia" w:ascii="宋体" w:hAnsi="宋体" w:cs="宋体"/>
          <w:b/>
          <w:sz w:val="24"/>
        </w:rPr>
        <w:t>12. 响应文件的编制</w:t>
      </w:r>
    </w:p>
    <w:p w14:paraId="06CB8311">
      <w:pPr>
        <w:spacing w:line="360" w:lineRule="auto"/>
        <w:ind w:firstLine="480" w:firstLineChars="200"/>
        <w:rPr>
          <w:rFonts w:hint="eastAsia"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071A751">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1BF7FE3C">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12.3使用“乐采云电子交易客户端”需要提前申领CA数字证书，申领流程请自行前往“浙江政府采购网-下载专区-电子交易客户端-CA驱动和申领流程”进行查阅。</w:t>
      </w:r>
    </w:p>
    <w:p w14:paraId="1E3B6F44">
      <w:pPr>
        <w:adjustRightInd w:val="0"/>
        <w:snapToGrid w:val="0"/>
        <w:spacing w:line="360" w:lineRule="auto"/>
        <w:rPr>
          <w:rFonts w:hint="eastAsia" w:ascii="宋体" w:hAnsi="宋体" w:cs="宋体"/>
          <w:b/>
          <w:sz w:val="24"/>
        </w:rPr>
      </w:pPr>
      <w:r>
        <w:rPr>
          <w:rFonts w:hint="eastAsia" w:ascii="宋体" w:hAnsi="宋体" w:cs="宋体"/>
          <w:b/>
          <w:sz w:val="24"/>
        </w:rPr>
        <w:t>13.响应文件的签署、盖章</w:t>
      </w:r>
    </w:p>
    <w:p w14:paraId="1A52D09C">
      <w:pPr>
        <w:pStyle w:val="132"/>
        <w:adjustRightInd w:val="0"/>
        <w:snapToGrid w:val="0"/>
        <w:spacing w:before="0"/>
        <w:rPr>
          <w:rFonts w:hint="eastAsia"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7F494DEF">
      <w:pPr>
        <w:pStyle w:val="132"/>
        <w:adjustRightInd w:val="0"/>
        <w:snapToGrid w:val="0"/>
        <w:spacing w:before="0"/>
        <w:rPr>
          <w:rFonts w:hint="eastAsia" w:ascii="宋体" w:hAnsi="宋体" w:cs="宋体"/>
        </w:rPr>
      </w:pPr>
      <w:r>
        <w:rPr>
          <w:rFonts w:hint="eastAsia" w:ascii="宋体" w:hAnsi="宋体" w:cs="宋体"/>
        </w:rPr>
        <w:t>13.2为确保网上操作合法、有效和安全，供应商应当在响应文件提交（上传）截止时间前完成在“乐采云平台”的身份认证，确保在电子投标过程中能够对相关数据电文进行加密和使用电子签名。</w:t>
      </w:r>
    </w:p>
    <w:p w14:paraId="36D57EB1">
      <w:pPr>
        <w:pStyle w:val="132"/>
        <w:adjustRightInd w:val="0"/>
        <w:snapToGrid w:val="0"/>
        <w:spacing w:before="0"/>
        <w:rPr>
          <w:rFonts w:hint="eastAsia" w:ascii="宋体" w:hAnsi="宋体" w:cs="宋体"/>
          <w:szCs w:val="24"/>
        </w:rPr>
      </w:pPr>
      <w:r>
        <w:rPr>
          <w:rFonts w:hint="eastAsia" w:ascii="宋体" w:hAnsi="宋体" w:cs="宋体"/>
        </w:rPr>
        <w:t>13.3采购文件对响应文件签署、盖章的要求适用于电子签名。</w:t>
      </w:r>
    </w:p>
    <w:p w14:paraId="20E9C6FB">
      <w:pPr>
        <w:pStyle w:val="132"/>
        <w:adjustRightInd w:val="0"/>
        <w:snapToGrid w:val="0"/>
        <w:spacing w:before="0"/>
        <w:ind w:firstLine="0" w:firstLineChars="0"/>
        <w:rPr>
          <w:rFonts w:hint="eastAsia" w:ascii="宋体" w:hAnsi="宋体" w:cs="宋体"/>
          <w:b/>
          <w:szCs w:val="24"/>
        </w:rPr>
      </w:pPr>
    </w:p>
    <w:p w14:paraId="3000AB6E">
      <w:pPr>
        <w:pStyle w:val="132"/>
        <w:adjustRightInd w:val="0"/>
        <w:snapToGrid w:val="0"/>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0FA9C742">
      <w:pPr>
        <w:pStyle w:val="132"/>
        <w:adjustRightInd w:val="0"/>
        <w:snapToGrid w:val="0"/>
        <w:spacing w:before="0"/>
        <w:rPr>
          <w:rFonts w:hint="eastAsia"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8F7E78">
      <w:pPr>
        <w:pStyle w:val="132"/>
        <w:adjustRightInd w:val="0"/>
        <w:snapToGrid w:val="0"/>
        <w:spacing w:before="0"/>
        <w:rPr>
          <w:rFonts w:hint="eastAsia"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9A0E68">
      <w:pPr>
        <w:pStyle w:val="132"/>
        <w:adjustRightInd w:val="0"/>
        <w:snapToGrid w:val="0"/>
        <w:spacing w:before="0"/>
        <w:rPr>
          <w:rFonts w:hint="eastAsia"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F88FF7C">
      <w:pPr>
        <w:pStyle w:val="132"/>
        <w:spacing w:before="0"/>
        <w:ind w:firstLine="0" w:firstLineChars="0"/>
        <w:rPr>
          <w:rFonts w:hint="eastAsia" w:ascii="宋体" w:hAnsi="宋体" w:cs="宋体"/>
          <w:b/>
          <w:szCs w:val="24"/>
        </w:rPr>
      </w:pPr>
      <w:r>
        <w:rPr>
          <w:rFonts w:hint="eastAsia"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.响应文件的无效处理</w:t>
      </w:r>
    </w:p>
    <w:p w14:paraId="446E328D">
      <w:pPr>
        <w:pStyle w:val="27"/>
        <w:spacing w:line="360" w:lineRule="auto"/>
        <w:ind w:firstLine="360" w:firstLineChars="150"/>
        <w:rPr>
          <w:rFonts w:hint="eastAsia"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2793C02D">
      <w:pPr>
        <w:pStyle w:val="132"/>
        <w:spacing w:before="0"/>
        <w:ind w:firstLine="0" w:firstLineChars="0"/>
        <w:rPr>
          <w:rFonts w:hint="eastAsia" w:ascii="宋体" w:hAnsi="宋体" w:cs="宋体"/>
          <w:b/>
          <w:szCs w:val="24"/>
        </w:rPr>
      </w:pPr>
      <w:r>
        <w:rPr>
          <w:rFonts w:hint="eastAsia" w:ascii="宋体" w:hAnsi="宋体" w:cs="宋体"/>
          <w:b/>
          <w:szCs w:val="24"/>
        </w:rPr>
        <w:t>1</w:t>
      </w:r>
      <w:r>
        <w:rPr>
          <w:rFonts w:hint="eastAsia" w:ascii="宋体" w:hAnsi="宋体" w:cs="宋体"/>
          <w:b/>
          <w:szCs w:val="24"/>
          <w:lang w:val="en-US" w:eastAsia="zh-CN"/>
        </w:rPr>
        <w:t>6</w:t>
      </w:r>
      <w:r>
        <w:rPr>
          <w:rFonts w:hint="eastAsia" w:ascii="宋体" w:hAnsi="宋体" w:cs="宋体"/>
          <w:b/>
          <w:szCs w:val="24"/>
        </w:rPr>
        <w:t>.响应文件有效期</w:t>
      </w:r>
    </w:p>
    <w:p w14:paraId="08AFA305">
      <w:pPr>
        <w:spacing w:line="360" w:lineRule="auto"/>
        <w:ind w:firstLine="480" w:firstLineChars="200"/>
        <w:rPr>
          <w:rFonts w:hint="eastAsia" w:ascii="宋体" w:hAnsi="宋体" w:cs="宋体"/>
          <w:b/>
          <w:sz w:val="24"/>
          <w:szCs w:val="21"/>
        </w:rPr>
      </w:pPr>
      <w:r>
        <w:rPr>
          <w:rFonts w:hint="eastAsia" w:ascii="宋体" w:hAnsi="宋体" w:cs="宋体"/>
          <w:sz w:val="24"/>
          <w:szCs w:val="20"/>
        </w:rPr>
        <w:t>1</w:t>
      </w:r>
      <w:r>
        <w:rPr>
          <w:rFonts w:hint="eastAsia" w:ascii="宋体" w:hAnsi="宋体" w:cs="宋体"/>
          <w:sz w:val="24"/>
          <w:szCs w:val="20"/>
          <w:lang w:val="en-US" w:eastAsia="zh-CN"/>
        </w:rPr>
        <w:t>6</w:t>
      </w:r>
      <w:r>
        <w:rPr>
          <w:rFonts w:hint="eastAsia" w:ascii="宋体" w:hAnsi="宋体" w:cs="宋体"/>
          <w:sz w:val="24"/>
          <w:szCs w:val="20"/>
        </w:rPr>
        <w:t>.1响应文件有效期为从提交响应文件的截止之日起90天。▲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630E636C">
      <w:pPr>
        <w:pStyle w:val="132"/>
        <w:spacing w:before="0"/>
        <w:rPr>
          <w:rFonts w:hint="eastAsia"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.2响应文件合格投递后，自响应文件提交截止时间起，在响应文件有效期内有效。</w:t>
      </w:r>
    </w:p>
    <w:p w14:paraId="09A81E8C">
      <w:pPr>
        <w:pStyle w:val="132"/>
        <w:spacing w:before="0"/>
        <w:rPr>
          <w:rFonts w:hint="eastAsia"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364E78F">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四、响应文件开启、资格审查与信用信息查询</w:t>
      </w:r>
    </w:p>
    <w:p w14:paraId="70E25EFE">
      <w:pPr>
        <w:pStyle w:val="497"/>
        <w:adjustRightInd w:val="0"/>
        <w:spacing w:before="0" w:line="360" w:lineRule="auto"/>
        <w:ind w:left="0" w:firstLine="0"/>
        <w:contextualSpacing/>
        <w:rPr>
          <w:rFonts w:hint="eastAsia" w:ascii="宋体" w:hAnsi="宋体" w:cs="宋体"/>
          <w:sz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.响应文件开启</w:t>
      </w:r>
      <w:r>
        <w:rPr>
          <w:rFonts w:hint="eastAsia" w:ascii="宋体" w:hAnsi="宋体" w:cs="宋体"/>
          <w:sz w:val="24"/>
        </w:rPr>
        <w:t xml:space="preserve"> </w:t>
      </w:r>
    </w:p>
    <w:p w14:paraId="1A127947">
      <w:pPr>
        <w:pStyle w:val="497"/>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.1采购代理机构按照采购文件规定的时间通过电子交易平台组织响应文件开启，所有供应商均应当准时在线参加。供应商不足3家的，不得开启。</w:t>
      </w:r>
    </w:p>
    <w:p w14:paraId="1B4926C7">
      <w:pPr>
        <w:pStyle w:val="497"/>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.2响应文件开启时，电子交易平台按响应文件开启时间自动提取所有响应文件。采购代理机构依托电子交易平台发起开始解密指令，供应商按照平台提示和采购文件的规定在半小时内完成在线解密。</w:t>
      </w:r>
    </w:p>
    <w:p w14:paraId="1F5F5C48">
      <w:pPr>
        <w:pStyle w:val="497"/>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.3</w:t>
      </w:r>
      <w:r>
        <w:rPr>
          <w:rFonts w:hint="eastAsia" w:ascii="宋体" w:hAnsi="宋体" w:cs="宋体"/>
          <w:b/>
          <w:bCs/>
          <w:sz w:val="24"/>
        </w:rPr>
        <w:t>响应文件未按时解密，视为响应文件撤回。</w:t>
      </w:r>
    </w:p>
    <w:p w14:paraId="4C875D62">
      <w:pPr>
        <w:pStyle w:val="497"/>
        <w:adjustRightInd w:val="0"/>
        <w:spacing w:before="0" w:line="360" w:lineRule="auto"/>
        <w:ind w:left="0" w:firstLine="0"/>
        <w:contextualSpacing/>
        <w:rPr>
          <w:rFonts w:hint="eastAsia"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8</w:t>
      </w:r>
      <w:r>
        <w:rPr>
          <w:rFonts w:hint="eastAsia" w:ascii="宋体" w:hAnsi="宋体" w:cs="宋体"/>
          <w:b/>
          <w:sz w:val="24"/>
          <w:szCs w:val="24"/>
        </w:rPr>
        <w:t>、资格审查</w:t>
      </w:r>
    </w:p>
    <w:p w14:paraId="4212D80A">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w:t>
      </w:r>
      <w:r>
        <w:rPr>
          <w:rFonts w:hint="eastAsia" w:ascii="宋体" w:hAnsi="宋体" w:cs="宋体"/>
          <w:sz w:val="24"/>
        </w:rPr>
        <w:t>采购人、采购代理机构或磋商小组依据法律法规和采购文件的规定，对供应商的资格进行审查。</w:t>
      </w:r>
    </w:p>
    <w:p w14:paraId="40E657D1">
      <w:pPr>
        <w:pStyle w:val="132"/>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394587D0">
      <w:pPr>
        <w:pStyle w:val="132"/>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3对未通过资格审查的供应商，采购人或采购代理机构告知其未通过的原因。</w:t>
      </w:r>
    </w:p>
    <w:p w14:paraId="530B9825">
      <w:pPr>
        <w:pStyle w:val="132"/>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4合格供应商不足3家的，不再评审。</w:t>
      </w:r>
    </w:p>
    <w:p w14:paraId="07682198">
      <w:pPr>
        <w:pStyle w:val="132"/>
        <w:adjustRightInd w:val="0"/>
        <w:snapToGrid w:val="0"/>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5BCDAF0">
      <w:pPr>
        <w:pStyle w:val="132"/>
        <w:spacing w:before="0"/>
        <w:ind w:firstLine="0" w:firstLineChars="0"/>
        <w:rPr>
          <w:rFonts w:hint="eastAsia" w:ascii="宋体" w:hAnsi="宋体" w:cs="宋体"/>
          <w:b/>
          <w:szCs w:val="24"/>
        </w:rPr>
      </w:pPr>
      <w:r>
        <w:rPr>
          <w:rFonts w:hint="eastAsia" w:ascii="宋体" w:hAnsi="宋体" w:cs="宋体"/>
          <w:b/>
          <w:szCs w:val="24"/>
          <w:lang w:val="en-US" w:eastAsia="zh-CN"/>
        </w:rPr>
        <w:t>19</w:t>
      </w:r>
      <w:r>
        <w:rPr>
          <w:rFonts w:hint="eastAsia" w:ascii="宋体" w:hAnsi="宋体" w:cs="宋体"/>
          <w:b/>
          <w:szCs w:val="24"/>
        </w:rPr>
        <w:t>、信用信息查询</w:t>
      </w:r>
    </w:p>
    <w:p w14:paraId="6CE49746">
      <w:pPr>
        <w:pStyle w:val="132"/>
        <w:spacing w:before="0"/>
        <w:ind w:firstLine="495" w:firstLineChars="0"/>
        <w:rPr>
          <w:rFonts w:hint="eastAsia"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.1信用信息查询渠道及截止时间：采购代理机构将在资格审查时通过“信用中国”网站(www.creditchina.gov.cn)、中国政府采购网(www.ccgp.gov.cn)渠道查询供应商接受资格审查时的信用记录。</w:t>
      </w:r>
    </w:p>
    <w:p w14:paraId="2B6C66E3">
      <w:pPr>
        <w:pStyle w:val="132"/>
        <w:spacing w:before="0"/>
        <w:ind w:firstLine="495" w:firstLineChars="0"/>
        <w:rPr>
          <w:rFonts w:hint="eastAsia"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.2信用信息查询记录和证据留存的具体方式：现场查询的供应商的信用记录、查询结果经确认后将与采购文件一起存档。</w:t>
      </w:r>
    </w:p>
    <w:p w14:paraId="0294DEFA">
      <w:pPr>
        <w:pStyle w:val="132"/>
        <w:spacing w:before="0"/>
        <w:ind w:firstLine="495" w:firstLineChars="0"/>
        <w:rPr>
          <w:rFonts w:hint="eastAsia" w:ascii="宋体" w:hAnsi="宋体" w:cs="宋体"/>
          <w:color w:val="0000FF"/>
          <w:kern w:val="0"/>
          <w:szCs w:val="24"/>
        </w:rPr>
      </w:pPr>
      <w:r>
        <w:rPr>
          <w:rFonts w:hint="eastAsia" w:ascii="宋体" w:hAnsi="宋体" w:cs="宋体"/>
          <w:kern w:val="0"/>
          <w:szCs w:val="24"/>
          <w:lang w:val="en-US" w:eastAsia="zh-CN"/>
        </w:rPr>
        <w:t>19</w:t>
      </w:r>
      <w:r>
        <w:rPr>
          <w:rFonts w:hint="eastAsia" w:ascii="宋体" w:hAnsi="宋体" w:cs="宋体"/>
          <w:kern w:val="0"/>
          <w:szCs w:val="24"/>
        </w:rPr>
        <w:t>.3信用信息的使用规则：经查询列</w:t>
      </w:r>
      <w:r>
        <w:rPr>
          <w:rFonts w:hint="eastAsia" w:ascii="宋体" w:hAnsi="宋体" w:cs="宋体"/>
          <w:color w:val="auto"/>
          <w:kern w:val="0"/>
          <w:szCs w:val="24"/>
        </w:rPr>
        <w:t>入失信被执行人名单、重大税收违法失信主体、政府采购严重违法失信行为记录名单的供应商将被拒绝参与政府采购活动。</w:t>
      </w:r>
    </w:p>
    <w:p w14:paraId="724227AE">
      <w:pPr>
        <w:pStyle w:val="132"/>
        <w:spacing w:before="0"/>
        <w:rPr>
          <w:rFonts w:hint="eastAsia" w:ascii="宋体" w:hAnsi="宋体" w:cs="宋体"/>
        </w:rPr>
      </w:pPr>
      <w:r>
        <w:rPr>
          <w:rFonts w:hint="eastAsia" w:ascii="宋体" w:hAnsi="宋体" w:cs="宋体"/>
          <w:kern w:val="0"/>
          <w:szCs w:val="24"/>
          <w:lang w:val="en-US" w:eastAsia="zh-CN"/>
        </w:rPr>
        <w:t>19</w:t>
      </w:r>
      <w:r>
        <w:rPr>
          <w:rFonts w:hint="eastAsia" w:ascii="宋体" w:hAnsi="宋体" w:cs="宋体"/>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41DD018">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五、评审</w:t>
      </w:r>
    </w:p>
    <w:p w14:paraId="49D80F46">
      <w:pPr>
        <w:spacing w:line="360" w:lineRule="auto"/>
        <w:rPr>
          <w:rFonts w:hint="eastAsia" w:ascii="宋体" w:hAnsi="宋体" w:cs="宋体"/>
          <w:b/>
          <w:sz w:val="24"/>
        </w:rPr>
      </w:pPr>
      <w:bookmarkStart w:id="14" w:name="_Toc91899903"/>
      <w:r>
        <w:rPr>
          <w:rFonts w:hint="eastAsia" w:ascii="宋体" w:hAnsi="宋体" w:cs="宋体"/>
          <w:b/>
          <w:sz w:val="24"/>
        </w:rPr>
        <w:t>2</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4B3FF096">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六、成交供应商确定</w:t>
      </w:r>
    </w:p>
    <w:p w14:paraId="08EF34E7">
      <w:pPr>
        <w:pStyle w:val="27"/>
        <w:spacing w:line="360" w:lineRule="auto"/>
        <w:ind w:left="477" w:hanging="479" w:hangingChars="199"/>
        <w:rPr>
          <w:rFonts w:hint="eastAsia" w:cs="宋体"/>
          <w:b/>
        </w:rPr>
      </w:pPr>
      <w:r>
        <w:rPr>
          <w:rFonts w:hint="eastAsia" w:cs="宋体"/>
          <w:b/>
        </w:rPr>
        <w:t>2</w:t>
      </w:r>
      <w:r>
        <w:rPr>
          <w:rFonts w:hint="eastAsia" w:cs="宋体"/>
          <w:b/>
          <w:lang w:val="en-US" w:eastAsia="zh-CN"/>
        </w:rPr>
        <w:t>1</w:t>
      </w:r>
      <w:r>
        <w:rPr>
          <w:rFonts w:hint="eastAsia" w:cs="宋体"/>
          <w:b/>
        </w:rPr>
        <w:t>. 确定成交供应商</w:t>
      </w:r>
    </w:p>
    <w:p w14:paraId="40D386B1">
      <w:pPr>
        <w:pStyle w:val="132"/>
        <w:adjustRightInd w:val="0"/>
        <w:snapToGrid w:val="0"/>
        <w:spacing w:before="0"/>
        <w:rPr>
          <w:rFonts w:hint="eastAsia" w:ascii="宋体" w:hAnsi="宋体" w:cs="宋体"/>
          <w:b/>
          <w:szCs w:val="24"/>
        </w:rPr>
      </w:pPr>
      <w:r>
        <w:rPr>
          <w:rFonts w:hint="eastAsia" w:ascii="宋体" w:hAnsi="宋体" w:cs="宋体"/>
          <w:szCs w:val="24"/>
        </w:rPr>
        <w:t>采购项目实行全流程电子化，评审报告送交、采购结果确定和结果公告均在线完成。</w:t>
      </w:r>
    </w:p>
    <w:p w14:paraId="313E1FB4">
      <w:pPr>
        <w:pStyle w:val="132"/>
        <w:adjustRightInd w:val="0"/>
        <w:snapToGrid w:val="0"/>
        <w:spacing w:before="0"/>
        <w:ind w:firstLine="0" w:firstLineChars="0"/>
        <w:rPr>
          <w:rFonts w:hint="eastAsia" w:ascii="宋体" w:hAnsi="宋体" w:cs="宋体"/>
          <w:b/>
          <w:szCs w:val="24"/>
        </w:rPr>
      </w:pPr>
      <w:r>
        <w:rPr>
          <w:rFonts w:hint="eastAsia" w:ascii="宋体" w:hAnsi="宋体" w:cs="宋体"/>
          <w:b/>
          <w:szCs w:val="24"/>
        </w:rPr>
        <w:t>2</w:t>
      </w:r>
      <w:r>
        <w:rPr>
          <w:rFonts w:hint="eastAsia" w:ascii="宋体" w:hAnsi="宋体" w:cs="宋体"/>
          <w:b/>
          <w:szCs w:val="24"/>
          <w:lang w:val="en-US" w:eastAsia="zh-CN"/>
        </w:rPr>
        <w:t>2</w:t>
      </w:r>
      <w:r>
        <w:rPr>
          <w:rFonts w:hint="eastAsia" w:ascii="宋体" w:hAnsi="宋体" w:cs="宋体"/>
          <w:b/>
          <w:szCs w:val="24"/>
        </w:rPr>
        <w:t>. 成交通知与成交结果公告</w:t>
      </w:r>
    </w:p>
    <w:p w14:paraId="4BA4E08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.1自成交供应商确定之日起1个工作日内，通过电子交易平台向成交供应商发出成交通知书，同时编制发布采购结果公告。也可以以纸质形式进行成交通知。</w:t>
      </w:r>
    </w:p>
    <w:p w14:paraId="3D6D2D0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.2成交结果公告内容包括采购人及其委托的采购代理机构的名称、地址、联系方式，项目名称和项目编号，成交供应商名称、地址和成交金额，主要成交标的的名称、规格型号、数量、单价、服务要</w:t>
      </w:r>
      <w:r>
        <w:rPr>
          <w:rFonts w:hint="eastAsia" w:ascii="宋体" w:hAnsi="宋体" w:cs="宋体"/>
          <w:color w:val="auto"/>
          <w:sz w:val="24"/>
        </w:rPr>
        <w:t>求、成交结果公告</w:t>
      </w:r>
      <w:r>
        <w:rPr>
          <w:rFonts w:hint="eastAsia" w:ascii="宋体" w:hAnsi="宋体" w:cs="宋体"/>
          <w:sz w:val="24"/>
        </w:rPr>
        <w:t>期限。</w:t>
      </w:r>
    </w:p>
    <w:p w14:paraId="43F8406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.3公告期限为1个工作日。</w:t>
      </w:r>
    </w:p>
    <w:p w14:paraId="3B5CE754">
      <w:pPr>
        <w:widowControl/>
        <w:shd w:val="clear" w:color="auto" w:fill="FFFFFF"/>
        <w:spacing w:line="360" w:lineRule="auto"/>
        <w:ind w:firstLine="480"/>
        <w:rPr>
          <w:rFonts w:hint="eastAsia" w:ascii="宋体" w:hAnsi="宋体" w:cs="宋体"/>
          <w:b/>
          <w:sz w:val="32"/>
        </w:rPr>
      </w:pPr>
      <w:r>
        <w:rPr>
          <w:rFonts w:hint="eastAsia" w:ascii="宋体" w:hAnsi="宋体" w:cs="宋体"/>
          <w:bCs/>
          <w:sz w:val="24"/>
        </w:rPr>
        <w:t>2</w:t>
      </w:r>
      <w:r>
        <w:rPr>
          <w:rFonts w:hint="eastAsia" w:ascii="宋体" w:hAnsi="宋体" w:cs="宋体"/>
          <w:bCs/>
          <w:sz w:val="24"/>
          <w:lang w:val="en-US" w:eastAsia="zh-CN"/>
        </w:rPr>
        <w:t>2</w:t>
      </w:r>
      <w:r>
        <w:rPr>
          <w:rFonts w:hint="eastAsia" w:ascii="宋体" w:hAnsi="宋体" w:cs="宋体"/>
          <w:bCs/>
          <w:sz w:val="24"/>
        </w:rPr>
        <w:t>.4由于成交供应商原因导致重新采购的，应当承担支付代理费和专家评审费等费用在内的赔偿责任。</w:t>
      </w:r>
    </w:p>
    <w:p w14:paraId="463564F9">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七、合同授予</w:t>
      </w:r>
    </w:p>
    <w:p w14:paraId="51BCED93">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3</w:t>
      </w:r>
      <w:r>
        <w:rPr>
          <w:rFonts w:hint="eastAsia" w:cs="宋体"/>
          <w:b/>
        </w:rPr>
        <w:t xml:space="preserve">. </w:t>
      </w:r>
      <w:r>
        <w:rPr>
          <w:rFonts w:hint="eastAsia" w:cs="宋体"/>
        </w:rPr>
        <w:t>合同主要条款详见第五部分拟签订的合同文本。</w:t>
      </w:r>
    </w:p>
    <w:p w14:paraId="63F9B70A">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4</w:t>
      </w:r>
      <w:r>
        <w:rPr>
          <w:rFonts w:hint="eastAsia" w:cs="宋体"/>
          <w:b/>
        </w:rPr>
        <w:t>. 合同的签订</w:t>
      </w:r>
    </w:p>
    <w:p w14:paraId="7CAAF5FE">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.1</w:t>
      </w:r>
      <w:r>
        <w:rPr>
          <w:rFonts w:hint="eastAsia" w:ascii="宋体" w:hAnsi="宋体" w:cs="宋体"/>
          <w:kern w:val="0"/>
        </w:rPr>
        <w:t xml:space="preserve"> 采购人与成交供应商应当通过电子交易平台在成交通知书发出之日起三十日内，按照采购文件确定的事项签订采购合同</w:t>
      </w:r>
    </w:p>
    <w:p w14:paraId="1E51B8D0">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5</w:t>
      </w:r>
      <w:r>
        <w:rPr>
          <w:rFonts w:hint="eastAsia" w:cs="宋体"/>
          <w:b/>
        </w:rPr>
        <w:t>. 履约保证金</w:t>
      </w:r>
    </w:p>
    <w:p w14:paraId="56A6A96F">
      <w:pPr>
        <w:tabs>
          <w:tab w:val="left" w:pos="0"/>
        </w:tabs>
        <w:adjustRightInd w:val="0"/>
        <w:snapToGrid w:val="0"/>
        <w:spacing w:line="360" w:lineRule="auto"/>
        <w:ind w:firstLine="482"/>
        <w:rPr>
          <w:rFonts w:hint="eastAsia" w:ascii="宋体" w:hAnsi="宋体" w:cs="宋体"/>
          <w:b/>
          <w:sz w:val="32"/>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w:t>
      </w:r>
    </w:p>
    <w:p w14:paraId="50530A6E">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八、电子交易活动的中止</w:t>
      </w:r>
    </w:p>
    <w:p w14:paraId="0E7A81E5">
      <w:pPr>
        <w:pStyle w:val="132"/>
        <w:adjustRightInd w:val="0"/>
        <w:snapToGrid w:val="0"/>
        <w:spacing w:before="0"/>
        <w:ind w:firstLine="0" w:firstLineChars="0"/>
        <w:rPr>
          <w:rFonts w:hint="eastAsia" w:ascii="宋体" w:hAnsi="宋体" w:cs="宋体"/>
        </w:rPr>
      </w:pPr>
      <w:r>
        <w:rPr>
          <w:rFonts w:ascii="宋体" w:hAnsi="宋体" w:cs="宋体"/>
          <w:b/>
          <w:bCs/>
        </w:rPr>
        <w:t>2</w:t>
      </w:r>
      <w:r>
        <w:rPr>
          <w:rFonts w:hint="eastAsia" w:ascii="宋体" w:hAnsi="宋体" w:cs="宋体"/>
          <w:b/>
          <w:bCs/>
          <w:szCs w:val="24"/>
          <w:lang w:val="en-US" w:eastAsia="zh-CN"/>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FA7BC53">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 xml:space="preserve">.1电子交易平台发生故障而无法登录访问的； </w:t>
      </w:r>
    </w:p>
    <w:p w14:paraId="00353EFF">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.2电子交易平台应用或数据库出现错误，不能进行正常操作的；</w:t>
      </w:r>
    </w:p>
    <w:p w14:paraId="54CFA051">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.3电子交易平台发现严重安全漏洞，有潜在泄密危险的；</w:t>
      </w:r>
    </w:p>
    <w:p w14:paraId="225E4C3D">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 xml:space="preserve">.4病毒发作导致不能进行正常操作的； </w:t>
      </w:r>
    </w:p>
    <w:p w14:paraId="61AF5A6F">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.5其他无法保证电子交易的公平、公正和安全的情况。</w:t>
      </w:r>
    </w:p>
    <w:p w14:paraId="78145A53">
      <w:pPr>
        <w:pStyle w:val="132"/>
        <w:adjustRightInd w:val="0"/>
        <w:snapToGrid w:val="0"/>
        <w:spacing w:before="0"/>
        <w:ind w:firstLine="0" w:firstLineChars="0"/>
        <w:rPr>
          <w:rFonts w:hint="eastAsia" w:ascii="宋体" w:hAnsi="宋体" w:cs="宋体"/>
        </w:rPr>
      </w:pPr>
      <w:r>
        <w:rPr>
          <w:rFonts w:hint="eastAsia" w:ascii="宋体" w:hAnsi="宋体" w:cs="宋体"/>
        </w:rPr>
        <w:t xml:space="preserve"> 2</w:t>
      </w:r>
      <w:r>
        <w:rPr>
          <w:rFonts w:hint="eastAsia" w:ascii="宋体" w:hAnsi="宋体" w:cs="宋体"/>
          <w:lang w:val="en-US" w:eastAsia="zh-CN"/>
        </w:rPr>
        <w:t>7</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28B807D8">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九、验收</w:t>
      </w:r>
    </w:p>
    <w:p w14:paraId="72324752">
      <w:pPr>
        <w:pStyle w:val="27"/>
        <w:spacing w:line="360" w:lineRule="auto"/>
        <w:ind w:firstLine="0" w:firstLineChars="0"/>
        <w:rPr>
          <w:rFonts w:hint="eastAsia" w:cs="宋体"/>
          <w:b/>
        </w:rPr>
      </w:pPr>
      <w:r>
        <w:rPr>
          <w:rFonts w:hint="eastAsia" w:cs="宋体"/>
          <w:b/>
        </w:rPr>
        <w:t>2</w:t>
      </w:r>
      <w:r>
        <w:rPr>
          <w:rFonts w:hint="eastAsia" w:cs="宋体"/>
          <w:b/>
          <w:lang w:val="en-US" w:eastAsia="zh-CN"/>
        </w:rPr>
        <w:t>8</w:t>
      </w:r>
      <w:r>
        <w:rPr>
          <w:rFonts w:hint="eastAsia" w:cs="宋体"/>
          <w:b/>
        </w:rPr>
        <w:t>.验收</w:t>
      </w:r>
    </w:p>
    <w:p w14:paraId="1F923FF1">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采购人根据采购项目的具体情况自行组织项目验收。</w:t>
      </w:r>
    </w:p>
    <w:bookmarkEnd w:id="14"/>
    <w:p w14:paraId="715CC4B9">
      <w:pPr>
        <w:pStyle w:val="91"/>
        <w:rPr>
          <w:rFonts w:hint="eastAsia"/>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bookmarkStart w:id="15" w:name="_Hlt75236290"/>
      <w:bookmarkEnd w:id="15"/>
      <w:bookmarkStart w:id="16" w:name="_Hlt74730295"/>
      <w:bookmarkEnd w:id="16"/>
      <w:bookmarkStart w:id="17" w:name="_Hlt75236101"/>
      <w:bookmarkEnd w:id="17"/>
      <w:bookmarkStart w:id="18" w:name="_Hlt74714665"/>
      <w:bookmarkEnd w:id="18"/>
      <w:bookmarkStart w:id="19" w:name="_Hlt75236011"/>
      <w:bookmarkEnd w:id="19"/>
      <w:bookmarkStart w:id="20" w:name="_Hlt68072998"/>
      <w:bookmarkEnd w:id="20"/>
      <w:bookmarkStart w:id="21" w:name="_Hlt68073093"/>
      <w:bookmarkEnd w:id="21"/>
      <w:bookmarkStart w:id="22" w:name="_Hlt68057669"/>
      <w:bookmarkEnd w:id="22"/>
      <w:bookmarkStart w:id="23" w:name="_Hlt68072990"/>
      <w:bookmarkEnd w:id="23"/>
      <w:bookmarkStart w:id="24" w:name="_Hlt74729768"/>
      <w:bookmarkEnd w:id="24"/>
      <w:bookmarkStart w:id="25" w:name="_Hlt68403820"/>
      <w:bookmarkEnd w:id="25"/>
      <w:bookmarkStart w:id="26" w:name="_Hlt74707468"/>
      <w:bookmarkEnd w:id="26"/>
    </w:p>
    <w:bookmarkEnd w:id="12"/>
    <w:bookmarkEnd w:id="13"/>
    <w:p w14:paraId="338D8796">
      <w:pPr>
        <w:pStyle w:val="2"/>
        <w:bidi w:val="0"/>
        <w:jc w:val="center"/>
        <w:rPr>
          <w:lang w:val="en-US" w:eastAsia="zh-CN"/>
        </w:rPr>
      </w:pPr>
      <w:bookmarkStart w:id="27" w:name="第四部分"/>
      <w:r>
        <w:rPr>
          <w:rFonts w:hint="eastAsia" w:ascii="宋体" w:hAnsi="宋体" w:cs="宋体"/>
          <w:b/>
          <w:sz w:val="36"/>
          <w:szCs w:val="20"/>
        </w:rPr>
        <w:t xml:space="preserve">第三部分 </w:t>
      </w:r>
      <w:r>
        <w:rPr>
          <w:rFonts w:hint="eastAsia"/>
        </w:rPr>
        <w:t>采购需求</w:t>
      </w:r>
    </w:p>
    <w:p w14:paraId="600B7D64">
      <w:pPr>
        <w:spacing w:line="360" w:lineRule="auto"/>
        <w:ind w:firstLine="482" w:firstLineChars="200"/>
        <w:rPr>
          <w:rFonts w:hint="eastAsia" w:ascii="宋体" w:hAnsi="宋体" w:eastAsia="宋体" w:cs="宋体"/>
          <w:b/>
          <w:bCs/>
          <w:color w:val="auto"/>
          <w:sz w:val="24"/>
          <w:szCs w:val="24"/>
        </w:rPr>
      </w:pPr>
      <w:bookmarkStart w:id="28" w:name="_Toc176666481"/>
      <w:bookmarkStart w:id="29" w:name="_Toc176658518"/>
      <w:bookmarkStart w:id="30" w:name="_Toc26924"/>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zh-CN"/>
        </w:rPr>
        <w:t>项目概况</w:t>
      </w:r>
    </w:p>
    <w:bookmarkEnd w:id="28"/>
    <w:bookmarkEnd w:id="29"/>
    <w:p w14:paraId="1FA2E5C5">
      <w:pPr>
        <w:spacing w:line="360" w:lineRule="auto"/>
        <w:ind w:firstLine="480" w:firstLineChars="200"/>
        <w:rPr>
          <w:rFonts w:hint="eastAsia" w:ascii="宋体" w:hAnsi="宋体" w:eastAsia="宋体" w:cs="宋体"/>
          <w:color w:val="auto"/>
          <w:sz w:val="24"/>
          <w:szCs w:val="24"/>
          <w:lang w:val="en-US" w:eastAsia="zh-CN" w:bidi="ar"/>
        </w:rPr>
      </w:pPr>
      <w:bookmarkStart w:id="31" w:name="OLE_LINK1"/>
      <w:bookmarkStart w:id="32" w:name="_Toc14620"/>
      <w:bookmarkStart w:id="33" w:name="_Toc21641"/>
      <w:bookmarkStart w:id="34" w:name="_Toc7754"/>
      <w:r>
        <w:rPr>
          <w:rFonts w:hint="eastAsia" w:ascii="宋体" w:hAnsi="宋体" w:cs="宋体"/>
          <w:b w:val="0"/>
          <w:bCs w:val="0"/>
          <w:color w:val="auto"/>
          <w:sz w:val="24"/>
          <w:szCs w:val="24"/>
          <w:lang w:val="en-US" w:eastAsia="zh-CN"/>
        </w:rPr>
        <w:t>根据</w:t>
      </w:r>
      <w:r>
        <w:rPr>
          <w:rFonts w:hint="eastAsia" w:ascii="宋体" w:hAnsi="宋体" w:eastAsia="宋体" w:cs="宋体"/>
          <w:b w:val="0"/>
          <w:bCs w:val="0"/>
          <w:color w:val="auto"/>
          <w:sz w:val="24"/>
          <w:szCs w:val="24"/>
          <w:lang w:val="en-US" w:eastAsia="zh-CN"/>
        </w:rPr>
        <w:t>《浙江省</w:t>
      </w:r>
      <w:r>
        <w:rPr>
          <w:rFonts w:hint="eastAsia" w:ascii="宋体" w:hAnsi="宋体" w:cs="宋体"/>
          <w:b w:val="0"/>
          <w:bCs w:val="0"/>
          <w:color w:val="auto"/>
          <w:sz w:val="24"/>
          <w:szCs w:val="24"/>
          <w:lang w:val="en-US" w:eastAsia="zh-CN"/>
        </w:rPr>
        <w:t>财政厅  浙江省</w:t>
      </w:r>
      <w:r>
        <w:rPr>
          <w:rFonts w:hint="eastAsia" w:ascii="宋体" w:hAnsi="宋体" w:eastAsia="宋体" w:cs="宋体"/>
          <w:b w:val="0"/>
          <w:bCs w:val="0"/>
          <w:color w:val="auto"/>
          <w:sz w:val="24"/>
          <w:szCs w:val="24"/>
          <w:lang w:val="en-US" w:eastAsia="zh-CN"/>
        </w:rPr>
        <w:t>水利厅</w:t>
      </w:r>
      <w:r>
        <w:rPr>
          <w:rFonts w:hint="eastAsia" w:ascii="宋体" w:hAnsi="宋体" w:cs="宋体"/>
          <w:b w:val="0"/>
          <w:bCs w:val="0"/>
          <w:color w:val="auto"/>
          <w:sz w:val="24"/>
          <w:szCs w:val="24"/>
          <w:lang w:val="en-US" w:eastAsia="zh-CN"/>
        </w:rPr>
        <w:t>关于下达2025年中央财政水利发展资金及绩效目标的通知</w:t>
      </w:r>
      <w:r>
        <w:rPr>
          <w:rFonts w:hint="eastAsia" w:ascii="宋体" w:hAnsi="宋体" w:eastAsia="宋体" w:cs="宋体"/>
          <w:b w:val="0"/>
          <w:bCs w:val="0"/>
          <w:color w:val="auto"/>
          <w:sz w:val="24"/>
          <w:szCs w:val="24"/>
          <w:lang w:val="en-US" w:eastAsia="zh-CN"/>
        </w:rPr>
        <w:t>》（浙</w:t>
      </w:r>
      <w:r>
        <w:rPr>
          <w:rFonts w:hint="eastAsia" w:ascii="宋体" w:hAnsi="宋体" w:cs="宋体"/>
          <w:b w:val="0"/>
          <w:bCs w:val="0"/>
          <w:color w:val="auto"/>
          <w:sz w:val="24"/>
          <w:szCs w:val="24"/>
          <w:lang w:val="en-US" w:eastAsia="zh-CN"/>
        </w:rPr>
        <w:t>财农</w:t>
      </w:r>
      <w:r>
        <w:rPr>
          <w:rFonts w:hint="eastAsia" w:ascii="宋体" w:hAnsi="宋体" w:eastAsia="宋体" w:cs="宋体"/>
          <w:b w:val="0"/>
          <w:bCs w:val="0"/>
          <w:color w:val="auto"/>
          <w:sz w:val="24"/>
          <w:szCs w:val="24"/>
          <w:lang w:val="en-US" w:eastAsia="zh-CN"/>
        </w:rPr>
        <w:t>〔202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36</w:t>
      </w:r>
      <w:r>
        <w:rPr>
          <w:rFonts w:hint="eastAsia" w:ascii="宋体" w:hAnsi="宋体" w:eastAsia="宋体" w:cs="宋体"/>
          <w:b w:val="0"/>
          <w:bCs w:val="0"/>
          <w:color w:val="auto"/>
          <w:sz w:val="24"/>
          <w:szCs w:val="24"/>
          <w:lang w:val="en-US" w:eastAsia="zh-CN"/>
        </w:rPr>
        <w:t>号）</w:t>
      </w:r>
      <w:r>
        <w:rPr>
          <w:rFonts w:hint="eastAsia" w:ascii="宋体" w:hAnsi="宋体" w:cs="宋体"/>
          <w:b w:val="0"/>
          <w:bCs w:val="0"/>
          <w:color w:val="auto"/>
          <w:sz w:val="24"/>
          <w:szCs w:val="24"/>
          <w:lang w:val="en-US" w:eastAsia="zh-CN"/>
        </w:rPr>
        <w:t>和《浙江省水利厅关于印发浙江省水利工程蚁患防治工作指导书的通知》（浙水运管</w:t>
      </w:r>
      <w:r>
        <w:rPr>
          <w:rFonts w:hint="eastAsia" w:ascii="宋体" w:hAnsi="宋体" w:eastAsia="宋体" w:cs="宋体"/>
          <w:b w:val="0"/>
          <w:bCs w:val="0"/>
          <w:color w:val="auto"/>
          <w:sz w:val="24"/>
          <w:szCs w:val="24"/>
          <w:lang w:val="en-US" w:eastAsia="zh-CN"/>
        </w:rPr>
        <w:t>〔202</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16</w:t>
      </w:r>
      <w:r>
        <w:rPr>
          <w:rFonts w:hint="eastAsia" w:ascii="宋体" w:hAnsi="宋体" w:eastAsia="宋体" w:cs="宋体"/>
          <w:b w:val="0"/>
          <w:bCs w:val="0"/>
          <w:color w:val="auto"/>
          <w:sz w:val="24"/>
          <w:szCs w:val="24"/>
          <w:lang w:val="en-US" w:eastAsia="zh-CN"/>
        </w:rPr>
        <w:t>号）等文件要求，</w:t>
      </w:r>
      <w:bookmarkEnd w:id="31"/>
      <w:r>
        <w:rPr>
          <w:rFonts w:hint="eastAsia" w:ascii="宋体" w:hAnsi="宋体" w:eastAsia="宋体" w:cs="宋体"/>
          <w:color w:val="auto"/>
          <w:sz w:val="24"/>
          <w:szCs w:val="24"/>
          <w:lang w:bidi="ar"/>
        </w:rPr>
        <w:t>开展</w:t>
      </w:r>
      <w:r>
        <w:rPr>
          <w:rFonts w:hint="eastAsia" w:ascii="宋体" w:hAnsi="宋体" w:eastAsia="宋体" w:cs="宋体"/>
          <w:color w:val="auto"/>
          <w:sz w:val="24"/>
          <w:szCs w:val="24"/>
          <w:lang w:val="en-US" w:eastAsia="zh-CN" w:bidi="ar"/>
        </w:rPr>
        <w:t>新昌县</w:t>
      </w:r>
      <w:r>
        <w:rPr>
          <w:rFonts w:hint="eastAsia" w:ascii="宋体" w:hAnsi="宋体" w:eastAsia="宋体" w:cs="宋体"/>
          <w:color w:val="auto"/>
          <w:sz w:val="24"/>
          <w:szCs w:val="24"/>
          <w:lang w:bidi="ar"/>
        </w:rPr>
        <w:t>202</w:t>
      </w: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年水</w:t>
      </w:r>
      <w:r>
        <w:rPr>
          <w:rFonts w:hint="eastAsia" w:ascii="宋体" w:hAnsi="宋体" w:cs="宋体"/>
          <w:color w:val="auto"/>
          <w:sz w:val="24"/>
          <w:szCs w:val="24"/>
          <w:lang w:val="en-US" w:eastAsia="zh-CN" w:bidi="ar"/>
        </w:rPr>
        <w:t>库</w:t>
      </w:r>
      <w:r>
        <w:rPr>
          <w:rFonts w:hint="eastAsia" w:ascii="宋体" w:hAnsi="宋体" w:eastAsia="宋体" w:cs="宋体"/>
          <w:color w:val="auto"/>
          <w:sz w:val="24"/>
          <w:szCs w:val="24"/>
          <w:lang w:bidi="ar"/>
        </w:rPr>
        <w:t>工程白蚁防治</w:t>
      </w:r>
      <w:r>
        <w:rPr>
          <w:rFonts w:hint="eastAsia" w:ascii="宋体" w:hAnsi="宋体" w:eastAsia="宋体" w:cs="宋体"/>
          <w:color w:val="auto"/>
          <w:sz w:val="24"/>
          <w:szCs w:val="24"/>
          <w:lang w:val="en-US" w:eastAsia="zh-CN" w:bidi="ar"/>
        </w:rPr>
        <w:t>工作</w:t>
      </w:r>
      <w:r>
        <w:rPr>
          <w:rFonts w:hint="eastAsia" w:ascii="宋体" w:hAnsi="宋体" w:cs="宋体"/>
          <w:color w:val="auto"/>
          <w:sz w:val="24"/>
          <w:szCs w:val="24"/>
          <w:lang w:val="en-US" w:eastAsia="zh-CN" w:bidi="ar"/>
        </w:rPr>
        <w:t>，</w:t>
      </w:r>
      <w:r>
        <w:rPr>
          <w:rFonts w:hint="eastAsia" w:ascii="宋体" w:hAnsi="宋体" w:eastAsia="宋体" w:cs="宋体"/>
          <w:color w:val="auto"/>
          <w:sz w:val="24"/>
          <w:szCs w:val="24"/>
          <w:lang w:bidi="ar"/>
        </w:rPr>
        <w:t>确保水</w:t>
      </w:r>
      <w:r>
        <w:rPr>
          <w:rFonts w:hint="eastAsia" w:ascii="宋体" w:hAnsi="宋体" w:cs="宋体"/>
          <w:color w:val="auto"/>
          <w:sz w:val="24"/>
          <w:szCs w:val="24"/>
          <w:lang w:val="en-US" w:eastAsia="zh-CN" w:bidi="ar"/>
        </w:rPr>
        <w:t>库</w:t>
      </w:r>
      <w:r>
        <w:rPr>
          <w:rFonts w:hint="eastAsia" w:ascii="宋体" w:hAnsi="宋体" w:eastAsia="宋体" w:cs="宋体"/>
          <w:color w:val="auto"/>
          <w:sz w:val="24"/>
          <w:szCs w:val="24"/>
          <w:lang w:bidi="ar"/>
        </w:rPr>
        <w:t>工程安全运行。</w:t>
      </w:r>
    </w:p>
    <w:p w14:paraId="3504E7EA">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二、</w:t>
      </w:r>
      <w:bookmarkEnd w:id="32"/>
      <w:bookmarkEnd w:id="33"/>
      <w:bookmarkEnd w:id="34"/>
      <w:r>
        <w:rPr>
          <w:rFonts w:hint="eastAsia" w:ascii="宋体" w:hAnsi="宋体" w:eastAsia="宋体" w:cs="宋体"/>
          <w:b/>
          <w:bCs/>
          <w:color w:val="auto"/>
          <w:sz w:val="24"/>
          <w:szCs w:val="24"/>
          <w:lang w:val="en-US" w:eastAsia="zh-CN"/>
        </w:rPr>
        <w:t>工作任务</w:t>
      </w:r>
    </w:p>
    <w:p w14:paraId="648421BC">
      <w:pPr>
        <w:numPr>
          <w:ilvl w:val="0"/>
          <w:numId w:val="0"/>
        </w:numPr>
        <w:spacing w:line="360" w:lineRule="auto"/>
        <w:ind w:firstLine="480" w:firstLineChars="200"/>
        <w:rPr>
          <w:rFonts w:hint="eastAsia" w:ascii="宋体" w:hAnsi="宋体" w:eastAsia="宋体" w:cs="宋体"/>
          <w:color w:val="auto"/>
          <w:sz w:val="24"/>
          <w:szCs w:val="24"/>
          <w:lang w:val="en-US" w:eastAsia="zh-CN" w:bidi="ar"/>
        </w:rPr>
      </w:pPr>
      <w:bookmarkStart w:id="35" w:name="OLE_LINK2"/>
      <w:bookmarkStart w:id="36" w:name="_Toc20130"/>
      <w:bookmarkStart w:id="37" w:name="_Toc17142"/>
      <w:bookmarkStart w:id="38" w:name="_Toc24777"/>
      <w:bookmarkStart w:id="39" w:name="_Toc18972"/>
      <w:r>
        <w:rPr>
          <w:rFonts w:hint="eastAsia" w:ascii="宋体" w:hAnsi="宋体" w:eastAsia="宋体" w:cs="宋体"/>
          <w:color w:val="auto"/>
          <w:sz w:val="24"/>
          <w:szCs w:val="24"/>
          <w:lang w:val="en-US" w:eastAsia="zh-CN"/>
        </w:rPr>
        <w:t>本项目工作任务为新昌县120座水库白蚁普查、暂定对49座水库（约11万㎡，以实际普查结果为准）进行防治、约264套白蚁智能监测系统的安装（具体范围按采购人要求）。</w:t>
      </w:r>
      <w:bookmarkEnd w:id="35"/>
    </w:p>
    <w:p w14:paraId="5D90976C">
      <w:pPr>
        <w:numPr>
          <w:ilvl w:val="0"/>
          <w:numId w:val="1"/>
        </w:numPr>
        <w:spacing w:line="360" w:lineRule="auto"/>
        <w:ind w:firstLine="482" w:firstLineChars="200"/>
        <w:rPr>
          <w:rFonts w:hint="eastAsia" w:ascii="宋体" w:hAnsi="宋体" w:eastAsia="宋体" w:cs="宋体"/>
          <w:b/>
          <w:bCs/>
          <w:color w:val="auto"/>
          <w:sz w:val="24"/>
          <w:szCs w:val="24"/>
          <w:lang w:val="en-US" w:eastAsia="zh-CN" w:bidi="ar"/>
        </w:rPr>
      </w:pPr>
      <w:r>
        <w:rPr>
          <w:rFonts w:hint="eastAsia" w:ascii="宋体" w:hAnsi="宋体" w:eastAsia="宋体" w:cs="宋体"/>
          <w:b/>
          <w:bCs/>
          <w:color w:val="auto"/>
          <w:sz w:val="24"/>
          <w:szCs w:val="24"/>
          <w:lang w:val="en-US" w:eastAsia="zh-CN" w:bidi="ar"/>
        </w:rPr>
        <w:t>工作目的</w:t>
      </w:r>
    </w:p>
    <w:p w14:paraId="19350DD5">
      <w:pPr>
        <w:spacing w:line="360" w:lineRule="auto"/>
        <w:ind w:firstLine="480" w:firstLineChars="200"/>
        <w:rPr>
          <w:rFonts w:hint="eastAsia" w:ascii="宋体" w:hAnsi="宋体" w:eastAsia="宋体" w:cs="宋体"/>
          <w:color w:val="auto"/>
          <w:sz w:val="24"/>
          <w:szCs w:val="24"/>
          <w:lang w:val="zh-CN" w:bidi="ar"/>
        </w:rPr>
      </w:pPr>
      <w:r>
        <w:rPr>
          <w:rFonts w:hint="eastAsia" w:ascii="宋体" w:hAnsi="宋体" w:cs="宋体"/>
          <w:color w:val="auto"/>
          <w:sz w:val="24"/>
          <w:szCs w:val="24"/>
          <w:lang w:val="en-US" w:eastAsia="zh-CN"/>
        </w:rPr>
        <w:t>通过</w:t>
      </w:r>
      <w:r>
        <w:rPr>
          <w:rFonts w:hint="eastAsia" w:ascii="宋体" w:hAnsi="宋体" w:eastAsia="宋体" w:cs="宋体"/>
          <w:color w:val="auto"/>
          <w:sz w:val="24"/>
          <w:szCs w:val="24"/>
          <w:lang w:val="zh-CN" w:bidi="ar"/>
        </w:rPr>
        <w:t>开展</w:t>
      </w:r>
      <w:bookmarkStart w:id="40" w:name="_Hlk132707286"/>
      <w:r>
        <w:rPr>
          <w:rFonts w:hint="eastAsia" w:ascii="宋体" w:hAnsi="宋体" w:eastAsia="宋体" w:cs="宋体"/>
          <w:color w:val="auto"/>
          <w:sz w:val="24"/>
          <w:szCs w:val="24"/>
          <w:lang w:val="zh-CN" w:eastAsia="zh-CN" w:bidi="ar"/>
        </w:rPr>
        <w:t>白蚁隐患检查</w:t>
      </w:r>
      <w:r>
        <w:rPr>
          <w:rFonts w:hint="eastAsia" w:ascii="宋体" w:hAnsi="宋体" w:eastAsia="宋体" w:cs="宋体"/>
          <w:color w:val="auto"/>
          <w:sz w:val="24"/>
          <w:szCs w:val="24"/>
          <w:lang w:val="zh-CN" w:bidi="ar"/>
        </w:rPr>
        <w:t>、</w:t>
      </w:r>
      <w:r>
        <w:rPr>
          <w:rFonts w:hint="eastAsia" w:ascii="宋体" w:hAnsi="宋体" w:eastAsia="宋体" w:cs="宋体"/>
          <w:color w:val="auto"/>
          <w:sz w:val="24"/>
          <w:szCs w:val="24"/>
          <w:lang w:val="en-US" w:eastAsia="zh-CN" w:bidi="ar"/>
        </w:rPr>
        <w:t>活体喷粉</w:t>
      </w:r>
      <w:r>
        <w:rPr>
          <w:rFonts w:hint="eastAsia" w:ascii="宋体" w:hAnsi="宋体" w:eastAsia="宋体" w:cs="宋体"/>
          <w:color w:val="auto"/>
          <w:sz w:val="24"/>
          <w:szCs w:val="24"/>
          <w:lang w:val="zh-CN" w:bidi="ar"/>
        </w:rPr>
        <w:t>、埋设诱杀</w:t>
      </w:r>
      <w:r>
        <w:rPr>
          <w:rFonts w:hint="eastAsia" w:ascii="宋体" w:hAnsi="宋体" w:eastAsia="宋体" w:cs="宋体"/>
          <w:color w:val="auto"/>
          <w:sz w:val="24"/>
          <w:szCs w:val="24"/>
          <w:lang w:val="en-US" w:eastAsia="zh-CN" w:bidi="ar"/>
        </w:rPr>
        <w:t>包</w:t>
      </w:r>
      <w:r>
        <w:rPr>
          <w:rFonts w:hint="eastAsia" w:ascii="宋体" w:hAnsi="宋体" w:eastAsia="宋体" w:cs="宋体"/>
          <w:color w:val="auto"/>
          <w:sz w:val="24"/>
          <w:szCs w:val="24"/>
          <w:lang w:val="zh-CN" w:bidi="ar"/>
        </w:rPr>
        <w:t>等防治</w:t>
      </w:r>
      <w:bookmarkEnd w:id="40"/>
      <w:r>
        <w:rPr>
          <w:rFonts w:hint="eastAsia" w:ascii="宋体" w:hAnsi="宋体" w:eastAsia="宋体" w:cs="宋体"/>
          <w:color w:val="auto"/>
          <w:sz w:val="24"/>
          <w:szCs w:val="24"/>
          <w:lang w:val="zh-CN" w:bidi="ar"/>
        </w:rPr>
        <w:t>措施，消灭白蚁危害，确保经防治后的水库大坝蚁患区、蚁源区无成年巢白蚁活动</w:t>
      </w:r>
      <w:r>
        <w:rPr>
          <w:rFonts w:hint="eastAsia" w:ascii="宋体" w:hAnsi="宋体" w:eastAsia="宋体" w:cs="宋体"/>
          <w:color w:val="auto"/>
          <w:sz w:val="24"/>
          <w:szCs w:val="24"/>
          <w:lang w:val="en-US" w:eastAsia="zh-CN" w:bidi="ar"/>
        </w:rPr>
        <w:t>迹象</w:t>
      </w:r>
      <w:r>
        <w:rPr>
          <w:rFonts w:hint="eastAsia" w:ascii="宋体" w:hAnsi="宋体" w:eastAsia="宋体" w:cs="宋体"/>
          <w:color w:val="auto"/>
          <w:sz w:val="24"/>
          <w:szCs w:val="24"/>
          <w:lang w:val="zh-CN" w:bidi="ar"/>
        </w:rPr>
        <w:t>；白蚁危害程度为轻度危害及以下。</w:t>
      </w:r>
    </w:p>
    <w:p w14:paraId="3BB11D74">
      <w:pPr>
        <w:numPr>
          <w:ilvl w:val="0"/>
          <w:numId w:val="1"/>
        </w:numPr>
        <w:spacing w:line="360" w:lineRule="auto"/>
        <w:ind w:left="0" w:leftChars="0" w:firstLine="482" w:firstLineChars="200"/>
        <w:rPr>
          <w:rFonts w:hint="eastAsia" w:ascii="宋体" w:hAnsi="宋体" w:eastAsia="宋体" w:cs="宋体"/>
          <w:b/>
          <w:bCs/>
          <w:color w:val="auto"/>
          <w:sz w:val="24"/>
          <w:szCs w:val="24"/>
          <w:lang w:val="en-US" w:eastAsia="zh-CN" w:bidi="ar"/>
        </w:rPr>
      </w:pPr>
      <w:r>
        <w:rPr>
          <w:rFonts w:hint="eastAsia" w:ascii="宋体" w:hAnsi="宋体" w:eastAsia="宋体" w:cs="宋体"/>
          <w:b/>
          <w:bCs/>
          <w:color w:val="auto"/>
          <w:sz w:val="24"/>
          <w:szCs w:val="24"/>
          <w:lang w:val="en-US" w:eastAsia="zh-CN" w:bidi="ar"/>
        </w:rPr>
        <w:t>工作内容</w:t>
      </w:r>
    </w:p>
    <w:p w14:paraId="57840F32">
      <w:pPr>
        <w:numPr>
          <w:ilvl w:val="0"/>
          <w:numId w:val="2"/>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水库普查</w:t>
      </w:r>
    </w:p>
    <w:p w14:paraId="4381CAEF">
      <w:pPr>
        <w:numPr>
          <w:ilvl w:val="0"/>
          <w:numId w:val="0"/>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水库白蚁的蚁情检查宜采用现场检查、资料查询、人员问询等方式。</w:t>
      </w:r>
      <w:bookmarkStart w:id="41" w:name="bookmark26"/>
      <w:bookmarkEnd w:id="41"/>
      <w:bookmarkStart w:id="42" w:name="bookmark29"/>
      <w:bookmarkEnd w:id="42"/>
      <w:bookmarkStart w:id="43" w:name="bookmark27"/>
      <w:bookmarkEnd w:id="43"/>
      <w:bookmarkStart w:id="44" w:name="bookmark28"/>
      <w:bookmarkEnd w:id="44"/>
      <w:r>
        <w:rPr>
          <w:rFonts w:hint="eastAsia" w:ascii="Times New Roman" w:hAnsi="Times New Roman" w:eastAsia="宋体" w:cs="Times New Roman"/>
          <w:sz w:val="24"/>
          <w:szCs w:val="24"/>
          <w:lang w:val="en-US" w:eastAsia="zh-CN"/>
        </w:rPr>
        <w:t>现场检查内容宜包括堤坝白蚁的分布情况、白蚁种类的确定、白蚁危害的范围与程度、白蚁治理历史等。</w:t>
      </w:r>
    </w:p>
    <w:p w14:paraId="45B03B03">
      <w:pPr>
        <w:numPr>
          <w:ilvl w:val="0"/>
          <w:numId w:val="0"/>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检查的范围宜包括水库的蚁患区和蚁源区，结合水库大坝的管理范围和保护范围合理确定具体的检查范围。</w:t>
      </w:r>
    </w:p>
    <w:p w14:paraId="4E4EC65E">
      <w:pPr>
        <w:numPr>
          <w:ilvl w:val="0"/>
          <w:numId w:val="2"/>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白蚁诱杀</w:t>
      </w:r>
    </w:p>
    <w:p w14:paraId="4C7D40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在水库土石坝蚁患区和蚁源区通过投放诱杀包诱杀白蚁，并结合粉喷等手段消灭发现的白蚁，防止形成大规模白蚁巢穴。</w:t>
      </w:r>
    </w:p>
    <w:p w14:paraId="4E8EE7A8">
      <w:pPr>
        <w:numPr>
          <w:ilvl w:val="0"/>
          <w:numId w:val="2"/>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智能监测系统安装</w:t>
      </w:r>
    </w:p>
    <w:p w14:paraId="686C56C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4"/>
          <w:szCs w:val="24"/>
          <w:highlight w:val="none"/>
          <w:lang w:val="en-US" w:eastAsia="zh-CN" w:bidi="ar"/>
        </w:rPr>
        <w:t>在水库工程主体安装智能白蚁监测系统，安装智能白蚁监测系统约264套（具体名单按采购人要求）。</w:t>
      </w:r>
    </w:p>
    <w:p w14:paraId="3D2C26B6">
      <w:pPr>
        <w:pStyle w:val="28"/>
        <w:numPr>
          <w:ilvl w:val="0"/>
          <w:numId w:val="2"/>
        </w:numPr>
        <w:spacing w:line="360" w:lineRule="auto"/>
        <w:ind w:left="0" w:leftChars="0" w:firstLine="464" w:firstLineChars="200"/>
        <w:rPr>
          <w:rFonts w:hint="eastAsia" w:hAnsi="宋体" w:cs="宋体"/>
          <w:color w:val="auto"/>
          <w:sz w:val="24"/>
          <w:szCs w:val="24"/>
          <w:lang w:val="en-US" w:eastAsia="zh-CN"/>
        </w:rPr>
      </w:pPr>
      <w:r>
        <w:rPr>
          <w:rFonts w:hint="eastAsia" w:hAnsi="宋体" w:cs="宋体"/>
          <w:color w:val="auto"/>
          <w:sz w:val="24"/>
          <w:szCs w:val="24"/>
          <w:lang w:val="en-US" w:eastAsia="zh-CN"/>
        </w:rPr>
        <w:t>其他</w:t>
      </w:r>
    </w:p>
    <w:p w14:paraId="7E52F464">
      <w:pPr>
        <w:pStyle w:val="28"/>
        <w:numPr>
          <w:ilvl w:val="0"/>
          <w:numId w:val="0"/>
        </w:numPr>
        <w:spacing w:line="360" w:lineRule="auto"/>
        <w:ind w:leftChars="200"/>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协助采购人做好上级水利部门相关平台白蚁防治数据上传。</w:t>
      </w:r>
    </w:p>
    <w:p w14:paraId="2365ABCC">
      <w:pPr>
        <w:pStyle w:val="28"/>
        <w:rPr>
          <w:rFonts w:hint="eastAsia" w:ascii="宋体" w:hAnsi="宋体" w:eastAsia="宋体" w:cs="宋体"/>
          <w:color w:val="auto"/>
          <w:sz w:val="24"/>
          <w:szCs w:val="24"/>
          <w:lang w:val="en-US" w:eastAsia="zh-CN"/>
        </w:rPr>
      </w:pPr>
    </w:p>
    <w:p w14:paraId="29817412">
      <w:pPr>
        <w:numPr>
          <w:ilvl w:val="0"/>
          <w:numId w:val="0"/>
        </w:numPr>
        <w:spacing w:line="360" w:lineRule="auto"/>
        <w:ind w:firstLine="482" w:firstLineChars="200"/>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五、具体工作要求</w:t>
      </w:r>
      <w:r>
        <w:rPr>
          <w:rFonts w:hint="eastAsia" w:ascii="宋体" w:hAnsi="宋体" w:eastAsia="宋体" w:cs="宋体"/>
          <w:b/>
          <w:bCs/>
          <w:color w:val="auto"/>
          <w:sz w:val="24"/>
          <w:szCs w:val="24"/>
          <w:lang w:val="en-US" w:eastAsia="zh-CN" w:bidi="ar"/>
        </w:rPr>
        <w:t>：</w:t>
      </w:r>
    </w:p>
    <w:p w14:paraId="0F6138F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Chars="200"/>
        <w:jc w:val="left"/>
        <w:textAlignment w:val="auto"/>
        <w:rPr>
          <w:rFonts w:hint="eastAsia"/>
          <w:b/>
          <w:bCs/>
          <w:sz w:val="24"/>
          <w:szCs w:val="24"/>
          <w:lang w:val="en-US" w:eastAsia="zh-CN"/>
        </w:rPr>
      </w:pPr>
      <w:r>
        <w:rPr>
          <w:rFonts w:hint="eastAsia"/>
          <w:b/>
          <w:bCs/>
          <w:sz w:val="24"/>
          <w:szCs w:val="24"/>
          <w:lang w:val="en-US" w:eastAsia="zh-CN"/>
        </w:rPr>
        <w:t>白蚁普查</w:t>
      </w:r>
    </w:p>
    <w:p w14:paraId="1FE6E3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水库大坝白蚁现场检查可采用人工踏勘法、引诱法、仪器探测法等方法。</w:t>
      </w:r>
    </w:p>
    <w:p w14:paraId="41CE3C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人工踏勘法检查应包括下列内容：</w:t>
      </w:r>
    </w:p>
    <w:p w14:paraId="68AB41D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（1）水库大坝蚁患区与堤坝蚁源区白蚁活动的地表迹象；</w:t>
      </w:r>
    </w:p>
    <w:p w14:paraId="5ED2AD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（2）水库大坝蚁患区与蚁源区内树木、植被和建筑物等白蚁危害的情况；</w:t>
      </w:r>
    </w:p>
    <w:p w14:paraId="6856DA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（3）水库大坝蚁患区发生湿坡、散浸、漏水、跌窝、滑坡等现象的部位是否存在白蚁活动的地表迹象； </w:t>
      </w:r>
    </w:p>
    <w:p w14:paraId="26B0CB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（4）水库大坝迎水坡是否存在白蚁汲水线浪渣中是否有白蚁蛀蚀物；</w:t>
      </w:r>
    </w:p>
    <w:p w14:paraId="10E629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bookmarkStart w:id="45" w:name="bookmark30"/>
      <w:bookmarkEnd w:id="45"/>
      <w:r>
        <w:rPr>
          <w:rFonts w:hint="eastAsia" w:ascii="宋体" w:hAnsi="宋体" w:eastAsia="宋体" w:cs="宋体"/>
          <w:color w:val="auto"/>
          <w:kern w:val="0"/>
          <w:sz w:val="24"/>
          <w:szCs w:val="24"/>
          <w:highlight w:val="none"/>
          <w:lang w:val="en-US" w:eastAsia="zh-CN" w:bidi="ar"/>
        </w:rPr>
        <w:t>（5）水库大坝蚁患区与蚁源区地面白蚁巢真菌指示物生长与分布情况；</w:t>
      </w:r>
    </w:p>
    <w:p w14:paraId="220074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（6）正在进行改建、扩建、除险加固施工的水库大坝，施工时去掉的地表土壤或挖土后留下的堤坝断面中，是否存在蚁道、菌圃和巢腔等情况；</w:t>
      </w:r>
    </w:p>
    <w:p w14:paraId="5048A0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（7）可能有白蚁活动的部位，将白蚁喜食的植物根部翻开，查看是否有白蚁活体及蚁路等活动迹象。</w:t>
      </w:r>
    </w:p>
    <w:p w14:paraId="390E54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（8）曾发生过白蚁危害的部位目前无明显危害迹象，或有危害迹象但不宜采取挖巢法确定蚁巢部位及危害程度时，应使用探测仪器检查。</w:t>
      </w:r>
    </w:p>
    <w:p w14:paraId="2364CE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现场拍照并记录要点信息，如时间、地点、天气、气温、蚁患位置等，并简要说明发现的迹象类型。照片要能区分水利工程和所在位置，如内容包括水利工程某些特征部位及现场人员；照片加水印信息记录水利工程名称、时间。</w:t>
      </w:r>
    </w:p>
    <w:p w14:paraId="349DC25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白蚁诱杀</w:t>
      </w:r>
    </w:p>
    <w:p w14:paraId="78A364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 白蚁诱杀</w:t>
      </w:r>
      <w:r>
        <w:rPr>
          <w:rFonts w:hint="eastAsia" w:ascii="宋体" w:hAnsi="宋体" w:cs="宋体"/>
          <w:color w:val="auto"/>
          <w:kern w:val="0"/>
          <w:sz w:val="24"/>
          <w:szCs w:val="24"/>
          <w:highlight w:val="none"/>
          <w:lang w:val="en-US" w:eastAsia="zh-CN" w:bidi="ar"/>
        </w:rPr>
        <w:t>要求</w:t>
      </w:r>
      <w:r>
        <w:rPr>
          <w:rFonts w:hint="eastAsia" w:ascii="宋体" w:hAnsi="宋体" w:eastAsia="宋体" w:cs="宋体"/>
          <w:color w:val="auto"/>
          <w:kern w:val="0"/>
          <w:sz w:val="24"/>
          <w:szCs w:val="24"/>
          <w:highlight w:val="none"/>
          <w:lang w:val="en-US" w:eastAsia="zh-CN" w:bidi="ar"/>
        </w:rPr>
        <w:t xml:space="preserve">  </w:t>
      </w:r>
    </w:p>
    <w:p w14:paraId="624BF3A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水库的白蚁危害情况，采用投放诱杀包的方法灭治现有的白蚁巢群。具体的施工方法为：在发现有白蚁危害活动迹象（泥被、泥线、蛀蚀物）的地方，进行投放诱杀包，对一些蚁害比较严重的区域增加投放诱杀包的密度，确保有效诱杀白蚁巢群。在投放点上铲除2-4cm表层草土，放上诱杀包，再用枯草泥土压住，确保白蚁足够的取食量，由白蚁自行取食饵剂后带回巢群内传染其它白蚁，使之中毒白蚁多，达到有效除治水库工程的蚁患。</w:t>
      </w:r>
    </w:p>
    <w:p w14:paraId="01F487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 粉剂药杀</w:t>
      </w:r>
      <w:r>
        <w:rPr>
          <w:rFonts w:hint="eastAsia" w:ascii="宋体" w:hAnsi="宋体" w:cs="宋体"/>
          <w:color w:val="auto"/>
          <w:kern w:val="0"/>
          <w:sz w:val="24"/>
          <w:szCs w:val="24"/>
          <w:highlight w:val="none"/>
          <w:lang w:val="en-US" w:eastAsia="zh-CN" w:bidi="ar"/>
        </w:rPr>
        <w:t>要求</w:t>
      </w:r>
    </w:p>
    <w:p w14:paraId="3A91B6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粉剂药杀法是目前水库白蚁防治使用比较广泛的方法，杀灭白蚁效果既好又快，直接将药粉喷施到白蚁活体上，利用白蚁相互交哺、清洁的行为习性传染中毒，达到杀灭整巢白蚁的效果。粉剂药杀法是针对本项目水库工程蚁害情况比较严重的区域，且泥被、泥线、分群孔、蛀蚀物里面有大量白蚁活体时，才能使用直接喷施灭蚁药粉。施药要抓住时机，选好施药点，做到“深、均、散”，施药时注意破损泥被、泥线、危害物的面不要太大，只要塞进喷枪能喷出药粉就可以，使中毒白蚁多，确保有效杀灭白蚁巢群。</w:t>
      </w:r>
    </w:p>
    <w:p w14:paraId="3EA84AF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3、智能监测系统安装</w:t>
      </w:r>
    </w:p>
    <w:p w14:paraId="34D6D0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3.1 安装要求</w:t>
      </w:r>
    </w:p>
    <w:p w14:paraId="1D3814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（1）智能监测系统宜在水库大坝背水坡及左右坝肩安装。安装数量和位置应根据水库大坝平面布置、白蚁种类和白蚁危害程度来确定。</w:t>
      </w:r>
    </w:p>
    <w:p w14:paraId="6097518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根据水库大坝工程结构、规模、防渗结构、排水设施和现场白蚁危害调查情况，编制智能监测系统安装方案，安装方案应包括智能监测系统安装数量、安装位置置图和日常检查、维护及发现蚁害后的处理方法等。</w:t>
      </w:r>
    </w:p>
    <w:p w14:paraId="69D048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3.2 安装位置</w:t>
      </w:r>
    </w:p>
    <w:p w14:paraId="45077C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智能监测系统安装位置视具体情况而定，可安装在水库大坝的背水坡、左右坝肩等部位。安装间距视白蚁危害程度及大坝长而定（一般布设间距为10-20米/套）。</w:t>
      </w:r>
    </w:p>
    <w:p w14:paraId="1A080E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 检查与维护</w:t>
      </w:r>
    </w:p>
    <w:p w14:paraId="3B0E01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智能型监测预警系统应定期进行检查和维护，检查次数和时间应根据防治区域内白蚁的种类、种群数量及活动规律、工程环境、季节特点、饵料消耗等情况确定，并符合下列规定。每年检查维护可分别在4～6月或 9～11月进行。</w:t>
      </w:r>
    </w:p>
    <w:p w14:paraId="666DE3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检查与维护内容：</w:t>
      </w:r>
    </w:p>
    <w:p w14:paraId="211420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（1）更换损坏的装置，补充丢失的装置。</w:t>
      </w:r>
    </w:p>
    <w:p w14:paraId="4F0ECE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（2）更换装置内发霉、腐烂的饵料。</w:t>
      </w:r>
    </w:p>
    <w:p w14:paraId="53A7EC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智能监测系统监测到白蚁后，可采取在装置内喷粉剂处理或直接投放饵剂处理，并应符合下列规定：</w:t>
      </w:r>
    </w:p>
    <w:p w14:paraId="5037BD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（1）当装置内白蚁较活跃、数量较多时，可喷粉剂或投放饵剂。</w:t>
      </w:r>
    </w:p>
    <w:p w14:paraId="359AE1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（2）当装置内白蚁数量较少时，饵料被取食不多，且为新鲜痕迹，可喷粉剂。饵料被取食大部分，应重新更换饵料，并作为下次检查重点，待诱集到较多白蚁后再喷粉剂或投放饵剂。</w:t>
      </w:r>
    </w:p>
    <w:p w14:paraId="0042AF0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lang w:val="en-US" w:eastAsia="zh-CN"/>
        </w:rPr>
      </w:pPr>
    </w:p>
    <w:p w14:paraId="3670FD5F">
      <w:pPr>
        <w:numPr>
          <w:ilvl w:val="0"/>
          <w:numId w:val="0"/>
        </w:numPr>
        <w:spacing w:line="360" w:lineRule="auto"/>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六、服务要求</w:t>
      </w:r>
    </w:p>
    <w:p w14:paraId="3FDC362D">
      <w:pPr>
        <w:numPr>
          <w:ilvl w:val="0"/>
          <w:numId w:val="0"/>
        </w:num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b w:val="0"/>
          <w:bCs w:val="0"/>
          <w:color w:val="auto"/>
          <w:sz w:val="24"/>
          <w:szCs w:val="24"/>
          <w:lang w:val="en-US" w:eastAsia="zh-CN" w:bidi="ar"/>
        </w:rPr>
        <w:t>1、</w:t>
      </w:r>
      <w:r>
        <w:rPr>
          <w:rFonts w:hint="eastAsia" w:ascii="宋体" w:hAnsi="宋体" w:eastAsia="宋体" w:cs="宋体"/>
          <w:color w:val="auto"/>
          <w:sz w:val="24"/>
          <w:szCs w:val="24"/>
          <w:lang w:val="en-US" w:eastAsia="zh-CN" w:bidi="ar"/>
        </w:rPr>
        <w:t>防治目标</w:t>
      </w:r>
    </w:p>
    <w:p w14:paraId="0E4F5C09">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坚持 “先治理，后预防，防治结合的防治方针，制定科学的治理、防范措施，有效消除白蚁对大坝的危害。</w:t>
      </w:r>
    </w:p>
    <w:p w14:paraId="4EC554BA">
      <w:pPr>
        <w:numPr>
          <w:ilvl w:val="0"/>
          <w:numId w:val="0"/>
        </w:num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2、质量目标</w:t>
      </w:r>
    </w:p>
    <w:p w14:paraId="63F655EC">
      <w:pPr>
        <w:numPr>
          <w:ilvl w:val="0"/>
          <w:numId w:val="0"/>
        </w:num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严格按照水利部《水利工程白蚁防治技术规程》SL/T 836-2024的要求进行施工，确保工程质量合格。</w:t>
      </w:r>
    </w:p>
    <w:p w14:paraId="06F3AA91">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安全施工</w:t>
      </w:r>
    </w:p>
    <w:p w14:paraId="0EF19E8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（1）施工人员必须熟悉药品的相关规定，并按照批准的《实施方案》施工。</w:t>
      </w:r>
    </w:p>
    <w:p w14:paraId="7EF8C673">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（2）严格遵守施工现场及有关安全生产规定，在药物施工操作过程中，施工人员必须穿戴好防护用具，如专用工作服、安全帽、防毒口罩、防护手套、防护鞋等。</w:t>
      </w:r>
    </w:p>
    <w:p w14:paraId="36420D4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（3）施工时，施药人员每次连续作业时间不得超过2小时，每天接触药物时间累计不超过5小时，不得在施工现场和操作期间抽烟、进食。</w:t>
      </w:r>
    </w:p>
    <w:p w14:paraId="234D259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（4）当皮肤沾有药物时，及时用肥皂、清水清洗。施工操作完毕后，及时清洗工具用具及手、脸等外露部位，及时更换衣服。</w:t>
      </w:r>
    </w:p>
    <w:p w14:paraId="3FD73E9B">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（5）施工药品、工具、机具必须专人分类保管，安全存放。施药结束后及时清理器具，药物容器应集中处理，严禁随意丢弃或作他用，剩余药物应运回仓库妥善保管。</w:t>
      </w:r>
    </w:p>
    <w:p w14:paraId="7454FCA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（6）定期检查施工用具器具，保证使用性能良好。不把设备挪作他用，以免污染其他物品。</w:t>
      </w:r>
    </w:p>
    <w:p w14:paraId="284CFF45">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（7）凡皮肤病患者、有禁忌症的人员及处于经期、孕期、哺乳期的妇女，不得参与配药及施药操作。</w:t>
      </w:r>
    </w:p>
    <w:p w14:paraId="20A7E7E3">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8）</w:t>
      </w:r>
      <w:r>
        <w:rPr>
          <w:rFonts w:hint="eastAsia" w:ascii="宋体" w:hAnsi="宋体" w:eastAsia="宋体" w:cs="宋体"/>
          <w:color w:val="auto"/>
          <w:sz w:val="24"/>
          <w:szCs w:val="24"/>
          <w:lang w:val="en-US" w:eastAsia="zh-CN" w:bidi="ar"/>
        </w:rPr>
        <w:t>遵守有关环境保护法规，树立全员环保意识，</w:t>
      </w:r>
      <w:r>
        <w:rPr>
          <w:rFonts w:hint="eastAsia" w:ascii="宋体" w:hAnsi="宋体" w:eastAsia="宋体" w:cs="宋体"/>
          <w:color w:val="auto"/>
          <w:sz w:val="24"/>
          <w:szCs w:val="24"/>
        </w:rPr>
        <w:t>选用</w:t>
      </w:r>
      <w:r>
        <w:rPr>
          <w:rFonts w:hint="eastAsia" w:ascii="宋体" w:hAnsi="宋体" w:eastAsia="宋体" w:cs="宋体"/>
          <w:color w:val="auto"/>
          <w:sz w:val="24"/>
          <w:szCs w:val="24"/>
          <w:lang w:val="en-US" w:eastAsia="zh-CN"/>
        </w:rPr>
        <w:t>的药物须</w:t>
      </w:r>
      <w:r>
        <w:rPr>
          <w:rFonts w:hint="eastAsia" w:ascii="宋体" w:hAnsi="宋体" w:eastAsia="宋体" w:cs="宋体"/>
          <w:color w:val="auto"/>
          <w:sz w:val="24"/>
          <w:szCs w:val="24"/>
        </w:rPr>
        <w:t>符合国家农药用药相关规定及环保相关要求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要尽量减少对水利工程及水环境的影响，禁止在饮用水水源地采用对水源污染的药物处理方法。</w:t>
      </w:r>
      <w:r>
        <w:rPr>
          <w:rFonts w:hint="eastAsia" w:ascii="宋体" w:hAnsi="宋体" w:eastAsia="宋体" w:cs="宋体"/>
          <w:color w:val="auto"/>
          <w:sz w:val="24"/>
          <w:szCs w:val="24"/>
          <w:lang w:val="en-US" w:eastAsia="zh-CN" w:bidi="ar"/>
        </w:rPr>
        <w:t>在保证工程质量和工期的前提下，最大限度地减少对居民区环境的污染，创造良好的环境条件。</w:t>
      </w:r>
    </w:p>
    <w:p w14:paraId="3AFFB8BF">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）发生药物中毒时，立即送医救治。</w:t>
      </w:r>
    </w:p>
    <w:p w14:paraId="06ACAF97">
      <w:pPr>
        <w:tabs>
          <w:tab w:val="left" w:pos="0"/>
        </w:tabs>
        <w:spacing w:line="360" w:lineRule="auto"/>
        <w:ind w:firstLine="4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lang w:eastAsia="zh-CN"/>
        </w:rPr>
        <w:t>在施工时</w:t>
      </w:r>
      <w:r>
        <w:rPr>
          <w:rFonts w:hint="eastAsia" w:ascii="宋体" w:hAnsi="宋体" w:eastAsia="宋体" w:cs="宋体"/>
          <w:bCs/>
          <w:color w:val="auto"/>
          <w:sz w:val="24"/>
          <w:szCs w:val="24"/>
          <w:lang w:val="en-US" w:eastAsia="zh-CN"/>
        </w:rPr>
        <w:t>应</w:t>
      </w:r>
      <w:r>
        <w:rPr>
          <w:rFonts w:hint="eastAsia" w:ascii="宋体" w:hAnsi="宋体" w:eastAsia="宋体" w:cs="宋体"/>
          <w:bCs/>
          <w:color w:val="auto"/>
          <w:sz w:val="24"/>
          <w:szCs w:val="24"/>
          <w:lang w:eastAsia="zh-CN"/>
        </w:rPr>
        <w:t>采取安全保障措施，保证安全施工。</w:t>
      </w:r>
      <w:r>
        <w:rPr>
          <w:rFonts w:hint="eastAsia" w:ascii="宋体" w:hAnsi="宋体" w:eastAsia="宋体" w:cs="宋体"/>
          <w:bCs/>
          <w:color w:val="auto"/>
          <w:sz w:val="24"/>
          <w:szCs w:val="24"/>
        </w:rPr>
        <w:t>施工过程中产生的所有安全事故及责任均由</w:t>
      </w:r>
      <w:r>
        <w:rPr>
          <w:rFonts w:hint="eastAsia" w:ascii="宋体" w:hAnsi="宋体" w:eastAsia="宋体" w:cs="宋体"/>
          <w:bCs/>
          <w:color w:val="auto"/>
          <w:sz w:val="24"/>
          <w:szCs w:val="24"/>
          <w:lang w:val="en-US" w:eastAsia="zh-CN"/>
        </w:rPr>
        <w:t>成交供应商</w:t>
      </w:r>
      <w:r>
        <w:rPr>
          <w:rFonts w:hint="eastAsia" w:ascii="宋体" w:hAnsi="宋体" w:eastAsia="宋体" w:cs="宋体"/>
          <w:bCs/>
          <w:color w:val="auto"/>
          <w:sz w:val="24"/>
          <w:szCs w:val="24"/>
        </w:rPr>
        <w:t>自行承担，采购</w:t>
      </w:r>
      <w:r>
        <w:rPr>
          <w:rFonts w:hint="eastAsia" w:ascii="宋体" w:hAnsi="宋体" w:eastAsia="宋体" w:cs="宋体"/>
          <w:bCs/>
          <w:color w:val="auto"/>
          <w:sz w:val="24"/>
          <w:szCs w:val="24"/>
          <w:lang w:val="en-US" w:eastAsia="zh-CN"/>
        </w:rPr>
        <w:t>人</w:t>
      </w:r>
      <w:r>
        <w:rPr>
          <w:rFonts w:hint="eastAsia" w:ascii="宋体" w:hAnsi="宋体" w:eastAsia="宋体" w:cs="宋体"/>
          <w:bCs/>
          <w:color w:val="auto"/>
          <w:sz w:val="24"/>
          <w:szCs w:val="24"/>
        </w:rPr>
        <w:t>不负任何责任。</w:t>
      </w:r>
    </w:p>
    <w:p w14:paraId="3C4E8ADE">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人员要求人员配置：</w:t>
      </w:r>
      <w:r>
        <w:rPr>
          <w:rFonts w:hint="eastAsia" w:ascii="宋体" w:hAnsi="宋体" w:eastAsia="宋体" w:cs="宋体"/>
          <w:bCs/>
          <w:color w:val="auto"/>
          <w:sz w:val="24"/>
          <w:szCs w:val="24"/>
          <w:lang w:val="en-US" w:eastAsia="zh-CN"/>
        </w:rPr>
        <w:t>需设立不少于2组人员，每组3人，其中包含项目负责人1名和</w:t>
      </w:r>
      <w:r>
        <w:rPr>
          <w:rFonts w:hint="eastAsia" w:ascii="宋体" w:hAnsi="宋体" w:eastAsia="宋体" w:cs="宋体"/>
          <w:bCs/>
          <w:color w:val="auto"/>
          <w:sz w:val="24"/>
          <w:szCs w:val="24"/>
        </w:rPr>
        <w:t>技术员2人。</w:t>
      </w:r>
    </w:p>
    <w:p w14:paraId="75D4F1AA">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蚁情检查要求：对采购人所管辖的水库进行白蚁蚁情检查，结合白蚁的生物特性，制定灭治方案。</w:t>
      </w:r>
    </w:p>
    <w:p w14:paraId="68993CDA">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施工要求：结合蚁情检查情况按照相关要求，负责白蚁灭治项目的统筹协调工作，并对灭治工作进行部署检查和督办，有效推进灭治工作。</w:t>
      </w:r>
    </w:p>
    <w:p w14:paraId="439DB1D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工作要求：提供人员、技术和药物等对水库及堤防进行药物灭治处理。通过防治施工后控制水库管理范围内基本无蚁害。加强部门配合，落实防治责任。</w:t>
      </w:r>
    </w:p>
    <w:p w14:paraId="1F370B0B">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其他要求：出现紧急情况时，须派人第一时间赶到现场，排除白蚁险情。对工作质量检查中存在问题，采购人以书面形式责令限期整改，如果</w:t>
      </w:r>
      <w:r>
        <w:rPr>
          <w:rFonts w:hint="eastAsia" w:ascii="宋体" w:hAnsi="宋体" w:eastAsia="宋体" w:cs="宋体"/>
          <w:bCs/>
          <w:color w:val="auto"/>
          <w:sz w:val="24"/>
          <w:szCs w:val="24"/>
          <w:lang w:val="en-US" w:eastAsia="zh-CN"/>
        </w:rPr>
        <w:t>成交供应商</w:t>
      </w:r>
      <w:r>
        <w:rPr>
          <w:rFonts w:hint="eastAsia" w:ascii="宋体" w:hAnsi="宋体" w:eastAsia="宋体" w:cs="宋体"/>
          <w:bCs/>
          <w:color w:val="auto"/>
          <w:sz w:val="24"/>
          <w:szCs w:val="24"/>
        </w:rPr>
        <w:t>不整改或达不到整改要求的超过两次及以上的，采购人有权利</w:t>
      </w:r>
      <w:r>
        <w:rPr>
          <w:rFonts w:hint="eastAsia" w:ascii="宋体" w:hAnsi="宋体" w:eastAsia="宋体" w:cs="宋体"/>
          <w:bCs/>
          <w:color w:val="auto"/>
          <w:sz w:val="24"/>
          <w:szCs w:val="24"/>
          <w:lang w:val="en-US" w:eastAsia="zh-CN"/>
        </w:rPr>
        <w:t>单方面解除</w:t>
      </w:r>
      <w:r>
        <w:rPr>
          <w:rFonts w:hint="eastAsia" w:ascii="宋体" w:hAnsi="宋体" w:eastAsia="宋体" w:cs="宋体"/>
          <w:bCs/>
          <w:color w:val="auto"/>
          <w:sz w:val="24"/>
          <w:szCs w:val="24"/>
        </w:rPr>
        <w:t>合同并作相应处罚。如发现拟</w:t>
      </w:r>
      <w:r>
        <w:rPr>
          <w:rFonts w:hint="eastAsia" w:ascii="宋体" w:hAnsi="宋体" w:eastAsia="宋体" w:cs="宋体"/>
          <w:bCs/>
          <w:color w:val="auto"/>
          <w:sz w:val="24"/>
          <w:szCs w:val="24"/>
          <w:lang w:val="en-US" w:eastAsia="zh-CN"/>
        </w:rPr>
        <w:t>成交供应商</w:t>
      </w:r>
      <w:r>
        <w:rPr>
          <w:rFonts w:hint="eastAsia" w:ascii="宋体" w:hAnsi="宋体" w:eastAsia="宋体" w:cs="宋体"/>
          <w:bCs/>
          <w:color w:val="auto"/>
          <w:sz w:val="24"/>
          <w:szCs w:val="24"/>
        </w:rPr>
        <w:t>使用药剂影响水体安全的，采购人有权利</w:t>
      </w:r>
      <w:r>
        <w:rPr>
          <w:rFonts w:hint="eastAsia" w:ascii="宋体" w:hAnsi="宋体" w:eastAsia="宋体" w:cs="宋体"/>
          <w:bCs/>
          <w:color w:val="auto"/>
          <w:sz w:val="24"/>
          <w:szCs w:val="24"/>
          <w:lang w:val="en-US" w:eastAsia="zh-CN"/>
        </w:rPr>
        <w:t>单方面解除</w:t>
      </w:r>
      <w:r>
        <w:rPr>
          <w:rFonts w:hint="eastAsia" w:ascii="宋体" w:hAnsi="宋体" w:eastAsia="宋体" w:cs="宋体"/>
          <w:bCs/>
          <w:color w:val="auto"/>
          <w:sz w:val="24"/>
          <w:szCs w:val="24"/>
        </w:rPr>
        <w:t>合同并作相应处罚，并追究相关责任。</w:t>
      </w:r>
    </w:p>
    <w:p w14:paraId="0FE0031B">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cs="宋体"/>
          <w:sz w:val="24"/>
        </w:rPr>
        <w:t>▲</w:t>
      </w: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商务要求</w:t>
      </w:r>
    </w:p>
    <w:p w14:paraId="19F72AE6">
      <w:pPr>
        <w:spacing w:line="360" w:lineRule="auto"/>
        <w:ind w:firstLine="480" w:firstLineChars="200"/>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eastAsia="zh-CN"/>
        </w:rPr>
        <w:t>1.工期要求</w:t>
      </w:r>
    </w:p>
    <w:p w14:paraId="4F0948A4">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工期要求：2025年1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lang w:val="en-US" w:eastAsia="zh-CN"/>
        </w:rPr>
        <w:t>日前完成防治工作并通过验收。</w:t>
      </w:r>
    </w:p>
    <w:p w14:paraId="068C77FA">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2.付款方式</w:t>
      </w:r>
    </w:p>
    <w:p w14:paraId="07963709">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所有水库蚁情普查完成并提交经评审的普查报告后</w:t>
      </w:r>
      <w:r>
        <w:rPr>
          <w:rFonts w:hint="eastAsia" w:ascii="宋体" w:hAnsi="宋体" w:eastAsia="宋体" w:cs="宋体"/>
          <w:bCs/>
          <w:color w:val="auto"/>
          <w:sz w:val="24"/>
          <w:szCs w:val="24"/>
          <w:lang w:val="en-US" w:eastAsia="zh-CN"/>
        </w:rPr>
        <w:t>支付合同总额的</w:t>
      </w:r>
      <w:r>
        <w:rPr>
          <w:rFonts w:hint="eastAsia" w:ascii="宋体" w:hAnsi="宋体" w:cs="宋体"/>
          <w:bCs/>
          <w:color w:val="auto"/>
          <w:sz w:val="24"/>
          <w:szCs w:val="24"/>
          <w:lang w:val="en-US" w:eastAsia="zh-CN"/>
        </w:rPr>
        <w:t>50</w:t>
      </w:r>
      <w:r>
        <w:rPr>
          <w:rFonts w:hint="eastAsia" w:ascii="宋体" w:hAnsi="宋体" w:eastAsia="宋体" w:cs="宋体"/>
          <w:bCs/>
          <w:color w:val="auto"/>
          <w:sz w:val="24"/>
          <w:szCs w:val="24"/>
          <w:lang w:val="en-US" w:eastAsia="zh-CN"/>
        </w:rPr>
        <w:t>%；项目</w:t>
      </w:r>
      <w:r>
        <w:rPr>
          <w:rFonts w:hint="eastAsia" w:ascii="宋体" w:hAnsi="宋体" w:cs="宋体"/>
          <w:bCs/>
          <w:color w:val="auto"/>
          <w:sz w:val="24"/>
          <w:szCs w:val="24"/>
          <w:lang w:val="en-US" w:eastAsia="zh-CN"/>
        </w:rPr>
        <w:t>全部</w:t>
      </w:r>
      <w:r>
        <w:rPr>
          <w:rFonts w:hint="eastAsia" w:ascii="宋体" w:hAnsi="宋体" w:eastAsia="宋体" w:cs="宋体"/>
          <w:bCs/>
          <w:color w:val="auto"/>
          <w:sz w:val="24"/>
          <w:szCs w:val="24"/>
          <w:lang w:val="en-US" w:eastAsia="zh-CN"/>
        </w:rPr>
        <w:t>完成并经验收合格后</w:t>
      </w:r>
      <w:r>
        <w:rPr>
          <w:rFonts w:hint="eastAsia" w:ascii="宋体" w:hAnsi="宋体" w:cs="宋体"/>
          <w:bCs/>
          <w:color w:val="auto"/>
          <w:sz w:val="24"/>
          <w:szCs w:val="24"/>
          <w:lang w:val="en-US" w:eastAsia="zh-CN"/>
        </w:rPr>
        <w:t>付清合同余款</w:t>
      </w:r>
      <w:r>
        <w:rPr>
          <w:rFonts w:hint="eastAsia" w:ascii="宋体" w:hAnsi="宋体" w:eastAsia="宋体" w:cs="宋体"/>
          <w:bCs/>
          <w:color w:val="auto"/>
          <w:sz w:val="24"/>
          <w:szCs w:val="24"/>
          <w:lang w:val="en-US" w:eastAsia="zh-CN"/>
        </w:rPr>
        <w:t>。</w:t>
      </w:r>
    </w:p>
    <w:p w14:paraId="3F1F81DC">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3.验收标准</w:t>
      </w:r>
    </w:p>
    <w:bookmarkEnd w:id="30"/>
    <w:bookmarkEnd w:id="36"/>
    <w:bookmarkEnd w:id="37"/>
    <w:bookmarkEnd w:id="38"/>
    <w:bookmarkEnd w:id="39"/>
    <w:p w14:paraId="59FC13B6">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highlight w:val="none"/>
          <w:lang w:bidi="ar"/>
        </w:rPr>
        <w:t>严格根据采购文件、响应文件以及国家相关规定、标准进行验收，在规定期限内提供服务，且完全满足采购文件技术要求。</w:t>
      </w:r>
    </w:p>
    <w:p w14:paraId="64BABC9D">
      <w:pPr>
        <w:spacing w:line="360" w:lineRule="auto"/>
        <w:ind w:firstLine="480" w:firstLineChars="20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4.质保期限</w:t>
      </w:r>
    </w:p>
    <w:p w14:paraId="67FB146C">
      <w:pPr>
        <w:numPr>
          <w:ilvl w:val="0"/>
          <w:numId w:val="0"/>
        </w:numPr>
        <w:spacing w:line="360" w:lineRule="auto"/>
        <w:ind w:firstLine="480" w:firstLineChars="200"/>
        <w:rPr>
          <w:rFonts w:hint="default"/>
          <w:color w:val="auto"/>
          <w:lang w:val="en-US" w:eastAsia="zh-CN"/>
        </w:rPr>
      </w:pPr>
      <w:r>
        <w:rPr>
          <w:rFonts w:hint="eastAsia" w:ascii="宋体" w:hAnsi="宋体" w:eastAsia="宋体" w:cs="宋体"/>
          <w:color w:val="auto"/>
          <w:kern w:val="2"/>
          <w:sz w:val="24"/>
          <w:szCs w:val="24"/>
          <w:lang w:val="en-US" w:eastAsia="zh-CN" w:bidi="ar-SA"/>
        </w:rPr>
        <w:t>白蚁智能监测</w:t>
      </w:r>
      <w:r>
        <w:rPr>
          <w:rFonts w:hint="eastAsia" w:ascii="宋体" w:hAnsi="宋体" w:cs="宋体"/>
          <w:color w:val="auto"/>
          <w:kern w:val="2"/>
          <w:sz w:val="24"/>
          <w:szCs w:val="24"/>
          <w:lang w:val="en-US" w:eastAsia="zh-CN" w:bidi="ar-SA"/>
        </w:rPr>
        <w:t>系统质保期3年，在质保期内定期进行检查和维护，出现异常情况需要及时处理。</w:t>
      </w:r>
    </w:p>
    <w:p w14:paraId="51A66317">
      <w:pPr>
        <w:numPr>
          <w:ilvl w:val="0"/>
          <w:numId w:val="0"/>
        </w:numPr>
        <w:adjustRightInd/>
        <w:spacing w:line="360" w:lineRule="auto"/>
        <w:ind w:firstLine="720" w:firstLineChars="300"/>
        <w:jc w:val="center"/>
        <w:outlineLvl w:val="0"/>
        <w:rPr>
          <w:rFonts w:hint="eastAsia" w:ascii="宋体" w:hAnsi="宋体" w:eastAsia="宋体" w:cs="宋体"/>
          <w:color w:val="auto"/>
          <w:sz w:val="24"/>
          <w:szCs w:val="24"/>
          <w:highlight w:val="none"/>
          <w:lang w:bidi="ar"/>
        </w:rPr>
      </w:pPr>
    </w:p>
    <w:p w14:paraId="4F4A29E1">
      <w:pPr>
        <w:numPr>
          <w:ilvl w:val="0"/>
          <w:numId w:val="0"/>
        </w:numPr>
        <w:adjustRightInd/>
        <w:spacing w:line="360" w:lineRule="auto"/>
        <w:ind w:firstLine="720" w:firstLineChars="300"/>
        <w:jc w:val="center"/>
        <w:outlineLvl w:val="0"/>
        <w:rPr>
          <w:rFonts w:hint="eastAsia" w:ascii="宋体" w:hAnsi="宋体" w:eastAsia="宋体" w:cs="宋体"/>
          <w:color w:val="auto"/>
          <w:sz w:val="24"/>
          <w:szCs w:val="24"/>
          <w:highlight w:val="none"/>
          <w:lang w:bidi="ar"/>
        </w:rPr>
      </w:pPr>
    </w:p>
    <w:p w14:paraId="684C3D56">
      <w:pPr>
        <w:numPr>
          <w:ilvl w:val="0"/>
          <w:numId w:val="0"/>
        </w:numPr>
        <w:adjustRightInd/>
        <w:spacing w:line="360" w:lineRule="auto"/>
        <w:ind w:firstLine="723" w:firstLineChars="300"/>
        <w:jc w:val="center"/>
        <w:outlineLvl w:val="0"/>
        <w:rPr>
          <w:rFonts w:hint="eastAsia" w:ascii="宋体" w:hAnsi="宋体" w:eastAsia="宋体" w:cs="宋体"/>
          <w:b/>
          <w:sz w:val="36"/>
          <w:szCs w:val="20"/>
          <w:lang w:val="en-US" w:eastAsia="zh-CN"/>
        </w:rPr>
      </w:pPr>
      <w:r>
        <w:rPr>
          <w:rFonts w:hint="eastAsia" w:ascii="宋体" w:hAnsi="宋体" w:eastAsia="宋体" w:cs="宋体"/>
          <w:b/>
          <w:bCs/>
          <w:color w:val="auto"/>
          <w:kern w:val="2"/>
          <w:sz w:val="24"/>
          <w:szCs w:val="24"/>
          <w:highlight w:val="yellow"/>
          <w:lang w:val="en-US" w:eastAsia="zh-CN" w:bidi="ar-SA"/>
        </w:rPr>
        <w:br w:type="page"/>
      </w:r>
      <w:r>
        <w:rPr>
          <w:rFonts w:hint="eastAsia" w:ascii="宋体" w:hAnsi="宋体" w:eastAsia="宋体" w:cs="宋体"/>
          <w:b/>
          <w:sz w:val="36"/>
          <w:szCs w:val="20"/>
          <w:lang w:val="en-US" w:eastAsia="zh-CN"/>
        </w:rPr>
        <w:t>第四部分</w:t>
      </w:r>
      <w:r>
        <w:rPr>
          <w:rFonts w:hint="eastAsia" w:ascii="宋体" w:hAnsi="宋体" w:eastAsia="宋体" w:cs="宋体"/>
          <w:b/>
          <w:sz w:val="36"/>
          <w:szCs w:val="20"/>
        </w:rPr>
        <w:t>评</w:t>
      </w:r>
      <w:r>
        <w:rPr>
          <w:rFonts w:hint="eastAsia" w:ascii="宋体" w:hAnsi="宋体" w:eastAsia="宋体" w:cs="宋体"/>
          <w:b/>
          <w:sz w:val="36"/>
          <w:szCs w:val="20"/>
          <w:lang w:val="en-US" w:eastAsia="zh-CN"/>
        </w:rPr>
        <w:t>标方法和标准</w:t>
      </w:r>
    </w:p>
    <w:p w14:paraId="4574DFD4">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1.评标方法：</w:t>
      </w:r>
    </w:p>
    <w:p w14:paraId="0BC5DDB0">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14:paraId="2DF2F102">
      <w:pPr>
        <w:pStyle w:val="904"/>
        <w:spacing w:line="440" w:lineRule="exact"/>
        <w:ind w:left="0" w:firstLine="0" w:firstLineChars="0"/>
        <w:rPr>
          <w:rFonts w:hint="eastAsia" w:ascii="宋体" w:hAnsi="宋体" w:eastAsia="宋体" w:cs="宋体"/>
          <w:sz w:val="24"/>
          <w:szCs w:val="24"/>
        </w:rPr>
      </w:pPr>
      <w:r>
        <w:rPr>
          <w:rFonts w:hint="eastAsia" w:ascii="宋体" w:hAnsi="宋体" w:eastAsia="宋体" w:cs="宋体"/>
          <w:b/>
          <w:sz w:val="24"/>
          <w:szCs w:val="24"/>
        </w:rPr>
        <w:t>2.评分标准：</w:t>
      </w:r>
      <w:r>
        <w:rPr>
          <w:rFonts w:hint="eastAsia" w:ascii="宋体" w:hAnsi="宋体" w:eastAsia="宋体" w:cs="宋体"/>
          <w:sz w:val="24"/>
          <w:szCs w:val="24"/>
        </w:rPr>
        <w:t>共100分，其中资信</w:t>
      </w:r>
      <w:r>
        <w:rPr>
          <w:rFonts w:hint="eastAsia" w:ascii="宋体" w:hAnsi="宋体" w:eastAsia="宋体" w:cs="宋体"/>
          <w:sz w:val="24"/>
          <w:szCs w:val="24"/>
          <w:lang w:val="en-US" w:eastAsia="zh-CN"/>
        </w:rPr>
        <w:t>商务</w:t>
      </w:r>
      <w:r>
        <w:rPr>
          <w:rFonts w:hint="eastAsia" w:ascii="宋体" w:hAnsi="宋体" w:eastAsia="宋体" w:cs="宋体"/>
          <w:sz w:val="24"/>
          <w:szCs w:val="24"/>
        </w:rPr>
        <w:t>技术</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0</w:t>
      </w:r>
      <w:r>
        <w:rPr>
          <w:rFonts w:hint="eastAsia" w:ascii="宋体" w:hAnsi="宋体" w:eastAsia="宋体" w:cs="宋体"/>
          <w:sz w:val="24"/>
          <w:szCs w:val="24"/>
        </w:rPr>
        <w:t>分，报价分</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分。评分依下述所列为评标打分依据，分值如下（计算分值时，按其算术平均值保留小数2位）。</w:t>
      </w:r>
    </w:p>
    <w:p w14:paraId="14936988">
      <w:pPr>
        <w:pStyle w:val="904"/>
        <w:spacing w:line="440" w:lineRule="exact"/>
        <w:ind w:left="0" w:firstLine="0" w:firstLineChars="0"/>
        <w:rPr>
          <w:rFonts w:hint="eastAsia" w:ascii="宋体" w:hAnsi="宋体" w:eastAsia="宋体" w:cs="宋体"/>
          <w:b/>
          <w:sz w:val="24"/>
          <w:szCs w:val="24"/>
        </w:rPr>
      </w:pPr>
      <w:r>
        <w:rPr>
          <w:rFonts w:hint="eastAsia" w:ascii="宋体" w:hAnsi="宋体" w:eastAsia="宋体" w:cs="宋体"/>
          <w:b/>
          <w:sz w:val="24"/>
          <w:szCs w:val="24"/>
        </w:rPr>
        <w:t>3.商务技术分值为</w:t>
      </w:r>
      <w:r>
        <w:rPr>
          <w:rFonts w:hint="eastAsia" w:ascii="宋体" w:hAnsi="宋体" w:eastAsia="宋体" w:cs="宋体"/>
          <w:b/>
          <w:sz w:val="24"/>
          <w:szCs w:val="24"/>
          <w:lang w:val="en-US" w:eastAsia="zh-CN"/>
        </w:rPr>
        <w:t>90</w:t>
      </w:r>
      <w:r>
        <w:rPr>
          <w:rFonts w:hint="eastAsia" w:ascii="宋体" w:hAnsi="宋体" w:eastAsia="宋体" w:cs="宋体"/>
          <w:b/>
          <w:sz w:val="24"/>
          <w:szCs w:val="24"/>
        </w:rPr>
        <w:t>分</w:t>
      </w:r>
    </w:p>
    <w:tbl>
      <w:tblPr>
        <w:tblStyle w:val="64"/>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684"/>
        <w:gridCol w:w="1278"/>
        <w:gridCol w:w="6233"/>
        <w:gridCol w:w="1131"/>
        <w:gridCol w:w="872"/>
      </w:tblGrid>
      <w:tr w14:paraId="3887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87" w:hRule="atLeast"/>
          <w:jc w:val="center"/>
        </w:trPr>
        <w:tc>
          <w:tcPr>
            <w:tcW w:w="684" w:type="dxa"/>
            <w:noWrap w:val="0"/>
            <w:vAlign w:val="center"/>
          </w:tcPr>
          <w:p w14:paraId="03B70B5A">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78" w:type="dxa"/>
            <w:noWrap w:val="0"/>
            <w:vAlign w:val="center"/>
          </w:tcPr>
          <w:p w14:paraId="0C6655DC">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233" w:type="dxa"/>
            <w:noWrap w:val="0"/>
            <w:vAlign w:val="center"/>
          </w:tcPr>
          <w:p w14:paraId="2DB0CE5E">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c>
          <w:tcPr>
            <w:tcW w:w="1131" w:type="dxa"/>
            <w:noWrap w:val="0"/>
            <w:vAlign w:val="center"/>
          </w:tcPr>
          <w:p w14:paraId="5F7DD88F">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最大分值</w:t>
            </w:r>
          </w:p>
        </w:tc>
        <w:tc>
          <w:tcPr>
            <w:tcW w:w="872" w:type="dxa"/>
            <w:noWrap w:val="0"/>
            <w:vAlign w:val="center"/>
          </w:tcPr>
          <w:p w14:paraId="1AA9E91D">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p>
        </w:tc>
      </w:tr>
      <w:tr w14:paraId="0597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559" w:hRule="atLeast"/>
          <w:jc w:val="center"/>
        </w:trPr>
        <w:tc>
          <w:tcPr>
            <w:tcW w:w="684" w:type="dxa"/>
            <w:noWrap w:val="0"/>
            <w:vAlign w:val="center"/>
          </w:tcPr>
          <w:p w14:paraId="3261E2A1">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278" w:type="dxa"/>
            <w:noWrap w:val="0"/>
            <w:vAlign w:val="center"/>
          </w:tcPr>
          <w:p w14:paraId="6B72F5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同类业绩</w:t>
            </w:r>
          </w:p>
          <w:p w14:paraId="4186D7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（0-1分）</w:t>
            </w:r>
          </w:p>
        </w:tc>
        <w:tc>
          <w:tcPr>
            <w:tcW w:w="6233" w:type="dxa"/>
            <w:noWrap w:val="0"/>
            <w:vAlign w:val="top"/>
          </w:tcPr>
          <w:p w14:paraId="16CBC2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投标人提供自2022年1月1日以来(以签订合同时间为准)承担过同类型项目业绩的，</w:t>
            </w:r>
            <w:r>
              <w:rPr>
                <w:rFonts w:hint="eastAsia" w:ascii="宋体" w:hAnsi="宋体" w:eastAsia="宋体" w:cs="宋体"/>
                <w:color w:val="auto"/>
                <w:sz w:val="21"/>
                <w:szCs w:val="21"/>
                <w:highlight w:val="none"/>
                <w:lang w:val="en-US" w:eastAsia="zh-CN"/>
              </w:rPr>
              <w:t>每个得0.5分，</w:t>
            </w:r>
            <w:r>
              <w:rPr>
                <w:rFonts w:hint="eastAsia" w:ascii="宋体" w:hAnsi="宋体" w:eastAsia="宋体" w:cs="宋体"/>
                <w:color w:val="auto"/>
                <w:sz w:val="21"/>
                <w:szCs w:val="21"/>
                <w:lang w:val="en-US" w:eastAsia="zh-CN"/>
              </w:rPr>
              <w:t>最高得1分；（注：1、提供合同扫描件，否则不得分；2、是否属于类似业绩由评标委员会根据合同的内容、特点以及与本项目的类似程度等进行认定。）</w:t>
            </w:r>
          </w:p>
        </w:tc>
        <w:tc>
          <w:tcPr>
            <w:tcW w:w="1131" w:type="dxa"/>
            <w:noWrap w:val="0"/>
            <w:vAlign w:val="center"/>
          </w:tcPr>
          <w:p w14:paraId="703F6A01">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2" w:type="dxa"/>
            <w:noWrap w:val="0"/>
            <w:vAlign w:val="top"/>
          </w:tcPr>
          <w:p w14:paraId="4A856AF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eastAsia="zh-CN"/>
              </w:rPr>
            </w:pPr>
          </w:p>
          <w:p w14:paraId="4BDF88A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eastAsia="zh-CN"/>
              </w:rPr>
              <w:t>客观分</w:t>
            </w:r>
          </w:p>
        </w:tc>
      </w:tr>
      <w:tr w14:paraId="3D9B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847" w:hRule="atLeast"/>
          <w:jc w:val="center"/>
        </w:trPr>
        <w:tc>
          <w:tcPr>
            <w:tcW w:w="684" w:type="dxa"/>
            <w:noWrap w:val="0"/>
            <w:vAlign w:val="center"/>
          </w:tcPr>
          <w:p w14:paraId="53DB1327">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278" w:type="dxa"/>
            <w:noWrap w:val="0"/>
            <w:vAlign w:val="center"/>
          </w:tcPr>
          <w:p w14:paraId="24E2CF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认证证书（0-</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tc>
        <w:tc>
          <w:tcPr>
            <w:tcW w:w="6233" w:type="dxa"/>
            <w:noWrap w:val="0"/>
            <w:vAlign w:val="center"/>
          </w:tcPr>
          <w:p w14:paraId="539B9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投标人通过质量体系认证、环境管理体系认证、</w:t>
            </w:r>
            <w:r>
              <w:rPr>
                <w:rFonts w:hint="eastAsia" w:ascii="宋体" w:hAnsi="宋体" w:eastAsia="宋体" w:cs="宋体"/>
                <w:color w:val="auto"/>
                <w:sz w:val="21"/>
                <w:szCs w:val="21"/>
                <w:lang w:val="en-US" w:eastAsia="zh-CN"/>
              </w:rPr>
              <w:t>职业健康安全管理体系认证</w:t>
            </w:r>
            <w:r>
              <w:rPr>
                <w:rFonts w:hint="eastAsia" w:ascii="宋体" w:hAnsi="宋体" w:cs="宋体"/>
                <w:color w:val="auto"/>
                <w:sz w:val="21"/>
                <w:szCs w:val="21"/>
                <w:lang w:val="en-US" w:eastAsia="zh-CN"/>
              </w:rPr>
              <w:t>和服务认证证书</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每个得1分，最高得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14:paraId="4AA7D7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w:t>
            </w:r>
            <w:r>
              <w:rPr>
                <w:rFonts w:hint="eastAsia" w:ascii="宋体" w:hAnsi="宋体" w:cs="宋体"/>
                <w:color w:val="auto"/>
                <w:sz w:val="21"/>
                <w:szCs w:val="21"/>
                <w:lang w:val="en-US" w:eastAsia="zh-CN"/>
              </w:rPr>
              <w:t>证书认证范围须包含：白蚁防治类内容；</w:t>
            </w:r>
            <w:r>
              <w:rPr>
                <w:rFonts w:hint="eastAsia" w:ascii="宋体" w:hAnsi="宋体" w:eastAsia="宋体" w:cs="宋体"/>
                <w:color w:val="auto"/>
                <w:sz w:val="21"/>
                <w:szCs w:val="21"/>
                <w:lang w:val="zh-CN" w:eastAsia="zh-CN"/>
              </w:rPr>
              <w:t>须提供有效期内的认证证书复印件及“国家认证认可监督管理委员会网站(</w:t>
            </w:r>
            <w:r>
              <w:rPr>
                <w:rFonts w:hint="eastAsia" w:ascii="宋体" w:hAnsi="宋体" w:eastAsia="宋体" w:cs="宋体"/>
                <w:color w:val="auto"/>
                <w:sz w:val="21"/>
                <w:szCs w:val="21"/>
                <w:lang w:val="zh-CN" w:eastAsia="zh-CN"/>
              </w:rPr>
              <w:fldChar w:fldCharType="begin"/>
            </w:r>
            <w:r>
              <w:rPr>
                <w:rFonts w:hint="eastAsia" w:ascii="宋体" w:hAnsi="宋体" w:eastAsia="宋体" w:cs="宋体"/>
                <w:color w:val="auto"/>
                <w:sz w:val="21"/>
                <w:szCs w:val="21"/>
                <w:lang w:val="zh-CN" w:eastAsia="zh-CN"/>
              </w:rPr>
              <w:instrText xml:space="preserve"> HYPERLINK "http://www.cnca.gov.cn/" </w:instrText>
            </w:r>
            <w:r>
              <w:rPr>
                <w:rFonts w:hint="eastAsia" w:ascii="宋体" w:hAnsi="宋体" w:eastAsia="宋体" w:cs="宋体"/>
                <w:color w:val="auto"/>
                <w:sz w:val="21"/>
                <w:szCs w:val="21"/>
                <w:lang w:val="zh-CN" w:eastAsia="zh-CN"/>
              </w:rPr>
              <w:fldChar w:fldCharType="separate"/>
            </w:r>
            <w:r>
              <w:rPr>
                <w:rFonts w:hint="eastAsia" w:ascii="宋体" w:hAnsi="宋体" w:eastAsia="宋体" w:cs="宋体"/>
                <w:color w:val="auto"/>
                <w:sz w:val="21"/>
                <w:szCs w:val="21"/>
                <w:lang w:val="zh-CN" w:eastAsia="zh-CN"/>
              </w:rPr>
              <w:t>http://www.cnca.gov.cn/</w:t>
            </w:r>
            <w:r>
              <w:rPr>
                <w:rFonts w:hint="eastAsia" w:ascii="宋体" w:hAnsi="宋体" w:eastAsia="宋体" w:cs="宋体"/>
                <w:color w:val="auto"/>
                <w:sz w:val="21"/>
                <w:szCs w:val="21"/>
                <w:lang w:val="zh-CN" w:eastAsia="zh-CN"/>
              </w:rPr>
              <w:fldChar w:fldCharType="end"/>
            </w:r>
            <w:r>
              <w:rPr>
                <w:rFonts w:hint="eastAsia" w:ascii="宋体" w:hAnsi="宋体" w:eastAsia="宋体" w:cs="宋体"/>
                <w:color w:val="auto"/>
                <w:sz w:val="21"/>
                <w:szCs w:val="21"/>
                <w:lang w:val="zh-CN" w:eastAsia="zh-CN"/>
              </w:rPr>
              <w:t>)” 查询截图证明，否则不得分）。</w:t>
            </w:r>
          </w:p>
        </w:tc>
        <w:tc>
          <w:tcPr>
            <w:tcW w:w="1131" w:type="dxa"/>
            <w:noWrap w:val="0"/>
            <w:vAlign w:val="center"/>
          </w:tcPr>
          <w:p w14:paraId="1CBE366D">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72" w:type="dxa"/>
            <w:noWrap w:val="0"/>
            <w:vAlign w:val="center"/>
          </w:tcPr>
          <w:p w14:paraId="5270A3D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客观分</w:t>
            </w:r>
          </w:p>
        </w:tc>
      </w:tr>
      <w:tr w14:paraId="1509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105" w:hRule="atLeast"/>
          <w:jc w:val="center"/>
        </w:trPr>
        <w:tc>
          <w:tcPr>
            <w:tcW w:w="684" w:type="dxa"/>
            <w:noWrap w:val="0"/>
            <w:vAlign w:val="center"/>
          </w:tcPr>
          <w:p w14:paraId="6B7C7122">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278" w:type="dxa"/>
            <w:noWrap w:val="0"/>
            <w:vAlign w:val="center"/>
          </w:tcPr>
          <w:p w14:paraId="4C20B5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项目组配备情况（0-</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w:t>
            </w:r>
          </w:p>
        </w:tc>
        <w:tc>
          <w:tcPr>
            <w:tcW w:w="6233" w:type="dxa"/>
            <w:noWrap w:val="0"/>
            <w:vAlign w:val="center"/>
          </w:tcPr>
          <w:p w14:paraId="1E45ED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）项目负责人具有白蚁防治专业高级职称的得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分；具有白蚁防治专业中级职称的得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分；没有以上专业技术职称的不得分，本项最高得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 xml:space="preserve">分。 </w:t>
            </w:r>
          </w:p>
          <w:p w14:paraId="66564E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）技术负责人具有白蚁防治专业中级及以上职称的得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eastAsia="zh-CN"/>
              </w:rPr>
              <w:t>分；具有白蚁防治专业初级职称的得1分，没有以上专业技术职称的不得分。本项最高得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eastAsia="zh-CN"/>
              </w:rPr>
              <w:t>分。</w:t>
            </w:r>
          </w:p>
          <w:p w14:paraId="7C8A3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highlight w:val="none"/>
                <w:lang w:eastAsia="zh-CN"/>
              </w:rPr>
              <w:t>项目组成员（不含项目负责</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、技术负责人）：项目组成员具有水利类大专以上学历</w:t>
            </w:r>
            <w:r>
              <w:rPr>
                <w:rFonts w:hint="eastAsia" w:ascii="宋体" w:hAnsi="宋体" w:cs="宋体"/>
                <w:color w:val="auto"/>
                <w:sz w:val="21"/>
                <w:szCs w:val="21"/>
                <w:highlight w:val="none"/>
                <w:lang w:val="en-US" w:eastAsia="zh-CN"/>
              </w:rPr>
              <w:t>且</w:t>
            </w:r>
            <w:r>
              <w:rPr>
                <w:rFonts w:hint="eastAsia" w:ascii="宋体" w:hAnsi="宋体" w:eastAsia="宋体" w:cs="宋体"/>
                <w:color w:val="auto"/>
                <w:sz w:val="21"/>
                <w:szCs w:val="21"/>
                <w:lang w:val="zh-CN" w:eastAsia="zh-CN"/>
              </w:rPr>
              <w:t>持有全国白蚁防治中心颁发的白蚁防治行业人员培训证书</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highlight w:val="none"/>
                <w:lang w:val="en-US" w:eastAsia="zh-CN"/>
              </w:rPr>
              <w:t>每人得2分，最高得4分</w:t>
            </w:r>
            <w:r>
              <w:rPr>
                <w:rFonts w:hint="eastAsia" w:ascii="宋体" w:hAnsi="宋体" w:eastAsia="宋体" w:cs="宋体"/>
                <w:color w:val="auto"/>
                <w:sz w:val="21"/>
                <w:szCs w:val="21"/>
                <w:lang w:val="en-US" w:eastAsia="zh-CN"/>
              </w:rPr>
              <w:t>。</w:t>
            </w:r>
          </w:p>
          <w:p w14:paraId="7678AF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注：拟派</w:t>
            </w:r>
            <w:r>
              <w:rPr>
                <w:rFonts w:hint="eastAsia" w:ascii="宋体" w:hAnsi="宋体" w:eastAsia="宋体" w:cs="宋体"/>
                <w:color w:val="auto"/>
                <w:sz w:val="21"/>
                <w:szCs w:val="21"/>
                <w:lang w:val="en-US" w:eastAsia="zh-CN"/>
              </w:rPr>
              <w:t>项目负责人、技术负责人及项目组其他</w:t>
            </w:r>
            <w:r>
              <w:rPr>
                <w:rFonts w:hint="eastAsia" w:ascii="宋体" w:hAnsi="宋体" w:eastAsia="宋体" w:cs="宋体"/>
                <w:color w:val="auto"/>
                <w:sz w:val="21"/>
                <w:szCs w:val="21"/>
                <w:lang w:val="zh-CN" w:eastAsia="zh-CN"/>
              </w:rPr>
              <w:t>人员须为本公司在职人员，提供相应证书扫描件及近三个月的有效社保证明。全国白蚁防治中心白蚁防治</w:t>
            </w:r>
            <w:r>
              <w:rPr>
                <w:rFonts w:hint="eastAsia" w:ascii="宋体" w:hAnsi="宋体" w:eastAsia="宋体" w:cs="宋体"/>
                <w:color w:val="auto"/>
                <w:sz w:val="21"/>
                <w:szCs w:val="21"/>
                <w:lang w:val="en-US" w:eastAsia="zh-CN"/>
              </w:rPr>
              <w:t>行业从业</w:t>
            </w:r>
            <w:r>
              <w:rPr>
                <w:rFonts w:hint="eastAsia" w:ascii="宋体" w:hAnsi="宋体" w:eastAsia="宋体" w:cs="宋体"/>
                <w:color w:val="auto"/>
                <w:sz w:val="21"/>
                <w:szCs w:val="21"/>
                <w:lang w:val="zh-CN" w:eastAsia="zh-CN"/>
              </w:rPr>
              <w:t>人员</w:t>
            </w:r>
            <w:r>
              <w:rPr>
                <w:rFonts w:hint="eastAsia" w:ascii="宋体" w:hAnsi="宋体" w:eastAsia="宋体" w:cs="宋体"/>
                <w:color w:val="auto"/>
                <w:sz w:val="21"/>
                <w:szCs w:val="21"/>
                <w:lang w:val="en-US" w:eastAsia="zh-CN"/>
              </w:rPr>
              <w:t>职业</w:t>
            </w:r>
            <w:r>
              <w:rPr>
                <w:rFonts w:hint="eastAsia" w:ascii="宋体" w:hAnsi="宋体" w:eastAsia="宋体" w:cs="宋体"/>
                <w:color w:val="auto"/>
                <w:sz w:val="21"/>
                <w:szCs w:val="21"/>
                <w:lang w:val="zh-CN" w:eastAsia="zh-CN"/>
              </w:rPr>
              <w:t>培训</w:t>
            </w:r>
            <w:r>
              <w:rPr>
                <w:rFonts w:hint="eastAsia" w:ascii="宋体" w:hAnsi="宋体" w:eastAsia="宋体" w:cs="宋体"/>
                <w:color w:val="auto"/>
                <w:sz w:val="21"/>
                <w:szCs w:val="21"/>
                <w:lang w:val="en-US" w:eastAsia="zh-CN"/>
              </w:rPr>
              <w:t>证书</w:t>
            </w:r>
            <w:r>
              <w:rPr>
                <w:rFonts w:hint="eastAsia" w:ascii="宋体" w:hAnsi="宋体" w:eastAsia="宋体" w:cs="宋体"/>
                <w:color w:val="auto"/>
                <w:sz w:val="21"/>
                <w:szCs w:val="21"/>
                <w:lang w:val="zh-CN" w:eastAsia="zh-CN"/>
              </w:rPr>
              <w:t>应在有效期内，需提供全国白蚁防治中心查询信息截图证明(px.qgby.com)以及职业培训证书扫描件并加盖公章，未提供或提供不全的不得分。</w:t>
            </w:r>
          </w:p>
        </w:tc>
        <w:tc>
          <w:tcPr>
            <w:tcW w:w="1131" w:type="dxa"/>
            <w:noWrap w:val="0"/>
            <w:vAlign w:val="center"/>
          </w:tcPr>
          <w:p w14:paraId="2E242CC0">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872" w:type="dxa"/>
            <w:noWrap w:val="0"/>
            <w:vAlign w:val="center"/>
          </w:tcPr>
          <w:p w14:paraId="46AF8454">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客观分</w:t>
            </w:r>
          </w:p>
        </w:tc>
      </w:tr>
      <w:tr w14:paraId="58FA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956" w:hRule="atLeast"/>
          <w:jc w:val="center"/>
        </w:trPr>
        <w:tc>
          <w:tcPr>
            <w:tcW w:w="684" w:type="dxa"/>
            <w:noWrap w:val="0"/>
            <w:vAlign w:val="center"/>
          </w:tcPr>
          <w:p w14:paraId="3587C1B3">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278" w:type="dxa"/>
            <w:noWrap w:val="0"/>
            <w:vAlign w:val="center"/>
          </w:tcPr>
          <w:p w14:paraId="433FB5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白蚁智能监测装置</w:t>
            </w:r>
            <w:r>
              <w:rPr>
                <w:rFonts w:hint="eastAsia" w:ascii="宋体" w:hAnsi="宋体" w:eastAsia="宋体" w:cs="宋体"/>
                <w:color w:val="auto"/>
                <w:sz w:val="21"/>
                <w:szCs w:val="21"/>
                <w:shd w:val="clear" w:color="auto" w:fill="auto"/>
                <w:lang w:val="en-US" w:eastAsia="zh-CN"/>
              </w:rPr>
              <w:t>（0-18）</w:t>
            </w:r>
          </w:p>
        </w:tc>
        <w:tc>
          <w:tcPr>
            <w:tcW w:w="6233" w:type="dxa"/>
            <w:noWrap w:val="0"/>
            <w:vAlign w:val="center"/>
          </w:tcPr>
          <w:p w14:paraId="01F6CF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根据供应商提供的设备配备情况，从采用的智能白蚁监控系统</w:t>
            </w:r>
            <w:r>
              <w:rPr>
                <w:rFonts w:hint="eastAsia" w:ascii="宋体" w:hAnsi="宋体" w:eastAsia="宋体" w:cs="宋体"/>
                <w:color w:val="auto"/>
                <w:sz w:val="21"/>
                <w:szCs w:val="21"/>
                <w:lang w:val="en-US" w:eastAsia="zh-CN"/>
              </w:rPr>
              <w:t>功能性</w:t>
            </w:r>
            <w:r>
              <w:rPr>
                <w:rFonts w:hint="eastAsia" w:ascii="宋体" w:hAnsi="宋体" w:eastAsia="宋体" w:cs="宋体"/>
                <w:color w:val="auto"/>
                <w:sz w:val="21"/>
                <w:szCs w:val="21"/>
                <w:lang w:val="zh-CN" w:eastAsia="zh-CN"/>
              </w:rPr>
              <w:t xml:space="preserve">进行综合评分。 </w:t>
            </w:r>
          </w:p>
          <w:p w14:paraId="33CAC9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1、投标人提供的智能白蚁监控系统如具备以下功能的，满足一项得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分，共</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val="zh-CN" w:eastAsia="zh-CN"/>
              </w:rPr>
              <w:t xml:space="preserve">分: </w:t>
            </w:r>
          </w:p>
          <w:p w14:paraId="2FC5EC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投标供应商提供的监测装置</w:t>
            </w:r>
            <w:r>
              <w:rPr>
                <w:rFonts w:hint="eastAsia" w:ascii="宋体" w:hAnsi="宋体" w:eastAsia="宋体" w:cs="宋体"/>
                <w:color w:val="auto"/>
                <w:sz w:val="21"/>
                <w:szCs w:val="21"/>
                <w:lang w:val="zh-CN" w:eastAsia="zh-CN"/>
              </w:rPr>
              <w:t>具</w:t>
            </w:r>
            <w:r>
              <w:rPr>
                <w:rFonts w:hint="eastAsia" w:ascii="宋体" w:hAnsi="宋体" w:eastAsia="宋体" w:cs="宋体"/>
                <w:color w:val="auto"/>
                <w:sz w:val="21"/>
                <w:szCs w:val="21"/>
                <w:lang w:val="en-US" w:eastAsia="zh-CN"/>
              </w:rPr>
              <w:t>有自主品牌商标的</w:t>
            </w:r>
            <w:r>
              <w:rPr>
                <w:rFonts w:hint="eastAsia" w:ascii="宋体" w:hAnsi="宋体" w:eastAsia="宋体" w:cs="宋体"/>
                <w:color w:val="auto"/>
                <w:sz w:val="21"/>
                <w:szCs w:val="21"/>
                <w:lang w:val="zh-CN" w:eastAsia="zh-CN"/>
              </w:rPr>
              <w:t>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en-US" w:eastAsia="zh-CN"/>
              </w:rPr>
              <w:t>需提供供应商自有的商标注册证明，加盖单位公章，未提供或者提供不全的不得分</w:t>
            </w:r>
            <w:r>
              <w:rPr>
                <w:rFonts w:hint="eastAsia" w:ascii="宋体" w:hAnsi="宋体" w:eastAsia="宋体" w:cs="宋体"/>
                <w:b/>
                <w:bCs/>
                <w:color w:val="auto"/>
                <w:sz w:val="21"/>
                <w:szCs w:val="21"/>
                <w:lang w:val="zh-CN" w:eastAsia="zh-CN"/>
              </w:rPr>
              <w:t>]</w:t>
            </w:r>
          </w:p>
          <w:p w14:paraId="5897AE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zh-CN" w:eastAsia="zh-CN"/>
              </w:rPr>
              <w:t>(2)</w:t>
            </w:r>
            <w:r>
              <w:rPr>
                <w:rFonts w:hint="eastAsia" w:ascii="宋体" w:hAnsi="宋体" w:eastAsia="宋体" w:cs="宋体"/>
                <w:color w:val="auto"/>
                <w:sz w:val="21"/>
                <w:szCs w:val="21"/>
                <w:lang w:val="en-US" w:eastAsia="zh-CN"/>
              </w:rPr>
              <w:t>投标供应商提供的白蚁监测装置具备自主的产品企业标准的</w:t>
            </w:r>
            <w:r>
              <w:rPr>
                <w:rFonts w:hint="eastAsia" w:ascii="宋体" w:hAnsi="宋体" w:eastAsia="宋体" w:cs="宋体"/>
                <w:color w:val="auto"/>
                <w:sz w:val="21"/>
                <w:szCs w:val="21"/>
                <w:lang w:val="zh-CN" w:eastAsia="zh-CN"/>
              </w:rPr>
              <w:t>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en-US" w:eastAsia="zh-CN"/>
              </w:rPr>
              <w:t>[需提供供应商自有的产品企业标准及企业信息公共服务平台查询页面截图(www.qybz.org.cn/),加盖单位公章，未提供或者提供不全的不得分]</w:t>
            </w:r>
          </w:p>
          <w:p w14:paraId="176724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zh-CN" w:eastAsia="zh-CN"/>
              </w:rPr>
              <w:t>(3)</w:t>
            </w:r>
            <w:r>
              <w:rPr>
                <w:rFonts w:hint="eastAsia" w:ascii="宋体" w:hAnsi="宋体" w:eastAsia="宋体" w:cs="宋体"/>
                <w:color w:val="auto"/>
                <w:sz w:val="21"/>
                <w:szCs w:val="21"/>
                <w:lang w:val="en-US" w:eastAsia="zh-CN"/>
              </w:rPr>
              <w:t>投标供应商具备自主研发白蚁监测装置能力并具有白蚁监测装置专利的</w:t>
            </w:r>
            <w:r>
              <w:rPr>
                <w:rFonts w:hint="eastAsia" w:ascii="宋体" w:hAnsi="宋体" w:eastAsia="宋体" w:cs="宋体"/>
                <w:color w:val="auto"/>
                <w:sz w:val="21"/>
                <w:szCs w:val="21"/>
                <w:lang w:val="zh-CN" w:eastAsia="zh-CN"/>
              </w:rPr>
              <w:t>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en-US" w:eastAsia="zh-CN"/>
              </w:rPr>
              <w:t>[需提供供应商自有的产品专利证明，加盖单位公章，未提供或者提供不全的不得分]</w:t>
            </w:r>
          </w:p>
          <w:p w14:paraId="2DDE25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2、评标委员会根据投标人提供的智能白蚁监控系统情况从系统的有效性</w:t>
            </w:r>
            <w:r>
              <w:rPr>
                <w:rFonts w:hint="eastAsia" w:ascii="宋体" w:hAnsi="宋体" w:eastAsia="宋体" w:cs="宋体"/>
                <w:color w:val="auto"/>
                <w:sz w:val="21"/>
                <w:szCs w:val="21"/>
                <w:lang w:val="en-US" w:eastAsia="zh-CN"/>
              </w:rPr>
              <w:t>和专业</w:t>
            </w:r>
            <w:r>
              <w:rPr>
                <w:rFonts w:hint="eastAsia" w:ascii="宋体" w:hAnsi="宋体" w:eastAsia="宋体" w:cs="宋体"/>
                <w:color w:val="auto"/>
                <w:sz w:val="21"/>
                <w:szCs w:val="21"/>
                <w:lang w:val="zh-CN" w:eastAsia="zh-CN"/>
              </w:rPr>
              <w:t>性进行评分，满足一项得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分，共</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eastAsia="zh-CN"/>
              </w:rPr>
              <w:t xml:space="preserve">分: </w:t>
            </w:r>
          </w:p>
          <w:p w14:paraId="34D1CC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)监测装置内的饵料对</w:t>
            </w:r>
            <w:r>
              <w:rPr>
                <w:rFonts w:hint="eastAsia" w:ascii="宋体" w:hAnsi="宋体" w:eastAsia="宋体" w:cs="宋体"/>
                <w:color w:val="auto"/>
                <w:sz w:val="21"/>
                <w:szCs w:val="21"/>
                <w:lang w:val="en-US" w:eastAsia="zh-CN"/>
              </w:rPr>
              <w:t>黑翅土</w:t>
            </w:r>
            <w:r>
              <w:rPr>
                <w:rFonts w:hint="eastAsia" w:ascii="宋体" w:hAnsi="宋体" w:eastAsia="宋体" w:cs="宋体"/>
                <w:color w:val="auto"/>
                <w:sz w:val="21"/>
                <w:szCs w:val="21"/>
                <w:lang w:val="zh-CN" w:eastAsia="zh-CN"/>
              </w:rPr>
              <w:t>白蚁的喜食性和防腐防霉性能检测，提供检测试验报告得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zh-CN" w:eastAsia="zh-CN"/>
              </w:rPr>
              <w:t xml:space="preserve"> </w:t>
            </w:r>
            <w:r>
              <w:rPr>
                <w:rFonts w:hint="eastAsia" w:ascii="宋体" w:hAnsi="宋体" w:eastAsia="宋体" w:cs="宋体"/>
                <w:b/>
                <w:bCs/>
                <w:color w:val="auto"/>
                <w:sz w:val="21"/>
                <w:szCs w:val="21"/>
                <w:lang w:val="en-US" w:eastAsia="zh-CN"/>
              </w:rPr>
              <w:t>[需提供专业机构出具的检测报告，加盖单位公章，否则不得分]</w:t>
            </w:r>
          </w:p>
          <w:p w14:paraId="6C6C1F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)投标人提供的白蚁监控装置具有低温、跌落、抗压的检测报告的得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zh-CN" w:eastAsia="zh-CN"/>
              </w:rPr>
              <w:t xml:space="preserve"> </w:t>
            </w:r>
            <w:r>
              <w:rPr>
                <w:rFonts w:hint="eastAsia" w:ascii="宋体" w:hAnsi="宋体" w:eastAsia="宋体" w:cs="宋体"/>
                <w:b/>
                <w:bCs/>
                <w:color w:val="auto"/>
                <w:sz w:val="21"/>
                <w:szCs w:val="21"/>
                <w:lang w:val="en-US" w:eastAsia="zh-CN"/>
              </w:rPr>
              <w:t>[需提供专业机构出具的检测报告，加盖单位公章，否则不得分]</w:t>
            </w:r>
            <w:r>
              <w:rPr>
                <w:rFonts w:hint="eastAsia" w:ascii="宋体" w:hAnsi="宋体" w:eastAsia="宋体" w:cs="宋体"/>
                <w:b/>
                <w:bCs/>
                <w:color w:val="auto"/>
                <w:sz w:val="21"/>
                <w:szCs w:val="21"/>
                <w:lang w:val="zh-CN" w:eastAsia="zh-CN"/>
              </w:rPr>
              <w:t xml:space="preserve"> </w:t>
            </w:r>
          </w:p>
        </w:tc>
        <w:tc>
          <w:tcPr>
            <w:tcW w:w="1131" w:type="dxa"/>
            <w:noWrap w:val="0"/>
            <w:vAlign w:val="center"/>
          </w:tcPr>
          <w:p w14:paraId="098B3AB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872" w:type="dxa"/>
            <w:noWrap w:val="0"/>
            <w:vAlign w:val="center"/>
          </w:tcPr>
          <w:p w14:paraId="56D1787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客观分</w:t>
            </w:r>
          </w:p>
        </w:tc>
      </w:tr>
      <w:tr w14:paraId="3127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811" w:hRule="atLeast"/>
          <w:jc w:val="center"/>
        </w:trPr>
        <w:tc>
          <w:tcPr>
            <w:tcW w:w="684" w:type="dxa"/>
            <w:noWrap w:val="0"/>
            <w:vAlign w:val="center"/>
          </w:tcPr>
          <w:p w14:paraId="4F910EA9">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78" w:type="dxa"/>
            <w:noWrap w:val="0"/>
            <w:vAlign w:val="center"/>
          </w:tcPr>
          <w:p w14:paraId="4D00E0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投入本项目的设施设备（0-6分）</w:t>
            </w:r>
          </w:p>
        </w:tc>
        <w:tc>
          <w:tcPr>
            <w:tcW w:w="6233" w:type="dxa"/>
            <w:noWrap w:val="0"/>
            <w:vAlign w:val="center"/>
          </w:tcPr>
          <w:p w14:paraId="41FE30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投入1辆及以上白蚁防治工作车辆的，车身须喷涂“白蚁防治”“白蚁监测”等字样标识，每具有1辆机动车得2分，最高得6分。（证明材料：车辆为供应商自有的需提供购置发票、行驶证复印件和车辆照片加盖供应商公章）。</w:t>
            </w:r>
          </w:p>
        </w:tc>
        <w:tc>
          <w:tcPr>
            <w:tcW w:w="1131" w:type="dxa"/>
            <w:noWrap w:val="0"/>
            <w:vAlign w:val="center"/>
          </w:tcPr>
          <w:p w14:paraId="58ECFE1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72" w:type="dxa"/>
            <w:noWrap w:val="0"/>
            <w:vAlign w:val="center"/>
          </w:tcPr>
          <w:p w14:paraId="51772391">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客观分</w:t>
            </w:r>
          </w:p>
        </w:tc>
      </w:tr>
      <w:tr w14:paraId="51E5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081" w:hRule="atLeast"/>
          <w:jc w:val="center"/>
        </w:trPr>
        <w:tc>
          <w:tcPr>
            <w:tcW w:w="684" w:type="dxa"/>
            <w:noWrap w:val="0"/>
            <w:vAlign w:val="center"/>
          </w:tcPr>
          <w:p w14:paraId="7C95FB67">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78" w:type="dxa"/>
            <w:noWrap w:val="0"/>
            <w:vAlign w:val="center"/>
          </w:tcPr>
          <w:p w14:paraId="79063C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1"/>
                <w:sz w:val="21"/>
                <w:szCs w:val="21"/>
                <w:highlight w:val="none"/>
                <w:lang w:val="en-US" w:eastAsia="zh-CN" w:bidi="ar-SA"/>
              </w:rPr>
              <w:t>数据安全保障措施（0-</w:t>
            </w:r>
            <w:r>
              <w:rPr>
                <w:rFonts w:hint="eastAsia" w:ascii="宋体" w:hAnsi="宋体" w:cs="宋体"/>
                <w:color w:val="auto"/>
                <w:spacing w:val="-1"/>
                <w:sz w:val="21"/>
                <w:szCs w:val="21"/>
                <w:highlight w:val="none"/>
                <w:lang w:val="en-US" w:eastAsia="zh-CN" w:bidi="ar-SA"/>
              </w:rPr>
              <w:t>7</w:t>
            </w:r>
            <w:r>
              <w:rPr>
                <w:rFonts w:hint="eastAsia" w:ascii="宋体" w:hAnsi="宋体" w:eastAsia="宋体" w:cs="宋体"/>
                <w:color w:val="auto"/>
                <w:spacing w:val="-1"/>
                <w:sz w:val="21"/>
                <w:szCs w:val="21"/>
                <w:highlight w:val="none"/>
                <w:lang w:val="en-US" w:eastAsia="zh-CN" w:bidi="ar-SA"/>
              </w:rPr>
              <w:t>分）</w:t>
            </w:r>
          </w:p>
        </w:tc>
        <w:tc>
          <w:tcPr>
            <w:tcW w:w="6233" w:type="dxa"/>
            <w:noWrap w:val="0"/>
            <w:vAlign w:val="center"/>
          </w:tcPr>
          <w:p w14:paraId="100CF5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根据招标文件要求及供应商提供的白蚁智能监测装置及数据安全保障措施，包括但不限于智能监测装置性能先进、数据信息安全可靠提供数据安全保护措施、数据安全保护相关技术路径说明、网络安全经公安网安审核通过的相关证明材料等方面进行综合评分</w:t>
            </w:r>
            <w:r>
              <w:rPr>
                <w:rFonts w:hint="eastAsia" w:ascii="宋体" w:hAnsi="宋体" w:eastAsia="宋体" w:cs="宋体"/>
                <w:color w:val="auto"/>
                <w:sz w:val="21"/>
                <w:szCs w:val="21"/>
                <w:lang w:val="en-US" w:eastAsia="zh-CN"/>
              </w:rPr>
              <w:t>：</w:t>
            </w:r>
          </w:p>
          <w:p w14:paraId="34F8D7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en-US"/>
              </w:rPr>
              <w:t>方案包含上述全部内容，白蚁智能监测装置及数据安全保障措施优于本项目采购需求，完整详细，可行性、实用性、针对性强的得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en-US"/>
              </w:rPr>
              <w:t>分；</w:t>
            </w:r>
          </w:p>
          <w:p w14:paraId="4B6117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en-US"/>
              </w:rPr>
              <w:t>方案包含上述内容，白蚁智能监测装置及数据安全保障措施适合本项目采购需求，具有可行性、实用性和针对性的得 3</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en-US"/>
              </w:rPr>
              <w:t xml:space="preserve"> 分；</w:t>
            </w:r>
          </w:p>
          <w:p w14:paraId="658DAD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en-US"/>
              </w:rPr>
              <w:t>对本项目特点和难点理解有待提升，方案基本适合本项目采购需求，可行性、实用性、针对性有待改善，得1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en-US"/>
              </w:rPr>
              <w:t>分；</w:t>
            </w:r>
          </w:p>
          <w:p w14:paraId="4E91EF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eastAsia="en-US"/>
              </w:rPr>
              <w:t>方案不可行或者未提供得 0 分。</w:t>
            </w:r>
          </w:p>
        </w:tc>
        <w:tc>
          <w:tcPr>
            <w:tcW w:w="1131" w:type="dxa"/>
            <w:noWrap w:val="0"/>
            <w:vAlign w:val="center"/>
          </w:tcPr>
          <w:p w14:paraId="5FF7068E">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872" w:type="dxa"/>
            <w:noWrap w:val="0"/>
            <w:vAlign w:val="center"/>
          </w:tcPr>
          <w:p w14:paraId="68B5D06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en-US" w:eastAsia="zh-CN"/>
              </w:rPr>
              <w:t>主观分</w:t>
            </w:r>
          </w:p>
        </w:tc>
      </w:tr>
      <w:tr w14:paraId="148D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076" w:hRule="atLeast"/>
          <w:jc w:val="center"/>
        </w:trPr>
        <w:tc>
          <w:tcPr>
            <w:tcW w:w="684" w:type="dxa"/>
            <w:noWrap w:val="0"/>
            <w:vAlign w:val="center"/>
          </w:tcPr>
          <w:p w14:paraId="76A21A47">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78" w:type="dxa"/>
            <w:noWrap w:val="0"/>
            <w:vAlign w:val="center"/>
          </w:tcPr>
          <w:p w14:paraId="11BF62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白蚁危害现状及需求的了解情况（0-5分）</w:t>
            </w:r>
          </w:p>
        </w:tc>
        <w:tc>
          <w:tcPr>
            <w:tcW w:w="6233" w:type="dxa"/>
            <w:noWrap w:val="0"/>
            <w:vAlign w:val="center"/>
          </w:tcPr>
          <w:p w14:paraId="0CBD6F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根据投标人针对本项目白蚁危害现状及需求的了解情况，准确把握本项目白蚁防治要求和解决思路进行打分：</w:t>
            </w:r>
          </w:p>
          <w:p w14:paraId="5A6F06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1.提供的内容全面，项且有针对性解释说明的，得5分；</w:t>
            </w:r>
          </w:p>
          <w:p w14:paraId="7FF98F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2.提供的内容尚可，有针对性解释说明的，得4分；</w:t>
            </w:r>
          </w:p>
          <w:p w14:paraId="26C1F5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3.提供的内容一般，针对性较弱的得3分；</w:t>
            </w:r>
          </w:p>
          <w:p w14:paraId="4AAA25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4.提供的内容欠全面，针对性弱的得2分；</w:t>
            </w:r>
          </w:p>
          <w:p w14:paraId="3559C3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5.提供的内容不全面，针对性差的得1分；</w:t>
            </w:r>
          </w:p>
          <w:p w14:paraId="5FA14C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6.未提供不得分。</w:t>
            </w:r>
          </w:p>
        </w:tc>
        <w:tc>
          <w:tcPr>
            <w:tcW w:w="1131" w:type="dxa"/>
            <w:noWrap w:val="0"/>
            <w:vAlign w:val="center"/>
          </w:tcPr>
          <w:p w14:paraId="66C8BAAD">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2" w:type="dxa"/>
            <w:noWrap w:val="0"/>
            <w:vAlign w:val="center"/>
          </w:tcPr>
          <w:p w14:paraId="2784538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7817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855" w:hRule="atLeast"/>
          <w:jc w:val="center"/>
        </w:trPr>
        <w:tc>
          <w:tcPr>
            <w:tcW w:w="684" w:type="dxa"/>
            <w:noWrap w:val="0"/>
            <w:vAlign w:val="center"/>
          </w:tcPr>
          <w:p w14:paraId="053FCFB6">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278" w:type="dxa"/>
            <w:noWrap w:val="0"/>
            <w:vAlign w:val="center"/>
          </w:tcPr>
          <w:p w14:paraId="026A76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白蚁排查方案（0-5分）</w:t>
            </w:r>
          </w:p>
        </w:tc>
        <w:tc>
          <w:tcPr>
            <w:tcW w:w="6233" w:type="dxa"/>
            <w:noWrap w:val="0"/>
            <w:vAlign w:val="center"/>
          </w:tcPr>
          <w:p w14:paraId="1D63D4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根据投标人白蚁排查方案，排查方式合理性、时效性进行打分：</w:t>
            </w:r>
          </w:p>
          <w:p w14:paraId="4513F6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1.服务方案内容完全响应，有针对性解释说明的得5分；</w:t>
            </w:r>
          </w:p>
          <w:p w14:paraId="18B77D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2.服务方案内容响应程度尚可，有针对性解释说明的得4分；</w:t>
            </w:r>
          </w:p>
          <w:p w14:paraId="726E9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3.服务方案内容响应程度一般，针对性较弱的得的3分；</w:t>
            </w:r>
          </w:p>
          <w:p w14:paraId="70CA0F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4.服务方案内容响应程度较差，针对性弱的得的2分；</w:t>
            </w:r>
          </w:p>
          <w:p w14:paraId="78B363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5.服务方案内容响应程度差，针对性差的得1分；</w:t>
            </w:r>
          </w:p>
          <w:p w14:paraId="1F574F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6.未提供不得分。</w:t>
            </w:r>
          </w:p>
        </w:tc>
        <w:tc>
          <w:tcPr>
            <w:tcW w:w="1131" w:type="dxa"/>
            <w:noWrap w:val="0"/>
            <w:vAlign w:val="center"/>
          </w:tcPr>
          <w:p w14:paraId="0EB95193">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2" w:type="dxa"/>
            <w:noWrap w:val="0"/>
            <w:vAlign w:val="center"/>
          </w:tcPr>
          <w:p w14:paraId="2465FA67">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0507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540" w:hRule="atLeast"/>
          <w:jc w:val="center"/>
        </w:trPr>
        <w:tc>
          <w:tcPr>
            <w:tcW w:w="684" w:type="dxa"/>
            <w:noWrap w:val="0"/>
            <w:vAlign w:val="center"/>
          </w:tcPr>
          <w:p w14:paraId="59A96325">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278" w:type="dxa"/>
            <w:noWrap w:val="0"/>
            <w:vAlign w:val="center"/>
          </w:tcPr>
          <w:p w14:paraId="237523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白蚁治理技术方案和措施（0-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6233" w:type="dxa"/>
            <w:noWrap w:val="0"/>
            <w:vAlign w:val="center"/>
          </w:tcPr>
          <w:p w14:paraId="41F646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根据投标人提供的白蚁治理技术方案和措施进行打分：</w:t>
            </w:r>
          </w:p>
          <w:p w14:paraId="7C37D1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1.服务方案和措施</w:t>
            </w:r>
            <w:r>
              <w:rPr>
                <w:rFonts w:hint="eastAsia" w:ascii="宋体" w:hAnsi="宋体" w:eastAsia="宋体" w:cs="宋体"/>
                <w:color w:val="auto"/>
                <w:sz w:val="21"/>
                <w:szCs w:val="21"/>
                <w:lang w:val="zh-TW" w:eastAsia="zh-CN"/>
              </w:rPr>
              <w:t>详尽，</w:t>
            </w:r>
            <w:r>
              <w:rPr>
                <w:rFonts w:hint="eastAsia" w:ascii="宋体" w:hAnsi="宋体" w:eastAsia="宋体" w:cs="宋体"/>
                <w:color w:val="auto"/>
                <w:sz w:val="21"/>
                <w:szCs w:val="21"/>
                <w:lang w:val="en-US" w:eastAsia="zh-CN"/>
              </w:rPr>
              <w:t>有针对性解释说明的得5分；</w:t>
            </w:r>
          </w:p>
          <w:p w14:paraId="7765D8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2.服务方案和措施</w:t>
            </w:r>
            <w:r>
              <w:rPr>
                <w:rFonts w:hint="eastAsia" w:ascii="宋体" w:hAnsi="宋体" w:eastAsia="宋体" w:cs="宋体"/>
                <w:color w:val="auto"/>
                <w:sz w:val="21"/>
                <w:szCs w:val="21"/>
                <w:lang w:val="zh-TW" w:eastAsia="zh-CN"/>
              </w:rPr>
              <w:t>较详尽，</w:t>
            </w:r>
            <w:r>
              <w:rPr>
                <w:rFonts w:hint="eastAsia" w:ascii="宋体" w:hAnsi="宋体" w:eastAsia="宋体" w:cs="宋体"/>
                <w:color w:val="auto"/>
                <w:sz w:val="21"/>
                <w:szCs w:val="21"/>
                <w:lang w:val="en-US" w:eastAsia="zh-CN"/>
              </w:rPr>
              <w:t>有针对性解释说明的得4分；</w:t>
            </w:r>
          </w:p>
          <w:p w14:paraId="037A5F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3.服务方案和措施</w:t>
            </w:r>
            <w:r>
              <w:rPr>
                <w:rFonts w:hint="eastAsia" w:ascii="宋体" w:hAnsi="宋体" w:eastAsia="宋体" w:cs="宋体"/>
                <w:color w:val="auto"/>
                <w:sz w:val="21"/>
                <w:szCs w:val="21"/>
                <w:lang w:val="zh-TW" w:eastAsia="zh-CN"/>
              </w:rPr>
              <w:t>详尽性一般</w:t>
            </w:r>
            <w:r>
              <w:rPr>
                <w:rFonts w:hint="eastAsia" w:ascii="宋体" w:hAnsi="宋体" w:eastAsia="宋体" w:cs="宋体"/>
                <w:color w:val="auto"/>
                <w:sz w:val="21"/>
                <w:szCs w:val="21"/>
                <w:lang w:val="en-US" w:eastAsia="zh-CN"/>
              </w:rPr>
              <w:t>，有一定的针对性的得3分；</w:t>
            </w:r>
          </w:p>
          <w:p w14:paraId="47D325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4.服务方案和措施</w:t>
            </w:r>
            <w:r>
              <w:rPr>
                <w:rFonts w:hint="eastAsia" w:ascii="宋体" w:hAnsi="宋体" w:eastAsia="宋体" w:cs="宋体"/>
                <w:color w:val="auto"/>
                <w:sz w:val="21"/>
                <w:szCs w:val="21"/>
                <w:lang w:val="zh-TW" w:eastAsia="zh-CN"/>
              </w:rPr>
              <w:t>详尽性一般</w:t>
            </w:r>
            <w:r>
              <w:rPr>
                <w:rFonts w:hint="eastAsia" w:ascii="宋体" w:hAnsi="宋体" w:eastAsia="宋体" w:cs="宋体"/>
                <w:color w:val="auto"/>
                <w:sz w:val="21"/>
                <w:szCs w:val="21"/>
                <w:lang w:val="en-US" w:eastAsia="zh-CN"/>
              </w:rPr>
              <w:t>，针对性较弱的得2分；</w:t>
            </w:r>
          </w:p>
          <w:p w14:paraId="509983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5.服务方案和措施</w:t>
            </w:r>
            <w:r>
              <w:rPr>
                <w:rFonts w:hint="eastAsia" w:ascii="宋体" w:hAnsi="宋体" w:eastAsia="宋体" w:cs="宋体"/>
                <w:color w:val="auto"/>
                <w:sz w:val="21"/>
                <w:szCs w:val="21"/>
                <w:lang w:val="zh-TW" w:eastAsia="zh-CN"/>
              </w:rPr>
              <w:t>欠详尽</w:t>
            </w:r>
            <w:r>
              <w:rPr>
                <w:rFonts w:hint="eastAsia" w:ascii="宋体" w:hAnsi="宋体" w:eastAsia="宋体" w:cs="宋体"/>
                <w:color w:val="auto"/>
                <w:sz w:val="21"/>
                <w:szCs w:val="21"/>
                <w:lang w:val="en-US" w:eastAsia="zh-CN"/>
              </w:rPr>
              <w:t>，针对性弱的得1分；</w:t>
            </w:r>
          </w:p>
          <w:p w14:paraId="74E625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TW" w:eastAsia="zh-CN"/>
              </w:rPr>
              <w:t>未提供的不得分。</w:t>
            </w:r>
          </w:p>
        </w:tc>
        <w:tc>
          <w:tcPr>
            <w:tcW w:w="1131" w:type="dxa"/>
            <w:noWrap w:val="0"/>
            <w:vAlign w:val="center"/>
          </w:tcPr>
          <w:p w14:paraId="1819120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2" w:type="dxa"/>
            <w:noWrap w:val="0"/>
            <w:vAlign w:val="center"/>
          </w:tcPr>
          <w:p w14:paraId="675F370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31CC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566" w:hRule="atLeast"/>
          <w:jc w:val="center"/>
        </w:trPr>
        <w:tc>
          <w:tcPr>
            <w:tcW w:w="684" w:type="dxa"/>
            <w:noWrap w:val="0"/>
            <w:vAlign w:val="center"/>
          </w:tcPr>
          <w:p w14:paraId="3151911C">
            <w:pPr>
              <w:tabs>
                <w:tab w:val="left" w:pos="972"/>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278" w:type="dxa"/>
            <w:noWrap w:val="0"/>
            <w:vAlign w:val="center"/>
          </w:tcPr>
          <w:p w14:paraId="1170D7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重点难点措施（0-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6233" w:type="dxa"/>
            <w:noWrap w:val="0"/>
            <w:vAlign w:val="center"/>
          </w:tcPr>
          <w:p w14:paraId="6AC39D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针对本项工作过程中的重点难点，是否可以有针对性地提出对应措施，是否具有可操作性等方面进行打分：</w:t>
            </w:r>
          </w:p>
          <w:p w14:paraId="71863C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1.对应措施</w:t>
            </w:r>
            <w:r>
              <w:rPr>
                <w:rFonts w:hint="eastAsia" w:ascii="宋体" w:hAnsi="宋体" w:eastAsia="宋体" w:cs="宋体"/>
                <w:color w:val="auto"/>
                <w:sz w:val="21"/>
                <w:szCs w:val="21"/>
                <w:lang w:val="zh-TW" w:eastAsia="zh-CN"/>
              </w:rPr>
              <w:t>全面，</w:t>
            </w:r>
            <w:r>
              <w:rPr>
                <w:rFonts w:hint="eastAsia" w:ascii="宋体" w:hAnsi="宋体" w:eastAsia="宋体" w:cs="宋体"/>
                <w:color w:val="auto"/>
                <w:sz w:val="21"/>
                <w:szCs w:val="21"/>
                <w:lang w:val="en-US" w:eastAsia="zh-CN"/>
              </w:rPr>
              <w:t>有针对性解释说明的得5分；</w:t>
            </w:r>
          </w:p>
          <w:p w14:paraId="7048B8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2.对应措施</w:t>
            </w:r>
            <w:r>
              <w:rPr>
                <w:rFonts w:hint="eastAsia" w:ascii="宋体" w:hAnsi="宋体" w:eastAsia="宋体" w:cs="宋体"/>
                <w:color w:val="auto"/>
                <w:sz w:val="21"/>
                <w:szCs w:val="21"/>
                <w:lang w:val="zh-TW" w:eastAsia="zh-CN"/>
              </w:rPr>
              <w:t>较全面，</w:t>
            </w:r>
            <w:r>
              <w:rPr>
                <w:rFonts w:hint="eastAsia" w:ascii="宋体" w:hAnsi="宋体" w:eastAsia="宋体" w:cs="宋体"/>
                <w:color w:val="auto"/>
                <w:sz w:val="21"/>
                <w:szCs w:val="21"/>
                <w:lang w:val="en-US" w:eastAsia="zh-CN"/>
              </w:rPr>
              <w:t>有针对性解释说明的得4分；</w:t>
            </w:r>
          </w:p>
          <w:p w14:paraId="3288B8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3.对应措施</w:t>
            </w:r>
            <w:r>
              <w:rPr>
                <w:rFonts w:hint="eastAsia" w:ascii="宋体" w:hAnsi="宋体" w:eastAsia="宋体" w:cs="宋体"/>
                <w:color w:val="auto"/>
                <w:sz w:val="21"/>
                <w:szCs w:val="21"/>
                <w:lang w:val="zh-TW" w:eastAsia="zh-CN"/>
              </w:rPr>
              <w:t>全面性一般，</w:t>
            </w:r>
            <w:r>
              <w:rPr>
                <w:rFonts w:hint="eastAsia" w:ascii="宋体" w:hAnsi="宋体" w:eastAsia="宋体" w:cs="宋体"/>
                <w:color w:val="auto"/>
                <w:sz w:val="21"/>
                <w:szCs w:val="21"/>
                <w:lang w:val="en-US" w:eastAsia="zh-CN"/>
              </w:rPr>
              <w:t>有一定的针对性的得3分</w:t>
            </w:r>
            <w:r>
              <w:rPr>
                <w:rFonts w:hint="eastAsia" w:ascii="宋体" w:hAnsi="宋体" w:eastAsia="宋体" w:cs="宋体"/>
                <w:color w:val="auto"/>
                <w:sz w:val="21"/>
                <w:szCs w:val="21"/>
                <w:lang w:val="zh-TW" w:eastAsia="zh-CN"/>
              </w:rPr>
              <w:t>；</w:t>
            </w:r>
          </w:p>
          <w:p w14:paraId="6E692B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4.对应措施</w:t>
            </w:r>
            <w:r>
              <w:rPr>
                <w:rFonts w:hint="eastAsia" w:ascii="宋体" w:hAnsi="宋体" w:eastAsia="宋体" w:cs="宋体"/>
                <w:color w:val="auto"/>
                <w:sz w:val="21"/>
                <w:szCs w:val="21"/>
                <w:lang w:val="zh-TW" w:eastAsia="zh-CN"/>
              </w:rPr>
              <w:t>全面性一般</w:t>
            </w:r>
            <w:r>
              <w:rPr>
                <w:rFonts w:hint="eastAsia" w:ascii="宋体" w:hAnsi="宋体" w:eastAsia="宋体" w:cs="宋体"/>
                <w:color w:val="auto"/>
                <w:sz w:val="21"/>
                <w:szCs w:val="21"/>
                <w:lang w:val="en-US" w:eastAsia="zh-CN"/>
              </w:rPr>
              <w:t>，针对性较弱的得2分</w:t>
            </w:r>
          </w:p>
          <w:p w14:paraId="1A75BF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5.对应措施</w:t>
            </w:r>
            <w:r>
              <w:rPr>
                <w:rFonts w:hint="eastAsia" w:ascii="宋体" w:hAnsi="宋体" w:eastAsia="宋体" w:cs="宋体"/>
                <w:color w:val="auto"/>
                <w:sz w:val="21"/>
                <w:szCs w:val="21"/>
                <w:lang w:val="zh-TW" w:eastAsia="zh-CN"/>
              </w:rPr>
              <w:t>全面性</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lang w:val="zh-TW" w:eastAsia="zh-CN"/>
              </w:rPr>
              <w:t>，</w:t>
            </w:r>
            <w:r>
              <w:rPr>
                <w:rFonts w:hint="eastAsia" w:ascii="宋体" w:hAnsi="宋体" w:eastAsia="宋体" w:cs="宋体"/>
                <w:color w:val="auto"/>
                <w:sz w:val="21"/>
                <w:szCs w:val="21"/>
                <w:lang w:val="en-US" w:eastAsia="zh-CN"/>
              </w:rPr>
              <w:t>针对性弱的得1分；</w:t>
            </w:r>
          </w:p>
          <w:p w14:paraId="555A77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TW" w:eastAsia="zh-CN"/>
              </w:rPr>
              <w:t>未提供的不得分。</w:t>
            </w:r>
          </w:p>
        </w:tc>
        <w:tc>
          <w:tcPr>
            <w:tcW w:w="1131" w:type="dxa"/>
            <w:noWrap w:val="0"/>
            <w:vAlign w:val="center"/>
          </w:tcPr>
          <w:p w14:paraId="232D9E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1B0A2E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0768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4535" w:hRule="atLeast"/>
          <w:jc w:val="center"/>
        </w:trPr>
        <w:tc>
          <w:tcPr>
            <w:tcW w:w="684" w:type="dxa"/>
            <w:noWrap w:val="0"/>
            <w:vAlign w:val="center"/>
          </w:tcPr>
          <w:p w14:paraId="64B292DB">
            <w:pPr>
              <w:tabs>
                <w:tab w:val="left" w:pos="972"/>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278" w:type="dxa"/>
            <w:noWrap w:val="0"/>
            <w:vAlign w:val="center"/>
          </w:tcPr>
          <w:p w14:paraId="31BDA5D1">
            <w:pPr>
              <w:spacing w:before="120" w:beforeLines="50" w:after="120" w:afterLines="50" w:line="360" w:lineRule="auto"/>
              <w:rPr>
                <w:rFonts w:hint="eastAsia" w:ascii="宋体" w:hAnsi="宋体" w:eastAsia="宋体" w:cs="宋体"/>
                <w:color w:val="auto"/>
                <w:sz w:val="21"/>
                <w:szCs w:val="21"/>
              </w:rPr>
            </w:pPr>
            <w:r>
              <w:rPr>
                <w:rFonts w:hint="eastAsia" w:ascii="宋体" w:hAnsi="宋体" w:eastAsia="宋体" w:cs="宋体"/>
                <w:snapToGrid/>
                <w:color w:val="auto"/>
                <w:kern w:val="2"/>
                <w:sz w:val="21"/>
                <w:szCs w:val="21"/>
                <w:highlight w:val="none"/>
                <w:lang w:val="en-US" w:eastAsia="zh-CN" w:bidi="ar-SA"/>
              </w:rPr>
              <w:t>实施计划全面性、合理性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0-5分</w:t>
            </w:r>
            <w:r>
              <w:rPr>
                <w:rFonts w:hint="eastAsia" w:ascii="宋体" w:hAnsi="宋体" w:eastAsia="宋体" w:cs="宋体"/>
                <w:color w:val="auto"/>
                <w:sz w:val="21"/>
                <w:szCs w:val="21"/>
                <w:lang w:eastAsia="zh-CN"/>
              </w:rPr>
              <w:t>）</w:t>
            </w:r>
          </w:p>
        </w:tc>
        <w:tc>
          <w:tcPr>
            <w:tcW w:w="6233" w:type="dxa"/>
            <w:noWrap w:val="0"/>
            <w:vAlign w:val="center"/>
          </w:tcPr>
          <w:p w14:paraId="275C1E03">
            <w:pPr>
              <w:pStyle w:val="4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针对本项目的实施计划全面、合理、进行打分：</w:t>
            </w:r>
          </w:p>
          <w:p w14:paraId="7EAD6C12">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1.提供的计划安排科学</w:t>
            </w:r>
            <w:r>
              <w:rPr>
                <w:rFonts w:hint="eastAsia" w:ascii="宋体" w:hAnsi="宋体" w:eastAsia="宋体" w:cs="宋体"/>
                <w:snapToGrid/>
                <w:color w:val="auto"/>
                <w:kern w:val="2"/>
                <w:sz w:val="21"/>
                <w:szCs w:val="21"/>
                <w:highlight w:val="none"/>
                <w:lang w:val="en-US" w:eastAsia="zh-CN" w:bidi="ar-SA"/>
              </w:rPr>
              <w:t>全面</w:t>
            </w:r>
            <w:r>
              <w:rPr>
                <w:rFonts w:hint="eastAsia" w:ascii="宋体" w:hAnsi="宋体" w:eastAsia="宋体" w:cs="宋体"/>
                <w:color w:val="auto"/>
                <w:sz w:val="21"/>
                <w:szCs w:val="21"/>
                <w:highlight w:val="none"/>
              </w:rPr>
              <w:t>、</w:t>
            </w:r>
            <w:r>
              <w:rPr>
                <w:rFonts w:hint="eastAsia" w:ascii="宋体" w:hAnsi="宋体" w:eastAsia="宋体" w:cs="宋体"/>
                <w:snapToGrid/>
                <w:color w:val="auto"/>
                <w:kern w:val="2"/>
                <w:sz w:val="21"/>
                <w:szCs w:val="21"/>
                <w:highlight w:val="none"/>
                <w:lang w:val="en-US" w:eastAsia="zh-CN" w:bidi="ar-SA"/>
              </w:rPr>
              <w:t>合理性</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lang w:val="en-US" w:eastAsia="zh-CN"/>
              </w:rPr>
              <w:t>有针对性解释说明的得5</w:t>
            </w:r>
            <w:r>
              <w:rPr>
                <w:rFonts w:hint="eastAsia" w:ascii="宋体" w:hAnsi="宋体" w:eastAsia="宋体" w:cs="宋体"/>
                <w:color w:val="auto"/>
                <w:sz w:val="21"/>
                <w:szCs w:val="21"/>
                <w:highlight w:val="none"/>
              </w:rPr>
              <w:t>分；</w:t>
            </w:r>
          </w:p>
          <w:p w14:paraId="0510FF7E">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2.提供的计划安排</w:t>
            </w:r>
            <w:r>
              <w:rPr>
                <w:rFonts w:hint="eastAsia" w:ascii="宋体" w:hAnsi="宋体" w:eastAsia="宋体" w:cs="宋体"/>
                <w:color w:val="auto"/>
                <w:sz w:val="21"/>
                <w:szCs w:val="21"/>
                <w:highlight w:val="none"/>
              </w:rPr>
              <w:t>较</w:t>
            </w:r>
            <w:r>
              <w:rPr>
                <w:rFonts w:hint="eastAsia" w:ascii="宋体" w:hAnsi="宋体" w:eastAsia="宋体" w:cs="宋体"/>
                <w:color w:val="auto"/>
                <w:sz w:val="21"/>
                <w:szCs w:val="21"/>
                <w:highlight w:val="none"/>
                <w:lang w:val="en-US" w:eastAsia="zh-CN"/>
              </w:rPr>
              <w:t>科学</w:t>
            </w:r>
            <w:r>
              <w:rPr>
                <w:rFonts w:hint="eastAsia" w:ascii="宋体" w:hAnsi="宋体" w:eastAsia="宋体" w:cs="宋体"/>
                <w:snapToGrid/>
                <w:color w:val="auto"/>
                <w:kern w:val="2"/>
                <w:sz w:val="21"/>
                <w:szCs w:val="21"/>
                <w:highlight w:val="none"/>
                <w:lang w:val="en-US" w:eastAsia="zh-CN" w:bidi="ar-SA"/>
              </w:rPr>
              <w:t>全面</w:t>
            </w:r>
            <w:r>
              <w:rPr>
                <w:rFonts w:hint="eastAsia" w:ascii="宋体" w:hAnsi="宋体" w:eastAsia="宋体" w:cs="宋体"/>
                <w:color w:val="auto"/>
                <w:sz w:val="21"/>
                <w:szCs w:val="21"/>
                <w:highlight w:val="none"/>
              </w:rPr>
              <w:t>、</w:t>
            </w:r>
            <w:r>
              <w:rPr>
                <w:rFonts w:hint="eastAsia" w:ascii="宋体" w:hAnsi="宋体" w:eastAsia="宋体" w:cs="宋体"/>
                <w:snapToGrid/>
                <w:color w:val="auto"/>
                <w:kern w:val="2"/>
                <w:sz w:val="21"/>
                <w:szCs w:val="21"/>
                <w:highlight w:val="none"/>
                <w:lang w:val="en-US" w:eastAsia="zh-CN" w:bidi="ar-SA"/>
              </w:rPr>
              <w:t>合理性</w:t>
            </w:r>
            <w:r>
              <w:rPr>
                <w:rFonts w:hint="eastAsia" w:ascii="宋体" w:hAnsi="宋体" w:eastAsia="宋体" w:cs="宋体"/>
                <w:color w:val="auto"/>
                <w:sz w:val="21"/>
                <w:szCs w:val="21"/>
                <w:highlight w:val="none"/>
              </w:rPr>
              <w:t>较高，</w:t>
            </w:r>
            <w:r>
              <w:rPr>
                <w:rFonts w:hint="eastAsia" w:ascii="宋体" w:hAnsi="宋体" w:eastAsia="宋体" w:cs="宋体"/>
                <w:color w:val="auto"/>
                <w:sz w:val="21"/>
                <w:szCs w:val="21"/>
                <w:highlight w:val="none"/>
                <w:lang w:val="en-US" w:eastAsia="zh-CN"/>
              </w:rPr>
              <w:t>有针对性解释说明的得4分</w:t>
            </w:r>
            <w:r>
              <w:rPr>
                <w:rFonts w:hint="eastAsia" w:ascii="宋体" w:hAnsi="宋体" w:eastAsia="宋体" w:cs="宋体"/>
                <w:color w:val="auto"/>
                <w:sz w:val="21"/>
                <w:szCs w:val="21"/>
                <w:highlight w:val="none"/>
              </w:rPr>
              <w:t>；</w:t>
            </w:r>
          </w:p>
          <w:p w14:paraId="7D27410E">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3.提供的计划安排欠科学全面、合理性一般，</w:t>
            </w:r>
            <w:r>
              <w:rPr>
                <w:rFonts w:hint="eastAsia" w:ascii="宋体" w:hAnsi="宋体" w:eastAsia="宋体" w:cs="宋体"/>
                <w:color w:val="auto"/>
                <w:sz w:val="21"/>
                <w:szCs w:val="21"/>
                <w:lang w:val="en-US" w:eastAsia="zh-CN"/>
              </w:rPr>
              <w:t>针对性弱的得3分</w:t>
            </w:r>
            <w:r>
              <w:rPr>
                <w:rFonts w:hint="eastAsia" w:ascii="宋体" w:hAnsi="宋体" w:eastAsia="宋体" w:cs="宋体"/>
                <w:color w:val="auto"/>
                <w:sz w:val="21"/>
                <w:szCs w:val="21"/>
                <w:highlight w:val="none"/>
                <w:lang w:val="en-US" w:eastAsia="zh-CN"/>
              </w:rPr>
              <w:t>；</w:t>
            </w:r>
          </w:p>
          <w:p w14:paraId="6227AA0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4.提供的计划安排欠科学全面、欠合理，</w:t>
            </w:r>
            <w:r>
              <w:rPr>
                <w:rFonts w:hint="eastAsia" w:ascii="宋体" w:hAnsi="宋体" w:eastAsia="宋体" w:cs="宋体"/>
                <w:color w:val="auto"/>
                <w:sz w:val="21"/>
                <w:szCs w:val="21"/>
                <w:lang w:val="en-US" w:eastAsia="zh-CN"/>
              </w:rPr>
              <w:t>针对性弱的得2分</w:t>
            </w:r>
            <w:r>
              <w:rPr>
                <w:rFonts w:hint="eastAsia" w:ascii="宋体" w:hAnsi="宋体" w:eastAsia="宋体" w:cs="宋体"/>
                <w:color w:val="auto"/>
                <w:sz w:val="21"/>
                <w:szCs w:val="21"/>
                <w:highlight w:val="none"/>
                <w:lang w:val="en-US" w:eastAsia="zh-CN"/>
              </w:rPr>
              <w:t>；</w:t>
            </w:r>
          </w:p>
          <w:p w14:paraId="5D5279D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5.提供的计划安排不够科学全面、合理性不够高，</w:t>
            </w:r>
            <w:r>
              <w:rPr>
                <w:rFonts w:hint="eastAsia" w:ascii="宋体" w:hAnsi="宋体" w:eastAsia="宋体" w:cs="宋体"/>
                <w:color w:val="auto"/>
                <w:sz w:val="21"/>
                <w:szCs w:val="21"/>
                <w:lang w:val="en-US" w:eastAsia="zh-CN"/>
              </w:rPr>
              <w:t>针对性差的得1分</w:t>
            </w:r>
            <w:r>
              <w:rPr>
                <w:rFonts w:hint="eastAsia" w:ascii="宋体" w:hAnsi="宋体" w:eastAsia="宋体" w:cs="宋体"/>
                <w:color w:val="auto"/>
                <w:sz w:val="21"/>
                <w:szCs w:val="21"/>
                <w:highlight w:val="none"/>
                <w:lang w:val="en-US" w:eastAsia="zh-CN"/>
              </w:rPr>
              <w:t>；</w:t>
            </w:r>
          </w:p>
          <w:p w14:paraId="17439C2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6.未提供的不得分。</w:t>
            </w:r>
          </w:p>
        </w:tc>
        <w:tc>
          <w:tcPr>
            <w:tcW w:w="1131" w:type="dxa"/>
            <w:noWrap w:val="0"/>
            <w:vAlign w:val="center"/>
          </w:tcPr>
          <w:p w14:paraId="6D371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2" w:type="dxa"/>
            <w:noWrap w:val="0"/>
            <w:vAlign w:val="center"/>
          </w:tcPr>
          <w:p w14:paraId="134296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主观分</w:t>
            </w:r>
          </w:p>
        </w:tc>
      </w:tr>
      <w:tr w14:paraId="4F58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497" w:hRule="atLeast"/>
          <w:jc w:val="center"/>
        </w:trPr>
        <w:tc>
          <w:tcPr>
            <w:tcW w:w="684" w:type="dxa"/>
            <w:noWrap w:val="0"/>
            <w:vAlign w:val="center"/>
          </w:tcPr>
          <w:p w14:paraId="013AD85C">
            <w:pPr>
              <w:tabs>
                <w:tab w:val="left" w:pos="972"/>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278" w:type="dxa"/>
            <w:noWrap w:val="0"/>
            <w:vAlign w:val="center"/>
          </w:tcPr>
          <w:p w14:paraId="0C72D742">
            <w:pPr>
              <w:spacing w:before="120" w:beforeLines="50" w:after="120" w:afterLines="50" w:line="360" w:lineRule="auto"/>
              <w:rPr>
                <w:rFonts w:hint="eastAsia" w:ascii="宋体" w:hAnsi="宋体" w:eastAsia="宋体" w:cs="宋体"/>
                <w:color w:val="auto"/>
                <w:sz w:val="21"/>
                <w:szCs w:val="21"/>
              </w:rPr>
            </w:pPr>
            <w:r>
              <w:rPr>
                <w:rFonts w:hint="eastAsia" w:ascii="宋体" w:hAnsi="宋体" w:eastAsia="宋体" w:cs="宋体"/>
                <w:b w:val="0"/>
                <w:bCs w:val="0"/>
                <w:snapToGrid w:val="0"/>
                <w:color w:val="auto"/>
                <w:kern w:val="2"/>
                <w:sz w:val="21"/>
                <w:szCs w:val="21"/>
                <w:highlight w:val="none"/>
                <w:lang w:val="en-US" w:eastAsia="zh-CN" w:bidi="ar-SA"/>
              </w:rPr>
              <w:t>合理化建议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3" w:type="dxa"/>
            <w:noWrap w:val="0"/>
            <w:vAlign w:val="center"/>
          </w:tcPr>
          <w:p w14:paraId="298E7AF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针对本项目实施提出合理化建议的可行性进行评议：</w:t>
            </w:r>
          </w:p>
          <w:p w14:paraId="399BC19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1.提供的建议全面，</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漏项且有针对性解释说明的，得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8F688D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2.提供的建议较全面，有针对性解释说明的，得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1E95700">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3.提供的建议较全面，</w:t>
            </w:r>
            <w:r>
              <w:rPr>
                <w:rFonts w:hint="eastAsia" w:ascii="宋体" w:hAnsi="宋体" w:eastAsia="宋体" w:cs="宋体"/>
                <w:color w:val="auto"/>
                <w:sz w:val="21"/>
                <w:szCs w:val="21"/>
                <w:lang w:val="en-US" w:eastAsia="zh-CN"/>
              </w:rPr>
              <w:t>针对性解释说明弱的得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highlight w:val="none"/>
                <w:lang w:val="en-US" w:eastAsia="zh-CN"/>
              </w:rPr>
              <w:t>；</w:t>
            </w:r>
          </w:p>
          <w:p w14:paraId="71D3D217">
            <w:pPr>
              <w:pStyle w:val="2"/>
              <w:rPr>
                <w:rFonts w:hint="eastAsia" w:eastAsia="宋体"/>
                <w:b w:val="0"/>
                <w:bCs w:val="0"/>
                <w:lang w:val="en-US" w:eastAsia="zh-CN"/>
              </w:rPr>
            </w:pPr>
            <w:r>
              <w:rPr>
                <w:rFonts w:hint="eastAsia" w:ascii="宋体" w:hAnsi="宋体" w:eastAsia="宋体" w:cs="宋体"/>
                <w:b w:val="0"/>
                <w:bCs w:val="0"/>
                <w:color w:val="auto"/>
                <w:sz w:val="21"/>
                <w:szCs w:val="21"/>
                <w:highlight w:val="none"/>
                <w:lang w:val="en-US" w:eastAsia="zh-CN"/>
              </w:rPr>
              <w:t>4.提供的建议不太全面，</w:t>
            </w:r>
            <w:r>
              <w:rPr>
                <w:rFonts w:hint="eastAsia" w:ascii="宋体" w:hAnsi="宋体" w:eastAsia="宋体" w:cs="宋体"/>
                <w:b w:val="0"/>
                <w:bCs w:val="0"/>
                <w:color w:val="auto"/>
                <w:sz w:val="21"/>
                <w:szCs w:val="21"/>
                <w:lang w:val="en-US" w:eastAsia="zh-CN"/>
              </w:rPr>
              <w:t>针对性解释说明弱的得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bookmarkStart w:id="55" w:name="_GoBack"/>
            <w:bookmarkEnd w:id="55"/>
          </w:p>
          <w:p w14:paraId="45D07175">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.提供的建议不全面，缺陷较多的得1分；</w:t>
            </w:r>
          </w:p>
          <w:p w14:paraId="2587ED7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未提供</w:t>
            </w:r>
            <w:r>
              <w:rPr>
                <w:rFonts w:hint="eastAsia" w:ascii="宋体" w:hAnsi="宋体" w:eastAsia="宋体" w:cs="宋体"/>
                <w:color w:val="auto"/>
                <w:sz w:val="21"/>
                <w:szCs w:val="21"/>
                <w:highlight w:val="none"/>
                <w:lang w:val="en-US" w:eastAsia="zh-CN"/>
              </w:rPr>
              <w:t>不得分。</w:t>
            </w:r>
          </w:p>
        </w:tc>
        <w:tc>
          <w:tcPr>
            <w:tcW w:w="1131" w:type="dxa"/>
            <w:noWrap w:val="0"/>
            <w:vAlign w:val="center"/>
          </w:tcPr>
          <w:p w14:paraId="4DA785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7671FA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r>
      <w:tr w14:paraId="467E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681" w:hRule="atLeast"/>
          <w:jc w:val="center"/>
        </w:trPr>
        <w:tc>
          <w:tcPr>
            <w:tcW w:w="684" w:type="dxa"/>
            <w:noWrap w:val="0"/>
            <w:vAlign w:val="center"/>
          </w:tcPr>
          <w:p w14:paraId="215B9940">
            <w:pPr>
              <w:widowControl/>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278" w:type="dxa"/>
            <w:noWrap w:val="0"/>
            <w:vAlign w:val="center"/>
          </w:tcPr>
          <w:p w14:paraId="4101AD16">
            <w:pPr>
              <w:spacing w:before="120" w:beforeLines="50" w:after="120" w:afterLines="50" w:line="360" w:lineRule="auto"/>
              <w:rPr>
                <w:rFonts w:hint="eastAsia" w:ascii="宋体" w:hAnsi="宋体" w:eastAsia="宋体" w:cs="宋体"/>
                <w:color w:val="auto"/>
                <w:sz w:val="21"/>
                <w:szCs w:val="21"/>
                <w:lang w:eastAsia="zh-CN"/>
              </w:rPr>
            </w:pPr>
            <w:r>
              <w:rPr>
                <w:rFonts w:hint="eastAsia" w:ascii="宋体" w:hAnsi="宋体" w:eastAsia="宋体" w:cs="宋体"/>
                <w:snapToGrid/>
                <w:color w:val="auto"/>
                <w:kern w:val="2"/>
                <w:sz w:val="21"/>
                <w:szCs w:val="21"/>
                <w:highlight w:val="none"/>
                <w:lang w:val="en-US" w:eastAsia="zh-CN" w:bidi="ar-SA"/>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3" w:type="dxa"/>
            <w:noWrap w:val="0"/>
            <w:vAlign w:val="center"/>
          </w:tcPr>
          <w:p w14:paraId="13FFB812">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针对本项目的质量保证措施有效性、合理性进行打分：</w:t>
            </w:r>
          </w:p>
          <w:p w14:paraId="3A7C1F7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1.质量保证措施有效性、合理性</w:t>
            </w:r>
            <w:r>
              <w:rPr>
                <w:rFonts w:hint="eastAsia" w:ascii="宋体" w:hAnsi="宋体" w:eastAsia="宋体" w:cs="宋体"/>
                <w:color w:val="auto"/>
                <w:sz w:val="21"/>
                <w:szCs w:val="21"/>
                <w:highlight w:val="none"/>
                <w:lang w:val="zh-TW" w:eastAsia="zh-CN"/>
              </w:rPr>
              <w:t>高，</w:t>
            </w:r>
            <w:r>
              <w:rPr>
                <w:rFonts w:hint="eastAsia" w:ascii="宋体" w:hAnsi="宋体" w:eastAsia="宋体" w:cs="宋体"/>
                <w:color w:val="auto"/>
                <w:sz w:val="21"/>
                <w:szCs w:val="21"/>
                <w:highlight w:val="none"/>
                <w:lang w:val="en-US" w:eastAsia="zh-CN"/>
              </w:rPr>
              <w:t>有针对性解释说明的得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6634D95">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2.质量保证措施有效性、合理性</w:t>
            </w:r>
            <w:r>
              <w:rPr>
                <w:rFonts w:hint="eastAsia" w:ascii="宋体" w:hAnsi="宋体" w:eastAsia="宋体" w:cs="宋体"/>
                <w:color w:val="auto"/>
                <w:sz w:val="21"/>
                <w:szCs w:val="21"/>
                <w:highlight w:val="none"/>
                <w:lang w:val="zh-TW" w:eastAsia="zh-CN"/>
              </w:rPr>
              <w:t>较高，</w:t>
            </w:r>
            <w:r>
              <w:rPr>
                <w:rFonts w:hint="eastAsia" w:ascii="宋体" w:hAnsi="宋体" w:eastAsia="宋体" w:cs="宋体"/>
                <w:color w:val="auto"/>
                <w:sz w:val="21"/>
                <w:szCs w:val="21"/>
                <w:highlight w:val="none"/>
                <w:lang w:val="en-US" w:eastAsia="zh-CN"/>
              </w:rPr>
              <w:t>有针对性解释说明的得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E364EF6">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3.质量保证措施有效性、合理性一般</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解释较弱的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588A77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质量保证措施有效性、合理性</w:t>
            </w:r>
            <w:r>
              <w:rPr>
                <w:rFonts w:hint="eastAsia" w:ascii="宋体" w:hAnsi="宋体" w:cs="宋体"/>
                <w:color w:val="auto"/>
                <w:sz w:val="21"/>
                <w:szCs w:val="21"/>
                <w:highlight w:val="none"/>
                <w:lang w:val="en-US" w:eastAsia="zh-CN"/>
              </w:rPr>
              <w:t>较差</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解释较弱的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01EEDA0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4.质量保证措施有效性、合理性差</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有多项欠缺，针对性</w:t>
            </w:r>
            <w:r>
              <w:rPr>
                <w:rFonts w:hint="eastAsia" w:ascii="宋体" w:hAnsi="宋体" w:cs="宋体"/>
                <w:color w:val="auto"/>
                <w:sz w:val="21"/>
                <w:szCs w:val="21"/>
                <w:highlight w:val="none"/>
                <w:lang w:val="en-US" w:eastAsia="zh-CN"/>
              </w:rPr>
              <w:t>解释</w:t>
            </w:r>
            <w:r>
              <w:rPr>
                <w:rFonts w:hint="eastAsia" w:ascii="宋体" w:hAnsi="宋体" w:eastAsia="宋体" w:cs="宋体"/>
                <w:color w:val="auto"/>
                <w:sz w:val="21"/>
                <w:szCs w:val="21"/>
                <w:highlight w:val="none"/>
                <w:lang w:val="en-US" w:eastAsia="zh-CN"/>
              </w:rPr>
              <w:t>差的得1分；</w:t>
            </w:r>
          </w:p>
          <w:p w14:paraId="79129F3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CN"/>
              </w:rPr>
              <w:t>未提供的不得分。</w:t>
            </w:r>
          </w:p>
        </w:tc>
        <w:tc>
          <w:tcPr>
            <w:tcW w:w="1131" w:type="dxa"/>
            <w:noWrap w:val="0"/>
            <w:vAlign w:val="center"/>
          </w:tcPr>
          <w:p w14:paraId="1F998C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74C719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4EFF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497" w:hRule="atLeast"/>
          <w:jc w:val="center"/>
        </w:trPr>
        <w:tc>
          <w:tcPr>
            <w:tcW w:w="684" w:type="dxa"/>
            <w:noWrap w:val="0"/>
            <w:vAlign w:val="center"/>
          </w:tcPr>
          <w:p w14:paraId="2FBE85E9">
            <w:pPr>
              <w:widowControl/>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278" w:type="dxa"/>
            <w:noWrap w:val="0"/>
            <w:vAlign w:val="center"/>
          </w:tcPr>
          <w:p w14:paraId="692EB856">
            <w:pPr>
              <w:spacing w:before="120" w:beforeLines="50" w:after="120" w:afterLines="50" w:line="360" w:lineRule="auto"/>
              <w:rPr>
                <w:rFonts w:hint="eastAsia" w:ascii="宋体" w:hAnsi="宋体" w:eastAsia="宋体" w:cs="宋体"/>
                <w:color w:val="auto"/>
                <w:sz w:val="21"/>
                <w:szCs w:val="21"/>
                <w:lang w:val="en-US"/>
              </w:rPr>
            </w:pPr>
            <w:r>
              <w:rPr>
                <w:rFonts w:hint="eastAsia" w:ascii="宋体" w:hAnsi="宋体" w:eastAsia="宋体" w:cs="宋体"/>
                <w:snapToGrid/>
                <w:color w:val="auto"/>
                <w:kern w:val="2"/>
                <w:sz w:val="21"/>
                <w:szCs w:val="21"/>
                <w:highlight w:val="none"/>
                <w:lang w:val="en-US" w:eastAsia="zh-CN" w:bidi="ar-SA"/>
              </w:rPr>
              <w:t>验收方案及措施</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6233" w:type="dxa"/>
            <w:noWrap w:val="0"/>
            <w:vAlign w:val="center"/>
          </w:tcPr>
          <w:p w14:paraId="04D7E9A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针对本项目的验收方案及措施合理性和可行性，进行打分：</w:t>
            </w:r>
          </w:p>
          <w:p w14:paraId="5E5A64D2">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1.验收方案及措施科学合理</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有针对性解释说明的得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45FFE6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2.验收方案及措施较科学合理</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有针对性解释说明的得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77F16CE">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3.验收方案及措施科学合理性一般</w:t>
            </w:r>
            <w:r>
              <w:rPr>
                <w:rFonts w:hint="eastAsia" w:ascii="宋体" w:hAnsi="宋体" w:eastAsia="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有一定</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解释说明</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43659F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验收方案及措施科学合理性</w:t>
            </w:r>
            <w:r>
              <w:rPr>
                <w:rFonts w:hint="eastAsia" w:ascii="宋体" w:hAnsi="宋体" w:cs="宋体"/>
                <w:color w:val="auto"/>
                <w:sz w:val="21"/>
                <w:szCs w:val="21"/>
                <w:highlight w:val="none"/>
                <w:lang w:val="en-US" w:eastAsia="zh-CN"/>
              </w:rPr>
              <w:t>较差</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解释说明较差</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26B445B">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.验收方案及措施科学合理性差，针对性差的得1分；</w:t>
            </w:r>
          </w:p>
          <w:p w14:paraId="44B612A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TW" w:eastAsia="zh-CN"/>
              </w:rPr>
              <w:t>未提供的不得分。</w:t>
            </w:r>
          </w:p>
        </w:tc>
        <w:tc>
          <w:tcPr>
            <w:tcW w:w="1131" w:type="dxa"/>
            <w:noWrap w:val="0"/>
            <w:vAlign w:val="center"/>
          </w:tcPr>
          <w:p w14:paraId="44D22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18D4EA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19D5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914" w:hRule="atLeast"/>
          <w:jc w:val="center"/>
        </w:trPr>
        <w:tc>
          <w:tcPr>
            <w:tcW w:w="684" w:type="dxa"/>
            <w:noWrap w:val="0"/>
            <w:vAlign w:val="center"/>
          </w:tcPr>
          <w:p w14:paraId="4F88ACC3">
            <w:pPr>
              <w:widowControl/>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278" w:type="dxa"/>
            <w:noWrap w:val="0"/>
            <w:vAlign w:val="center"/>
          </w:tcPr>
          <w:p w14:paraId="347612BB">
            <w:pPr>
              <w:spacing w:before="120" w:beforeLines="50" w:after="120" w:afterLines="50" w:line="360" w:lineRule="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应急预案（</w:t>
            </w:r>
            <w:r>
              <w:rPr>
                <w:rFonts w:hint="eastAsia" w:ascii="宋体" w:hAnsi="宋体" w:cs="宋体"/>
                <w:snapToGrid/>
                <w:color w:val="auto"/>
                <w:kern w:val="2"/>
                <w:sz w:val="21"/>
                <w:szCs w:val="21"/>
                <w:highlight w:val="none"/>
                <w:lang w:val="en-US" w:eastAsia="zh-CN" w:bidi="ar-SA"/>
              </w:rPr>
              <w:t>0</w:t>
            </w:r>
            <w:r>
              <w:rPr>
                <w:rFonts w:hint="eastAsia" w:ascii="宋体" w:hAnsi="宋体" w:eastAsia="宋体" w:cs="宋体"/>
                <w:snapToGrid/>
                <w:color w:val="auto"/>
                <w:kern w:val="2"/>
                <w:sz w:val="21"/>
                <w:szCs w:val="21"/>
                <w:highlight w:val="none"/>
                <w:lang w:val="en-US" w:eastAsia="zh-CN" w:bidi="ar-SA"/>
              </w:rPr>
              <w:t>-</w:t>
            </w:r>
            <w:r>
              <w:rPr>
                <w:rFonts w:hint="eastAsia" w:ascii="宋体" w:hAnsi="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en-US" w:eastAsia="zh-CN" w:bidi="ar-SA"/>
              </w:rPr>
              <w:t>分）</w:t>
            </w:r>
          </w:p>
        </w:tc>
        <w:tc>
          <w:tcPr>
            <w:tcW w:w="6233" w:type="dxa"/>
            <w:noWrap w:val="0"/>
            <w:vAlign w:val="center"/>
          </w:tcPr>
          <w:p w14:paraId="634FAD0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投标人需要制订发生突发事件对自然灾害及配合重大活动有应急预案合理性、可行性进行打分：</w:t>
            </w:r>
          </w:p>
          <w:p w14:paraId="69426C0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1.应急预案科学合理</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可行性强</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C807977">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2.应急预案较科学合理</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可行性较强</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95A66B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3.应急预案科学合理性一般</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可行性较弱</w:t>
            </w:r>
            <w:r>
              <w:rPr>
                <w:rFonts w:hint="eastAsia" w:ascii="宋体" w:hAnsi="宋体" w:eastAsia="宋体" w:cs="宋体"/>
                <w:color w:val="auto"/>
                <w:sz w:val="21"/>
                <w:szCs w:val="21"/>
                <w:highlight w:val="none"/>
                <w:lang w:val="en-US" w:eastAsia="zh-CN"/>
              </w:rPr>
              <w:t>的得的</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DEAF2FA">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应急预案科学合理性</w:t>
            </w:r>
            <w:r>
              <w:rPr>
                <w:rFonts w:hint="eastAsia" w:ascii="宋体" w:hAnsi="宋体" w:cs="宋体"/>
                <w:color w:val="auto"/>
                <w:sz w:val="21"/>
                <w:szCs w:val="21"/>
                <w:highlight w:val="none"/>
                <w:lang w:val="en-US" w:eastAsia="zh-CN"/>
              </w:rPr>
              <w:t>较差、可行性弱</w:t>
            </w:r>
            <w:r>
              <w:rPr>
                <w:rFonts w:hint="eastAsia" w:ascii="宋体" w:hAnsi="宋体" w:eastAsia="宋体" w:cs="宋体"/>
                <w:color w:val="auto"/>
                <w:sz w:val="21"/>
                <w:szCs w:val="21"/>
                <w:highlight w:val="none"/>
                <w:lang w:val="en-US" w:eastAsia="zh-CN"/>
              </w:rPr>
              <w:t>的得的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C5CA5D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.应急预案科学合理性差</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lang w:val="en-US" w:eastAsia="zh-CN"/>
              </w:rPr>
              <w:t>性差的得1分；</w:t>
            </w:r>
          </w:p>
          <w:p w14:paraId="056F9E9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TW" w:eastAsia="zh-CN"/>
              </w:rPr>
              <w:t>未提供的不得分。</w:t>
            </w:r>
          </w:p>
        </w:tc>
        <w:tc>
          <w:tcPr>
            <w:tcW w:w="1131" w:type="dxa"/>
            <w:noWrap w:val="0"/>
            <w:vAlign w:val="center"/>
          </w:tcPr>
          <w:p w14:paraId="26D88C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454880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r>
    </w:tbl>
    <w:p w14:paraId="23FC04C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报价部分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10分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w:t>
      </w:r>
    </w:p>
    <w:p w14:paraId="2AB0A12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有效投标报价：投标报价不超过预算价的所有投标</w:t>
      </w:r>
      <w:r>
        <w:rPr>
          <w:rFonts w:hint="eastAsia" w:ascii="宋体" w:hAnsi="宋体" w:eastAsia="宋体" w:cs="宋体"/>
          <w:sz w:val="24"/>
          <w:szCs w:val="24"/>
          <w:highlight w:val="none"/>
          <w:lang w:val="en-US" w:eastAsia="zh-CN"/>
        </w:rPr>
        <w:t>报</w:t>
      </w:r>
      <w:r>
        <w:rPr>
          <w:rFonts w:hint="eastAsia" w:ascii="宋体" w:hAnsi="宋体" w:eastAsia="宋体" w:cs="宋体"/>
          <w:sz w:val="24"/>
          <w:szCs w:val="24"/>
          <w:highlight w:val="none"/>
        </w:rPr>
        <w:t>价。</w:t>
      </w:r>
    </w:p>
    <w:p w14:paraId="3DE4BA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评标基准价：即满足招标文件要求且最终投标价格最低的有效投标报价为评标基准价，其报价分为满分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54D4944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其他投标人的价格分统一按照下列公式计算：</w:t>
      </w:r>
    </w:p>
    <w:p w14:paraId="311F04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投标报价得分=(评标基准价／最终投标报价)×价格权值×100</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p>
    <w:p w14:paraId="229458A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即：投标报价得分=(评标基准价／最终投标报价)×</w:t>
      </w:r>
      <w:bookmarkStart w:id="46" w:name="_Toc516217973"/>
      <w:r>
        <w:rPr>
          <w:rFonts w:hint="eastAsia" w:ascii="宋体" w:hAnsi="宋体" w:eastAsia="宋体" w:cs="宋体"/>
          <w:sz w:val="24"/>
          <w:szCs w:val="24"/>
          <w:highlight w:val="none"/>
          <w:lang w:val="en-US" w:eastAsia="zh-CN"/>
        </w:rPr>
        <w:t>10</w:t>
      </w:r>
    </w:p>
    <w:bookmarkEnd w:id="46"/>
    <w:p w14:paraId="0B0FF54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投标人总得分=资信技术得分+投标报价得分</w:t>
      </w:r>
    </w:p>
    <w:p w14:paraId="0C9116FC">
      <w:pPr>
        <w:tabs>
          <w:tab w:val="left" w:pos="823"/>
        </w:tabs>
        <w:rPr>
          <w:rFonts w:hint="eastAsia" w:ascii="宋体" w:hAnsi="宋体" w:eastAsia="宋体" w:cs="宋体"/>
          <w:sz w:val="24"/>
          <w:szCs w:val="24"/>
          <w:lang w:eastAsia="zh-CN"/>
        </w:rPr>
      </w:pPr>
    </w:p>
    <w:p w14:paraId="6DD259CA">
      <w:pPr>
        <w:widowControl/>
        <w:adjustRightInd/>
        <w:jc w:val="left"/>
        <w:rPr>
          <w:rFonts w:hint="eastAsia" w:ascii="宋体" w:hAnsi="宋体" w:eastAsia="宋体" w:cs="宋体"/>
          <w:b/>
          <w:sz w:val="24"/>
          <w:szCs w:val="24"/>
        </w:rPr>
      </w:pPr>
      <w:r>
        <w:rPr>
          <w:rFonts w:hint="eastAsia" w:ascii="宋体" w:hAnsi="宋体" w:eastAsia="宋体" w:cs="宋体"/>
          <w:b/>
          <w:sz w:val="24"/>
          <w:szCs w:val="24"/>
        </w:rPr>
        <w:br w:type="page"/>
      </w:r>
    </w:p>
    <w:p w14:paraId="2FB55E64">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一、评审方法</w:t>
      </w:r>
    </w:p>
    <w:p w14:paraId="62F11C96">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综合评分法，是指响应文件满足磋商文件全部实质性要求且按评审因素的量化指标评审得分最高的供应商为成交候选供应商的评审方法。</w:t>
      </w:r>
    </w:p>
    <w:p w14:paraId="3C7937D4">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二、评审标准</w:t>
      </w:r>
    </w:p>
    <w:p w14:paraId="4BA78A25">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评审标准：</w:t>
      </w:r>
      <w:r>
        <w:rPr>
          <w:rFonts w:hint="eastAsia" w:ascii="宋体" w:hAnsi="宋体" w:eastAsia="宋体" w:cs="宋体"/>
          <w:kern w:val="0"/>
          <w:sz w:val="24"/>
          <w:szCs w:val="24"/>
        </w:rPr>
        <w:t>见评审办法前附表。</w:t>
      </w:r>
    </w:p>
    <w:p w14:paraId="7186BA7B">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三、评审程序</w:t>
      </w:r>
    </w:p>
    <w:p w14:paraId="093C7F1B">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磋商小组应当对符合资格的供应商的响应文件进行符合性审查，以确定其是否满足采购文件的实质性要求。不满足采购文件的实质性要求的，响应文件无效。</w:t>
      </w:r>
    </w:p>
    <w:p w14:paraId="422D8AC2">
      <w:pPr>
        <w:spacing w:line="360" w:lineRule="auto"/>
        <w:ind w:firstLine="472" w:firstLineChars="196"/>
        <w:rPr>
          <w:rFonts w:hint="eastAsia" w:ascii="宋体" w:hAnsi="宋体" w:eastAsia="宋体" w:cs="宋体"/>
          <w:sz w:val="24"/>
          <w:szCs w:val="24"/>
        </w:rPr>
      </w:pPr>
      <w:r>
        <w:rPr>
          <w:rFonts w:hint="eastAsia" w:ascii="宋体" w:hAnsi="宋体" w:eastAsia="宋体" w:cs="宋体"/>
          <w:b/>
          <w:kern w:val="0"/>
          <w:sz w:val="24"/>
          <w:szCs w:val="24"/>
        </w:rPr>
        <w:t>3.2 磋商。</w:t>
      </w:r>
      <w:r>
        <w:rPr>
          <w:rFonts w:hint="eastAsia" w:ascii="宋体" w:hAnsi="宋体" w:eastAsia="宋体" w:cs="宋体"/>
          <w:sz w:val="24"/>
          <w:szCs w:val="24"/>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4"/>
          <w:szCs w:val="24"/>
        </w:rPr>
        <w:t>符合性审查合格的</w:t>
      </w:r>
      <w:r>
        <w:rPr>
          <w:rFonts w:hint="eastAsia" w:ascii="宋体" w:hAnsi="宋体" w:eastAsia="宋体" w:cs="宋体"/>
          <w:sz w:val="24"/>
          <w:szCs w:val="24"/>
        </w:rPr>
        <w:t>供应商逐一进行磋商。</w:t>
      </w:r>
    </w:p>
    <w:p w14:paraId="1DC23FF5">
      <w:pPr>
        <w:spacing w:line="360" w:lineRule="auto"/>
        <w:ind w:firstLine="470" w:firstLineChars="196"/>
        <w:rPr>
          <w:rFonts w:hint="eastAsia" w:ascii="宋体" w:hAnsi="宋体" w:eastAsia="宋体" w:cs="宋体"/>
          <w:b/>
          <w:sz w:val="24"/>
          <w:szCs w:val="24"/>
        </w:rPr>
      </w:pPr>
      <w:r>
        <w:rPr>
          <w:rFonts w:hint="eastAsia" w:ascii="宋体" w:hAnsi="宋体" w:eastAsia="宋体" w:cs="宋体"/>
          <w:bCs/>
          <w:sz w:val="24"/>
          <w:szCs w:val="24"/>
        </w:rPr>
        <w:t xml:space="preserve">3.2.1 </w:t>
      </w:r>
      <w:r>
        <w:rPr>
          <w:rFonts w:hint="eastAsia" w:ascii="宋体" w:hAnsi="宋体" w:eastAsia="宋体" w:cs="宋体"/>
          <w:sz w:val="24"/>
          <w:szCs w:val="24"/>
        </w:rPr>
        <w:t>供应商逐家回答磋商小组的提问；</w:t>
      </w:r>
      <w:r>
        <w:rPr>
          <w:rFonts w:hint="eastAsia" w:ascii="宋体" w:hAnsi="宋体" w:eastAsia="宋体" w:cs="宋体"/>
          <w:b/>
          <w:sz w:val="24"/>
          <w:szCs w:val="24"/>
        </w:rPr>
        <w:t>逐家磋商一次为一个轮次，磋商轮次根据实际情况进行。</w:t>
      </w:r>
    </w:p>
    <w:p w14:paraId="4548BB1D">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 xml:space="preserve">3.2.2 </w:t>
      </w:r>
      <w:r>
        <w:rPr>
          <w:rFonts w:hint="eastAsia" w:ascii="宋体" w:hAnsi="宋体" w:eastAsia="宋体" w:cs="宋体"/>
          <w:sz w:val="24"/>
          <w:szCs w:val="24"/>
        </w:rPr>
        <w:t>供应商应按磋商小组通知的时间在线或以邮件回复做出承诺或回复，承诺或回复的内容须由供应商法定代表人或授权代表签署，并作为响应文件的补充部分。</w:t>
      </w:r>
    </w:p>
    <w:p w14:paraId="6A462B87">
      <w:pPr>
        <w:spacing w:line="360" w:lineRule="auto"/>
        <w:ind w:firstLine="470" w:firstLineChars="196"/>
        <w:rPr>
          <w:rFonts w:hint="eastAsia" w:ascii="宋体" w:hAnsi="宋体" w:eastAsia="宋体" w:cs="宋体"/>
          <w:bCs/>
          <w:kern w:val="0"/>
          <w:sz w:val="24"/>
          <w:szCs w:val="24"/>
        </w:rPr>
      </w:pPr>
      <w:r>
        <w:rPr>
          <w:rFonts w:hint="eastAsia" w:ascii="宋体" w:hAnsi="宋体" w:eastAsia="宋体" w:cs="宋体"/>
          <w:sz w:val="24"/>
          <w:szCs w:val="24"/>
        </w:rPr>
        <w:t xml:space="preserve">3.2.3 </w:t>
      </w:r>
      <w:r>
        <w:rPr>
          <w:rFonts w:hint="eastAsia" w:ascii="宋体" w:hAnsi="宋体" w:eastAsia="宋体" w:cs="宋体"/>
          <w:b/>
          <w:bCs/>
          <w:sz w:val="24"/>
          <w:szCs w:val="24"/>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4"/>
          <w:szCs w:val="24"/>
        </w:rPr>
        <w:t>实质性变动的内容，须经采购人代表确认。磋商文件有实质性变动的，磋商小组将以书面形式通知所有</w:t>
      </w:r>
      <w:r>
        <w:rPr>
          <w:rFonts w:hint="eastAsia" w:ascii="宋体" w:hAnsi="宋体" w:eastAsia="宋体" w:cs="宋体"/>
          <w:kern w:val="0"/>
          <w:sz w:val="24"/>
          <w:szCs w:val="24"/>
        </w:rPr>
        <w:t>符合性审查合格的</w:t>
      </w:r>
      <w:r>
        <w:rPr>
          <w:rFonts w:hint="eastAsia" w:ascii="宋体" w:hAnsi="宋体" w:eastAsia="宋体" w:cs="宋体"/>
          <w:sz w:val="24"/>
          <w:szCs w:val="24"/>
        </w:rPr>
        <w:t xml:space="preserve">供应商。 </w:t>
      </w:r>
    </w:p>
    <w:p w14:paraId="7BE823AD">
      <w:pPr>
        <w:spacing w:line="360" w:lineRule="auto"/>
        <w:ind w:firstLine="472" w:firstLineChars="196"/>
        <w:rPr>
          <w:rFonts w:hint="eastAsia" w:ascii="宋体" w:hAnsi="宋体" w:eastAsia="宋体" w:cs="宋体"/>
          <w:b/>
          <w:bCs/>
          <w:kern w:val="0"/>
          <w:sz w:val="24"/>
          <w:szCs w:val="24"/>
        </w:rPr>
      </w:pPr>
      <w:r>
        <w:rPr>
          <w:rFonts w:hint="eastAsia" w:ascii="宋体" w:hAnsi="宋体" w:eastAsia="宋体" w:cs="宋体"/>
          <w:b/>
          <w:bCs/>
          <w:kern w:val="0"/>
          <w:sz w:val="24"/>
          <w:szCs w:val="24"/>
        </w:rPr>
        <w:t>3.3最后报价</w:t>
      </w:r>
    </w:p>
    <w:p w14:paraId="79E9904B">
      <w:pPr>
        <w:spacing w:line="360"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3.3.1 磋商文件能够详细列明采购标的的技术、服务要求的，磋商结束后，磋商小组应当要求所有符合性审查合格的供应商在规定时间内提交最后报价，提交最后报价的供应商不得少于3家。</w:t>
      </w:r>
    </w:p>
    <w:p w14:paraId="2D212CF0">
      <w:pPr>
        <w:spacing w:line="360"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3.3.2 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家以上供应商的设计方案或者解决方案，并要求其在规定时间内提交最后报价。</w:t>
      </w:r>
    </w:p>
    <w:p w14:paraId="6D8999BD">
      <w:pPr>
        <w:spacing w:line="360"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3.3.3 已提交响应文件的供应商，在提交最后报价之前，可以根据磋商情况退出磋商</w:t>
      </w:r>
    </w:p>
    <w:p w14:paraId="7B879E64">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3.4 综合评分。</w:t>
      </w:r>
      <w:r>
        <w:rPr>
          <w:rFonts w:hint="eastAsia" w:ascii="宋体" w:hAnsi="宋体" w:eastAsia="宋体" w:cs="宋体"/>
          <w:bCs/>
          <w:kern w:val="0"/>
          <w:sz w:val="24"/>
          <w:szCs w:val="24"/>
        </w:rPr>
        <w:t>经磋商确定最终采购需求和提交最后报价的供应商后，</w:t>
      </w:r>
      <w:r>
        <w:rPr>
          <w:rFonts w:hint="eastAsia" w:ascii="宋体" w:hAnsi="宋体" w:eastAsia="宋体" w:cs="宋体"/>
          <w:kern w:val="0"/>
          <w:sz w:val="24"/>
          <w:szCs w:val="24"/>
        </w:rPr>
        <w:t>磋商小组应当按照采购文件中规定的评审标准，对符合性审查合格的响应文件进行综合评分。磋商文件中没有规定的评审标准不得作为评审依据。</w:t>
      </w:r>
    </w:p>
    <w:p w14:paraId="36251B0B">
      <w:pPr>
        <w:spacing w:line="360" w:lineRule="auto"/>
        <w:ind w:firstLine="472" w:firstLineChars="196"/>
        <w:rPr>
          <w:rFonts w:hint="eastAsia" w:ascii="宋体" w:hAnsi="宋体" w:eastAsia="宋体" w:cs="宋体"/>
          <w:b/>
          <w:kern w:val="0"/>
          <w:sz w:val="24"/>
          <w:szCs w:val="24"/>
        </w:rPr>
      </w:pPr>
      <w:r>
        <w:rPr>
          <w:rFonts w:hint="eastAsia" w:ascii="宋体" w:hAnsi="宋体" w:eastAsia="宋体" w:cs="宋体"/>
          <w:b/>
          <w:kern w:val="0"/>
          <w:sz w:val="24"/>
          <w:szCs w:val="24"/>
        </w:rPr>
        <w:t>3.6报价评审。</w:t>
      </w:r>
    </w:p>
    <w:p w14:paraId="7653AEDD">
      <w:pPr>
        <w:pStyle w:val="132"/>
        <w:spacing w:before="0"/>
        <w:ind w:firstLine="506" w:firstLineChars="211"/>
        <w:rPr>
          <w:rFonts w:hint="eastAsia" w:ascii="宋体" w:hAnsi="宋体" w:eastAsia="宋体" w:cs="宋体"/>
          <w:kern w:val="0"/>
          <w:sz w:val="24"/>
          <w:szCs w:val="24"/>
        </w:rPr>
      </w:pPr>
      <w:r>
        <w:rPr>
          <w:rFonts w:hint="eastAsia" w:ascii="宋体" w:hAnsi="宋体" w:eastAsia="宋体" w:cs="宋体"/>
          <w:kern w:val="0"/>
          <w:sz w:val="24"/>
          <w:szCs w:val="24"/>
        </w:rPr>
        <w:t>3.6.1响应文件报价出现前后不一致的，按照下列规定修正：</w:t>
      </w:r>
    </w:p>
    <w:p w14:paraId="2D96E942">
      <w:pPr>
        <w:pStyle w:val="132"/>
        <w:spacing w:before="0"/>
        <w:rPr>
          <w:rFonts w:hint="eastAsia" w:ascii="宋体" w:hAnsi="宋体" w:eastAsia="宋体" w:cs="宋体"/>
          <w:kern w:val="0"/>
          <w:sz w:val="24"/>
          <w:szCs w:val="24"/>
        </w:rPr>
      </w:pPr>
      <w:r>
        <w:rPr>
          <w:rFonts w:hint="eastAsia" w:ascii="宋体" w:hAnsi="宋体" w:eastAsia="宋体" w:cs="宋体"/>
          <w:kern w:val="0"/>
          <w:sz w:val="24"/>
          <w:szCs w:val="24"/>
        </w:rPr>
        <w:t>3.6.1.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大写金额和小写金额不一致的，以大写金额为准;</w:t>
      </w:r>
    </w:p>
    <w:p w14:paraId="2E7A2674">
      <w:pPr>
        <w:pStyle w:val="132"/>
        <w:spacing w:before="0"/>
        <w:rPr>
          <w:rFonts w:hint="eastAsia" w:ascii="宋体" w:hAnsi="宋体" w:eastAsia="宋体" w:cs="宋体"/>
          <w:kern w:val="0"/>
          <w:sz w:val="24"/>
          <w:szCs w:val="24"/>
        </w:rPr>
      </w:pPr>
      <w:r>
        <w:rPr>
          <w:rFonts w:hint="eastAsia" w:ascii="宋体" w:hAnsi="宋体" w:eastAsia="宋体" w:cs="宋体"/>
          <w:kern w:val="0"/>
          <w:sz w:val="24"/>
          <w:szCs w:val="24"/>
        </w:rPr>
        <w:t>3.6.1.3单价金额小数点或者百分比有明显错位的，以总价为准，并修改单价;</w:t>
      </w:r>
    </w:p>
    <w:p w14:paraId="668DB531">
      <w:pPr>
        <w:pStyle w:val="132"/>
        <w:spacing w:before="0"/>
        <w:rPr>
          <w:rFonts w:hint="eastAsia" w:ascii="宋体" w:hAnsi="宋体" w:eastAsia="宋体" w:cs="宋体"/>
          <w:kern w:val="0"/>
          <w:sz w:val="24"/>
          <w:szCs w:val="24"/>
        </w:rPr>
      </w:pPr>
      <w:r>
        <w:rPr>
          <w:rFonts w:hint="eastAsia" w:ascii="宋体" w:hAnsi="宋体" w:eastAsia="宋体" w:cs="宋体"/>
          <w:kern w:val="0"/>
          <w:sz w:val="24"/>
          <w:szCs w:val="24"/>
        </w:rPr>
        <w:t>3.6.1.4总价金额与按单价汇总金额不一致的，以单价金额计算结果为准。</w:t>
      </w:r>
    </w:p>
    <w:p w14:paraId="4167522A">
      <w:pPr>
        <w:pStyle w:val="132"/>
        <w:spacing w:before="0"/>
        <w:rPr>
          <w:rFonts w:hint="eastAsia" w:ascii="宋体" w:hAnsi="宋体" w:eastAsia="宋体" w:cs="宋体"/>
          <w:kern w:val="0"/>
          <w:sz w:val="24"/>
          <w:szCs w:val="24"/>
        </w:rPr>
      </w:pPr>
      <w:r>
        <w:rPr>
          <w:rFonts w:hint="eastAsia" w:ascii="宋体" w:hAnsi="宋体" w:eastAsia="宋体" w:cs="宋体"/>
          <w:kern w:val="0"/>
          <w:sz w:val="24"/>
          <w:szCs w:val="24"/>
        </w:rPr>
        <w:t>3.6.1.5修正后的报价经供应商确认后产生约束力。</w:t>
      </w:r>
    </w:p>
    <w:p w14:paraId="4695D3A0">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3.6.2响应文件出现不是唯一的、有选择性最后报价的，响应文件无效。</w:t>
      </w:r>
    </w:p>
    <w:p w14:paraId="05BD80F5">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3.6.3最后报价超过采购文件中规定的预算金额或者最高限价的，响应文件无效。</w:t>
      </w:r>
    </w:p>
    <w:p w14:paraId="2FF0B14F">
      <w:pPr>
        <w:spacing w:line="360" w:lineRule="auto"/>
        <w:ind w:firstLine="482" w:firstLineChars="200"/>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3.7排序与推荐。</w:t>
      </w:r>
      <w:r>
        <w:rPr>
          <w:rFonts w:hint="eastAsia" w:ascii="宋体" w:hAnsi="宋体" w:eastAsia="宋体" w:cs="宋体"/>
          <w:kern w:val="0"/>
          <w:sz w:val="24"/>
          <w:szCs w:val="24"/>
        </w:rPr>
        <w:t>评审结果按评审后得分由高到低顺序排列。得分相同的，按最后报价由低到高顺序排列。得分且最后报价相同的并列。</w:t>
      </w:r>
      <w:r>
        <w:rPr>
          <w:rFonts w:hint="eastAsia" w:ascii="宋体" w:hAnsi="宋体" w:eastAsia="宋体" w:cs="宋体"/>
          <w:kern w:val="0"/>
          <w:sz w:val="24"/>
          <w:szCs w:val="24"/>
          <w:lang w:val="en-US" w:eastAsia="zh-CN"/>
        </w:rPr>
        <w:t>按响应文件解密顺序由采购人抽签确定排序。</w:t>
      </w:r>
    </w:p>
    <w:p w14:paraId="1087E6A9">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3.8编写评审报告。</w:t>
      </w:r>
      <w:r>
        <w:rPr>
          <w:rFonts w:hint="eastAsia" w:ascii="宋体" w:hAnsi="宋体" w:eastAsia="宋体" w:cs="宋体"/>
          <w:kern w:val="0"/>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8344F74">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四、评审中的其他事项</w:t>
      </w:r>
    </w:p>
    <w:p w14:paraId="5E318321">
      <w:pPr>
        <w:pStyle w:val="132"/>
        <w:spacing w:before="0"/>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4.1供应商澄清、说明或者补正。</w:t>
      </w:r>
      <w:r>
        <w:rPr>
          <w:rFonts w:hint="eastAsia" w:ascii="宋体" w:hAnsi="宋体" w:eastAsia="宋体" w:cs="宋体"/>
          <w:kern w:val="0"/>
          <w:sz w:val="24"/>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7D446E">
      <w:pPr>
        <w:pStyle w:val="27"/>
        <w:spacing w:line="360" w:lineRule="auto"/>
        <w:ind w:left="954" w:leftChars="226" w:hanging="479" w:firstLineChars="0"/>
        <w:rPr>
          <w:rFonts w:hint="eastAsia" w:ascii="宋体" w:hAnsi="宋体" w:eastAsia="宋体" w:cs="宋体"/>
          <w:sz w:val="24"/>
          <w:szCs w:val="24"/>
        </w:rPr>
      </w:pPr>
      <w:r>
        <w:rPr>
          <w:rFonts w:hint="eastAsia" w:ascii="宋体" w:hAnsi="宋体" w:eastAsia="宋体" w:cs="宋体"/>
          <w:b/>
          <w:kern w:val="0"/>
          <w:sz w:val="24"/>
          <w:szCs w:val="24"/>
        </w:rPr>
        <w:t>4.2响应文件无效。</w:t>
      </w:r>
      <w:r>
        <w:rPr>
          <w:rFonts w:hint="eastAsia" w:ascii="宋体" w:hAnsi="宋体" w:eastAsia="宋体" w:cs="宋体"/>
          <w:sz w:val="24"/>
          <w:szCs w:val="24"/>
        </w:rPr>
        <w:t>有下列情形之一的，响应文件无效：</w:t>
      </w:r>
    </w:p>
    <w:p w14:paraId="68CFC55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4.2.1供应商不具备采购文件中规定的资格要求的（供应商未提供有效的资格文件的，视为供应商不具备采购文件中规定的资格要求）；</w:t>
      </w:r>
    </w:p>
    <w:p w14:paraId="5CB6D61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4.2.2响应文件未按照采购文件要求签署、盖章的；</w:t>
      </w:r>
    </w:p>
    <w:p w14:paraId="36CADBC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4.2.3采购人拟采购的产品属于政府强制采购的节能产品品目清单范围的，供应商未按采购文件要求提供国家确定的认证机构出具的、处于有效期之内的节能产品认证证书的；</w:t>
      </w:r>
    </w:p>
    <w:p w14:paraId="3D2B633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4.2.4响应文件含有采购人不能接受的附加条件的；</w:t>
      </w:r>
    </w:p>
    <w:p w14:paraId="42443FA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4.2.5响应文件中承诺的响应文件有效期少于采购文件中载明的响应文件有效期的；</w:t>
      </w:r>
    </w:p>
    <w:p w14:paraId="3C25DB1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4.2.6响应文件出现不是唯一的、有选择性最后报价的;</w:t>
      </w:r>
    </w:p>
    <w:p w14:paraId="7081486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4.2.7最后报价超过采购文件中规定的预算金额或者最高限价的;</w:t>
      </w:r>
    </w:p>
    <w:p w14:paraId="4E955367">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4.2.8报价明显低于其他通过符合性审查供应商的报价，有可能影响产品质量或者不能诚信履约的，未能按要求提供书面说明或者提交相关证明材料，不能证明其报价合理性的;</w:t>
      </w:r>
    </w:p>
    <w:p w14:paraId="77DF73E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4.2.9供应商对根据修正原则修正后的报价不确认的；</w:t>
      </w:r>
    </w:p>
    <w:p w14:paraId="2ED5AA1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4.2.10供应商提供虚假材料响应的；</w:t>
      </w:r>
    </w:p>
    <w:p w14:paraId="2CA6411E">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4.2.11供应商有恶意串通、妨碍其他供应商的竞争行为、损害采购人或者其他供应商的合法权益情形的；</w:t>
      </w:r>
    </w:p>
    <w:p w14:paraId="6F30F6A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4.2.12供应商仅提交备份响应文件，未在电子交易平台传输递交响应文件的，响应文件无效；</w:t>
      </w:r>
    </w:p>
    <w:p w14:paraId="57DF35A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4.2.13 响应文件不满足采购文件的其它实质性要求的；</w:t>
      </w:r>
    </w:p>
    <w:p w14:paraId="389D871B">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4.2.14法律、法规、规章（适用本市的）及省级以上规范性文件（适用本市的）规定的其他无效情形。</w:t>
      </w:r>
    </w:p>
    <w:p w14:paraId="083A2782">
      <w:pPr>
        <w:pStyle w:val="27"/>
        <w:adjustRightInd w:val="0"/>
        <w:snapToGri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5.终止竞争性磋商采购活动。</w:t>
      </w: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78E8B7D3">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5.1因情况变化，不再符合规定的竞争性磋商采购方式适用情形的；</w:t>
      </w:r>
    </w:p>
    <w:p w14:paraId="08B7BE46">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5.2出现影响采购公正的违法、违规行为的；</w:t>
      </w:r>
    </w:p>
    <w:p w14:paraId="60EF9D6E">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5.3在采购过程中符合要求的供应商或者报价未超过采购预算的供应商不足3家的。</w:t>
      </w:r>
    </w:p>
    <w:p w14:paraId="27CA156C">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5.4在采购活动中因重大变故，采购任务取消的，采购人或者采购代理机构应当终止采购活动，通知所有参加采购活动的供应商，并将项目实施情况和采购任务取消原因报送本级财政部门。</w:t>
      </w:r>
    </w:p>
    <w:p w14:paraId="2B2F4475">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rPr>
        <w:t>6.重新开展采购。</w:t>
      </w:r>
      <w:r>
        <w:rPr>
          <w:rFonts w:hint="eastAsia" w:ascii="宋体" w:hAnsi="宋体" w:eastAsia="宋体" w:cs="宋体"/>
          <w:sz w:val="24"/>
          <w:szCs w:val="24"/>
        </w:rPr>
        <w:t>有政府采购法第七十一条、第七十二条规定的违法行为之一，影响或者可能影响成交结果的，依照下列规定处理：</w:t>
      </w:r>
    </w:p>
    <w:p w14:paraId="70F19380">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6.1未确定成交供应商的，终止本次政府采购活动，重新开展政府采购活动。</w:t>
      </w:r>
    </w:p>
    <w:p w14:paraId="7B2FEE9F">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6.2已确定成交供应商但尚未签订政府采购合同的，成交结果无效，从合格的成交候选供应商中另行确定成交供应商；没有合格的成交候选供应商的，重新开展政府采购活动。</w:t>
      </w:r>
    </w:p>
    <w:p w14:paraId="5C8BFF8F">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6.3采购合同已签订但尚未履行的，撤销合同，从合格的成交候选供应商中另行确定成交供应商；没有合格的成交候选供应商的，重新开展政府采购活动。</w:t>
      </w:r>
    </w:p>
    <w:p w14:paraId="0B387822">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6.4采购合同已经履行，给采购人、供应商造成损失的，由责任人承担赔偿责任。</w:t>
      </w:r>
    </w:p>
    <w:bookmarkEnd w:id="27"/>
    <w:p w14:paraId="5ED8EF6E">
      <w:pPr>
        <w:spacing w:line="360" w:lineRule="auto"/>
        <w:jc w:val="center"/>
        <w:outlineLvl w:val="0"/>
        <w:rPr>
          <w:rFonts w:hint="eastAsia" w:ascii="宋体" w:hAnsi="宋体" w:cs="宋体"/>
          <w:b/>
          <w:sz w:val="36"/>
          <w:szCs w:val="36"/>
        </w:rPr>
      </w:pPr>
      <w:bookmarkStart w:id="47" w:name="第五部分"/>
      <w:bookmarkStart w:id="48" w:name="_Toc86217003"/>
    </w:p>
    <w:p w14:paraId="45ADAC0E">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7E6AD314">
      <w:pPr>
        <w:snapToGrid w:val="0"/>
        <w:spacing w:line="500" w:lineRule="exact"/>
        <w:ind w:firstLine="480" w:firstLineChars="200"/>
        <w:rPr>
          <w:rFonts w:hint="eastAsia" w:ascii="宋体" w:hAnsi="宋体" w:eastAsia="宋体" w:cs="宋体"/>
          <w:b w:val="0"/>
          <w:bCs/>
          <w:color w:val="auto"/>
          <w:sz w:val="24"/>
          <w:szCs w:val="24"/>
          <w:lang w:val="en-US" w:eastAsia="zh-CN"/>
        </w:rPr>
      </w:pPr>
      <w:bookmarkStart w:id="49" w:name="_Hlk70081597"/>
      <w:bookmarkStart w:id="50" w:name="_Hlk62322485"/>
      <w:r>
        <w:rPr>
          <w:rFonts w:hint="eastAsia" w:ascii="宋体" w:hAnsi="宋体" w:eastAsia="宋体" w:cs="宋体"/>
          <w:b w:val="0"/>
          <w:bCs/>
          <w:color w:val="auto"/>
          <w:sz w:val="24"/>
          <w:szCs w:val="24"/>
        </w:rPr>
        <w:t>甲方（采购人）：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p>
    <w:p w14:paraId="3C62EDEF">
      <w:pPr>
        <w:snapToGrid w:val="0"/>
        <w:spacing w:line="500" w:lineRule="exact"/>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乙方（供应商）：</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p>
    <w:p w14:paraId="6F5D5C25">
      <w:pPr>
        <w:snapToGrid w:val="0"/>
        <w:spacing w:line="500" w:lineRule="exact"/>
        <w:ind w:firstLine="480" w:firstLineChars="200"/>
        <w:rPr>
          <w:rFonts w:hint="eastAsia" w:ascii="宋体" w:hAnsi="宋体" w:eastAsia="宋体" w:cs="宋体"/>
          <w:b w:val="0"/>
          <w:bCs/>
          <w:color w:val="auto"/>
          <w:sz w:val="24"/>
          <w:szCs w:val="24"/>
        </w:rPr>
      </w:pPr>
    </w:p>
    <w:p w14:paraId="60BAF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(甲方)</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(项目名称)</w:t>
      </w:r>
      <w:r>
        <w:rPr>
          <w:rFonts w:hint="eastAsia" w:ascii="宋体" w:hAnsi="宋体" w:cs="宋体"/>
          <w:b w:val="0"/>
          <w:bCs/>
          <w:color w:val="auto"/>
          <w:sz w:val="24"/>
          <w:szCs w:val="24"/>
          <w:lang w:val="en-US" w:eastAsia="zh-CN"/>
        </w:rPr>
        <w:t>项目编号为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经</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年</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日竞争性磋商招标。经评标委员会评定              (乙方)为成交人。甲、乙双方依据《中华人民共和国</w:t>
      </w:r>
      <w:r>
        <w:rPr>
          <w:rFonts w:hint="eastAsia" w:ascii="宋体" w:hAnsi="宋体" w:eastAsia="宋体" w:cs="宋体"/>
          <w:b w:val="0"/>
          <w:bCs/>
          <w:color w:val="auto"/>
          <w:sz w:val="24"/>
          <w:szCs w:val="24"/>
          <w:lang w:val="en-US" w:eastAsia="zh-CN"/>
        </w:rPr>
        <w:t>招标投标</w:t>
      </w:r>
      <w:r>
        <w:rPr>
          <w:rFonts w:hint="eastAsia" w:ascii="宋体" w:hAnsi="宋体" w:eastAsia="宋体" w:cs="宋体"/>
          <w:b w:val="0"/>
          <w:bCs/>
          <w:color w:val="auto"/>
          <w:sz w:val="24"/>
          <w:szCs w:val="24"/>
        </w:rPr>
        <w:t>法》、《中华人民共和国民法典》，在平等自愿的基础上，同意按照下面的条款和条件，签署本合同。</w:t>
      </w:r>
    </w:p>
    <w:p w14:paraId="7D82C6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一、合同文件</w:t>
      </w:r>
    </w:p>
    <w:p w14:paraId="4D14C0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下列文件构成本合同的组成部分，应该认为是一个整体，彼此相互解释，相互补充。组成合同的多个文件的优先支配地位的次序如下：</w:t>
      </w:r>
    </w:p>
    <w:p w14:paraId="5F05ED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a.本合同书；　</w:t>
      </w:r>
    </w:p>
    <w:p w14:paraId="0366FF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b.中标（成交）通知书；</w:t>
      </w:r>
    </w:p>
    <w:p w14:paraId="41311F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c.变更补充文件（如有）；</w:t>
      </w:r>
    </w:p>
    <w:p w14:paraId="2D6E1F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d.竞争性磋商文件(含澄清修改文件)；</w:t>
      </w:r>
    </w:p>
    <w:p w14:paraId="0ECA6A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e.中标（成交）人响应文件(含澄清内容)；</w:t>
      </w:r>
    </w:p>
    <w:p w14:paraId="6A186C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二、</w:t>
      </w:r>
      <w:r>
        <w:rPr>
          <w:rFonts w:hint="eastAsia" w:ascii="宋体" w:hAnsi="宋体" w:eastAsia="宋体" w:cs="宋体"/>
          <w:b w:val="0"/>
          <w:bCs/>
          <w:color w:val="auto"/>
          <w:sz w:val="24"/>
          <w:szCs w:val="24"/>
          <w:lang w:val="en-US" w:eastAsia="zh-CN"/>
        </w:rPr>
        <w:t>服务内容：详见采购文件。</w:t>
      </w:r>
    </w:p>
    <w:p w14:paraId="23082509">
      <w:pPr>
        <w:keepNext w:val="0"/>
        <w:keepLines w:val="0"/>
        <w:pageBreakBefore w:val="0"/>
        <w:widowControl w:val="0"/>
        <w:kinsoku/>
        <w:wordWrap/>
        <w:overflowPunct/>
        <w:topLinePunct w:val="0"/>
        <w:autoSpaceDE/>
        <w:autoSpaceDN/>
        <w:bidi w:val="0"/>
        <w:adjustRightInd/>
        <w:snapToGrid w:val="0"/>
        <w:spacing w:line="360" w:lineRule="auto"/>
        <w:ind w:left="479" w:leftChars="228" w:firstLine="0" w:firstLine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三、工期要求：要求以合同签订之日至2</w:t>
      </w:r>
      <w:r>
        <w:rPr>
          <w:rFonts w:hint="eastAsia" w:ascii="宋体" w:hAnsi="宋体" w:eastAsia="宋体" w:cs="宋体"/>
          <w:bCs/>
          <w:color w:val="auto"/>
          <w:sz w:val="24"/>
          <w:szCs w:val="24"/>
          <w:lang w:val="en-US" w:eastAsia="zh-CN"/>
        </w:rPr>
        <w:t>025年</w:t>
      </w:r>
      <w:r>
        <w:rPr>
          <w:rFonts w:hint="eastAsia" w:ascii="宋体" w:hAnsi="宋体" w:cs="宋体"/>
          <w:bCs/>
          <w:color w:val="auto"/>
          <w:sz w:val="24"/>
          <w:szCs w:val="24"/>
          <w:lang w:val="en-US" w:eastAsia="zh-CN"/>
        </w:rPr>
        <w:t>11</w:t>
      </w:r>
      <w:r>
        <w:rPr>
          <w:rFonts w:hint="eastAsia" w:ascii="宋体" w:hAnsi="宋体" w:eastAsia="宋体" w:cs="宋体"/>
          <w:bCs/>
          <w:color w:val="auto"/>
          <w:sz w:val="24"/>
          <w:szCs w:val="24"/>
          <w:lang w:val="en-US" w:eastAsia="zh-CN"/>
        </w:rPr>
        <w:t>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lang w:val="en-US" w:eastAsia="zh-CN"/>
        </w:rPr>
        <w:t>日前完成防治工作并通过验收</w:t>
      </w:r>
      <w:r>
        <w:rPr>
          <w:rFonts w:hint="eastAsia" w:ascii="宋体" w:hAnsi="宋体" w:eastAsia="宋体" w:cs="宋体"/>
          <w:b w:val="0"/>
          <w:bCs/>
          <w:color w:val="auto"/>
          <w:sz w:val="24"/>
          <w:szCs w:val="24"/>
          <w:highlight w:val="none"/>
          <w:lang w:val="en-US" w:eastAsia="zh-CN"/>
        </w:rPr>
        <w:t>。四、服务地点：</w:t>
      </w:r>
      <w:r>
        <w:rPr>
          <w:rFonts w:hint="eastAsia" w:ascii="宋体" w:hAnsi="宋体" w:cs="宋体"/>
          <w:b w:val="0"/>
          <w:bCs/>
          <w:color w:val="auto"/>
          <w:sz w:val="24"/>
          <w:szCs w:val="24"/>
          <w:highlight w:val="none"/>
          <w:lang w:val="en-US" w:eastAsia="zh-CN"/>
        </w:rPr>
        <w:t>新昌县，采购人指定的地点</w:t>
      </w:r>
      <w:r>
        <w:rPr>
          <w:rFonts w:hint="eastAsia" w:ascii="宋体" w:hAnsi="宋体" w:eastAsia="宋体" w:cs="宋体"/>
          <w:b w:val="0"/>
          <w:bCs/>
          <w:color w:val="auto"/>
          <w:sz w:val="24"/>
          <w:szCs w:val="24"/>
          <w:highlight w:val="none"/>
          <w:lang w:val="en-US" w:eastAsia="zh-CN"/>
        </w:rPr>
        <w:t>。</w:t>
      </w:r>
    </w:p>
    <w:p w14:paraId="65293CE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val="en-US" w:eastAsia="zh-CN"/>
        </w:rPr>
        <w:t>总合同金额：本合同总金额为人民币</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元。</w:t>
      </w:r>
    </w:p>
    <w:p w14:paraId="46537A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六、</w:t>
      </w:r>
      <w:r>
        <w:rPr>
          <w:rFonts w:hint="eastAsia" w:ascii="宋体" w:hAnsi="宋体" w:eastAsia="宋体" w:cs="宋体"/>
          <w:b w:val="0"/>
          <w:bCs/>
          <w:color w:val="auto"/>
          <w:sz w:val="24"/>
          <w:szCs w:val="24"/>
          <w:lang w:val="en-US" w:eastAsia="zh-CN"/>
        </w:rPr>
        <w:t>履约保证金：</w:t>
      </w:r>
      <w:r>
        <w:rPr>
          <w:rFonts w:hint="eastAsia" w:ascii="宋体" w:hAnsi="宋体" w:cs="宋体"/>
          <w:b w:val="0"/>
          <w:bCs/>
          <w:color w:val="auto"/>
          <w:sz w:val="24"/>
          <w:szCs w:val="24"/>
          <w:u w:val="single"/>
          <w:lang w:val="en-US" w:eastAsia="zh-CN"/>
        </w:rPr>
        <w:t xml:space="preserve">         元</w:t>
      </w:r>
      <w:r>
        <w:rPr>
          <w:rFonts w:hint="eastAsia" w:ascii="宋体" w:hAnsi="宋体" w:cs="宋体"/>
          <w:b w:val="0"/>
          <w:bCs/>
          <w:color w:val="auto"/>
          <w:sz w:val="24"/>
          <w:szCs w:val="24"/>
          <w:lang w:val="en-US" w:eastAsia="zh-CN"/>
        </w:rPr>
        <w:t>，2025年12月31日后退还</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若被上级水利部门通报批评没收履约保证金。</w:t>
      </w:r>
    </w:p>
    <w:p w14:paraId="761CD3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七、</w:t>
      </w:r>
      <w:r>
        <w:rPr>
          <w:rFonts w:hint="eastAsia" w:ascii="宋体" w:hAnsi="宋体" w:eastAsia="宋体" w:cs="宋体"/>
          <w:b w:val="0"/>
          <w:bCs/>
          <w:color w:val="auto"/>
          <w:sz w:val="24"/>
          <w:szCs w:val="24"/>
          <w:lang w:val="en-US" w:eastAsia="zh-CN"/>
        </w:rPr>
        <w:t>质量标准：</w:t>
      </w:r>
      <w:r>
        <w:rPr>
          <w:rFonts w:hint="eastAsia" w:ascii="宋体" w:hAnsi="宋体" w:cs="宋体"/>
          <w:b w:val="0"/>
          <w:bCs/>
          <w:color w:val="auto"/>
          <w:sz w:val="24"/>
          <w:szCs w:val="24"/>
          <w:lang w:val="en-US" w:eastAsia="zh-CN"/>
        </w:rPr>
        <w:t>符合sl/T836-2024相关规定。</w:t>
      </w:r>
    </w:p>
    <w:p w14:paraId="1B3BF6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八</w:t>
      </w:r>
      <w:r>
        <w:rPr>
          <w:rFonts w:hint="eastAsia" w:ascii="宋体" w:hAnsi="宋体" w:eastAsia="宋体" w:cs="宋体"/>
          <w:b w:val="0"/>
          <w:bCs/>
          <w:color w:val="auto"/>
          <w:sz w:val="24"/>
          <w:szCs w:val="24"/>
          <w:lang w:eastAsia="zh-CN"/>
        </w:rPr>
        <w:t>、双方权利与义务</w:t>
      </w:r>
    </w:p>
    <w:p w14:paraId="15E2E7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甲方的权利与义务：</w:t>
      </w:r>
    </w:p>
    <w:p w14:paraId="7606F8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（1）甲方向乙方提供水库平面图复印件一份</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提供各个水库管理员联系方式</w:t>
      </w:r>
      <w:r>
        <w:rPr>
          <w:rFonts w:hint="eastAsia" w:ascii="宋体" w:hAnsi="宋体" w:eastAsia="宋体" w:cs="宋体"/>
          <w:b w:val="0"/>
          <w:bCs/>
          <w:color w:val="auto"/>
          <w:sz w:val="24"/>
          <w:szCs w:val="24"/>
        </w:rPr>
        <w:t>。</w:t>
      </w:r>
    </w:p>
    <w:p w14:paraId="020612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rPr>
        <w:t>）协调</w:t>
      </w:r>
      <w:r>
        <w:rPr>
          <w:rFonts w:hint="eastAsia" w:ascii="宋体" w:hAnsi="宋体" w:cs="宋体"/>
          <w:b w:val="0"/>
          <w:bCs/>
          <w:color w:val="auto"/>
          <w:sz w:val="24"/>
          <w:szCs w:val="24"/>
          <w:lang w:val="en-US" w:eastAsia="zh-CN"/>
        </w:rPr>
        <w:t>乡镇街道及相关单位</w:t>
      </w:r>
      <w:r>
        <w:rPr>
          <w:rFonts w:hint="eastAsia" w:ascii="宋体" w:hAnsi="宋体" w:eastAsia="宋体" w:cs="宋体"/>
          <w:b w:val="0"/>
          <w:bCs/>
          <w:color w:val="auto"/>
          <w:sz w:val="24"/>
          <w:szCs w:val="24"/>
        </w:rPr>
        <w:t>的工作，方便乙方进场施工。</w:t>
      </w:r>
    </w:p>
    <w:p w14:paraId="58E02E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乙方权利与义务： </w:t>
      </w:r>
    </w:p>
    <w:p w14:paraId="0C141D7C">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合同签订后，应立即指派技术人员进入施工现场查勘，组织开展防治工作，严格按照有关规范施工</w:t>
      </w:r>
      <w:r>
        <w:rPr>
          <w:rFonts w:hint="eastAsia" w:ascii="宋体" w:hAnsi="宋体" w:cs="宋体"/>
          <w:b w:val="0"/>
          <w:bCs/>
          <w:color w:val="auto"/>
          <w:sz w:val="24"/>
          <w:szCs w:val="24"/>
          <w:lang w:val="en-US" w:eastAsia="zh-CN"/>
        </w:rPr>
        <w:t>。</w:t>
      </w:r>
    </w:p>
    <w:p w14:paraId="5464EB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）防治结束后，需提供一份详实的防治资料和一份电子台账给甲方。</w:t>
      </w:r>
    </w:p>
    <w:p w14:paraId="0CEDA2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）不定期复查：若合同防治范围内有白蚁危害随时电话通知上门服务。</w:t>
      </w:r>
    </w:p>
    <w:p w14:paraId="69E316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白蚁监测系统质保期3年，定期对系统进行维护、易损件更换及网络维护。</w:t>
      </w:r>
    </w:p>
    <w:p w14:paraId="10CC17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九</w:t>
      </w:r>
      <w:r>
        <w:rPr>
          <w:rFonts w:hint="eastAsia" w:ascii="宋体" w:hAnsi="宋体" w:eastAsia="宋体" w:cs="宋体"/>
          <w:b w:val="0"/>
          <w:bCs/>
          <w:color w:val="auto"/>
          <w:sz w:val="24"/>
          <w:szCs w:val="24"/>
          <w:lang w:eastAsia="zh-CN"/>
        </w:rPr>
        <w:t>、转包或分包</w:t>
      </w:r>
    </w:p>
    <w:p w14:paraId="0ED495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1、本合同范围的服务，应由乙方直接供应，不得转让他人供应；</w:t>
      </w:r>
    </w:p>
    <w:p w14:paraId="14D4AB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2、除非得到甲方的书面同意，乙方不得将本合同范围的服务全部或部分分包给他人供应；</w:t>
      </w:r>
    </w:p>
    <w:p w14:paraId="24392F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3、如有转让和未经甲方同意的分包行为，甲方有权单方解除合同，乙方除退还全部已收取款</w:t>
      </w:r>
      <w:r>
        <w:rPr>
          <w:rFonts w:hint="eastAsia" w:ascii="宋体" w:hAnsi="宋体" w:eastAsia="宋体" w:cs="宋体"/>
          <w:b w:val="0"/>
          <w:bCs/>
          <w:color w:val="auto"/>
          <w:sz w:val="24"/>
          <w:szCs w:val="24"/>
          <w:lang w:eastAsia="zh-CN"/>
        </w:rPr>
        <w:t>项外，还应向甲方支付合同价款百分之十的违约金，造成甲方损失超过违约金的，乙方继续承担赔偿责任。</w:t>
      </w:r>
    </w:p>
    <w:p w14:paraId="63CE55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十</w:t>
      </w:r>
      <w:r>
        <w:rPr>
          <w:rFonts w:hint="eastAsia" w:ascii="宋体" w:hAnsi="宋体" w:eastAsia="宋体" w:cs="宋体"/>
          <w:b w:val="0"/>
          <w:bCs/>
          <w:color w:val="auto"/>
          <w:sz w:val="24"/>
          <w:szCs w:val="24"/>
          <w:lang w:eastAsia="zh-CN"/>
        </w:rPr>
        <w:t>、付款方式</w:t>
      </w:r>
    </w:p>
    <w:p w14:paraId="5CA6C0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所有水库蚁情普查完成并提交经评审的普查报告后</w:t>
      </w:r>
      <w:r>
        <w:rPr>
          <w:rFonts w:hint="eastAsia" w:ascii="宋体" w:hAnsi="宋体" w:eastAsia="宋体" w:cs="宋体"/>
          <w:b w:val="0"/>
          <w:bCs/>
          <w:color w:val="auto"/>
          <w:sz w:val="24"/>
          <w:szCs w:val="24"/>
          <w:lang w:val="en-US" w:eastAsia="zh-CN"/>
        </w:rPr>
        <w:t>支付合同总额的</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0%；项目</w:t>
      </w:r>
      <w:r>
        <w:rPr>
          <w:rFonts w:hint="eastAsia" w:ascii="宋体" w:hAnsi="宋体" w:cs="宋体"/>
          <w:b w:val="0"/>
          <w:bCs/>
          <w:color w:val="auto"/>
          <w:sz w:val="24"/>
          <w:szCs w:val="24"/>
          <w:lang w:val="en-US" w:eastAsia="zh-CN"/>
        </w:rPr>
        <w:t>全部</w:t>
      </w:r>
      <w:r>
        <w:rPr>
          <w:rFonts w:hint="eastAsia" w:ascii="宋体" w:hAnsi="宋体" w:eastAsia="宋体" w:cs="宋体"/>
          <w:b w:val="0"/>
          <w:bCs/>
          <w:color w:val="auto"/>
          <w:sz w:val="24"/>
          <w:szCs w:val="24"/>
          <w:lang w:val="en-US" w:eastAsia="zh-CN"/>
        </w:rPr>
        <w:t>完成并经验收合格后</w:t>
      </w:r>
      <w:r>
        <w:rPr>
          <w:rFonts w:hint="eastAsia" w:ascii="宋体" w:hAnsi="宋体" w:cs="宋体"/>
          <w:b w:val="0"/>
          <w:bCs/>
          <w:color w:val="auto"/>
          <w:sz w:val="24"/>
          <w:szCs w:val="24"/>
          <w:lang w:val="en-US" w:eastAsia="zh-CN"/>
        </w:rPr>
        <w:t>付清合同余款</w:t>
      </w:r>
      <w:r>
        <w:rPr>
          <w:rFonts w:hint="eastAsia" w:ascii="宋体" w:hAnsi="宋体" w:eastAsia="宋体" w:cs="宋体"/>
          <w:b w:val="0"/>
          <w:bCs/>
          <w:color w:val="auto"/>
          <w:sz w:val="24"/>
          <w:szCs w:val="24"/>
          <w:lang w:val="en-US" w:eastAsia="zh-CN"/>
        </w:rPr>
        <w:t>。</w:t>
      </w:r>
    </w:p>
    <w:p w14:paraId="03E6B3E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十一、</w:t>
      </w:r>
      <w:r>
        <w:rPr>
          <w:rFonts w:hint="eastAsia" w:ascii="宋体" w:hAnsi="宋体" w:eastAsia="宋体" w:cs="宋体"/>
          <w:color w:val="auto"/>
          <w:sz w:val="24"/>
          <w:szCs w:val="24"/>
          <w:lang w:eastAsia="zh-CN"/>
        </w:rPr>
        <w:t>安全施工</w:t>
      </w:r>
    </w:p>
    <w:p w14:paraId="2771F8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乙方应遵守白蚁防治施工程序，严格按安全标准组织施工，并随时接受行业安全检查人员依法实施的监督检查，采取必要的安全防护措施，消除事故隐患。在施工时</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采取安全保障措施，保证安全施工。施工过程中产生的所有安全事故及责任均由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eastAsia="zh-CN"/>
        </w:rPr>
        <w:t>自行承担，</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eastAsia="zh-CN"/>
        </w:rPr>
        <w:t>不负任何责任。</w:t>
      </w:r>
    </w:p>
    <w:p w14:paraId="4129A8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eastAsia="zh-CN"/>
        </w:rPr>
        <w:t>十</w:t>
      </w:r>
      <w:r>
        <w:rPr>
          <w:rFonts w:hint="eastAsia" w:ascii="宋体" w:hAnsi="宋体" w:cs="宋体"/>
          <w:color w:val="auto"/>
          <w:sz w:val="24"/>
          <w:szCs w:val="24"/>
          <w:lang w:val="en-US" w:eastAsia="zh-CN"/>
        </w:rPr>
        <w:t>二</w:t>
      </w:r>
      <w:r>
        <w:rPr>
          <w:rFonts w:hint="eastAsia" w:ascii="宋体" w:hAnsi="宋体" w:eastAsia="宋体" w:cs="宋体"/>
          <w:b w:val="0"/>
          <w:bCs/>
          <w:color w:val="auto"/>
          <w:sz w:val="24"/>
          <w:szCs w:val="24"/>
          <w:lang w:eastAsia="zh-CN"/>
        </w:rPr>
        <w:t>、税费</w:t>
      </w:r>
    </w:p>
    <w:p w14:paraId="79D2CE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本合同执行中相关的一切税费均由乙方负担。</w:t>
      </w:r>
    </w:p>
    <w:p w14:paraId="2EF0D0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十</w:t>
      </w:r>
      <w:r>
        <w:rPr>
          <w:rFonts w:hint="eastAsia" w:ascii="宋体" w:hAnsi="宋体" w:cs="宋体"/>
          <w:b w:val="0"/>
          <w:bCs/>
          <w:color w:val="auto"/>
          <w:sz w:val="24"/>
          <w:szCs w:val="24"/>
          <w:lang w:val="en-US" w:eastAsia="zh-CN"/>
        </w:rPr>
        <w:t>三</w:t>
      </w:r>
      <w:r>
        <w:rPr>
          <w:rFonts w:hint="eastAsia" w:ascii="宋体" w:hAnsi="宋体" w:eastAsia="宋体" w:cs="宋体"/>
          <w:b w:val="0"/>
          <w:bCs/>
          <w:color w:val="auto"/>
          <w:sz w:val="24"/>
          <w:szCs w:val="24"/>
          <w:lang w:eastAsia="zh-CN"/>
        </w:rPr>
        <w:t>、质量保证及后续服务</w:t>
      </w:r>
    </w:p>
    <w:p w14:paraId="49D1CF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1、乙方应按竞争性磋商文件规定向甲方提供服务。                             </w:t>
      </w:r>
    </w:p>
    <w:p w14:paraId="3F8F26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2、在</w:t>
      </w:r>
      <w:r>
        <w:rPr>
          <w:rFonts w:hint="eastAsia" w:ascii="宋体" w:hAnsi="宋体" w:eastAsia="宋体" w:cs="宋体"/>
          <w:b w:val="0"/>
          <w:bCs/>
          <w:color w:val="auto"/>
          <w:sz w:val="24"/>
          <w:szCs w:val="24"/>
          <w:lang w:val="en-US" w:eastAsia="zh-CN"/>
        </w:rPr>
        <w:t>服务期限</w:t>
      </w:r>
      <w:r>
        <w:rPr>
          <w:rFonts w:hint="eastAsia" w:ascii="宋体" w:hAnsi="宋体" w:eastAsia="宋体" w:cs="宋体"/>
          <w:b w:val="0"/>
          <w:bCs/>
          <w:color w:val="auto"/>
          <w:sz w:val="24"/>
          <w:szCs w:val="24"/>
        </w:rPr>
        <w:t>内，乙方应对出现的质量及安全问题负责处理解决并承担一切费用。</w:t>
      </w:r>
    </w:p>
    <w:p w14:paraId="46422E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val="en-US" w:eastAsia="zh-CN"/>
        </w:rPr>
        <w:t>四</w:t>
      </w:r>
      <w:r>
        <w:rPr>
          <w:rFonts w:hint="eastAsia" w:ascii="宋体" w:hAnsi="宋体" w:eastAsia="宋体" w:cs="宋体"/>
          <w:b w:val="0"/>
          <w:bCs/>
          <w:color w:val="auto"/>
          <w:sz w:val="24"/>
          <w:szCs w:val="24"/>
          <w:lang w:eastAsia="zh-CN"/>
        </w:rPr>
        <w:t>、违约责任</w:t>
      </w:r>
    </w:p>
    <w:p w14:paraId="47A35E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1、甲方无正当理由拒</w:t>
      </w:r>
      <w:r>
        <w:rPr>
          <w:rFonts w:hint="eastAsia" w:ascii="宋体" w:hAnsi="宋体" w:eastAsia="宋体" w:cs="宋体"/>
          <w:b w:val="0"/>
          <w:bCs/>
          <w:color w:val="auto"/>
          <w:sz w:val="24"/>
          <w:szCs w:val="24"/>
          <w:highlight w:val="none"/>
          <w:lang w:val="en-US" w:eastAsia="zh-CN"/>
        </w:rPr>
        <w:t>绝</w:t>
      </w:r>
      <w:r>
        <w:rPr>
          <w:rFonts w:hint="eastAsia" w:ascii="宋体" w:hAnsi="宋体" w:eastAsia="宋体" w:cs="宋体"/>
          <w:b w:val="0"/>
          <w:bCs/>
          <w:color w:val="auto"/>
          <w:sz w:val="24"/>
          <w:szCs w:val="24"/>
          <w:highlight w:val="none"/>
          <w:lang w:eastAsia="zh-CN"/>
        </w:rPr>
        <w:t>接受服务的，甲方向乙方偿付合同款项百分之</w:t>
      </w:r>
      <w:r>
        <w:rPr>
          <w:rFonts w:hint="eastAsia" w:ascii="宋体" w:hAnsi="宋体" w:eastAsia="宋体" w:cs="宋体"/>
          <w:b w:val="0"/>
          <w:bCs/>
          <w:color w:val="auto"/>
          <w:sz w:val="24"/>
          <w:szCs w:val="24"/>
          <w:highlight w:val="none"/>
          <w:lang w:val="en-US" w:eastAsia="zh-CN"/>
        </w:rPr>
        <w:t>十</w:t>
      </w:r>
      <w:r>
        <w:rPr>
          <w:rFonts w:hint="eastAsia" w:ascii="宋体" w:hAnsi="宋体" w:eastAsia="宋体" w:cs="宋体"/>
          <w:b w:val="0"/>
          <w:bCs/>
          <w:color w:val="auto"/>
          <w:sz w:val="24"/>
          <w:szCs w:val="24"/>
          <w:highlight w:val="none"/>
          <w:lang w:eastAsia="zh-CN"/>
        </w:rPr>
        <w:t>作为违约金。</w:t>
      </w:r>
    </w:p>
    <w:p w14:paraId="2A54AE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2、甲方无故逾期办理款项支付手续的,甲方应按逾期付款总额每日万分之五向乙方支付违约金。</w:t>
      </w:r>
    </w:p>
    <w:p w14:paraId="0C861E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3、乙方未能如期提供服务</w:t>
      </w:r>
      <w:r>
        <w:rPr>
          <w:rFonts w:hint="eastAsia" w:ascii="宋体" w:hAnsi="宋体" w:eastAsia="宋体" w:cs="宋体"/>
          <w:b w:val="0"/>
          <w:bCs/>
          <w:color w:val="auto"/>
          <w:sz w:val="24"/>
          <w:szCs w:val="24"/>
          <w:highlight w:val="none"/>
          <w:lang w:val="en-US" w:eastAsia="zh-CN"/>
        </w:rPr>
        <w:t>或提交成果报告</w:t>
      </w:r>
      <w:r>
        <w:rPr>
          <w:rFonts w:hint="eastAsia" w:ascii="宋体" w:hAnsi="宋体" w:eastAsia="宋体" w:cs="宋体"/>
          <w:b w:val="0"/>
          <w:bCs/>
          <w:color w:val="auto"/>
          <w:sz w:val="24"/>
          <w:szCs w:val="24"/>
          <w:highlight w:val="none"/>
          <w:lang w:eastAsia="zh-CN"/>
        </w:rPr>
        <w:t>的，每日向甲方支付合同款项的万分之五作为违约金。乙方超过约定日期30个工作日仍不能提供服务</w:t>
      </w:r>
      <w:r>
        <w:rPr>
          <w:rFonts w:hint="eastAsia" w:ascii="宋体" w:hAnsi="宋体" w:eastAsia="宋体" w:cs="宋体"/>
          <w:b w:val="0"/>
          <w:bCs/>
          <w:color w:val="auto"/>
          <w:sz w:val="24"/>
          <w:szCs w:val="24"/>
          <w:highlight w:val="none"/>
          <w:lang w:val="en-US" w:eastAsia="zh-CN"/>
        </w:rPr>
        <w:t>或仍未提交成果报告</w:t>
      </w:r>
      <w:r>
        <w:rPr>
          <w:rFonts w:hint="eastAsia" w:ascii="宋体" w:hAnsi="宋体" w:eastAsia="宋体" w:cs="宋体"/>
          <w:b w:val="0"/>
          <w:bCs/>
          <w:color w:val="auto"/>
          <w:sz w:val="24"/>
          <w:szCs w:val="24"/>
          <w:highlight w:val="none"/>
          <w:lang w:eastAsia="zh-CN"/>
        </w:rPr>
        <w:t>的，甲方可单方</w:t>
      </w:r>
      <w:r>
        <w:rPr>
          <w:rFonts w:hint="eastAsia" w:ascii="宋体" w:hAnsi="宋体" w:eastAsia="宋体" w:cs="宋体"/>
          <w:b w:val="0"/>
          <w:bCs/>
          <w:color w:val="auto"/>
          <w:sz w:val="24"/>
          <w:szCs w:val="24"/>
          <w:highlight w:val="none"/>
          <w:lang w:val="en-US" w:eastAsia="zh-CN"/>
        </w:rPr>
        <w:t>面</w:t>
      </w:r>
      <w:r>
        <w:rPr>
          <w:rFonts w:hint="eastAsia" w:ascii="宋体" w:hAnsi="宋体" w:eastAsia="宋体" w:cs="宋体"/>
          <w:b w:val="0"/>
          <w:bCs/>
          <w:color w:val="auto"/>
          <w:sz w:val="24"/>
          <w:szCs w:val="24"/>
          <w:highlight w:val="none"/>
          <w:lang w:eastAsia="zh-CN"/>
        </w:rPr>
        <w:t>解除本合同。乙方因未能如期提供服务或因其他违约行为导致甲方解除合同的，乙方除退还全部已收取款项，乙方还应向甲方支付合同</w:t>
      </w:r>
      <w:r>
        <w:rPr>
          <w:rFonts w:hint="eastAsia" w:ascii="宋体" w:hAnsi="宋体" w:eastAsia="宋体" w:cs="宋体"/>
          <w:b w:val="0"/>
          <w:bCs/>
          <w:color w:val="auto"/>
          <w:sz w:val="24"/>
          <w:szCs w:val="24"/>
          <w:highlight w:val="none"/>
          <w:lang w:val="en-US" w:eastAsia="zh-CN"/>
        </w:rPr>
        <w:t>款项</w:t>
      </w:r>
      <w:r>
        <w:rPr>
          <w:rFonts w:hint="eastAsia" w:ascii="宋体" w:hAnsi="宋体" w:eastAsia="宋体" w:cs="宋体"/>
          <w:b w:val="0"/>
          <w:bCs/>
          <w:color w:val="auto"/>
          <w:sz w:val="24"/>
          <w:szCs w:val="24"/>
          <w:highlight w:val="none"/>
          <w:lang w:eastAsia="zh-CN"/>
        </w:rPr>
        <w:t>百分之</w:t>
      </w:r>
      <w:r>
        <w:rPr>
          <w:rFonts w:hint="eastAsia" w:ascii="宋体" w:hAnsi="宋体" w:eastAsia="宋体" w:cs="宋体"/>
          <w:b w:val="0"/>
          <w:bCs/>
          <w:color w:val="auto"/>
          <w:sz w:val="24"/>
          <w:szCs w:val="24"/>
          <w:highlight w:val="none"/>
          <w:lang w:val="en-US" w:eastAsia="zh-CN"/>
        </w:rPr>
        <w:t>十</w:t>
      </w:r>
      <w:r>
        <w:rPr>
          <w:rFonts w:hint="eastAsia" w:ascii="宋体" w:hAnsi="宋体" w:eastAsia="宋体" w:cs="宋体"/>
          <w:b w:val="0"/>
          <w:bCs/>
          <w:color w:val="auto"/>
          <w:sz w:val="24"/>
          <w:szCs w:val="24"/>
          <w:highlight w:val="none"/>
          <w:lang w:eastAsia="zh-CN"/>
        </w:rPr>
        <w:t>的违约金，如造成甲方损失超过违约金的，由乙方继续承担赔偿责任。</w:t>
      </w:r>
    </w:p>
    <w:p w14:paraId="09388F63">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对工作质量检查中存在问题，</w:t>
      </w:r>
      <w:r>
        <w:rPr>
          <w:rFonts w:hint="eastAsia" w:ascii="宋体" w:hAnsi="宋体" w:eastAsia="宋体" w:cs="宋体"/>
          <w:bCs/>
          <w:color w:val="auto"/>
          <w:sz w:val="24"/>
          <w:szCs w:val="24"/>
          <w:lang w:val="en-US" w:eastAsia="zh-CN"/>
        </w:rPr>
        <w:t>甲方</w:t>
      </w:r>
      <w:r>
        <w:rPr>
          <w:rFonts w:hint="eastAsia" w:ascii="宋体" w:hAnsi="宋体" w:eastAsia="宋体" w:cs="宋体"/>
          <w:bCs/>
          <w:color w:val="auto"/>
          <w:sz w:val="24"/>
          <w:szCs w:val="24"/>
        </w:rPr>
        <w:t>以书面形式责令限期整改，如果</w:t>
      </w:r>
      <w:r>
        <w:rPr>
          <w:rFonts w:hint="eastAsia" w:ascii="宋体" w:hAnsi="宋体" w:eastAsia="宋体" w:cs="宋体"/>
          <w:bCs/>
          <w:color w:val="auto"/>
          <w:sz w:val="24"/>
          <w:szCs w:val="24"/>
          <w:lang w:val="en-US" w:eastAsia="zh-CN"/>
        </w:rPr>
        <w:t>乙方</w:t>
      </w:r>
      <w:r>
        <w:rPr>
          <w:rFonts w:hint="eastAsia" w:ascii="宋体" w:hAnsi="宋体" w:eastAsia="宋体" w:cs="宋体"/>
          <w:bCs/>
          <w:color w:val="auto"/>
          <w:sz w:val="24"/>
          <w:szCs w:val="24"/>
        </w:rPr>
        <w:t>不整改或达不到整改要求的超过两次及以上的，</w:t>
      </w:r>
      <w:r>
        <w:rPr>
          <w:rFonts w:hint="eastAsia" w:ascii="宋体" w:hAnsi="宋体" w:eastAsia="宋体" w:cs="宋体"/>
          <w:bCs/>
          <w:color w:val="auto"/>
          <w:sz w:val="24"/>
          <w:szCs w:val="24"/>
          <w:lang w:val="en-US" w:eastAsia="zh-CN"/>
        </w:rPr>
        <w:t>甲方</w:t>
      </w:r>
      <w:r>
        <w:rPr>
          <w:rFonts w:hint="eastAsia" w:ascii="宋体" w:hAnsi="宋体" w:eastAsia="宋体" w:cs="宋体"/>
          <w:bCs/>
          <w:color w:val="auto"/>
          <w:sz w:val="24"/>
          <w:szCs w:val="24"/>
        </w:rPr>
        <w:t>有权利</w:t>
      </w:r>
      <w:r>
        <w:rPr>
          <w:rFonts w:hint="eastAsia" w:ascii="宋体" w:hAnsi="宋体" w:eastAsia="宋体" w:cs="宋体"/>
          <w:bCs/>
          <w:color w:val="auto"/>
          <w:sz w:val="24"/>
          <w:szCs w:val="24"/>
          <w:lang w:val="en-US" w:eastAsia="zh-CN"/>
        </w:rPr>
        <w:t>单方面解除</w:t>
      </w:r>
      <w:r>
        <w:rPr>
          <w:rFonts w:hint="eastAsia" w:ascii="宋体" w:hAnsi="宋体" w:eastAsia="宋体" w:cs="宋体"/>
          <w:bCs/>
          <w:color w:val="auto"/>
          <w:sz w:val="24"/>
          <w:szCs w:val="24"/>
        </w:rPr>
        <w:t>合同</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乙方应</w:t>
      </w:r>
      <w:r>
        <w:rPr>
          <w:rFonts w:hint="eastAsia" w:ascii="宋体" w:hAnsi="宋体" w:eastAsia="宋体" w:cs="宋体"/>
          <w:b w:val="0"/>
          <w:bCs/>
          <w:color w:val="auto"/>
          <w:sz w:val="24"/>
          <w:szCs w:val="24"/>
          <w:highlight w:val="none"/>
          <w:lang w:val="en-US" w:eastAsia="zh-CN"/>
        </w:rPr>
        <w:t>向甲方偿</w:t>
      </w:r>
      <w:r>
        <w:rPr>
          <w:rFonts w:hint="eastAsia" w:ascii="宋体" w:hAnsi="宋体" w:eastAsia="宋体" w:cs="宋体"/>
          <w:b w:val="0"/>
          <w:bCs/>
          <w:color w:val="auto"/>
          <w:sz w:val="24"/>
          <w:szCs w:val="24"/>
          <w:highlight w:val="none"/>
          <w:lang w:eastAsia="zh-CN"/>
        </w:rPr>
        <w:t>付合同款项百分之</w:t>
      </w:r>
      <w:r>
        <w:rPr>
          <w:rFonts w:hint="eastAsia" w:ascii="宋体" w:hAnsi="宋体" w:eastAsia="宋体" w:cs="宋体"/>
          <w:b w:val="0"/>
          <w:bCs/>
          <w:color w:val="auto"/>
          <w:sz w:val="24"/>
          <w:szCs w:val="24"/>
          <w:highlight w:val="none"/>
          <w:lang w:val="en-US" w:eastAsia="zh-CN"/>
        </w:rPr>
        <w:t>十的</w:t>
      </w:r>
      <w:r>
        <w:rPr>
          <w:rFonts w:hint="eastAsia" w:ascii="宋体" w:hAnsi="宋体" w:eastAsia="宋体" w:cs="宋体"/>
          <w:b w:val="0"/>
          <w:bCs/>
          <w:color w:val="auto"/>
          <w:sz w:val="24"/>
          <w:szCs w:val="24"/>
          <w:highlight w:val="none"/>
          <w:lang w:eastAsia="zh-CN"/>
        </w:rPr>
        <w:t>违约金</w:t>
      </w:r>
      <w:r>
        <w:rPr>
          <w:rFonts w:hint="eastAsia" w:ascii="宋体" w:hAnsi="宋体" w:eastAsia="宋体" w:cs="宋体"/>
          <w:b w:val="0"/>
          <w:bCs/>
          <w:color w:val="auto"/>
          <w:sz w:val="24"/>
          <w:szCs w:val="24"/>
          <w:highlight w:val="none"/>
          <w:lang w:val="en-US" w:eastAsia="zh-CN"/>
        </w:rPr>
        <w:t>，如造成甲方损失超过违约金的，由乙方继续承担赔偿责任；</w:t>
      </w:r>
    </w:p>
    <w:p w14:paraId="7641B3C7">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如发现</w:t>
      </w:r>
      <w:r>
        <w:rPr>
          <w:rFonts w:hint="eastAsia" w:ascii="宋体" w:hAnsi="宋体" w:eastAsia="宋体" w:cs="宋体"/>
          <w:bCs/>
          <w:color w:val="auto"/>
          <w:sz w:val="24"/>
          <w:szCs w:val="24"/>
          <w:lang w:val="en-US" w:eastAsia="zh-CN"/>
        </w:rPr>
        <w:t>乙方</w:t>
      </w:r>
      <w:r>
        <w:rPr>
          <w:rFonts w:hint="eastAsia" w:ascii="宋体" w:hAnsi="宋体" w:eastAsia="宋体" w:cs="宋体"/>
          <w:bCs/>
          <w:color w:val="auto"/>
          <w:sz w:val="24"/>
          <w:szCs w:val="24"/>
        </w:rPr>
        <w:t>使用药剂影响水体安全的，</w:t>
      </w:r>
      <w:r>
        <w:rPr>
          <w:rFonts w:hint="eastAsia" w:ascii="宋体" w:hAnsi="宋体" w:eastAsia="宋体" w:cs="宋体"/>
          <w:bCs/>
          <w:color w:val="auto"/>
          <w:sz w:val="24"/>
          <w:szCs w:val="24"/>
          <w:lang w:val="en-US" w:eastAsia="zh-CN"/>
        </w:rPr>
        <w:t>甲方</w:t>
      </w:r>
      <w:r>
        <w:rPr>
          <w:rFonts w:hint="eastAsia" w:ascii="宋体" w:hAnsi="宋体" w:eastAsia="宋体" w:cs="宋体"/>
          <w:bCs/>
          <w:color w:val="auto"/>
          <w:sz w:val="24"/>
          <w:szCs w:val="24"/>
        </w:rPr>
        <w:t>有权利</w:t>
      </w:r>
      <w:r>
        <w:rPr>
          <w:rFonts w:hint="eastAsia" w:ascii="宋体" w:hAnsi="宋体" w:eastAsia="宋体" w:cs="宋体"/>
          <w:bCs/>
          <w:color w:val="auto"/>
          <w:sz w:val="24"/>
          <w:szCs w:val="24"/>
          <w:lang w:val="en-US" w:eastAsia="zh-CN"/>
        </w:rPr>
        <w:t>单方面解除</w:t>
      </w:r>
      <w:r>
        <w:rPr>
          <w:rFonts w:hint="eastAsia" w:ascii="宋体" w:hAnsi="宋体" w:eastAsia="宋体" w:cs="宋体"/>
          <w:bCs/>
          <w:color w:val="auto"/>
          <w:sz w:val="24"/>
          <w:szCs w:val="24"/>
        </w:rPr>
        <w:t>合同</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乙方应</w:t>
      </w:r>
      <w:r>
        <w:rPr>
          <w:rFonts w:hint="eastAsia" w:ascii="宋体" w:hAnsi="宋体" w:eastAsia="宋体" w:cs="宋体"/>
          <w:b w:val="0"/>
          <w:bCs/>
          <w:color w:val="auto"/>
          <w:sz w:val="24"/>
          <w:szCs w:val="24"/>
          <w:highlight w:val="none"/>
          <w:lang w:val="en-US" w:eastAsia="zh-CN"/>
        </w:rPr>
        <w:t>向甲方偿</w:t>
      </w:r>
      <w:r>
        <w:rPr>
          <w:rFonts w:hint="eastAsia" w:ascii="宋体" w:hAnsi="宋体" w:eastAsia="宋体" w:cs="宋体"/>
          <w:b w:val="0"/>
          <w:bCs/>
          <w:color w:val="auto"/>
          <w:sz w:val="24"/>
          <w:szCs w:val="24"/>
          <w:highlight w:val="none"/>
          <w:lang w:eastAsia="zh-CN"/>
        </w:rPr>
        <w:t>付合同款项百分之</w:t>
      </w:r>
      <w:r>
        <w:rPr>
          <w:rFonts w:hint="eastAsia" w:ascii="宋体" w:hAnsi="宋体" w:eastAsia="宋体" w:cs="宋体"/>
          <w:b w:val="0"/>
          <w:bCs/>
          <w:color w:val="auto"/>
          <w:sz w:val="24"/>
          <w:szCs w:val="24"/>
          <w:highlight w:val="none"/>
          <w:lang w:val="en-US" w:eastAsia="zh-CN"/>
        </w:rPr>
        <w:t>十的</w:t>
      </w:r>
      <w:r>
        <w:rPr>
          <w:rFonts w:hint="eastAsia" w:ascii="宋体" w:hAnsi="宋体" w:eastAsia="宋体" w:cs="宋体"/>
          <w:b w:val="0"/>
          <w:bCs/>
          <w:color w:val="auto"/>
          <w:sz w:val="24"/>
          <w:szCs w:val="24"/>
          <w:highlight w:val="none"/>
          <w:lang w:eastAsia="zh-CN"/>
        </w:rPr>
        <w:t>违约金</w:t>
      </w:r>
      <w:r>
        <w:rPr>
          <w:rFonts w:hint="eastAsia" w:ascii="宋体" w:hAnsi="宋体" w:eastAsia="宋体" w:cs="宋体"/>
          <w:b w:val="0"/>
          <w:bCs/>
          <w:color w:val="auto"/>
          <w:sz w:val="24"/>
          <w:szCs w:val="24"/>
          <w:highlight w:val="none"/>
          <w:lang w:val="en-US" w:eastAsia="zh-CN"/>
        </w:rPr>
        <w:t>，如造成甲方损失超过违约金的，由乙方继续承担赔偿责任。</w:t>
      </w:r>
    </w:p>
    <w:p w14:paraId="1D16A4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val="en-US" w:eastAsia="zh-CN"/>
        </w:rPr>
        <w:t>五</w:t>
      </w:r>
      <w:r>
        <w:rPr>
          <w:rFonts w:hint="eastAsia" w:ascii="宋体" w:hAnsi="宋体" w:eastAsia="宋体" w:cs="宋体"/>
          <w:b w:val="0"/>
          <w:bCs/>
          <w:color w:val="auto"/>
          <w:sz w:val="24"/>
          <w:szCs w:val="24"/>
          <w:lang w:eastAsia="zh-CN"/>
        </w:rPr>
        <w:t>、不可抗力事件处理</w:t>
      </w:r>
    </w:p>
    <w:p w14:paraId="0D0114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1、在合同有效期内，任何一方因不可抗力事件导致不能履行合同，则合同履行期可延长，其延长期与不可抗力影响期相同。</w:t>
      </w:r>
    </w:p>
    <w:p w14:paraId="22FCB5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2、不可抗力事件发生后，应立即通知对方，并寄送有关权威机构出具的证明。</w:t>
      </w:r>
    </w:p>
    <w:p w14:paraId="30DD51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3、不可抗力事件延续120天以上，双方应通过友好协商，确定是否继续履行合同。</w:t>
      </w:r>
    </w:p>
    <w:p w14:paraId="5ECBCA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val="en-US" w:eastAsia="zh-CN"/>
        </w:rPr>
        <w:t>六</w:t>
      </w:r>
      <w:r>
        <w:rPr>
          <w:rFonts w:hint="eastAsia" w:ascii="宋体" w:hAnsi="宋体" w:eastAsia="宋体" w:cs="宋体"/>
          <w:b w:val="0"/>
          <w:bCs/>
          <w:color w:val="auto"/>
          <w:sz w:val="24"/>
          <w:szCs w:val="24"/>
          <w:lang w:eastAsia="zh-CN"/>
        </w:rPr>
        <w:t>、争议的解决</w:t>
      </w:r>
    </w:p>
    <w:p w14:paraId="3D3AF8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1、因履行本合同引起的或与本合同有关的争议，甲、乙双方应首先通过友好协商解决，如果协商不能解决争议，则采取以下第1.2种方式解决争议：</w:t>
      </w:r>
    </w:p>
    <w:p w14:paraId="326873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1.1向甲方所在地有管辖权的人民法院提起诉讼；</w:t>
      </w:r>
    </w:p>
    <w:p w14:paraId="22D353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1.2向</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 xml:space="preserve"> </w:t>
      </w:r>
      <w:r>
        <w:rPr>
          <w:rFonts w:hint="eastAsia" w:ascii="宋体" w:hAnsi="宋体" w:eastAsia="宋体" w:cs="宋体"/>
          <w:b w:val="0"/>
          <w:bCs/>
          <w:color w:val="auto"/>
          <w:sz w:val="24"/>
          <w:szCs w:val="24"/>
          <w:u w:val="none"/>
        </w:rPr>
        <w:t>仲</w:t>
      </w:r>
      <w:r>
        <w:rPr>
          <w:rFonts w:hint="eastAsia" w:ascii="宋体" w:hAnsi="宋体" w:eastAsia="宋体" w:cs="宋体"/>
          <w:b w:val="0"/>
          <w:bCs/>
          <w:color w:val="auto"/>
          <w:sz w:val="24"/>
          <w:szCs w:val="24"/>
        </w:rPr>
        <w:t>裁委员会按其仲裁规则申请仲裁。</w:t>
      </w:r>
    </w:p>
    <w:p w14:paraId="2965FE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2、在仲裁期间，本合同应继续履行。</w:t>
      </w:r>
    </w:p>
    <w:p w14:paraId="0E50A4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val="en-US" w:eastAsia="zh-CN"/>
        </w:rPr>
        <w:t>七</w:t>
      </w:r>
      <w:r>
        <w:rPr>
          <w:rFonts w:hint="eastAsia" w:ascii="宋体" w:hAnsi="宋体" w:eastAsia="宋体" w:cs="宋体"/>
          <w:b w:val="0"/>
          <w:bCs/>
          <w:color w:val="auto"/>
          <w:sz w:val="24"/>
          <w:szCs w:val="24"/>
          <w:lang w:eastAsia="zh-CN"/>
        </w:rPr>
        <w:t>、合同生效及其它</w:t>
      </w:r>
    </w:p>
    <w:p w14:paraId="420482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1、合同经双方法定代表人或委托代理人签字并加盖单位公章后生效。</w:t>
      </w:r>
    </w:p>
    <w:p w14:paraId="00D5D9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、本项目甲方招标采购文件、乙方响应文件均作为本合同要件, 与本合同具有同等法律效力。</w:t>
      </w:r>
    </w:p>
    <w:p w14:paraId="195C53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、本合同未尽事宜，遵照《民法典》有关条文执行。</w:t>
      </w:r>
    </w:p>
    <w:p w14:paraId="2C7237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、本合同一式六份，具同等法律效力。</w:t>
      </w:r>
      <w:r>
        <w:rPr>
          <w:rFonts w:hint="eastAsia" w:ascii="宋体" w:hAnsi="宋体" w:cs="宋体"/>
          <w:b w:val="0"/>
          <w:bCs/>
          <w:color w:val="auto"/>
          <w:sz w:val="24"/>
          <w:szCs w:val="24"/>
          <w:lang w:val="en-US" w:eastAsia="zh-CN"/>
        </w:rPr>
        <w:t>甲乙</w:t>
      </w:r>
      <w:r>
        <w:rPr>
          <w:rFonts w:hint="eastAsia" w:ascii="宋体" w:hAnsi="宋体" w:eastAsia="宋体" w:cs="宋体"/>
          <w:b w:val="0"/>
          <w:bCs/>
          <w:color w:val="auto"/>
          <w:sz w:val="24"/>
          <w:szCs w:val="24"/>
        </w:rPr>
        <w:t>双方</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代理机构</w:t>
      </w:r>
      <w:r>
        <w:rPr>
          <w:rFonts w:hint="eastAsia" w:ascii="宋体" w:hAnsi="宋体" w:eastAsia="宋体" w:cs="宋体"/>
          <w:b w:val="0"/>
          <w:bCs/>
          <w:color w:val="auto"/>
          <w:sz w:val="24"/>
          <w:szCs w:val="24"/>
        </w:rPr>
        <w:t>各执</w:t>
      </w:r>
      <w:r>
        <w:rPr>
          <w:rFonts w:hint="eastAsia" w:ascii="宋体" w:hAnsi="宋体" w:cs="宋体"/>
          <w:b w:val="0"/>
          <w:bCs/>
          <w:color w:val="auto"/>
          <w:sz w:val="24"/>
          <w:szCs w:val="24"/>
          <w:lang w:val="en-US" w:eastAsia="zh-CN"/>
        </w:rPr>
        <w:t>二</w:t>
      </w:r>
      <w:r>
        <w:rPr>
          <w:rFonts w:hint="eastAsia" w:ascii="宋体" w:hAnsi="宋体" w:eastAsia="宋体" w:cs="宋体"/>
          <w:b w:val="0"/>
          <w:bCs/>
          <w:color w:val="auto"/>
          <w:sz w:val="24"/>
          <w:szCs w:val="24"/>
        </w:rPr>
        <w:t>份。</w:t>
      </w:r>
    </w:p>
    <w:p w14:paraId="5F86D003">
      <w:pPr>
        <w:spacing w:line="520" w:lineRule="exact"/>
        <w:ind w:firstLine="480" w:firstLineChars="200"/>
        <w:rPr>
          <w:rFonts w:hint="eastAsia" w:ascii="宋体" w:hAnsi="宋体" w:eastAsia="宋体" w:cs="宋体"/>
          <w:color w:val="auto"/>
          <w:sz w:val="24"/>
          <w:szCs w:val="24"/>
        </w:rPr>
      </w:pPr>
    </w:p>
    <w:p w14:paraId="1B4E70FA">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甲　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乙　方：</w:t>
      </w:r>
      <w:r>
        <w:rPr>
          <w:rFonts w:hint="eastAsia" w:ascii="宋体" w:hAnsi="宋体" w:eastAsia="宋体" w:cs="宋体"/>
          <w:color w:val="auto"/>
          <w:sz w:val="24"/>
          <w:szCs w:val="24"/>
          <w:u w:val="single"/>
        </w:rPr>
        <w:t xml:space="preserve">                             </w:t>
      </w:r>
    </w:p>
    <w:p w14:paraId="0F75F7A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(印章)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名　称：</w:t>
      </w:r>
      <w:r>
        <w:rPr>
          <w:rFonts w:hint="eastAsia" w:ascii="宋体" w:hAnsi="宋体" w:eastAsia="宋体" w:cs="宋体"/>
          <w:color w:val="auto"/>
          <w:sz w:val="24"/>
          <w:szCs w:val="24"/>
          <w:u w:val="single"/>
        </w:rPr>
        <w:t xml:space="preserve">(印章)                       </w:t>
      </w:r>
    </w:p>
    <w:p w14:paraId="57A50E4F">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14:paraId="32A243DF">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 (签字或盖章)：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法定代表人(签字或盖章)：</w:t>
      </w:r>
      <w:r>
        <w:rPr>
          <w:rFonts w:hint="eastAsia" w:ascii="宋体" w:hAnsi="宋体" w:eastAsia="宋体" w:cs="宋体"/>
          <w:color w:val="auto"/>
          <w:sz w:val="24"/>
          <w:szCs w:val="24"/>
          <w:u w:val="single"/>
        </w:rPr>
        <w:t xml:space="preserve">             </w:t>
      </w:r>
    </w:p>
    <w:p w14:paraId="5BB49CA4">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被委托人(签字或盖章)：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被委托人(签字或盖章)：</w:t>
      </w:r>
      <w:r>
        <w:rPr>
          <w:rFonts w:hint="eastAsia" w:ascii="宋体" w:hAnsi="宋体" w:eastAsia="宋体" w:cs="宋体"/>
          <w:color w:val="auto"/>
          <w:sz w:val="24"/>
          <w:szCs w:val="24"/>
          <w:u w:val="single"/>
        </w:rPr>
        <w:t xml:space="preserve">               </w:t>
      </w:r>
    </w:p>
    <w:p w14:paraId="124BABE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w:t>
      </w:r>
    </w:p>
    <w:p w14:paraId="60B19E50">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9E2FBDA">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60297937">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63075A98">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56D26B9C">
      <w:pPr>
        <w:rPr>
          <w:rFonts w:hint="eastAsia" w:ascii="宋体" w:hAnsi="宋体" w:eastAsia="宋体" w:cs="宋体"/>
          <w:b/>
          <w:sz w:val="24"/>
          <w:szCs w:val="24"/>
        </w:rPr>
      </w:pPr>
      <w:r>
        <w:rPr>
          <w:rFonts w:hint="eastAsia" w:ascii="宋体" w:hAnsi="宋体" w:eastAsia="宋体" w:cs="宋体"/>
          <w:color w:val="auto"/>
          <w:kern w:val="0"/>
          <w:sz w:val="24"/>
          <w:szCs w:val="24"/>
        </w:rPr>
        <w:br w:type="page"/>
      </w:r>
      <w:bookmarkEnd w:id="49"/>
      <w:bookmarkEnd w:id="50"/>
    </w:p>
    <w:p w14:paraId="5F1C18E7">
      <w:pPr>
        <w:adjustRightInd w:val="0"/>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7"/>
      <w:r>
        <w:rPr>
          <w:rFonts w:hint="eastAsia" w:ascii="宋体" w:hAnsi="宋体" w:cs="宋体"/>
          <w:b/>
          <w:sz w:val="36"/>
          <w:szCs w:val="20"/>
        </w:rPr>
        <w:t xml:space="preserve"> </w:t>
      </w:r>
      <w:bookmarkEnd w:id="48"/>
      <w:r>
        <w:rPr>
          <w:rFonts w:hint="eastAsia" w:ascii="宋体" w:hAnsi="宋体" w:cs="宋体"/>
          <w:b/>
          <w:sz w:val="36"/>
          <w:szCs w:val="20"/>
        </w:rPr>
        <w:t>应提交的有关格式范例</w:t>
      </w:r>
    </w:p>
    <w:p w14:paraId="3102FDE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3CF91D6">
      <w:pPr>
        <w:pStyle w:val="93"/>
        <w:jc w:val="center"/>
        <w:rPr>
          <w:rFonts w:hint="eastAsia"/>
        </w:rPr>
      </w:pPr>
      <w:r>
        <w:rPr>
          <w:rFonts w:hint="eastAsia"/>
        </w:rPr>
        <w:t>目录</w:t>
      </w:r>
    </w:p>
    <w:p w14:paraId="13A4BFB3">
      <w:pPr>
        <w:adjustRightInd w:val="0"/>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6B0A81BA">
      <w:pPr>
        <w:adjustRightInd w:val="0"/>
        <w:snapToGrid w:val="0"/>
        <w:spacing w:line="360" w:lineRule="auto"/>
        <w:rPr>
          <w:rFonts w:hint="eastAsia"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val="en-US" w:eastAsia="zh-CN"/>
        </w:rPr>
        <w:t>营业执照扫描件</w:t>
      </w:r>
      <w:r>
        <w:rPr>
          <w:rFonts w:hint="eastAsia" w:ascii="宋体" w:hAnsi="宋体" w:cs="宋体"/>
          <w:sz w:val="24"/>
        </w:rPr>
        <w:t>………………………………………………………………（页码）</w:t>
      </w:r>
    </w:p>
    <w:p w14:paraId="642BC4E5">
      <w:pPr>
        <w:adjustRightInd w:val="0"/>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z w:val="24"/>
          <w:lang w:val="en-US" w:eastAsia="zh-CN"/>
        </w:rPr>
        <w:t>法定代表人身份证明书及法定代表人授权委托书（如委托）</w:t>
      </w:r>
      <w:r>
        <w:rPr>
          <w:rFonts w:hint="eastAsia" w:ascii="宋体" w:hAnsi="宋体" w:cs="宋体"/>
          <w:sz w:val="24"/>
        </w:rPr>
        <w:t>……………（页码）</w:t>
      </w:r>
    </w:p>
    <w:p w14:paraId="4BCC0C16">
      <w:pPr>
        <w:adjustRightInd w:val="0"/>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供应商认为应该提供的其他资料</w:t>
      </w:r>
      <w:r>
        <w:rPr>
          <w:rFonts w:hint="eastAsia" w:ascii="宋体" w:hAnsi="宋体" w:cs="宋体"/>
          <w:sz w:val="24"/>
        </w:rPr>
        <w:t>……………………………………………（页码）</w:t>
      </w:r>
    </w:p>
    <w:p w14:paraId="728721C0">
      <w:pPr>
        <w:adjustRightInd w:val="0"/>
        <w:snapToGrid w:val="0"/>
        <w:spacing w:line="360" w:lineRule="auto"/>
        <w:ind w:firstLine="480" w:firstLineChars="200"/>
        <w:rPr>
          <w:rFonts w:hint="eastAsia" w:ascii="宋体" w:hAnsi="宋体" w:cs="宋体"/>
          <w:sz w:val="24"/>
        </w:rPr>
      </w:pPr>
    </w:p>
    <w:p w14:paraId="41A68653">
      <w:pPr>
        <w:spacing w:line="360" w:lineRule="auto"/>
        <w:ind w:firstLine="480" w:firstLineChars="200"/>
        <w:rPr>
          <w:rFonts w:hint="eastAsia" w:ascii="宋体" w:hAnsi="宋体" w:cs="宋体"/>
          <w:sz w:val="24"/>
        </w:rPr>
      </w:pPr>
    </w:p>
    <w:p w14:paraId="1D15AAFC">
      <w:pPr>
        <w:adjustRightInd w:val="0"/>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2D832107">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新昌县石城水利建设有限公司、浙江天平拍卖有限公司：</w:t>
      </w:r>
    </w:p>
    <w:p w14:paraId="164F5A5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新昌县2025年水库白蚁普查及防治项目</w:t>
      </w:r>
      <w:r>
        <w:rPr>
          <w:rFonts w:hint="eastAsia" w:ascii="宋体" w:hAnsi="宋体" w:cs="宋体"/>
          <w:sz w:val="24"/>
        </w:rPr>
        <w:t>【项目编号：            】采购活动，郑重承诺：</w:t>
      </w:r>
    </w:p>
    <w:p w14:paraId="16BDB120">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7F14C4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44BA9EF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1CDA62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9B309A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E4BF0F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72F20EE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76288E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w:t>
      </w:r>
      <w:r>
        <w:rPr>
          <w:rFonts w:hint="eastAsia" w:ascii="宋体" w:hAnsi="宋体" w:cs="宋体"/>
          <w:sz w:val="24"/>
          <w:lang w:val="en-US" w:eastAsia="zh-CN"/>
        </w:rPr>
        <w:t>主体</w:t>
      </w:r>
      <w:r>
        <w:rPr>
          <w:rFonts w:hint="eastAsia" w:ascii="宋体" w:hAnsi="宋体" w:cs="宋体"/>
          <w:sz w:val="24"/>
        </w:rPr>
        <w:t>记录名单。</w:t>
      </w:r>
    </w:p>
    <w:p w14:paraId="6854B81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26FF3AD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E02E8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9AF9D97">
      <w:pPr>
        <w:adjustRightInd w:val="0"/>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w:t>
      </w:r>
      <w:r>
        <w:rPr>
          <w:rFonts w:hint="eastAsia" w:ascii="宋体" w:hAnsi="宋体" w:cs="宋体"/>
          <w:kern w:val="0"/>
          <w:sz w:val="24"/>
          <w:lang w:val="en-US" w:eastAsia="zh-CN"/>
        </w:rPr>
        <w:t>加盖公章</w:t>
      </w:r>
      <w:r>
        <w:rPr>
          <w:rFonts w:hint="eastAsia" w:ascii="宋体" w:hAnsi="宋体" w:cs="宋体"/>
          <w:kern w:val="0"/>
          <w:sz w:val="24"/>
          <w:lang w:val="zh-CN"/>
        </w:rPr>
        <w:t>)：</w:t>
      </w:r>
    </w:p>
    <w:p w14:paraId="0F64E141">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40F7E3">
      <w:pPr>
        <w:pStyle w:val="3"/>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二、营业执照</w:t>
      </w:r>
    </w:p>
    <w:p w14:paraId="098256A0">
      <w:pPr>
        <w:spacing w:line="800" w:lineRule="exact"/>
        <w:rPr>
          <w:rFonts w:hint="eastAsia" w:ascii="宋体" w:hAnsi="宋体" w:eastAsia="宋体" w:cs="宋体"/>
          <w:b/>
          <w:sz w:val="30"/>
          <w:szCs w:val="30"/>
          <w:lang w:val="en-US" w:eastAsia="zh-CN"/>
        </w:rPr>
      </w:pPr>
    </w:p>
    <w:p w14:paraId="184E3CC4">
      <w:pPr>
        <w:spacing w:line="800" w:lineRule="exact"/>
        <w:rPr>
          <w:rFonts w:hint="eastAsia" w:ascii="宋体" w:hAnsi="宋体" w:eastAsia="宋体" w:cs="宋体"/>
          <w:b/>
          <w:sz w:val="30"/>
          <w:szCs w:val="30"/>
          <w:lang w:val="en-US" w:eastAsia="zh-CN"/>
        </w:rPr>
      </w:pPr>
    </w:p>
    <w:p w14:paraId="22A934F6">
      <w:pPr>
        <w:spacing w:line="800" w:lineRule="exact"/>
        <w:rPr>
          <w:rFonts w:hint="eastAsia" w:ascii="宋体" w:hAnsi="宋体" w:eastAsia="宋体" w:cs="宋体"/>
          <w:b/>
          <w:sz w:val="30"/>
          <w:szCs w:val="30"/>
          <w:lang w:val="en-US" w:eastAsia="zh-CN"/>
        </w:rPr>
      </w:pPr>
    </w:p>
    <w:p w14:paraId="63DBA5E2">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三、</w:t>
      </w:r>
      <w:r>
        <w:rPr>
          <w:rFonts w:hint="eastAsia" w:ascii="宋体" w:hAnsi="宋体" w:eastAsia="宋体" w:cs="宋体"/>
          <w:b/>
          <w:sz w:val="30"/>
          <w:szCs w:val="30"/>
        </w:rPr>
        <w:t>法定代表人身份证明书及法定代表人授权委托书（若委托）</w:t>
      </w:r>
    </w:p>
    <w:p w14:paraId="2A739EEC">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.1法定代表人身份证明书(格式)</w:t>
      </w:r>
    </w:p>
    <w:p w14:paraId="1BD85F1E">
      <w:pPr>
        <w:spacing w:line="440" w:lineRule="exact"/>
        <w:rPr>
          <w:rFonts w:hint="eastAsia" w:ascii="宋体" w:hAnsi="宋体" w:eastAsia="宋体" w:cs="宋体"/>
          <w:sz w:val="24"/>
        </w:rPr>
      </w:pPr>
      <w:r>
        <w:rPr>
          <w:rFonts w:hint="eastAsia" w:ascii="宋体" w:hAnsi="宋体" w:eastAsia="宋体" w:cs="宋体"/>
          <w:sz w:val="24"/>
        </w:rPr>
        <w:t>投 标 人：</w:t>
      </w:r>
    </w:p>
    <w:p w14:paraId="3D22D2DA">
      <w:pPr>
        <w:spacing w:line="440" w:lineRule="exact"/>
        <w:rPr>
          <w:rFonts w:hint="eastAsia" w:ascii="宋体" w:hAnsi="宋体" w:eastAsia="宋体" w:cs="宋体"/>
          <w:sz w:val="24"/>
        </w:rPr>
      </w:pPr>
      <w:r>
        <w:rPr>
          <w:rFonts w:hint="eastAsia" w:ascii="宋体" w:hAnsi="宋体" w:eastAsia="宋体" w:cs="宋体"/>
          <w:sz w:val="24"/>
        </w:rPr>
        <w:t>地    址：</w:t>
      </w:r>
    </w:p>
    <w:p w14:paraId="1256D685">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姓    名：</w:t>
      </w:r>
    </w:p>
    <w:p w14:paraId="476F8226">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身份证号码：</w:t>
      </w:r>
    </w:p>
    <w:p w14:paraId="7F58DFD9">
      <w:pPr>
        <w:spacing w:line="440" w:lineRule="exact"/>
        <w:ind w:right="281" w:rightChars="134"/>
        <w:rPr>
          <w:rFonts w:hint="eastAsia" w:ascii="宋体" w:hAnsi="宋体" w:eastAsia="宋体" w:cs="宋体"/>
          <w:sz w:val="24"/>
        </w:rPr>
      </w:pPr>
      <w:r>
        <w:rPr>
          <w:rFonts w:hint="eastAsia" w:ascii="宋体" w:hAnsi="宋体" w:eastAsia="宋体" w:cs="宋体"/>
          <w:sz w:val="24"/>
        </w:rPr>
        <w:t>职   务：</w:t>
      </w:r>
    </w:p>
    <w:p w14:paraId="0E40B62A">
      <w:pPr>
        <w:pStyle w:val="24"/>
        <w:rPr>
          <w:rFonts w:hint="eastAsia" w:ascii="宋体" w:hAnsi="宋体" w:eastAsia="宋体" w:cs="宋体"/>
        </w:rPr>
      </w:pPr>
      <w:r>
        <w:rPr>
          <w:rFonts w:hint="eastAsia" w:ascii="宋体" w:hAnsi="宋体" w:eastAsia="宋体" w:cs="宋体"/>
          <w:sz w:val="24"/>
        </w:rPr>
        <w:t>联系电话：</w:t>
      </w:r>
    </w:p>
    <w:p w14:paraId="0D5C16CD">
      <w:pPr>
        <w:spacing w:line="440" w:lineRule="exact"/>
        <w:rPr>
          <w:rFonts w:hint="eastAsia" w:ascii="宋体" w:hAnsi="宋体" w:eastAsia="宋体" w:cs="宋体"/>
          <w:sz w:val="24"/>
        </w:rPr>
      </w:pPr>
      <w:r>
        <w:rPr>
          <w:rFonts w:hint="eastAsia" w:ascii="宋体" w:hAnsi="宋体" w:eastAsia="宋体" w:cs="宋体"/>
          <w:sz w:val="24"/>
        </w:rPr>
        <w:t>系（投标人名称）的法定代表人。</w:t>
      </w:r>
    </w:p>
    <w:p w14:paraId="3F3194B0">
      <w:pPr>
        <w:spacing w:line="440" w:lineRule="exact"/>
        <w:rPr>
          <w:rFonts w:hint="eastAsia" w:ascii="宋体" w:hAnsi="宋体" w:eastAsia="宋体" w:cs="宋体"/>
          <w:sz w:val="24"/>
        </w:rPr>
      </w:pPr>
      <w:r>
        <w:rPr>
          <w:rFonts w:hint="eastAsia" w:ascii="宋体" w:hAnsi="宋体" w:eastAsia="宋体" w:cs="宋体"/>
          <w:sz w:val="24"/>
        </w:rPr>
        <w:t>特此证明。</w:t>
      </w:r>
    </w:p>
    <w:p w14:paraId="3C40F19C">
      <w:pPr>
        <w:pStyle w:val="63"/>
        <w:rPr>
          <w:rFonts w:hint="eastAsia" w:ascii="宋体" w:hAnsi="宋体" w:eastAsia="宋体" w:cs="宋体"/>
        </w:rPr>
      </w:pPr>
    </w:p>
    <w:tbl>
      <w:tblPr>
        <w:tblStyle w:val="64"/>
        <w:tblW w:w="8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37"/>
      </w:tblGrid>
      <w:tr w14:paraId="5E47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8137" w:type="dxa"/>
            <w:tcBorders>
              <w:top w:val="dashed" w:color="000000" w:sz="4" w:space="0"/>
              <w:left w:val="dashed" w:color="000000" w:sz="4" w:space="0"/>
              <w:bottom w:val="dashed" w:color="000000" w:sz="4" w:space="0"/>
              <w:right w:val="dashed" w:color="000000" w:sz="4" w:space="0"/>
            </w:tcBorders>
            <w:noWrap w:val="0"/>
            <w:vAlign w:val="center"/>
          </w:tcPr>
          <w:p w14:paraId="388E4D13">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法定代表人身份证复印件（正反面）粘贴处</w:t>
            </w:r>
          </w:p>
        </w:tc>
      </w:tr>
    </w:tbl>
    <w:p w14:paraId="155A3175">
      <w:pPr>
        <w:pStyle w:val="63"/>
        <w:rPr>
          <w:rFonts w:hint="eastAsia" w:ascii="宋体" w:hAnsi="宋体" w:eastAsia="宋体" w:cs="宋体"/>
        </w:rPr>
      </w:pPr>
    </w:p>
    <w:p w14:paraId="0325EF90">
      <w:pPr>
        <w:spacing w:line="440" w:lineRule="exact"/>
        <w:rPr>
          <w:rFonts w:hint="eastAsia" w:ascii="宋体" w:hAnsi="宋体" w:eastAsia="宋体" w:cs="宋体"/>
          <w:sz w:val="24"/>
        </w:rPr>
      </w:pPr>
    </w:p>
    <w:p w14:paraId="39C029D1">
      <w:pPr>
        <w:spacing w:line="440" w:lineRule="exac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：（加盖公章）</w:t>
      </w:r>
    </w:p>
    <w:p w14:paraId="4A0BD768">
      <w:pPr>
        <w:spacing w:line="440" w:lineRule="exact"/>
        <w:ind w:right="480"/>
        <w:rPr>
          <w:rFonts w:hint="eastAsia" w:ascii="宋体" w:hAnsi="宋体" w:eastAsia="宋体" w:cs="宋体"/>
          <w:sz w:val="24"/>
        </w:rPr>
      </w:pPr>
    </w:p>
    <w:p w14:paraId="1A7D2791">
      <w:pPr>
        <w:spacing w:line="440" w:lineRule="exact"/>
        <w:ind w:right="720"/>
        <w:jc w:val="right"/>
        <w:rPr>
          <w:rFonts w:hint="eastAsia" w:ascii="宋体" w:hAnsi="宋体" w:eastAsia="宋体" w:cs="宋体"/>
          <w:sz w:val="24"/>
        </w:rPr>
      </w:pPr>
      <w:r>
        <w:rPr>
          <w:rFonts w:hint="eastAsia" w:ascii="宋体" w:hAnsi="宋体" w:eastAsia="宋体" w:cs="宋体"/>
          <w:sz w:val="24"/>
        </w:rPr>
        <w:t>年  月  日</w:t>
      </w:r>
    </w:p>
    <w:p w14:paraId="179C4603">
      <w:pPr>
        <w:pageBreakBefore/>
        <w:widowControl w:val="0"/>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 xml:space="preserve">.2法定代表人授权委托书（格式） </w:t>
      </w:r>
    </w:p>
    <w:p w14:paraId="0F4C423D">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本授权委托书声明：我(姓名)系（投标人名称）的法定代表人，现授权委托（单位名称）的（姓名）为我公司授权代表，</w:t>
      </w:r>
      <w:r>
        <w:rPr>
          <w:rFonts w:hint="eastAsia" w:ascii="宋体" w:hAnsi="宋体" w:eastAsia="宋体" w:cs="宋体"/>
          <w:sz w:val="24"/>
          <w:szCs w:val="24"/>
          <w:u w:val="single"/>
        </w:rPr>
        <w:t>身份证号码</w:t>
      </w:r>
      <w:r>
        <w:rPr>
          <w:rFonts w:hint="eastAsia" w:ascii="宋体" w:hAnsi="宋体" w:eastAsia="宋体" w:cs="宋体"/>
          <w:sz w:val="24"/>
          <w:szCs w:val="24"/>
        </w:rPr>
        <w:t>。以本公司的名义参加（招标人）组织的投标活动。授权代表在开标、评标、合同谈判过程中所签署的一切文件和处理与之有关的一切事务，我均予以承认。</w:t>
      </w:r>
    </w:p>
    <w:p w14:paraId="5B1FEB64">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在撤销授权的书面通知以前，本授权书一直有效。全权代表在授权书有效期内签署的所有文件不因授权的撤销而失效。</w:t>
      </w:r>
    </w:p>
    <w:p w14:paraId="5F955BB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1B560E60">
      <w:pPr>
        <w:spacing w:line="360" w:lineRule="exact"/>
        <w:rPr>
          <w:rFonts w:hint="eastAsia" w:ascii="宋体" w:hAnsi="宋体" w:eastAsia="宋体" w:cs="宋体"/>
          <w:sz w:val="24"/>
          <w:szCs w:val="24"/>
        </w:rPr>
      </w:pPr>
      <w:r>
        <w:rPr>
          <w:rFonts w:hint="eastAsia" w:ascii="宋体" w:hAnsi="宋体" w:eastAsia="宋体" w:cs="宋体"/>
          <w:sz w:val="24"/>
          <w:szCs w:val="24"/>
        </w:rPr>
        <w:t>授权代表姓名：              性别：               年龄：</w:t>
      </w:r>
    </w:p>
    <w:p w14:paraId="3E8020C9">
      <w:pPr>
        <w:spacing w:line="360" w:lineRule="exact"/>
        <w:rPr>
          <w:rFonts w:hint="eastAsia" w:ascii="宋体" w:hAnsi="宋体" w:eastAsia="宋体" w:cs="宋体"/>
          <w:sz w:val="24"/>
          <w:szCs w:val="24"/>
        </w:rPr>
      </w:pPr>
    </w:p>
    <w:p w14:paraId="1FD61402">
      <w:pPr>
        <w:spacing w:line="360" w:lineRule="exact"/>
        <w:rPr>
          <w:rFonts w:hint="eastAsia" w:ascii="宋体" w:hAnsi="宋体" w:eastAsia="宋体" w:cs="宋体"/>
          <w:sz w:val="24"/>
          <w:szCs w:val="24"/>
        </w:rPr>
      </w:pPr>
      <w:r>
        <w:rPr>
          <w:rFonts w:hint="eastAsia" w:ascii="宋体" w:hAnsi="宋体" w:eastAsia="宋体" w:cs="宋体"/>
          <w:sz w:val="24"/>
          <w:szCs w:val="24"/>
        </w:rPr>
        <w:t>单位：                      部门：               职务：</w:t>
      </w:r>
    </w:p>
    <w:p w14:paraId="230F1459">
      <w:pPr>
        <w:spacing w:line="360" w:lineRule="exact"/>
        <w:rPr>
          <w:rFonts w:hint="eastAsia" w:ascii="宋体" w:hAnsi="宋体" w:eastAsia="宋体" w:cs="宋体"/>
          <w:sz w:val="24"/>
          <w:szCs w:val="24"/>
        </w:rPr>
      </w:pPr>
    </w:p>
    <w:p w14:paraId="302F60AB">
      <w:pPr>
        <w:widowControl/>
        <w:adjustRightInd w:val="0"/>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办公地址：                  联系电话：           传真：</w:t>
      </w:r>
    </w:p>
    <w:p w14:paraId="2EEC077D">
      <w:pPr>
        <w:pStyle w:val="63"/>
        <w:rPr>
          <w:rFonts w:hint="eastAsia" w:ascii="宋体" w:hAnsi="宋体" w:eastAsia="宋体" w:cs="宋体"/>
          <w:sz w:val="24"/>
          <w:szCs w:val="24"/>
        </w:rPr>
      </w:pPr>
    </w:p>
    <w:tbl>
      <w:tblPr>
        <w:tblStyle w:val="64"/>
        <w:tblW w:w="8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42"/>
      </w:tblGrid>
      <w:tr w14:paraId="0427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8542" w:type="dxa"/>
            <w:tcBorders>
              <w:top w:val="dashed" w:color="000000" w:sz="4" w:space="0"/>
              <w:left w:val="dashed" w:color="000000" w:sz="4" w:space="0"/>
              <w:bottom w:val="dashed" w:color="000000" w:sz="4" w:space="0"/>
              <w:right w:val="dashed" w:color="000000" w:sz="4" w:space="0"/>
            </w:tcBorders>
            <w:noWrap w:val="0"/>
            <w:vAlign w:val="center"/>
          </w:tcPr>
          <w:p w14:paraId="038B18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授权</w:t>
            </w:r>
            <w:r>
              <w:rPr>
                <w:rFonts w:hint="eastAsia" w:ascii="宋体" w:hAnsi="宋体" w:eastAsia="宋体" w:cs="宋体"/>
                <w:color w:val="000000"/>
                <w:kern w:val="0"/>
                <w:sz w:val="24"/>
                <w:szCs w:val="24"/>
                <w:lang w:val="en-US" w:eastAsia="zh-CN"/>
              </w:rPr>
              <w:t>代表</w:t>
            </w:r>
            <w:r>
              <w:rPr>
                <w:rFonts w:hint="eastAsia" w:ascii="宋体" w:hAnsi="宋体" w:eastAsia="宋体" w:cs="宋体"/>
                <w:color w:val="000000"/>
                <w:kern w:val="0"/>
                <w:sz w:val="24"/>
                <w:szCs w:val="24"/>
              </w:rPr>
              <w:t>身份证复印件（正反面）粘贴处</w:t>
            </w:r>
          </w:p>
        </w:tc>
      </w:tr>
    </w:tbl>
    <w:p w14:paraId="25D9BBF3">
      <w:pPr>
        <w:spacing w:line="360" w:lineRule="exact"/>
        <w:rPr>
          <w:rFonts w:hint="eastAsia" w:ascii="宋体" w:hAnsi="宋体" w:eastAsia="宋体" w:cs="宋体"/>
          <w:sz w:val="24"/>
          <w:szCs w:val="24"/>
        </w:rPr>
      </w:pPr>
    </w:p>
    <w:p w14:paraId="7F0F0078">
      <w:pPr>
        <w:spacing w:line="360" w:lineRule="exact"/>
        <w:rPr>
          <w:rFonts w:hint="eastAsia" w:ascii="宋体" w:hAnsi="宋体" w:eastAsia="宋体" w:cs="宋体"/>
          <w:sz w:val="24"/>
          <w:szCs w:val="24"/>
        </w:rPr>
      </w:pPr>
      <w:r>
        <w:rPr>
          <w:rFonts w:hint="eastAsia" w:ascii="宋体" w:hAnsi="宋体" w:eastAsia="宋体" w:cs="宋体"/>
          <w:sz w:val="24"/>
          <w:szCs w:val="24"/>
        </w:rPr>
        <w:t>投标人名称（加盖公章）：</w:t>
      </w:r>
    </w:p>
    <w:p w14:paraId="32C83F86">
      <w:pPr>
        <w:spacing w:line="360" w:lineRule="exact"/>
        <w:rPr>
          <w:rFonts w:hint="eastAsia" w:ascii="宋体" w:hAnsi="宋体" w:eastAsia="宋体" w:cs="宋体"/>
          <w:sz w:val="24"/>
          <w:szCs w:val="24"/>
        </w:rPr>
      </w:pPr>
    </w:p>
    <w:p w14:paraId="48C8F7CC">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p>
    <w:p w14:paraId="2C95FC1E">
      <w:pPr>
        <w:spacing w:line="800" w:lineRule="exact"/>
        <w:rPr>
          <w:rFonts w:hint="eastAsia" w:ascii="宋体" w:hAnsi="宋体" w:eastAsia="宋体" w:cs="宋体"/>
          <w:sz w:val="24"/>
          <w:szCs w:val="24"/>
        </w:rPr>
      </w:pPr>
      <w:r>
        <w:rPr>
          <w:rFonts w:hint="eastAsia" w:ascii="宋体" w:hAnsi="宋体" w:eastAsia="宋体" w:cs="宋体"/>
          <w:sz w:val="24"/>
          <w:szCs w:val="24"/>
        </w:rPr>
        <w:t>日期：    年   月   日</w:t>
      </w:r>
    </w:p>
    <w:p w14:paraId="3D047E9D">
      <w:pPr>
        <w:spacing w:line="800" w:lineRule="exact"/>
        <w:rPr>
          <w:rFonts w:hint="default" w:ascii="宋体" w:hAnsi="宋体" w:eastAsia="宋体" w:cs="宋体"/>
          <w:b/>
          <w:sz w:val="30"/>
          <w:szCs w:val="30"/>
          <w:lang w:val="en-US" w:eastAsia="zh-CN"/>
        </w:rPr>
      </w:pPr>
      <w:r>
        <w:rPr>
          <w:rFonts w:hint="eastAsia" w:ascii="宋体" w:hAnsi="宋体" w:eastAsia="宋体" w:cs="宋体"/>
          <w:b/>
          <w:sz w:val="30"/>
          <w:szCs w:val="30"/>
          <w:lang w:val="en-US" w:eastAsia="zh-CN"/>
        </w:rPr>
        <w:t>四、供应商认为应该提供的其他资料</w:t>
      </w:r>
    </w:p>
    <w:p w14:paraId="086D94B0">
      <w:pPr>
        <w:ind w:firstLine="4620" w:firstLineChars="2200"/>
        <w:jc w:val="left"/>
        <w:rPr>
          <w:rFonts w:hint="eastAsia"/>
        </w:rPr>
      </w:pPr>
    </w:p>
    <w:p w14:paraId="06886D6A">
      <w:pPr>
        <w:adjustRightInd w:val="0"/>
        <w:snapToGrid w:val="0"/>
        <w:spacing w:line="360" w:lineRule="auto"/>
        <w:ind w:right="480"/>
        <w:jc w:val="center"/>
        <w:rPr>
          <w:rFonts w:hint="eastAsia" w:ascii="宋体" w:hAnsi="宋体" w:cs="宋体"/>
          <w:b/>
          <w:kern w:val="0"/>
          <w:sz w:val="32"/>
          <w:szCs w:val="32"/>
        </w:rPr>
        <w:sectPr>
          <w:headerReference r:id="rId8" w:type="first"/>
          <w:footerReference r:id="rId10" w:type="first"/>
          <w:headerReference r:id="rId7" w:type="default"/>
          <w:footerReference r:id="rId9" w:type="default"/>
          <w:pgSz w:w="11906" w:h="16838"/>
          <w:pgMar w:top="1440" w:right="1080" w:bottom="1440" w:left="1080" w:header="851" w:footer="992" w:gutter="0"/>
          <w:cols w:space="720" w:num="1"/>
          <w:titlePg/>
          <w:docGrid w:linePitch="312" w:charSpace="0"/>
        </w:sectPr>
      </w:pPr>
    </w:p>
    <w:p w14:paraId="60EAE504">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商务技术文件部分</w:t>
      </w:r>
    </w:p>
    <w:p w14:paraId="6380C542">
      <w:pPr>
        <w:pStyle w:val="93"/>
        <w:jc w:val="center"/>
        <w:rPr>
          <w:rFonts w:hint="eastAsia"/>
        </w:rPr>
      </w:pPr>
      <w:r>
        <w:rPr>
          <w:rFonts w:hint="eastAsia"/>
        </w:rPr>
        <w:t>目录</w:t>
      </w:r>
    </w:p>
    <w:p w14:paraId="5054A6EE">
      <w:pPr>
        <w:adjustRightInd w:val="0"/>
        <w:snapToGrid w:val="0"/>
        <w:spacing w:line="480" w:lineRule="auto"/>
        <w:ind w:left="0"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70104F7E">
      <w:pPr>
        <w:adjustRightInd w:val="0"/>
        <w:snapToGrid w:val="0"/>
        <w:spacing w:line="480" w:lineRule="auto"/>
        <w:ind w:left="479" w:leftChars="228"/>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）技术</w:t>
      </w:r>
      <w:r>
        <w:rPr>
          <w:rFonts w:hint="eastAsia" w:ascii="宋体" w:hAnsi="宋体" w:cs="宋体"/>
          <w:sz w:val="24"/>
          <w:lang w:val="en-US" w:eastAsia="zh-CN"/>
        </w:rPr>
        <w:t>响应表</w:t>
      </w:r>
      <w:r>
        <w:rPr>
          <w:rFonts w:hint="eastAsia" w:ascii="宋体" w:hAnsi="宋体" w:cs="宋体"/>
          <w:sz w:val="24"/>
        </w:rPr>
        <w:t>……………………………………………………………………（页码）</w:t>
      </w:r>
    </w:p>
    <w:p w14:paraId="4CEC64B3">
      <w:pPr>
        <w:adjustRightInd w:val="0"/>
        <w:snapToGrid w:val="0"/>
        <w:spacing w:line="480" w:lineRule="auto"/>
        <w:ind w:left="479" w:leftChars="228"/>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3）商务响应表</w:t>
      </w:r>
      <w:r>
        <w:rPr>
          <w:rFonts w:hint="eastAsia" w:ascii="宋体" w:hAnsi="宋体" w:cs="宋体"/>
          <w:sz w:val="24"/>
        </w:rPr>
        <w:t>……………………………………………………………………（页码）</w:t>
      </w:r>
    </w:p>
    <w:p w14:paraId="1B50EE6D">
      <w:pPr>
        <w:pStyle w:val="846"/>
        <w:spacing w:line="480" w:lineRule="auto"/>
        <w:ind w:left="0" w:firstLine="480" w:firstLineChars="200"/>
        <w:rPr>
          <w:rFonts w:hint="eastAsia" w:ascii="宋体" w:hAnsi="宋体" w:eastAsia="宋体" w:cs="宋体"/>
          <w:sz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sz w:val="24"/>
          <w:lang w:val="en-US" w:eastAsia="zh-CN"/>
        </w:rPr>
        <w:t>政府采购供应商廉洁自律承诺书</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……………（页码）</w:t>
      </w:r>
    </w:p>
    <w:p w14:paraId="20014853">
      <w:pPr>
        <w:spacing w:line="480" w:lineRule="auto"/>
        <w:ind w:firstLine="480" w:firstLineChars="200"/>
        <w:rPr>
          <w:rFonts w:hint="eastAsia" w:ascii="宋体" w:hAnsi="宋体" w:eastAsia="宋体" w:cs="宋体"/>
          <w:kern w:val="0"/>
          <w:sz w:val="24"/>
          <w:szCs w:val="24"/>
        </w:rPr>
      </w:pPr>
      <w:r>
        <w:rPr>
          <w:rFonts w:hint="eastAsia" w:ascii="宋体" w:hAnsi="宋体" w:eastAsia="宋体" w:cs="宋体"/>
          <w:sz w:val="24"/>
          <w:lang w:val="en-US" w:eastAsia="zh-CN"/>
        </w:rPr>
        <w:t>（5）</w:t>
      </w:r>
      <w:r>
        <w:rPr>
          <w:rFonts w:hint="eastAsia" w:ascii="宋体" w:hAnsi="宋体" w:eastAsia="宋体" w:cs="宋体"/>
          <w:kern w:val="0"/>
          <w:sz w:val="24"/>
          <w:szCs w:val="24"/>
        </w:rPr>
        <w:t>根据评分标准需要提供的资料………………</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2D1FF39E">
      <w:pPr>
        <w:spacing w:line="48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）投标人认为需要提供的其他资料</w:t>
      </w:r>
      <w:r>
        <w:rPr>
          <w:rFonts w:hint="eastAsia" w:ascii="宋体" w:hAnsi="宋体" w:eastAsia="宋体" w:cs="宋体"/>
          <w:kern w:val="0"/>
          <w:sz w:val="24"/>
          <w:szCs w:val="24"/>
          <w:lang w:val="zh-CN"/>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6B69B617">
      <w:pPr>
        <w:adjustRightInd w:val="0"/>
        <w:snapToGrid w:val="0"/>
        <w:spacing w:line="480" w:lineRule="auto"/>
        <w:ind w:left="479" w:leftChars="228"/>
        <w:rPr>
          <w:rFonts w:ascii="宋体" w:hAnsi="宋体" w:eastAsia="宋体" w:cs="宋体"/>
          <w:sz w:val="24"/>
          <w:lang w:val="en-US" w:eastAsia="zh-CN"/>
        </w:rPr>
      </w:pPr>
    </w:p>
    <w:p w14:paraId="6AB60569">
      <w:pPr>
        <w:pStyle w:val="3"/>
        <w:rPr>
          <w:rFonts w:hint="eastAsia"/>
        </w:rPr>
      </w:pPr>
    </w:p>
    <w:p w14:paraId="32940794">
      <w:pPr>
        <w:rPr>
          <w:rFonts w:hint="eastAsia"/>
        </w:rPr>
      </w:pPr>
    </w:p>
    <w:p w14:paraId="4797B916">
      <w:pPr>
        <w:pStyle w:val="3"/>
        <w:rPr>
          <w:rFonts w:hint="eastAsia"/>
        </w:rPr>
      </w:pPr>
    </w:p>
    <w:p w14:paraId="3A8AD731">
      <w:pPr>
        <w:rPr>
          <w:rFonts w:hint="eastAsia"/>
        </w:rPr>
      </w:pPr>
    </w:p>
    <w:p w14:paraId="0F7EB315">
      <w:pPr>
        <w:pStyle w:val="3"/>
        <w:rPr>
          <w:rFonts w:hint="eastAsia"/>
        </w:rPr>
      </w:pPr>
    </w:p>
    <w:p w14:paraId="6B8B85AB">
      <w:pPr>
        <w:rPr>
          <w:rFonts w:hint="eastAsia"/>
        </w:rPr>
      </w:pPr>
    </w:p>
    <w:p w14:paraId="5413831D">
      <w:pPr>
        <w:rPr>
          <w:rFonts w:hint="eastAsia" w:ascii="宋体" w:hAnsi="宋体" w:cs="宋体"/>
          <w:b/>
          <w:bCs/>
          <w:sz w:val="32"/>
          <w:szCs w:val="32"/>
          <w:lang w:val="zh-CN"/>
        </w:rPr>
      </w:pPr>
      <w:r>
        <w:rPr>
          <w:rFonts w:hint="eastAsia" w:ascii="宋体" w:hAnsi="宋体" w:cs="宋体"/>
          <w:b/>
          <w:bCs/>
          <w:sz w:val="32"/>
          <w:szCs w:val="32"/>
          <w:lang w:val="zh-CN"/>
        </w:rPr>
        <w:br w:type="page"/>
      </w:r>
    </w:p>
    <w:p w14:paraId="58C25840">
      <w:pPr>
        <w:adjustRightInd w:val="0"/>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06F180A4">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新昌县石城水利建设有限公司、浙江天平拍卖有限公司：</w:t>
      </w:r>
    </w:p>
    <w:p w14:paraId="2571808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新昌县2025年水库白蚁普查及防治项目</w:t>
      </w:r>
      <w:r>
        <w:rPr>
          <w:rFonts w:hint="eastAsia" w:ascii="宋体" w:hAnsi="宋体" w:cs="宋体"/>
          <w:sz w:val="24"/>
        </w:rPr>
        <w:t>【项目编号：</w:t>
      </w:r>
      <w:r>
        <w:rPr>
          <w:rFonts w:hint="eastAsia" w:ascii="宋体" w:hAnsi="宋体" w:cs="宋体"/>
          <w:sz w:val="24"/>
          <w:lang w:val="en-US" w:eastAsia="zh-CN"/>
        </w:rPr>
        <w:t xml:space="preserve">      </w:t>
      </w:r>
      <w:r>
        <w:rPr>
          <w:rFonts w:hint="eastAsia" w:ascii="宋体" w:hAnsi="宋体" w:cs="宋体"/>
          <w:sz w:val="24"/>
        </w:rPr>
        <w:t>】采购的有关活动，并对此项目提交响应文件及报价。为此：</w:t>
      </w:r>
    </w:p>
    <w:p w14:paraId="40856DB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158622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2、我方的响应文件包括以下内容：</w:t>
      </w:r>
    </w:p>
    <w:p w14:paraId="00701FE6">
      <w:pPr>
        <w:adjustRightInd w:val="0"/>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rPr>
        <w:t>2.1资格文件</w:t>
      </w:r>
      <w:r>
        <w:rPr>
          <w:rFonts w:hint="eastAsia" w:ascii="宋体" w:hAnsi="宋体" w:cs="宋体"/>
          <w:sz w:val="24"/>
          <w:lang w:val="en-US" w:eastAsia="zh-CN"/>
        </w:rPr>
        <w:t>及要求；</w:t>
      </w:r>
    </w:p>
    <w:p w14:paraId="27DB0089">
      <w:pPr>
        <w:adjustRightInd w:val="0"/>
        <w:snapToGrid w:val="0"/>
        <w:spacing w:line="360" w:lineRule="auto"/>
        <w:ind w:left="210" w:leftChars="100" w:firstLine="480" w:firstLineChars="200"/>
        <w:rPr>
          <w:rFonts w:hint="eastAsia" w:ascii="宋体" w:hAnsi="宋体" w:eastAsia="宋体" w:cs="宋体"/>
          <w:sz w:val="24"/>
          <w:lang w:val="zh-CN" w:eastAsia="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r>
        <w:rPr>
          <w:rFonts w:hint="eastAsia" w:ascii="宋体" w:hAnsi="宋体" w:cs="宋体"/>
          <w:sz w:val="24"/>
          <w:lang w:val="en-US" w:eastAsia="zh-CN"/>
        </w:rPr>
        <w:t>及要求；</w:t>
      </w:r>
    </w:p>
    <w:p w14:paraId="3EF71639">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DD6416">
      <w:pPr>
        <w:adjustRightInd w:val="0"/>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2.3.1报价</w:t>
      </w:r>
      <w:r>
        <w:rPr>
          <w:rFonts w:hint="eastAsia" w:ascii="宋体" w:hAnsi="宋体" w:cs="宋体"/>
          <w:sz w:val="24"/>
          <w:lang w:val="en-US" w:eastAsia="zh-CN"/>
        </w:rPr>
        <w:t>一览表</w:t>
      </w:r>
      <w:r>
        <w:rPr>
          <w:rFonts w:hint="eastAsia" w:ascii="宋体" w:hAnsi="宋体" w:cs="宋体"/>
          <w:sz w:val="24"/>
        </w:rPr>
        <w:t>；</w:t>
      </w:r>
    </w:p>
    <w:p w14:paraId="088CD2D9">
      <w:pPr>
        <w:pStyle w:val="91"/>
        <w:rPr>
          <w:rFonts w:hint="eastAsia" w:ascii="宋体" w:hAnsi="宋体" w:eastAsia="宋体" w:cs="宋体"/>
          <w:sz w:val="24"/>
          <w:szCs w:val="24"/>
          <w:lang w:val="en-US"/>
        </w:rPr>
      </w:pPr>
      <w:r>
        <w:rPr>
          <w:rFonts w:hint="eastAsia" w:ascii="宋体" w:hAnsi="宋体" w:eastAsia="宋体" w:cs="宋体"/>
          <w:sz w:val="24"/>
          <w:szCs w:val="24"/>
          <w:lang w:val="en-US"/>
        </w:rPr>
        <w:t>3、我方承诺除商务技术偏离表列出的偏离外，我方响应采购文件的全部要求。对响应文件中材料的真实性、合法性负责。</w:t>
      </w:r>
    </w:p>
    <w:p w14:paraId="04F8DE91">
      <w:pPr>
        <w:adjustRightInd w:val="0"/>
        <w:snapToGrid w:val="0"/>
        <w:spacing w:line="360" w:lineRule="auto"/>
        <w:ind w:firstLine="480" w:firstLineChars="200"/>
        <w:rPr>
          <w:rFonts w:hint="eastAsia" w:ascii="宋体" w:hAnsi="宋体" w:cs="宋体"/>
          <w:sz w:val="24"/>
        </w:rPr>
      </w:pPr>
    </w:p>
    <w:p w14:paraId="225F23E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4、如我方成交，我方承诺：</w:t>
      </w:r>
    </w:p>
    <w:p w14:paraId="35F2ACDC">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140741D9">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103C03AE">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37094821">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1DFBA1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E9F01EE">
      <w:pPr>
        <w:spacing w:line="360"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5C449440">
      <w:pPr>
        <w:spacing w:line="360" w:lineRule="auto"/>
        <w:jc w:val="center"/>
        <w:rPr>
          <w:rFonts w:hint="eastAsia" w:ascii="宋体" w:hAnsi="宋体" w:cs="宋体"/>
          <w:sz w:val="24"/>
        </w:rPr>
      </w:pPr>
      <w:r>
        <w:rPr>
          <w:rFonts w:hint="eastAsia" w:ascii="宋体" w:hAnsi="宋体" w:cs="宋体"/>
          <w:sz w:val="24"/>
        </w:rPr>
        <w:t xml:space="preserve">     日期：  年   月   日</w:t>
      </w:r>
    </w:p>
    <w:p w14:paraId="04CA4061">
      <w:pPr>
        <w:adjustRightInd w:val="0"/>
        <w:snapToGrid w:val="0"/>
        <w:spacing w:line="360" w:lineRule="auto"/>
        <w:ind w:left="420" w:leftChars="200" w:firstLine="4200" w:firstLineChars="1750"/>
        <w:rPr>
          <w:rFonts w:hint="eastAsia" w:ascii="宋体" w:hAnsi="宋体" w:cs="宋体"/>
          <w:kern w:val="0"/>
          <w:sz w:val="24"/>
          <w:u w:val="single"/>
        </w:rPr>
      </w:pPr>
    </w:p>
    <w:p w14:paraId="57857751">
      <w:pPr>
        <w:spacing w:line="360" w:lineRule="auto"/>
        <w:ind w:right="420"/>
        <w:rPr>
          <w:rFonts w:hint="eastAsia" w:ascii="宋体" w:hAnsi="宋体" w:cs="宋体"/>
          <w:sz w:val="24"/>
        </w:rPr>
      </w:pPr>
      <w:r>
        <w:rPr>
          <w:rFonts w:hint="eastAsia" w:ascii="宋体" w:hAnsi="宋体" w:cs="宋体"/>
          <w:sz w:val="24"/>
        </w:rPr>
        <w:t>注：按本格式和要求提供。</w:t>
      </w:r>
    </w:p>
    <w:p w14:paraId="12D9768F">
      <w:pPr>
        <w:adjustRightInd w:val="0"/>
        <w:snapToGrid w:val="0"/>
        <w:spacing w:line="360" w:lineRule="auto"/>
        <w:jc w:val="center"/>
        <w:rPr>
          <w:rFonts w:hint="eastAsia" w:ascii="宋体" w:hAnsi="宋体" w:cs="宋体"/>
          <w:b/>
          <w:kern w:val="0"/>
          <w:sz w:val="32"/>
          <w:szCs w:val="32"/>
        </w:rPr>
      </w:pPr>
    </w:p>
    <w:p w14:paraId="2E5D6871">
      <w:pPr>
        <w:adjustRightInd w:val="0"/>
        <w:snapToGrid w:val="0"/>
        <w:spacing w:line="360" w:lineRule="auto"/>
        <w:rPr>
          <w:rFonts w:hint="eastAsia" w:ascii="宋体" w:hAnsi="宋体" w:cs="宋体"/>
          <w:sz w:val="24"/>
        </w:rPr>
      </w:pPr>
    </w:p>
    <w:p w14:paraId="4E3397B7">
      <w:pPr>
        <w:jc w:val="center"/>
        <w:rPr>
          <w:rFonts w:hint="eastAsia" w:ascii="宋体" w:hAnsi="宋体" w:cs="宋体"/>
          <w:b/>
          <w:kern w:val="0"/>
          <w:sz w:val="32"/>
          <w:szCs w:val="32"/>
        </w:rPr>
      </w:pPr>
    </w:p>
    <w:p w14:paraId="36D90B0B">
      <w:pPr>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F00F751">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、技术响应表</w:t>
      </w:r>
    </w:p>
    <w:p w14:paraId="3919B81F">
      <w:pPr>
        <w:spacing w:line="360" w:lineRule="auto"/>
        <w:rPr>
          <w:rFonts w:hint="eastAsia" w:ascii="宋体" w:hAnsi="宋体" w:eastAsia="宋体" w:cs="宋体"/>
          <w:b/>
          <w:bCs/>
          <w:sz w:val="32"/>
          <w:szCs w:val="32"/>
        </w:rPr>
      </w:pPr>
      <w:r>
        <w:rPr>
          <w:rFonts w:hint="eastAsia" w:ascii="宋体" w:hAnsi="宋体" w:eastAsia="宋体" w:cs="宋体"/>
          <w:sz w:val="24"/>
        </w:rPr>
        <w:t>（由投标人根据</w:t>
      </w:r>
      <w:r>
        <w:rPr>
          <w:rFonts w:hint="eastAsia" w:ascii="宋体" w:hAnsi="宋体" w:eastAsia="宋体" w:cs="宋体"/>
          <w:sz w:val="24"/>
          <w:lang w:val="en-US" w:eastAsia="zh-CN"/>
        </w:rPr>
        <w:t>采购需求</w:t>
      </w:r>
      <w:r>
        <w:rPr>
          <w:rFonts w:hint="eastAsia" w:ascii="宋体" w:hAnsi="宋体" w:eastAsia="宋体" w:cs="宋体"/>
          <w:sz w:val="24"/>
        </w:rPr>
        <w:t>编制）</w:t>
      </w:r>
    </w:p>
    <w:tbl>
      <w:tblPr>
        <w:tblStyle w:val="64"/>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23"/>
        <w:gridCol w:w="3450"/>
        <w:gridCol w:w="2553"/>
        <w:gridCol w:w="1962"/>
      </w:tblGrid>
      <w:tr w14:paraId="7F0A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DE98582">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7C1F226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名称</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B3D230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7C18A53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投标响应</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118F52BF">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无偏离/正偏离/负偏离</w:t>
            </w:r>
          </w:p>
        </w:tc>
      </w:tr>
      <w:tr w14:paraId="0BE5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3550C6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46D50132">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6CE8F25">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628031E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3BC6AA87">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4FE007DA">
            <w:pPr>
              <w:tabs>
                <w:tab w:val="left" w:pos="4905"/>
              </w:tabs>
              <w:spacing w:line="400" w:lineRule="exact"/>
              <w:jc w:val="center"/>
              <w:rPr>
                <w:rFonts w:hint="eastAsia" w:ascii="宋体" w:hAnsi="宋体" w:eastAsia="宋体" w:cs="宋体"/>
                <w:sz w:val="24"/>
              </w:rPr>
            </w:pPr>
          </w:p>
        </w:tc>
      </w:tr>
      <w:tr w14:paraId="72A3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8FED76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61A67D1">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812122F">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2284851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1C1BC2CD">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366F2883">
            <w:pPr>
              <w:tabs>
                <w:tab w:val="left" w:pos="4905"/>
              </w:tabs>
              <w:spacing w:line="400" w:lineRule="exact"/>
              <w:jc w:val="center"/>
              <w:rPr>
                <w:rFonts w:hint="eastAsia" w:ascii="宋体" w:hAnsi="宋体" w:eastAsia="宋体" w:cs="宋体"/>
                <w:sz w:val="24"/>
              </w:rPr>
            </w:pPr>
          </w:p>
        </w:tc>
      </w:tr>
      <w:tr w14:paraId="48B6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69533D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58CB95A3">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C31E5C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046725F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5FE58F22">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09C0A87F">
            <w:pPr>
              <w:tabs>
                <w:tab w:val="left" w:pos="4905"/>
              </w:tabs>
              <w:spacing w:line="400" w:lineRule="exact"/>
              <w:jc w:val="center"/>
              <w:rPr>
                <w:rFonts w:hint="eastAsia" w:ascii="宋体" w:hAnsi="宋体" w:eastAsia="宋体" w:cs="宋体"/>
                <w:sz w:val="24"/>
              </w:rPr>
            </w:pPr>
          </w:p>
        </w:tc>
      </w:tr>
      <w:tr w14:paraId="35B9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3EF3437">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ED2DFEF">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1A5BA51">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3D41EFDF">
            <w:pPr>
              <w:tabs>
                <w:tab w:val="left" w:pos="4905"/>
              </w:tabs>
              <w:spacing w:line="400" w:lineRule="exact"/>
              <w:jc w:val="center"/>
              <w:rPr>
                <w:rFonts w:hint="eastAsia" w:ascii="宋体" w:hAnsi="宋体" w:eastAsia="宋体" w:cs="宋体"/>
                <w:sz w:val="24"/>
                <w:lang w:val="en-US" w:eastAsia="zh-CN"/>
              </w:rPr>
            </w:pPr>
            <w:r>
              <w:rPr>
                <w:rFonts w:hint="eastAsia" w:ascii="宋体" w:hAnsi="宋体" w:eastAsia="宋体" w:cs="宋体"/>
                <w:sz w:val="24"/>
              </w:rPr>
              <w:t>可自行添加行</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7B24C693">
            <w:pPr>
              <w:tabs>
                <w:tab w:val="left" w:pos="4905"/>
              </w:tabs>
              <w:spacing w:line="400" w:lineRule="exact"/>
              <w:jc w:val="center"/>
              <w:rPr>
                <w:rFonts w:hint="eastAsia" w:ascii="宋体" w:hAnsi="宋体" w:eastAsia="宋体" w:cs="宋体"/>
                <w:sz w:val="24"/>
              </w:rPr>
            </w:pPr>
          </w:p>
        </w:tc>
      </w:tr>
      <w:tr w14:paraId="4D35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B724A24">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9CE5AAB">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5A72210B">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14:paraId="2522F02C">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2629181C">
            <w:pPr>
              <w:tabs>
                <w:tab w:val="left" w:pos="4905"/>
              </w:tabs>
              <w:spacing w:line="400" w:lineRule="exact"/>
              <w:jc w:val="center"/>
              <w:rPr>
                <w:rFonts w:hint="eastAsia" w:ascii="宋体" w:hAnsi="宋体" w:eastAsia="宋体" w:cs="宋体"/>
                <w:sz w:val="24"/>
              </w:rPr>
            </w:pPr>
          </w:p>
        </w:tc>
      </w:tr>
      <w:tr w14:paraId="1EFD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DC131B1">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29C2281">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57880320">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14:paraId="4C027DC7">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16784FF7">
            <w:pPr>
              <w:tabs>
                <w:tab w:val="left" w:pos="4905"/>
              </w:tabs>
              <w:spacing w:line="400" w:lineRule="exact"/>
              <w:jc w:val="center"/>
              <w:rPr>
                <w:rFonts w:hint="eastAsia" w:ascii="宋体" w:hAnsi="宋体" w:eastAsia="宋体" w:cs="宋体"/>
                <w:sz w:val="24"/>
              </w:rPr>
            </w:pPr>
          </w:p>
        </w:tc>
      </w:tr>
      <w:tr w14:paraId="16D9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12A4BB1">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8E7A5D9">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5AA5A2FB">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14:paraId="4D3DA820">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6F78D882">
            <w:pPr>
              <w:tabs>
                <w:tab w:val="left" w:pos="4905"/>
              </w:tabs>
              <w:spacing w:line="400" w:lineRule="exact"/>
              <w:jc w:val="center"/>
              <w:rPr>
                <w:rFonts w:hint="eastAsia" w:ascii="宋体" w:hAnsi="宋体" w:eastAsia="宋体" w:cs="宋体"/>
                <w:sz w:val="24"/>
              </w:rPr>
            </w:pPr>
          </w:p>
        </w:tc>
      </w:tr>
      <w:tr w14:paraId="7014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5F09003">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B62CF61">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430A0B0E">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14:paraId="6AA79D83">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744BBB68">
            <w:pPr>
              <w:tabs>
                <w:tab w:val="left" w:pos="4905"/>
              </w:tabs>
              <w:spacing w:line="400" w:lineRule="exact"/>
              <w:jc w:val="center"/>
              <w:rPr>
                <w:rFonts w:hint="eastAsia" w:ascii="宋体" w:hAnsi="宋体" w:eastAsia="宋体" w:cs="宋体"/>
                <w:sz w:val="24"/>
              </w:rPr>
            </w:pPr>
          </w:p>
        </w:tc>
      </w:tr>
      <w:tr w14:paraId="7539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29E8FBC">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C99D62F">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7407F72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722492A3">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4AB66DB7">
            <w:pPr>
              <w:tabs>
                <w:tab w:val="left" w:pos="4905"/>
              </w:tabs>
              <w:spacing w:line="400" w:lineRule="exact"/>
              <w:jc w:val="center"/>
              <w:rPr>
                <w:rFonts w:hint="eastAsia" w:ascii="宋体" w:hAnsi="宋体" w:eastAsia="宋体" w:cs="宋体"/>
                <w:sz w:val="24"/>
              </w:rPr>
            </w:pPr>
          </w:p>
        </w:tc>
      </w:tr>
      <w:tr w14:paraId="49DE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8BD826A">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ECFDBA2">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41BB3612">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32D9319A">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761CAD3B">
            <w:pPr>
              <w:tabs>
                <w:tab w:val="left" w:pos="4905"/>
              </w:tabs>
              <w:spacing w:line="400" w:lineRule="exact"/>
              <w:jc w:val="center"/>
              <w:rPr>
                <w:rFonts w:hint="eastAsia" w:ascii="宋体" w:hAnsi="宋体" w:eastAsia="宋体" w:cs="宋体"/>
                <w:sz w:val="24"/>
              </w:rPr>
            </w:pPr>
          </w:p>
        </w:tc>
      </w:tr>
    </w:tbl>
    <w:p w14:paraId="4F16A0AC">
      <w:pPr>
        <w:tabs>
          <w:tab w:val="left" w:pos="570"/>
        </w:tabs>
        <w:spacing w:line="440" w:lineRule="exact"/>
        <w:jc w:val="left"/>
        <w:rPr>
          <w:rFonts w:hint="eastAsia" w:ascii="宋体" w:hAnsi="宋体" w:eastAsia="宋体" w:cs="宋体"/>
          <w:sz w:val="24"/>
        </w:rPr>
      </w:pPr>
      <w:r>
        <w:rPr>
          <w:rFonts w:hint="eastAsia" w:ascii="宋体" w:hAnsi="宋体" w:eastAsia="宋体" w:cs="宋体"/>
          <w:sz w:val="24"/>
        </w:rPr>
        <w:t>注：本投标人郑重承诺完全响应招标文件要求。</w:t>
      </w:r>
    </w:p>
    <w:p w14:paraId="4C6ABC25">
      <w:pPr>
        <w:autoSpaceDE w:val="0"/>
        <w:autoSpaceDN w:val="0"/>
        <w:spacing w:line="360" w:lineRule="auto"/>
        <w:ind w:firstLine="5040" w:firstLineChars="2100"/>
        <w:rPr>
          <w:rFonts w:hint="eastAsia" w:ascii="宋体" w:hAnsi="宋体" w:eastAsia="宋体" w:cs="宋体"/>
          <w:kern w:val="0"/>
          <w:sz w:val="24"/>
          <w:lang w:val="zh-CN"/>
        </w:rPr>
      </w:pPr>
    </w:p>
    <w:p w14:paraId="5E59801B">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投标人名称（加盖公章）：      </w:t>
      </w:r>
    </w:p>
    <w:p w14:paraId="7D8B73CB">
      <w:pPr>
        <w:autoSpaceDE w:val="0"/>
        <w:autoSpaceDN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法定代表人或其授权代表（签字或盖章）： </w:t>
      </w:r>
    </w:p>
    <w:p w14:paraId="033DCF17">
      <w:pPr>
        <w:spacing w:line="360" w:lineRule="auto"/>
        <w:jc w:val="center"/>
        <w:rPr>
          <w:rFonts w:hint="eastAsia" w:ascii="宋体" w:hAnsi="宋体" w:eastAsia="宋体" w:cs="宋体"/>
          <w:b/>
          <w:sz w:val="24"/>
        </w:rPr>
      </w:pPr>
      <w:r>
        <w:rPr>
          <w:rFonts w:hint="eastAsia" w:ascii="宋体" w:hAnsi="宋体" w:eastAsia="宋体" w:cs="宋体"/>
          <w:kern w:val="0"/>
          <w:sz w:val="24"/>
          <w:lang w:val="zh-CN"/>
        </w:rPr>
        <w:t xml:space="preserve">                            日期：  年  月   日</w:t>
      </w:r>
    </w:p>
    <w:p w14:paraId="3D84748A">
      <w:pPr>
        <w:spacing w:line="360" w:lineRule="auto"/>
        <w:rPr>
          <w:rFonts w:hint="eastAsia" w:ascii="宋体" w:hAnsi="宋体" w:eastAsia="宋体" w:cs="宋体"/>
          <w:b/>
          <w:bCs/>
          <w:sz w:val="32"/>
          <w:szCs w:val="32"/>
        </w:rPr>
      </w:pPr>
    </w:p>
    <w:p w14:paraId="7C85BFF6">
      <w:pPr>
        <w:spacing w:line="360" w:lineRule="auto"/>
        <w:rPr>
          <w:rFonts w:hint="eastAsia" w:ascii="宋体" w:hAnsi="宋体" w:eastAsia="宋体" w:cs="宋体"/>
          <w:b/>
          <w:bCs/>
          <w:sz w:val="32"/>
          <w:szCs w:val="32"/>
        </w:rPr>
      </w:pPr>
    </w:p>
    <w:p w14:paraId="2F834A0B">
      <w:pPr>
        <w:spacing w:line="360" w:lineRule="auto"/>
        <w:rPr>
          <w:rFonts w:hint="eastAsia" w:ascii="宋体" w:hAnsi="宋体" w:eastAsia="宋体" w:cs="宋体"/>
          <w:b/>
          <w:bCs/>
          <w:sz w:val="32"/>
          <w:szCs w:val="32"/>
        </w:rPr>
      </w:pPr>
    </w:p>
    <w:p w14:paraId="07532529">
      <w:pPr>
        <w:spacing w:line="360" w:lineRule="auto"/>
        <w:rPr>
          <w:rFonts w:hint="eastAsia" w:ascii="宋体" w:hAnsi="宋体" w:eastAsia="宋体" w:cs="宋体"/>
          <w:b/>
          <w:bCs/>
          <w:sz w:val="32"/>
          <w:szCs w:val="32"/>
        </w:rPr>
      </w:pPr>
    </w:p>
    <w:p w14:paraId="7EDCEE9C">
      <w:pPr>
        <w:spacing w:line="360" w:lineRule="auto"/>
        <w:rPr>
          <w:rFonts w:hint="eastAsia" w:ascii="宋体" w:hAnsi="宋体" w:eastAsia="宋体" w:cs="宋体"/>
          <w:b/>
          <w:bCs/>
          <w:sz w:val="32"/>
          <w:szCs w:val="32"/>
        </w:rPr>
      </w:pPr>
    </w:p>
    <w:p w14:paraId="7EC25F5F">
      <w:pPr>
        <w:spacing w:line="360" w:lineRule="auto"/>
        <w:rPr>
          <w:rFonts w:hint="eastAsia" w:ascii="宋体" w:hAnsi="宋体" w:eastAsia="宋体" w:cs="宋体"/>
          <w:b/>
          <w:bCs/>
          <w:sz w:val="32"/>
          <w:szCs w:val="32"/>
        </w:rPr>
      </w:pPr>
    </w:p>
    <w:p w14:paraId="7F0843DD">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、商务响应表</w:t>
      </w:r>
    </w:p>
    <w:p w14:paraId="15CC26FE">
      <w:pPr>
        <w:spacing w:line="360" w:lineRule="auto"/>
        <w:rPr>
          <w:rFonts w:hint="eastAsia" w:ascii="宋体" w:hAnsi="宋体" w:eastAsia="宋体" w:cs="宋体"/>
          <w:b/>
          <w:bCs/>
          <w:sz w:val="32"/>
          <w:szCs w:val="32"/>
        </w:rPr>
      </w:pPr>
      <w:r>
        <w:rPr>
          <w:rFonts w:hint="eastAsia" w:ascii="宋体" w:hAnsi="宋体" w:eastAsia="宋体" w:cs="宋体"/>
          <w:sz w:val="24"/>
        </w:rPr>
        <w:t>（由投标人根据</w:t>
      </w:r>
      <w:r>
        <w:rPr>
          <w:rFonts w:hint="eastAsia" w:ascii="宋体" w:hAnsi="宋体" w:eastAsia="宋体" w:cs="宋体"/>
          <w:sz w:val="24"/>
          <w:lang w:val="en-US" w:eastAsia="zh-CN"/>
        </w:rPr>
        <w:t>采购需求</w:t>
      </w:r>
      <w:r>
        <w:rPr>
          <w:rFonts w:hint="eastAsia" w:ascii="宋体" w:hAnsi="宋体" w:eastAsia="宋体" w:cs="宋体"/>
          <w:sz w:val="24"/>
        </w:rPr>
        <w:t>编制）</w:t>
      </w:r>
    </w:p>
    <w:tbl>
      <w:tblPr>
        <w:tblStyle w:val="64"/>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0"/>
        <w:gridCol w:w="2768"/>
        <w:gridCol w:w="3513"/>
        <w:gridCol w:w="1798"/>
      </w:tblGrid>
      <w:tr w14:paraId="15E9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2A46F1E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E9C252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名称</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2B94C28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10148D87">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投标响应</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84266C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无偏离/正偏离/负偏离</w:t>
            </w:r>
          </w:p>
        </w:tc>
      </w:tr>
      <w:tr w14:paraId="2722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06F29741">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FDFFC1E">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F369423">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7468E3A6">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42346785">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5C6B1796">
            <w:pPr>
              <w:tabs>
                <w:tab w:val="left" w:pos="4905"/>
              </w:tabs>
              <w:spacing w:line="400" w:lineRule="exact"/>
              <w:jc w:val="center"/>
              <w:rPr>
                <w:rFonts w:hint="eastAsia" w:ascii="宋体" w:hAnsi="宋体" w:eastAsia="宋体" w:cs="宋体"/>
                <w:sz w:val="24"/>
              </w:rPr>
            </w:pPr>
          </w:p>
        </w:tc>
      </w:tr>
      <w:tr w14:paraId="5062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01DD06D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4893502">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52F953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633F577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0FB9C2D8">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8F60774">
            <w:pPr>
              <w:tabs>
                <w:tab w:val="left" w:pos="4905"/>
              </w:tabs>
              <w:spacing w:line="400" w:lineRule="exact"/>
              <w:jc w:val="center"/>
              <w:rPr>
                <w:rFonts w:hint="eastAsia" w:ascii="宋体" w:hAnsi="宋体" w:eastAsia="宋体" w:cs="宋体"/>
                <w:sz w:val="24"/>
              </w:rPr>
            </w:pPr>
          </w:p>
        </w:tc>
      </w:tr>
      <w:tr w14:paraId="304D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5E58222F">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87FEBCA">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A1DE7B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2235C4B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3FA9B287">
            <w:pPr>
              <w:tabs>
                <w:tab w:val="left" w:pos="4905"/>
              </w:tabs>
              <w:spacing w:line="400" w:lineRule="exact"/>
              <w:jc w:val="center"/>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530531E">
            <w:pPr>
              <w:tabs>
                <w:tab w:val="left" w:pos="4905"/>
              </w:tabs>
              <w:spacing w:line="400" w:lineRule="exact"/>
              <w:jc w:val="center"/>
              <w:rPr>
                <w:rFonts w:hint="eastAsia" w:ascii="宋体" w:hAnsi="宋体" w:eastAsia="宋体" w:cs="宋体"/>
                <w:sz w:val="24"/>
              </w:rPr>
            </w:pPr>
          </w:p>
        </w:tc>
      </w:tr>
      <w:tr w14:paraId="55E2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3D5CB8D2">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2CAB20">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CF1DC1D">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6388C55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可自行添加行</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742B1F17">
            <w:pPr>
              <w:tabs>
                <w:tab w:val="left" w:pos="4905"/>
              </w:tabs>
              <w:spacing w:line="400" w:lineRule="exact"/>
              <w:jc w:val="center"/>
              <w:rPr>
                <w:rFonts w:hint="eastAsia" w:ascii="宋体" w:hAnsi="宋体" w:eastAsia="宋体" w:cs="宋体"/>
                <w:sz w:val="24"/>
              </w:rPr>
            </w:pPr>
          </w:p>
        </w:tc>
      </w:tr>
      <w:tr w14:paraId="67C3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7761040A">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19A5D2F">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21C63E40">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2EEE131F">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D2F2D8E">
            <w:pPr>
              <w:tabs>
                <w:tab w:val="left" w:pos="4905"/>
              </w:tabs>
              <w:spacing w:line="400" w:lineRule="exact"/>
              <w:jc w:val="center"/>
              <w:rPr>
                <w:rFonts w:hint="eastAsia" w:ascii="宋体" w:hAnsi="宋体" w:eastAsia="宋体" w:cs="宋体"/>
                <w:sz w:val="24"/>
              </w:rPr>
            </w:pPr>
          </w:p>
        </w:tc>
      </w:tr>
      <w:tr w14:paraId="0046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68D3801D">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3AD4A34">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279258E">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30B01C12">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BDD743A">
            <w:pPr>
              <w:tabs>
                <w:tab w:val="left" w:pos="4905"/>
              </w:tabs>
              <w:spacing w:line="400" w:lineRule="exact"/>
              <w:jc w:val="center"/>
              <w:rPr>
                <w:rFonts w:hint="eastAsia" w:ascii="宋体" w:hAnsi="宋体" w:eastAsia="宋体" w:cs="宋体"/>
                <w:sz w:val="24"/>
              </w:rPr>
            </w:pPr>
          </w:p>
        </w:tc>
      </w:tr>
      <w:tr w14:paraId="5BA2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5BB7335E">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756AFD6">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C655922">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5DF0ADB5">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35BE1DFE">
            <w:pPr>
              <w:tabs>
                <w:tab w:val="left" w:pos="4905"/>
              </w:tabs>
              <w:spacing w:line="400" w:lineRule="exact"/>
              <w:jc w:val="center"/>
              <w:rPr>
                <w:rFonts w:hint="eastAsia" w:ascii="宋体" w:hAnsi="宋体" w:eastAsia="宋体" w:cs="宋体"/>
                <w:sz w:val="24"/>
              </w:rPr>
            </w:pPr>
          </w:p>
        </w:tc>
      </w:tr>
      <w:tr w14:paraId="080B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615FB1F3">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340DFED">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803E048">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1FAC41A6">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7BAC275D">
            <w:pPr>
              <w:tabs>
                <w:tab w:val="left" w:pos="4905"/>
              </w:tabs>
              <w:spacing w:line="400" w:lineRule="exact"/>
              <w:jc w:val="center"/>
              <w:rPr>
                <w:rFonts w:hint="eastAsia" w:ascii="宋体" w:hAnsi="宋体" w:eastAsia="宋体" w:cs="宋体"/>
                <w:sz w:val="24"/>
              </w:rPr>
            </w:pPr>
          </w:p>
        </w:tc>
      </w:tr>
      <w:tr w14:paraId="0D97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5C189A99">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1FCE142">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CD49503">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63ABAFA0">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36A66ED">
            <w:pPr>
              <w:tabs>
                <w:tab w:val="left" w:pos="4905"/>
              </w:tabs>
              <w:spacing w:line="400" w:lineRule="exact"/>
              <w:jc w:val="center"/>
              <w:rPr>
                <w:rFonts w:hint="eastAsia" w:ascii="宋体" w:hAnsi="宋体" w:eastAsia="宋体" w:cs="宋体"/>
                <w:sz w:val="24"/>
              </w:rPr>
            </w:pPr>
          </w:p>
        </w:tc>
      </w:tr>
      <w:tr w14:paraId="7545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4343D37A">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296FE2">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168745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693DEFC2">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1E14CFCF">
            <w:pPr>
              <w:tabs>
                <w:tab w:val="left" w:pos="4905"/>
              </w:tabs>
              <w:spacing w:line="400" w:lineRule="exact"/>
              <w:jc w:val="center"/>
              <w:rPr>
                <w:rFonts w:hint="eastAsia" w:ascii="宋体" w:hAnsi="宋体" w:eastAsia="宋体" w:cs="宋体"/>
                <w:sz w:val="24"/>
              </w:rPr>
            </w:pPr>
          </w:p>
        </w:tc>
      </w:tr>
      <w:tr w14:paraId="01F4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2DABF36F">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C41BE91">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84481CD">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32DD4E58">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FA8A7EC">
            <w:pPr>
              <w:tabs>
                <w:tab w:val="left" w:pos="4905"/>
              </w:tabs>
              <w:spacing w:line="400" w:lineRule="exact"/>
              <w:jc w:val="center"/>
              <w:rPr>
                <w:rFonts w:hint="eastAsia" w:ascii="宋体" w:hAnsi="宋体" w:eastAsia="宋体" w:cs="宋体"/>
                <w:sz w:val="24"/>
              </w:rPr>
            </w:pPr>
          </w:p>
        </w:tc>
      </w:tr>
    </w:tbl>
    <w:p w14:paraId="3A997E0B">
      <w:pPr>
        <w:tabs>
          <w:tab w:val="left" w:pos="570"/>
        </w:tabs>
        <w:spacing w:line="440" w:lineRule="exact"/>
        <w:jc w:val="left"/>
        <w:rPr>
          <w:rFonts w:hint="eastAsia" w:ascii="宋体" w:hAnsi="宋体" w:eastAsia="宋体" w:cs="宋体"/>
          <w:sz w:val="24"/>
        </w:rPr>
      </w:pPr>
      <w:r>
        <w:rPr>
          <w:rFonts w:hint="eastAsia" w:ascii="宋体" w:hAnsi="宋体" w:eastAsia="宋体" w:cs="宋体"/>
          <w:sz w:val="24"/>
        </w:rPr>
        <w:t>注：本投标人郑重承诺完全响应招标文件要求。</w:t>
      </w:r>
    </w:p>
    <w:p w14:paraId="2AE56690">
      <w:pPr>
        <w:autoSpaceDE w:val="0"/>
        <w:autoSpaceDN w:val="0"/>
        <w:spacing w:line="360" w:lineRule="auto"/>
        <w:ind w:firstLine="5040" w:firstLineChars="2100"/>
        <w:rPr>
          <w:rFonts w:hint="eastAsia" w:ascii="宋体" w:hAnsi="宋体" w:eastAsia="宋体" w:cs="宋体"/>
          <w:kern w:val="0"/>
          <w:sz w:val="24"/>
          <w:lang w:val="zh-CN"/>
        </w:rPr>
      </w:pPr>
    </w:p>
    <w:p w14:paraId="4598683F">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投标人名称（加盖公章）：      </w:t>
      </w:r>
    </w:p>
    <w:p w14:paraId="0A83AF52">
      <w:pPr>
        <w:autoSpaceDE w:val="0"/>
        <w:autoSpaceDN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法定代表人或其授权代表（签字或盖章）： </w:t>
      </w:r>
    </w:p>
    <w:p w14:paraId="1ECFF865">
      <w:pPr>
        <w:spacing w:line="360" w:lineRule="auto"/>
        <w:jc w:val="center"/>
        <w:rPr>
          <w:rFonts w:hint="eastAsia" w:ascii="宋体" w:hAnsi="宋体" w:eastAsia="宋体" w:cs="宋体"/>
          <w:b/>
          <w:sz w:val="24"/>
        </w:rPr>
      </w:pPr>
      <w:r>
        <w:rPr>
          <w:rFonts w:hint="eastAsia" w:ascii="宋体" w:hAnsi="宋体" w:eastAsia="宋体" w:cs="宋体"/>
          <w:kern w:val="0"/>
          <w:sz w:val="24"/>
          <w:lang w:val="zh-CN"/>
        </w:rPr>
        <w:t xml:space="preserve">                            日期：  年  月   日</w:t>
      </w:r>
    </w:p>
    <w:p w14:paraId="50FF6350">
      <w:pPr>
        <w:spacing w:line="360" w:lineRule="auto"/>
        <w:rPr>
          <w:rFonts w:hint="eastAsia" w:ascii="宋体" w:hAnsi="宋体" w:eastAsia="宋体" w:cs="宋体"/>
          <w:b/>
          <w:bCs/>
          <w:sz w:val="32"/>
          <w:szCs w:val="32"/>
        </w:rPr>
      </w:pPr>
    </w:p>
    <w:p w14:paraId="39B949D6">
      <w:pPr>
        <w:spacing w:line="360" w:lineRule="auto"/>
        <w:rPr>
          <w:rFonts w:hint="eastAsia" w:ascii="宋体" w:hAnsi="宋体" w:eastAsia="宋体" w:cs="宋体"/>
          <w:b/>
          <w:bCs/>
          <w:sz w:val="32"/>
          <w:szCs w:val="32"/>
        </w:rPr>
      </w:pPr>
    </w:p>
    <w:p w14:paraId="4CC897F7">
      <w:pPr>
        <w:spacing w:line="360" w:lineRule="auto"/>
        <w:rPr>
          <w:rFonts w:hint="eastAsia" w:ascii="宋体" w:hAnsi="宋体" w:eastAsia="宋体" w:cs="宋体"/>
          <w:b/>
          <w:bCs/>
          <w:sz w:val="24"/>
          <w:lang w:val="en-US" w:eastAsia="zh-CN"/>
        </w:rPr>
      </w:pPr>
    </w:p>
    <w:p w14:paraId="31A403AE">
      <w:pPr>
        <w:spacing w:line="360" w:lineRule="auto"/>
        <w:rPr>
          <w:rFonts w:hint="eastAsia" w:ascii="宋体" w:hAnsi="宋体" w:eastAsia="宋体" w:cs="宋体"/>
          <w:b/>
          <w:bCs/>
          <w:sz w:val="24"/>
          <w:lang w:val="en-US" w:eastAsia="zh-CN"/>
        </w:rPr>
      </w:pPr>
    </w:p>
    <w:p w14:paraId="042DE805">
      <w:pPr>
        <w:spacing w:line="360" w:lineRule="auto"/>
        <w:rPr>
          <w:rFonts w:hint="eastAsia" w:ascii="宋体" w:hAnsi="宋体" w:eastAsia="宋体" w:cs="宋体"/>
          <w:b/>
          <w:bCs/>
          <w:sz w:val="24"/>
          <w:lang w:val="en-US" w:eastAsia="zh-CN"/>
        </w:rPr>
      </w:pPr>
    </w:p>
    <w:p w14:paraId="0ABE0876">
      <w:pPr>
        <w:spacing w:line="360" w:lineRule="auto"/>
        <w:rPr>
          <w:rFonts w:hint="eastAsia" w:ascii="宋体" w:hAnsi="宋体" w:eastAsia="宋体" w:cs="宋体"/>
          <w:b/>
          <w:bCs/>
          <w:sz w:val="24"/>
          <w:lang w:val="en-US" w:eastAsia="zh-CN"/>
        </w:rPr>
      </w:pPr>
    </w:p>
    <w:p w14:paraId="43CB6D80">
      <w:pPr>
        <w:spacing w:line="360" w:lineRule="auto"/>
        <w:rPr>
          <w:rFonts w:hint="eastAsia" w:ascii="宋体" w:hAnsi="宋体" w:eastAsia="宋体" w:cs="宋体"/>
          <w:b/>
          <w:bCs/>
          <w:sz w:val="24"/>
          <w:lang w:val="en-US" w:eastAsia="zh-CN"/>
        </w:rPr>
      </w:pPr>
    </w:p>
    <w:p w14:paraId="5BC2620D">
      <w:pPr>
        <w:spacing w:line="36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val="zh-CN" w:eastAsia="zh-CN"/>
        </w:rPr>
        <w:t>供应商廉洁自律承诺书</w:t>
      </w:r>
    </w:p>
    <w:p w14:paraId="6E1675BC">
      <w:pPr>
        <w:spacing w:line="360" w:lineRule="auto"/>
        <w:rPr>
          <w:rFonts w:hint="eastAsia" w:ascii="宋体" w:hAnsi="宋体" w:eastAsia="宋体" w:cs="宋体"/>
          <w:b/>
          <w:bCs/>
          <w:sz w:val="32"/>
          <w:szCs w:val="32"/>
          <w:lang w:val="en-US" w:eastAsia="zh-CN"/>
        </w:rPr>
      </w:pPr>
    </w:p>
    <w:p w14:paraId="019120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B932C8B">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9342E76">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5C9C845">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6B68019">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F8586F2">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F0DC00E">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0F8E193">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525C857">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C5D823E">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法律》</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B5537D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3E9B7C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B73EA6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EA469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A39EE0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kern w:val="0"/>
          <w:sz w:val="24"/>
          <w:highlight w:val="none"/>
          <w:lang w:val="zh-CN"/>
        </w:rPr>
        <w:t xml:space="preserve">）：                                                                                                                                                                                                               </w:t>
      </w:r>
    </w:p>
    <w:p w14:paraId="6454FAC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F38D412">
      <w:pPr>
        <w:spacing w:line="360" w:lineRule="auto"/>
        <w:rPr>
          <w:rFonts w:hint="eastAsia" w:ascii="宋体" w:hAnsi="宋体" w:eastAsia="宋体" w:cs="宋体"/>
          <w:b/>
          <w:bCs/>
          <w:sz w:val="32"/>
          <w:szCs w:val="32"/>
        </w:rPr>
      </w:pPr>
    </w:p>
    <w:p w14:paraId="25984ABA">
      <w:pPr>
        <w:spacing w:line="360" w:lineRule="auto"/>
        <w:rPr>
          <w:rFonts w:hint="eastAsia" w:ascii="宋体" w:hAnsi="宋体" w:eastAsia="宋体" w:cs="宋体"/>
          <w:b/>
          <w:bCs/>
          <w:sz w:val="32"/>
          <w:szCs w:val="32"/>
        </w:rPr>
      </w:pPr>
    </w:p>
    <w:p w14:paraId="1ED1941F">
      <w:pPr>
        <w:spacing w:line="360" w:lineRule="auto"/>
        <w:rPr>
          <w:rFonts w:hint="eastAsia" w:ascii="宋体" w:hAnsi="宋体" w:eastAsia="宋体" w:cs="宋体"/>
          <w:b/>
          <w:bCs/>
          <w:sz w:val="32"/>
          <w:szCs w:val="32"/>
          <w:lang w:val="en-US" w:eastAsia="zh-CN"/>
        </w:rPr>
      </w:pPr>
    </w:p>
    <w:p w14:paraId="79C431C4">
      <w:pPr>
        <w:spacing w:line="360" w:lineRule="auto"/>
        <w:rPr>
          <w:rFonts w:hint="eastAsia" w:ascii="宋体" w:hAnsi="宋体" w:eastAsia="宋体" w:cs="宋体"/>
          <w:b/>
          <w:bCs/>
          <w:sz w:val="32"/>
          <w:szCs w:val="32"/>
          <w:lang w:val="en-US" w:eastAsia="zh-CN"/>
        </w:rPr>
      </w:pPr>
    </w:p>
    <w:p w14:paraId="3ED8B49D">
      <w:pPr>
        <w:spacing w:line="360" w:lineRule="auto"/>
        <w:rPr>
          <w:rFonts w:hint="eastAsia" w:ascii="宋体" w:hAnsi="宋体" w:eastAsia="宋体" w:cs="宋体"/>
          <w:b/>
          <w:kern w:val="0"/>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据评分标准需要提供的资料</w:t>
      </w:r>
    </w:p>
    <w:p w14:paraId="7063C306">
      <w:pPr>
        <w:spacing w:line="360" w:lineRule="auto"/>
        <w:rPr>
          <w:rFonts w:hint="eastAsia" w:ascii="宋体" w:hAnsi="宋体" w:eastAsia="宋体" w:cs="宋体"/>
          <w:sz w:val="24"/>
        </w:rPr>
      </w:pPr>
      <w:r>
        <w:rPr>
          <w:rFonts w:hint="eastAsia" w:ascii="宋体" w:hAnsi="宋体" w:eastAsia="宋体" w:cs="宋体"/>
          <w:sz w:val="24"/>
        </w:rPr>
        <w:t>（由投标人根据评分要求自行编制）</w:t>
      </w:r>
    </w:p>
    <w:p w14:paraId="2DAA76BF">
      <w:pPr>
        <w:pStyle w:val="63"/>
        <w:ind w:left="0" w:leftChars="0" w:firstLine="0" w:firstLineChars="0"/>
        <w:jc w:val="center"/>
        <w:rPr>
          <w:rFonts w:hint="eastAsia" w:ascii="宋体" w:hAnsi="宋体" w:eastAsia="宋体" w:cs="宋体"/>
          <w:szCs w:val="28"/>
        </w:rPr>
      </w:pPr>
    </w:p>
    <w:p w14:paraId="71C50025">
      <w:pPr>
        <w:pStyle w:val="63"/>
        <w:ind w:left="0" w:leftChars="0" w:firstLine="0" w:firstLineChars="0"/>
        <w:jc w:val="center"/>
        <w:rPr>
          <w:rFonts w:hint="eastAsia" w:ascii="宋体" w:hAnsi="宋体" w:eastAsia="宋体" w:cs="宋体"/>
          <w:szCs w:val="28"/>
        </w:rPr>
      </w:pPr>
      <w:r>
        <w:rPr>
          <w:rFonts w:hint="eastAsia" w:ascii="宋体" w:hAnsi="宋体" w:eastAsia="宋体" w:cs="宋体"/>
          <w:szCs w:val="28"/>
        </w:rPr>
        <w:t>评分索引表</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7A53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3B7D13AC">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05" w:type="dxa"/>
            <w:noWrap w:val="0"/>
            <w:vAlign w:val="center"/>
          </w:tcPr>
          <w:p w14:paraId="223F374C">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评审项目</w:t>
            </w:r>
          </w:p>
        </w:tc>
        <w:tc>
          <w:tcPr>
            <w:tcW w:w="2007" w:type="dxa"/>
            <w:noWrap w:val="0"/>
            <w:vAlign w:val="center"/>
          </w:tcPr>
          <w:p w14:paraId="1B50FC71">
            <w:pPr>
              <w:pStyle w:val="63"/>
              <w:ind w:left="0" w:leftChars="0" w:firstLine="0" w:firstLineChars="0"/>
              <w:jc w:val="center"/>
              <w:rPr>
                <w:rFonts w:ascii="宋体" w:hAnsi="宋体" w:eastAsia="宋体" w:cs="宋体"/>
                <w:sz w:val="24"/>
                <w:lang w:val="en-US" w:eastAsia="zh-CN"/>
              </w:rPr>
            </w:pPr>
            <w:r>
              <w:rPr>
                <w:rFonts w:hint="eastAsia" w:cs="宋体"/>
                <w:sz w:val="24"/>
                <w:lang w:val="en-US" w:eastAsia="zh-CN"/>
              </w:rPr>
              <w:t>评分标准</w:t>
            </w:r>
          </w:p>
        </w:tc>
        <w:tc>
          <w:tcPr>
            <w:tcW w:w="1496" w:type="dxa"/>
            <w:noWrap w:val="0"/>
            <w:vAlign w:val="center"/>
          </w:tcPr>
          <w:p w14:paraId="7C8788CE">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分值</w:t>
            </w:r>
          </w:p>
        </w:tc>
        <w:tc>
          <w:tcPr>
            <w:tcW w:w="1496" w:type="dxa"/>
            <w:noWrap w:val="0"/>
            <w:vAlign w:val="center"/>
          </w:tcPr>
          <w:p w14:paraId="21F3CD0F">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对应页码</w:t>
            </w:r>
          </w:p>
        </w:tc>
        <w:tc>
          <w:tcPr>
            <w:tcW w:w="1496" w:type="dxa"/>
            <w:noWrap w:val="0"/>
            <w:vAlign w:val="center"/>
          </w:tcPr>
          <w:p w14:paraId="31B0D2C1">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自评分</w:t>
            </w:r>
          </w:p>
        </w:tc>
      </w:tr>
      <w:tr w14:paraId="5D6D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0694434F">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28E47E74">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54F6C4E4">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0F650D28">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7F1B0B2A">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07079770">
            <w:pPr>
              <w:pStyle w:val="63"/>
              <w:jc w:val="center"/>
              <w:rPr>
                <w:rFonts w:hint="eastAsia" w:ascii="宋体" w:hAnsi="宋体" w:eastAsia="宋体" w:cs="宋体"/>
                <w:sz w:val="24"/>
              </w:rPr>
            </w:pPr>
          </w:p>
        </w:tc>
      </w:tr>
      <w:tr w14:paraId="7127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2681EE60">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115F491C">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72CEB877">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35EF93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1458E17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497D6DD">
            <w:pPr>
              <w:pStyle w:val="63"/>
              <w:jc w:val="center"/>
              <w:rPr>
                <w:rFonts w:hint="eastAsia" w:ascii="宋体" w:hAnsi="宋体" w:eastAsia="宋体" w:cs="宋体"/>
                <w:sz w:val="24"/>
              </w:rPr>
            </w:pPr>
          </w:p>
        </w:tc>
      </w:tr>
      <w:tr w14:paraId="6586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1CC28E34">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33385033">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75E80B7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5DEA7BA5">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5FB5560">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61A62C7">
            <w:pPr>
              <w:pStyle w:val="63"/>
              <w:jc w:val="center"/>
              <w:rPr>
                <w:rFonts w:hint="eastAsia" w:ascii="宋体" w:hAnsi="宋体" w:eastAsia="宋体" w:cs="宋体"/>
                <w:sz w:val="24"/>
              </w:rPr>
            </w:pPr>
          </w:p>
        </w:tc>
      </w:tr>
      <w:tr w14:paraId="4C80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16F91FAD">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40092F0B">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60E8C487">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9D2E5EA">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2BCF255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65A2925D">
            <w:pPr>
              <w:pStyle w:val="63"/>
              <w:jc w:val="center"/>
              <w:rPr>
                <w:rFonts w:hint="eastAsia" w:ascii="宋体" w:hAnsi="宋体" w:eastAsia="宋体" w:cs="宋体"/>
                <w:sz w:val="24"/>
              </w:rPr>
            </w:pPr>
          </w:p>
        </w:tc>
      </w:tr>
      <w:tr w14:paraId="2C8E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047CBCD8">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446C42D0">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087620D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159DBD10">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9C03400">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520CDBF1">
            <w:pPr>
              <w:pStyle w:val="63"/>
              <w:jc w:val="center"/>
              <w:rPr>
                <w:rFonts w:hint="eastAsia" w:ascii="宋体" w:hAnsi="宋体" w:eastAsia="宋体" w:cs="宋体"/>
                <w:sz w:val="24"/>
              </w:rPr>
            </w:pPr>
          </w:p>
        </w:tc>
      </w:tr>
      <w:tr w14:paraId="26A2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46B15013">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090EBE7B">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425743A1">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68B155AE">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7C40BB9B">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E7F575C">
            <w:pPr>
              <w:pStyle w:val="63"/>
              <w:jc w:val="center"/>
              <w:rPr>
                <w:rFonts w:hint="eastAsia" w:ascii="宋体" w:hAnsi="宋体" w:eastAsia="宋体" w:cs="宋体"/>
                <w:sz w:val="24"/>
              </w:rPr>
            </w:pPr>
          </w:p>
        </w:tc>
      </w:tr>
      <w:tr w14:paraId="1CD9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127408CD">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2D8529B2">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4E207D05">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2283CF69">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5E374148">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8496FEE">
            <w:pPr>
              <w:pStyle w:val="63"/>
              <w:jc w:val="center"/>
              <w:rPr>
                <w:rFonts w:hint="eastAsia" w:ascii="宋体" w:hAnsi="宋体" w:eastAsia="宋体" w:cs="宋体"/>
                <w:sz w:val="24"/>
              </w:rPr>
            </w:pPr>
          </w:p>
        </w:tc>
      </w:tr>
      <w:tr w14:paraId="5405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463A5DA6">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5B3E9FA6">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409442C5">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7F13046E">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A78D63B">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6C4A7D49">
            <w:pPr>
              <w:pStyle w:val="63"/>
              <w:jc w:val="center"/>
              <w:rPr>
                <w:rFonts w:hint="eastAsia" w:ascii="宋体" w:hAnsi="宋体" w:eastAsia="宋体" w:cs="宋体"/>
                <w:sz w:val="24"/>
              </w:rPr>
            </w:pPr>
          </w:p>
        </w:tc>
      </w:tr>
      <w:tr w14:paraId="4164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2796AFFB">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5B4FCB13">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3AE13474">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7294F0C">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3C4131D">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9726CD8">
            <w:pPr>
              <w:pStyle w:val="63"/>
              <w:jc w:val="center"/>
              <w:rPr>
                <w:rFonts w:hint="eastAsia" w:ascii="宋体" w:hAnsi="宋体" w:eastAsia="宋体" w:cs="宋体"/>
                <w:sz w:val="24"/>
              </w:rPr>
            </w:pPr>
          </w:p>
        </w:tc>
      </w:tr>
      <w:tr w14:paraId="7274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noWrap w:val="0"/>
            <w:vAlign w:val="center"/>
          </w:tcPr>
          <w:p w14:paraId="621E8881">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5352FD9E">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41925FE9">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2DC8D94F">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1733AB23">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5B7808C">
            <w:pPr>
              <w:pStyle w:val="63"/>
              <w:jc w:val="center"/>
              <w:rPr>
                <w:rFonts w:hint="eastAsia" w:ascii="宋体" w:hAnsi="宋体" w:eastAsia="宋体" w:cs="宋体"/>
                <w:sz w:val="24"/>
              </w:rPr>
            </w:pPr>
          </w:p>
        </w:tc>
      </w:tr>
    </w:tbl>
    <w:p w14:paraId="02DE2A2F">
      <w:pPr>
        <w:pStyle w:val="63"/>
        <w:ind w:left="0" w:leftChars="0"/>
        <w:rPr>
          <w:rFonts w:hint="eastAsia" w:ascii="宋体" w:hAnsi="宋体" w:eastAsia="宋体" w:cs="宋体"/>
          <w:sz w:val="24"/>
        </w:rPr>
      </w:pPr>
      <w:r>
        <w:rPr>
          <w:rFonts w:hint="eastAsia" w:ascii="宋体" w:hAnsi="宋体" w:eastAsia="宋体" w:cs="宋体"/>
          <w:sz w:val="24"/>
        </w:rPr>
        <w:t>本表可根据实际需求自行添加</w:t>
      </w:r>
    </w:p>
    <w:p w14:paraId="2C2BEE80">
      <w:pPr>
        <w:pStyle w:val="63"/>
        <w:rPr>
          <w:rFonts w:hint="eastAsia" w:ascii="宋体" w:hAnsi="宋体" w:eastAsia="宋体" w:cs="宋体"/>
          <w:sz w:val="24"/>
        </w:rPr>
      </w:pPr>
    </w:p>
    <w:p w14:paraId="3B040BE7">
      <w:pPr>
        <w:pStyle w:val="63"/>
        <w:rPr>
          <w:rFonts w:hint="eastAsia" w:ascii="宋体" w:hAnsi="宋体" w:eastAsia="宋体" w:cs="宋体"/>
          <w:sz w:val="24"/>
        </w:rPr>
      </w:pPr>
    </w:p>
    <w:p w14:paraId="3984D465">
      <w:pPr>
        <w:pStyle w:val="63"/>
        <w:rPr>
          <w:rFonts w:hint="eastAsia" w:ascii="宋体" w:hAnsi="宋体" w:eastAsia="宋体" w:cs="宋体"/>
          <w:sz w:val="24"/>
        </w:rPr>
      </w:pPr>
    </w:p>
    <w:p w14:paraId="575431D4">
      <w:pPr>
        <w:pStyle w:val="63"/>
        <w:ind w:left="0" w:leftChars="0" w:firstLine="0" w:firstLineChars="0"/>
        <w:rPr>
          <w:rFonts w:hint="eastAsia" w:ascii="宋体" w:hAnsi="宋体" w:eastAsia="宋体" w:cs="宋体"/>
          <w:sz w:val="24"/>
        </w:rPr>
      </w:pPr>
    </w:p>
    <w:p w14:paraId="7BE434F1">
      <w:pPr>
        <w:pStyle w:val="63"/>
        <w:rPr>
          <w:rFonts w:hint="eastAsia" w:ascii="宋体" w:hAnsi="宋体" w:eastAsia="宋体" w:cs="宋体"/>
          <w:sz w:val="24"/>
        </w:rPr>
      </w:pPr>
    </w:p>
    <w:p w14:paraId="58B47902">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、投标人认为需要提供的其他资料</w:t>
      </w:r>
    </w:p>
    <w:p w14:paraId="60E72327">
      <w:pPr>
        <w:spacing w:line="360" w:lineRule="auto"/>
        <w:rPr>
          <w:rFonts w:hint="eastAsia" w:ascii="宋体" w:hAnsi="宋体" w:eastAsia="宋体" w:cs="宋体"/>
          <w:sz w:val="24"/>
        </w:rPr>
      </w:pPr>
      <w:r>
        <w:rPr>
          <w:rFonts w:hint="eastAsia" w:ascii="宋体" w:hAnsi="宋体" w:eastAsia="宋体" w:cs="宋体"/>
          <w:sz w:val="24"/>
        </w:rPr>
        <w:t>（由投标人自行编制）</w:t>
      </w:r>
    </w:p>
    <w:p w14:paraId="21115998">
      <w:pPr>
        <w:spacing w:line="360" w:lineRule="auto"/>
        <w:jc w:val="center"/>
        <w:outlineLvl w:val="0"/>
        <w:rPr>
          <w:rFonts w:hint="eastAsia" w:ascii="宋体" w:hAnsi="宋体" w:cs="宋体"/>
          <w:b/>
          <w:kern w:val="0"/>
          <w:sz w:val="36"/>
          <w:szCs w:val="36"/>
        </w:rPr>
      </w:pPr>
    </w:p>
    <w:p w14:paraId="712D52EA">
      <w:pPr>
        <w:spacing w:line="360" w:lineRule="auto"/>
        <w:jc w:val="center"/>
        <w:outlineLvl w:val="0"/>
        <w:rPr>
          <w:rFonts w:hint="eastAsia" w:ascii="宋体" w:hAnsi="宋体" w:cs="宋体"/>
          <w:b/>
          <w:kern w:val="0"/>
          <w:sz w:val="36"/>
          <w:szCs w:val="36"/>
        </w:rPr>
      </w:pPr>
    </w:p>
    <w:p w14:paraId="48E1B845">
      <w:pPr>
        <w:spacing w:line="360" w:lineRule="auto"/>
        <w:jc w:val="center"/>
        <w:outlineLvl w:val="0"/>
        <w:rPr>
          <w:rFonts w:hint="eastAsia" w:ascii="宋体" w:hAnsi="宋体" w:cs="宋体"/>
          <w:b/>
          <w:kern w:val="0"/>
          <w:sz w:val="36"/>
          <w:szCs w:val="36"/>
        </w:rPr>
      </w:pPr>
    </w:p>
    <w:p w14:paraId="506D342F">
      <w:pPr>
        <w:spacing w:line="360" w:lineRule="auto"/>
        <w:jc w:val="center"/>
        <w:outlineLvl w:val="0"/>
        <w:rPr>
          <w:rFonts w:hint="eastAsia" w:ascii="宋体" w:hAnsi="宋体" w:cs="宋体"/>
          <w:b/>
          <w:kern w:val="0"/>
          <w:sz w:val="36"/>
          <w:szCs w:val="36"/>
        </w:rPr>
      </w:pPr>
    </w:p>
    <w:p w14:paraId="74E33CEB">
      <w:pPr>
        <w:spacing w:line="360" w:lineRule="auto"/>
        <w:jc w:val="center"/>
        <w:outlineLvl w:val="0"/>
        <w:rPr>
          <w:rFonts w:hint="eastAsia" w:ascii="宋体" w:hAnsi="宋体" w:cs="宋体"/>
          <w:b/>
          <w:kern w:val="0"/>
          <w:sz w:val="36"/>
          <w:szCs w:val="36"/>
        </w:rPr>
      </w:pPr>
    </w:p>
    <w:p w14:paraId="4333C06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71DA2D73">
      <w:pPr>
        <w:pStyle w:val="93"/>
        <w:jc w:val="center"/>
        <w:rPr>
          <w:rFonts w:hint="eastAsia"/>
        </w:rPr>
      </w:pPr>
      <w:r>
        <w:rPr>
          <w:rFonts w:hint="eastAsia"/>
        </w:rPr>
        <w:t>目录</w:t>
      </w:r>
    </w:p>
    <w:p w14:paraId="612A0359">
      <w:pPr>
        <w:numPr>
          <w:ilvl w:val="0"/>
          <w:numId w:val="5"/>
        </w:numPr>
        <w:adjustRightInd w:val="0"/>
        <w:snapToGrid w:val="0"/>
        <w:spacing w:line="360" w:lineRule="auto"/>
        <w:rPr>
          <w:rFonts w:hint="eastAsia" w:ascii="宋体" w:hAnsi="宋体" w:cs="宋体"/>
          <w:sz w:val="24"/>
        </w:rPr>
      </w:pPr>
      <w:r>
        <w:rPr>
          <w:rFonts w:hint="eastAsia" w:ascii="宋体" w:hAnsi="宋体" w:cs="宋体"/>
          <w:sz w:val="24"/>
        </w:rPr>
        <w:t>报价</w:t>
      </w:r>
      <w:r>
        <w:rPr>
          <w:rFonts w:hint="eastAsia" w:ascii="宋体" w:hAnsi="宋体" w:cs="宋体"/>
          <w:sz w:val="24"/>
          <w:lang w:val="en-US" w:eastAsia="zh-CN"/>
        </w:rPr>
        <w:t>一览表</w:t>
      </w:r>
      <w:r>
        <w:rPr>
          <w:rFonts w:hint="eastAsia" w:ascii="宋体" w:hAnsi="宋体" w:cs="宋体"/>
          <w:sz w:val="24"/>
        </w:rPr>
        <w:t>…………………………………………………………………………（页码）</w:t>
      </w:r>
    </w:p>
    <w:p w14:paraId="40BAB2A1">
      <w:pPr>
        <w:numPr>
          <w:ilvl w:val="0"/>
          <w:numId w:val="5"/>
        </w:numPr>
        <w:adjustRightInd w:val="0"/>
        <w:snapToGrid w:val="0"/>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供应商认为应该提供的其他文件资料</w:t>
      </w:r>
      <w:r>
        <w:rPr>
          <w:rFonts w:hint="eastAsia" w:ascii="宋体" w:hAnsi="宋体" w:cs="宋体"/>
          <w:sz w:val="24"/>
        </w:rPr>
        <w:t>……………………………………………（页码）</w:t>
      </w:r>
    </w:p>
    <w:p w14:paraId="42544E5B">
      <w:pPr>
        <w:adjustRightInd w:val="0"/>
        <w:snapToGrid w:val="0"/>
        <w:spacing w:line="360" w:lineRule="auto"/>
        <w:ind w:right="480"/>
        <w:jc w:val="center"/>
        <w:rPr>
          <w:rFonts w:hint="eastAsia" w:ascii="宋体" w:hAnsi="宋体" w:cs="宋体"/>
          <w:b/>
          <w:kern w:val="0"/>
          <w:sz w:val="32"/>
          <w:szCs w:val="32"/>
        </w:rPr>
      </w:pPr>
    </w:p>
    <w:p w14:paraId="4BFFAD47">
      <w:pPr>
        <w:adjustRightInd w:val="0"/>
        <w:snapToGrid w:val="0"/>
        <w:spacing w:line="360" w:lineRule="auto"/>
        <w:ind w:right="480"/>
        <w:jc w:val="center"/>
        <w:rPr>
          <w:rFonts w:hint="eastAsia" w:ascii="宋体" w:hAnsi="宋体" w:cs="宋体"/>
          <w:b/>
          <w:kern w:val="0"/>
          <w:sz w:val="32"/>
          <w:szCs w:val="32"/>
        </w:rPr>
      </w:pPr>
    </w:p>
    <w:p w14:paraId="28C92E2A">
      <w:pPr>
        <w:adjustRightInd w:val="0"/>
        <w:snapToGrid w:val="0"/>
        <w:spacing w:line="360" w:lineRule="auto"/>
        <w:ind w:right="480"/>
        <w:jc w:val="center"/>
        <w:rPr>
          <w:rFonts w:hint="eastAsia" w:ascii="宋体" w:hAnsi="宋体" w:cs="宋体"/>
          <w:b/>
          <w:kern w:val="0"/>
          <w:sz w:val="32"/>
          <w:szCs w:val="32"/>
        </w:rPr>
      </w:pPr>
    </w:p>
    <w:p w14:paraId="3D53FC64">
      <w:pPr>
        <w:adjustRightInd w:val="0"/>
        <w:snapToGrid w:val="0"/>
        <w:spacing w:line="360" w:lineRule="auto"/>
        <w:ind w:right="480"/>
        <w:jc w:val="center"/>
        <w:rPr>
          <w:rFonts w:hint="eastAsia" w:ascii="宋体" w:hAnsi="宋体" w:cs="宋体"/>
          <w:b/>
          <w:kern w:val="0"/>
          <w:sz w:val="32"/>
          <w:szCs w:val="32"/>
        </w:rPr>
      </w:pPr>
    </w:p>
    <w:p w14:paraId="2F5A1889">
      <w:pPr>
        <w:adjustRightInd w:val="0"/>
        <w:snapToGrid w:val="0"/>
        <w:spacing w:line="360" w:lineRule="auto"/>
        <w:ind w:right="480"/>
        <w:jc w:val="center"/>
        <w:rPr>
          <w:rFonts w:hint="eastAsia" w:ascii="宋体" w:hAnsi="宋体" w:cs="宋体"/>
          <w:b/>
          <w:kern w:val="0"/>
          <w:sz w:val="32"/>
          <w:szCs w:val="32"/>
        </w:rPr>
      </w:pPr>
    </w:p>
    <w:p w14:paraId="3FF1E370">
      <w:pPr>
        <w:pStyle w:val="633"/>
        <w:keepNext w:val="0"/>
        <w:pageBreakBefore w:val="0"/>
        <w:tabs>
          <w:tab w:val="clear" w:pos="720"/>
        </w:tabs>
        <w:adjustRightInd w:val="0"/>
        <w:snapToGrid w:val="0"/>
        <w:spacing w:before="120" w:after="120"/>
        <w:ind w:firstLine="643"/>
        <w:outlineLvl w:val="9"/>
        <w:rPr>
          <w:rFonts w:hint="eastAsia" w:ascii="宋体" w:hAnsi="宋体" w:eastAsia="宋体" w:cs="宋体"/>
          <w:kern w:val="2"/>
          <w:sz w:val="32"/>
          <w:szCs w:val="32"/>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77475498">
      <w:pPr>
        <w:pageBreakBefore/>
        <w:widowControl w:val="0"/>
        <w:spacing w:line="800" w:lineRule="exact"/>
        <w:rPr>
          <w:rFonts w:ascii="仿宋_GB2312" w:hAnsi="宋体" w:eastAsia="仿宋_GB2312"/>
          <w:b/>
          <w:sz w:val="30"/>
          <w:szCs w:val="30"/>
        </w:rPr>
      </w:pPr>
      <w:r>
        <w:rPr>
          <w:rFonts w:hint="eastAsia" w:ascii="仿宋_GB2312" w:hAnsi="宋体" w:eastAsia="仿宋_GB2312"/>
          <w:b/>
          <w:sz w:val="30"/>
          <w:szCs w:val="30"/>
          <w:lang w:val="en-US" w:eastAsia="zh-CN"/>
        </w:rPr>
        <w:t>一</w:t>
      </w:r>
      <w:r>
        <w:rPr>
          <w:rFonts w:hint="eastAsia" w:ascii="仿宋_GB2312" w:hAnsi="宋体" w:eastAsia="仿宋_GB2312"/>
          <w:b/>
          <w:sz w:val="30"/>
          <w:szCs w:val="30"/>
        </w:rPr>
        <w:t>、</w:t>
      </w:r>
      <w:r>
        <w:rPr>
          <w:rFonts w:hint="eastAsia" w:ascii="仿宋_GB2312" w:hAnsi="宋体" w:eastAsia="仿宋_GB2312"/>
          <w:b/>
          <w:sz w:val="30"/>
          <w:szCs w:val="30"/>
          <w:lang w:val="en-US" w:eastAsia="zh-CN"/>
        </w:rPr>
        <w:t>报价</w:t>
      </w:r>
      <w:r>
        <w:rPr>
          <w:rFonts w:hint="eastAsia" w:ascii="仿宋_GB2312" w:hAnsi="宋体" w:eastAsia="仿宋_GB2312"/>
          <w:b/>
          <w:sz w:val="30"/>
          <w:szCs w:val="30"/>
        </w:rPr>
        <w:t>一览表</w:t>
      </w:r>
    </w:p>
    <w:p w14:paraId="562B859E">
      <w:pPr>
        <w:spacing w:line="400" w:lineRule="exact"/>
        <w:rPr>
          <w:rFonts w:ascii="仿宋_GB2312" w:hAnsi="宋体" w:eastAsia="仿宋_GB2312"/>
          <w:sz w:val="24"/>
        </w:rPr>
      </w:pPr>
    </w:p>
    <w:p w14:paraId="3AB5F940">
      <w:pPr>
        <w:spacing w:line="400" w:lineRule="exact"/>
        <w:rPr>
          <w:rFonts w:hint="eastAsia" w:ascii="宋体" w:hAnsi="宋体" w:eastAsia="宋体" w:cs="宋体"/>
          <w:sz w:val="24"/>
        </w:rPr>
      </w:pPr>
      <w:r>
        <w:rPr>
          <w:rFonts w:hint="eastAsia" w:ascii="宋体" w:hAnsi="宋体" w:eastAsia="宋体" w:cs="宋体"/>
          <w:sz w:val="24"/>
        </w:rPr>
        <w:t>项目名称：</w:t>
      </w:r>
    </w:p>
    <w:p w14:paraId="3B7DB5A2">
      <w:pPr>
        <w:adjustRightInd w:val="0"/>
        <w:snapToGrid w:val="0"/>
        <w:spacing w:line="400" w:lineRule="exact"/>
        <w:rPr>
          <w:rFonts w:hint="eastAsia" w:ascii="宋体" w:hAnsi="宋体" w:eastAsia="宋体" w:cs="宋体"/>
          <w:sz w:val="24"/>
          <w:u w:val="single"/>
        </w:rPr>
      </w:pPr>
      <w:r>
        <w:rPr>
          <w:rFonts w:hint="eastAsia" w:ascii="宋体" w:hAnsi="宋体" w:eastAsia="宋体" w:cs="宋体"/>
          <w:sz w:val="24"/>
        </w:rPr>
        <w:t>项目编号：</w:t>
      </w:r>
    </w:p>
    <w:tbl>
      <w:tblPr>
        <w:tblStyle w:val="64"/>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392"/>
        <w:gridCol w:w="5387"/>
      </w:tblGrid>
      <w:tr w14:paraId="151C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020" w:type="dxa"/>
            <w:noWrap w:val="0"/>
            <w:vAlign w:val="center"/>
          </w:tcPr>
          <w:p w14:paraId="213883A0">
            <w:pPr>
              <w:jc w:val="center"/>
              <w:rPr>
                <w:rFonts w:hint="eastAsia" w:ascii="宋体" w:hAnsi="宋体" w:eastAsia="宋体" w:cs="宋体"/>
                <w:sz w:val="24"/>
              </w:rPr>
            </w:pPr>
            <w:r>
              <w:rPr>
                <w:rFonts w:hint="eastAsia" w:ascii="宋体" w:hAnsi="宋体" w:eastAsia="宋体" w:cs="宋体"/>
                <w:sz w:val="24"/>
              </w:rPr>
              <w:t>序号</w:t>
            </w:r>
          </w:p>
        </w:tc>
        <w:tc>
          <w:tcPr>
            <w:tcW w:w="3392" w:type="dxa"/>
            <w:noWrap w:val="0"/>
            <w:vAlign w:val="center"/>
          </w:tcPr>
          <w:p w14:paraId="4BF2B07B">
            <w:pPr>
              <w:jc w:val="center"/>
              <w:rPr>
                <w:rFonts w:hint="eastAsia" w:ascii="宋体" w:hAnsi="宋体" w:eastAsia="宋体" w:cs="宋体"/>
                <w:sz w:val="24"/>
              </w:rPr>
            </w:pPr>
            <w:r>
              <w:rPr>
                <w:rFonts w:hint="eastAsia" w:ascii="宋体" w:hAnsi="宋体" w:eastAsia="宋体" w:cs="宋体"/>
                <w:sz w:val="24"/>
              </w:rPr>
              <w:t>项目名称</w:t>
            </w:r>
          </w:p>
        </w:tc>
        <w:tc>
          <w:tcPr>
            <w:tcW w:w="5387" w:type="dxa"/>
            <w:noWrap w:val="0"/>
            <w:vAlign w:val="center"/>
          </w:tcPr>
          <w:p w14:paraId="686D1CB9">
            <w:pPr>
              <w:jc w:val="center"/>
              <w:rPr>
                <w:rFonts w:hint="eastAsia" w:ascii="宋体" w:hAnsi="宋体" w:eastAsia="宋体" w:cs="宋体"/>
                <w:sz w:val="24"/>
              </w:rPr>
            </w:pPr>
            <w:r>
              <w:rPr>
                <w:rFonts w:hint="eastAsia" w:ascii="宋体" w:hAnsi="宋体" w:eastAsia="宋体" w:cs="宋体"/>
                <w:sz w:val="24"/>
              </w:rPr>
              <w:t>总报价(元)</w:t>
            </w:r>
          </w:p>
        </w:tc>
      </w:tr>
      <w:tr w14:paraId="2CD8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20" w:type="dxa"/>
            <w:noWrap w:val="0"/>
            <w:vAlign w:val="center"/>
          </w:tcPr>
          <w:p w14:paraId="299E3F0B">
            <w:pPr>
              <w:jc w:val="center"/>
              <w:rPr>
                <w:rFonts w:hint="eastAsia" w:ascii="宋体" w:hAnsi="宋体" w:eastAsia="宋体" w:cs="宋体"/>
                <w:sz w:val="24"/>
              </w:rPr>
            </w:pPr>
            <w:r>
              <w:rPr>
                <w:rFonts w:hint="eastAsia" w:ascii="宋体" w:hAnsi="宋体" w:eastAsia="宋体" w:cs="宋体"/>
                <w:sz w:val="24"/>
              </w:rPr>
              <w:t>1</w:t>
            </w:r>
          </w:p>
        </w:tc>
        <w:tc>
          <w:tcPr>
            <w:tcW w:w="3392" w:type="dxa"/>
            <w:tcBorders>
              <w:left w:val="single" w:color="auto" w:sz="4" w:space="0"/>
            </w:tcBorders>
            <w:noWrap w:val="0"/>
            <w:vAlign w:val="center"/>
          </w:tcPr>
          <w:p w14:paraId="655C9E5E">
            <w:pPr>
              <w:rPr>
                <w:rFonts w:hint="eastAsia" w:ascii="宋体" w:hAnsi="宋体" w:eastAsia="宋体" w:cs="宋体"/>
                <w:sz w:val="24"/>
              </w:rPr>
            </w:pPr>
          </w:p>
          <w:p w14:paraId="65DEFF3E">
            <w:pPr>
              <w:jc w:val="center"/>
              <w:rPr>
                <w:rFonts w:hint="eastAsia" w:ascii="宋体" w:hAnsi="宋体" w:eastAsia="宋体" w:cs="宋体"/>
                <w:sz w:val="24"/>
              </w:rPr>
            </w:pPr>
          </w:p>
        </w:tc>
        <w:tc>
          <w:tcPr>
            <w:tcW w:w="5387" w:type="dxa"/>
            <w:tcBorders>
              <w:left w:val="single" w:color="auto" w:sz="4" w:space="0"/>
            </w:tcBorders>
            <w:noWrap w:val="0"/>
            <w:vAlign w:val="center"/>
          </w:tcPr>
          <w:p w14:paraId="5D8DB4D3">
            <w:pPr>
              <w:rPr>
                <w:rFonts w:hint="eastAsia" w:ascii="宋体" w:hAnsi="宋体" w:eastAsia="宋体" w:cs="宋体"/>
                <w:sz w:val="24"/>
              </w:rPr>
            </w:pPr>
            <w:r>
              <w:rPr>
                <w:rFonts w:hint="eastAsia" w:ascii="宋体" w:hAnsi="宋体" w:eastAsia="宋体" w:cs="宋体"/>
                <w:sz w:val="24"/>
              </w:rPr>
              <w:t>大写:</w:t>
            </w:r>
          </w:p>
          <w:p w14:paraId="1C2FE44A">
            <w:pPr>
              <w:rPr>
                <w:rFonts w:hint="eastAsia" w:ascii="宋体" w:hAnsi="宋体" w:eastAsia="宋体" w:cs="宋体"/>
                <w:sz w:val="24"/>
              </w:rPr>
            </w:pPr>
          </w:p>
          <w:p w14:paraId="3B86C805">
            <w:pPr>
              <w:rPr>
                <w:rFonts w:hint="eastAsia" w:ascii="宋体" w:hAnsi="宋体" w:eastAsia="宋体" w:cs="宋体"/>
                <w:sz w:val="24"/>
              </w:rPr>
            </w:pPr>
            <w:r>
              <w:rPr>
                <w:rFonts w:hint="eastAsia" w:ascii="宋体" w:hAnsi="宋体" w:eastAsia="宋体" w:cs="宋体"/>
                <w:sz w:val="24"/>
              </w:rPr>
              <w:t>小写:</w:t>
            </w:r>
          </w:p>
        </w:tc>
      </w:tr>
    </w:tbl>
    <w:p w14:paraId="579D1B3E">
      <w:pPr>
        <w:spacing w:line="360" w:lineRule="auto"/>
        <w:ind w:right="-817" w:rightChars="-389"/>
        <w:rPr>
          <w:rFonts w:hint="eastAsia" w:ascii="宋体" w:hAnsi="宋体" w:eastAsia="宋体" w:cs="宋体"/>
          <w:sz w:val="24"/>
        </w:rPr>
      </w:pPr>
      <w:r>
        <w:rPr>
          <w:rFonts w:hint="eastAsia" w:ascii="宋体" w:hAnsi="宋体" w:eastAsia="宋体" w:cs="宋体"/>
          <w:sz w:val="24"/>
        </w:rPr>
        <w:t>注:总报价不得超过本项目预算价</w:t>
      </w:r>
      <w:r>
        <w:rPr>
          <w:rFonts w:hint="eastAsia" w:ascii="宋体" w:hAnsi="宋体" w:cs="宋体"/>
          <w:sz w:val="24"/>
          <w:lang w:val="en-US" w:eastAsia="zh-CN"/>
        </w:rPr>
        <w:t>62.28</w:t>
      </w:r>
      <w:r>
        <w:rPr>
          <w:rFonts w:hint="eastAsia" w:ascii="宋体" w:hAnsi="宋体" w:eastAsia="宋体" w:cs="宋体"/>
          <w:sz w:val="24"/>
        </w:rPr>
        <w:t>万元,否则报价无效。</w:t>
      </w:r>
    </w:p>
    <w:p w14:paraId="70B62199">
      <w:pPr>
        <w:spacing w:line="360" w:lineRule="auto"/>
        <w:ind w:left="-4" w:leftChars="-2" w:right="-817" w:rightChars="-389" w:firstLine="2"/>
        <w:rPr>
          <w:rFonts w:hint="eastAsia" w:ascii="宋体" w:hAnsi="宋体" w:eastAsia="宋体" w:cs="宋体"/>
          <w:sz w:val="24"/>
        </w:rPr>
      </w:pPr>
    </w:p>
    <w:p w14:paraId="2AE765BF">
      <w:pPr>
        <w:spacing w:line="360" w:lineRule="auto"/>
        <w:ind w:left="-4" w:leftChars="-2" w:right="-817" w:rightChars="-389" w:firstLine="2"/>
        <w:rPr>
          <w:rFonts w:hint="eastAsia" w:ascii="宋体" w:hAnsi="宋体" w:eastAsia="宋体" w:cs="宋体"/>
          <w:sz w:val="24"/>
        </w:rPr>
      </w:pPr>
      <w:r>
        <w:rPr>
          <w:rFonts w:hint="eastAsia" w:ascii="宋体" w:hAnsi="宋体" w:eastAsia="宋体" w:cs="宋体"/>
          <w:sz w:val="24"/>
        </w:rPr>
        <w:t>投标人名称（盖章）：</w:t>
      </w:r>
    </w:p>
    <w:p w14:paraId="46E76C43">
      <w:pPr>
        <w:spacing w:line="360" w:lineRule="auto"/>
        <w:outlineLvl w:val="0"/>
        <w:rPr>
          <w:rFonts w:hint="eastAsia" w:ascii="宋体" w:hAnsi="宋体" w:eastAsia="宋体" w:cs="宋体"/>
          <w:sz w:val="24"/>
        </w:rPr>
      </w:pPr>
      <w:r>
        <w:rPr>
          <w:rFonts w:hint="eastAsia" w:ascii="宋体" w:hAnsi="宋体" w:eastAsia="宋体" w:cs="宋体"/>
          <w:kern w:val="0"/>
          <w:sz w:val="24"/>
          <w:lang w:val="zh-CN"/>
        </w:rPr>
        <w:t>法定代表人或其授权代表（签字或盖章）：</w:t>
      </w:r>
      <w:r>
        <w:rPr>
          <w:rFonts w:hint="eastAsia" w:ascii="宋体" w:hAnsi="宋体" w:eastAsia="宋体" w:cs="宋体"/>
          <w:sz w:val="24"/>
        </w:rPr>
        <w:t xml:space="preserve">          </w:t>
      </w:r>
    </w:p>
    <w:p w14:paraId="6CD3F5EC">
      <w:pPr>
        <w:spacing w:line="360" w:lineRule="auto"/>
        <w:outlineLvl w:val="0"/>
        <w:rPr>
          <w:rFonts w:hint="eastAsia" w:ascii="宋体" w:hAnsi="宋体" w:eastAsia="宋体" w:cs="宋体"/>
          <w:sz w:val="24"/>
        </w:rPr>
      </w:pPr>
      <w:r>
        <w:rPr>
          <w:rFonts w:hint="eastAsia" w:ascii="宋体" w:hAnsi="宋体" w:eastAsia="宋体" w:cs="宋体"/>
          <w:sz w:val="24"/>
        </w:rPr>
        <w:t>日期：    年   月   日</w:t>
      </w:r>
    </w:p>
    <w:p w14:paraId="44F33D1A">
      <w:pPr>
        <w:widowControl/>
        <w:jc w:val="center"/>
        <w:rPr>
          <w:rFonts w:ascii="仿宋_GB2312" w:eastAsia="仿宋_GB2312"/>
          <w:b/>
          <w:sz w:val="32"/>
          <w:szCs w:val="32"/>
        </w:rPr>
      </w:pPr>
    </w:p>
    <w:p w14:paraId="5F0FA707">
      <w:pPr>
        <w:spacing w:line="440" w:lineRule="exact"/>
        <w:ind w:firstLine="5220" w:firstLineChars="2175"/>
        <w:rPr>
          <w:rFonts w:ascii="宋体" w:hAnsi="宋体"/>
          <w:color w:val="000000"/>
          <w:sz w:val="24"/>
        </w:rPr>
      </w:pPr>
    </w:p>
    <w:p w14:paraId="7903AC1E">
      <w:pPr>
        <w:pageBreakBefore/>
        <w:widowControl w:val="0"/>
        <w:spacing w:line="800" w:lineRule="exact"/>
        <w:rPr>
          <w:rFonts w:hint="default" w:ascii="仿宋_GB2312" w:hAnsi="宋体" w:eastAsia="仿宋_GB2312" w:cs="Times New Roman"/>
          <w:b/>
          <w:sz w:val="30"/>
          <w:szCs w:val="30"/>
          <w:lang w:val="en-US" w:eastAsia="zh-CN"/>
        </w:rPr>
      </w:pPr>
      <w:r>
        <w:rPr>
          <w:rFonts w:hint="eastAsia" w:ascii="仿宋_GB2312" w:hAnsi="宋体" w:eastAsia="仿宋_GB2312" w:cs="Times New Roman"/>
          <w:b/>
          <w:sz w:val="30"/>
          <w:szCs w:val="30"/>
          <w:lang w:val="en-US" w:eastAsia="zh-CN"/>
        </w:rPr>
        <w:t>二、供应商认为应该提供的其他文件资料</w:t>
      </w:r>
    </w:p>
    <w:p w14:paraId="60B5E1AA">
      <w:pPr>
        <w:spacing w:line="800" w:lineRule="exact"/>
        <w:rPr>
          <w:rFonts w:ascii="仿宋_GB2312" w:hAnsi="宋体" w:eastAsia="仿宋_GB2312"/>
          <w:b/>
          <w:sz w:val="24"/>
        </w:rPr>
      </w:pPr>
    </w:p>
    <w:p w14:paraId="2891ACE7">
      <w:pPr>
        <w:pStyle w:val="633"/>
        <w:keepNext w:val="0"/>
        <w:pageBreakBefore w:val="0"/>
        <w:tabs>
          <w:tab w:val="clear" w:pos="720"/>
        </w:tabs>
        <w:adjustRightInd w:val="0"/>
        <w:snapToGrid w:val="0"/>
        <w:spacing w:before="120" w:after="120"/>
        <w:ind w:firstLine="643"/>
        <w:outlineLvl w:val="9"/>
        <w:rPr>
          <w:rFonts w:hint="eastAsia" w:ascii="宋体" w:hAnsi="宋体" w:eastAsia="宋体" w:cs="宋体"/>
          <w:kern w:val="2"/>
          <w:sz w:val="32"/>
          <w:szCs w:val="32"/>
        </w:rPr>
      </w:pPr>
    </w:p>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D41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9CF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CA0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3F7A0D7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6EF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1A1AA5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566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481151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3B7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4487335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0987">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9152">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51" w:name="_Toc164085800"/>
    <w:bookmarkStart w:id="52" w:name="_Toc131845147"/>
    <w:bookmarkStart w:id="53" w:name="_Toc36110187"/>
    <w:bookmarkStart w:id="54" w:name="_Toc91899912"/>
    <w:r>
      <w:rPr>
        <w:rFonts w:hint="eastAsia" w:ascii="仿宋_GB2312" w:eastAsia="仿宋_GB2312"/>
        <w:kern w:val="0"/>
        <w:szCs w:val="21"/>
      </w:rPr>
      <w:t xml:space="preserve"> 页</w:t>
    </w:r>
    <w:bookmarkEnd w:id="51"/>
    <w:bookmarkEnd w:id="52"/>
    <w:bookmarkEnd w:id="53"/>
    <w:bookmarkEnd w:id="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32C0">
    <w:pPr>
      <w:pStyle w:val="4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4565">
    <w:pPr>
      <w:pStyle w:val="4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AD28">
    <w:pPr>
      <w:pStyle w:val="4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EC0F">
    <w:pPr>
      <w:pStyle w:val="4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5DD8">
    <w:pPr>
      <w:pStyle w:val="4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AB63">
    <w:pPr>
      <w:pStyle w:val="4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7198A74"/>
    <w:multiLevelType w:val="singleLevel"/>
    <w:tmpl w:val="A7198A74"/>
    <w:lvl w:ilvl="0" w:tentative="0">
      <w:start w:val="1"/>
      <w:numFmt w:val="decimal"/>
      <w:suff w:val="nothing"/>
      <w:lvlText w:val="%1、"/>
      <w:lvlJc w:val="left"/>
    </w:lvl>
  </w:abstractNum>
  <w:abstractNum w:abstractNumId="2">
    <w:nsid w:val="D7EF2642"/>
    <w:multiLevelType w:val="singleLevel"/>
    <w:tmpl w:val="D7EF2642"/>
    <w:lvl w:ilvl="0" w:tentative="0">
      <w:start w:val="1"/>
      <w:numFmt w:val="decimal"/>
      <w:suff w:val="nothing"/>
      <w:lvlText w:val="（%1）"/>
      <w:lvlJc w:val="left"/>
    </w:lvl>
  </w:abstractNum>
  <w:abstractNum w:abstractNumId="3">
    <w:nsid w:val="093581CF"/>
    <w:multiLevelType w:val="singleLevel"/>
    <w:tmpl w:val="093581CF"/>
    <w:lvl w:ilvl="0" w:tentative="0">
      <w:start w:val="3"/>
      <w:numFmt w:val="chineseCounting"/>
      <w:suff w:val="nothing"/>
      <w:lvlText w:val="%1、"/>
      <w:lvlJc w:val="left"/>
      <w:rPr>
        <w:rFonts w:hint="eastAsia"/>
      </w:rPr>
    </w:lvl>
  </w:abstractNum>
  <w:abstractNum w:abstractNumId="4">
    <w:nsid w:val="5FF6BD1B"/>
    <w:multiLevelType w:val="singleLevel"/>
    <w:tmpl w:val="5FF6BD1B"/>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ODM3ZjUyZDkxOGRkYTk4NjNkMDdlZmMyNWFhNGEifQ=="/>
  </w:docVars>
  <w:rsids>
    <w:rsidRoot w:val="00000000"/>
    <w:rsid w:val="01F31EFE"/>
    <w:rsid w:val="02A97FD3"/>
    <w:rsid w:val="02EE59E6"/>
    <w:rsid w:val="04A00FB6"/>
    <w:rsid w:val="0BB43C70"/>
    <w:rsid w:val="0BD650EB"/>
    <w:rsid w:val="0D92131F"/>
    <w:rsid w:val="11823EC9"/>
    <w:rsid w:val="154E3CC1"/>
    <w:rsid w:val="16A14DF1"/>
    <w:rsid w:val="17CC3002"/>
    <w:rsid w:val="19113A3A"/>
    <w:rsid w:val="2432352D"/>
    <w:rsid w:val="25DE466D"/>
    <w:rsid w:val="2AFE1A16"/>
    <w:rsid w:val="2F594063"/>
    <w:rsid w:val="30FF0771"/>
    <w:rsid w:val="37AE3D38"/>
    <w:rsid w:val="397B35D5"/>
    <w:rsid w:val="3D622C7D"/>
    <w:rsid w:val="40080BA9"/>
    <w:rsid w:val="42DE4EC8"/>
    <w:rsid w:val="437049D1"/>
    <w:rsid w:val="441876F7"/>
    <w:rsid w:val="457E7906"/>
    <w:rsid w:val="4BD2503E"/>
    <w:rsid w:val="4FC23BD9"/>
    <w:rsid w:val="570F30D6"/>
    <w:rsid w:val="5B352873"/>
    <w:rsid w:val="5BD97141"/>
    <w:rsid w:val="5C5B601D"/>
    <w:rsid w:val="5E7D79F9"/>
    <w:rsid w:val="60D24DB0"/>
    <w:rsid w:val="61587D6F"/>
    <w:rsid w:val="63AC5565"/>
    <w:rsid w:val="64903C87"/>
    <w:rsid w:val="660D2ED6"/>
    <w:rsid w:val="687B794C"/>
    <w:rsid w:val="6D6D30AD"/>
    <w:rsid w:val="6F934E43"/>
    <w:rsid w:val="6FE6436F"/>
    <w:rsid w:val="70940730"/>
    <w:rsid w:val="780305DD"/>
    <w:rsid w:val="7DA2749F"/>
    <w:rsid w:val="7EDE76AE"/>
    <w:rsid w:val="7F210B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7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77"/>
    <w:qFormat/>
    <w:uiPriority w:val="0"/>
    <w:pPr>
      <w:keepNext/>
      <w:keepLines/>
      <w:tabs>
        <w:tab w:val="left" w:pos="900"/>
      </w:tabs>
      <w:spacing w:before="260" w:after="260" w:line="415" w:lineRule="auto"/>
      <w:ind w:left="900" w:hanging="720"/>
      <w:outlineLvl w:val="2"/>
    </w:pPr>
    <w:rPr>
      <w:b/>
      <w:bCs/>
      <w:sz w:val="32"/>
      <w:szCs w:val="32"/>
    </w:rPr>
  </w:style>
  <w:style w:type="paragraph" w:styleId="5">
    <w:name w:val="heading 4"/>
    <w:basedOn w:val="1"/>
    <w:next w:val="1"/>
    <w:link w:val="78"/>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6">
    <w:name w:val="heading 5"/>
    <w:basedOn w:val="1"/>
    <w:next w:val="1"/>
    <w:link w:val="79"/>
    <w:qFormat/>
    <w:uiPriority w:val="0"/>
    <w:pPr>
      <w:keepNext/>
      <w:keepLines/>
      <w:tabs>
        <w:tab w:val="left" w:pos="1008"/>
      </w:tabs>
      <w:spacing w:before="280" w:after="290" w:line="377" w:lineRule="auto"/>
      <w:ind w:left="1008" w:hanging="1008"/>
      <w:outlineLvl w:val="4"/>
    </w:pPr>
    <w:rPr>
      <w:b/>
      <w:bCs/>
      <w:sz w:val="28"/>
      <w:szCs w:val="28"/>
    </w:rPr>
  </w:style>
  <w:style w:type="paragraph" w:styleId="7">
    <w:name w:val="heading 6"/>
    <w:basedOn w:val="1"/>
    <w:next w:val="1"/>
    <w:link w:val="80"/>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8">
    <w:name w:val="heading 7"/>
    <w:basedOn w:val="1"/>
    <w:next w:val="1"/>
    <w:link w:val="81"/>
    <w:qFormat/>
    <w:uiPriority w:val="0"/>
    <w:pPr>
      <w:keepNext/>
      <w:keepLines/>
      <w:tabs>
        <w:tab w:val="left" w:pos="1296"/>
      </w:tabs>
      <w:spacing w:before="240" w:after="64" w:line="319" w:lineRule="auto"/>
      <w:ind w:left="1296" w:hanging="1296"/>
      <w:outlineLvl w:val="6"/>
    </w:pPr>
    <w:rPr>
      <w:b/>
      <w:bCs/>
      <w:sz w:val="24"/>
    </w:rPr>
  </w:style>
  <w:style w:type="paragraph" w:styleId="9">
    <w:name w:val="heading 8"/>
    <w:basedOn w:val="1"/>
    <w:next w:val="1"/>
    <w:link w:val="82"/>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0">
    <w:name w:val="heading 9"/>
    <w:basedOn w:val="1"/>
    <w:next w:val="1"/>
    <w:link w:val="83"/>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qFormat/>
    <w:uiPriority w:val="0"/>
  </w:style>
  <w:style w:type="table" w:default="1" w:styleId="64">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00" w:leftChars="1200"/>
    </w:pPr>
  </w:style>
  <w:style w:type="paragraph" w:styleId="12">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3">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kern w:val="0"/>
      <w:sz w:val="24"/>
      <w:szCs w:val="20"/>
    </w:rPr>
  </w:style>
  <w:style w:type="paragraph" w:styleId="20">
    <w:name w:val="annotation text"/>
    <w:basedOn w:val="1"/>
    <w:qFormat/>
    <w:uiPriority w:val="0"/>
    <w:pPr>
      <w:jc w:val="left"/>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pPr>
      <w:jc w:val="center"/>
    </w:pPr>
    <w:rPr>
      <w:szCs w:val="20"/>
    </w:rPr>
  </w:style>
  <w:style w:type="paragraph" w:styleId="23">
    <w:name w:val="List Bullet 3"/>
    <w:basedOn w:val="1"/>
    <w:qFormat/>
    <w:uiPriority w:val="0"/>
    <w:pPr>
      <w:adjustRightInd w:val="0"/>
      <w:snapToGrid w:val="0"/>
      <w:spacing w:line="360" w:lineRule="auto"/>
      <w:ind w:left="360" w:right="238" w:hanging="360"/>
      <w:contextualSpacing/>
    </w:pPr>
    <w:rPr>
      <w:sz w:val="24"/>
    </w:rPr>
  </w:style>
  <w:style w:type="paragraph" w:styleId="24">
    <w:name w:val="Body Text"/>
    <w:basedOn w:val="1"/>
    <w:next w:val="2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qFormat/>
    <w:uiPriority w:val="0"/>
    <w:pPr>
      <w:ind w:firstLine="420"/>
    </w:pPr>
    <w:rPr>
      <w:rFonts w:hAnsi="Calibri" w:cs="Times New Roman"/>
      <w:snapToGrid/>
      <w:szCs w:val="20"/>
    </w:rPr>
  </w:style>
  <w:style w:type="paragraph" w:styleId="26">
    <w:name w:val="toc 6"/>
    <w:basedOn w:val="1"/>
    <w:next w:val="1"/>
    <w:qFormat/>
    <w:uiPriority w:val="0"/>
    <w:pPr>
      <w:ind w:left="1000" w:leftChars="1000"/>
    </w:pPr>
  </w:style>
  <w:style w:type="paragraph" w:styleId="27">
    <w:name w:val="Body Text Indent"/>
    <w:basedOn w:val="1"/>
    <w:next w:val="28"/>
    <w:qFormat/>
    <w:uiPriority w:val="0"/>
    <w:pPr>
      <w:spacing w:line="480" w:lineRule="exact"/>
      <w:ind w:firstLine="200" w:firstLineChars="200"/>
    </w:pPr>
    <w:rPr>
      <w:rFonts w:ascii="宋体" w:hAnsi="宋体"/>
      <w:sz w:val="24"/>
    </w:rPr>
  </w:style>
  <w:style w:type="paragraph" w:customStyle="1" w:styleId="28">
    <w:name w:val="正文文本首行缩进 2"/>
    <w:basedOn w:val="27"/>
    <w:qFormat/>
    <w:uiPriority w:val="99"/>
    <w:pPr>
      <w:spacing w:line="200" w:lineRule="atLeast"/>
      <w:ind w:firstLine="420"/>
    </w:pPr>
    <w:rPr>
      <w:rFonts w:ascii="宋体" w:hAnsi="Courier New"/>
      <w:spacing w:val="-4"/>
      <w:sz w:val="18"/>
    </w:rPr>
  </w:style>
  <w:style w:type="paragraph" w:styleId="29">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30">
    <w:name w:val="List 2"/>
    <w:basedOn w:val="1"/>
    <w:qFormat/>
    <w:uiPriority w:val="0"/>
    <w:pPr>
      <w:adjustRightInd/>
      <w:spacing w:line="360" w:lineRule="auto"/>
      <w:ind w:left="400" w:leftChars="200" w:hanging="200" w:hangingChars="200"/>
    </w:pPr>
    <w:rPr>
      <w:rFonts w:eastAsia="微软雅黑"/>
    </w:rPr>
  </w:style>
  <w:style w:type="paragraph" w:styleId="31">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800" w:leftChars="800"/>
    </w:pPr>
  </w:style>
  <w:style w:type="paragraph" w:styleId="35">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6">
    <w:name w:val="Plain Text"/>
    <w:basedOn w:val="1"/>
    <w:next w:val="37"/>
    <w:qFormat/>
    <w:uiPriority w:val="0"/>
    <w:rPr>
      <w:rFonts w:ascii="宋体" w:hAnsi="Courier New" w:cs="Arial"/>
      <w:snapToGrid w:val="0"/>
      <w:szCs w:val="21"/>
    </w:rPr>
  </w:style>
  <w:style w:type="paragraph" w:styleId="37">
    <w:name w:val="toc 2"/>
    <w:basedOn w:val="1"/>
    <w:next w:val="1"/>
    <w:qFormat/>
    <w:uiPriority w:val="0"/>
    <w:pPr>
      <w:ind w:left="200" w:leftChars="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1400" w:leftChars="1400"/>
    </w:pPr>
  </w:style>
  <w:style w:type="paragraph" w:styleId="40">
    <w:name w:val="Date"/>
    <w:basedOn w:val="1"/>
    <w:next w:val="1"/>
    <w:qFormat/>
    <w:uiPriority w:val="0"/>
    <w:pPr>
      <w:ind w:left="2500" w:leftChars="2500"/>
    </w:pPr>
    <w:rPr>
      <w:rFonts w:ascii="宋体"/>
      <w:sz w:val="24"/>
      <w:szCs w:val="21"/>
      <w:lang w:val="zh-CN"/>
    </w:rPr>
  </w:style>
  <w:style w:type="paragraph" w:styleId="41">
    <w:name w:val="Body Text Indent 2"/>
    <w:basedOn w:val="1"/>
    <w:qFormat/>
    <w:uiPriority w:val="0"/>
    <w:pPr>
      <w:spacing w:line="360" w:lineRule="auto"/>
      <w:ind w:firstLine="601"/>
      <w:textAlignment w:val="baseline"/>
    </w:pPr>
    <w:rPr>
      <w:rFonts w:ascii="宋体"/>
      <w:kern w:val="0"/>
      <w:sz w:val="28"/>
      <w:szCs w:val="20"/>
    </w:rPr>
  </w:style>
  <w:style w:type="paragraph" w:styleId="42">
    <w:name w:val="endnote text"/>
    <w:basedOn w:val="1"/>
    <w:qFormat/>
    <w:uiPriority w:val="0"/>
    <w:rPr>
      <w:lang w:val="zh-CN"/>
    </w:rPr>
  </w:style>
  <w:style w:type="paragraph" w:styleId="43">
    <w:name w:val="Balloon Text"/>
    <w:basedOn w:val="1"/>
    <w:qFormat/>
    <w:uiPriority w:val="0"/>
    <w:rPr>
      <w:sz w:val="18"/>
      <w:szCs w:val="18"/>
    </w:rPr>
  </w:style>
  <w:style w:type="paragraph" w:styleId="44">
    <w:name w:val="footer"/>
    <w:basedOn w:val="1"/>
    <w:qFormat/>
    <w:uiPriority w:val="0"/>
    <w:pPr>
      <w:tabs>
        <w:tab w:val="center" w:pos="4153"/>
        <w:tab w:val="right" w:pos="8306"/>
      </w:tabs>
      <w:adjustRightInd w:val="0"/>
      <w:snapToGrid w:val="0"/>
      <w:jc w:val="left"/>
    </w:pPr>
    <w:rPr>
      <w:sz w:val="18"/>
      <w:szCs w:val="18"/>
    </w:rPr>
  </w:style>
  <w:style w:type="paragraph" w:styleId="45">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6">
    <w:name w:val="Signature"/>
    <w:basedOn w:val="1"/>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60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1"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qFormat/>
    <w:uiPriority w:val="0"/>
    <w:pPr>
      <w:adjustRightInd/>
      <w:snapToGrid/>
      <w:spacing w:before="60" w:after="60" w:line="300" w:lineRule="exact"/>
      <w:ind w:firstLine="0"/>
    </w:pPr>
    <w:rPr>
      <w:rFonts w:ascii="Calibri" w:hAnsi="Calibri"/>
      <w:snapToGrid/>
      <w:color w:val="0000FF"/>
      <w:kern w:val="0"/>
      <w:sz w:val="21"/>
    </w:rPr>
  </w:style>
  <w:style w:type="paragraph" w:styleId="55">
    <w:name w:val="List 5"/>
    <w:basedOn w:val="1"/>
    <w:qFormat/>
    <w:uiPriority w:val="0"/>
    <w:pPr>
      <w:adjustRightInd/>
      <w:ind w:left="1000" w:leftChars="800" w:hanging="200" w:hangingChars="200"/>
    </w:pPr>
  </w:style>
  <w:style w:type="paragraph" w:styleId="56">
    <w:name w:val="Body Text Indent 3"/>
    <w:basedOn w:val="1"/>
    <w:qFormat/>
    <w:uiPriority w:val="0"/>
    <w:pPr>
      <w:spacing w:line="360" w:lineRule="auto"/>
      <w:ind w:firstLine="420"/>
    </w:pPr>
    <w:rPr>
      <w:sz w:val="24"/>
      <w:szCs w:val="20"/>
    </w:rPr>
  </w:style>
  <w:style w:type="paragraph" w:styleId="57">
    <w:name w:val="toc 9"/>
    <w:basedOn w:val="1"/>
    <w:next w:val="1"/>
    <w:qFormat/>
    <w:uiPriority w:val="0"/>
    <w:pPr>
      <w:ind w:left="1600" w:leftChars="1600"/>
    </w:pPr>
  </w:style>
  <w:style w:type="paragraph" w:styleId="58">
    <w:name w:val="Body Text 2"/>
    <w:basedOn w:val="1"/>
    <w:qFormat/>
    <w:uiPriority w:val="0"/>
    <w:pPr>
      <w:spacing w:after="120" w:line="480" w:lineRule="auto"/>
    </w:pPr>
  </w:style>
  <w:style w:type="paragraph" w:styleId="5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60">
    <w:name w:val="Normal (Web)"/>
    <w:basedOn w:val="1"/>
    <w:qFormat/>
    <w:uiPriority w:val="0"/>
    <w:pPr>
      <w:widowControl/>
      <w:spacing w:before="100" w:beforeAutospacing="1" w:after="100" w:afterAutospacing="1"/>
      <w:jc w:val="left"/>
    </w:pPr>
    <w:rPr>
      <w:rFonts w:ascii="宋体" w:hAnsi="宋体"/>
      <w:kern w:val="0"/>
      <w:sz w:val="24"/>
    </w:rPr>
  </w:style>
  <w:style w:type="paragraph" w:styleId="61">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qFormat/>
    <w:uiPriority w:val="0"/>
    <w:rPr>
      <w:b/>
      <w:bCs/>
    </w:rPr>
  </w:style>
  <w:style w:type="paragraph" w:styleId="63">
    <w:name w:val="Body Text First Indent 2"/>
    <w:basedOn w:val="27"/>
    <w:qFormat/>
    <w:uiPriority w:val="0"/>
    <w:pPr>
      <w:adjustRightInd/>
      <w:spacing w:after="120" w:line="240" w:lineRule="auto"/>
      <w:ind w:left="200" w:leftChars="200"/>
    </w:pPr>
    <w:rPr>
      <w:sz w:val="21"/>
    </w:r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character" w:customStyle="1" w:styleId="75">
    <w:name w:val="heading 2 Char"/>
    <w:basedOn w:val="65"/>
    <w:link w:val="2"/>
    <w:qFormat/>
    <w:uiPriority w:val="0"/>
    <w:rPr>
      <w:rFonts w:ascii="仿宋_GB2312" w:hAnsi="仿宋" w:eastAsia="仿宋_GB2312" w:cs="Times New Roman"/>
      <w:b/>
      <w:bCs/>
      <w:kern w:val="2"/>
      <w:sz w:val="32"/>
      <w:szCs w:val="32"/>
      <w:lang w:val="zh-CN" w:eastAsia="zh-CN" w:bidi="ar-SA"/>
    </w:rPr>
  </w:style>
  <w:style w:type="character" w:customStyle="1" w:styleId="76">
    <w:name w:val="heading 1 Char"/>
    <w:basedOn w:val="65"/>
    <w:link w:val="3"/>
    <w:qFormat/>
    <w:uiPriority w:val="0"/>
    <w:rPr>
      <w:rFonts w:ascii="Times New Roman" w:hAnsi="Times New Roman" w:eastAsia="宋体" w:cs="Times New Roman"/>
      <w:b/>
      <w:bCs/>
      <w:kern w:val="44"/>
      <w:sz w:val="44"/>
      <w:szCs w:val="44"/>
      <w:lang w:val="en-US" w:eastAsia="zh-CN" w:bidi="ar-SA"/>
    </w:rPr>
  </w:style>
  <w:style w:type="character" w:customStyle="1" w:styleId="77">
    <w:name w:val="heading 3 Char"/>
    <w:basedOn w:val="65"/>
    <w:link w:val="4"/>
    <w:qFormat/>
    <w:uiPriority w:val="0"/>
    <w:rPr>
      <w:rFonts w:ascii="Times New Roman" w:hAnsi="Times New Roman" w:eastAsia="宋体" w:cs="Times New Roman"/>
      <w:b/>
      <w:bCs/>
      <w:kern w:val="2"/>
      <w:sz w:val="32"/>
      <w:szCs w:val="32"/>
      <w:lang w:val="en-US" w:eastAsia="zh-CN" w:bidi="ar-SA"/>
    </w:rPr>
  </w:style>
  <w:style w:type="character" w:customStyle="1" w:styleId="78">
    <w:name w:val="heading 4 Char"/>
    <w:basedOn w:val="65"/>
    <w:link w:val="5"/>
    <w:qFormat/>
    <w:uiPriority w:val="0"/>
    <w:rPr>
      <w:rFonts w:ascii="Arial" w:hAnsi="Arial" w:eastAsia="黑体" w:cs="Times New Roman"/>
      <w:b/>
      <w:bCs/>
      <w:kern w:val="2"/>
      <w:sz w:val="28"/>
      <w:szCs w:val="28"/>
      <w:lang w:val="zh-CN" w:eastAsia="zh-CN" w:bidi="ar-SA"/>
    </w:rPr>
  </w:style>
  <w:style w:type="character" w:customStyle="1" w:styleId="79">
    <w:name w:val="heading 5 Char"/>
    <w:basedOn w:val="65"/>
    <w:link w:val="6"/>
    <w:qFormat/>
    <w:uiPriority w:val="0"/>
    <w:rPr>
      <w:rFonts w:ascii="Times New Roman" w:hAnsi="Times New Roman" w:eastAsia="宋体" w:cs="Times New Roman"/>
      <w:b/>
      <w:bCs/>
      <w:kern w:val="2"/>
      <w:sz w:val="28"/>
      <w:szCs w:val="28"/>
      <w:lang w:val="en-US" w:eastAsia="zh-CN" w:bidi="ar-SA"/>
    </w:rPr>
  </w:style>
  <w:style w:type="character" w:customStyle="1" w:styleId="80">
    <w:name w:val="heading 6 Char"/>
    <w:basedOn w:val="65"/>
    <w:link w:val="7"/>
    <w:qFormat/>
    <w:uiPriority w:val="0"/>
    <w:rPr>
      <w:rFonts w:ascii="Arial" w:hAnsi="Arial" w:eastAsia="黑体" w:cs="Times New Roman"/>
      <w:b/>
      <w:bCs/>
      <w:kern w:val="2"/>
      <w:sz w:val="24"/>
      <w:szCs w:val="24"/>
      <w:lang w:val="en-US" w:eastAsia="zh-CN" w:bidi="ar-SA"/>
    </w:rPr>
  </w:style>
  <w:style w:type="character" w:customStyle="1" w:styleId="81">
    <w:name w:val="heading 7 Char"/>
    <w:basedOn w:val="65"/>
    <w:link w:val="8"/>
    <w:qFormat/>
    <w:uiPriority w:val="0"/>
    <w:rPr>
      <w:rFonts w:ascii="Times New Roman" w:hAnsi="Times New Roman" w:eastAsia="宋体" w:cs="Times New Roman"/>
      <w:b/>
      <w:bCs/>
      <w:kern w:val="2"/>
      <w:sz w:val="24"/>
      <w:szCs w:val="24"/>
      <w:lang w:val="en-US" w:eastAsia="zh-CN" w:bidi="ar-SA"/>
    </w:rPr>
  </w:style>
  <w:style w:type="character" w:customStyle="1" w:styleId="82">
    <w:name w:val="heading 8 Char"/>
    <w:basedOn w:val="65"/>
    <w:link w:val="9"/>
    <w:qFormat/>
    <w:uiPriority w:val="0"/>
    <w:rPr>
      <w:rFonts w:ascii="Arial" w:hAnsi="Arial" w:eastAsia="黑体" w:cs="Times New Roman"/>
      <w:kern w:val="2"/>
      <w:sz w:val="24"/>
      <w:szCs w:val="24"/>
      <w:lang w:val="en-US" w:eastAsia="zh-CN" w:bidi="ar-SA"/>
    </w:rPr>
  </w:style>
  <w:style w:type="character" w:customStyle="1" w:styleId="83">
    <w:name w:val="heading 9 Char"/>
    <w:basedOn w:val="65"/>
    <w:link w:val="10"/>
    <w:qFormat/>
    <w:uiPriority w:val="0"/>
    <w:rPr>
      <w:rFonts w:ascii="Arial" w:hAnsi="Arial" w:eastAsia="黑体" w:cs="Times New Roman"/>
      <w:kern w:val="2"/>
      <w:sz w:val="21"/>
      <w:szCs w:val="21"/>
      <w:lang w:val="en-US" w:eastAsia="zh-CN" w:bidi="ar-SA"/>
    </w:rPr>
  </w:style>
  <w:style w:type="paragraph" w:customStyle="1" w:styleId="8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85">
    <w:name w:val="标题 2 Char"/>
    <w:qFormat/>
    <w:uiPriority w:val="0"/>
    <w:rPr>
      <w:rFonts w:ascii="Arial" w:hAnsi="Arial" w:eastAsia="黑体"/>
      <w:b/>
      <w:kern w:val="2"/>
      <w:sz w:val="32"/>
      <w:lang w:val="en-US" w:eastAsia="zh-CN"/>
    </w:rPr>
  </w:style>
  <w:style w:type="paragraph" w:customStyle="1" w:styleId="86">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7">
    <w:name w:val="样式3"/>
    <w:basedOn w:val="86"/>
    <w:qFormat/>
    <w:uiPriority w:val="0"/>
    <w:pPr>
      <w:spacing w:before="100" w:beforeLines="100"/>
      <w:jc w:val="left"/>
    </w:pPr>
  </w:style>
  <w:style w:type="paragraph" w:customStyle="1" w:styleId="88">
    <w:name w:val="Default"/>
    <w:next w:val="8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basedOn w:val="1"/>
    <w:next w:val="1"/>
    <w:qFormat/>
    <w:uiPriority w:val="0"/>
    <w:pPr>
      <w:widowControl/>
      <w:wordWrap w:val="0"/>
      <w:spacing w:before="100" w:beforeAutospacing="1" w:after="100" w:afterAutospacing="1"/>
      <w:ind w:left="2550"/>
    </w:pPr>
    <w:rPr>
      <w:rFonts w:ascii="Calibri" w:hAnsi="Calibri"/>
      <w:kern w:val="0"/>
      <w:szCs w:val="21"/>
    </w:rPr>
  </w:style>
  <w:style w:type="paragraph" w:customStyle="1" w:styleId="90">
    <w:name w:val="左对齐正文"/>
    <w:qFormat/>
    <w:uiPriority w:val="0"/>
    <w:rPr>
      <w:rFonts w:ascii="Calibri" w:hAnsi="Calibri" w:eastAsia="仿宋_GB2312" w:cs="Calibri"/>
      <w:kern w:val="2"/>
      <w:sz w:val="32"/>
      <w:szCs w:val="32"/>
      <w:lang w:val="en-US" w:eastAsia="zh-CN" w:bidi="ar-SA"/>
    </w:rPr>
  </w:style>
  <w:style w:type="paragraph" w:customStyle="1" w:styleId="91">
    <w:name w:val="正文空2字"/>
    <w:basedOn w:val="90"/>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92">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3">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0"/>
    <w:rPr>
      <w:rFonts w:ascii="仿宋_GB2312" w:hAnsi="仿宋_GB2312" w:eastAsia="仿宋_GB2312"/>
      <w:kern w:val="2"/>
      <w:sz w:val="28"/>
    </w:rPr>
  </w:style>
  <w:style w:type="character" w:customStyle="1" w:styleId="99">
    <w:name w:val="标题 3 Char1"/>
    <w:qFormat/>
    <w:uiPriority w:val="0"/>
    <w:rPr>
      <w:rFonts w:ascii="华文中宋" w:hAnsi="华文中宋" w:eastAsia="华文中宋"/>
      <w:b/>
      <w:bCs/>
      <w:kern w:val="2"/>
      <w:sz w:val="32"/>
      <w:szCs w:val="32"/>
      <w:lang w:val="en-US" w:eastAsia="zh-CN" w:bidi="ar-SA"/>
    </w:rPr>
  </w:style>
  <w:style w:type="character" w:customStyle="1" w:styleId="100">
    <w:name w:val="Heading 1 Char"/>
    <w:qFormat/>
    <w:uiPriority w:val="0"/>
    <w:rPr>
      <w:rFonts w:ascii="Times New Roman" w:hAnsi="Times New Roman" w:eastAsia="黑体" w:cs="Times New Roman"/>
      <w:b/>
      <w:kern w:val="0"/>
      <w:sz w:val="24"/>
      <w:szCs w:val="24"/>
    </w:rPr>
  </w:style>
  <w:style w:type="paragraph" w:customStyle="1" w:styleId="101">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0"/>
    <w:rPr>
      <w:b/>
      <w:kern w:val="2"/>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7">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hAns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0"/>
    <w:rPr>
      <w:b/>
      <w:kern w:val="2"/>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0"/>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paragraph" w:customStyle="1" w:styleId="120">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21">
    <w:name w:val="标题 3 字符"/>
    <w:qFormat/>
    <w:uiPriority w:val="0"/>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0"/>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font11"/>
    <w:qFormat/>
    <w:uiPriority w:val="0"/>
    <w:rPr>
      <w:rFonts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5"/>
    <w:qFormat/>
    <w:uiPriority w:val="0"/>
    <w:rPr>
      <w:rFonts w:ascii="Arial" w:hAnsi="Arial" w:eastAsia="黑体" w:cs="Arial"/>
      <w:snapToGrid w:val="0"/>
      <w:kern w:val="0"/>
      <w:szCs w:val="21"/>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paragraph" w:customStyle="1" w:styleId="132">
    <w:name w:val="正文2"/>
    <w:basedOn w:val="1"/>
    <w:qFormat/>
    <w:uiPriority w:val="0"/>
    <w:pPr>
      <w:spacing w:before="156" w:line="360" w:lineRule="auto"/>
      <w:ind w:firstLine="200" w:firstLineChars="200"/>
    </w:pPr>
    <w:rPr>
      <w:sz w:val="24"/>
      <w:szCs w:val="20"/>
    </w:rPr>
  </w:style>
  <w:style w:type="character" w:customStyle="1" w:styleId="133">
    <w:name w:val="Char Char24"/>
    <w:qFormat/>
    <w:uiPriority w:val="0"/>
    <w:rPr>
      <w:kern w:val="2"/>
      <w:sz w:val="21"/>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paragraph" w:customStyle="1" w:styleId="139">
    <w:name w:val="无间隔1"/>
    <w:qFormat/>
    <w:uiPriority w:val="0"/>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hAns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ascii="仿宋_GB2312" w:eastAsia="仿宋_GB2312" w:cs="仿宋_GB2312"/>
      <w:color w:val="000000"/>
      <w:sz w:val="22"/>
      <w:szCs w:val="22"/>
      <w:u w:val="none"/>
    </w:rPr>
  </w:style>
  <w:style w:type="paragraph" w:customStyle="1" w:styleId="1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纯文本_0_0"/>
    <w:basedOn w:val="146"/>
    <w:qFormat/>
    <w:uiPriority w:val="0"/>
    <w:rPr>
      <w:rFonts w:ascii="宋体" w:hAnsi="Courier New"/>
      <w:szCs w:val="21"/>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 Char"/>
    <w:qFormat/>
    <w:uiPriority w:val="0"/>
    <w:rPr>
      <w:rFonts w:ascii="仿宋_GB2312" w:hAnsi="仿宋_GB2312" w:eastAsia="仿宋_GB2312"/>
      <w:kern w:val="2"/>
      <w:sz w:val="24"/>
      <w:lang w:bidi="ar-SA"/>
    </w:rPr>
  </w:style>
  <w:style w:type="character" w:customStyle="1" w:styleId="150">
    <w:name w:val="正文 项目2 Char"/>
    <w:basedOn w:val="149"/>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0"/>
    <w:rPr>
      <w:rFonts w:ascii="宋体" w:hAnsi="宋体" w:eastAsia="宋体"/>
      <w:color w:val="000000"/>
      <w:kern w:val="2"/>
      <w:sz w:val="28"/>
      <w:lang w:val="en-US" w:eastAsia="zh-CN" w:bidi="ar-SA"/>
    </w:rPr>
  </w:style>
  <w:style w:type="character" w:customStyle="1" w:styleId="153">
    <w:name w:val="px14"/>
    <w:qFormat/>
    <w:uiPriority w:val="0"/>
    <w:rPr>
      <w:rFonts w:ascii="仿宋_GB2312" w:hAns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ascii="Arial" w:hAnsi="Arial" w:cs="Arial"/>
      <w:b/>
      <w:bCs/>
      <w:color w:val="000000"/>
      <w:sz w:val="24"/>
      <w:szCs w:val="24"/>
    </w:rPr>
  </w:style>
  <w:style w:type="paragraph" w:customStyle="1" w:styleId="15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8">
    <w:name w:val="Char Char19"/>
    <w:qFormat/>
    <w:uiPriority w:val="0"/>
    <w:rPr>
      <w:rFonts w:ascii="宋体" w:hAnsi="宋体"/>
      <w:i/>
      <w:sz w:val="24"/>
      <w:szCs w:val="24"/>
    </w:rPr>
  </w:style>
  <w:style w:type="character" w:customStyle="1" w:styleId="159">
    <w:name w:val="页脚 Char"/>
    <w:qFormat/>
    <w:uiPriority w:val="0"/>
    <w:rPr>
      <w:rFonts w:eastAsia="仿宋_GB2312"/>
      <w:kern w:val="2"/>
      <w:sz w:val="18"/>
      <w:lang w:val="en-US" w:eastAsia="zh-CN"/>
    </w:rPr>
  </w:style>
  <w:style w:type="character" w:customStyle="1" w:styleId="160">
    <w:name w:val="批注主题 Char"/>
    <w:qFormat/>
    <w:uiPriority w:val="0"/>
    <w:rPr>
      <w:rFonts w:eastAsia="宋体"/>
      <w:b/>
      <w:bCs/>
      <w:kern w:val="2"/>
      <w:sz w:val="21"/>
      <w:szCs w:val="24"/>
      <w:lang w:val="en-US" w:eastAsia="zh-CN" w:bidi="ar-SA"/>
    </w:rPr>
  </w:style>
  <w:style w:type="character" w:customStyle="1" w:styleId="161">
    <w:name w:val="Comment Text Char"/>
    <w:qFormat/>
    <w:locked/>
    <w:uiPriority w:val="0"/>
    <w:rPr>
      <w:rFonts w:ascii="宋体" w:hAnsi="宋体" w:eastAsia="宋体"/>
      <w:kern w:val="2"/>
      <w:sz w:val="24"/>
      <w:lang w:val="en-US" w:eastAsia="zh-CN" w:bidi="ar-SA"/>
    </w:rPr>
  </w:style>
  <w:style w:type="character" w:customStyle="1" w:styleId="162">
    <w:name w:val="标题 2 字符"/>
    <w:qFormat/>
    <w:uiPriority w:val="0"/>
    <w:rPr>
      <w:rFonts w:ascii="仿宋_GB2312" w:hAnsi="Times New Roman" w:eastAsia="仿宋_GB2312" w:cs="Times New Roman"/>
      <w:b/>
      <w:kern w:val="2"/>
      <w:sz w:val="24"/>
      <w:lang w:val="zh-CN"/>
    </w:rPr>
  </w:style>
  <w:style w:type="character" w:customStyle="1" w:styleId="163">
    <w:name w:val="Char Char72"/>
    <w:qFormat/>
    <w:uiPriority w:val="0"/>
    <w:rPr>
      <w:rFonts w:eastAsia="宋体"/>
      <w:kern w:val="2"/>
      <w:sz w:val="21"/>
      <w:szCs w:val="24"/>
      <w:lang w:val="en-US" w:eastAsia="zh-CN" w:bidi="ar-SA"/>
    </w:rPr>
  </w:style>
  <w:style w:type="character" w:customStyle="1" w:styleId="164">
    <w:name w:val="正文文本缩进 Char2"/>
    <w:qFormat/>
    <w:uiPriority w:val="0"/>
    <w:rPr>
      <w:rFonts w:ascii="Times New Roman" w:hAnsi="Times New Roman" w:eastAsia="宋体" w:cs="Times New Roman"/>
      <w:snapToGrid w:val="0"/>
      <w:kern w:val="0"/>
      <w:szCs w:val="24"/>
    </w:rPr>
  </w:style>
  <w:style w:type="character" w:customStyle="1" w:styleId="165">
    <w:name w:val="样式2 Char"/>
    <w:qFormat/>
    <w:uiPriority w:val="0"/>
    <w:rPr>
      <w:rFonts w:ascii="仿宋_GB2312" w:hAnsi="仿宋" w:eastAsia="仿宋_GB2312" w:cs="仿宋_GB2312"/>
      <w:b/>
      <w:bCs/>
      <w:sz w:val="32"/>
      <w:szCs w:val="30"/>
      <w:lang w:val="zh-CN"/>
    </w:rPr>
  </w:style>
  <w:style w:type="paragraph" w:customStyle="1" w:styleId="166">
    <w:name w:val="表格名称"/>
    <w:basedOn w:val="2"/>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7">
    <w:name w:val="Char Char4"/>
    <w:qFormat/>
    <w:uiPriority w:val="0"/>
    <w:rPr>
      <w:rFonts w:eastAsia="宋体"/>
      <w:b/>
      <w:sz w:val="24"/>
      <w:lang w:val="en-GB" w:eastAsia="zh-CN" w:bidi="ar-SA"/>
    </w:rPr>
  </w:style>
  <w:style w:type="character" w:customStyle="1" w:styleId="168">
    <w:name w:val="c7 style3"/>
    <w:qFormat/>
    <w:uiPriority w:val="0"/>
  </w:style>
  <w:style w:type="character" w:customStyle="1" w:styleId="169">
    <w:name w:val="正文文本 3 Char1"/>
    <w:qFormat/>
    <w:uiPriority w:val="0"/>
    <w:rPr>
      <w:rFonts w:ascii="Times New Roman" w:hAnsi="Times New Roman" w:eastAsia="宋体" w:cs="Times New Roman"/>
      <w:sz w:val="16"/>
      <w:szCs w:val="16"/>
    </w:rPr>
  </w:style>
  <w:style w:type="character" w:customStyle="1" w:styleId="170">
    <w:name w:val="tw4winInternal"/>
    <w:qFormat/>
    <w:uiPriority w:val="0"/>
    <w:rPr>
      <w:rFonts w:ascii="Courier New" w:hAnsi="Courier New" w:cs="Courier New"/>
      <w:color w:val="FF0000"/>
      <w:lang w:val="en-US" w:eastAsia="zh-CN"/>
    </w:rPr>
  </w:style>
  <w:style w:type="character" w:customStyle="1" w:styleId="171">
    <w:name w:val="Char Char10"/>
    <w:qFormat/>
    <w:uiPriority w:val="0"/>
    <w:rPr>
      <w:rFonts w:ascii="宋体" w:hAnsi="宋体"/>
      <w:kern w:val="2"/>
      <w:sz w:val="21"/>
      <w:szCs w:val="24"/>
      <w:lang w:val="en-US" w:eastAsia="zh-CN"/>
    </w:rPr>
  </w:style>
  <w:style w:type="character" w:customStyle="1" w:styleId="172">
    <w:name w:val="shadow11"/>
    <w:qFormat/>
    <w:uiPriority w:val="0"/>
    <w:rPr>
      <w:color w:val="000000"/>
      <w:sz w:val="21"/>
    </w:rPr>
  </w:style>
  <w:style w:type="character" w:customStyle="1" w:styleId="173">
    <w:name w:val="正文非缩进 Char3"/>
    <w:qFormat/>
    <w:uiPriority w:val="0"/>
    <w:rPr>
      <w:rFonts w:ascii="宋体" w:eastAsia="宋体"/>
      <w:snapToGrid w:val="0"/>
      <w:color w:val="000000"/>
      <w:kern w:val="28"/>
      <w:sz w:val="28"/>
      <w:lang w:val="en-US" w:eastAsia="zh-CN" w:bidi="ar-SA"/>
    </w:rPr>
  </w:style>
  <w:style w:type="character" w:customStyle="1" w:styleId="174">
    <w:name w:val="Char Char"/>
    <w:qFormat/>
    <w:uiPriority w:val="0"/>
    <w:rPr>
      <w:rFonts w:ascii="宋体" w:hAnsi="Courier New" w:eastAsia="宋体"/>
      <w:kern w:val="2"/>
      <w:sz w:val="21"/>
      <w:lang w:val="en-US" w:eastAsia="zh-CN" w:bidi="ar-SA"/>
    </w:rPr>
  </w:style>
  <w:style w:type="character" w:customStyle="1" w:styleId="175">
    <w:name w:val="签名 Char1"/>
    <w:qFormat/>
    <w:uiPriority w:val="0"/>
    <w:rPr>
      <w:rFonts w:ascii="Times New Roman" w:hAnsi="Times New Roman" w:eastAsia="宋体" w:cs="Times New Roman"/>
      <w:szCs w:val="24"/>
    </w:rPr>
  </w:style>
  <w:style w:type="character" w:customStyle="1" w:styleId="176">
    <w:name w:val="Char Char18"/>
    <w:qFormat/>
    <w:uiPriority w:val="0"/>
    <w:rPr>
      <w:rFonts w:ascii="宋体" w:hAnsi="宋体"/>
      <w:sz w:val="28"/>
    </w:rPr>
  </w:style>
  <w:style w:type="character" w:customStyle="1" w:styleId="177">
    <w:name w:val="批注文字 Char"/>
    <w:qFormat/>
    <w:uiPriority w:val="0"/>
    <w:rPr>
      <w:kern w:val="2"/>
      <w:sz w:val="21"/>
      <w:szCs w:val="24"/>
    </w:rPr>
  </w:style>
  <w:style w:type="character" w:customStyle="1" w:styleId="178">
    <w:name w:val="Char Char22"/>
    <w:qFormat/>
    <w:uiPriority w:val="0"/>
    <w:rPr>
      <w:rFonts w:ascii="宋体" w:hAnsi="宋体"/>
      <w:kern w:val="2"/>
      <w:sz w:val="24"/>
      <w:szCs w:val="24"/>
    </w:rPr>
  </w:style>
  <w:style w:type="character" w:customStyle="1" w:styleId="179">
    <w:name w:val="pt141"/>
    <w:qFormat/>
    <w:uiPriority w:val="0"/>
    <w:rPr>
      <w:color w:val="330066"/>
      <w:sz w:val="22"/>
      <w:szCs w:val="22"/>
    </w:rPr>
  </w:style>
  <w:style w:type="character" w:customStyle="1" w:styleId="180">
    <w:name w:val="正文文本缩进 2 Char1"/>
    <w:qFormat/>
    <w:uiPriority w:val="0"/>
    <w:rPr>
      <w:rFonts w:ascii="Times New Roman" w:hAnsi="Times New Roman" w:eastAsia="宋体" w:cs="Times New Roman"/>
      <w:szCs w:val="24"/>
    </w:rPr>
  </w:style>
  <w:style w:type="character" w:customStyle="1" w:styleId="181">
    <w:name w:val="Char Char611"/>
    <w:qFormat/>
    <w:uiPriority w:val="0"/>
    <w:rPr>
      <w:rFonts w:eastAsia="宋体"/>
      <w:kern w:val="2"/>
      <w:sz w:val="21"/>
      <w:szCs w:val="24"/>
      <w:lang w:val="en-US" w:eastAsia="zh-CN" w:bidi="ar-SA"/>
    </w:rPr>
  </w:style>
  <w:style w:type="character" w:customStyle="1" w:styleId="182">
    <w:name w:val="highlight1"/>
    <w:qFormat/>
    <w:uiPriority w:val="0"/>
    <w:rPr>
      <w:rFonts w:ascii="仿宋_GB2312" w:hAnsi="仿宋_GB2312" w:eastAsia="微软雅黑"/>
      <w:b/>
      <w:kern w:val="2"/>
      <w:sz w:val="23"/>
      <w:szCs w:val="23"/>
      <w:lang w:val="en-US" w:eastAsia="zh-CN" w:bidi="ar-SA"/>
    </w:rPr>
  </w:style>
  <w:style w:type="paragraph" w:customStyle="1" w:styleId="183">
    <w:name w:val="my正文"/>
    <w:basedOn w:val="1"/>
    <w:qFormat/>
    <w:uiPriority w:val="0"/>
    <w:pPr>
      <w:adjustRightInd/>
      <w:spacing w:line="360" w:lineRule="auto"/>
      <w:ind w:firstLine="200" w:firstLineChars="200"/>
    </w:pPr>
    <w:rPr>
      <w:rFonts w:ascii="Tahoma" w:hAnsi="Tahoma"/>
      <w:kern w:val="0"/>
      <w:sz w:val="24"/>
    </w:rPr>
  </w:style>
  <w:style w:type="character" w:customStyle="1" w:styleId="184">
    <w:name w:val="Used by Word for text of Help footnotes Char Char1"/>
    <w:qFormat/>
    <w:uiPriority w:val="0"/>
    <w:rPr>
      <w:color w:val="0000FF"/>
      <w:sz w:val="21"/>
    </w:rPr>
  </w:style>
  <w:style w:type="character" w:customStyle="1" w:styleId="185">
    <w:name w:val="页眉 Char"/>
    <w:qFormat/>
    <w:uiPriority w:val="0"/>
    <w:rPr>
      <w:rFonts w:eastAsia="仿宋_GB2312"/>
      <w:kern w:val="2"/>
      <w:sz w:val="18"/>
      <w:lang w:val="en-US" w:eastAsia="zh-CN"/>
    </w:rPr>
  </w:style>
  <w:style w:type="character" w:customStyle="1" w:styleId="186">
    <w:name w:val="FA正文 Char Char"/>
    <w:qFormat/>
    <w:uiPriority w:val="0"/>
    <w:rPr>
      <w:rFonts w:hAnsi="宋体"/>
      <w:kern w:val="2"/>
      <w:sz w:val="24"/>
      <w:lang w:bidi="ar-SA"/>
    </w:rPr>
  </w:style>
  <w:style w:type="character" w:customStyle="1" w:styleId="187">
    <w:name w:val="纯文本 字符"/>
    <w:qFormat/>
    <w:uiPriority w:val="0"/>
    <w:rPr>
      <w:rFonts w:ascii="宋体" w:hAnsi="Courier New" w:eastAsia="宋体" w:cs="Arial"/>
      <w:snapToGrid w:val="0"/>
      <w:kern w:val="2"/>
      <w:sz w:val="21"/>
      <w:szCs w:val="21"/>
      <w:lang w:val="en-US" w:eastAsia="zh-CN" w:bidi="ar-SA"/>
    </w:rPr>
  </w:style>
  <w:style w:type="paragraph" w:customStyle="1" w:styleId="188">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9">
    <w:name w:val="3级"/>
    <w:basedOn w:val="188"/>
    <w:qFormat/>
    <w:uiPriority w:val="0"/>
    <w:pPr>
      <w:ind w:left="0" w:firstLine="288"/>
    </w:pPr>
    <w:rPr>
      <w:rFonts w:hAnsi="宋体"/>
      <w:snapToGrid/>
    </w:rPr>
  </w:style>
  <w:style w:type="character" w:customStyle="1" w:styleId="190">
    <w:name w:val="myp11"/>
    <w:qFormat/>
    <w:uiPriority w:val="0"/>
    <w:rPr>
      <w:rFonts w:ascii="仿宋_GB2312" w:hAnsi="仿宋_GB2312" w:eastAsia="微软雅黑"/>
      <w:b/>
      <w:kern w:val="2"/>
      <w:sz w:val="32"/>
      <w:szCs w:val="32"/>
      <w:lang w:val="en-US" w:eastAsia="zh-CN" w:bidi="ar-SA"/>
    </w:rPr>
  </w:style>
  <w:style w:type="character" w:customStyle="1" w:styleId="191">
    <w:name w:val="H6 Char"/>
    <w:qFormat/>
    <w:uiPriority w:val="0"/>
    <w:rPr>
      <w:rFonts w:ascii="Arial" w:hAnsi="Arial" w:eastAsia="黑体"/>
      <w:b/>
      <w:bCs/>
      <w:kern w:val="2"/>
      <w:sz w:val="24"/>
      <w:szCs w:val="24"/>
    </w:rPr>
  </w:style>
  <w:style w:type="character" w:customStyle="1" w:styleId="192">
    <w:name w:val="Char Char91"/>
    <w:qFormat/>
    <w:uiPriority w:val="0"/>
    <w:rPr>
      <w:rFonts w:eastAsia="宋体"/>
      <w:kern w:val="2"/>
      <w:sz w:val="18"/>
      <w:szCs w:val="18"/>
      <w:lang w:val="en-US" w:eastAsia="zh-CN" w:bidi="ar-SA"/>
    </w:rPr>
  </w:style>
  <w:style w:type="character" w:customStyle="1" w:styleId="193">
    <w:name w:val="副标题 Char1"/>
    <w:qFormat/>
    <w:uiPriority w:val="0"/>
    <w:rPr>
      <w:rFonts w:ascii="Cambria" w:hAnsi="Cambria" w:eastAsia="宋体" w:cs="Times New Roman"/>
      <w:b/>
      <w:bCs/>
      <w:snapToGrid w:val="0"/>
      <w:kern w:val="28"/>
      <w:sz w:val="32"/>
      <w:szCs w:val="32"/>
    </w:rPr>
  </w:style>
  <w:style w:type="character" w:customStyle="1" w:styleId="194">
    <w:name w:val="font61"/>
    <w:qFormat/>
    <w:uiPriority w:val="0"/>
    <w:rPr>
      <w:rFonts w:ascii="仿宋" w:hAnsi="仿宋" w:eastAsia="仿宋" w:cs="仿宋"/>
      <w:color w:val="000000"/>
      <w:sz w:val="20"/>
      <w:szCs w:val="20"/>
      <w:u w:val="none"/>
    </w:rPr>
  </w:style>
  <w:style w:type="character" w:customStyle="1" w:styleId="19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6">
    <w:name w:val="Char Char211"/>
    <w:qFormat/>
    <w:uiPriority w:val="0"/>
    <w:rPr>
      <w:rFonts w:eastAsia="宋体"/>
      <w:b/>
      <w:bCs/>
      <w:kern w:val="2"/>
      <w:sz w:val="21"/>
      <w:szCs w:val="24"/>
      <w:lang w:val="en-US" w:eastAsia="zh-CN" w:bidi="ar-SA"/>
    </w:rPr>
  </w:style>
  <w:style w:type="character" w:customStyle="1" w:styleId="197">
    <w:name w:val="maywed421"/>
    <w:qFormat/>
    <w:uiPriority w:val="0"/>
    <w:rPr>
      <w:color w:val="366FB6"/>
      <w:u w:val="none"/>
    </w:rPr>
  </w:style>
  <w:style w:type="character" w:customStyle="1" w:styleId="198">
    <w:name w:val="正文文本缩进 Char"/>
    <w:qFormat/>
    <w:uiPriority w:val="0"/>
    <w:rPr>
      <w:rFonts w:ascii="宋体" w:hAnsi="宋体"/>
      <w:kern w:val="2"/>
      <w:sz w:val="24"/>
      <w:szCs w:val="24"/>
    </w:rPr>
  </w:style>
  <w:style w:type="character" w:customStyle="1" w:styleId="199">
    <w:name w:val="Char Char102"/>
    <w:qFormat/>
    <w:uiPriority w:val="0"/>
    <w:rPr>
      <w:rFonts w:ascii="宋体" w:hAnsi="宋体"/>
      <w:kern w:val="2"/>
      <w:sz w:val="21"/>
      <w:szCs w:val="24"/>
      <w:lang w:val="en-US" w:eastAsia="zh-CN"/>
    </w:rPr>
  </w:style>
  <w:style w:type="character" w:customStyle="1" w:styleId="200">
    <w:name w:val="页眉 Char1"/>
    <w:qFormat/>
    <w:uiPriority w:val="0"/>
    <w:rPr>
      <w:rFonts w:eastAsia="宋体"/>
      <w:kern w:val="2"/>
      <w:sz w:val="18"/>
      <w:szCs w:val="18"/>
      <w:lang w:val="en-US" w:eastAsia="zh-CN" w:bidi="ar-SA"/>
    </w:rPr>
  </w:style>
  <w:style w:type="character" w:customStyle="1" w:styleId="201">
    <w:name w:val="md"/>
    <w:basedOn w:val="65"/>
    <w:qFormat/>
    <w:uiPriority w:val="0"/>
    <w:rPr>
      <w:rFonts w:ascii="Arial" w:hAnsi="Arial" w:eastAsia="黑体" w:cs="Arial"/>
      <w:snapToGrid w:val="0"/>
      <w:kern w:val="0"/>
      <w:szCs w:val="21"/>
    </w:rPr>
  </w:style>
  <w:style w:type="character" w:customStyle="1" w:styleId="202">
    <w:name w:val="big1"/>
    <w:qFormat/>
    <w:uiPriority w:val="0"/>
    <w:rPr>
      <w:rFonts w:ascii="宋体" w:hAnsi="宋体" w:eastAsia="宋体"/>
      <w:color w:val="333333"/>
      <w:sz w:val="22"/>
      <w:szCs w:val="22"/>
    </w:rPr>
  </w:style>
  <w:style w:type="character" w:customStyle="1" w:styleId="203">
    <w:name w:val="Char Char311"/>
    <w:qFormat/>
    <w:uiPriority w:val="0"/>
    <w:rPr>
      <w:rFonts w:eastAsia="宋体"/>
      <w:kern w:val="2"/>
      <w:sz w:val="21"/>
      <w:szCs w:val="24"/>
      <w:lang w:val="en-US" w:eastAsia="zh-CN" w:bidi="ar-SA"/>
    </w:rPr>
  </w:style>
  <w:style w:type="character" w:customStyle="1" w:styleId="204">
    <w:name w:val="Char Char81"/>
    <w:qFormat/>
    <w:uiPriority w:val="0"/>
    <w:rPr>
      <w:rFonts w:eastAsia="宋体"/>
      <w:b/>
      <w:sz w:val="24"/>
      <w:lang w:val="en-GB" w:eastAsia="zh-CN"/>
    </w:rPr>
  </w:style>
  <w:style w:type="character" w:customStyle="1" w:styleId="205">
    <w:name w:val="样式3 Char"/>
    <w:basedOn w:val="165"/>
    <w:qFormat/>
    <w:uiPriority w:val="0"/>
    <w:rPr>
      <w:rFonts w:ascii="仿宋_GB2312" w:hAnsi="仿宋" w:eastAsia="仿宋_GB2312" w:cs="仿宋_GB2312"/>
      <w:sz w:val="32"/>
      <w:szCs w:val="30"/>
      <w:lang w:val="zh-CN"/>
    </w:rPr>
  </w:style>
  <w:style w:type="character" w:customStyle="1" w:styleId="206">
    <w:name w:val="正文首行缩进 2 Char1"/>
    <w:qFormat/>
    <w:uiPriority w:val="0"/>
    <w:rPr>
      <w:rFonts w:ascii="Times New Roman" w:hAnsi="Times New Roman" w:eastAsia="宋体" w:cs="Times New Roman"/>
      <w:kern w:val="2"/>
      <w:sz w:val="24"/>
      <w:szCs w:val="24"/>
    </w:rPr>
  </w:style>
  <w:style w:type="character" w:customStyle="1" w:styleId="207">
    <w:name w:val="副标题 Char2"/>
    <w:qFormat/>
    <w:uiPriority w:val="0"/>
    <w:rPr>
      <w:rFonts w:ascii="Cambria" w:hAnsi="Cambria" w:eastAsia="宋体" w:cs="Times New Roman"/>
      <w:b/>
      <w:bCs/>
      <w:snapToGrid w:val="0"/>
      <w:kern w:val="28"/>
      <w:sz w:val="32"/>
      <w:szCs w:val="32"/>
    </w:rPr>
  </w:style>
  <w:style w:type="paragraph" w:customStyle="1" w:styleId="208">
    <w:name w:val="标题4-dyf"/>
    <w:basedOn w:val="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9">
    <w:name w:val="dectext1"/>
    <w:qFormat/>
    <w:uiPriority w:val="0"/>
    <w:rPr>
      <w:rFonts w:ascii="宋体" w:hAnsi="宋体" w:eastAsia="宋体"/>
      <w:color w:val="333333"/>
      <w:sz w:val="21"/>
      <w:szCs w:val="21"/>
      <w:u w:val="none"/>
    </w:rPr>
  </w:style>
  <w:style w:type="paragraph" w:customStyle="1" w:styleId="210">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11">
    <w:name w:val="Header Char"/>
    <w:qFormat/>
    <w:locked/>
    <w:uiPriority w:val="0"/>
    <w:rPr>
      <w:rFonts w:eastAsia="宋体"/>
      <w:kern w:val="2"/>
      <w:sz w:val="18"/>
      <w:szCs w:val="18"/>
      <w:lang w:val="en-US" w:eastAsia="zh-CN" w:bidi="ar-SA"/>
    </w:rPr>
  </w:style>
  <w:style w:type="character" w:customStyle="1" w:styleId="212">
    <w:name w:val="Char Char12"/>
    <w:qFormat/>
    <w:uiPriority w:val="0"/>
    <w:rPr>
      <w:rFonts w:ascii="仿宋_GB2312" w:eastAsia="仿宋_GB2312"/>
      <w:b/>
      <w:bCs/>
      <w:kern w:val="2"/>
      <w:sz w:val="24"/>
      <w:szCs w:val="24"/>
      <w:lang w:val="zh-CN" w:eastAsia="zh-CN" w:bidi="ar-SA"/>
    </w:rPr>
  </w:style>
  <w:style w:type="character" w:customStyle="1" w:styleId="213">
    <w:name w:val="普通文字 Char3"/>
    <w:qFormat/>
    <w:uiPriority w:val="0"/>
    <w:rPr>
      <w:rFonts w:ascii="宋体" w:hAnsi="Courier New" w:eastAsia="宋体"/>
      <w:kern w:val="2"/>
      <w:sz w:val="21"/>
      <w:lang w:val="en-US" w:eastAsia="zh-CN" w:bidi="ar-SA"/>
    </w:rPr>
  </w:style>
  <w:style w:type="character" w:customStyle="1" w:styleId="214">
    <w:name w:val="公文正文 Char"/>
    <w:qFormat/>
    <w:uiPriority w:val="0"/>
    <w:rPr>
      <w:rFonts w:ascii="仿宋_GB2312" w:eastAsia="仿宋_GB2312"/>
      <w:kern w:val="2"/>
      <w:sz w:val="24"/>
      <w:szCs w:val="24"/>
      <w:lang w:val="en-US" w:eastAsia="zh-CN" w:bidi="ar-SA"/>
    </w:rPr>
  </w:style>
  <w:style w:type="character" w:customStyle="1" w:styleId="215">
    <w:name w:val="正文首行缩进 Char Char Char Char Char"/>
    <w:qFormat/>
    <w:uiPriority w:val="0"/>
    <w:rPr>
      <w:rFonts w:ascii="宋体"/>
      <w:kern w:val="2"/>
      <w:sz w:val="24"/>
      <w:lang w:val="zh-CN"/>
    </w:rPr>
  </w:style>
  <w:style w:type="character" w:customStyle="1" w:styleId="216">
    <w:name w:val="PI Char"/>
    <w:qFormat/>
    <w:uiPriority w:val="0"/>
    <w:rPr>
      <w:rFonts w:ascii="宋体" w:hAnsi="宋体" w:eastAsia="宋体"/>
      <w:kern w:val="2"/>
      <w:sz w:val="24"/>
      <w:szCs w:val="24"/>
      <w:lang w:val="en-US" w:eastAsia="zh-CN" w:bidi="ar-SA"/>
    </w:rPr>
  </w:style>
  <w:style w:type="character" w:customStyle="1" w:styleId="217">
    <w:name w:val="style91"/>
    <w:qFormat/>
    <w:uiPriority w:val="0"/>
    <w:rPr>
      <w:color w:val="333333"/>
    </w:rPr>
  </w:style>
  <w:style w:type="character" w:customStyle="1" w:styleId="218">
    <w:name w:val="列出段落 Char2"/>
    <w:qFormat/>
    <w:uiPriority w:val="0"/>
    <w:rPr>
      <w:rFonts w:ascii="Calibri" w:hAnsi="Calibri"/>
      <w:kern w:val="2"/>
      <w:sz w:val="28"/>
    </w:rPr>
  </w:style>
  <w:style w:type="character" w:customStyle="1" w:styleId="219">
    <w:name w:val="mdeck"/>
    <w:qFormat/>
    <w:uiPriority w:val="0"/>
    <w:rPr>
      <w:rFonts w:ascii="仿宋_GB2312" w:hAnsi="仿宋_GB2312" w:eastAsia="微软雅黑"/>
      <w:b/>
      <w:kern w:val="2"/>
      <w:sz w:val="32"/>
      <w:szCs w:val="32"/>
      <w:lang w:val="en-US" w:eastAsia="zh-CN" w:bidi="ar-SA"/>
    </w:rPr>
  </w:style>
  <w:style w:type="character" w:customStyle="1" w:styleId="220">
    <w:name w:val="unnamed11"/>
    <w:qFormat/>
    <w:uiPriority w:val="0"/>
    <w:rPr>
      <w:sz w:val="20"/>
      <w:szCs w:val="20"/>
    </w:rPr>
  </w:style>
  <w:style w:type="character" w:customStyle="1" w:styleId="221">
    <w:name w:val="正文文本 Char2"/>
    <w:qFormat/>
    <w:uiPriority w:val="0"/>
    <w:rPr>
      <w:rFonts w:ascii="Times New Roman" w:hAnsi="Times New Roman" w:eastAsia="宋体" w:cs="Times New Roman"/>
      <w:snapToGrid w:val="0"/>
      <w:kern w:val="0"/>
      <w:szCs w:val="24"/>
    </w:rPr>
  </w:style>
  <w:style w:type="character" w:customStyle="1" w:styleId="222">
    <w:name w:val="标书正文格式 Char"/>
    <w:qFormat/>
    <w:uiPriority w:val="0"/>
    <w:rPr>
      <w:rFonts w:eastAsia="楷体_GB2312"/>
      <w:kern w:val="2"/>
      <w:sz w:val="24"/>
      <w:szCs w:val="24"/>
      <w:lang w:bidi="ar-SA"/>
    </w:rPr>
  </w:style>
  <w:style w:type="character" w:customStyle="1" w:styleId="223">
    <w:name w:val="Char Char11"/>
    <w:qFormat/>
    <w:locked/>
    <w:uiPriority w:val="0"/>
    <w:rPr>
      <w:rFonts w:ascii="宋体" w:hAnsi="宋体" w:eastAsia="宋体"/>
      <w:b/>
      <w:kern w:val="2"/>
      <w:sz w:val="24"/>
      <w:szCs w:val="24"/>
      <w:lang w:val="en-US" w:eastAsia="zh-CN" w:bidi="ar-SA"/>
    </w:rPr>
  </w:style>
  <w:style w:type="character" w:customStyle="1" w:styleId="224">
    <w:name w:val="ca-131"/>
    <w:qFormat/>
    <w:uiPriority w:val="0"/>
    <w:rPr>
      <w:rFonts w:ascii="仿宋_GB2312" w:eastAsia="仿宋_GB2312"/>
      <w:b/>
      <w:bCs/>
      <w:color w:val="000000"/>
      <w:spacing w:val="-20"/>
      <w:sz w:val="24"/>
      <w:szCs w:val="24"/>
    </w:rPr>
  </w:style>
  <w:style w:type="character" w:customStyle="1" w:styleId="225">
    <w:name w:val="tw4winMark"/>
    <w:qFormat/>
    <w:uiPriority w:val="0"/>
    <w:rPr>
      <w:rFonts w:ascii="Courier New" w:hAnsi="Courier New" w:cs="Courier New"/>
      <w:vanish/>
      <w:color w:val="800080"/>
      <w:sz w:val="24"/>
      <w:szCs w:val="24"/>
      <w:vertAlign w:val="subscript"/>
    </w:rPr>
  </w:style>
  <w:style w:type="paragraph" w:customStyle="1" w:styleId="226">
    <w:name w:val="正文样式"/>
    <w:basedOn w:val="1"/>
    <w:qFormat/>
    <w:uiPriority w:val="0"/>
    <w:pPr>
      <w:adjustRightInd/>
      <w:spacing w:line="360" w:lineRule="auto"/>
      <w:ind w:firstLine="200" w:firstLineChars="200"/>
    </w:pPr>
    <w:rPr>
      <w:kern w:val="0"/>
      <w:sz w:val="24"/>
    </w:rPr>
  </w:style>
  <w:style w:type="character" w:customStyle="1" w:styleId="227">
    <w:name w:val="表正文 Char3"/>
    <w:qFormat/>
    <w:uiPriority w:val="0"/>
    <w:rPr>
      <w:rFonts w:eastAsia="宋体"/>
    </w:rPr>
  </w:style>
  <w:style w:type="character" w:customStyle="1" w:styleId="228">
    <w:name w:val="H5 Char"/>
    <w:qFormat/>
    <w:uiPriority w:val="0"/>
    <w:rPr>
      <w:b/>
      <w:bCs/>
      <w:kern w:val="2"/>
      <w:sz w:val="28"/>
      <w:szCs w:val="28"/>
    </w:rPr>
  </w:style>
  <w:style w:type="character" w:customStyle="1" w:styleId="229">
    <w:name w:val="Char Char3"/>
    <w:qFormat/>
    <w:uiPriority w:val="0"/>
    <w:rPr>
      <w:rFonts w:eastAsia="宋体"/>
      <w:kern w:val="2"/>
      <w:sz w:val="21"/>
      <w:szCs w:val="24"/>
      <w:lang w:val="en-US" w:eastAsia="zh-CN" w:bidi="ar-SA"/>
    </w:rPr>
  </w:style>
  <w:style w:type="character" w:customStyle="1" w:styleId="230">
    <w:name w:val="正文 编号 Char"/>
    <w:qFormat/>
    <w:uiPriority w:val="0"/>
    <w:rPr>
      <w:rFonts w:ascii="仿宋_GB2312" w:hAnsi="仿宋_GB2312" w:eastAsia="仿宋_GB2312"/>
      <w:kern w:val="2"/>
      <w:sz w:val="24"/>
      <w:lang w:bidi="ar-SA"/>
    </w:rPr>
  </w:style>
  <w:style w:type="character" w:customStyle="1" w:styleId="231">
    <w:name w:val="question-title2"/>
    <w:qFormat/>
    <w:uiPriority w:val="0"/>
    <w:rPr>
      <w:rFonts w:ascii="Arial" w:hAnsi="Arial" w:eastAsia="黑体" w:cs="Arial"/>
      <w:snapToGrid w:val="0"/>
      <w:kern w:val="0"/>
      <w:szCs w:val="21"/>
    </w:rPr>
  </w:style>
  <w:style w:type="paragraph" w:customStyle="1" w:styleId="232">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33">
    <w:name w:val="Char Char15"/>
    <w:qFormat/>
    <w:uiPriority w:val="0"/>
    <w:rPr>
      <w:rFonts w:ascii="宋体" w:hAnsi="宋体"/>
      <w:kern w:val="2"/>
      <w:sz w:val="21"/>
    </w:rPr>
  </w:style>
  <w:style w:type="character" w:customStyle="1" w:styleId="234">
    <w:name w:val="正文缩进 Char3"/>
    <w:qFormat/>
    <w:uiPriority w:val="0"/>
    <w:rPr>
      <w:rFonts w:ascii="宋体" w:eastAsia="宋体"/>
      <w:snapToGrid w:val="0"/>
      <w:color w:val="000000"/>
      <w:kern w:val="28"/>
      <w:sz w:val="28"/>
      <w:lang w:val="en-US" w:eastAsia="zh-CN" w:bidi="ar-SA"/>
    </w:rPr>
  </w:style>
  <w:style w:type="paragraph" w:customStyle="1" w:styleId="235">
    <w:name w:val="列表1"/>
    <w:basedOn w:val="1"/>
    <w:next w:val="236"/>
    <w:qFormat/>
    <w:uiPriority w:val="0"/>
    <w:pPr>
      <w:widowControl/>
      <w:adjustRightInd/>
      <w:spacing w:after="200" w:line="360" w:lineRule="auto"/>
      <w:ind w:left="720" w:firstLine="200" w:firstLineChars="200"/>
      <w:jc w:val="left"/>
    </w:pPr>
    <w:rPr>
      <w:kern w:val="0"/>
      <w:sz w:val="24"/>
      <w:szCs w:val="20"/>
    </w:rPr>
  </w:style>
  <w:style w:type="paragraph" w:customStyle="1" w:styleId="236">
    <w:name w:val="列出段落1"/>
    <w:basedOn w:val="1"/>
    <w:qFormat/>
    <w:uiPriority w:val="0"/>
    <w:pPr>
      <w:spacing w:line="360" w:lineRule="auto"/>
      <w:ind w:firstLine="200" w:firstLineChars="200"/>
    </w:pPr>
    <w:rPr>
      <w:rFonts w:eastAsia="楷体_GB2312" w:cs="Lucida Sans"/>
      <w:sz w:val="24"/>
    </w:rPr>
  </w:style>
  <w:style w:type="character" w:customStyle="1" w:styleId="237">
    <w:name w:val="Char Char8"/>
    <w:qFormat/>
    <w:uiPriority w:val="0"/>
    <w:rPr>
      <w:rFonts w:eastAsia="宋体"/>
      <w:b/>
      <w:sz w:val="24"/>
      <w:lang w:val="en-GB" w:eastAsia="zh-CN"/>
    </w:rPr>
  </w:style>
  <w:style w:type="character" w:customStyle="1" w:styleId="238">
    <w:name w:val="Normal Indent Char Char"/>
    <w:qFormat/>
    <w:uiPriority w:val="0"/>
    <w:rPr>
      <w:rFonts w:eastAsia="宋体"/>
      <w:kern w:val="2"/>
      <w:sz w:val="21"/>
      <w:lang w:val="en-US" w:eastAsia="zh-CN" w:bidi="ar-SA"/>
    </w:rPr>
  </w:style>
  <w:style w:type="character" w:customStyle="1" w:styleId="239">
    <w:name w:val="列表段落 字符"/>
    <w:qFormat/>
    <w:uiPriority w:val="0"/>
  </w:style>
  <w:style w:type="character" w:customStyle="1" w:styleId="240">
    <w:name w:val="Ò³Ã¼ Char Char1"/>
    <w:qFormat/>
    <w:uiPriority w:val="0"/>
    <w:rPr>
      <w:rFonts w:eastAsia="宋体"/>
      <w:kern w:val="2"/>
      <w:sz w:val="18"/>
      <w:szCs w:val="18"/>
      <w:lang w:val="en-US" w:eastAsia="zh-CN" w:bidi="ar-SA"/>
    </w:rPr>
  </w:style>
  <w:style w:type="character" w:customStyle="1" w:styleId="241">
    <w:name w:val="方案正文 Char"/>
    <w:qFormat/>
    <w:uiPriority w:val="0"/>
    <w:rPr>
      <w:rFonts w:ascii="仿宋_GB2312" w:eastAsia="仿宋_GB2312"/>
      <w:b/>
      <w:color w:val="000000"/>
      <w:kern w:val="2"/>
      <w:sz w:val="24"/>
      <w:lang w:val="en-US" w:eastAsia="zh-CN" w:bidi="ar-SA"/>
    </w:rPr>
  </w:style>
  <w:style w:type="character" w:customStyle="1" w:styleId="242">
    <w:name w:val="Char Char30"/>
    <w:qFormat/>
    <w:uiPriority w:val="0"/>
    <w:rPr>
      <w:rFonts w:ascii="Arial" w:hAnsi="Arial" w:eastAsia="黑体"/>
      <w:kern w:val="2"/>
      <w:sz w:val="21"/>
      <w:szCs w:val="21"/>
    </w:rPr>
  </w:style>
  <w:style w:type="character" w:customStyle="1" w:styleId="243">
    <w:name w:val="font01"/>
    <w:qFormat/>
    <w:uiPriority w:val="0"/>
    <w:rPr>
      <w:rFonts w:ascii="微软雅黑" w:hAnsi="微软雅黑" w:eastAsia="微软雅黑" w:cs="微软雅黑"/>
      <w:color w:val="000000"/>
      <w:sz w:val="20"/>
      <w:szCs w:val="20"/>
      <w:u w:val="none"/>
    </w:rPr>
  </w:style>
  <w:style w:type="character" w:customStyle="1" w:styleId="244">
    <w:name w:val="Char Char20"/>
    <w:qFormat/>
    <w:uiPriority w:val="0"/>
    <w:rPr>
      <w:kern w:val="2"/>
      <w:sz w:val="24"/>
    </w:rPr>
  </w:style>
  <w:style w:type="character" w:customStyle="1" w:styleId="245">
    <w:name w:val="tw4winExternal"/>
    <w:qFormat/>
    <w:uiPriority w:val="0"/>
    <w:rPr>
      <w:rFonts w:ascii="Courier New" w:hAnsi="Courier New" w:cs="Courier New"/>
      <w:color w:val="808080"/>
      <w:lang w:val="en-US" w:eastAsia="zh-CN"/>
    </w:rPr>
  </w:style>
  <w:style w:type="character" w:customStyle="1" w:styleId="246">
    <w:name w:val="标题 4 Char1"/>
    <w:qFormat/>
    <w:uiPriority w:val="0"/>
    <w:rPr>
      <w:rFonts w:ascii="Cambria" w:hAnsi="Cambria" w:eastAsia="宋体" w:cs="Times New Roman"/>
      <w:b/>
      <w:bCs/>
      <w:kern w:val="2"/>
      <w:sz w:val="28"/>
      <w:szCs w:val="28"/>
    </w:rPr>
  </w:style>
  <w:style w:type="character" w:customStyle="1" w:styleId="247">
    <w:name w:val="批注文字 Char2"/>
    <w:qFormat/>
    <w:uiPriority w:val="0"/>
    <w:rPr>
      <w:rFonts w:ascii="Times New Roman" w:hAnsi="Times New Roman" w:eastAsia="宋体" w:cs="Times New Roman"/>
      <w:snapToGrid w:val="0"/>
      <w:kern w:val="0"/>
      <w:szCs w:val="24"/>
    </w:rPr>
  </w:style>
  <w:style w:type="character" w:customStyle="1" w:styleId="248">
    <w:name w:val="正文文本 2 Char"/>
    <w:qFormat/>
    <w:uiPriority w:val="0"/>
    <w:rPr>
      <w:rFonts w:eastAsia="宋体"/>
      <w:kern w:val="2"/>
      <w:sz w:val="21"/>
      <w:szCs w:val="24"/>
      <w:lang w:val="en-US" w:eastAsia="zh-CN" w:bidi="ar-SA"/>
    </w:rPr>
  </w:style>
  <w:style w:type="character" w:customStyle="1" w:styleId="249">
    <w:name w:val="Ò³Ã¼ Char Char"/>
    <w:qFormat/>
    <w:uiPriority w:val="0"/>
    <w:rPr>
      <w:rFonts w:eastAsia="宋体"/>
      <w:kern w:val="2"/>
      <w:sz w:val="18"/>
      <w:lang w:val="en-US" w:eastAsia="zh-CN" w:bidi="ar-SA"/>
    </w:rPr>
  </w:style>
  <w:style w:type="character" w:customStyle="1" w:styleId="250">
    <w:name w:val="message1"/>
    <w:qFormat/>
    <w:uiPriority w:val="0"/>
    <w:rPr>
      <w:rFonts w:ascii="Tahoma" w:hAnsi="Tahoma" w:cs="Tahoma"/>
      <w:sz w:val="18"/>
      <w:szCs w:val="18"/>
    </w:rPr>
  </w:style>
  <w:style w:type="character" w:customStyle="1" w:styleId="251">
    <w:name w:val="Char Char23"/>
    <w:qFormat/>
    <w:uiPriority w:val="0"/>
    <w:rPr>
      <w:color w:val="0000FF"/>
      <w:sz w:val="21"/>
    </w:rPr>
  </w:style>
  <w:style w:type="character" w:customStyle="1" w:styleId="252">
    <w:name w:val="批注框文本 字符"/>
    <w:qFormat/>
    <w:uiPriority w:val="0"/>
    <w:rPr>
      <w:rFonts w:ascii="Arial" w:hAnsi="Arial" w:eastAsia="黑体" w:cs="Arial"/>
      <w:snapToGrid w:val="0"/>
      <w:kern w:val="0"/>
      <w:sz w:val="18"/>
      <w:szCs w:val="18"/>
    </w:rPr>
  </w:style>
  <w:style w:type="character" w:customStyle="1" w:styleId="253">
    <w:name w:val="纯文本 Char2"/>
    <w:qFormat/>
    <w:uiPriority w:val="0"/>
    <w:rPr>
      <w:rFonts w:ascii="宋体" w:hAnsi="Courier New" w:eastAsia="宋体" w:cs="Courier New"/>
    </w:rPr>
  </w:style>
  <w:style w:type="character" w:customStyle="1" w:styleId="254">
    <w:name w:val="Char Char25"/>
    <w:qFormat/>
    <w:uiPriority w:val="0"/>
    <w:rPr>
      <w:rFonts w:ascii="宋体" w:hAnsi="宋体"/>
      <w:kern w:val="2"/>
      <w:sz w:val="24"/>
      <w:lang w:val="zh-CN"/>
    </w:rPr>
  </w:style>
  <w:style w:type="character" w:customStyle="1" w:styleId="255">
    <w:name w:val="Char Char411"/>
    <w:qFormat/>
    <w:uiPriority w:val="0"/>
    <w:rPr>
      <w:rFonts w:eastAsia="宋体"/>
      <w:b/>
      <w:sz w:val="24"/>
      <w:lang w:val="en-GB" w:eastAsia="zh-CN" w:bidi="ar-SA"/>
    </w:rPr>
  </w:style>
  <w:style w:type="character" w:customStyle="1" w:styleId="256">
    <w:name w:val="Heading 7 Char"/>
    <w:qFormat/>
    <w:locked/>
    <w:uiPriority w:val="0"/>
    <w:rPr>
      <w:rFonts w:ascii="宋体" w:hAnsi="宋体" w:eastAsia="宋体"/>
      <w:b/>
      <w:bCs/>
      <w:kern w:val="2"/>
      <w:sz w:val="24"/>
      <w:szCs w:val="24"/>
      <w:lang w:val="en-US" w:eastAsia="zh-CN" w:bidi="ar-SA"/>
    </w:rPr>
  </w:style>
  <w:style w:type="paragraph" w:customStyle="1" w:styleId="257">
    <w:name w:val="此正文"/>
    <w:basedOn w:val="1"/>
    <w:qFormat/>
    <w:uiPriority w:val="0"/>
    <w:pPr>
      <w:adjustRightInd/>
      <w:spacing w:line="360" w:lineRule="auto"/>
      <w:ind w:firstLine="200" w:firstLineChars="200"/>
    </w:pPr>
    <w:rPr>
      <w:sz w:val="24"/>
    </w:rPr>
  </w:style>
  <w:style w:type="character" w:customStyle="1" w:styleId="258">
    <w:name w:val="Char Char2"/>
    <w:qFormat/>
    <w:uiPriority w:val="0"/>
    <w:rPr>
      <w:rFonts w:eastAsia="宋体"/>
      <w:b/>
      <w:bCs/>
      <w:kern w:val="2"/>
      <w:sz w:val="21"/>
      <w:szCs w:val="24"/>
      <w:lang w:val="en-US" w:eastAsia="zh-CN" w:bidi="ar-SA"/>
    </w:rPr>
  </w:style>
  <w:style w:type="character" w:customStyle="1" w:styleId="259">
    <w:name w:val="Footer-Even Char1"/>
    <w:qFormat/>
    <w:uiPriority w:val="0"/>
    <w:rPr>
      <w:rFonts w:eastAsia="宋体"/>
      <w:kern w:val="2"/>
      <w:sz w:val="18"/>
      <w:szCs w:val="18"/>
      <w:lang w:val="en-US" w:eastAsia="zh-CN" w:bidi="ar-SA"/>
    </w:rPr>
  </w:style>
  <w:style w:type="character" w:customStyle="1" w:styleId="260">
    <w:name w:val="Char Char29"/>
    <w:qFormat/>
    <w:uiPriority w:val="0"/>
    <w:rPr>
      <w:rFonts w:ascii="Arial" w:hAnsi="Arial" w:eastAsia="微软雅黑"/>
      <w:b/>
      <w:kern w:val="2"/>
      <w:sz w:val="44"/>
      <w:szCs w:val="32"/>
      <w:lang w:val="en-US" w:eastAsia="zh-CN" w:bidi="ar-SA"/>
    </w:rPr>
  </w:style>
  <w:style w:type="character" w:customStyle="1" w:styleId="261">
    <w:name w:val="font81"/>
    <w:qFormat/>
    <w:uiPriority w:val="0"/>
    <w:rPr>
      <w:rFonts w:ascii="微软雅黑" w:hAnsi="微软雅黑" w:eastAsia="微软雅黑" w:cs="微软雅黑"/>
      <w:color w:val="000000"/>
      <w:sz w:val="20"/>
      <w:szCs w:val="20"/>
      <w:u w:val="none"/>
    </w:rPr>
  </w:style>
  <w:style w:type="character" w:customStyle="1" w:styleId="262">
    <w:name w:val="Char Char312"/>
    <w:qFormat/>
    <w:uiPriority w:val="0"/>
    <w:rPr>
      <w:rFonts w:ascii="Times New Roman" w:hAnsi="Times New Roman" w:eastAsia="宋体" w:cs="Times New Roman"/>
      <w:b/>
      <w:kern w:val="2"/>
      <w:sz w:val="32"/>
      <w:szCs w:val="24"/>
      <w:lang w:val="en-US" w:eastAsia="zh-CN" w:bidi="ar-SA"/>
    </w:rPr>
  </w:style>
  <w:style w:type="character" w:customStyle="1" w:styleId="263">
    <w:name w:val="t21"/>
    <w:qFormat/>
    <w:uiPriority w:val="0"/>
    <w:rPr>
      <w:rFonts w:ascii="仿宋_GB2312" w:hAnsi="仿宋_GB2312" w:eastAsia="微软雅黑"/>
      <w:b/>
      <w:kern w:val="2"/>
      <w:sz w:val="23"/>
      <w:szCs w:val="23"/>
      <w:lang w:val="en-US" w:eastAsia="zh-CN" w:bidi="ar-SA"/>
    </w:rPr>
  </w:style>
  <w:style w:type="character" w:customStyle="1" w:styleId="264">
    <w:name w:val="样式8 Char"/>
    <w:qFormat/>
    <w:uiPriority w:val="0"/>
    <w:rPr>
      <w:rFonts w:ascii="仿宋_GB2312" w:hAnsi="宋体" w:eastAsia="仿宋_GB2312"/>
      <w:b/>
      <w:bCs/>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正文文本 字符1"/>
    <w:qFormat/>
    <w:uiPriority w:val="0"/>
    <w:rPr>
      <w:rFonts w:ascii="Calibri" w:hAnsi="Calibri" w:eastAsia="黑体" w:cs="Arial"/>
      <w:snapToGrid w:val="0"/>
      <w:kern w:val="2"/>
      <w:sz w:val="28"/>
      <w:szCs w:val="21"/>
    </w:rPr>
  </w:style>
  <w:style w:type="character" w:customStyle="1" w:styleId="267">
    <w:name w:val="标题 6 Char1"/>
    <w:qFormat/>
    <w:uiPriority w:val="0"/>
    <w:rPr>
      <w:rFonts w:ascii="Arial" w:hAnsi="Arial" w:eastAsia="黑体" w:cs="Times New Roman"/>
      <w:b/>
      <w:sz w:val="24"/>
      <w:szCs w:val="20"/>
      <w:lang w:bidi="ar-SA"/>
    </w:rPr>
  </w:style>
  <w:style w:type="character" w:customStyle="1" w:styleId="268">
    <w:name w:val="带编号样式 Char"/>
    <w:qFormat/>
    <w:uiPriority w:val="0"/>
    <w:rPr>
      <w:rFonts w:ascii="仿宋_GB2312" w:eastAsia="仿宋_GB2312"/>
      <w:color w:val="000000"/>
      <w:sz w:val="24"/>
      <w:lang w:bidi="ar-SA"/>
    </w:rPr>
  </w:style>
  <w:style w:type="character" w:customStyle="1" w:styleId="269">
    <w:name w:val="unnamed31"/>
    <w:qFormat/>
    <w:uiPriority w:val="0"/>
    <w:rPr>
      <w:rFonts w:ascii="Tahoma" w:hAnsi="Tahoma" w:eastAsia="宋体"/>
      <w:b/>
      <w:kern w:val="2"/>
      <w:sz w:val="24"/>
      <w:szCs w:val="32"/>
      <w:u w:val="none"/>
      <w:lang w:val="en-US" w:eastAsia="zh-CN" w:bidi="ar-SA"/>
    </w:rPr>
  </w:style>
  <w:style w:type="character" w:customStyle="1" w:styleId="270">
    <w:name w:val="正文首行缩进 Char Char Char Char Char Char1"/>
    <w:qFormat/>
    <w:uiPriority w:val="0"/>
    <w:rPr>
      <w:rFonts w:ascii="宋体" w:eastAsia="宋体"/>
      <w:kern w:val="2"/>
      <w:sz w:val="24"/>
      <w:szCs w:val="24"/>
      <w:lang w:val="zh-CN" w:bidi="ar-SA"/>
    </w:rPr>
  </w:style>
  <w:style w:type="character" w:customStyle="1" w:styleId="271">
    <w:name w:val="文本正文 Char Char"/>
    <w:qFormat/>
    <w:locked/>
    <w:uiPriority w:val="0"/>
    <w:rPr>
      <w:sz w:val="24"/>
      <w:lang w:bidi="ar-SA"/>
    </w:rPr>
  </w:style>
  <w:style w:type="character" w:customStyle="1" w:styleId="272">
    <w:name w:val="正文缩进 字符"/>
    <w:qFormat/>
    <w:uiPriority w:val="0"/>
    <w:rPr>
      <w:rFonts w:ascii="宋体" w:eastAsia="宋体"/>
      <w:snapToGrid w:val="0"/>
      <w:color w:val="000000"/>
      <w:kern w:val="28"/>
      <w:sz w:val="28"/>
      <w:lang w:val="en-US" w:eastAsia="zh-CN" w:bidi="ar-SA"/>
    </w:rPr>
  </w:style>
  <w:style w:type="paragraph" w:customStyle="1" w:styleId="273">
    <w:name w:val="样式 标题 4h4H4Fab-4T5Ref Heading 1rh1Heading sqlsect 1.2.3...."/>
    <w:basedOn w:val="5"/>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4">
    <w:name w:val="样式 样式 标题 4h4H4Fab-4T5Ref Heading 1rh1Heading sqlsect 1.2.3.... +..."/>
    <w:basedOn w:val="273"/>
    <w:qFormat/>
    <w:uiPriority w:val="0"/>
  </w:style>
  <w:style w:type="character" w:customStyle="1" w:styleId="275">
    <w:name w:val="正文非缩进 Char"/>
    <w:qFormat/>
    <w:uiPriority w:val="0"/>
    <w:rPr>
      <w:rFonts w:ascii="宋体" w:eastAsia="宋体"/>
      <w:snapToGrid w:val="0"/>
      <w:color w:val="000000"/>
      <w:kern w:val="28"/>
      <w:sz w:val="28"/>
      <w:lang w:val="en-US" w:eastAsia="zh-CN" w:bidi="ar-SA"/>
    </w:rPr>
  </w:style>
  <w:style w:type="character" w:customStyle="1" w:styleId="276">
    <w:name w:val="Char Char5"/>
    <w:qFormat/>
    <w:uiPriority w:val="0"/>
    <w:rPr>
      <w:rFonts w:ascii="宋体" w:hAnsi="Courier New" w:eastAsia="宋体"/>
      <w:kern w:val="2"/>
      <w:sz w:val="21"/>
      <w:lang w:val="en-US" w:eastAsia="zh-CN"/>
    </w:rPr>
  </w:style>
  <w:style w:type="character" w:customStyle="1" w:styleId="277">
    <w:name w:val="称呼 Char1"/>
    <w:qFormat/>
    <w:uiPriority w:val="0"/>
    <w:rPr>
      <w:rFonts w:ascii="Times New Roman" w:hAnsi="Times New Roman" w:eastAsia="宋体" w:cs="Times New Roman"/>
      <w:szCs w:val="24"/>
    </w:rPr>
  </w:style>
  <w:style w:type="character" w:customStyle="1" w:styleId="278">
    <w:name w:val="正文1 Char"/>
    <w:qFormat/>
    <w:uiPriority w:val="0"/>
    <w:rPr>
      <w:rFonts w:ascii="宋体" w:eastAsia="宋体"/>
      <w:snapToGrid w:val="0"/>
      <w:color w:val="000000"/>
      <w:kern w:val="28"/>
      <w:sz w:val="28"/>
      <w:lang w:val="en-US" w:eastAsia="zh-CN" w:bidi="ar-SA"/>
    </w:rPr>
  </w:style>
  <w:style w:type="character" w:customStyle="1" w:styleId="279">
    <w:name w:val="正文缩进 Char1"/>
    <w:qFormat/>
    <w:uiPriority w:val="0"/>
    <w:rPr>
      <w:rFonts w:ascii="宋体" w:eastAsia="宋体"/>
      <w:snapToGrid w:val="0"/>
      <w:color w:val="000000"/>
      <w:kern w:val="28"/>
      <w:sz w:val="28"/>
      <w:lang w:val="en-US" w:eastAsia="zh-CN" w:bidi="ar-SA"/>
    </w:rPr>
  </w:style>
  <w:style w:type="character" w:customStyle="1" w:styleId="280">
    <w:name w:val="font21"/>
    <w:basedOn w:val="65"/>
    <w:qFormat/>
    <w:uiPriority w:val="0"/>
    <w:rPr>
      <w:rFonts w:ascii="宋体" w:hAnsi="宋体" w:eastAsia="宋体"/>
      <w:kern w:val="2"/>
      <w:sz w:val="28"/>
      <w:szCs w:val="28"/>
      <w:lang w:val="en-US" w:eastAsia="zh-CN" w:bidi="ar-SA"/>
    </w:rPr>
  </w:style>
  <w:style w:type="character" w:customStyle="1" w:styleId="281">
    <w:name w:val="Char Char26"/>
    <w:qFormat/>
    <w:uiPriority w:val="0"/>
    <w:rPr>
      <w:kern w:val="2"/>
      <w:sz w:val="21"/>
      <w:szCs w:val="24"/>
    </w:rPr>
  </w:style>
  <w:style w:type="paragraph" w:customStyle="1" w:styleId="282">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83">
    <w:name w:val="批注框文本 Char1"/>
    <w:qFormat/>
    <w:uiPriority w:val="0"/>
    <w:rPr>
      <w:rFonts w:ascii="Times New Roman" w:hAnsi="Times New Roman" w:eastAsia="宋体" w:cs="Times New Roman"/>
      <w:sz w:val="18"/>
      <w:szCs w:val="18"/>
    </w:rPr>
  </w:style>
  <w:style w:type="paragraph" w:customStyle="1" w:styleId="284">
    <w:name w:val="纯文本1"/>
    <w:basedOn w:val="1"/>
    <w:qFormat/>
    <w:uiPriority w:val="0"/>
    <w:pPr>
      <w:adjustRightInd/>
    </w:pPr>
    <w:rPr>
      <w:rFonts w:ascii="宋体" w:hAnsi="Courier New"/>
      <w:kern w:val="0"/>
      <w:sz w:val="20"/>
      <w:szCs w:val="20"/>
    </w:rPr>
  </w:style>
  <w:style w:type="character" w:customStyle="1" w:styleId="285">
    <w:name w:val="h3 Char"/>
    <w:qFormat/>
    <w:uiPriority w:val="0"/>
    <w:rPr>
      <w:rFonts w:eastAsia="宋体"/>
      <w:b/>
      <w:kern w:val="2"/>
      <w:sz w:val="32"/>
      <w:lang w:val="en-US" w:eastAsia="zh-CN" w:bidi="ar-SA"/>
    </w:rPr>
  </w:style>
  <w:style w:type="character" w:customStyle="1" w:styleId="286">
    <w:name w:val="dandyren_title1"/>
    <w:qFormat/>
    <w:uiPriority w:val="0"/>
    <w:rPr>
      <w:b/>
      <w:bCs/>
      <w:color w:val="FF6633"/>
      <w:sz w:val="18"/>
      <w:szCs w:val="18"/>
    </w:rPr>
  </w:style>
  <w:style w:type="character" w:customStyle="1" w:styleId="287">
    <w:name w:val="Char Char31"/>
    <w:qFormat/>
    <w:uiPriority w:val="0"/>
    <w:rPr>
      <w:rFonts w:ascii="Arial" w:hAnsi="Arial" w:eastAsia="黑体"/>
      <w:kern w:val="2"/>
      <w:sz w:val="24"/>
      <w:szCs w:val="24"/>
    </w:rPr>
  </w:style>
  <w:style w:type="character" w:customStyle="1" w:styleId="288">
    <w:name w:val="h Char1"/>
    <w:qFormat/>
    <w:uiPriority w:val="0"/>
    <w:rPr>
      <w:sz w:val="18"/>
      <w:szCs w:val="18"/>
    </w:rPr>
  </w:style>
  <w:style w:type="character" w:customStyle="1" w:styleId="289">
    <w:name w:val="solutionfonts"/>
    <w:qFormat/>
    <w:uiPriority w:val="0"/>
  </w:style>
  <w:style w:type="character" w:customStyle="1" w:styleId="290">
    <w:name w:val="首行缩进 Char"/>
    <w:qFormat/>
    <w:uiPriority w:val="0"/>
    <w:rPr>
      <w:rFonts w:ascii="宋体" w:eastAsia="宋体"/>
      <w:kern w:val="2"/>
      <w:sz w:val="24"/>
      <w:lang w:val="en-US" w:eastAsia="zh-CN" w:bidi="ar-SA"/>
    </w:rPr>
  </w:style>
  <w:style w:type="character" w:customStyle="1" w:styleId="291">
    <w:name w:val="Char Char52"/>
    <w:qFormat/>
    <w:uiPriority w:val="0"/>
    <w:rPr>
      <w:rFonts w:ascii="宋体" w:hAnsi="Courier New" w:eastAsia="宋体"/>
      <w:kern w:val="2"/>
      <w:sz w:val="21"/>
      <w:lang w:val="en-US" w:eastAsia="zh-CN"/>
    </w:rPr>
  </w:style>
  <w:style w:type="character" w:customStyle="1" w:styleId="292">
    <w:name w:val="font31"/>
    <w:qFormat/>
    <w:uiPriority w:val="0"/>
    <w:rPr>
      <w:rFonts w:ascii="仿宋" w:hAnsi="仿宋" w:eastAsia="仿宋" w:cs="仿宋"/>
      <w:color w:val="000000"/>
      <w:sz w:val="20"/>
      <w:szCs w:val="20"/>
      <w:u w:val="none"/>
    </w:rPr>
  </w:style>
  <w:style w:type="paragraph" w:customStyle="1" w:styleId="293">
    <w:name w:val="正文说明"/>
    <w:basedOn w:val="1"/>
    <w:qFormat/>
    <w:uiPriority w:val="0"/>
    <w:pPr>
      <w:adjustRightInd/>
      <w:spacing w:line="360" w:lineRule="auto"/>
    </w:pPr>
    <w:rPr>
      <w:kern w:val="0"/>
      <w:sz w:val="24"/>
    </w:rPr>
  </w:style>
  <w:style w:type="character" w:customStyle="1" w:styleId="294">
    <w:name w:val="脚注文本 Char1"/>
    <w:qFormat/>
    <w:uiPriority w:val="0"/>
    <w:rPr>
      <w:rFonts w:ascii="Times New Roman" w:hAnsi="Times New Roman" w:eastAsia="宋体" w:cs="Times New Roman"/>
      <w:sz w:val="18"/>
      <w:szCs w:val="18"/>
    </w:rPr>
  </w:style>
  <w:style w:type="character" w:customStyle="1" w:styleId="295">
    <w:name w:val="Char Char1211"/>
    <w:qFormat/>
    <w:uiPriority w:val="0"/>
    <w:rPr>
      <w:rFonts w:ascii="仿宋_GB2312" w:eastAsia="仿宋_GB2312"/>
      <w:b/>
      <w:bCs/>
      <w:kern w:val="2"/>
      <w:sz w:val="24"/>
      <w:szCs w:val="24"/>
      <w:lang w:val="zh-CN" w:eastAsia="zh-CN" w:bidi="ar-SA"/>
    </w:rPr>
  </w:style>
  <w:style w:type="character" w:customStyle="1" w:styleId="296">
    <w:name w:val="标题 Char"/>
    <w:qFormat/>
    <w:uiPriority w:val="0"/>
    <w:rPr>
      <w:rFonts w:eastAsia="宋体"/>
      <w:b/>
      <w:sz w:val="24"/>
      <w:lang w:val="en-GB" w:eastAsia="zh-CN" w:bidi="ar-SA"/>
    </w:rPr>
  </w:style>
  <w:style w:type="character" w:customStyle="1" w:styleId="297">
    <w:name w:val="Char Char35"/>
    <w:qFormat/>
    <w:uiPriority w:val="0"/>
    <w:rPr>
      <w:rFonts w:ascii="Arial" w:hAnsi="Arial" w:eastAsia="黑体"/>
      <w:b/>
      <w:kern w:val="2"/>
      <w:sz w:val="28"/>
      <w:szCs w:val="28"/>
      <w:lang w:val="zh-CN"/>
    </w:rPr>
  </w:style>
  <w:style w:type="character" w:customStyle="1" w:styleId="298">
    <w:name w:val="纯文本 Char Char Char"/>
    <w:qFormat/>
    <w:uiPriority w:val="0"/>
    <w:rPr>
      <w:rFonts w:ascii="宋体" w:hAnsi="Courier New" w:eastAsia="宋体"/>
      <w:kern w:val="2"/>
      <w:sz w:val="21"/>
      <w:lang w:val="en-US" w:eastAsia="zh-CN" w:bidi="ar-SA"/>
    </w:rPr>
  </w:style>
  <w:style w:type="paragraph" w:customStyle="1" w:styleId="299">
    <w:name w:val="Table Text"/>
    <w:basedOn w:val="1"/>
    <w:qFormat/>
    <w:uiPriority w:val="0"/>
    <w:pPr>
      <w:widowControl/>
      <w:spacing w:before="60" w:after="60"/>
      <w:jc w:val="left"/>
    </w:pPr>
    <w:rPr>
      <w:kern w:val="0"/>
      <w:sz w:val="24"/>
    </w:rPr>
  </w:style>
  <w:style w:type="character" w:customStyle="1" w:styleId="300">
    <w:name w:val="正文1 Char1"/>
    <w:qFormat/>
    <w:uiPriority w:val="0"/>
    <w:rPr>
      <w:rFonts w:ascii="仿宋_GB2312" w:hAnsi="Courier New" w:eastAsia="仿宋_GB2312"/>
      <w:kern w:val="28"/>
      <w:sz w:val="24"/>
      <w:szCs w:val="24"/>
      <w:lang w:val="en-US" w:eastAsia="zh-CN"/>
    </w:rPr>
  </w:style>
  <w:style w:type="character" w:customStyle="1" w:styleId="301">
    <w:name w:val="页脚 Char1"/>
    <w:qFormat/>
    <w:uiPriority w:val="0"/>
    <w:rPr>
      <w:rFonts w:eastAsia="宋体"/>
      <w:kern w:val="2"/>
      <w:sz w:val="18"/>
      <w:szCs w:val="18"/>
      <w:lang w:val="en-US" w:eastAsia="zh-CN" w:bidi="ar-SA"/>
    </w:rPr>
  </w:style>
  <w:style w:type="character" w:customStyle="1" w:styleId="302">
    <w:name w:val="Bold"/>
    <w:qFormat/>
    <w:uiPriority w:val="0"/>
    <w:rPr>
      <w:rFonts w:ascii="Arial" w:hAnsi="Arial" w:eastAsia="黑体" w:cs="Times New Roman"/>
      <w:b/>
      <w:kern w:val="2"/>
      <w:sz w:val="32"/>
      <w:szCs w:val="32"/>
      <w:lang w:val="en-US" w:eastAsia="zh-CN" w:bidi="ar-SA"/>
    </w:rPr>
  </w:style>
  <w:style w:type="character" w:customStyle="1" w:styleId="303">
    <w:name w:val="hui3"/>
    <w:qFormat/>
    <w:uiPriority w:val="0"/>
    <w:rPr>
      <w:color w:val="333333"/>
    </w:rPr>
  </w:style>
  <w:style w:type="character" w:customStyle="1" w:styleId="304">
    <w:name w:val="Char Char17"/>
    <w:qFormat/>
    <w:uiPriority w:val="0"/>
    <w:rPr>
      <w:rFonts w:eastAsia="仿宋_GB2312"/>
      <w:sz w:val="24"/>
    </w:rPr>
  </w:style>
  <w:style w:type="character" w:customStyle="1" w:styleId="305">
    <w:name w:val="标题 4 字符"/>
    <w:qFormat/>
    <w:uiPriority w:val="0"/>
    <w:rPr>
      <w:rFonts w:ascii="等线 Light" w:hAnsi="等线 Light" w:eastAsia="等线 Light" w:cs="Times New Roman"/>
      <w:b/>
      <w:bCs/>
      <w:snapToGrid w:val="0"/>
      <w:kern w:val="0"/>
      <w:sz w:val="28"/>
      <w:szCs w:val="28"/>
    </w:rPr>
  </w:style>
  <w:style w:type="character" w:customStyle="1" w:styleId="306">
    <w:name w:val="Char Char37"/>
    <w:qFormat/>
    <w:uiPriority w:val="0"/>
    <w:rPr>
      <w:b/>
      <w:kern w:val="2"/>
      <w:sz w:val="44"/>
      <w:szCs w:val="44"/>
    </w:rPr>
  </w:style>
  <w:style w:type="character" w:customStyle="1" w:styleId="307">
    <w:name w:val="列出段落 Char"/>
    <w:qFormat/>
    <w:uiPriority w:val="0"/>
    <w:rPr>
      <w:rFonts w:eastAsia="楷体_GB2312" w:cs="Lucida Sans"/>
      <w:kern w:val="2"/>
      <w:sz w:val="24"/>
      <w:szCs w:val="24"/>
      <w:lang w:val="en-US" w:eastAsia="zh-CN" w:bidi="ar-SA"/>
    </w:rPr>
  </w:style>
  <w:style w:type="character" w:customStyle="1" w:styleId="308">
    <w:name w:val="正文文本缩进 3 Char1"/>
    <w:qFormat/>
    <w:uiPriority w:val="0"/>
    <w:rPr>
      <w:rFonts w:ascii="Times New Roman" w:hAnsi="Times New Roman" w:eastAsia="宋体" w:cs="Times New Roman"/>
      <w:sz w:val="16"/>
      <w:szCs w:val="16"/>
    </w:rPr>
  </w:style>
  <w:style w:type="paragraph" w:customStyle="1" w:styleId="309">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10">
    <w:name w:val="Table Text Char1"/>
    <w:qFormat/>
    <w:uiPriority w:val="0"/>
    <w:rPr>
      <w:rFonts w:eastAsia="宋体"/>
      <w:sz w:val="24"/>
      <w:szCs w:val="24"/>
      <w:lang w:val="en-US" w:eastAsia="zh-CN" w:bidi="ar-SA"/>
    </w:rPr>
  </w:style>
  <w:style w:type="character" w:customStyle="1" w:styleId="311">
    <w:name w:val="标题 1 Char Char"/>
    <w:qFormat/>
    <w:uiPriority w:val="0"/>
    <w:rPr>
      <w:rFonts w:ascii="宋体" w:hAnsi="宋体" w:eastAsia="宋体"/>
      <w:b/>
      <w:spacing w:val="-2"/>
      <w:sz w:val="24"/>
      <w:lang w:val="en-US" w:eastAsia="zh-CN" w:bidi="ar-SA"/>
    </w:rPr>
  </w:style>
  <w:style w:type="paragraph" w:customStyle="1" w:styleId="312">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13">
    <w:name w:val="标书表格字体格式 Char"/>
    <w:qFormat/>
    <w:uiPriority w:val="0"/>
    <w:rPr>
      <w:kern w:val="2"/>
      <w:sz w:val="21"/>
      <w:szCs w:val="24"/>
      <w:lang w:bidi="ar-SA"/>
    </w:rPr>
  </w:style>
  <w:style w:type="character" w:customStyle="1" w:styleId="314">
    <w:name w:val="tw4winError"/>
    <w:qFormat/>
    <w:uiPriority w:val="0"/>
    <w:rPr>
      <w:rFonts w:ascii="Courier New" w:hAnsi="Courier New" w:cs="Courier New"/>
      <w:color w:val="00FF00"/>
      <w:sz w:val="40"/>
      <w:szCs w:val="40"/>
    </w:rPr>
  </w:style>
  <w:style w:type="character" w:customStyle="1" w:styleId="315">
    <w:name w:val="Body Text(ch) Char Char"/>
    <w:qFormat/>
    <w:uiPriority w:val="0"/>
    <w:rPr>
      <w:rFonts w:ascii="宋体"/>
      <w:kern w:val="2"/>
      <w:sz w:val="24"/>
      <w:szCs w:val="21"/>
      <w:lang w:val="zh-CN"/>
    </w:rPr>
  </w:style>
  <w:style w:type="character" w:customStyle="1" w:styleId="316">
    <w:name w:val="正文首行缩进两字 Char"/>
    <w:qFormat/>
    <w:uiPriority w:val="0"/>
    <w:rPr>
      <w:sz w:val="24"/>
      <w:szCs w:val="24"/>
      <w:lang w:val="en-US" w:eastAsia="zh-CN" w:bidi="ar-SA"/>
    </w:rPr>
  </w:style>
  <w:style w:type="character" w:customStyle="1" w:styleId="317">
    <w:name w:val="正文文本 Char"/>
    <w:qFormat/>
    <w:uiPriority w:val="0"/>
    <w:rPr>
      <w:rFonts w:eastAsia="宋体"/>
      <w:kern w:val="2"/>
      <w:sz w:val="24"/>
      <w:szCs w:val="24"/>
      <w:lang w:val="en-US" w:eastAsia="zh-CN" w:bidi="ar-SA"/>
    </w:rPr>
  </w:style>
  <w:style w:type="character" w:customStyle="1" w:styleId="318">
    <w:name w:val="文档结构图 字符1"/>
    <w:qFormat/>
    <w:uiPriority w:val="0"/>
    <w:rPr>
      <w:rFonts w:ascii="宋体" w:hAnsi="Calibri" w:eastAsia="黑体" w:cs="Arial"/>
      <w:snapToGrid w:val="0"/>
      <w:kern w:val="2"/>
      <w:sz w:val="18"/>
      <w:szCs w:val="18"/>
    </w:rPr>
  </w:style>
  <w:style w:type="character" w:customStyle="1" w:styleId="319">
    <w:name w:val="content"/>
    <w:qFormat/>
    <w:uiPriority w:val="0"/>
  </w:style>
  <w:style w:type="character" w:customStyle="1" w:styleId="320">
    <w:name w:val="tw4winPopup"/>
    <w:qFormat/>
    <w:uiPriority w:val="0"/>
    <w:rPr>
      <w:rFonts w:ascii="Courier New" w:hAnsi="Courier New" w:cs="Courier New"/>
      <w:color w:val="008000"/>
      <w:lang w:val="en-US" w:eastAsia="zh-CN"/>
    </w:rPr>
  </w:style>
  <w:style w:type="character" w:customStyle="1" w:styleId="321">
    <w:name w:val="param-name"/>
    <w:qFormat/>
    <w:uiPriority w:val="0"/>
    <w:rPr>
      <w:rFonts w:ascii="Arial" w:hAnsi="Arial" w:eastAsia="黑体" w:cs="Arial"/>
      <w:snapToGrid w:val="0"/>
      <w:kern w:val="0"/>
      <w:szCs w:val="21"/>
    </w:rPr>
  </w:style>
  <w:style w:type="character" w:customStyle="1" w:styleId="322">
    <w:name w:val="标准正文格式 Char"/>
    <w:qFormat/>
    <w:uiPriority w:val="0"/>
    <w:rPr>
      <w:rFonts w:ascii="宋体" w:hAnsi="宋体" w:eastAsia="仿宋_GB2312" w:cs="宋体"/>
      <w:color w:val="000000"/>
      <w:sz w:val="24"/>
      <w:lang w:val="en-US" w:eastAsia="zh-CN" w:bidi="ar-SA"/>
    </w:rPr>
  </w:style>
  <w:style w:type="character" w:customStyle="1" w:styleId="323">
    <w:name w:val="Char Char212"/>
    <w:qFormat/>
    <w:uiPriority w:val="0"/>
    <w:rPr>
      <w:rFonts w:eastAsia="宋体"/>
      <w:b/>
      <w:bCs/>
      <w:kern w:val="2"/>
      <w:sz w:val="21"/>
      <w:szCs w:val="24"/>
      <w:lang w:val="en-US" w:eastAsia="zh-CN" w:bidi="ar-SA"/>
    </w:rPr>
  </w:style>
  <w:style w:type="character" w:customStyle="1" w:styleId="324">
    <w:name w:val="文档结构图 Char"/>
    <w:qFormat/>
    <w:uiPriority w:val="0"/>
    <w:rPr>
      <w:rFonts w:eastAsia="宋体"/>
      <w:kern w:val="2"/>
      <w:sz w:val="21"/>
      <w:szCs w:val="24"/>
      <w:lang w:val="en-US" w:eastAsia="zh-CN" w:bidi="ar-SA"/>
    </w:rPr>
  </w:style>
  <w:style w:type="character" w:customStyle="1" w:styleId="325">
    <w:name w:val="zbggmain style9"/>
    <w:qFormat/>
    <w:uiPriority w:val="0"/>
  </w:style>
  <w:style w:type="character" w:customStyle="1" w:styleId="326">
    <w:name w:val="Char Char16"/>
    <w:qFormat/>
    <w:uiPriority w:val="0"/>
    <w:rPr>
      <w:kern w:val="2"/>
      <w:sz w:val="18"/>
      <w:szCs w:val="18"/>
    </w:rPr>
  </w:style>
  <w:style w:type="character" w:customStyle="1" w:styleId="327">
    <w:name w:val="font51"/>
    <w:qFormat/>
    <w:uiPriority w:val="0"/>
    <w:rPr>
      <w:rFonts w:ascii="仿宋" w:hAnsi="仿宋" w:eastAsia="仿宋" w:cs="仿宋"/>
      <w:color w:val="000000"/>
      <w:sz w:val="20"/>
      <w:szCs w:val="20"/>
      <w:u w:val="none"/>
    </w:rPr>
  </w:style>
  <w:style w:type="character" w:customStyle="1" w:styleId="328">
    <w:name w:val="Char Char82"/>
    <w:qFormat/>
    <w:uiPriority w:val="0"/>
    <w:rPr>
      <w:rFonts w:eastAsia="宋体"/>
      <w:b/>
      <w:sz w:val="24"/>
      <w:lang w:val="en-GB" w:eastAsia="zh-CN"/>
    </w:rPr>
  </w:style>
  <w:style w:type="character" w:customStyle="1" w:styleId="329">
    <w:name w:val="日期 Char1"/>
    <w:qFormat/>
    <w:uiPriority w:val="0"/>
    <w:rPr>
      <w:rFonts w:ascii="Times New Roman" w:hAnsi="Times New Roman" w:eastAsia="宋体" w:cs="Times New Roman"/>
      <w:szCs w:val="24"/>
    </w:rPr>
  </w:style>
  <w:style w:type="character" w:customStyle="1" w:styleId="330">
    <w:name w:val="页眉 字符"/>
    <w:qFormat/>
    <w:uiPriority w:val="0"/>
    <w:rPr>
      <w:kern w:val="2"/>
      <w:sz w:val="18"/>
      <w:szCs w:val="18"/>
    </w:rPr>
  </w:style>
  <w:style w:type="character" w:customStyle="1" w:styleId="331">
    <w:name w:val="Char Char33"/>
    <w:qFormat/>
    <w:uiPriority w:val="0"/>
    <w:rPr>
      <w:rFonts w:ascii="Arial" w:hAnsi="Arial" w:eastAsia="黑体"/>
      <w:b/>
      <w:kern w:val="2"/>
      <w:sz w:val="24"/>
      <w:szCs w:val="24"/>
    </w:rPr>
  </w:style>
  <w:style w:type="paragraph" w:customStyle="1" w:styleId="332">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33">
    <w:name w:val="Char Char121"/>
    <w:qFormat/>
    <w:uiPriority w:val="0"/>
    <w:rPr>
      <w:rFonts w:ascii="仿宋_GB2312" w:eastAsia="仿宋_GB2312"/>
      <w:b/>
      <w:bCs/>
      <w:kern w:val="2"/>
      <w:sz w:val="24"/>
      <w:szCs w:val="24"/>
      <w:lang w:val="zh-CN" w:eastAsia="zh-CN" w:bidi="ar-SA"/>
    </w:rPr>
  </w:style>
  <w:style w:type="character" w:customStyle="1" w:styleId="334">
    <w:name w:val="Footer-Even Char"/>
    <w:qFormat/>
    <w:uiPriority w:val="0"/>
    <w:rPr>
      <w:rFonts w:eastAsia="宋体"/>
      <w:kern w:val="2"/>
      <w:sz w:val="18"/>
      <w:lang w:val="en-US" w:eastAsia="zh-CN" w:bidi="ar-SA"/>
    </w:rPr>
  </w:style>
  <w:style w:type="character" w:customStyle="1" w:styleId="335">
    <w:name w:val="Char Char36"/>
    <w:qFormat/>
    <w:uiPriority w:val="0"/>
    <w:rPr>
      <w:rFonts w:ascii="仿宋_GB2312" w:hAnsi="仿宋_GB2312" w:eastAsia="仿宋_GB2312" w:cs="Arial"/>
      <w:b/>
      <w:kern w:val="2"/>
      <w:sz w:val="32"/>
      <w:szCs w:val="32"/>
      <w:lang w:val="zh-CN" w:eastAsia="zh-CN" w:bidi="ar-SA"/>
    </w:rPr>
  </w:style>
  <w:style w:type="character" w:customStyle="1" w:styleId="336">
    <w:name w:val="Char Char61"/>
    <w:qFormat/>
    <w:uiPriority w:val="0"/>
    <w:rPr>
      <w:rFonts w:eastAsia="宋体"/>
      <w:kern w:val="2"/>
      <w:sz w:val="21"/>
      <w:szCs w:val="24"/>
      <w:lang w:val="en-US" w:eastAsia="zh-CN" w:bidi="ar-SA"/>
    </w:rPr>
  </w:style>
  <w:style w:type="character" w:customStyle="1" w:styleId="337">
    <w:name w:val="正文文字缩进 2 Char Char"/>
    <w:qFormat/>
    <w:uiPriority w:val="0"/>
    <w:rPr>
      <w:rFonts w:ascii="宋体"/>
      <w:sz w:val="28"/>
    </w:rPr>
  </w:style>
  <w:style w:type="character" w:customStyle="1" w:styleId="338">
    <w:name w:val="f141"/>
    <w:qFormat/>
    <w:uiPriority w:val="0"/>
    <w:rPr>
      <w:rFonts w:ascii="Tahoma" w:hAnsi="Tahoma" w:eastAsia="宋体"/>
      <w:b/>
      <w:kern w:val="2"/>
      <w:sz w:val="21"/>
      <w:szCs w:val="21"/>
      <w:lang w:val="en-US" w:eastAsia="zh-CN" w:bidi="ar-SA"/>
    </w:rPr>
  </w:style>
  <w:style w:type="paragraph" w:customStyle="1" w:styleId="339">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40">
    <w:name w:val="标题 3 Char2"/>
    <w:qFormat/>
    <w:uiPriority w:val="0"/>
    <w:rPr>
      <w:rFonts w:eastAsia="宋体"/>
      <w:b/>
      <w:bCs/>
      <w:kern w:val="2"/>
      <w:sz w:val="32"/>
      <w:szCs w:val="32"/>
      <w:lang w:val="en-US" w:eastAsia="zh-CN" w:bidi="ar-SA"/>
    </w:rPr>
  </w:style>
  <w:style w:type="character" w:customStyle="1" w:styleId="341">
    <w:name w:val="apple-converted-space"/>
    <w:qFormat/>
    <w:uiPriority w:val="0"/>
  </w:style>
  <w:style w:type="character" w:customStyle="1" w:styleId="342">
    <w:name w:val="Char Char9"/>
    <w:qFormat/>
    <w:uiPriority w:val="0"/>
    <w:rPr>
      <w:rFonts w:eastAsia="宋体"/>
      <w:kern w:val="2"/>
      <w:sz w:val="18"/>
      <w:szCs w:val="18"/>
      <w:lang w:val="en-US" w:eastAsia="zh-CN" w:bidi="ar-SA"/>
    </w:rPr>
  </w:style>
  <w:style w:type="character" w:customStyle="1" w:styleId="343">
    <w:name w:val="Char Char41"/>
    <w:qFormat/>
    <w:uiPriority w:val="0"/>
    <w:rPr>
      <w:rFonts w:eastAsia="宋体"/>
      <w:b/>
      <w:sz w:val="24"/>
      <w:lang w:val="en-GB" w:eastAsia="zh-CN" w:bidi="ar-SA"/>
    </w:rPr>
  </w:style>
  <w:style w:type="character" w:customStyle="1" w:styleId="344">
    <w:name w:val="large1"/>
    <w:qFormat/>
    <w:uiPriority w:val="0"/>
    <w:rPr>
      <w:rFonts w:ascii="宋体" w:hAnsi="宋体" w:eastAsia="宋体"/>
      <w:sz w:val="21"/>
      <w:szCs w:val="21"/>
    </w:rPr>
  </w:style>
  <w:style w:type="paragraph" w:customStyle="1" w:styleId="345">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6">
    <w:name w:val="Char Char13"/>
    <w:qFormat/>
    <w:uiPriority w:val="0"/>
    <w:rPr>
      <w:rFonts w:ascii="宋体" w:hAnsi="宋体"/>
      <w:kern w:val="2"/>
      <w:sz w:val="21"/>
      <w:szCs w:val="24"/>
    </w:rPr>
  </w:style>
  <w:style w:type="character" w:customStyle="1" w:styleId="347">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8">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9">
    <w:name w:val="批注文字 字符"/>
    <w:qFormat/>
    <w:uiPriority w:val="0"/>
    <w:rPr>
      <w:rFonts w:ascii="Arial" w:hAnsi="Arial" w:eastAsia="黑体" w:cs="Arial"/>
      <w:snapToGrid w:val="0"/>
      <w:kern w:val="0"/>
      <w:szCs w:val="21"/>
    </w:rPr>
  </w:style>
  <w:style w:type="character" w:customStyle="1" w:styleId="350">
    <w:name w:val="Char Char161"/>
    <w:qFormat/>
    <w:uiPriority w:val="0"/>
    <w:rPr>
      <w:rFonts w:eastAsia="宋体"/>
      <w:b/>
      <w:kern w:val="2"/>
      <w:sz w:val="32"/>
      <w:lang w:val="en-US" w:eastAsia="zh-CN"/>
    </w:rPr>
  </w:style>
  <w:style w:type="character" w:customStyle="1" w:styleId="351">
    <w:name w:val="javascript"/>
    <w:qFormat/>
    <w:uiPriority w:val="0"/>
  </w:style>
  <w:style w:type="character" w:customStyle="1" w:styleId="352">
    <w:name w:val="图名 Char"/>
    <w:qFormat/>
    <w:uiPriority w:val="0"/>
    <w:rPr>
      <w:rFonts w:ascii="Arial" w:hAnsi="Arial" w:eastAsia="黑体"/>
      <w:kern w:val="2"/>
      <w:sz w:val="24"/>
      <w:szCs w:val="24"/>
      <w:lang w:val="en-US" w:eastAsia="zh-CN" w:bidi="ar-SA"/>
    </w:rPr>
  </w:style>
  <w:style w:type="character" w:customStyle="1" w:styleId="353">
    <w:name w:val="Used by Word for text of Help footnotes Char Char"/>
    <w:qFormat/>
    <w:uiPriority w:val="0"/>
    <w:rPr>
      <w:rFonts w:ascii="Times New Roman" w:hAnsi="Times New Roman" w:eastAsia="宋体" w:cs="Times New Roman"/>
      <w:sz w:val="20"/>
      <w:szCs w:val="20"/>
    </w:rPr>
  </w:style>
  <w:style w:type="paragraph" w:customStyle="1" w:styleId="354">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5">
    <w:name w:val="Font Style82"/>
    <w:qFormat/>
    <w:uiPriority w:val="0"/>
    <w:rPr>
      <w:rFonts w:ascii="宋体" w:eastAsia="宋体" w:cs="宋体"/>
      <w:color w:val="000000"/>
      <w:sz w:val="14"/>
      <w:szCs w:val="14"/>
    </w:rPr>
  </w:style>
  <w:style w:type="character" w:customStyle="1" w:styleId="356">
    <w:name w:val="标题 2 Char Char"/>
    <w:qFormat/>
    <w:uiPriority w:val="0"/>
    <w:rPr>
      <w:rFonts w:ascii="楷体_GB2312" w:hAnsi="Arial" w:eastAsia="楷体_GB2312"/>
      <w:b/>
      <w:bCs/>
      <w:kern w:val="2"/>
      <w:sz w:val="24"/>
      <w:szCs w:val="32"/>
      <w:lang w:val="en-US" w:eastAsia="zh-CN" w:bidi="ar-SA"/>
    </w:rPr>
  </w:style>
  <w:style w:type="character" w:customStyle="1" w:styleId="357">
    <w:name w:val="未用 Char"/>
    <w:qFormat/>
    <w:uiPriority w:val="0"/>
    <w:rPr>
      <w:rFonts w:ascii="Arial" w:hAnsi="Arial" w:eastAsia="黑体"/>
      <w:kern w:val="2"/>
      <w:sz w:val="21"/>
      <w:szCs w:val="21"/>
      <w:lang w:val="en-US" w:eastAsia="zh-CN" w:bidi="ar-SA"/>
    </w:rPr>
  </w:style>
  <w:style w:type="character" w:customStyle="1" w:styleId="358">
    <w:name w:val="myp1111"/>
    <w:qFormat/>
    <w:uiPriority w:val="0"/>
    <w:rPr>
      <w:rFonts w:ascii="ˎ̥" w:hAnsi="ˎ̥"/>
      <w:color w:val="000000"/>
      <w:sz w:val="20"/>
      <w:szCs w:val="20"/>
      <w:u w:val="none"/>
    </w:rPr>
  </w:style>
  <w:style w:type="character" w:customStyle="1" w:styleId="359">
    <w:name w:val="h Char Char"/>
    <w:qFormat/>
    <w:uiPriority w:val="0"/>
    <w:rPr>
      <w:rFonts w:eastAsia="宋体"/>
      <w:kern w:val="2"/>
      <w:sz w:val="18"/>
      <w:lang w:val="en-US" w:eastAsia="zh-CN" w:bidi="ar-SA"/>
    </w:rPr>
  </w:style>
  <w:style w:type="paragraph" w:customStyle="1" w:styleId="360">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61">
    <w:name w:val="正文首行缩进 Char Char Char Char Char Char"/>
    <w:qFormat/>
    <w:uiPriority w:val="0"/>
    <w:rPr>
      <w:rFonts w:ascii="宋体" w:eastAsia="宋体"/>
      <w:kern w:val="2"/>
      <w:sz w:val="24"/>
      <w:lang w:val="zh-CN" w:bidi="ar-SA"/>
    </w:rPr>
  </w:style>
  <w:style w:type="character" w:customStyle="1" w:styleId="362">
    <w:name w:val="样式 宋体"/>
    <w:qFormat/>
    <w:uiPriority w:val="0"/>
    <w:rPr>
      <w:rFonts w:ascii="宋体" w:hAnsi="宋体"/>
      <w:sz w:val="24"/>
    </w:rPr>
  </w:style>
  <w:style w:type="character" w:customStyle="1" w:styleId="363">
    <w:name w:val="tw4winJump"/>
    <w:qFormat/>
    <w:uiPriority w:val="0"/>
    <w:rPr>
      <w:rFonts w:ascii="Courier New" w:hAnsi="Courier New" w:cs="Courier New"/>
      <w:color w:val="008080"/>
      <w:lang w:val="en-US" w:eastAsia="zh-CN"/>
    </w:rPr>
  </w:style>
  <w:style w:type="character" w:customStyle="1" w:styleId="364">
    <w:name w:val="标题 1 字符"/>
    <w:qFormat/>
    <w:uiPriority w:val="0"/>
    <w:rPr>
      <w:rFonts w:ascii="Arial" w:hAnsi="Arial" w:eastAsia="黑体" w:cs="Arial"/>
      <w:b/>
      <w:bCs/>
      <w:snapToGrid w:val="0"/>
      <w:kern w:val="44"/>
      <w:sz w:val="44"/>
      <w:szCs w:val="44"/>
    </w:rPr>
  </w:style>
  <w:style w:type="character" w:customStyle="1" w:styleId="365">
    <w:name w:val="style36"/>
    <w:basedOn w:val="65"/>
    <w:qFormat/>
    <w:uiPriority w:val="0"/>
    <w:rPr>
      <w:rFonts w:ascii="Arial" w:hAnsi="Arial" w:eastAsia="黑体" w:cs="Arial"/>
      <w:snapToGrid w:val="0"/>
      <w:kern w:val="0"/>
      <w:szCs w:val="21"/>
    </w:rPr>
  </w:style>
  <w:style w:type="character" w:customStyle="1" w:styleId="366">
    <w:name w:val="pt9"/>
    <w:qFormat/>
    <w:uiPriority w:val="0"/>
    <w:rPr>
      <w:rFonts w:ascii="仿宋_GB2312" w:hAnsi="仿宋_GB2312" w:eastAsia="微软雅黑"/>
      <w:b/>
      <w:kern w:val="2"/>
      <w:sz w:val="32"/>
      <w:szCs w:val="32"/>
      <w:lang w:val="en-US" w:eastAsia="zh-CN" w:bidi="ar-SA"/>
    </w:rPr>
  </w:style>
  <w:style w:type="character" w:customStyle="1" w:styleId="367">
    <w:name w:val="DO_NOT_TRANSLATE"/>
    <w:qFormat/>
    <w:uiPriority w:val="0"/>
    <w:rPr>
      <w:rFonts w:ascii="Courier New" w:hAnsi="Courier New" w:cs="Courier New"/>
      <w:color w:val="800000"/>
      <w:lang w:val="en-US" w:eastAsia="zh-CN"/>
    </w:rPr>
  </w:style>
  <w:style w:type="character" w:customStyle="1" w:styleId="368">
    <w:name w:val="标书1 Char1"/>
    <w:qFormat/>
    <w:uiPriority w:val="0"/>
    <w:rPr>
      <w:rFonts w:eastAsia="宋体"/>
      <w:b/>
      <w:bCs/>
      <w:kern w:val="44"/>
      <w:sz w:val="44"/>
      <w:szCs w:val="44"/>
      <w:lang w:val="en-US" w:eastAsia="zh-CN" w:bidi="ar-SA"/>
    </w:rPr>
  </w:style>
  <w:style w:type="character" w:customStyle="1" w:styleId="369">
    <w:name w:val="页脚 字符"/>
    <w:qFormat/>
    <w:uiPriority w:val="0"/>
    <w:rPr>
      <w:kern w:val="2"/>
      <w:sz w:val="18"/>
      <w:szCs w:val="18"/>
    </w:rPr>
  </w:style>
  <w:style w:type="character" w:customStyle="1" w:styleId="370">
    <w:name w:val="正文2 Char"/>
    <w:qFormat/>
    <w:uiPriority w:val="0"/>
    <w:rPr>
      <w:rFonts w:eastAsia="宋体"/>
      <w:kern w:val="2"/>
      <w:sz w:val="24"/>
      <w:lang w:val="en-US" w:eastAsia="zh-CN" w:bidi="ar-SA"/>
    </w:rPr>
  </w:style>
  <w:style w:type="character" w:customStyle="1" w:styleId="371">
    <w:name w:val="Char Char21"/>
    <w:qFormat/>
    <w:uiPriority w:val="0"/>
    <w:rPr>
      <w:rFonts w:ascii="宋体" w:hAnsi="宋体"/>
      <w:kern w:val="2"/>
      <w:sz w:val="24"/>
      <w:szCs w:val="21"/>
      <w:lang w:val="zh-CN"/>
    </w:rPr>
  </w:style>
  <w:style w:type="paragraph" w:customStyle="1" w:styleId="372">
    <w:name w:val="样式 正文缩进 + 首行缩进:  2 字符"/>
    <w:basedOn w:val="1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73">
    <w:name w:val="gray6"/>
    <w:basedOn w:val="65"/>
    <w:qFormat/>
    <w:uiPriority w:val="0"/>
    <w:rPr>
      <w:rFonts w:ascii="Arial" w:hAnsi="Arial" w:eastAsia="黑体" w:cs="Arial"/>
      <w:snapToGrid w:val="0"/>
      <w:kern w:val="0"/>
      <w:szCs w:val="21"/>
    </w:rPr>
  </w:style>
  <w:style w:type="character" w:customStyle="1" w:styleId="374">
    <w:name w:val="hui"/>
    <w:basedOn w:val="65"/>
    <w:qFormat/>
    <w:uiPriority w:val="0"/>
    <w:rPr>
      <w:rFonts w:ascii="Arial" w:hAnsi="Arial" w:eastAsia="黑体" w:cs="Arial"/>
      <w:snapToGrid w:val="0"/>
      <w:kern w:val="0"/>
      <w:szCs w:val="21"/>
    </w:rPr>
  </w:style>
  <w:style w:type="character" w:customStyle="1" w:styleId="375">
    <w:name w:val="哈哈正文 Char Char"/>
    <w:qFormat/>
    <w:uiPriority w:val="0"/>
    <w:rPr>
      <w:rFonts w:ascii="宋体" w:hAnsi="宋体" w:eastAsia="宋体" w:cs="宋体"/>
      <w:kern w:val="2"/>
      <w:sz w:val="24"/>
      <w:lang w:val="en-US" w:eastAsia="zh-CN" w:bidi="ar-SA"/>
    </w:rPr>
  </w:style>
  <w:style w:type="paragraph" w:customStyle="1" w:styleId="376">
    <w:name w:val="样式 正文文本缩进 + 左侧:  2 字符 首行缩进:  2 字符"/>
    <w:basedOn w:val="27"/>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80">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81">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8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83">
    <w:name w:val="标题4_自定义"/>
    <w:basedOn w:val="5"/>
    <w:qFormat/>
    <w:uiPriority w:val="0"/>
    <w:pPr>
      <w:adjustRightInd/>
      <w:spacing w:before="0" w:after="0" w:line="360" w:lineRule="auto"/>
    </w:pPr>
    <w:rPr>
      <w:rFonts w:ascii="Verdana" w:hAnsi="Verdana" w:eastAsia="Verdana"/>
      <w:sz w:val="21"/>
      <w:lang w:val="en-US"/>
    </w:rPr>
  </w:style>
  <w:style w:type="paragraph" w:customStyle="1" w:styleId="384">
    <w:name w:val="My正文"/>
    <w:basedOn w:val="1"/>
    <w:qFormat/>
    <w:uiPriority w:val="0"/>
    <w:pPr>
      <w:spacing w:before="120" w:line="360" w:lineRule="auto"/>
      <w:ind w:firstLine="567"/>
    </w:pPr>
    <w:rPr>
      <w:rFonts w:ascii="Arial" w:hAnsi="Arial"/>
      <w:sz w:val="20"/>
      <w:szCs w:val="20"/>
    </w:rPr>
  </w:style>
  <w:style w:type="paragraph" w:customStyle="1" w:styleId="385">
    <w:name w:val="正文 内标 序号标"/>
    <w:basedOn w:val="384"/>
    <w:qFormat/>
    <w:uiPriority w:val="0"/>
    <w:pPr>
      <w:tabs>
        <w:tab w:val="left" w:pos="0"/>
      </w:tabs>
      <w:adjustRightInd/>
      <w:spacing w:before="0"/>
      <w:ind w:firstLine="482"/>
    </w:pPr>
    <w:rPr>
      <w:rFonts w:ascii="微软雅黑" w:hAnsi="微软雅黑"/>
      <w:sz w:val="24"/>
      <w:szCs w:val="24"/>
    </w:rPr>
  </w:style>
  <w:style w:type="paragraph" w:customStyle="1" w:styleId="38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9">
    <w:name w:val="修订2"/>
    <w:qFormat/>
    <w:uiPriority w:val="0"/>
    <w:rPr>
      <w:rFonts w:ascii="Times New Roman" w:hAnsi="Times New Roman" w:eastAsia="宋体" w:cs="Times New Roman"/>
      <w:kern w:val="2"/>
      <w:sz w:val="21"/>
      <w:szCs w:val="20"/>
      <w:lang w:val="en-US" w:eastAsia="zh-CN" w:bidi="ar-SA"/>
    </w:rPr>
  </w:style>
  <w:style w:type="paragraph" w:customStyle="1" w:styleId="3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2">
    <w:name w:val="文章标题"/>
    <w:next w:val="393"/>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93">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94">
    <w:name w:val="Char1 Char Char Char5"/>
    <w:basedOn w:val="1"/>
    <w:qFormat/>
    <w:uiPriority w:val="0"/>
    <w:pPr>
      <w:adjustRightInd/>
      <w:ind w:firstLine="200" w:firstLineChars="200"/>
    </w:pPr>
    <w:rPr>
      <w:rFonts w:ascii="Tahoma" w:hAnsi="Tahoma"/>
      <w:sz w:val="24"/>
      <w:szCs w:val="20"/>
    </w:rPr>
  </w:style>
  <w:style w:type="paragraph" w:customStyle="1" w:styleId="39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7">
    <w:name w:val="Char Char Char Char Char Char Char Char"/>
    <w:basedOn w:val="1"/>
    <w:qFormat/>
    <w:uiPriority w:val="0"/>
    <w:pPr>
      <w:tabs>
        <w:tab w:val="left" w:pos="360"/>
      </w:tabs>
    </w:pPr>
    <w:rPr>
      <w:sz w:val="24"/>
      <w:szCs w:val="20"/>
    </w:rPr>
  </w:style>
  <w:style w:type="paragraph" w:customStyle="1" w:styleId="398">
    <w:name w:val="Char Char11 Char Char Char"/>
    <w:basedOn w:val="1"/>
    <w:qFormat/>
    <w:uiPriority w:val="0"/>
    <w:pPr>
      <w:spacing w:line="360" w:lineRule="auto"/>
    </w:pPr>
    <w:rPr>
      <w:szCs w:val="20"/>
    </w:rPr>
  </w:style>
  <w:style w:type="paragraph" w:customStyle="1" w:styleId="399">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00">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401">
    <w:name w:val="Char Char1 Char Char1 Char Char1"/>
    <w:basedOn w:val="1"/>
    <w:qFormat/>
    <w:uiPriority w:val="0"/>
    <w:pPr>
      <w:tabs>
        <w:tab w:val="left" w:pos="840"/>
      </w:tabs>
      <w:ind w:left="840" w:hanging="420"/>
    </w:pPr>
    <w:rPr>
      <w:rFonts w:ascii="Tahoma" w:hAnsi="Tahoma"/>
      <w:sz w:val="24"/>
    </w:rPr>
  </w:style>
  <w:style w:type="paragraph" w:customStyle="1" w:styleId="4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3">
    <w:name w:val="标书标题2"/>
    <w:basedOn w:val="2"/>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5">
    <w:name w:val="正文21"/>
    <w:basedOn w:val="1"/>
    <w:qFormat/>
    <w:uiPriority w:val="0"/>
    <w:pPr>
      <w:adjustRightInd/>
      <w:spacing w:before="156" w:line="360" w:lineRule="auto"/>
      <w:ind w:firstLine="200" w:firstLineChars="200"/>
    </w:pPr>
    <w:rPr>
      <w:sz w:val="24"/>
      <w:szCs w:val="20"/>
    </w:rPr>
  </w:style>
  <w:style w:type="paragraph" w:customStyle="1" w:styleId="406">
    <w:name w:val="Test2"/>
    <w:basedOn w:val="2"/>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8">
    <w:name w:val="Char1"/>
    <w:basedOn w:val="1"/>
    <w:qFormat/>
    <w:uiPriority w:val="0"/>
    <w:rPr>
      <w:rFonts w:ascii="仿宋_GB2312" w:eastAsia="仿宋_GB2312"/>
      <w:b/>
      <w:sz w:val="32"/>
      <w:szCs w:val="32"/>
    </w:rPr>
  </w:style>
  <w:style w:type="paragraph" w:customStyle="1" w:styleId="40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1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11">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3">
    <w:name w:val="4级标题"/>
    <w:basedOn w:val="236"/>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4">
    <w:name w:val="5级标题"/>
    <w:basedOn w:val="413"/>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5">
    <w:name w:val="6级标题"/>
    <w:basedOn w:val="414"/>
    <w:qFormat/>
    <w:uiPriority w:val="0"/>
    <w:pPr>
      <w:keepNext/>
      <w:spacing w:before="0" w:beforeLines="0" w:after="0" w:afterLines="0"/>
      <w:outlineLvl w:val="5"/>
    </w:pPr>
  </w:style>
  <w:style w:type="paragraph" w:customStyle="1" w:styleId="416">
    <w:name w:val="样式 正文文本缩进 + 段前: 2 字符"/>
    <w:basedOn w:val="1"/>
    <w:qFormat/>
    <w:uiPriority w:val="0"/>
    <w:pPr>
      <w:adjustRightInd/>
      <w:ind w:left="200" w:leftChars="200"/>
      <w:jc w:val="left"/>
    </w:pPr>
    <w:rPr>
      <w:sz w:val="28"/>
      <w:szCs w:val="20"/>
      <w:lang w:eastAsia="zh-TW"/>
    </w:rPr>
  </w:style>
  <w:style w:type="paragraph" w:customStyle="1" w:styleId="417">
    <w:name w:val="Char2 Char Char"/>
    <w:basedOn w:val="1"/>
    <w:qFormat/>
    <w:uiPriority w:val="0"/>
    <w:pPr>
      <w:adjustRightInd/>
    </w:pPr>
    <w:rPr>
      <w:rFonts w:ascii="Tahoma" w:hAnsi="Tahoma"/>
      <w:sz w:val="24"/>
      <w:szCs w:val="20"/>
    </w:rPr>
  </w:style>
  <w:style w:type="paragraph" w:customStyle="1" w:styleId="418">
    <w:name w:val="_Style 11"/>
    <w:basedOn w:val="1"/>
    <w:qFormat/>
    <w:uiPriority w:val="0"/>
    <w:pPr>
      <w:adjustRightInd/>
      <w:ind w:firstLine="200" w:firstLineChars="200"/>
    </w:pPr>
    <w:rPr>
      <w:rFonts w:eastAsia="仿宋_GB2312"/>
      <w:sz w:val="28"/>
    </w:rPr>
  </w:style>
  <w:style w:type="paragraph" w:customStyle="1" w:styleId="41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20">
    <w:name w:val="Char Char Char"/>
    <w:basedOn w:val="1"/>
    <w:qFormat/>
    <w:uiPriority w:val="0"/>
    <w:rPr>
      <w:rFonts w:ascii="Tahoma" w:hAnsi="Tahoma"/>
      <w:sz w:val="24"/>
      <w:szCs w:val="20"/>
    </w:rPr>
  </w:style>
  <w:style w:type="paragraph" w:customStyle="1" w:styleId="42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22">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customStyle="1" w:styleId="423">
    <w:name w:val="无间隔2"/>
    <w:basedOn w:val="1"/>
    <w:qFormat/>
    <w:uiPriority w:val="0"/>
    <w:rPr>
      <w:szCs w:val="22"/>
    </w:rPr>
  </w:style>
  <w:style w:type="paragraph" w:customStyle="1" w:styleId="42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5">
    <w:name w:val="Char Char Char Char Char Char Char Char Char Char Char Char1 Char1"/>
    <w:basedOn w:val="1"/>
    <w:qFormat/>
    <w:uiPriority w:val="0"/>
    <w:rPr>
      <w:rFonts w:ascii="Tahoma" w:hAnsi="Tahoma" w:cs="仿宋_GB2312"/>
      <w:sz w:val="24"/>
      <w:szCs w:val="20"/>
    </w:rPr>
  </w:style>
  <w:style w:type="paragraph" w:customStyle="1" w:styleId="42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7">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9">
    <w:name w:val="MM Topic 2"/>
    <w:basedOn w:val="2"/>
    <w:qFormat/>
    <w:uiPriority w:val="0"/>
    <w:pPr>
      <w:tabs>
        <w:tab w:val="left" w:pos="1260"/>
      </w:tabs>
      <w:ind w:left="1260" w:hanging="420"/>
    </w:pPr>
    <w:rPr>
      <w:rFonts w:ascii="Arial" w:hAnsi="Arial" w:eastAsia="黑体"/>
      <w:lang w:val="en-US"/>
    </w:rPr>
  </w:style>
  <w:style w:type="paragraph" w:customStyle="1" w:styleId="430">
    <w:name w:val="五级无标题条"/>
    <w:basedOn w:val="1"/>
    <w:qFormat/>
    <w:uiPriority w:val="0"/>
    <w:pPr>
      <w:adjustRightInd/>
    </w:pPr>
  </w:style>
  <w:style w:type="paragraph" w:customStyle="1" w:styleId="431">
    <w:name w:val="Char5"/>
    <w:basedOn w:val="1"/>
    <w:qFormat/>
    <w:uiPriority w:val="0"/>
    <w:rPr>
      <w:rFonts w:ascii="仿宋_GB2312" w:eastAsia="仿宋_GB2312"/>
      <w:b/>
      <w:sz w:val="32"/>
      <w:szCs w:val="32"/>
    </w:rPr>
  </w:style>
  <w:style w:type="paragraph" w:customStyle="1" w:styleId="432">
    <w:name w:val="TOC 标题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3">
    <w:name w:val="彩色列表 - 强调文字颜色 12"/>
    <w:basedOn w:val="1"/>
    <w:qFormat/>
    <w:uiPriority w:val="0"/>
    <w:pPr>
      <w:adjustRightInd/>
      <w:ind w:firstLine="200" w:firstLineChars="200"/>
    </w:pPr>
    <w:rPr>
      <w:rFonts w:ascii="Calibri" w:hAnsi="Calibri"/>
      <w:szCs w:val="22"/>
    </w:rPr>
  </w:style>
  <w:style w:type="paragraph" w:customStyle="1" w:styleId="43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w:basedOn w:val="1"/>
    <w:qFormat/>
    <w:uiPriority w:val="0"/>
    <w:rPr>
      <w:rFonts w:ascii="仿宋_GB2312" w:eastAsia="仿宋_GB2312"/>
      <w:b/>
      <w:sz w:val="32"/>
      <w:szCs w:val="32"/>
    </w:rPr>
  </w:style>
  <w:style w:type="paragraph" w:customStyle="1" w:styleId="436">
    <w:name w:val="数字标题3"/>
    <w:basedOn w:val="4"/>
    <w:next w:val="1"/>
    <w:qFormat/>
    <w:uiPriority w:val="0"/>
    <w:pPr>
      <w:spacing w:line="240" w:lineRule="auto"/>
    </w:pPr>
    <w:rPr>
      <w:sz w:val="28"/>
      <w:szCs w:val="28"/>
    </w:rPr>
  </w:style>
  <w:style w:type="paragraph" w:customStyle="1" w:styleId="437">
    <w:name w:val="FA正文"/>
    <w:basedOn w:val="1"/>
    <w:qFormat/>
    <w:uiPriority w:val="0"/>
    <w:pPr>
      <w:spacing w:line="360" w:lineRule="auto"/>
      <w:ind w:firstLine="200" w:firstLineChars="200"/>
    </w:pPr>
    <w:rPr>
      <w:rFonts w:hAnsi="宋体"/>
      <w:sz w:val="24"/>
      <w:szCs w:val="20"/>
    </w:rPr>
  </w:style>
  <w:style w:type="paragraph" w:customStyle="1" w:styleId="438">
    <w:name w:val="MM Topic 5"/>
    <w:basedOn w:val="6"/>
    <w:qFormat/>
    <w:uiPriority w:val="0"/>
    <w:pPr>
      <w:tabs>
        <w:tab w:val="left" w:pos="2520"/>
      </w:tabs>
      <w:adjustRightInd/>
      <w:ind w:left="2520" w:hanging="420"/>
    </w:pPr>
  </w:style>
  <w:style w:type="paragraph" w:customStyle="1" w:styleId="439">
    <w:name w:val="Char Char Char Char Char Char Char Char Char Char1"/>
    <w:basedOn w:val="1"/>
    <w:qFormat/>
    <w:uiPriority w:val="0"/>
    <w:rPr>
      <w:rFonts w:ascii="仿宋_GB2312" w:eastAsia="仿宋_GB2312"/>
      <w:b/>
      <w:sz w:val="32"/>
      <w:szCs w:val="32"/>
    </w:rPr>
  </w:style>
  <w:style w:type="paragraph" w:customStyle="1" w:styleId="44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41">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42">
    <w:name w:val="Char2 Char Char Char"/>
    <w:basedOn w:val="1"/>
    <w:qFormat/>
    <w:uiPriority w:val="0"/>
    <w:rPr>
      <w:rFonts w:ascii="仿宋_GB2312" w:eastAsia="仿宋_GB2312"/>
      <w:b/>
      <w:sz w:val="32"/>
      <w:szCs w:val="32"/>
    </w:rPr>
  </w:style>
  <w:style w:type="paragraph" w:customStyle="1" w:styleId="443">
    <w:name w:val="Char2 Char Char Char1"/>
    <w:basedOn w:val="1"/>
    <w:qFormat/>
    <w:uiPriority w:val="0"/>
    <w:rPr>
      <w:rFonts w:ascii="仿宋_GB2312" w:eastAsia="仿宋_GB2312"/>
      <w:b/>
      <w:sz w:val="32"/>
      <w:szCs w:val="32"/>
    </w:rPr>
  </w:style>
  <w:style w:type="paragraph" w:customStyle="1" w:styleId="444">
    <w:name w:val="默认段落样式"/>
    <w:basedOn w:val="132"/>
    <w:qFormat/>
    <w:uiPriority w:val="0"/>
    <w:pPr>
      <w:spacing w:before="0"/>
      <w:outlineLvl w:val="2"/>
    </w:pPr>
    <w:rPr>
      <w:rFonts w:ascii="仿宋_GB2312" w:hAnsi="宋体" w:eastAsia="仿宋_GB2312"/>
      <w:color w:val="000000"/>
      <w:szCs w:val="24"/>
    </w:rPr>
  </w:style>
  <w:style w:type="paragraph" w:customStyle="1" w:styleId="445">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7">
    <w:name w:val="MM Topic 3"/>
    <w:basedOn w:val="4"/>
    <w:qFormat/>
    <w:uiPriority w:val="0"/>
    <w:pPr>
      <w:tabs>
        <w:tab w:val="left" w:pos="1680"/>
      </w:tabs>
      <w:adjustRightInd/>
      <w:ind w:left="1680" w:hanging="420"/>
    </w:pPr>
  </w:style>
  <w:style w:type="paragraph" w:customStyle="1" w:styleId="448">
    <w:name w:val="标准小四"/>
    <w:basedOn w:val="1"/>
    <w:qFormat/>
    <w:uiPriority w:val="0"/>
    <w:pPr>
      <w:spacing w:line="360" w:lineRule="auto"/>
      <w:ind w:firstLine="200" w:firstLineChars="200"/>
    </w:pPr>
    <w:rPr>
      <w:rFonts w:ascii="Arial" w:hAnsi="Arial"/>
      <w:sz w:val="24"/>
      <w:szCs w:val="21"/>
    </w:rPr>
  </w:style>
  <w:style w:type="paragraph" w:customStyle="1" w:styleId="44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450">
    <w:name w:val="表格（小）"/>
    <w:basedOn w:val="1"/>
    <w:qFormat/>
    <w:uiPriority w:val="0"/>
    <w:pPr>
      <w:adjustRightInd/>
      <w:snapToGrid w:val="0"/>
      <w:spacing w:line="300" w:lineRule="auto"/>
    </w:pPr>
    <w:rPr>
      <w:rFonts w:eastAsia="仿宋"/>
      <w:szCs w:val="21"/>
    </w:rPr>
  </w:style>
  <w:style w:type="paragraph" w:customStyle="1" w:styleId="451">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2">
    <w:name w:val="Char2 Char Char1"/>
    <w:basedOn w:val="1"/>
    <w:qFormat/>
    <w:uiPriority w:val="0"/>
    <w:pPr>
      <w:adjustRightInd/>
    </w:pPr>
    <w:rPr>
      <w:rFonts w:ascii="Tahoma" w:hAnsi="Tahoma"/>
      <w:sz w:val="24"/>
      <w:szCs w:val="20"/>
    </w:rPr>
  </w:style>
  <w:style w:type="paragraph" w:customStyle="1" w:styleId="453">
    <w:name w:val="列出段落5"/>
    <w:basedOn w:val="1"/>
    <w:qFormat/>
    <w:uiPriority w:val="0"/>
    <w:pPr>
      <w:spacing w:line="360" w:lineRule="auto"/>
      <w:ind w:firstLine="200" w:firstLineChars="200"/>
    </w:pPr>
    <w:rPr>
      <w:rFonts w:eastAsia="楷体_GB2312" w:cs="Lucida Sans"/>
      <w:sz w:val="24"/>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5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7">
    <w:name w:val="TOC 标题1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60">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61">
    <w:name w:val="_Style 3"/>
    <w:basedOn w:val="1"/>
    <w:qFormat/>
    <w:uiPriority w:val="0"/>
    <w:pPr>
      <w:adjustRightInd/>
      <w:ind w:firstLine="200" w:firstLineChars="200"/>
    </w:pPr>
    <w:rPr>
      <w:rFonts w:eastAsia="仿宋_GB2312"/>
      <w:sz w:val="28"/>
    </w:rPr>
  </w:style>
  <w:style w:type="paragraph" w:customStyle="1" w:styleId="46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4">
    <w:name w:val="左对齐表格文字"/>
    <w:basedOn w:val="1"/>
    <w:qFormat/>
    <w:uiPriority w:val="0"/>
    <w:pPr>
      <w:adjustRightInd/>
      <w:ind w:firstLine="200" w:firstLineChars="200"/>
      <w:jc w:val="right"/>
    </w:pPr>
  </w:style>
  <w:style w:type="paragraph" w:customStyle="1" w:styleId="465">
    <w:name w:val="Char Char11 Char Char Char Char Char Char Char Char Char"/>
    <w:basedOn w:val="1"/>
    <w:qFormat/>
    <w:uiPriority w:val="0"/>
    <w:pPr>
      <w:spacing w:line="360" w:lineRule="auto"/>
    </w:pPr>
    <w:rPr>
      <w:szCs w:val="20"/>
    </w:rPr>
  </w:style>
  <w:style w:type="paragraph" w:customStyle="1" w:styleId="466">
    <w:name w:val="正文1.25"/>
    <w:basedOn w:val="1"/>
    <w:qFormat/>
    <w:uiPriority w:val="0"/>
    <w:pPr>
      <w:adjustRightInd/>
      <w:spacing w:line="300" w:lineRule="auto"/>
      <w:ind w:firstLine="200" w:firstLineChars="200"/>
    </w:pPr>
    <w:rPr>
      <w:sz w:val="24"/>
      <w:szCs w:val="20"/>
    </w:rPr>
  </w:style>
  <w:style w:type="paragraph" w:customStyle="1" w:styleId="46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0">
    <w:name w:val="Char Char1 Char Char Char1"/>
    <w:basedOn w:val="1"/>
    <w:qFormat/>
    <w:uiPriority w:val="0"/>
    <w:rPr>
      <w:rFonts w:ascii="仿宋_GB2312" w:eastAsia="仿宋_GB2312"/>
      <w:b/>
      <w:sz w:val="32"/>
      <w:szCs w:val="20"/>
    </w:rPr>
  </w:style>
  <w:style w:type="paragraph" w:customStyle="1" w:styleId="471">
    <w:name w:val="列出段落2"/>
    <w:basedOn w:val="1"/>
    <w:qFormat/>
    <w:uiPriority w:val="0"/>
    <w:pPr>
      <w:adjustRightInd/>
      <w:ind w:firstLine="200" w:firstLineChars="200"/>
    </w:pPr>
    <w:rPr>
      <w:rFonts w:ascii="宋体" w:hAnsi="宋体"/>
      <w:sz w:val="24"/>
    </w:rPr>
  </w:style>
  <w:style w:type="paragraph" w:customStyle="1" w:styleId="472">
    <w:name w:val="默认段落字体 Para Char Char Char Char Char Char Char"/>
    <w:basedOn w:val="1"/>
    <w:qFormat/>
    <w:uiPriority w:val="0"/>
    <w:rPr>
      <w:rFonts w:eastAsia="仿宋_GB2312"/>
      <w:sz w:val="28"/>
      <w:szCs w:val="20"/>
    </w:rPr>
  </w:style>
  <w:style w:type="paragraph" w:customStyle="1" w:styleId="47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4">
    <w:name w:val="样式 标题 4PIM 4H4h4bulletblbbH41H42H43H44H45H46H47H48...1"/>
    <w:basedOn w:val="5"/>
    <w:qFormat/>
    <w:uiPriority w:val="0"/>
    <w:pPr>
      <w:keepNext/>
      <w:keepLines/>
      <w:widowControl/>
      <w:jc w:val="left"/>
    </w:pPr>
    <w:rPr>
      <w:rFonts w:cs="宋体"/>
      <w:sz w:val="24"/>
      <w:szCs w:val="20"/>
    </w:rPr>
  </w:style>
  <w:style w:type="paragraph" w:customStyle="1" w:styleId="475">
    <w:name w:val="彩色列表 - 强调文字颜色 11"/>
    <w:basedOn w:val="1"/>
    <w:qFormat/>
    <w:uiPriority w:val="0"/>
    <w:pPr>
      <w:adjustRightInd/>
      <w:ind w:firstLine="200" w:firstLineChars="200"/>
    </w:pPr>
    <w:rPr>
      <w:rFonts w:ascii="Calibri" w:hAnsi="Calibri"/>
      <w:szCs w:val="22"/>
    </w:rPr>
  </w:style>
  <w:style w:type="paragraph" w:customStyle="1" w:styleId="476">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9">
    <w:name w:val="Char Char Char1 Char1"/>
    <w:basedOn w:val="1"/>
    <w:qFormat/>
    <w:uiPriority w:val="0"/>
    <w:rPr>
      <w:szCs w:val="20"/>
    </w:rPr>
  </w:style>
  <w:style w:type="paragraph" w:customStyle="1" w:styleId="48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2">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8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CM14"/>
    <w:basedOn w:val="88"/>
    <w:next w:val="88"/>
    <w:qFormat/>
    <w:uiPriority w:val="0"/>
    <w:pPr>
      <w:spacing w:after="68"/>
    </w:pPr>
    <w:rPr>
      <w:rFonts w:ascii="FHLHE E+ Futura Bk" w:hAnsi="FHLHE E+ Futura Bk" w:eastAsia="FHLHE E+ Futura Bk" w:cs="Times New Roman"/>
      <w:color w:val="auto"/>
    </w:rPr>
  </w:style>
  <w:style w:type="paragraph" w:customStyle="1" w:styleId="48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7">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9">
    <w:name w:val="正文文字 2"/>
    <w:basedOn w:val="88"/>
    <w:next w:val="88"/>
    <w:qFormat/>
    <w:uiPriority w:val="0"/>
    <w:rPr>
      <w:rFonts w:ascii="宋体" w:eastAsia="宋体" w:cs="Times New Roman"/>
      <w:color w:val="auto"/>
    </w:rPr>
  </w:style>
  <w:style w:type="paragraph" w:customStyle="1" w:styleId="490">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91">
    <w:name w:val="Char Char1 Char"/>
    <w:basedOn w:val="1"/>
    <w:qFormat/>
    <w:uiPriority w:val="0"/>
    <w:rPr>
      <w:rFonts w:ascii="仿宋_GB2312" w:eastAsia="仿宋_GB2312"/>
      <w:b/>
      <w:sz w:val="32"/>
      <w:szCs w:val="32"/>
    </w:rPr>
  </w:style>
  <w:style w:type="paragraph" w:customStyle="1" w:styleId="49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 Char111"/>
    <w:basedOn w:val="1"/>
    <w:qFormat/>
    <w:uiPriority w:val="0"/>
    <w:pPr>
      <w:spacing w:line="360" w:lineRule="auto"/>
    </w:pPr>
    <w:rPr>
      <w:szCs w:val="20"/>
    </w:rPr>
  </w:style>
  <w:style w:type="paragraph" w:customStyle="1" w:styleId="495">
    <w:name w:val="Char"/>
    <w:basedOn w:val="1"/>
    <w:qFormat/>
    <w:uiPriority w:val="0"/>
    <w:rPr>
      <w:rFonts w:ascii="仿宋_GB2312" w:eastAsia="仿宋_GB2312"/>
      <w:b/>
      <w:sz w:val="32"/>
      <w:szCs w:val="32"/>
    </w:rPr>
  </w:style>
  <w:style w:type="paragraph" w:customStyle="1" w:styleId="49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8">
    <w:name w:val="Char Char Char1 Char"/>
    <w:basedOn w:val="1"/>
    <w:qFormat/>
    <w:uiPriority w:val="0"/>
    <w:rPr>
      <w:szCs w:val="20"/>
    </w:rPr>
  </w:style>
  <w:style w:type="paragraph" w:customStyle="1" w:styleId="499">
    <w:name w:val="正文标准"/>
    <w:basedOn w:val="1"/>
    <w:qFormat/>
    <w:uiPriority w:val="0"/>
    <w:pPr>
      <w:adjustRightInd/>
      <w:spacing w:line="360" w:lineRule="auto"/>
      <w:ind w:firstLine="200" w:firstLineChars="200"/>
    </w:pPr>
    <w:rPr>
      <w:rFonts w:ascii="宋体" w:hAnsi="Calibri"/>
      <w:sz w:val="24"/>
    </w:rPr>
  </w:style>
  <w:style w:type="paragraph" w:customStyle="1" w:styleId="500">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5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2">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3">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5">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6">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8">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1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2">
    <w:name w:val="Char Char Char Char Char Char Char Char Char Char"/>
    <w:basedOn w:val="1"/>
    <w:qFormat/>
    <w:uiPriority w:val="0"/>
    <w:rPr>
      <w:rFonts w:ascii="仿宋_GB2312" w:eastAsia="仿宋_GB2312"/>
      <w:b/>
      <w:sz w:val="32"/>
      <w:szCs w:val="32"/>
    </w:rPr>
  </w:style>
  <w:style w:type="paragraph" w:customStyle="1" w:styleId="51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4">
    <w:name w:val="_正文段落"/>
    <w:basedOn w:val="1"/>
    <w:qFormat/>
    <w:uiPriority w:val="0"/>
    <w:pPr>
      <w:adjustRightInd/>
      <w:ind w:firstLine="560"/>
    </w:pPr>
    <w:rPr>
      <w:rFonts w:ascii="仿宋_GB2312" w:hAnsi="仿宋" w:eastAsia="仿宋_GB2312"/>
      <w:kern w:val="0"/>
      <w:sz w:val="28"/>
      <w:szCs w:val="28"/>
    </w:rPr>
  </w:style>
  <w:style w:type="paragraph" w:customStyle="1" w:styleId="515">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7">
    <w:name w:val="正文（首行缩进）"/>
    <w:basedOn w:val="27"/>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9">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2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21">
    <w:name w:val="Char Char Char1 Char2"/>
    <w:basedOn w:val="1"/>
    <w:qFormat/>
    <w:uiPriority w:val="0"/>
    <w:rPr>
      <w:szCs w:val="20"/>
    </w:rPr>
  </w:style>
  <w:style w:type="paragraph" w:customStyle="1" w:styleId="52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3">
    <w:name w:val="默认段落字体 Para Char"/>
    <w:basedOn w:val="1"/>
    <w:qFormat/>
    <w:uiPriority w:val="0"/>
    <w:rPr>
      <w:rFonts w:ascii="Tahoma" w:hAnsi="Tahoma"/>
      <w:sz w:val="24"/>
      <w:szCs w:val="20"/>
    </w:rPr>
  </w:style>
  <w:style w:type="paragraph" w:customStyle="1" w:styleId="524">
    <w:name w:val="标题五"/>
    <w:basedOn w:val="1"/>
    <w:qFormat/>
    <w:uiPriority w:val="0"/>
    <w:pPr>
      <w:adjustRightInd/>
      <w:spacing w:before="50" w:beforeLines="50" w:line="360" w:lineRule="auto"/>
    </w:pPr>
    <w:rPr>
      <w:b/>
      <w:sz w:val="24"/>
    </w:rPr>
  </w:style>
  <w:style w:type="paragraph" w:customStyle="1" w:styleId="525">
    <w:name w:val="Char Char1101"/>
    <w:basedOn w:val="1"/>
    <w:qFormat/>
    <w:uiPriority w:val="0"/>
    <w:pPr>
      <w:spacing w:line="360" w:lineRule="auto"/>
    </w:pPr>
    <w:rPr>
      <w:rFonts w:ascii="Tahoma" w:hAnsi="Tahoma"/>
      <w:sz w:val="24"/>
      <w:szCs w:val="20"/>
    </w:rPr>
  </w:style>
  <w:style w:type="paragraph" w:customStyle="1" w:styleId="526">
    <w:name w:val="Char Char Char Char Char Char Char Char1"/>
    <w:basedOn w:val="1"/>
    <w:qFormat/>
    <w:uiPriority w:val="0"/>
    <w:pPr>
      <w:tabs>
        <w:tab w:val="left" w:pos="360"/>
      </w:tabs>
    </w:pPr>
    <w:rPr>
      <w:sz w:val="24"/>
      <w:szCs w:val="20"/>
    </w:rPr>
  </w:style>
  <w:style w:type="paragraph" w:customStyle="1" w:styleId="527">
    <w:name w:val="Char Char Char 字元 字元"/>
    <w:basedOn w:val="1"/>
    <w:qFormat/>
    <w:uiPriority w:val="0"/>
    <w:pPr>
      <w:adjustRightInd/>
      <w:spacing w:line="360" w:lineRule="auto"/>
      <w:ind w:firstLine="200" w:firstLineChars="200"/>
    </w:pPr>
    <w:rPr>
      <w:szCs w:val="20"/>
    </w:rPr>
  </w:style>
  <w:style w:type="paragraph" w:customStyle="1" w:styleId="52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9">
    <w:name w:val="Char Char Char Char Char Char Char"/>
    <w:basedOn w:val="1"/>
    <w:qFormat/>
    <w:uiPriority w:val="0"/>
    <w:rPr>
      <w:rFonts w:ascii="仿宋_GB2312" w:eastAsia="仿宋_GB2312"/>
      <w:b/>
      <w:sz w:val="32"/>
      <w:szCs w:val="32"/>
    </w:rPr>
  </w:style>
  <w:style w:type="paragraph" w:customStyle="1" w:styleId="53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3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34">
    <w:name w:val="批注框文本 Char Char"/>
    <w:basedOn w:val="1"/>
    <w:qFormat/>
    <w:uiPriority w:val="0"/>
    <w:pPr>
      <w:adjustRightInd/>
    </w:pPr>
    <w:rPr>
      <w:sz w:val="18"/>
      <w:szCs w:val="20"/>
    </w:rPr>
  </w:style>
  <w:style w:type="paragraph" w:customStyle="1" w:styleId="5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39">
    <w:name w:val="索引 11"/>
    <w:basedOn w:val="1"/>
    <w:next w:val="1"/>
    <w:qFormat/>
    <w:uiPriority w:val="0"/>
    <w:pPr>
      <w:adjustRightInd/>
      <w:spacing w:line="360" w:lineRule="auto"/>
    </w:pPr>
    <w:rPr>
      <w:rFonts w:ascii="仿宋_GB2312" w:eastAsia="仿宋_GB2312"/>
      <w:sz w:val="24"/>
      <w:szCs w:val="20"/>
    </w:rPr>
  </w:style>
  <w:style w:type="paragraph" w:customStyle="1" w:styleId="54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1">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42">
    <w:name w:val="正文文字缩进项目"/>
    <w:basedOn w:val="27"/>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3">
    <w:name w:val="文档正文"/>
    <w:basedOn w:val="1"/>
    <w:qFormat/>
    <w:uiPriority w:val="0"/>
    <w:pPr>
      <w:spacing w:line="480" w:lineRule="atLeast"/>
      <w:ind w:firstLine="567"/>
      <w:textAlignment w:val="baseline"/>
    </w:pPr>
    <w:rPr>
      <w:kern w:val="0"/>
      <w:sz w:val="24"/>
      <w:szCs w:val="20"/>
    </w:rPr>
  </w:style>
  <w:style w:type="paragraph" w:customStyle="1" w:styleId="544">
    <w:name w:val="正文文字表格居中"/>
    <w:basedOn w:val="1"/>
    <w:next w:val="58"/>
    <w:qFormat/>
    <w:uiPriority w:val="0"/>
    <w:pPr>
      <w:adjustRightInd w:val="0"/>
      <w:snapToGrid w:val="0"/>
      <w:spacing w:line="360" w:lineRule="auto"/>
    </w:pPr>
    <w:rPr>
      <w:rFonts w:ascii="宋体"/>
      <w:b/>
      <w:sz w:val="24"/>
      <w:szCs w:val="20"/>
    </w:rPr>
  </w:style>
  <w:style w:type="paragraph" w:customStyle="1" w:styleId="545">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7">
    <w:name w:val="Plain Text1"/>
    <w:basedOn w:val="1"/>
    <w:qFormat/>
    <w:uiPriority w:val="0"/>
    <w:pPr>
      <w:adjustRightInd/>
    </w:pPr>
    <w:rPr>
      <w:rFonts w:ascii="宋体" w:hAnsi="Courier New"/>
    </w:rPr>
  </w:style>
  <w:style w:type="paragraph" w:customStyle="1" w:styleId="548">
    <w:name w:val="Char3"/>
    <w:basedOn w:val="1"/>
    <w:qFormat/>
    <w:uiPriority w:val="0"/>
    <w:pPr>
      <w:adjustRightInd/>
    </w:pPr>
    <w:rPr>
      <w:rFonts w:ascii="仿宋_GB2312" w:eastAsia="仿宋_GB2312"/>
      <w:b/>
      <w:sz w:val="32"/>
      <w:szCs w:val="32"/>
    </w:rPr>
  </w:style>
  <w:style w:type="paragraph" w:customStyle="1" w:styleId="5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5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2">
    <w:name w:val="List Paragraph1"/>
    <w:basedOn w:val="1"/>
    <w:qFormat/>
    <w:uiPriority w:val="0"/>
    <w:pPr>
      <w:spacing w:line="360" w:lineRule="auto"/>
      <w:ind w:firstLine="200" w:firstLineChars="200"/>
    </w:pPr>
    <w:rPr>
      <w:rFonts w:eastAsia="楷体_GB2312" w:cs="Lucida Sans"/>
      <w:sz w:val="24"/>
    </w:rPr>
  </w:style>
  <w:style w:type="paragraph" w:customStyle="1" w:styleId="553">
    <w:name w:val="样式 标题 3标题 3 Char第二层条h33Bold Headbh章标题1小标题level_3PIM 3..."/>
    <w:basedOn w:val="4"/>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5">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6">
    <w:name w:val="Char3 Char Char Char"/>
    <w:basedOn w:val="1"/>
    <w:qFormat/>
    <w:uiPriority w:val="0"/>
    <w:pPr>
      <w:widowControl/>
      <w:adjustRightInd/>
      <w:spacing w:after="160" w:line="240" w:lineRule="exact"/>
      <w:jc w:val="left"/>
    </w:pPr>
    <w:rPr>
      <w:szCs w:val="20"/>
    </w:rPr>
  </w:style>
  <w:style w:type="paragraph" w:customStyle="1" w:styleId="557">
    <w:name w:val="表格内文"/>
    <w:basedOn w:val="1"/>
    <w:qFormat/>
    <w:uiPriority w:val="0"/>
    <w:pPr>
      <w:adjustRightInd/>
      <w:spacing w:line="360" w:lineRule="auto"/>
    </w:pPr>
    <w:rPr>
      <w:rFonts w:ascii="宋体" w:hAnsi="宋体" w:cs="宋体"/>
      <w:color w:val="000000"/>
      <w:szCs w:val="20"/>
    </w:rPr>
  </w:style>
  <w:style w:type="paragraph" w:customStyle="1" w:styleId="558">
    <w:name w:val="表格标题2"/>
    <w:basedOn w:val="557"/>
    <w:qFormat/>
    <w:uiPriority w:val="0"/>
    <w:rPr>
      <w:b/>
    </w:rPr>
  </w:style>
  <w:style w:type="paragraph" w:customStyle="1" w:styleId="559">
    <w:name w:val="Char Char Char Char Char Char Char Char Char Char2"/>
    <w:basedOn w:val="1"/>
    <w:qFormat/>
    <w:uiPriority w:val="0"/>
    <w:rPr>
      <w:rFonts w:ascii="仿宋_GB2312" w:eastAsia="仿宋_GB2312"/>
      <w:b/>
      <w:sz w:val="32"/>
      <w:szCs w:val="32"/>
    </w:rPr>
  </w:style>
  <w:style w:type="paragraph" w:customStyle="1" w:styleId="560">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6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2">
    <w:name w:val="Char Char11 Char Char Char Char Char Char Char Char Char11"/>
    <w:basedOn w:val="1"/>
    <w:qFormat/>
    <w:uiPriority w:val="0"/>
    <w:pPr>
      <w:spacing w:line="360" w:lineRule="auto"/>
    </w:pPr>
    <w:rPr>
      <w:szCs w:val="20"/>
    </w:rPr>
  </w:style>
  <w:style w:type="paragraph" w:customStyle="1" w:styleId="56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5">
    <w:name w:val="MM Topic 1"/>
    <w:basedOn w:val="3"/>
    <w:qFormat/>
    <w:uiPriority w:val="0"/>
    <w:pPr>
      <w:tabs>
        <w:tab w:val="left" w:pos="840"/>
      </w:tabs>
      <w:adjustRightInd/>
      <w:ind w:left="840" w:hanging="420"/>
    </w:pPr>
  </w:style>
  <w:style w:type="paragraph" w:customStyle="1" w:styleId="566">
    <w:name w:val="样式 标题 2标题2H2Heading 2 HiddenHeading 2 CCBSheading 22nd lev..."/>
    <w:basedOn w:val="2"/>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7">
    <w:name w:val="文本正文 Char"/>
    <w:basedOn w:val="1"/>
    <w:qFormat/>
    <w:uiPriority w:val="0"/>
    <w:pPr>
      <w:spacing w:line="360" w:lineRule="auto"/>
      <w:ind w:firstLine="200" w:firstLineChars="200"/>
    </w:pPr>
    <w:rPr>
      <w:kern w:val="0"/>
      <w:sz w:val="24"/>
      <w:szCs w:val="20"/>
    </w:rPr>
  </w:style>
  <w:style w:type="paragraph" w:customStyle="1" w:styleId="568">
    <w:name w:val="表格"/>
    <w:basedOn w:val="1"/>
    <w:qFormat/>
    <w:uiPriority w:val="0"/>
    <w:pPr>
      <w:adjustRightInd w:val="0"/>
      <w:snapToGrid w:val="0"/>
      <w:ind w:firstLine="21" w:firstLineChars="21"/>
    </w:pPr>
    <w:rPr>
      <w:rFonts w:ascii="宋体" w:hAnsi="宋体"/>
      <w:kern w:val="0"/>
      <w:sz w:val="20"/>
      <w:szCs w:val="20"/>
    </w:rPr>
  </w:style>
  <w:style w:type="paragraph" w:customStyle="1" w:styleId="569">
    <w:name w:val="标书标题4"/>
    <w:basedOn w:val="5"/>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70">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7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表格项目符号 2"/>
    <w:basedOn w:val="32"/>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3">
    <w:name w:val="EB_表格"/>
    <w:basedOn w:val="1"/>
    <w:qFormat/>
    <w:uiPriority w:val="0"/>
    <w:pPr>
      <w:adjustRightInd/>
      <w:spacing w:line="300" w:lineRule="auto"/>
      <w:jc w:val="center"/>
    </w:pPr>
  </w:style>
  <w:style w:type="paragraph" w:customStyle="1" w:styleId="574">
    <w:name w:val="_Style 6"/>
    <w:basedOn w:val="1"/>
    <w:qFormat/>
    <w:uiPriority w:val="0"/>
    <w:pPr>
      <w:adjustRightInd/>
      <w:ind w:firstLine="200" w:firstLineChars="200"/>
    </w:pPr>
    <w:rPr>
      <w:rFonts w:eastAsia="仿宋_GB2312"/>
      <w:sz w:val="28"/>
    </w:rPr>
  </w:style>
  <w:style w:type="paragraph" w:customStyle="1" w:styleId="575">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57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9">
    <w:name w:val="正文表标题"/>
    <w:next w:val="580"/>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80">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81">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2">
    <w:name w:val="trademark"/>
    <w:qFormat/>
    <w:uiPriority w:val="0"/>
    <w:pPr>
      <w:spacing w:after="60"/>
    </w:pPr>
    <w:rPr>
      <w:rFonts w:ascii="Futura Bk" w:hAnsi="Futura Bk" w:eastAsia="宋体" w:cs="Times New Roman"/>
      <w:sz w:val="15"/>
      <w:szCs w:val="20"/>
      <w:lang w:val="en-US" w:eastAsia="zh-CN" w:bidi="ar-SA"/>
    </w:rPr>
  </w:style>
  <w:style w:type="paragraph" w:customStyle="1" w:styleId="583">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4">
    <w:name w:val="Char Char1 Char Char Char Char Char Char1"/>
    <w:basedOn w:val="1"/>
    <w:qFormat/>
    <w:uiPriority w:val="0"/>
    <w:rPr>
      <w:rFonts w:ascii="仿宋_GB2312" w:eastAsia="仿宋_GB2312"/>
      <w:b/>
      <w:sz w:val="32"/>
      <w:szCs w:val="20"/>
    </w:rPr>
  </w:style>
  <w:style w:type="paragraph" w:customStyle="1" w:styleId="58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6">
    <w:name w:val="Char1 Char Char Char1"/>
    <w:basedOn w:val="1"/>
    <w:qFormat/>
    <w:uiPriority w:val="0"/>
    <w:pPr>
      <w:adjustRightInd/>
      <w:ind w:firstLine="200" w:firstLineChars="200"/>
    </w:pPr>
    <w:rPr>
      <w:rFonts w:ascii="Tahoma" w:hAnsi="Tahoma"/>
      <w:sz w:val="24"/>
      <w:szCs w:val="20"/>
    </w:rPr>
  </w:style>
  <w:style w:type="paragraph" w:customStyle="1" w:styleId="587">
    <w:name w:val="a1"/>
    <w:basedOn w:val="1"/>
    <w:qFormat/>
    <w:uiPriority w:val="0"/>
    <w:pPr>
      <w:widowControl/>
      <w:spacing w:line="300" w:lineRule="atLeast"/>
      <w:jc w:val="left"/>
    </w:pPr>
    <w:rPr>
      <w:rFonts w:ascii="宋体" w:hAnsi="宋体"/>
      <w:kern w:val="0"/>
      <w:sz w:val="18"/>
      <w:szCs w:val="20"/>
    </w:rPr>
  </w:style>
  <w:style w:type="paragraph" w:customStyle="1" w:styleId="5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9">
    <w:name w:val="样式7"/>
    <w:basedOn w:val="588"/>
    <w:next w:val="1"/>
    <w:qFormat/>
    <w:uiPriority w:val="0"/>
    <w:pPr>
      <w:spacing w:after="50" w:afterLines="50"/>
      <w:jc w:val="left"/>
      <w:outlineLvl w:val="3"/>
    </w:pPr>
    <w:rPr>
      <w:sz w:val="24"/>
      <w:szCs w:val="24"/>
    </w:rPr>
  </w:style>
  <w:style w:type="paragraph" w:customStyle="1" w:styleId="59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2">
    <w:name w:val="样式 样式2 + 左侧:  1 字符 右侧:  1 字符"/>
    <w:basedOn w:val="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3">
    <w:name w:val="Char2 Char Char2"/>
    <w:basedOn w:val="1"/>
    <w:qFormat/>
    <w:uiPriority w:val="0"/>
    <w:pPr>
      <w:adjustRightInd/>
    </w:pPr>
    <w:rPr>
      <w:rFonts w:ascii="Tahoma" w:hAnsi="Tahoma"/>
      <w:sz w:val="24"/>
      <w:szCs w:val="20"/>
    </w:rPr>
  </w:style>
  <w:style w:type="paragraph" w:customStyle="1" w:styleId="594">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5">
    <w:name w:val="章标题"/>
    <w:next w:val="580"/>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6">
    <w:name w:val="一级条标题"/>
    <w:basedOn w:val="595"/>
    <w:next w:val="580"/>
    <w:qFormat/>
    <w:uiPriority w:val="0"/>
    <w:pPr>
      <w:tabs>
        <w:tab w:val="left" w:pos="1680"/>
      </w:tabs>
      <w:spacing w:before="0" w:beforeLines="0" w:after="0" w:afterLines="0"/>
      <w:ind w:left="1680"/>
      <w:outlineLvl w:val="2"/>
    </w:pPr>
  </w:style>
  <w:style w:type="paragraph" w:customStyle="1" w:styleId="597">
    <w:name w:val="二级条标题"/>
    <w:basedOn w:val="596"/>
    <w:next w:val="580"/>
    <w:qFormat/>
    <w:uiPriority w:val="0"/>
    <w:pPr>
      <w:tabs>
        <w:tab w:val="left" w:pos="2100"/>
      </w:tabs>
      <w:ind w:left="0"/>
      <w:outlineLvl w:val="3"/>
    </w:pPr>
  </w:style>
  <w:style w:type="paragraph" w:customStyle="1" w:styleId="598">
    <w:name w:val="三级条标题"/>
    <w:basedOn w:val="597"/>
    <w:next w:val="580"/>
    <w:qFormat/>
    <w:uiPriority w:val="0"/>
    <w:pPr>
      <w:tabs>
        <w:tab w:val="left" w:pos="2520"/>
      </w:tabs>
      <w:ind w:left="2520"/>
      <w:outlineLvl w:val="4"/>
    </w:pPr>
  </w:style>
  <w:style w:type="paragraph" w:customStyle="1" w:styleId="599">
    <w:name w:val="数字标题2"/>
    <w:basedOn w:val="2"/>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60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0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6">
    <w:name w:val="正文 项目2"/>
    <w:basedOn w:val="605"/>
    <w:qFormat/>
    <w:uiPriority w:val="0"/>
    <w:pPr>
      <w:spacing w:after="0"/>
      <w:ind w:left="900"/>
    </w:pPr>
  </w:style>
  <w:style w:type="paragraph" w:customStyle="1" w:styleId="607">
    <w:name w:val="Body Text 2*"/>
    <w:basedOn w:val="1"/>
    <w:qFormat/>
    <w:uiPriority w:val="0"/>
    <w:pPr>
      <w:widowControl/>
      <w:adjustRightInd/>
      <w:ind w:left="720" w:hanging="720"/>
    </w:pPr>
    <w:rPr>
      <w:color w:val="000000"/>
      <w:kern w:val="0"/>
      <w:sz w:val="24"/>
      <w:szCs w:val="20"/>
      <w:lang w:val="en-GB"/>
    </w:rPr>
  </w:style>
  <w:style w:type="paragraph" w:customStyle="1" w:styleId="608">
    <w:name w:val="表1"/>
    <w:basedOn w:val="1"/>
    <w:qFormat/>
    <w:uiPriority w:val="0"/>
    <w:pPr>
      <w:tabs>
        <w:tab w:val="left" w:pos="703"/>
      </w:tabs>
      <w:adjustRightInd/>
      <w:spacing w:line="360" w:lineRule="auto"/>
      <w:ind w:left="703"/>
      <w:jc w:val="center"/>
    </w:pPr>
  </w:style>
  <w:style w:type="paragraph" w:customStyle="1" w:styleId="609">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10">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11">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2">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3">
    <w:name w:val="2级标题"/>
    <w:basedOn w:val="612"/>
    <w:qFormat/>
    <w:uiPriority w:val="0"/>
    <w:pPr>
      <w:jc w:val="left"/>
      <w:outlineLvl w:val="1"/>
    </w:pPr>
    <w:rPr>
      <w:rFonts w:ascii="Times New Roman" w:hAnsi="Times New Roman" w:eastAsia="仿宋"/>
      <w:sz w:val="30"/>
    </w:rPr>
  </w:style>
  <w:style w:type="paragraph" w:customStyle="1" w:styleId="614">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5">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8">
    <w:name w:val="bullet"/>
    <w:basedOn w:val="1"/>
    <w:qFormat/>
    <w:uiPriority w:val="0"/>
    <w:pPr>
      <w:tabs>
        <w:tab w:val="left" w:pos="840"/>
      </w:tabs>
      <w:adjustRightInd/>
      <w:ind w:left="840" w:hanging="420"/>
    </w:pPr>
  </w:style>
  <w:style w:type="paragraph" w:customStyle="1" w:styleId="61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20">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2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3">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24">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6">
    <w:name w:val="MM Topic 4"/>
    <w:basedOn w:val="5"/>
    <w:qFormat/>
    <w:uiPriority w:val="0"/>
    <w:pPr>
      <w:tabs>
        <w:tab w:val="left" w:pos="2100"/>
      </w:tabs>
      <w:adjustRightInd/>
      <w:ind w:left="2100" w:hanging="420"/>
    </w:pPr>
    <w:rPr>
      <w:lang w:val="en-US"/>
    </w:rPr>
  </w:style>
  <w:style w:type="paragraph" w:customStyle="1" w:styleId="627">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29">
    <w:name w:val="Char Char11 Char Char Char Char Char Char Char Char Char1"/>
    <w:basedOn w:val="1"/>
    <w:qFormat/>
    <w:uiPriority w:val="0"/>
    <w:pPr>
      <w:spacing w:line="360" w:lineRule="auto"/>
    </w:pPr>
    <w:rPr>
      <w:szCs w:val="20"/>
    </w:rPr>
  </w:style>
  <w:style w:type="paragraph" w:customStyle="1" w:styleId="630">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31">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9">
    <w:name w:val="单元格居中"/>
    <w:basedOn w:val="1"/>
    <w:qFormat/>
    <w:uiPriority w:val="0"/>
    <w:pPr>
      <w:adjustRightInd/>
      <w:spacing w:line="360" w:lineRule="auto"/>
      <w:jc w:val="center"/>
    </w:pPr>
    <w:rPr>
      <w:sz w:val="24"/>
    </w:rPr>
  </w:style>
  <w:style w:type="paragraph" w:customStyle="1" w:styleId="640">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41">
    <w:name w:val="Char Char Char Char Char Char Char1"/>
    <w:basedOn w:val="1"/>
    <w:qFormat/>
    <w:uiPriority w:val="0"/>
    <w:rPr>
      <w:rFonts w:ascii="仿宋_GB2312" w:eastAsia="仿宋_GB2312"/>
      <w:b/>
      <w:sz w:val="32"/>
      <w:szCs w:val="32"/>
    </w:rPr>
  </w:style>
  <w:style w:type="paragraph" w:customStyle="1" w:styleId="642">
    <w:name w:val="正文缩进1"/>
    <w:basedOn w:val="1"/>
    <w:next w:val="27"/>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4">
    <w:name w:val="Char3 Char Char Char11"/>
    <w:basedOn w:val="1"/>
    <w:qFormat/>
    <w:uiPriority w:val="0"/>
    <w:pPr>
      <w:widowControl/>
      <w:adjustRightInd/>
      <w:spacing w:after="160" w:line="240" w:lineRule="exact"/>
      <w:jc w:val="left"/>
    </w:pPr>
    <w:rPr>
      <w:szCs w:val="20"/>
    </w:rPr>
  </w:style>
  <w:style w:type="paragraph" w:customStyle="1" w:styleId="645">
    <w:name w:val="Char Char1121"/>
    <w:basedOn w:val="1"/>
    <w:qFormat/>
    <w:uiPriority w:val="0"/>
    <w:pPr>
      <w:spacing w:line="360" w:lineRule="auto"/>
    </w:pPr>
    <w:rPr>
      <w:szCs w:val="20"/>
    </w:rPr>
  </w:style>
  <w:style w:type="paragraph" w:customStyle="1" w:styleId="646">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48">
    <w:name w:val="Normal0"/>
    <w:qFormat/>
    <w:uiPriority w:val="0"/>
    <w:rPr>
      <w:rFonts w:ascii="Times New Roman" w:hAnsi="Times New Roman" w:eastAsia="宋体" w:cs="Times New Roman"/>
      <w:sz w:val="20"/>
      <w:szCs w:val="20"/>
      <w:lang w:val="en-US" w:eastAsia="zh-CN" w:bidi="ar-SA"/>
    </w:rPr>
  </w:style>
  <w:style w:type="paragraph" w:customStyle="1" w:styleId="649">
    <w:name w:val="带编号样式"/>
    <w:basedOn w:val="567"/>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5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2">
    <w:name w:val="封面"/>
    <w:basedOn w:val="1"/>
    <w:qFormat/>
    <w:uiPriority w:val="0"/>
    <w:pPr>
      <w:spacing w:line="360" w:lineRule="atLeast"/>
      <w:jc w:val="right"/>
      <w:textAlignment w:val="baseline"/>
    </w:pPr>
    <w:rPr>
      <w:rFonts w:ascii="Symbol" w:hAnsi="Symbol"/>
      <w:kern w:val="0"/>
      <w:szCs w:val="20"/>
    </w:rPr>
  </w:style>
  <w:style w:type="paragraph" w:customStyle="1" w:styleId="65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4">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5">
    <w:name w:val="默认段落字体 Para Char Char Char1 Char"/>
    <w:basedOn w:val="1"/>
    <w:qFormat/>
    <w:uiPriority w:val="0"/>
    <w:pPr>
      <w:spacing w:line="240" w:lineRule="atLeast"/>
      <w:ind w:left="420" w:firstLine="420"/>
    </w:pPr>
    <w:rPr>
      <w:sz w:val="24"/>
    </w:rPr>
  </w:style>
  <w:style w:type="paragraph" w:customStyle="1" w:styleId="656">
    <w:name w:val="WW-正文文字缩进 2"/>
    <w:basedOn w:val="1"/>
    <w:qFormat/>
    <w:uiPriority w:val="0"/>
    <w:pPr>
      <w:widowControl w:val="0"/>
      <w:suppressAutoHyphens/>
      <w:adjustRightInd/>
      <w:ind w:firstLine="420"/>
    </w:pPr>
    <w:rPr>
      <w:kern w:val="2"/>
      <w:szCs w:val="20"/>
    </w:rPr>
  </w:style>
  <w:style w:type="paragraph" w:customStyle="1" w:styleId="65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659">
    <w:name w:val="有符号正文"/>
    <w:basedOn w:val="1"/>
    <w:qFormat/>
    <w:uiPriority w:val="0"/>
    <w:pPr>
      <w:adjustRightInd/>
      <w:spacing w:line="400" w:lineRule="exact"/>
      <w:ind w:firstLine="200" w:firstLineChars="200"/>
    </w:pPr>
    <w:rPr>
      <w:rFonts w:ascii="Arial" w:hAnsi="Arial"/>
    </w:rPr>
  </w:style>
  <w:style w:type="paragraph" w:customStyle="1" w:styleId="66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1">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2">
    <w:name w:val="4"/>
    <w:basedOn w:val="1"/>
    <w:next w:val="41"/>
    <w:qFormat/>
    <w:uiPriority w:val="0"/>
    <w:pPr>
      <w:spacing w:after="120" w:line="480" w:lineRule="auto"/>
      <w:ind w:left="200" w:leftChars="200"/>
    </w:pPr>
    <w:rPr>
      <w:sz w:val="24"/>
      <w:szCs w:val="20"/>
    </w:rPr>
  </w:style>
  <w:style w:type="paragraph" w:customStyle="1" w:styleId="6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4">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5">
    <w:name w:val="样式 标题 3H3 + 两端对齐"/>
    <w:basedOn w:val="4"/>
    <w:qFormat/>
    <w:uiPriority w:val="0"/>
    <w:pPr>
      <w:keepNext/>
      <w:keepLines w:val="0"/>
      <w:spacing w:before="0" w:after="0" w:line="240" w:lineRule="auto"/>
      <w:jc w:val="left"/>
    </w:pPr>
    <w:rPr>
      <w:rFonts w:cs="宋体"/>
      <w:sz w:val="21"/>
      <w:szCs w:val="20"/>
    </w:rPr>
  </w:style>
  <w:style w:type="paragraph" w:customStyle="1" w:styleId="66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7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1">
    <w:name w:val="Char Char1 Char Char Char"/>
    <w:basedOn w:val="1"/>
    <w:qFormat/>
    <w:uiPriority w:val="0"/>
    <w:rPr>
      <w:rFonts w:ascii="仿宋_GB2312" w:eastAsia="仿宋_GB2312"/>
      <w:b/>
      <w:sz w:val="32"/>
      <w:szCs w:val="20"/>
    </w:rPr>
  </w:style>
  <w:style w:type="paragraph" w:customStyle="1" w:styleId="672">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5">
    <w:name w:val="Char Char1 Char Char Char2"/>
    <w:basedOn w:val="1"/>
    <w:qFormat/>
    <w:uiPriority w:val="0"/>
    <w:rPr>
      <w:rFonts w:ascii="仿宋_GB2312" w:eastAsia="仿宋_GB2312"/>
      <w:b/>
      <w:sz w:val="32"/>
      <w:szCs w:val="32"/>
    </w:rPr>
  </w:style>
  <w:style w:type="paragraph" w:customStyle="1" w:styleId="676">
    <w:name w:val="Char3 Char Char Char1"/>
    <w:basedOn w:val="1"/>
    <w:qFormat/>
    <w:uiPriority w:val="0"/>
    <w:pPr>
      <w:widowControl/>
      <w:adjustRightInd/>
      <w:spacing w:after="160" w:line="240" w:lineRule="exact"/>
      <w:jc w:val="left"/>
    </w:pPr>
    <w:rPr>
      <w:szCs w:val="20"/>
    </w:rPr>
  </w:style>
  <w:style w:type="paragraph" w:customStyle="1" w:styleId="677">
    <w:name w:val="Char1 Char Char Char21"/>
    <w:basedOn w:val="1"/>
    <w:qFormat/>
    <w:uiPriority w:val="0"/>
    <w:rPr>
      <w:rFonts w:ascii="Tahoma" w:hAnsi="Tahoma"/>
      <w:sz w:val="24"/>
      <w:szCs w:val="20"/>
    </w:rPr>
  </w:style>
  <w:style w:type="paragraph" w:customStyle="1" w:styleId="67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9">
    <w:name w:val="正文（标题三）"/>
    <w:basedOn w:val="1"/>
    <w:qFormat/>
    <w:uiPriority w:val="0"/>
    <w:pPr>
      <w:spacing w:line="360" w:lineRule="auto"/>
      <w:ind w:firstLine="200" w:firstLineChars="200"/>
    </w:pPr>
    <w:rPr>
      <w:sz w:val="24"/>
    </w:rPr>
  </w:style>
  <w:style w:type="paragraph" w:customStyle="1" w:styleId="680">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8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2">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3">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Char1 Char Char Char4"/>
    <w:basedOn w:val="1"/>
    <w:qFormat/>
    <w:uiPriority w:val="0"/>
    <w:pPr>
      <w:adjustRightInd/>
      <w:ind w:firstLine="200" w:firstLineChars="200"/>
    </w:pPr>
    <w:rPr>
      <w:rFonts w:ascii="Tahoma" w:hAnsi="Tahoma"/>
      <w:sz w:val="24"/>
      <w:szCs w:val="20"/>
    </w:rPr>
  </w:style>
  <w:style w:type="paragraph" w:customStyle="1" w:styleId="686">
    <w:name w:val="_标题2"/>
    <w:basedOn w:val="653"/>
    <w:next w:val="653"/>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7">
    <w:name w:val="样式1 + (中宋体"/>
    <w:basedOn w:val="664"/>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9">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9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91">
    <w:name w:val="四号　首行缩进"/>
    <w:basedOn w:val="1"/>
    <w:qFormat/>
    <w:uiPriority w:val="0"/>
    <w:pPr>
      <w:adjustRightInd/>
      <w:spacing w:line="360" w:lineRule="auto"/>
    </w:pPr>
    <w:rPr>
      <w:rFonts w:ascii="宋体" w:hAnsi="宋体"/>
      <w:szCs w:val="20"/>
    </w:rPr>
  </w:style>
  <w:style w:type="paragraph" w:customStyle="1" w:styleId="69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3">
    <w:name w:val="Char Char Char Char Char Char Char Char Char Char Char1 Char"/>
    <w:basedOn w:val="1"/>
    <w:qFormat/>
    <w:uiPriority w:val="0"/>
    <w:pPr>
      <w:adjustRightInd/>
    </w:pPr>
    <w:rPr>
      <w:rFonts w:ascii="Tahoma" w:hAnsi="Tahoma"/>
      <w:sz w:val="24"/>
    </w:rPr>
  </w:style>
  <w:style w:type="paragraph" w:customStyle="1" w:styleId="694">
    <w:name w:val="Char Char Char Char11"/>
    <w:basedOn w:val="1"/>
    <w:qFormat/>
    <w:uiPriority w:val="0"/>
    <w:rPr>
      <w:rFonts w:ascii="Tahoma" w:hAnsi="Tahoma"/>
      <w:sz w:val="24"/>
      <w:szCs w:val="20"/>
    </w:rPr>
  </w:style>
  <w:style w:type="paragraph" w:customStyle="1" w:styleId="69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6">
    <w:name w:val="Char Char Char Char"/>
    <w:basedOn w:val="1"/>
    <w:qFormat/>
    <w:uiPriority w:val="0"/>
    <w:rPr>
      <w:rFonts w:ascii="Tahoma" w:hAnsi="Tahoma"/>
      <w:sz w:val="24"/>
      <w:szCs w:val="20"/>
    </w:rPr>
  </w:style>
  <w:style w:type="paragraph" w:customStyle="1" w:styleId="697">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8">
    <w:name w:val="Char19"/>
    <w:basedOn w:val="1"/>
    <w:qFormat/>
    <w:uiPriority w:val="0"/>
    <w:pPr>
      <w:adjustRightInd/>
    </w:pPr>
    <w:rPr>
      <w:szCs w:val="20"/>
    </w:rPr>
  </w:style>
  <w:style w:type="paragraph" w:customStyle="1" w:styleId="6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0">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701">
    <w:name w:val="_Style 5"/>
    <w:basedOn w:val="1"/>
    <w:qFormat/>
    <w:uiPriority w:val="0"/>
    <w:pPr>
      <w:adjustRightInd/>
      <w:ind w:firstLine="200" w:firstLineChars="200"/>
    </w:pPr>
    <w:rPr>
      <w:rFonts w:eastAsia="仿宋_GB2312"/>
      <w:sz w:val="28"/>
    </w:rPr>
  </w:style>
  <w:style w:type="paragraph" w:customStyle="1" w:styleId="702">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3">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70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5">
    <w:name w:val="标书表格字体格式"/>
    <w:next w:val="699"/>
    <w:qFormat/>
    <w:uiPriority w:val="0"/>
    <w:rPr>
      <w:rFonts w:ascii="Times New Roman" w:hAnsi="Times New Roman" w:eastAsia="宋体" w:cs="Times New Roman"/>
      <w:kern w:val="2"/>
      <w:sz w:val="21"/>
      <w:szCs w:val="24"/>
      <w:lang w:val="en-US" w:eastAsia="zh-CN" w:bidi="ar-SA"/>
    </w:rPr>
  </w:style>
  <w:style w:type="paragraph" w:customStyle="1" w:styleId="706">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7">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8">
    <w:name w:val="修订3"/>
    <w:qFormat/>
    <w:uiPriority w:val="0"/>
    <w:rPr>
      <w:rFonts w:ascii="Times New Roman" w:hAnsi="Times New Roman" w:eastAsia="宋体" w:cs="Times New Roman"/>
      <w:kern w:val="2"/>
      <w:sz w:val="21"/>
      <w:szCs w:val="20"/>
      <w:lang w:val="en-US" w:eastAsia="zh-CN" w:bidi="ar-SA"/>
    </w:rPr>
  </w:style>
  <w:style w:type="paragraph" w:customStyle="1" w:styleId="709">
    <w:name w:val="CSS1级正文 Char"/>
    <w:basedOn w:val="24"/>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1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表文字"/>
    <w:qFormat/>
    <w:uiPriority w:val="0"/>
    <w:rPr>
      <w:rFonts w:ascii="宋体" w:hAnsi="Times New Roman" w:eastAsia="宋体" w:cs="Times New Roman"/>
      <w:kern w:val="2"/>
      <w:sz w:val="20"/>
      <w:szCs w:val="20"/>
      <w:lang w:val="en-US" w:eastAsia="zh-CN" w:bidi="ar-SA"/>
    </w:rPr>
  </w:style>
  <w:style w:type="paragraph" w:customStyle="1" w:styleId="71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3">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4">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5">
    <w:name w:val="Char Char Char Char Char Char Char Char2"/>
    <w:basedOn w:val="1"/>
    <w:qFormat/>
    <w:uiPriority w:val="0"/>
    <w:pPr>
      <w:tabs>
        <w:tab w:val="left" w:pos="360"/>
      </w:tabs>
    </w:pPr>
    <w:rPr>
      <w:sz w:val="24"/>
      <w:szCs w:val="20"/>
    </w:rPr>
  </w:style>
  <w:style w:type="paragraph" w:customStyle="1" w:styleId="716">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9">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2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21">
    <w:name w:val="正文－恩普"/>
    <w:basedOn w:val="15"/>
    <w:qFormat/>
    <w:uiPriority w:val="0"/>
    <w:pPr>
      <w:adjustRightInd/>
      <w:snapToGrid/>
      <w:spacing w:before="100" w:beforeAutospacing="1" w:after="10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3">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4">
    <w:name w:val="p0"/>
    <w:basedOn w:val="1"/>
    <w:qFormat/>
    <w:uiPriority w:val="0"/>
    <w:pPr>
      <w:widowControl/>
      <w:adjustRightInd/>
    </w:pPr>
    <w:rPr>
      <w:kern w:val="0"/>
      <w:szCs w:val="21"/>
    </w:rPr>
  </w:style>
  <w:style w:type="paragraph" w:customStyle="1" w:styleId="725">
    <w:name w:val="Char6"/>
    <w:basedOn w:val="1"/>
    <w:qFormat/>
    <w:uiPriority w:val="0"/>
    <w:rPr>
      <w:rFonts w:ascii="仿宋_GB2312" w:eastAsia="仿宋_GB2312"/>
      <w:b/>
      <w:sz w:val="32"/>
      <w:szCs w:val="32"/>
    </w:rPr>
  </w:style>
  <w:style w:type="paragraph" w:customStyle="1" w:styleId="726">
    <w:name w:val="Char111"/>
    <w:basedOn w:val="1"/>
    <w:qFormat/>
    <w:uiPriority w:val="0"/>
    <w:rPr>
      <w:rFonts w:ascii="仿宋_GB2312" w:eastAsia="仿宋_GB2312"/>
      <w:b/>
      <w:sz w:val="32"/>
      <w:szCs w:val="32"/>
    </w:rPr>
  </w:style>
  <w:style w:type="paragraph" w:customStyle="1" w:styleId="727">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2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9">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30">
    <w:name w:val="Char1 Char Char Char2"/>
    <w:basedOn w:val="1"/>
    <w:qFormat/>
    <w:uiPriority w:val="0"/>
    <w:pPr>
      <w:adjustRightInd/>
      <w:ind w:firstLine="200" w:firstLineChars="200"/>
    </w:pPr>
    <w:rPr>
      <w:rFonts w:ascii="Tahoma" w:hAnsi="Tahoma"/>
      <w:sz w:val="24"/>
      <w:szCs w:val="20"/>
    </w:rPr>
  </w:style>
  <w:style w:type="paragraph" w:customStyle="1" w:styleId="731">
    <w:name w:val="列出段落11"/>
    <w:basedOn w:val="1"/>
    <w:qFormat/>
    <w:uiPriority w:val="0"/>
    <w:pPr>
      <w:adjustRightInd/>
      <w:spacing w:line="360" w:lineRule="auto"/>
      <w:ind w:firstLine="200" w:firstLineChars="200"/>
    </w:pPr>
    <w:rPr>
      <w:rFonts w:ascii="Calibri" w:hAnsi="Calibri"/>
      <w:sz w:val="24"/>
      <w:szCs w:val="22"/>
    </w:rPr>
  </w:style>
  <w:style w:type="paragraph" w:customStyle="1" w:styleId="732">
    <w:name w:val="样式 标题 1 + 黑色 段前: 0.5 行 段后: 0.5 行1"/>
    <w:basedOn w:val="3"/>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3">
    <w:name w:val="Char Char Char Char Char Char Char2"/>
    <w:basedOn w:val="1"/>
    <w:qFormat/>
    <w:uiPriority w:val="0"/>
    <w:rPr>
      <w:rFonts w:ascii="仿宋_GB2312" w:eastAsia="仿宋_GB2312"/>
      <w:b/>
      <w:sz w:val="32"/>
      <w:szCs w:val="32"/>
    </w:rPr>
  </w:style>
  <w:style w:type="paragraph" w:customStyle="1" w:styleId="734">
    <w:name w:val="四级条标题"/>
    <w:basedOn w:val="598"/>
    <w:next w:val="580"/>
    <w:qFormat/>
    <w:uiPriority w:val="0"/>
    <w:pPr>
      <w:tabs>
        <w:tab w:val="left" w:pos="2940"/>
        <w:tab w:val="clear" w:pos="2520"/>
      </w:tabs>
      <w:ind w:left="2940"/>
      <w:outlineLvl w:val="5"/>
    </w:pPr>
  </w:style>
  <w:style w:type="paragraph" w:customStyle="1" w:styleId="735">
    <w:name w:val="五级条标题"/>
    <w:basedOn w:val="734"/>
    <w:next w:val="580"/>
    <w:qFormat/>
    <w:uiPriority w:val="0"/>
    <w:pPr>
      <w:tabs>
        <w:tab w:val="left" w:pos="3360"/>
      </w:tabs>
      <w:ind w:left="3360"/>
      <w:outlineLvl w:val="6"/>
    </w:pPr>
  </w:style>
  <w:style w:type="paragraph" w:customStyle="1" w:styleId="736">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7">
    <w:name w:val="Char23"/>
    <w:basedOn w:val="1"/>
    <w:qFormat/>
    <w:uiPriority w:val="0"/>
    <w:rPr>
      <w:rFonts w:ascii="仿宋_GB2312" w:eastAsia="仿宋_GB2312"/>
      <w:b/>
      <w:sz w:val="32"/>
      <w:szCs w:val="32"/>
    </w:rPr>
  </w:style>
  <w:style w:type="paragraph" w:customStyle="1" w:styleId="738">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9">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40">
    <w:name w:val="首行缩进"/>
    <w:basedOn w:val="1"/>
    <w:qFormat/>
    <w:uiPriority w:val="0"/>
    <w:pPr>
      <w:spacing w:line="360" w:lineRule="auto"/>
      <w:ind w:firstLine="200" w:firstLineChars="200"/>
    </w:pPr>
    <w:rPr>
      <w:rFonts w:ascii="宋体"/>
      <w:sz w:val="24"/>
      <w:szCs w:val="20"/>
    </w:rPr>
  </w:style>
  <w:style w:type="paragraph" w:customStyle="1" w:styleId="74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2">
    <w:name w:val="单元格左对齐"/>
    <w:basedOn w:val="1"/>
    <w:qFormat/>
    <w:uiPriority w:val="0"/>
    <w:pPr>
      <w:adjustRightInd/>
      <w:spacing w:line="360" w:lineRule="auto"/>
    </w:pPr>
    <w:rPr>
      <w:sz w:val="24"/>
    </w:rPr>
  </w:style>
  <w:style w:type="paragraph" w:customStyle="1" w:styleId="743">
    <w:name w:val="正文主体"/>
    <w:basedOn w:val="564"/>
    <w:qFormat/>
    <w:uiPriority w:val="0"/>
  </w:style>
  <w:style w:type="paragraph" w:customStyle="1" w:styleId="744">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6">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7">
    <w:name w:val="正文（首行缩进2字符）"/>
    <w:basedOn w:val="1"/>
    <w:qFormat/>
    <w:uiPriority w:val="0"/>
    <w:pPr>
      <w:adjustRightInd/>
      <w:spacing w:line="360" w:lineRule="auto"/>
      <w:ind w:firstLine="200" w:firstLineChars="200"/>
    </w:pPr>
    <w:rPr>
      <w:sz w:val="24"/>
      <w:szCs w:val="20"/>
    </w:rPr>
  </w:style>
  <w:style w:type="paragraph" w:customStyle="1" w:styleId="748">
    <w:name w:val="P1"/>
    <w:basedOn w:val="1"/>
    <w:qFormat/>
    <w:uiPriority w:val="0"/>
    <w:pPr>
      <w:adjustRightInd/>
      <w:spacing w:line="288" w:lineRule="auto"/>
      <w:ind w:firstLine="200" w:firstLineChars="200"/>
    </w:pPr>
  </w:style>
  <w:style w:type="paragraph" w:customStyle="1" w:styleId="749">
    <w:name w:val="列表内容"/>
    <w:basedOn w:val="1"/>
    <w:next w:val="1"/>
    <w:qFormat/>
    <w:uiPriority w:val="0"/>
    <w:pPr>
      <w:widowControl/>
      <w:tabs>
        <w:tab w:val="left" w:pos="840"/>
      </w:tabs>
      <w:ind w:left="840" w:hanging="420"/>
      <w:jc w:val="left"/>
    </w:pPr>
    <w:rPr>
      <w:kern w:val="0"/>
      <w:sz w:val="18"/>
    </w:rPr>
  </w:style>
  <w:style w:type="paragraph" w:customStyle="1" w:styleId="750">
    <w:name w:val="Char Char11 Char Char Char1"/>
    <w:basedOn w:val="1"/>
    <w:qFormat/>
    <w:uiPriority w:val="0"/>
    <w:pPr>
      <w:spacing w:line="360" w:lineRule="auto"/>
    </w:pPr>
    <w:rPr>
      <w:szCs w:val="20"/>
    </w:rPr>
  </w:style>
  <w:style w:type="paragraph" w:customStyle="1" w:styleId="75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2">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3">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4">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5">
    <w:name w:val="正文文字缩进2字"/>
    <w:basedOn w:val="24"/>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6">
    <w:name w:val="默认段落字体 Para Char Char Char Char"/>
    <w:basedOn w:val="1"/>
    <w:qFormat/>
    <w:uiPriority w:val="0"/>
    <w:pPr>
      <w:spacing w:line="360" w:lineRule="auto"/>
    </w:pPr>
    <w:rPr>
      <w:szCs w:val="20"/>
    </w:rPr>
  </w:style>
  <w:style w:type="paragraph" w:customStyle="1" w:styleId="75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9">
    <w:name w:val="Char2 Char Char Char2"/>
    <w:basedOn w:val="1"/>
    <w:qFormat/>
    <w:uiPriority w:val="0"/>
    <w:rPr>
      <w:rFonts w:ascii="仿宋_GB2312" w:eastAsia="仿宋_GB2312"/>
      <w:b/>
      <w:sz w:val="32"/>
      <w:szCs w:val="32"/>
    </w:rPr>
  </w:style>
  <w:style w:type="paragraph" w:customStyle="1" w:styleId="76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61">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2">
    <w:name w:val="正文 首行缩进:  2 字符 Char"/>
    <w:basedOn w:val="1"/>
    <w:qFormat/>
    <w:uiPriority w:val="0"/>
    <w:pPr>
      <w:adjustRightInd/>
      <w:spacing w:line="360" w:lineRule="auto"/>
      <w:ind w:firstLine="480"/>
    </w:pPr>
    <w:rPr>
      <w:rFonts w:cs="宋体"/>
      <w:sz w:val="24"/>
      <w:szCs w:val="20"/>
    </w:rPr>
  </w:style>
  <w:style w:type="paragraph" w:customStyle="1" w:styleId="763">
    <w:name w:val="Char Char4 Char Char"/>
    <w:basedOn w:val="1"/>
    <w:qFormat/>
    <w:uiPriority w:val="0"/>
    <w:pPr>
      <w:widowControl/>
      <w:adjustRightInd/>
      <w:spacing w:after="160" w:line="240" w:lineRule="exact"/>
      <w:jc w:val="left"/>
    </w:pPr>
  </w:style>
  <w:style w:type="paragraph" w:customStyle="1" w:styleId="764">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5">
    <w:name w:val="Char Char11 Char Char Char2"/>
    <w:basedOn w:val="1"/>
    <w:qFormat/>
    <w:uiPriority w:val="0"/>
    <w:pPr>
      <w:spacing w:line="360" w:lineRule="auto"/>
    </w:pPr>
    <w:rPr>
      <w:szCs w:val="20"/>
    </w:rPr>
  </w:style>
  <w:style w:type="paragraph" w:customStyle="1" w:styleId="76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8">
    <w:name w:val="数字标题4"/>
    <w:basedOn w:val="5"/>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7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7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2">
    <w:name w:val="Char311"/>
    <w:basedOn w:val="1"/>
    <w:qFormat/>
    <w:uiPriority w:val="0"/>
    <w:pPr>
      <w:adjustRightInd/>
      <w:ind w:firstLine="200" w:firstLineChars="200"/>
    </w:pPr>
    <w:rPr>
      <w:rFonts w:ascii="Tahoma" w:hAnsi="Tahoma"/>
      <w:sz w:val="24"/>
      <w:szCs w:val="20"/>
    </w:rPr>
  </w:style>
  <w:style w:type="paragraph" w:customStyle="1" w:styleId="77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4">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5">
    <w:name w:val="正文 内标"/>
    <w:basedOn w:val="690"/>
    <w:qFormat/>
    <w:uiPriority w:val="0"/>
    <w:pPr>
      <w:tabs>
        <w:tab w:val="left" w:pos="0"/>
      </w:tabs>
      <w:ind w:left="900" w:firstLine="0" w:firstLineChars="0"/>
    </w:pPr>
  </w:style>
  <w:style w:type="paragraph" w:customStyle="1" w:styleId="776">
    <w:name w:val="Bulleted List"/>
    <w:basedOn w:val="1"/>
    <w:qFormat/>
    <w:uiPriority w:val="0"/>
    <w:pPr>
      <w:tabs>
        <w:tab w:val="left" w:pos="1260"/>
      </w:tabs>
      <w:adjustRightInd/>
      <w:ind w:left="1260" w:hanging="420"/>
    </w:pPr>
  </w:style>
  <w:style w:type="paragraph" w:customStyle="1" w:styleId="777">
    <w:name w:val="样式 正文文本缩进 2 + 仿宋_GB2312 黑色 行距: 1.5 倍行距"/>
    <w:basedOn w:val="41"/>
    <w:qFormat/>
    <w:uiPriority w:val="0"/>
    <w:pPr>
      <w:adjustRightInd/>
      <w:ind w:firstLine="200" w:firstLineChars="200"/>
      <w:textAlignment w:val="auto"/>
    </w:pPr>
    <w:rPr>
      <w:rFonts w:hAnsi="宋体" w:cs="宋体"/>
      <w:color w:val="000000"/>
      <w:kern w:val="2"/>
      <w:sz w:val="24"/>
    </w:rPr>
  </w:style>
  <w:style w:type="paragraph" w:customStyle="1" w:styleId="778">
    <w:name w:val="样式 左侧:  0.85 厘米"/>
    <w:basedOn w:val="1"/>
    <w:qFormat/>
    <w:uiPriority w:val="0"/>
    <w:pPr>
      <w:adjustRightInd/>
      <w:spacing w:line="360" w:lineRule="auto"/>
    </w:pPr>
    <w:rPr>
      <w:rFonts w:cs="宋体"/>
      <w:sz w:val="24"/>
      <w:szCs w:val="20"/>
    </w:rPr>
  </w:style>
  <w:style w:type="paragraph" w:customStyle="1" w:styleId="779">
    <w:name w:val="Char Char Char Char Char Char Char Char Char Char Char Char1 Char"/>
    <w:basedOn w:val="1"/>
    <w:qFormat/>
    <w:uiPriority w:val="0"/>
    <w:rPr>
      <w:rFonts w:ascii="Tahoma" w:hAnsi="Tahoma" w:cs="仿宋_GB2312"/>
      <w:sz w:val="24"/>
      <w:szCs w:val="20"/>
    </w:rPr>
  </w:style>
  <w:style w:type="paragraph" w:customStyle="1" w:styleId="780">
    <w:name w:val="正文1"/>
    <w:basedOn w:val="35"/>
    <w:qFormat/>
    <w:uiPriority w:val="0"/>
    <w:pPr>
      <w:ind w:left="0" w:leftChars="0" w:firstLine="200" w:firstLineChars="200"/>
    </w:pPr>
    <w:rPr>
      <w:rFonts w:ascii="仿宋_GB2312" w:hAnsi="Courier New" w:eastAsia="仿宋_GB2312"/>
      <w:kern w:val="28"/>
      <w:sz w:val="24"/>
    </w:rPr>
  </w:style>
  <w:style w:type="paragraph" w:customStyle="1" w:styleId="78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3">
    <w:name w:val="模板普通正文"/>
    <w:basedOn w:val="27"/>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4">
    <w:name w:val="Char Char1 Char Char Char Char Char Char"/>
    <w:basedOn w:val="1"/>
    <w:qFormat/>
    <w:uiPriority w:val="0"/>
    <w:rPr>
      <w:rFonts w:ascii="仿宋_GB2312" w:eastAsia="仿宋_GB2312"/>
      <w:b/>
      <w:sz w:val="32"/>
      <w:szCs w:val="20"/>
    </w:rPr>
  </w:style>
  <w:style w:type="paragraph" w:customStyle="1" w:styleId="78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6">
    <w:name w:val="Char Char1 Char Char Char Char Char Char2"/>
    <w:basedOn w:val="1"/>
    <w:qFormat/>
    <w:uiPriority w:val="0"/>
    <w:rPr>
      <w:rFonts w:ascii="仿宋_GB2312" w:eastAsia="仿宋_GB2312"/>
      <w:b/>
      <w:sz w:val="32"/>
      <w:szCs w:val="20"/>
    </w:rPr>
  </w:style>
  <w:style w:type="paragraph" w:customStyle="1" w:styleId="78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9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1">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2">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6">
    <w:name w:val="Char31"/>
    <w:basedOn w:val="1"/>
    <w:qFormat/>
    <w:uiPriority w:val="0"/>
    <w:pPr>
      <w:adjustRightInd/>
    </w:pPr>
    <w:rPr>
      <w:rFonts w:ascii="仿宋_GB2312" w:eastAsia="仿宋_GB2312"/>
      <w:b/>
      <w:sz w:val="32"/>
      <w:szCs w:val="32"/>
    </w:rPr>
  </w:style>
  <w:style w:type="paragraph" w:customStyle="1" w:styleId="797">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98">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00">
    <w:name w:val="Char Char1"/>
    <w:basedOn w:val="1"/>
    <w:qFormat/>
    <w:uiPriority w:val="0"/>
    <w:pPr>
      <w:widowControl/>
      <w:spacing w:after="160" w:line="240" w:lineRule="exact"/>
      <w:jc w:val="left"/>
    </w:pPr>
    <w:rPr>
      <w:rFonts w:eastAsia="仿宋_GB2312"/>
      <w:sz w:val="28"/>
    </w:rPr>
  </w:style>
  <w:style w:type="paragraph" w:customStyle="1" w:styleId="801">
    <w:name w:val="Char21"/>
    <w:basedOn w:val="1"/>
    <w:qFormat/>
    <w:uiPriority w:val="0"/>
    <w:pPr>
      <w:adjustRightInd/>
      <w:ind w:firstLine="200" w:firstLineChars="200"/>
    </w:pPr>
    <w:rPr>
      <w:rFonts w:ascii="仿宋_GB2312" w:eastAsia="仿宋_GB2312"/>
      <w:b/>
      <w:sz w:val="32"/>
      <w:szCs w:val="32"/>
    </w:rPr>
  </w:style>
  <w:style w:type="paragraph" w:customStyle="1" w:styleId="802">
    <w:name w:val="列表段落1"/>
    <w:basedOn w:val="1"/>
    <w:qFormat/>
    <w:uiPriority w:val="0"/>
    <w:pPr>
      <w:adjustRightInd/>
      <w:ind w:right="238" w:firstLine="420"/>
    </w:pPr>
    <w:rPr>
      <w:rFonts w:ascii="Calibri" w:hAnsi="Calibri"/>
      <w:sz w:val="24"/>
    </w:rPr>
  </w:style>
  <w:style w:type="paragraph" w:customStyle="1" w:styleId="803">
    <w:name w:val="Char Char110"/>
    <w:basedOn w:val="1"/>
    <w:qFormat/>
    <w:uiPriority w:val="0"/>
    <w:pPr>
      <w:spacing w:line="360" w:lineRule="auto"/>
    </w:pPr>
    <w:rPr>
      <w:rFonts w:ascii="Tahoma" w:hAnsi="Tahoma"/>
      <w:sz w:val="24"/>
      <w:szCs w:val="20"/>
    </w:rPr>
  </w:style>
  <w:style w:type="paragraph" w:customStyle="1" w:styleId="80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8">
    <w:name w:val="Char Char Char Char Char Char Char Char Char Char Char Char1 Char2"/>
    <w:basedOn w:val="1"/>
    <w:qFormat/>
    <w:uiPriority w:val="0"/>
    <w:rPr>
      <w:rFonts w:ascii="Tahoma" w:hAnsi="Tahoma" w:cs="仿宋_GB2312"/>
      <w:sz w:val="24"/>
      <w:szCs w:val="20"/>
    </w:rPr>
  </w:style>
  <w:style w:type="paragraph" w:customStyle="1" w:styleId="80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1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11">
    <w:name w:val="样式 列表编号 + 段后: 0.5 行"/>
    <w:basedOn w:val="14"/>
    <w:qFormat/>
    <w:uiPriority w:val="0"/>
    <w:pPr>
      <w:tabs>
        <w:tab w:val="clear" w:pos="390"/>
        <w:tab w:val="clear" w:pos="454"/>
      </w:tabs>
      <w:adjustRightInd/>
      <w:spacing w:after="0" w:afterLines="0"/>
      <w:ind w:left="840" w:hanging="420"/>
      <w:contextualSpacing/>
    </w:pPr>
    <w:rPr>
      <w:rFonts w:cs="宋体"/>
    </w:rPr>
  </w:style>
  <w:style w:type="paragraph" w:customStyle="1" w:styleId="8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3">
    <w:name w:val="_Style 12"/>
    <w:basedOn w:val="18"/>
    <w:qFormat/>
    <w:uiPriority w:val="0"/>
    <w:pPr>
      <w:adjustRightInd w:val="0"/>
      <w:snapToGrid w:val="0"/>
      <w:spacing w:line="360" w:lineRule="auto"/>
    </w:pPr>
  </w:style>
  <w:style w:type="paragraph" w:customStyle="1" w:styleId="81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5">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6">
    <w:name w:val="_Style 94"/>
    <w:basedOn w:val="1"/>
    <w:next w:val="236"/>
    <w:qFormat/>
    <w:uiPriority w:val="0"/>
    <w:pPr>
      <w:adjustRightInd/>
      <w:spacing w:line="360" w:lineRule="auto"/>
      <w:ind w:firstLine="200" w:firstLineChars="200"/>
    </w:pPr>
    <w:rPr>
      <w:rFonts w:ascii="Calibri" w:hAnsi="Calibri"/>
      <w:sz w:val="28"/>
      <w:szCs w:val="20"/>
    </w:rPr>
  </w:style>
  <w:style w:type="paragraph" w:customStyle="1" w:styleId="817">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1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20">
    <w:name w:val="3级标题"/>
    <w:basedOn w:val="613"/>
    <w:qFormat/>
    <w:uiPriority w:val="0"/>
    <w:pPr>
      <w:outlineLvl w:val="2"/>
    </w:pPr>
  </w:style>
  <w:style w:type="paragraph" w:customStyle="1" w:styleId="82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2">
    <w:name w:val="Char1 Char Char Char3"/>
    <w:basedOn w:val="1"/>
    <w:qFormat/>
    <w:uiPriority w:val="0"/>
    <w:pPr>
      <w:adjustRightInd/>
      <w:ind w:firstLine="200" w:firstLineChars="200"/>
    </w:pPr>
    <w:rPr>
      <w:rFonts w:ascii="Tahoma" w:hAnsi="Tahoma"/>
      <w:sz w:val="24"/>
      <w:szCs w:val="20"/>
    </w:rPr>
  </w:style>
  <w:style w:type="paragraph" w:customStyle="1" w:styleId="82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4">
    <w:name w:val="MM Empty"/>
    <w:basedOn w:val="1"/>
    <w:qFormat/>
    <w:uiPriority w:val="0"/>
    <w:pPr>
      <w:adjustRightInd/>
    </w:pPr>
  </w:style>
  <w:style w:type="paragraph" w:customStyle="1" w:styleId="825">
    <w:name w:val="Char24"/>
    <w:basedOn w:val="1"/>
    <w:qFormat/>
    <w:uiPriority w:val="0"/>
    <w:rPr>
      <w:rFonts w:ascii="仿宋_GB2312" w:eastAsia="仿宋_GB2312"/>
      <w:b/>
      <w:sz w:val="32"/>
      <w:szCs w:val="32"/>
    </w:rPr>
  </w:style>
  <w:style w:type="paragraph" w:customStyle="1" w:styleId="826">
    <w:name w:val="正文箭头"/>
    <w:basedOn w:val="478"/>
    <w:qFormat/>
    <w:uiPriority w:val="0"/>
  </w:style>
  <w:style w:type="paragraph" w:customStyle="1" w:styleId="827">
    <w:name w:val="U_编号2"/>
    <w:basedOn w:val="1"/>
    <w:qFormat/>
    <w:uiPriority w:val="0"/>
    <w:pPr>
      <w:tabs>
        <w:tab w:val="left" w:pos="785"/>
      </w:tabs>
      <w:adjustRightInd/>
      <w:spacing w:before="10" w:beforeLines="10" w:after="10" w:afterLines="10" w:line="300" w:lineRule="auto"/>
    </w:pPr>
    <w:rPr>
      <w:sz w:val="24"/>
    </w:rPr>
  </w:style>
  <w:style w:type="paragraph" w:customStyle="1" w:styleId="82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30">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31">
    <w:name w:val="TOC 标题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2">
    <w:name w:val="_Style 1"/>
    <w:basedOn w:val="1"/>
    <w:qFormat/>
    <w:uiPriority w:val="0"/>
    <w:pPr>
      <w:adjustRightInd/>
      <w:ind w:firstLine="200" w:firstLineChars="200"/>
    </w:pPr>
    <w:rPr>
      <w:rFonts w:eastAsia="仿宋_GB2312"/>
      <w:sz w:val="28"/>
    </w:rPr>
  </w:style>
  <w:style w:type="paragraph" w:customStyle="1" w:styleId="833">
    <w:name w:val="表格 内容"/>
    <w:basedOn w:val="669"/>
    <w:qFormat/>
    <w:uiPriority w:val="0"/>
    <w:rPr>
      <w:b w:val="0"/>
      <w:sz w:val="20"/>
    </w:rPr>
  </w:style>
  <w:style w:type="paragraph" w:customStyle="1" w:styleId="834">
    <w:name w:val="正文首行缩进1"/>
    <w:basedOn w:val="24"/>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6">
    <w:name w:val="数字标题5"/>
    <w:basedOn w:val="6"/>
    <w:next w:val="1"/>
    <w:qFormat/>
    <w:uiPriority w:val="0"/>
    <w:pPr>
      <w:tabs>
        <w:tab w:val="left" w:pos="1080"/>
      </w:tabs>
      <w:ind w:left="1080" w:hanging="1080"/>
    </w:pPr>
  </w:style>
  <w:style w:type="paragraph" w:customStyle="1" w:styleId="837">
    <w:name w:val="数字标题1"/>
    <w:basedOn w:val="3"/>
    <w:next w:val="1"/>
    <w:qFormat/>
    <w:uiPriority w:val="0"/>
    <w:pPr>
      <w:tabs>
        <w:tab w:val="left" w:pos="480"/>
      </w:tabs>
      <w:ind w:left="480" w:hanging="480"/>
    </w:pPr>
  </w:style>
  <w:style w:type="paragraph" w:customStyle="1" w:styleId="83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9">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40">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4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2">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3">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4">
    <w:name w:val="0"/>
    <w:basedOn w:val="1"/>
    <w:qFormat/>
    <w:uiPriority w:val="0"/>
    <w:pPr>
      <w:widowControl/>
    </w:pPr>
    <w:rPr>
      <w:kern w:val="0"/>
      <w:sz w:val="24"/>
      <w:szCs w:val="20"/>
    </w:rPr>
  </w:style>
  <w:style w:type="paragraph" w:customStyle="1" w:styleId="845">
    <w:name w:val="Char Char113"/>
    <w:basedOn w:val="1"/>
    <w:qFormat/>
    <w:uiPriority w:val="0"/>
    <w:pPr>
      <w:widowControl/>
      <w:spacing w:after="160" w:line="240" w:lineRule="exact"/>
      <w:jc w:val="left"/>
    </w:pPr>
    <w:rPr>
      <w:rFonts w:eastAsia="仿宋_GB2312"/>
      <w:sz w:val="28"/>
    </w:rPr>
  </w:style>
  <w:style w:type="paragraph" w:customStyle="1" w:styleId="846">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7">
    <w:name w:val="_Style 8"/>
    <w:basedOn w:val="1"/>
    <w:qFormat/>
    <w:uiPriority w:val="0"/>
    <w:pPr>
      <w:adjustRightInd/>
      <w:ind w:firstLine="200" w:firstLineChars="200"/>
    </w:pPr>
    <w:rPr>
      <w:rFonts w:eastAsia="仿宋_GB2312"/>
      <w:sz w:val="28"/>
    </w:rPr>
  </w:style>
  <w:style w:type="paragraph" w:customStyle="1" w:styleId="84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5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1">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3">
    <w:name w:val="Char Char112"/>
    <w:basedOn w:val="1"/>
    <w:qFormat/>
    <w:uiPriority w:val="0"/>
    <w:pPr>
      <w:widowControl/>
      <w:spacing w:after="160" w:line="240" w:lineRule="exact"/>
      <w:jc w:val="left"/>
    </w:pPr>
    <w:rPr>
      <w:rFonts w:eastAsia="仿宋_GB2312"/>
      <w:sz w:val="28"/>
    </w:rPr>
  </w:style>
  <w:style w:type="paragraph" w:customStyle="1" w:styleId="854">
    <w:name w:val="正文 图"/>
    <w:basedOn w:val="384"/>
    <w:qFormat/>
    <w:uiPriority w:val="0"/>
    <w:pPr>
      <w:adjustRightInd/>
      <w:spacing w:before="0"/>
      <w:ind w:firstLine="0"/>
      <w:jc w:val="center"/>
    </w:pPr>
    <w:rPr>
      <w:rFonts w:ascii="微软雅黑" w:hAnsi="微软雅黑"/>
    </w:rPr>
  </w:style>
  <w:style w:type="paragraph" w:customStyle="1" w:styleId="85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7">
    <w:name w:val="Thf"/>
    <w:basedOn w:val="502"/>
    <w:qFormat/>
    <w:uiPriority w:val="0"/>
    <w:pPr>
      <w:ind w:left="0"/>
    </w:pPr>
  </w:style>
  <w:style w:type="paragraph" w:customStyle="1" w:styleId="85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9">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60">
    <w:name w:val="注释"/>
    <w:basedOn w:val="1"/>
    <w:qFormat/>
    <w:uiPriority w:val="0"/>
    <w:pPr>
      <w:adjustRightInd/>
      <w:spacing w:line="360" w:lineRule="auto"/>
      <w:ind w:firstLine="480"/>
    </w:pPr>
    <w:rPr>
      <w:sz w:val="24"/>
    </w:rPr>
  </w:style>
  <w:style w:type="paragraph" w:customStyle="1" w:styleId="861">
    <w:name w:val="列出段落111"/>
    <w:basedOn w:val="1"/>
    <w:qFormat/>
    <w:uiPriority w:val="0"/>
    <w:pPr>
      <w:ind w:firstLine="200" w:firstLineChars="200"/>
    </w:pPr>
  </w:style>
  <w:style w:type="character" w:customStyle="1" w:styleId="862">
    <w:name w:val="交叉引用"/>
    <w:qFormat/>
    <w:uiPriority w:val="0"/>
    <w:rPr>
      <w:rFonts w:ascii="Arial" w:hAnsi="Arial" w:eastAsia="黑体"/>
      <w:snapToGrid w:val="0"/>
      <w:color w:val="0000FF"/>
      <w:kern w:val="0"/>
      <w:sz w:val="20"/>
      <w:szCs w:val="21"/>
      <w:u w:val="single"/>
      <w:lang w:val="en-US" w:eastAsia="zh-CN"/>
    </w:rPr>
  </w:style>
  <w:style w:type="character" w:customStyle="1" w:styleId="863">
    <w:name w:val="正文缩进 字符1"/>
    <w:qFormat/>
    <w:uiPriority w:val="0"/>
    <w:rPr>
      <w:rFonts w:ascii="宋体" w:eastAsia="宋体"/>
      <w:snapToGrid w:val="0"/>
      <w:color w:val="000000"/>
      <w:kern w:val="28"/>
      <w:sz w:val="28"/>
      <w:lang w:val="en-US" w:eastAsia="zh-CN" w:bidi="ar-SA"/>
    </w:rPr>
  </w:style>
  <w:style w:type="character" w:customStyle="1" w:styleId="864">
    <w:name w:val="页脚 字符1"/>
    <w:qFormat/>
    <w:locked/>
    <w:uiPriority w:val="0"/>
    <w:rPr>
      <w:kern w:val="2"/>
      <w:sz w:val="18"/>
      <w:szCs w:val="18"/>
    </w:rPr>
  </w:style>
  <w:style w:type="character" w:customStyle="1" w:styleId="865">
    <w:name w:val="页眉 字符1"/>
    <w:qFormat/>
    <w:uiPriority w:val="0"/>
    <w:rPr>
      <w:kern w:val="2"/>
      <w:sz w:val="18"/>
      <w:szCs w:val="18"/>
    </w:rPr>
  </w:style>
  <w:style w:type="paragraph" w:customStyle="1" w:styleId="866">
    <w:name w:val="标准文本"/>
    <w:basedOn w:val="1"/>
    <w:qFormat/>
    <w:uiPriority w:val="0"/>
    <w:pPr>
      <w:adjustRightInd/>
      <w:spacing w:line="360" w:lineRule="auto"/>
      <w:ind w:firstLine="200" w:firstLineChars="200"/>
    </w:pPr>
    <w:rPr>
      <w:rFonts w:cs="宋体"/>
      <w:sz w:val="24"/>
      <w:szCs w:val="20"/>
    </w:rPr>
  </w:style>
  <w:style w:type="character" w:customStyle="1" w:styleId="867">
    <w:name w:val="Char Char213"/>
    <w:qFormat/>
    <w:uiPriority w:val="0"/>
    <w:rPr>
      <w:rFonts w:eastAsia="Century Gothic"/>
      <w:b/>
      <w:bCs/>
      <w:kern w:val="44"/>
      <w:sz w:val="32"/>
      <w:szCs w:val="44"/>
      <w:lang w:val="en-US" w:eastAsia="zh-CN" w:bidi="ar-SA"/>
    </w:rPr>
  </w:style>
  <w:style w:type="character" w:customStyle="1" w:styleId="868">
    <w:name w:val="apple-style-span"/>
    <w:qFormat/>
    <w:uiPriority w:val="0"/>
    <w:rPr>
      <w:rFonts w:ascii="Arial" w:hAnsi="Arial" w:eastAsia="黑体" w:cs="Arial"/>
      <w:snapToGrid w:val="0"/>
      <w:kern w:val="0"/>
      <w:szCs w:val="21"/>
    </w:rPr>
  </w:style>
  <w:style w:type="character" w:customStyle="1" w:styleId="869">
    <w:name w:val="15"/>
    <w:qFormat/>
    <w:uiPriority w:val="0"/>
    <w:rPr>
      <w:rFonts w:ascii="Calibri" w:hAnsi="Calibri"/>
      <w:color w:val="0000FF"/>
      <w:u w:val="single"/>
    </w:rPr>
  </w:style>
  <w:style w:type="character" w:customStyle="1" w:styleId="870">
    <w:name w:val="16"/>
    <w:qFormat/>
    <w:uiPriority w:val="0"/>
    <w:rPr>
      <w:rFonts w:ascii="宋体" w:hAnsi="宋体" w:eastAsia="宋体"/>
      <w:color w:val="000000"/>
      <w:sz w:val="20"/>
      <w:szCs w:val="20"/>
    </w:rPr>
  </w:style>
  <w:style w:type="character" w:customStyle="1" w:styleId="871">
    <w:name w:val="edui-unclickable"/>
    <w:qFormat/>
    <w:uiPriority w:val="0"/>
    <w:rPr>
      <w:color w:val="808080"/>
    </w:rPr>
  </w:style>
  <w:style w:type="character" w:customStyle="1" w:styleId="872">
    <w:name w:val="tpc_content1"/>
    <w:qFormat/>
    <w:uiPriority w:val="0"/>
    <w:rPr>
      <w:sz w:val="20"/>
      <w:szCs w:val="20"/>
    </w:rPr>
  </w:style>
  <w:style w:type="character" w:customStyle="1" w:styleId="873">
    <w:name w:val="正文文本缩进 字符"/>
    <w:qFormat/>
    <w:uiPriority w:val="0"/>
    <w:rPr>
      <w:rFonts w:ascii="Century Gothic" w:hAnsi="Century Gothic" w:eastAsia="Century Gothic"/>
      <w:kern w:val="2"/>
      <w:sz w:val="24"/>
      <w:lang w:val="en-US" w:eastAsia="zh-CN" w:bidi="ar-SA"/>
    </w:rPr>
  </w:style>
  <w:style w:type="character" w:customStyle="1" w:styleId="874">
    <w:name w:val="正文文本 2 字符"/>
    <w:qFormat/>
    <w:uiPriority w:val="0"/>
    <w:rPr>
      <w:rFonts w:ascii="Arial" w:hAnsi="Arial" w:eastAsia="宋体"/>
      <w:kern w:val="2"/>
      <w:sz w:val="24"/>
      <w:szCs w:val="24"/>
      <w:lang w:val="en-US" w:eastAsia="zh-CN" w:bidi="ar-SA"/>
    </w:rPr>
  </w:style>
  <w:style w:type="character" w:customStyle="1" w:styleId="875">
    <w:name w:val="edui-clickable2"/>
    <w:qFormat/>
    <w:uiPriority w:val="0"/>
    <w:rPr>
      <w:color w:val="0000FF"/>
      <w:u w:val="single"/>
    </w:rPr>
  </w:style>
  <w:style w:type="character" w:customStyle="1" w:styleId="876">
    <w:name w:val="style1"/>
    <w:qFormat/>
    <w:uiPriority w:val="0"/>
    <w:rPr>
      <w:rFonts w:ascii="Arial" w:hAnsi="Arial" w:eastAsia="黑体" w:cs="Arial"/>
      <w:snapToGrid w:val="0"/>
      <w:kern w:val="0"/>
      <w:szCs w:val="21"/>
    </w:rPr>
  </w:style>
  <w:style w:type="character" w:customStyle="1" w:styleId="877">
    <w:name w:val="zbggtop11 style5"/>
    <w:qFormat/>
    <w:uiPriority w:val="0"/>
    <w:rPr>
      <w:rFonts w:ascii="Arial" w:hAnsi="Arial" w:eastAsia="黑体" w:cs="Arial"/>
      <w:snapToGrid w:val="0"/>
      <w:kern w:val="0"/>
      <w:szCs w:val="21"/>
    </w:rPr>
  </w:style>
  <w:style w:type="character" w:customStyle="1" w:styleId="87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9">
    <w:name w:val="bulletintext1"/>
    <w:qFormat/>
    <w:uiPriority w:val="0"/>
    <w:rPr>
      <w:color w:val="000000"/>
      <w:sz w:val="18"/>
    </w:rPr>
  </w:style>
  <w:style w:type="paragraph" w:customStyle="1" w:styleId="880">
    <w:name w:val="_Style 947"/>
    <w:basedOn w:val="1"/>
    <w:next w:val="236"/>
    <w:qFormat/>
    <w:uiPriority w:val="0"/>
    <w:pPr>
      <w:adjustRightInd/>
      <w:ind w:firstLine="200" w:firstLineChars="200"/>
    </w:pPr>
  </w:style>
  <w:style w:type="paragraph" w:customStyle="1" w:styleId="88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2">
    <w:name w:val="纯文本2"/>
    <w:basedOn w:val="1"/>
    <w:qFormat/>
    <w:uiPriority w:val="0"/>
    <w:pPr>
      <w:adjustRightInd/>
      <w:snapToGrid w:val="0"/>
      <w:jc w:val="left"/>
    </w:pPr>
    <w:rPr>
      <w:rFonts w:ascii="Century Gothic" w:hAnsi="楷体_GB2312" w:eastAsia="Century Gothic"/>
      <w:szCs w:val="20"/>
    </w:rPr>
  </w:style>
  <w:style w:type="paragraph" w:customStyle="1" w:styleId="883">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6">
    <w:name w:val="Blockquote"/>
    <w:basedOn w:val="1"/>
    <w:qFormat/>
    <w:uiPriority w:val="0"/>
    <w:pPr>
      <w:autoSpaceDE w:val="0"/>
      <w:autoSpaceDN w:val="0"/>
      <w:spacing w:before="100" w:after="100"/>
      <w:ind w:left="360" w:right="360"/>
      <w:jc w:val="left"/>
    </w:pPr>
    <w:rPr>
      <w:kern w:val="0"/>
      <w:sz w:val="24"/>
      <w:szCs w:val="20"/>
    </w:rPr>
  </w:style>
  <w:style w:type="paragraph" w:customStyle="1" w:styleId="887">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8">
    <w:name w:val="Table Paragraph"/>
    <w:basedOn w:val="1"/>
    <w:qFormat/>
    <w:uiPriority w:val="0"/>
    <w:pPr>
      <w:adjustRightInd/>
      <w:jc w:val="left"/>
    </w:pPr>
    <w:rPr>
      <w:rFonts w:ascii="Calibri" w:hAnsi="Calibri"/>
      <w:kern w:val="0"/>
      <w:sz w:val="22"/>
      <w:szCs w:val="22"/>
    </w:rPr>
  </w:style>
  <w:style w:type="paragraph" w:customStyle="1" w:styleId="8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9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9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2">
    <w:name w:val="ksfind_class_select1"/>
    <w:basedOn w:val="65"/>
    <w:qFormat/>
    <w:uiPriority w:val="0"/>
    <w:rPr>
      <w:color w:val="000000"/>
      <w:shd w:val="clear" w:color="auto" w:fill="EFD200"/>
    </w:rPr>
  </w:style>
  <w:style w:type="character" w:customStyle="1" w:styleId="893">
    <w:name w:val="font71"/>
    <w:qFormat/>
    <w:uiPriority w:val="0"/>
    <w:rPr>
      <w:rFonts w:ascii="宋体" w:hAnsi="宋体" w:eastAsia="宋体" w:cs="宋体"/>
      <w:color w:val="000000"/>
      <w:sz w:val="22"/>
      <w:szCs w:val="22"/>
      <w:u w:val="none"/>
    </w:rPr>
  </w:style>
  <w:style w:type="character" w:customStyle="1" w:styleId="894">
    <w:name w:val="font91"/>
    <w:qFormat/>
    <w:uiPriority w:val="0"/>
    <w:rPr>
      <w:rFonts w:ascii="仿宋" w:hAnsi="仿宋" w:eastAsia="仿宋" w:cs="仿宋"/>
      <w:color w:val="000000"/>
      <w:sz w:val="22"/>
      <w:szCs w:val="22"/>
      <w:u w:val="none"/>
    </w:rPr>
  </w:style>
  <w:style w:type="paragraph" w:customStyle="1" w:styleId="895">
    <w:name w:val="样式 标题 2 + Times New Roman 四号 非加粗 段前: 5 磅 段后: 0 磅 行距: 固定值 20..."/>
    <w:basedOn w:val="2"/>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896">
    <w:name w:val="p16"/>
    <w:basedOn w:val="1"/>
    <w:qFormat/>
    <w:uiPriority w:val="0"/>
    <w:pPr>
      <w:widowControl/>
      <w:spacing w:before="100" w:after="100"/>
      <w:jc w:val="left"/>
    </w:pPr>
    <w:rPr>
      <w:rFonts w:ascii="宋体" w:hAnsi="宋体" w:cs="宋体"/>
      <w:color w:val="000000"/>
      <w:kern w:val="0"/>
      <w:sz w:val="24"/>
    </w:rPr>
  </w:style>
  <w:style w:type="paragraph" w:customStyle="1" w:styleId="897">
    <w:name w:val="修订4"/>
    <w:qFormat/>
    <w:uiPriority w:val="0"/>
    <w:rPr>
      <w:rFonts w:ascii="Times New Roman" w:hAnsi="Times New Roman" w:eastAsia="宋体" w:cs="Times New Roman"/>
      <w:kern w:val="2"/>
      <w:sz w:val="21"/>
      <w:szCs w:val="24"/>
      <w:lang w:val="en-US" w:eastAsia="zh-CN" w:bidi="ar-SA"/>
    </w:rPr>
  </w:style>
  <w:style w:type="paragraph" w:customStyle="1" w:styleId="898">
    <w:name w:val="Normal (Web)1"/>
    <w:basedOn w:val="1"/>
    <w:qFormat/>
    <w:uiPriority w:val="0"/>
    <w:pPr>
      <w:spacing w:before="100" w:beforeAutospacing="1" w:after="100" w:afterAutospacing="1"/>
      <w:jc w:val="left"/>
    </w:pPr>
    <w:rPr>
      <w:rFonts w:ascii="宋体" w:hAnsi="宋体" w:cs="宋体"/>
      <w:kern w:val="0"/>
      <w:sz w:val="24"/>
    </w:rPr>
  </w:style>
  <w:style w:type="paragraph" w:customStyle="1" w:styleId="899">
    <w:name w:val="招标文件－标准正文"/>
    <w:basedOn w:val="36"/>
    <w:qFormat/>
    <w:uiPriority w:val="0"/>
    <w:rPr>
      <w:rFonts w:hAnsi="宋体" w:cs="Times New Roman"/>
      <w:color w:val="000000"/>
      <w:sz w:val="24"/>
    </w:rPr>
  </w:style>
  <w:style w:type="paragraph" w:customStyle="1" w:styleId="90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1">
    <w:name w:val="表格正文小五"/>
    <w:basedOn w:val="1"/>
    <w:qFormat/>
    <w:uiPriority w:val="0"/>
    <w:pPr>
      <w:adjustRightInd w:val="0"/>
      <w:snapToGrid w:val="0"/>
      <w:jc w:val="left"/>
    </w:pPr>
    <w:rPr>
      <w:rFonts w:ascii="宋体" w:hAnsi="宋体"/>
      <w:sz w:val="18"/>
      <w:szCs w:val="21"/>
    </w:rPr>
  </w:style>
  <w:style w:type="paragraph" w:customStyle="1" w:styleId="902">
    <w:name w:val="表格正文 五号"/>
    <w:basedOn w:val="901"/>
    <w:qFormat/>
    <w:uiPriority w:val="0"/>
  </w:style>
  <w:style w:type="paragraph" w:customStyle="1" w:styleId="903">
    <w:name w:val="Revision"/>
    <w:qFormat/>
    <w:uiPriority w:val="0"/>
    <w:rPr>
      <w:rFonts w:ascii="Times New Roman" w:hAnsi="Times New Roman" w:eastAsia="宋体" w:cs="Times New Roman"/>
      <w:kern w:val="2"/>
      <w:sz w:val="21"/>
      <w:szCs w:val="24"/>
      <w:lang w:val="en-US" w:eastAsia="zh-CN" w:bidi="ar-SA"/>
    </w:rPr>
  </w:style>
  <w:style w:type="paragraph" w:styleId="904">
    <w:name w:val="List Paragraph"/>
    <w:basedOn w:val="1"/>
    <w:qFormat/>
    <w:uiPriority w:val="0"/>
    <w:pPr>
      <w:adjustRightInd/>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46</Pages>
  <Words>22116</Words>
  <Characters>23306</Characters>
  <Lines>0</Lines>
  <Paragraphs>696</Paragraphs>
  <TotalTime>89</TotalTime>
  <ScaleCrop>false</ScaleCrop>
  <LinksUpToDate>false</LinksUpToDate>
  <CharactersWithSpaces>24953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2025-05-23T01:35:00Z</dcterms:created>
  <dc:creator>玥</dc:creator>
  <cp:lastModifiedBy>梁先生</cp:lastModifiedBy>
  <cp:lastPrinted>2025-08-22T03:59:00Z</cp:lastPrinted>
  <dcterms:modified xsi:type="dcterms:W3CDTF">2025-08-22T04:35:49Z</dcterms:modified>
  <dc:title>杭州市市民卡扩大发卡工程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59A3E2CBA2264D82A52A5BA804627734_13</vt:lpwstr>
  </property>
  <property fmtid="{D5CDD505-2E9C-101B-9397-08002B2CF9AE}" pid="5" name="commondata">
    <vt:lpwstr>eyJoZGlkIjoiNGNlMmFkMDQ1NDY0ZmRiM2Q0NjY4NTFjN2IwMTllYjMifQ==</vt:lpwstr>
  </property>
  <property fmtid="{D5CDD505-2E9C-101B-9397-08002B2CF9AE}" pid="6" name="KSOTemplateDocerSaveRecord">
    <vt:lpwstr>eyJoZGlkIjoiZjIwZjFkMWE3Y2M0MWEzYzA3NWE4NTNjNDM3YjM2NTIiLCJ1c2VySWQiOiI0MzczNjkzMDYifQ==</vt:lpwstr>
  </property>
</Properties>
</file>