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凌云县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县城建成区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年除“四害”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经费预算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  <w:t>灭鼠经费：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每年两次，购买灭鼠药：0.00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%嗅敌隆颗粒剂1kg×20袋/件，200元/件×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件=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元；分体式鼠盒（陶瓷）：11cm×11cm×30cm,15元/个×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000个＝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；合计：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  <w:t>灭蟑药物：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每年两次（春、秋季），购买0.5%氟虫腈杀蟑饵剂5g×50袋×20盒/箱，1000元/箱×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箱＝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（三）雇请消杀公司在公共场所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  <w:t>灭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蟑、灭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  <w:t>蝇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灭蚊经费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.10月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县城建成区各单位、营业场所、公共场所室内外环境、公园绿地、水沟等全面普杀喷洒面积：214160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=16.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.6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－9月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份每月对农贸市场、活禽交易市场、垃圾桶（屋）、垃圾中转站、公厕、车站、广场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公园绿地、污水处理厂、屠宰场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重点场所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喷洒消杀一次，每次0.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=3.2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总计：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凌云县下甲镇202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年春、秋两季除“四害”经费预算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0.005%溴敌隆或溴鼠灵铒剂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500公斤×10元/公斤=5000元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毒鼠屋（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公共环境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灭鼠含标签或标识牌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500套×15元/套=7500元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00ITU/微升苏云金杆菌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（内外环境蚊类孽生地用药）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50公斤×60元/公斤=3000元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5%含氯菊酯，四氟醚菊酯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内外环境等成蚊、蝇、蟑螂栖息场所用药）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40公斤×120元/公斤=4800元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2.5%氯氰•残杀威热雾剂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下水道、化粪池蟑螂等孽生、栖息地用药）60公斤×50元/公斤=3000元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0.05%氟虫腈饵剂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室内灭蟑用药）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800公斤×6.5元/公斤=5200元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服务费（对建成区开展春、秋季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9月重点场所除“四害”工作施工费用）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：26000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总计：5.4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F03EF"/>
    <w:rsid w:val="13FE0848"/>
    <w:rsid w:val="140C5577"/>
    <w:rsid w:val="219552A7"/>
    <w:rsid w:val="2E082C92"/>
    <w:rsid w:val="2FE34BC6"/>
    <w:rsid w:val="3F270152"/>
    <w:rsid w:val="5A7E2562"/>
    <w:rsid w:val="60A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  <w:kern w:val="0"/>
      <w:sz w:val="20"/>
      <w:szCs w:val="20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2024-10-16T01:50:00Z</dcterms:created>
  <dc:creator>Administrator</dc:creator>
  <cp:lastModifiedBy>Administrator</cp:lastModifiedBy>
  <dcterms:modified xsi:type="dcterms:W3CDTF">2025-05-13T02:17:14Z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BF2005C9DF6E4CE7967D6CE68EDB78E3</vt:lpwstr>
  </property>
</Properties>
</file>