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FCC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AFFFA8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7591CC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9C72EC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21E4F1A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2EEA818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3D4FF7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70A416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84DEFD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CF2C4E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B8F9F63">
      <w:pPr>
        <w:tabs>
          <w:tab w:val="left" w:pos="2410"/>
        </w:tabs>
        <w:autoSpaceDE w:val="0"/>
        <w:autoSpaceDN w:val="0"/>
        <w:adjustRightInd w:val="0"/>
        <w:snapToGrid w:val="0"/>
        <w:spacing w:line="360" w:lineRule="auto"/>
        <w:ind w:left="2579" w:leftChars="368" w:hanging="1806" w:hangingChars="500"/>
        <w:rPr>
          <w:rFonts w:hint="default"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定远县2025年中央财政水利发展资金小型水库白蚁普查项目</w:t>
      </w:r>
      <w:r>
        <w:rPr>
          <w:rFonts w:hint="eastAsia" w:ascii="宋体" w:hAnsi="宋体" w:eastAsia="宋体"/>
          <w:b/>
          <w:color w:val="auto"/>
          <w:spacing w:val="20"/>
          <w:kern w:val="0"/>
          <w:sz w:val="32"/>
          <w:szCs w:val="32"/>
          <w:highlight w:val="none"/>
          <w:u w:val="single"/>
          <w:lang w:val="en-US" w:eastAsia="zh-CN"/>
        </w:rPr>
        <w:t xml:space="preserve"> </w:t>
      </w:r>
    </w:p>
    <w:p w14:paraId="11282DCE">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 xml:space="preserve">  czdycg202508-015   </w:t>
      </w:r>
    </w:p>
    <w:p w14:paraId="6A0857DB">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 xml:space="preserve">定远县水务局        </w:t>
      </w:r>
    </w:p>
    <w:p w14:paraId="5F8D6645">
      <w:pPr>
        <w:tabs>
          <w:tab w:val="left" w:pos="2410"/>
        </w:tabs>
        <w:autoSpaceDE w:val="0"/>
        <w:autoSpaceDN w:val="0"/>
        <w:adjustRightInd w:val="0"/>
        <w:snapToGrid w:val="0"/>
        <w:spacing w:line="360" w:lineRule="auto"/>
        <w:ind w:left="3167" w:leftChars="304" w:hanging="2529" w:hangingChars="7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 xml:space="preserve">安徽恒信造价咨询有限公司   </w:t>
      </w:r>
    </w:p>
    <w:p w14:paraId="745F896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C07B151">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二零二五</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八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4A6CD3B0">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02EDF01">
      <w:pPr>
        <w:pStyle w:val="17"/>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_Toc32331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投标邀请</w:t>
      </w:r>
      <w:r>
        <w:tab/>
      </w:r>
      <w:r>
        <w:fldChar w:fldCharType="begin"/>
      </w:r>
      <w:r>
        <w:instrText xml:space="preserve"> PAGEREF _Toc32331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6323BA6F">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_Toc8888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rPr>
          <w:rFonts w:hint="eastAsia"/>
          <w:lang w:val="en-US" w:eastAsia="zh-CN"/>
        </w:rPr>
        <w:t>4</w:t>
      </w:r>
      <w:r>
        <w:rPr>
          <w:rFonts w:asciiTheme="minorEastAsia" w:hAnsiTheme="minorEastAsia" w:eastAsiaTheme="minorEastAsia"/>
          <w:color w:val="auto"/>
          <w:szCs w:val="24"/>
          <w:highlight w:val="none"/>
        </w:rPr>
        <w:fldChar w:fldCharType="end"/>
      </w:r>
    </w:p>
    <w:p w14:paraId="16A49CA8">
      <w:pPr>
        <w:pStyle w:val="17"/>
        <w:tabs>
          <w:tab w:val="right" w:leader="dot" w:pos="8306"/>
        </w:tabs>
        <w:rPr>
          <w:rFonts w:hint="eastAsia" w:eastAsiaTheme="minorEastAsia"/>
          <w:lang w:val="en-US" w:eastAsia="zh-CN"/>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_Toc22605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lang w:eastAsia="zh-CN"/>
        </w:rPr>
        <w:t xml:space="preserve">第三章 </w:t>
      </w:r>
      <w:r>
        <w:rPr>
          <w:rFonts w:hint="eastAsia" w:asciiTheme="minorEastAsia" w:hAnsiTheme="minorEastAsia"/>
          <w:lang w:val="en-US" w:eastAsia="zh-CN"/>
        </w:rPr>
        <w:t xml:space="preserve"> </w:t>
      </w:r>
      <w:r>
        <w:rPr>
          <w:rFonts w:hint="eastAsia" w:asciiTheme="minorEastAsia" w:hAnsiTheme="minorEastAsia" w:eastAsiaTheme="minorEastAsia"/>
          <w:highlight w:val="none"/>
        </w:rPr>
        <w:t>采购需求</w:t>
      </w:r>
      <w:r>
        <w:tab/>
      </w:r>
      <w:r>
        <w:rPr>
          <w:rFonts w:hint="eastAsia"/>
          <w:lang w:val="en-US" w:eastAsia="zh-CN"/>
        </w:rPr>
        <w:t>2</w:t>
      </w:r>
      <w:r>
        <w:rPr>
          <w:rFonts w:asciiTheme="minorEastAsia" w:hAnsiTheme="minorEastAsia" w:eastAsiaTheme="minorEastAsia"/>
          <w:color w:val="auto"/>
          <w:szCs w:val="24"/>
          <w:highlight w:val="none"/>
        </w:rPr>
        <w:fldChar w:fldCharType="end"/>
      </w:r>
      <w:r>
        <w:rPr>
          <w:rFonts w:hint="eastAsia" w:asciiTheme="minorEastAsia" w:hAnsiTheme="minorEastAsia"/>
          <w:color w:val="auto"/>
          <w:szCs w:val="24"/>
          <w:highlight w:val="none"/>
          <w:lang w:val="en-US" w:eastAsia="zh-CN"/>
        </w:rPr>
        <w:t>1</w:t>
      </w:r>
    </w:p>
    <w:p w14:paraId="13B53BDD">
      <w:pPr>
        <w:pStyle w:val="17"/>
        <w:tabs>
          <w:tab w:val="right" w:leader="dot" w:pos="8306"/>
        </w:tabs>
        <w:rPr>
          <w:rFonts w:hint="eastAsia" w:eastAsiaTheme="minorEastAsia"/>
          <w:lang w:val="en-US" w:eastAsia="zh-CN"/>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_Toc30824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tab/>
      </w:r>
      <w:r>
        <w:rPr>
          <w:rFonts w:hint="eastAsia"/>
          <w:lang w:val="en-US" w:eastAsia="zh-CN"/>
        </w:rPr>
        <w:t>2</w:t>
      </w:r>
      <w:r>
        <w:rPr>
          <w:rFonts w:asciiTheme="minorEastAsia" w:hAnsiTheme="minorEastAsia" w:eastAsiaTheme="minorEastAsia"/>
          <w:color w:val="auto"/>
          <w:szCs w:val="24"/>
          <w:highlight w:val="none"/>
        </w:rPr>
        <w:fldChar w:fldCharType="end"/>
      </w:r>
      <w:r>
        <w:rPr>
          <w:rFonts w:hint="eastAsia" w:asciiTheme="minorEastAsia" w:hAnsiTheme="minorEastAsia"/>
          <w:color w:val="auto"/>
          <w:szCs w:val="24"/>
          <w:highlight w:val="none"/>
          <w:lang w:val="en-US" w:eastAsia="zh-CN"/>
        </w:rPr>
        <w:t>3</w:t>
      </w:r>
    </w:p>
    <w:p w14:paraId="1C141B1B">
      <w:pPr>
        <w:pStyle w:val="17"/>
        <w:tabs>
          <w:tab w:val="right" w:leader="dot" w:pos="8306"/>
        </w:tabs>
        <w:rPr>
          <w:rFonts w:hint="eastAsia" w:eastAsiaTheme="minorEastAsia"/>
          <w:lang w:val="en-US" w:eastAsia="zh-CN"/>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_Toc20405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rPr>
          <w:rFonts w:hint="eastAsia"/>
          <w:lang w:val="en-US" w:eastAsia="zh-CN"/>
        </w:rPr>
        <w:t>3</w:t>
      </w:r>
      <w:r>
        <w:rPr>
          <w:rFonts w:asciiTheme="minorEastAsia" w:hAnsiTheme="minorEastAsia" w:eastAsiaTheme="minorEastAsia"/>
          <w:color w:val="auto"/>
          <w:szCs w:val="24"/>
          <w:highlight w:val="none"/>
        </w:rPr>
        <w:fldChar w:fldCharType="end"/>
      </w:r>
      <w:r>
        <w:rPr>
          <w:rFonts w:hint="eastAsia" w:asciiTheme="minorEastAsia" w:hAnsiTheme="minorEastAsia"/>
          <w:color w:val="auto"/>
          <w:szCs w:val="24"/>
          <w:highlight w:val="none"/>
          <w:lang w:val="en-US" w:eastAsia="zh-CN"/>
        </w:rPr>
        <w:t>1</w:t>
      </w:r>
    </w:p>
    <w:p w14:paraId="501E00EE">
      <w:pPr>
        <w:pStyle w:val="17"/>
        <w:tabs>
          <w:tab w:val="right" w:leader="dot" w:pos="8306"/>
        </w:tabs>
        <w:rPr>
          <w:rFonts w:hint="eastAsia" w:eastAsiaTheme="minorEastAsia"/>
          <w:lang w:val="en-US" w:eastAsia="zh-CN"/>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_Toc13555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rPr>
          <w:rFonts w:hint="eastAsia"/>
          <w:lang w:val="en-US" w:eastAsia="zh-CN"/>
        </w:rPr>
        <w:t>4</w:t>
      </w:r>
      <w:r>
        <w:rPr>
          <w:rFonts w:asciiTheme="minorEastAsia" w:hAnsiTheme="minorEastAsia" w:eastAsiaTheme="minorEastAsia"/>
          <w:color w:val="auto"/>
          <w:szCs w:val="24"/>
          <w:highlight w:val="none"/>
        </w:rPr>
        <w:fldChar w:fldCharType="end"/>
      </w:r>
      <w:r>
        <w:rPr>
          <w:rFonts w:hint="eastAsia" w:asciiTheme="minorEastAsia" w:hAnsiTheme="minorEastAsia"/>
          <w:color w:val="auto"/>
          <w:szCs w:val="24"/>
          <w:highlight w:val="none"/>
          <w:lang w:val="en-US" w:eastAsia="zh-CN"/>
        </w:rPr>
        <w:t>0</w:t>
      </w:r>
    </w:p>
    <w:p w14:paraId="229C3CFD">
      <w:pPr>
        <w:pStyle w:val="17"/>
        <w:tabs>
          <w:tab w:val="right" w:leader="dot" w:pos="8306"/>
        </w:tabs>
        <w:rPr>
          <w:rFonts w:hint="eastAsia" w:eastAsiaTheme="minorEastAsia"/>
          <w:lang w:val="en-US" w:eastAsia="zh-CN"/>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_Toc20819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rPr>
          <w:rFonts w:hint="eastAsia"/>
          <w:lang w:val="en-US" w:eastAsia="zh-CN"/>
        </w:rPr>
        <w:t>5</w:t>
      </w:r>
      <w:r>
        <w:rPr>
          <w:rFonts w:asciiTheme="minorEastAsia" w:hAnsiTheme="minorEastAsia" w:eastAsiaTheme="minorEastAsia"/>
          <w:color w:val="auto"/>
          <w:szCs w:val="24"/>
          <w:highlight w:val="none"/>
        </w:rPr>
        <w:fldChar w:fldCharType="end"/>
      </w:r>
      <w:r>
        <w:rPr>
          <w:rFonts w:hint="eastAsia" w:asciiTheme="minorEastAsia" w:hAnsiTheme="minorEastAsia"/>
          <w:color w:val="auto"/>
          <w:szCs w:val="24"/>
          <w:highlight w:val="none"/>
          <w:lang w:val="en-US" w:eastAsia="zh-CN"/>
        </w:rPr>
        <w:t>2</w:t>
      </w:r>
    </w:p>
    <w:p w14:paraId="15CB04C7">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2CF58C96">
      <w:pPr>
        <w:spacing w:line="360" w:lineRule="auto"/>
        <w:rPr>
          <w:rFonts w:asciiTheme="minorEastAsia" w:hAnsiTheme="minorEastAsia" w:eastAsiaTheme="minorEastAsia"/>
          <w:b/>
          <w:color w:val="auto"/>
          <w:sz w:val="32"/>
          <w:highlight w:val="none"/>
        </w:rPr>
      </w:pPr>
    </w:p>
    <w:p w14:paraId="66B15C44">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751E49D">
      <w:pPr>
        <w:numPr>
          <w:ilvl w:val="0"/>
          <w:numId w:val="1"/>
        </w:numPr>
        <w:spacing w:line="360" w:lineRule="auto"/>
        <w:jc w:val="center"/>
        <w:outlineLvl w:val="0"/>
        <w:rPr>
          <w:rFonts w:asciiTheme="minorEastAsia" w:hAnsiTheme="minorEastAsia" w:eastAsiaTheme="minorEastAsia"/>
          <w:b/>
          <w:color w:val="auto"/>
          <w:sz w:val="28"/>
          <w:highlight w:val="none"/>
        </w:rPr>
      </w:pPr>
      <w:bookmarkStart w:id="1" w:name="_Toc32331"/>
      <w:r>
        <w:rPr>
          <w:rFonts w:asciiTheme="minorEastAsia" w:hAnsiTheme="minorEastAsia" w:eastAsiaTheme="minorEastAsia"/>
          <w:b/>
          <w:color w:val="auto"/>
          <w:sz w:val="28"/>
          <w:highlight w:val="none"/>
        </w:rPr>
        <w:t xml:space="preserve"> 投标邀请</w:t>
      </w:r>
      <w:bookmarkEnd w:id="1"/>
    </w:p>
    <w:p w14:paraId="2BEE0600">
      <w:pPr>
        <w:numPr>
          <w:ilvl w:val="0"/>
          <w:numId w:val="0"/>
        </w:numPr>
        <w:spacing w:line="360" w:lineRule="auto"/>
        <w:ind w:firstLine="240" w:firstLineChars="100"/>
        <w:jc w:val="both"/>
        <w:outlineLvl w:val="0"/>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项目概况 </w:t>
      </w:r>
    </w:p>
    <w:p w14:paraId="6B9852A6">
      <w:pPr>
        <w:numPr>
          <w:ilvl w:val="0"/>
          <w:numId w:val="0"/>
        </w:numPr>
        <w:spacing w:line="360" w:lineRule="auto"/>
        <w:ind w:firstLine="240" w:firstLineChars="100"/>
        <w:jc w:val="both"/>
        <w:outlineLvl w:val="0"/>
        <w:rPr>
          <w:rFonts w:asciiTheme="minorEastAsia" w:hAnsiTheme="minorEastAsia" w:eastAsiaTheme="minorEastAsia"/>
          <w:b/>
          <w:color w:val="auto"/>
          <w:sz w:val="28"/>
          <w:highlight w:val="none"/>
        </w:rPr>
      </w:pPr>
      <w:r>
        <w:rPr>
          <w:rFonts w:hint="eastAsia" w:ascii="宋体" w:hAnsi="宋体" w:eastAsia="宋体"/>
          <w:color w:val="auto"/>
          <w:sz w:val="24"/>
          <w:szCs w:val="18"/>
          <w:highlight w:val="none"/>
          <w:u w:val="none"/>
          <w:lang w:eastAsia="zh-CN"/>
        </w:rPr>
        <w:t>定远县2025年中央财政水利发展资金小型水库白蚁普查项目</w:t>
      </w:r>
      <w:r>
        <w:rPr>
          <w:rFonts w:ascii="宋体" w:hAnsi="宋体" w:eastAsia="宋体" w:cs="宋体"/>
          <w:b w:val="0"/>
          <w:bCs w:val="0"/>
          <w:color w:val="000000"/>
          <w:sz w:val="24"/>
          <w:szCs w:val="24"/>
        </w:rPr>
        <w:t>的潜在供应商应在滁州市公共资源交易中心网（http://ggzy.chuzhou.gov.cn/）获取采购文件，并于 2025年</w:t>
      </w:r>
      <w:r>
        <w:rPr>
          <w:rFonts w:hint="eastAsia" w:ascii="宋体" w:hAnsi="宋体" w:eastAsia="宋体" w:cs="宋体"/>
          <w:b w:val="0"/>
          <w:bCs w:val="0"/>
          <w:color w:val="000000"/>
          <w:sz w:val="24"/>
          <w:szCs w:val="24"/>
          <w:lang w:val="en-US" w:eastAsia="zh-CN"/>
        </w:rPr>
        <w:t>9</w:t>
      </w:r>
      <w:r>
        <w:rPr>
          <w:rFonts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9</w:t>
      </w:r>
      <w:r>
        <w:rPr>
          <w:rFonts w:ascii="宋体" w:hAnsi="宋体" w:eastAsia="宋体" w:cs="宋体"/>
          <w:b w:val="0"/>
          <w:bCs w:val="0"/>
          <w:color w:val="000000"/>
          <w:sz w:val="24"/>
          <w:szCs w:val="24"/>
        </w:rPr>
        <w:t>日</w:t>
      </w:r>
      <w:r>
        <w:rPr>
          <w:rFonts w:hint="eastAsia" w:ascii="宋体" w:hAnsi="宋体" w:eastAsia="宋体" w:cs="宋体"/>
          <w:b w:val="0"/>
          <w:bCs w:val="0"/>
          <w:color w:val="000000"/>
          <w:sz w:val="24"/>
          <w:szCs w:val="24"/>
          <w:lang w:val="en-US" w:eastAsia="zh-CN"/>
        </w:rPr>
        <w:t>08</w:t>
      </w:r>
      <w:r>
        <w:rPr>
          <w:rFonts w:ascii="宋体" w:hAnsi="宋体" w:eastAsia="宋体" w:cs="宋体"/>
          <w:b w:val="0"/>
          <w:bCs w:val="0"/>
          <w:color w:val="000000"/>
          <w:sz w:val="24"/>
          <w:szCs w:val="24"/>
        </w:rPr>
        <w:t>点</w:t>
      </w:r>
      <w:r>
        <w:rPr>
          <w:rFonts w:hint="eastAsia" w:ascii="宋体" w:hAnsi="宋体" w:eastAsia="宋体" w:cs="宋体"/>
          <w:b w:val="0"/>
          <w:bCs w:val="0"/>
          <w:color w:val="000000"/>
          <w:sz w:val="24"/>
          <w:szCs w:val="24"/>
          <w:lang w:val="en-US" w:eastAsia="zh-CN"/>
        </w:rPr>
        <w:t>30</w:t>
      </w:r>
      <w:r>
        <w:rPr>
          <w:rFonts w:ascii="宋体" w:hAnsi="宋体" w:eastAsia="宋体" w:cs="宋体"/>
          <w:b w:val="0"/>
          <w:bCs w:val="0"/>
          <w:color w:val="000000"/>
          <w:sz w:val="24"/>
          <w:szCs w:val="24"/>
        </w:rPr>
        <w:t>分（北京时间）前递交响应文件。</w:t>
      </w:r>
    </w:p>
    <w:p w14:paraId="0E58C4E9">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31518"/>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7684FAE2">
      <w:pPr>
        <w:spacing w:line="360" w:lineRule="auto"/>
        <w:ind w:firstLine="435"/>
        <w:rPr>
          <w:rFonts w:hint="eastAsia"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rPr>
        <w:t>1.项目编号：</w:t>
      </w:r>
      <w:r>
        <w:rPr>
          <w:rFonts w:hint="eastAsia" w:asciiTheme="minorEastAsia" w:hAnsiTheme="minorEastAsia" w:eastAsiaTheme="minorEastAsia"/>
          <w:color w:val="auto"/>
          <w:sz w:val="24"/>
          <w:highlight w:val="none"/>
          <w:lang w:val="en-US" w:eastAsia="zh-CN"/>
        </w:rPr>
        <w:t>czdycg202508-015</w:t>
      </w:r>
      <w:r>
        <w:rPr>
          <w:rFonts w:ascii="宋体" w:hAnsi="宋体" w:eastAsia="宋体"/>
          <w:color w:val="auto"/>
          <w:sz w:val="24"/>
          <w:szCs w:val="18"/>
          <w:highlight w:val="none"/>
          <w:u w:val="none"/>
        </w:rPr>
        <w:t xml:space="preserve">        </w:t>
      </w:r>
    </w:p>
    <w:p w14:paraId="135D429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none"/>
          <w:lang w:eastAsia="zh-CN"/>
        </w:rPr>
        <w:t>定远县2025年中央财政水利发展资金小型水库白蚁普查项目</w:t>
      </w:r>
      <w:r>
        <w:rPr>
          <w:rFonts w:ascii="宋体" w:hAnsi="宋体" w:eastAsia="宋体"/>
          <w:color w:val="auto"/>
          <w:sz w:val="24"/>
          <w:szCs w:val="18"/>
          <w:highlight w:val="none"/>
          <w:u w:val="none"/>
        </w:rPr>
        <w:t xml:space="preserve">   </w:t>
      </w:r>
      <w:r>
        <w:rPr>
          <w:rFonts w:ascii="宋体" w:hAnsi="宋体" w:eastAsia="宋体"/>
          <w:color w:val="auto"/>
          <w:sz w:val="24"/>
          <w:szCs w:val="18"/>
          <w:highlight w:val="none"/>
          <w:u w:val="single"/>
        </w:rPr>
        <w:t xml:space="preserve">      </w:t>
      </w:r>
    </w:p>
    <w:p w14:paraId="6006B681">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3.预算金额：</w:t>
      </w:r>
      <w:r>
        <w:rPr>
          <w:rFonts w:hint="eastAsia" w:asciiTheme="minorEastAsia" w:hAnsiTheme="minorEastAsia" w:eastAsiaTheme="minorEastAsia"/>
          <w:color w:val="auto"/>
          <w:sz w:val="24"/>
          <w:highlight w:val="none"/>
          <w:lang w:val="en-US" w:eastAsia="zh-CN"/>
        </w:rPr>
        <w:t>31万元</w:t>
      </w:r>
    </w:p>
    <w:p w14:paraId="2C2B3108">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val="en-US" w:eastAsia="zh-CN"/>
        </w:rPr>
        <w:t>31万元，投标报价高于最高限价的，按无效投标处理。</w:t>
      </w:r>
    </w:p>
    <w:p w14:paraId="4156E5B7">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5.采购需求</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GB" w:eastAsia="zh-CN"/>
        </w:rPr>
        <w:t>定远县2025年中央财政水利发展资金小型水库白蚁普查项目</w:t>
      </w:r>
      <w:r>
        <w:rPr>
          <w:rFonts w:hint="eastAsia" w:asciiTheme="minorEastAsia" w:hAnsiTheme="minorEastAsia" w:eastAsiaTheme="minorEastAsia"/>
          <w:color w:val="auto"/>
          <w:sz w:val="24"/>
          <w:highlight w:val="none"/>
          <w:lang w:val="en-US" w:eastAsia="zh-CN"/>
        </w:rPr>
        <w:t>，对全县347座小型水库和11.2公里炉桥圩进行白蚁检查，检查次数是2次(在春季和秋季各检查一次)，检查结果要形成普查报告，并按要求在白蚁系统中填报检查成果。具体详见《采购服务需求》。</w:t>
      </w:r>
    </w:p>
    <w:p w14:paraId="59631368">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6.合同履行期限：</w:t>
      </w:r>
      <w:r>
        <w:rPr>
          <w:rFonts w:hint="eastAsia" w:asciiTheme="minorEastAsia" w:hAnsiTheme="minorEastAsia" w:eastAsiaTheme="minorEastAsia"/>
          <w:color w:val="auto"/>
          <w:sz w:val="24"/>
          <w:highlight w:val="none"/>
          <w:lang w:val="en-US" w:eastAsia="zh-CN"/>
        </w:rPr>
        <w:t>自签订合同之日起至出具完整的检查成果。</w:t>
      </w:r>
    </w:p>
    <w:p w14:paraId="77B9D57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接受联合体投标。</w:t>
      </w:r>
    </w:p>
    <w:p w14:paraId="3DCAF6E8">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9204"/>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3CF55BD6">
      <w:pPr>
        <w:spacing w:line="360" w:lineRule="auto"/>
        <w:ind w:firstLine="480" w:firstLineChars="200"/>
        <w:outlineLvl w:val="9"/>
        <w:rPr>
          <w:rFonts w:hint="eastAsia" w:asciiTheme="minorEastAsia" w:hAnsiTheme="minorEastAsia" w:eastAsiaTheme="minorEastAsia"/>
          <w:color w:val="auto"/>
          <w:sz w:val="24"/>
          <w:highlight w:val="none"/>
        </w:rPr>
      </w:pPr>
      <w:bookmarkStart w:id="6" w:name="_Toc30110"/>
      <w:r>
        <w:rPr>
          <w:rFonts w:hint="eastAsia" w:asciiTheme="minorEastAsia" w:hAnsiTheme="minorEastAsia" w:eastAsiaTheme="minorEastAsia"/>
          <w:color w:val="auto"/>
          <w:sz w:val="24"/>
          <w:highlight w:val="none"/>
        </w:rPr>
        <w:t>1.满足《中华人民共和国政府采购法》第二十二条规定；</w:t>
      </w:r>
    </w:p>
    <w:p w14:paraId="7371324E">
      <w:pPr>
        <w:spacing w:line="360" w:lineRule="auto"/>
        <w:ind w:left="479" w:leftChars="228" w:firstLine="16" w:firstLineChars="7"/>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r>
        <w:rPr>
          <w:rFonts w:ascii="宋体" w:hAnsi="宋体" w:eastAsia="宋体" w:cs="宋体"/>
          <w:b w:val="0"/>
          <w:bCs w:val="0"/>
          <w:color w:val="000000"/>
          <w:sz w:val="24"/>
          <w:szCs w:val="24"/>
        </w:rPr>
        <w:t>按照财政部、工业和信息化部制定 的《政府采购促进中小企业发展管理办法》，本项目为专门面向中小企业采购项目。企业划型标准按照《关于印发中小企业划型标准规定的通知》（工信部联企业〔2011〕300 号）规定执行。</w:t>
      </w:r>
    </w:p>
    <w:p w14:paraId="2716398F">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bookmarkStart w:id="7" w:name="_Toc21681"/>
      <w:r>
        <w:rPr>
          <w:rFonts w:hint="eastAsia" w:asciiTheme="minorEastAsia" w:hAnsiTheme="minorEastAsia" w:eastAsiaTheme="minorEastAsia"/>
          <w:color w:val="auto"/>
          <w:sz w:val="24"/>
          <w:highlight w:val="none"/>
          <w:lang w:val="en-US" w:eastAsia="zh-CN"/>
        </w:rPr>
        <w:t>3.本项目的特定资格要求：无</w:t>
      </w:r>
    </w:p>
    <w:p w14:paraId="43B11300">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4.信誉要求：投标人不得存在以下情形：</w:t>
      </w:r>
    </w:p>
    <w:p w14:paraId="46ADAD3C">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①投标人被人民法院列入失信被执行人的；</w:t>
      </w:r>
    </w:p>
    <w:p w14:paraId="06413A19">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②投标人或其法定代表人或拟派项目经理（项目负责人）前三年有行贿犯罪行为的；</w:t>
      </w:r>
    </w:p>
    <w:p w14:paraId="2A43B4A3">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③投标人被市场监督管理部门列入经营异常名录或者严重违法企业名单，且未被移除的；</w:t>
      </w:r>
    </w:p>
    <w:p w14:paraId="1F27F211">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④投标人被税务部门列入重大税收违法案件当事人的；</w:t>
      </w:r>
    </w:p>
    <w:p w14:paraId="483A962E">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⑤投标人被政府采购监管部门列入政府采购严重违法失信行为记录名单的；</w:t>
      </w:r>
    </w:p>
    <w:p w14:paraId="567D16CD">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sectPr>
          <w:headerReference r:id="rId5" w:type="default"/>
          <w:footerReference r:id="rId6" w:type="default"/>
          <w:pgSz w:w="11906" w:h="16839"/>
          <w:pgMar w:top="1166" w:right="1785" w:bottom="1188" w:left="1785" w:header="829" w:footer="941" w:gutter="0"/>
          <w:pgNumType w:fmt="decimal" w:start="1"/>
          <w:cols w:space="720" w:num="1"/>
        </w:sectPr>
      </w:pPr>
    </w:p>
    <w:p w14:paraId="63EFC7E6">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⑥在“信用中国”网站上披露仍在公示期的严重失信行为的；</w:t>
      </w:r>
    </w:p>
    <w:p w14:paraId="13E8FA7E">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5.投标人所属分公司、办事处等分支机构存在第4款信誉要求①-⑥项情形之一的，接受投标人参加本项目。</w:t>
      </w:r>
    </w:p>
    <w:p w14:paraId="586DE959">
      <w:pPr>
        <w:spacing w:line="360" w:lineRule="auto"/>
        <w:ind w:left="479" w:leftChars="228" w:firstLine="16" w:firstLineChars="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备注：第4、5条按照“关于联合惩戒失信行为加强信用查询管理的通知”查询或承诺。</w:t>
      </w:r>
    </w:p>
    <w:bookmarkEnd w:id="6"/>
    <w:bookmarkEnd w:id="7"/>
    <w:p w14:paraId="7E620CD3">
      <w:pPr>
        <w:pStyle w:val="8"/>
        <w:spacing w:before="192" w:line="219" w:lineRule="auto"/>
        <w:ind w:left="460"/>
        <w:outlineLvl w:val="1"/>
        <w:rPr>
          <w:rFonts w:hint="eastAsia" w:cs="@仿宋_GB2312" w:asciiTheme="minorEastAsia" w:hAnsiTheme="minorEastAsia" w:eastAsiaTheme="minorEastAsia"/>
          <w:color w:val="auto"/>
          <w:kern w:val="2"/>
          <w:sz w:val="24"/>
          <w:szCs w:val="20"/>
          <w:highlight w:val="none"/>
          <w:lang w:val="en-US" w:eastAsia="zh-CN" w:bidi="ar-SA"/>
        </w:rPr>
      </w:pPr>
      <w:bookmarkStart w:id="8" w:name="_Toc8888"/>
      <w:r>
        <w:rPr>
          <w:rFonts w:hint="eastAsia" w:cs="@仿宋_GB2312" w:asciiTheme="minorEastAsia" w:hAnsiTheme="minorEastAsia" w:eastAsiaTheme="minorEastAsia"/>
          <w:color w:val="auto"/>
          <w:kern w:val="2"/>
          <w:sz w:val="24"/>
          <w:szCs w:val="20"/>
          <w:highlight w:val="none"/>
          <w:lang w:val="en-US" w:eastAsia="zh-CN" w:bidi="ar-SA"/>
        </w:rPr>
        <w:t>三、获取招标文件</w:t>
      </w:r>
    </w:p>
    <w:p w14:paraId="0AAC4DB7">
      <w:pPr>
        <w:pStyle w:val="8"/>
        <w:spacing w:before="183" w:line="219" w:lineRule="auto"/>
        <w:ind w:left="574"/>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时间：2025年8月19日至2025年9月9日</w:t>
      </w:r>
    </w:p>
    <w:p w14:paraId="576DBC9C">
      <w:pPr>
        <w:pStyle w:val="8"/>
        <w:spacing w:before="183" w:line="219" w:lineRule="auto"/>
        <w:ind w:left="563"/>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地点：滁州市公共资源交易中心网</w:t>
      </w:r>
    </w:p>
    <w:p w14:paraId="6359410D">
      <w:pPr>
        <w:pStyle w:val="8"/>
        <w:spacing w:before="184" w:line="220" w:lineRule="auto"/>
        <w:ind w:left="564"/>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方式：网上下载</w:t>
      </w:r>
    </w:p>
    <w:p w14:paraId="130286F1">
      <w:pPr>
        <w:pStyle w:val="8"/>
        <w:spacing w:before="181" w:line="218" w:lineRule="auto"/>
        <w:ind w:left="563"/>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售价：0 元</w:t>
      </w:r>
    </w:p>
    <w:p w14:paraId="21BE0E61">
      <w:pPr>
        <w:pStyle w:val="8"/>
        <w:spacing w:before="186" w:line="219" w:lineRule="auto"/>
        <w:ind w:left="482"/>
        <w:outlineLvl w:val="1"/>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四、提交投标文件截止时间、开标时间和地点</w:t>
      </w:r>
    </w:p>
    <w:p w14:paraId="0A945BE8">
      <w:pPr>
        <w:pStyle w:val="8"/>
        <w:spacing w:before="182" w:line="212" w:lineRule="auto"/>
        <w:ind w:left="506"/>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2025年9月9日08点30分（北京时间）</w:t>
      </w:r>
    </w:p>
    <w:p w14:paraId="6F7C4B04">
      <w:pPr>
        <w:pStyle w:val="8"/>
        <w:spacing w:before="181" w:line="360" w:lineRule="auto"/>
        <w:ind w:left="45" w:right="80" w:firstLine="458"/>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地点：定远县新行政服务中心三楼第三开标室（地址：定远县永康路与泉坞山路交叉口东侧 300 米）</w:t>
      </w:r>
    </w:p>
    <w:p w14:paraId="2C04CC22">
      <w:pPr>
        <w:pStyle w:val="8"/>
        <w:spacing w:before="2" w:line="217" w:lineRule="auto"/>
        <w:ind w:left="464"/>
        <w:outlineLvl w:val="1"/>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五、公告期限</w:t>
      </w:r>
    </w:p>
    <w:p w14:paraId="79947344">
      <w:pPr>
        <w:pStyle w:val="8"/>
        <w:spacing w:before="184" w:line="218" w:lineRule="auto"/>
        <w:ind w:left="499"/>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自本公告发布之日起 5 个工作日。</w:t>
      </w:r>
    </w:p>
    <w:p w14:paraId="48148469">
      <w:pPr>
        <w:pStyle w:val="8"/>
        <w:spacing w:before="185" w:line="220" w:lineRule="auto"/>
        <w:ind w:left="505"/>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六、其他补充事宜</w:t>
      </w:r>
    </w:p>
    <w:p w14:paraId="4462D1AE">
      <w:pPr>
        <w:pStyle w:val="8"/>
        <w:spacing w:before="185" w:line="336" w:lineRule="auto"/>
        <w:ind w:left="21" w:right="20" w:firstLine="499"/>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1.本项目只接受在安徽省公共资源交易市场主体库（</w:t>
      </w:r>
      <w:r>
        <w:rPr>
          <w:rFonts w:hint="eastAsia" w:cs="@仿宋_GB2312" w:asciiTheme="minorEastAsia" w:hAnsiTheme="minorEastAsia" w:eastAsiaTheme="minorEastAsia"/>
          <w:color w:val="auto"/>
          <w:kern w:val="2"/>
          <w:sz w:val="24"/>
          <w:szCs w:val="20"/>
          <w:highlight w:val="none"/>
          <w:lang w:val="en-US" w:eastAsia="zh-CN" w:bidi="ar-SA"/>
        </w:rPr>
        <w:fldChar w:fldCharType="begin"/>
      </w:r>
      <w:r>
        <w:rPr>
          <w:rFonts w:hint="eastAsia" w:cs="@仿宋_GB2312" w:asciiTheme="minorEastAsia" w:hAnsiTheme="minorEastAsia" w:eastAsiaTheme="minorEastAsia"/>
          <w:color w:val="auto"/>
          <w:kern w:val="2"/>
          <w:sz w:val="24"/>
          <w:szCs w:val="20"/>
          <w:highlight w:val="none"/>
          <w:lang w:val="en-US" w:eastAsia="zh-CN" w:bidi="ar-SA"/>
        </w:rPr>
        <w:instrText xml:space="preserve"> HYPERLINK "https://ggzy.ah.gov" </w:instrText>
      </w:r>
      <w:r>
        <w:rPr>
          <w:rFonts w:hint="eastAsia" w:cs="@仿宋_GB2312" w:asciiTheme="minorEastAsia" w:hAnsiTheme="minorEastAsia" w:eastAsiaTheme="minorEastAsia"/>
          <w:color w:val="auto"/>
          <w:kern w:val="2"/>
          <w:sz w:val="24"/>
          <w:szCs w:val="20"/>
          <w:highlight w:val="none"/>
          <w:lang w:val="en-US" w:eastAsia="zh-CN" w:bidi="ar-SA"/>
        </w:rPr>
        <w:fldChar w:fldCharType="separate"/>
      </w:r>
      <w:r>
        <w:rPr>
          <w:rFonts w:hint="eastAsia" w:cs="@仿宋_GB2312" w:asciiTheme="minorEastAsia" w:hAnsiTheme="minorEastAsia" w:eastAsiaTheme="minorEastAsia"/>
          <w:color w:val="auto"/>
          <w:kern w:val="2"/>
          <w:sz w:val="24"/>
          <w:szCs w:val="20"/>
          <w:highlight w:val="none"/>
          <w:lang w:val="en-US" w:eastAsia="zh-CN" w:bidi="ar-SA"/>
        </w:rPr>
        <w:t>https://ggzy.ah.gov</w:t>
      </w:r>
      <w:r>
        <w:rPr>
          <w:rFonts w:hint="eastAsia" w:cs="@仿宋_GB2312" w:asciiTheme="minorEastAsia" w:hAnsiTheme="minorEastAsia" w:eastAsiaTheme="minorEastAsia"/>
          <w:color w:val="auto"/>
          <w:kern w:val="2"/>
          <w:sz w:val="24"/>
          <w:szCs w:val="20"/>
          <w:highlight w:val="none"/>
          <w:lang w:val="en-US" w:eastAsia="zh-CN" w:bidi="ar-SA"/>
        </w:rPr>
        <w:fldChar w:fldCharType="end"/>
      </w:r>
      <w:r>
        <w:rPr>
          <w:rFonts w:hint="eastAsia" w:cs="@仿宋_GB2312" w:asciiTheme="minorEastAsia" w:hAnsiTheme="minorEastAsia" w:eastAsiaTheme="minorEastAsia"/>
          <w:color w:val="auto"/>
          <w:kern w:val="2"/>
          <w:sz w:val="24"/>
          <w:szCs w:val="20"/>
          <w:highlight w:val="none"/>
          <w:lang w:val="en-US" w:eastAsia="zh-CN" w:bidi="ar-SA"/>
        </w:rPr>
        <w:t>. cn/ahggfwp t-zhutiku/dengludenglu）登记并进行信息确认提交的投标人投标， 未登记的投标人请及时办理 CA 数字证书并登录安徽省公共资源交易市场主体库 进行信息填写及确认提交；已办理过 CA 数字证书视为已在省库登记，进行信息 更新及确认提交即可。办理流程为登录滁州市公共资源交易中心网&gt;服务指南&gt; 办事指南中的“CA 数字证书和电子签章 ”及“市场主体登记 ”。相关服务电话：</w:t>
      </w:r>
    </w:p>
    <w:p w14:paraId="6D645FA9">
      <w:pPr>
        <w:pStyle w:val="8"/>
        <w:spacing w:before="78" w:line="360" w:lineRule="auto"/>
        <w:ind w:left="22" w:right="13" w:hanging="1"/>
        <w:jc w:val="both"/>
        <w:rPr>
          <w:rFonts w:hint="eastAsia" w:cs="@仿宋_GB2312" w:asciiTheme="minorEastAsia" w:hAnsiTheme="minorEastAsia" w:eastAsiaTheme="minorEastAsia"/>
          <w:color w:val="auto"/>
          <w:kern w:val="2"/>
          <w:sz w:val="24"/>
          <w:szCs w:val="20"/>
          <w:highlight w:val="none"/>
          <w:lang w:val="en-US" w:eastAsia="zh-CN" w:bidi="ar-SA"/>
        </w:rPr>
        <w:sectPr>
          <w:footerReference r:id="rId7" w:type="default"/>
          <w:pgSz w:w="11906" w:h="16839"/>
          <w:pgMar w:top="1166" w:right="1785" w:bottom="1188" w:left="1785" w:header="829" w:footer="941" w:gutter="0"/>
          <w:pgNumType w:fmt="decimal"/>
          <w:cols w:space="720" w:num="1"/>
        </w:sectPr>
      </w:pPr>
      <w:r>
        <w:rPr>
          <w:rFonts w:hint="eastAsia" w:cs="@仿宋_GB2312" w:asciiTheme="minorEastAsia" w:hAnsiTheme="minorEastAsia" w:eastAsiaTheme="minorEastAsia"/>
          <w:color w:val="auto"/>
          <w:kern w:val="2"/>
          <w:sz w:val="24"/>
          <w:szCs w:val="20"/>
          <w:highlight w:val="none"/>
          <w:lang w:val="en-US" w:eastAsia="zh-CN" w:bidi="ar-SA"/>
        </w:rPr>
        <w:t>1.安徽省公共资源交易市场主体库使用相关问题（系统登录、信息登记、录入及 提交、数字证书关联等）：010-86483801 转 5-2；2.CA 数字证书有关问题：安 徽 CA 客服 400-880-4959、0550-3019013（工作日），CFCA 客服 025-66085508、 0550-3801669（工作日）；3.市场主体招标环节和投标环节系统使用问题：400-998-0000（8：00-21：00）、0550-3801701（工作日）。因未及时通过CA数字证书登录省主体库对相关信息进行补充完善并确认提交，导致无法投标的，</w:t>
      </w:r>
    </w:p>
    <w:p w14:paraId="1CEBD7B1">
      <w:pPr>
        <w:pStyle w:val="8"/>
        <w:spacing w:before="78" w:line="360" w:lineRule="auto"/>
        <w:ind w:left="22" w:right="13" w:hanging="1"/>
        <w:jc w:val="both"/>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责任自负。为保证系统使用过程中产生的问题能够及时得到解决，请各主体进行主体信息登记、更新、投标文件制作等相关操作。</w:t>
      </w:r>
    </w:p>
    <w:p w14:paraId="6065C6CB">
      <w:pPr>
        <w:pStyle w:val="8"/>
        <w:spacing w:line="313" w:lineRule="auto"/>
        <w:ind w:left="23" w:right="13" w:firstLine="482"/>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2.请投标人登录滁州市公共资源交易中心网站查看参加本项目的程序。（具 体操作步骤和程序请参见服务指南&gt;交易须知&gt;投标人填写投标信息、下载文件及 网上提问操作手册）。</w:t>
      </w:r>
    </w:p>
    <w:p w14:paraId="45C06AB0">
      <w:pPr>
        <w:pStyle w:val="8"/>
        <w:spacing w:before="182" w:line="340" w:lineRule="auto"/>
        <w:ind w:left="21" w:right="13" w:firstLine="486"/>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3.本项目采用不见面开标（远程解密)方式，开标时投标人无须至开标现场 进行解密，开标采取远程解密方式解密投标文件，解密方式为：投标人在开标时 间前使用 CA 数字证书登录滁州市“不见面开标系统”，网址为</w:t>
      </w:r>
      <w:r>
        <w:rPr>
          <w:rFonts w:hint="eastAsia" w:cs="@仿宋_GB2312" w:asciiTheme="minorEastAsia" w:hAnsiTheme="minorEastAsia" w:eastAsiaTheme="minorEastAsia"/>
          <w:color w:val="auto"/>
          <w:kern w:val="2"/>
          <w:sz w:val="24"/>
          <w:szCs w:val="20"/>
          <w:highlight w:val="none"/>
          <w:lang w:val="en-US" w:eastAsia="zh-CN" w:bidi="ar-SA"/>
        </w:rPr>
        <w:fldChar w:fldCharType="begin"/>
      </w:r>
      <w:r>
        <w:rPr>
          <w:rFonts w:hint="eastAsia" w:cs="@仿宋_GB2312" w:asciiTheme="minorEastAsia" w:hAnsiTheme="minorEastAsia" w:eastAsiaTheme="minorEastAsia"/>
          <w:color w:val="auto"/>
          <w:kern w:val="2"/>
          <w:sz w:val="24"/>
          <w:szCs w:val="20"/>
          <w:highlight w:val="none"/>
          <w:lang w:val="en-US" w:eastAsia="zh-CN" w:bidi="ar-SA"/>
        </w:rPr>
        <w:instrText xml:space="preserve"> HYPERLINK "https：//ggzy" </w:instrText>
      </w:r>
      <w:r>
        <w:rPr>
          <w:rFonts w:hint="eastAsia" w:cs="@仿宋_GB2312" w:asciiTheme="minorEastAsia" w:hAnsiTheme="minorEastAsia" w:eastAsiaTheme="minorEastAsia"/>
          <w:color w:val="auto"/>
          <w:kern w:val="2"/>
          <w:sz w:val="24"/>
          <w:szCs w:val="20"/>
          <w:highlight w:val="none"/>
          <w:lang w:val="en-US" w:eastAsia="zh-CN" w:bidi="ar-SA"/>
        </w:rPr>
        <w:fldChar w:fldCharType="separate"/>
      </w:r>
      <w:r>
        <w:rPr>
          <w:rFonts w:hint="eastAsia" w:cs="@仿宋_GB2312" w:asciiTheme="minorEastAsia" w:hAnsiTheme="minorEastAsia" w:eastAsiaTheme="minorEastAsia"/>
          <w:color w:val="auto"/>
          <w:kern w:val="2"/>
          <w:sz w:val="24"/>
          <w:szCs w:val="20"/>
          <w:highlight w:val="none"/>
          <w:lang w:val="en-US" w:eastAsia="zh-CN" w:bidi="ar-SA"/>
        </w:rPr>
        <w:t>https：//ggzy</w:t>
      </w:r>
      <w:r>
        <w:rPr>
          <w:rFonts w:hint="eastAsia" w:cs="@仿宋_GB2312" w:asciiTheme="minorEastAsia" w:hAnsiTheme="minorEastAsia" w:eastAsiaTheme="minorEastAsia"/>
          <w:color w:val="auto"/>
          <w:kern w:val="2"/>
          <w:sz w:val="24"/>
          <w:szCs w:val="20"/>
          <w:highlight w:val="none"/>
          <w:lang w:val="en-US" w:eastAsia="zh-CN" w:bidi="ar-SA"/>
        </w:rPr>
        <w:fldChar w:fldCharType="end"/>
      </w:r>
      <w:r>
        <w:rPr>
          <w:rFonts w:hint="eastAsia" w:cs="@仿宋_GB2312" w:asciiTheme="minorEastAsia" w:hAnsiTheme="minorEastAsia" w:eastAsiaTheme="minorEastAsia"/>
          <w:color w:val="auto"/>
          <w:kern w:val="2"/>
          <w:sz w:val="24"/>
          <w:szCs w:val="20"/>
          <w:highlight w:val="none"/>
          <w:lang w:val="en-US" w:eastAsia="zh-CN" w:bidi="ar-SA"/>
        </w:rPr>
        <w:t>. chuzhou.gov.cn/BidOpening,等待开标并按系统提示进行相应的投标人解密等 事项，无需到开标现场。采用本方式可以观看开标现场音视频直播并进行互动交 流。具体操作方法见中心网站&gt;服务指南&gt;交易须知中的《滁州市不见面开标系统 操作手册》；</w:t>
      </w:r>
    </w:p>
    <w:p w14:paraId="61E3DF91">
      <w:pPr>
        <w:pStyle w:val="8"/>
        <w:spacing w:before="181" w:line="325" w:lineRule="auto"/>
        <w:ind w:left="21" w:right="13" w:firstLine="480"/>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4.投标人接到远程解密指令后，须在规定时间内解密。因投标人自身原因导 致投标文件在规定时间内未能解密、解密失败或解密超时，投标文件无效；因采 购代理机构原因或网上平台发生故障，导致无法按时完成投标文件解密的，经采 购代理机构申请后可延迟解密时间。</w:t>
      </w:r>
    </w:p>
    <w:p w14:paraId="202B919C">
      <w:pPr>
        <w:pStyle w:val="8"/>
        <w:spacing w:before="183" w:line="219" w:lineRule="auto"/>
        <w:ind w:left="459"/>
        <w:outlineLvl w:val="1"/>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七、对本次招标提出询问，请按以下方式联系</w:t>
      </w:r>
    </w:p>
    <w:p w14:paraId="0CC2785F">
      <w:pPr>
        <w:pStyle w:val="8"/>
        <w:spacing w:before="183" w:line="219" w:lineRule="auto"/>
        <w:ind w:left="478"/>
        <w:outlineLvl w:val="2"/>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1.采购人信息</w:t>
      </w:r>
    </w:p>
    <w:p w14:paraId="64F7FE28">
      <w:pPr>
        <w:pStyle w:val="8"/>
        <w:spacing w:before="184" w:line="219" w:lineRule="auto"/>
        <w:ind w:left="460"/>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名  称：</w:t>
      </w:r>
      <w:r>
        <w:rPr>
          <w:rFonts w:hint="eastAsia" w:cs="@仿宋_GB2312" w:asciiTheme="minorEastAsia" w:hAnsiTheme="minorEastAsia" w:eastAsiaTheme="minorEastAsia"/>
          <w:color w:val="auto"/>
          <w:kern w:val="2"/>
          <w:sz w:val="24"/>
          <w:szCs w:val="20"/>
          <w:highlight w:val="none"/>
          <w:u w:val="single"/>
          <w:lang w:val="en-US" w:eastAsia="zh-CN" w:bidi="ar-SA"/>
        </w:rPr>
        <w:t>定远县水务局</w:t>
      </w:r>
    </w:p>
    <w:p w14:paraId="03BAF210">
      <w:pPr>
        <w:pStyle w:val="8"/>
        <w:spacing w:before="182" w:line="219" w:lineRule="auto"/>
        <w:ind w:left="457"/>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地  址：</w:t>
      </w:r>
      <w:r>
        <w:rPr>
          <w:rFonts w:hint="eastAsia" w:cs="@仿宋_GB2312" w:asciiTheme="minorEastAsia" w:hAnsiTheme="minorEastAsia" w:eastAsiaTheme="minorEastAsia"/>
          <w:color w:val="auto"/>
          <w:kern w:val="2"/>
          <w:sz w:val="24"/>
          <w:szCs w:val="20"/>
          <w:highlight w:val="none"/>
          <w:u w:val="single"/>
          <w:lang w:val="en-US" w:eastAsia="zh-CN" w:bidi="ar-SA"/>
        </w:rPr>
        <w:t>定远县永康路与青山路交叉口东北角</w:t>
      </w:r>
    </w:p>
    <w:p w14:paraId="01136B95">
      <w:pPr>
        <w:pStyle w:val="8"/>
        <w:spacing w:before="184" w:line="219" w:lineRule="auto"/>
        <w:ind w:left="458"/>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联系人：</w:t>
      </w:r>
      <w:r>
        <w:rPr>
          <w:rFonts w:hint="eastAsia" w:cs="@仿宋_GB2312" w:asciiTheme="minorEastAsia" w:hAnsiTheme="minorEastAsia" w:eastAsiaTheme="minorEastAsia"/>
          <w:color w:val="auto"/>
          <w:kern w:val="2"/>
          <w:sz w:val="24"/>
          <w:szCs w:val="20"/>
          <w:highlight w:val="none"/>
          <w:u w:val="single"/>
          <w:lang w:val="en-US" w:eastAsia="zh-CN" w:bidi="ar-SA"/>
        </w:rPr>
        <w:t xml:space="preserve"> 陈章</w:t>
      </w:r>
    </w:p>
    <w:p w14:paraId="400287CD">
      <w:pPr>
        <w:pStyle w:val="8"/>
        <w:spacing w:before="182" w:line="221" w:lineRule="auto"/>
        <w:ind w:left="458"/>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联系方式：</w:t>
      </w:r>
      <w:r>
        <w:rPr>
          <w:rFonts w:hint="eastAsia" w:cs="@仿宋_GB2312" w:asciiTheme="minorEastAsia" w:hAnsiTheme="minorEastAsia" w:eastAsiaTheme="minorEastAsia"/>
          <w:color w:val="auto"/>
          <w:kern w:val="2"/>
          <w:sz w:val="24"/>
          <w:szCs w:val="20"/>
          <w:highlight w:val="none"/>
          <w:u w:val="single"/>
          <w:lang w:val="en-US" w:eastAsia="zh-CN" w:bidi="ar-SA"/>
        </w:rPr>
        <w:t>18855003148</w:t>
      </w:r>
    </w:p>
    <w:p w14:paraId="3138ABE8">
      <w:pPr>
        <w:pStyle w:val="8"/>
        <w:spacing w:before="181" w:line="219" w:lineRule="auto"/>
        <w:ind w:left="463"/>
        <w:outlineLvl w:val="2"/>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2.采购代理机构信息</w:t>
      </w:r>
    </w:p>
    <w:p w14:paraId="49DB7207">
      <w:pPr>
        <w:spacing w:line="306" w:lineRule="auto"/>
        <w:ind w:firstLine="480" w:firstLineChars="200"/>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名  称：</w:t>
      </w:r>
      <w:r>
        <w:rPr>
          <w:rFonts w:hint="eastAsia" w:cs="@仿宋_GB2312" w:asciiTheme="minorEastAsia" w:hAnsiTheme="minorEastAsia" w:eastAsiaTheme="minorEastAsia"/>
          <w:color w:val="auto"/>
          <w:kern w:val="2"/>
          <w:sz w:val="24"/>
          <w:szCs w:val="20"/>
          <w:highlight w:val="none"/>
          <w:u w:val="single"/>
          <w:lang w:val="en-US" w:eastAsia="zh-CN" w:bidi="ar-SA"/>
        </w:rPr>
        <w:t>安徽恒信造价咨询有限公司</w:t>
      </w:r>
    </w:p>
    <w:p w14:paraId="53C789F0">
      <w:pPr>
        <w:spacing w:line="306" w:lineRule="auto"/>
        <w:ind w:firstLine="480" w:firstLineChars="200"/>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地  址：</w:t>
      </w:r>
      <w:r>
        <w:rPr>
          <w:rFonts w:hint="eastAsia" w:cs="@仿宋_GB2312" w:asciiTheme="minorEastAsia" w:hAnsiTheme="minorEastAsia" w:eastAsiaTheme="minorEastAsia"/>
          <w:color w:val="auto"/>
          <w:kern w:val="2"/>
          <w:sz w:val="24"/>
          <w:szCs w:val="20"/>
          <w:highlight w:val="none"/>
          <w:u w:val="single"/>
          <w:lang w:val="en-US" w:eastAsia="zh-CN" w:bidi="ar-SA"/>
        </w:rPr>
        <w:t>滁州市丰乐大道1999号长江财富广场B座505-508室</w:t>
      </w:r>
    </w:p>
    <w:p w14:paraId="7768A9FF">
      <w:pPr>
        <w:spacing w:line="306" w:lineRule="auto"/>
        <w:ind w:firstLine="480" w:firstLineChars="200"/>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联系人：</w:t>
      </w:r>
      <w:r>
        <w:rPr>
          <w:rFonts w:hint="eastAsia" w:cs="@仿宋_GB2312" w:asciiTheme="minorEastAsia" w:hAnsiTheme="minorEastAsia" w:eastAsiaTheme="minorEastAsia"/>
          <w:color w:val="auto"/>
          <w:kern w:val="2"/>
          <w:sz w:val="24"/>
          <w:szCs w:val="20"/>
          <w:highlight w:val="none"/>
          <w:u w:val="single"/>
          <w:lang w:val="en-US" w:eastAsia="zh-CN" w:bidi="ar-SA"/>
        </w:rPr>
        <w:t>孙丽丽</w:t>
      </w:r>
    </w:p>
    <w:p w14:paraId="018D58CE">
      <w:pPr>
        <w:spacing w:line="306" w:lineRule="auto"/>
        <w:ind w:firstLine="480" w:firstLineChars="200"/>
        <w:rPr>
          <w:rFonts w:hint="default"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联系方式：</w:t>
      </w:r>
      <w:r>
        <w:rPr>
          <w:rFonts w:hint="eastAsia" w:cs="@仿宋_GB2312" w:asciiTheme="minorEastAsia" w:hAnsiTheme="minorEastAsia" w:eastAsiaTheme="minorEastAsia"/>
          <w:color w:val="auto"/>
          <w:kern w:val="2"/>
          <w:sz w:val="24"/>
          <w:szCs w:val="20"/>
          <w:highlight w:val="none"/>
          <w:u w:val="single"/>
          <w:lang w:val="en-US" w:eastAsia="zh-CN" w:bidi="ar-SA"/>
        </w:rPr>
        <w:t>18226821852</w:t>
      </w:r>
    </w:p>
    <w:p w14:paraId="2DD3F5D9">
      <w:pPr>
        <w:pStyle w:val="8"/>
        <w:spacing w:before="78" w:line="219" w:lineRule="auto"/>
        <w:ind w:left="465"/>
        <w:outlineLvl w:val="2"/>
        <w:rPr>
          <w:rFonts w:hint="eastAsia" w:cs="@仿宋_GB2312" w:asciiTheme="minorEastAsia" w:hAnsiTheme="minorEastAsia" w:eastAsiaTheme="minorEastAsia"/>
          <w:color w:val="auto"/>
          <w:kern w:val="2"/>
          <w:sz w:val="24"/>
          <w:szCs w:val="20"/>
          <w:highlight w:val="non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3.政府采购监督管理部门信息</w:t>
      </w:r>
    </w:p>
    <w:p w14:paraId="6E0D73D1">
      <w:pPr>
        <w:pStyle w:val="8"/>
        <w:spacing w:before="183" w:line="220" w:lineRule="auto"/>
        <w:ind w:left="460"/>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名  称：</w:t>
      </w:r>
      <w:r>
        <w:rPr>
          <w:rFonts w:hint="eastAsia" w:cs="@仿宋_GB2312" w:asciiTheme="minorEastAsia" w:hAnsiTheme="minorEastAsia" w:eastAsiaTheme="minorEastAsia"/>
          <w:color w:val="auto"/>
          <w:kern w:val="2"/>
          <w:sz w:val="24"/>
          <w:szCs w:val="20"/>
          <w:highlight w:val="none"/>
          <w:u w:val="single"/>
          <w:lang w:val="en-US" w:eastAsia="zh-CN" w:bidi="ar-SA"/>
        </w:rPr>
        <w:t>定远县财政局</w:t>
      </w:r>
    </w:p>
    <w:p w14:paraId="0145F865">
      <w:pPr>
        <w:pStyle w:val="8"/>
        <w:spacing w:before="240" w:line="227" w:lineRule="auto"/>
        <w:ind w:left="457"/>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地  址：</w:t>
      </w:r>
      <w:r>
        <w:rPr>
          <w:rFonts w:hint="eastAsia" w:cs="@仿宋_GB2312" w:asciiTheme="minorEastAsia" w:hAnsiTheme="minorEastAsia" w:eastAsiaTheme="minorEastAsia"/>
          <w:color w:val="auto"/>
          <w:kern w:val="2"/>
          <w:sz w:val="24"/>
          <w:szCs w:val="20"/>
          <w:highlight w:val="none"/>
          <w:u w:val="single"/>
          <w:lang w:val="en-US" w:eastAsia="zh-CN" w:bidi="ar-SA"/>
        </w:rPr>
        <w:t>定远县定城镇幸福路广电大厦三楼327室</w:t>
      </w:r>
    </w:p>
    <w:p w14:paraId="7A2F3C7D">
      <w:pPr>
        <w:pStyle w:val="8"/>
        <w:spacing w:before="220" w:line="221" w:lineRule="auto"/>
        <w:ind w:left="458"/>
        <w:rPr>
          <w:rFonts w:hint="eastAsia" w:cs="@仿宋_GB2312" w:asciiTheme="minorEastAsia" w:hAnsiTheme="minorEastAsia" w:eastAsiaTheme="minorEastAsia"/>
          <w:color w:val="auto"/>
          <w:kern w:val="2"/>
          <w:sz w:val="24"/>
          <w:szCs w:val="20"/>
          <w:highlight w:val="none"/>
          <w:u w:val="single"/>
          <w:lang w:val="en-US" w:eastAsia="zh-CN" w:bidi="ar-SA"/>
        </w:rPr>
      </w:pPr>
      <w:r>
        <w:rPr>
          <w:rFonts w:hint="eastAsia" w:cs="@仿宋_GB2312" w:asciiTheme="minorEastAsia" w:hAnsiTheme="minorEastAsia" w:eastAsiaTheme="minorEastAsia"/>
          <w:color w:val="auto"/>
          <w:kern w:val="2"/>
          <w:sz w:val="24"/>
          <w:szCs w:val="20"/>
          <w:highlight w:val="none"/>
          <w:lang w:val="en-US" w:eastAsia="zh-CN" w:bidi="ar-SA"/>
        </w:rPr>
        <w:t>联系方式：</w:t>
      </w:r>
      <w:r>
        <w:rPr>
          <w:rFonts w:hint="eastAsia" w:cs="@仿宋_GB2312" w:asciiTheme="minorEastAsia" w:hAnsiTheme="minorEastAsia" w:eastAsiaTheme="minorEastAsia"/>
          <w:color w:val="auto"/>
          <w:kern w:val="2"/>
          <w:sz w:val="24"/>
          <w:szCs w:val="20"/>
          <w:highlight w:val="none"/>
          <w:u w:val="single"/>
          <w:lang w:val="en-US" w:eastAsia="zh-CN" w:bidi="ar-SA"/>
        </w:rPr>
        <w:t>0550-4288138</w:t>
      </w:r>
    </w:p>
    <w:p w14:paraId="3AE31D33">
      <w:pPr>
        <w:spacing w:line="221" w:lineRule="auto"/>
        <w:rPr>
          <w:rFonts w:hint="eastAsia" w:cs="@仿宋_GB2312" w:asciiTheme="minorEastAsia" w:hAnsiTheme="minorEastAsia" w:eastAsiaTheme="minorEastAsia"/>
          <w:color w:val="auto"/>
          <w:kern w:val="2"/>
          <w:sz w:val="24"/>
          <w:szCs w:val="20"/>
          <w:highlight w:val="none"/>
          <w:u w:val="single"/>
          <w:lang w:val="en-US" w:eastAsia="zh-CN" w:bidi="ar-SA"/>
        </w:rPr>
        <w:sectPr>
          <w:footerReference r:id="rId8" w:type="default"/>
          <w:pgSz w:w="11906" w:h="16839"/>
          <w:pgMar w:top="1166" w:right="1785" w:bottom="1188" w:left="1785" w:header="829" w:footer="941" w:gutter="0"/>
          <w:pgNumType w:fmt="decimal"/>
          <w:cols w:space="720" w:num="1"/>
        </w:sectPr>
      </w:pPr>
    </w:p>
    <w:p w14:paraId="5205A674">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8"/>
    </w:p>
    <w:p w14:paraId="67E1E95F">
      <w:pPr>
        <w:spacing w:line="360" w:lineRule="auto"/>
        <w:jc w:val="center"/>
        <w:outlineLvl w:val="1"/>
        <w:rPr>
          <w:rFonts w:asciiTheme="minorEastAsia" w:hAnsiTheme="minorEastAsia" w:eastAsiaTheme="minorEastAsia"/>
          <w:b/>
          <w:color w:val="auto"/>
          <w:sz w:val="24"/>
          <w:highlight w:val="none"/>
        </w:rPr>
      </w:pPr>
      <w:bookmarkStart w:id="9" w:name="_Toc7178"/>
      <w:bookmarkStart w:id="10"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9"/>
      <w:bookmarkEnd w:id="10"/>
    </w:p>
    <w:p w14:paraId="5F74F69C">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98B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5FA7434">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6600140">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4999A8C8">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393A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00957CB">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45EE969D">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44" w:type="pct"/>
            <w:vAlign w:val="center"/>
          </w:tcPr>
          <w:p w14:paraId="439108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2C8C50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FCD922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E2CB9E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72498BA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3E5D5C16">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258A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2B0E7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7BCFC191">
            <w:pPr>
              <w:pStyle w:val="4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7401707F">
            <w:pPr>
              <w:pStyle w:val="43"/>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8</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30</w:t>
            </w:r>
            <w:bookmarkStart w:id="224" w:name="_GoBack"/>
            <w:bookmarkEnd w:id="224"/>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1931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24B1A40">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02400A42">
            <w:pPr>
              <w:pStyle w:val="4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2276D64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7D11AFEE">
            <w:pPr>
              <w:pStyle w:val="43"/>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lang w:val="en-US" w:eastAsia="zh-CN"/>
              </w:rPr>
              <w:t>/</w:t>
            </w:r>
            <w:r>
              <w:rPr>
                <w:rFonts w:ascii="宋体" w:hAnsi="宋体" w:eastAsia="宋体"/>
                <w:b w:val="0"/>
                <w:bCs w:val="0"/>
                <w:color w:val="auto"/>
                <w:sz w:val="24"/>
                <w:szCs w:val="18"/>
                <w:highlight w:val="none"/>
                <w:u w:val="single"/>
              </w:rPr>
              <w:t xml:space="preserve">     </w:t>
            </w:r>
          </w:p>
        </w:tc>
      </w:tr>
      <w:tr w14:paraId="7F4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1" w:type="pct"/>
            <w:vAlign w:val="center"/>
          </w:tcPr>
          <w:p w14:paraId="6244F423">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7AA7371C">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1BA189B">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4E0B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AC82A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4E60227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86D352E">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日历日</w:t>
            </w:r>
          </w:p>
        </w:tc>
      </w:tr>
      <w:tr w14:paraId="030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6E6EE0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2150E3F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60D3F699">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2C2A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22211C">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58BFA3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766A369A">
            <w:pPr>
              <w:pStyle w:val="43"/>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2556E751">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4FA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03D242C">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72EA2F17">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3E8DE66B">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color w:val="auto"/>
                <w:sz w:val="24"/>
                <w:highlight w:val="none"/>
                <w:u w:val="none"/>
              </w:rPr>
              <w:t>最低评标价法</w:t>
            </w:r>
          </w:p>
          <w:p w14:paraId="1E1151AE">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color w:val="auto"/>
                <w:sz w:val="24"/>
                <w:highlight w:val="none"/>
                <w:u w:val="none"/>
              </w:rPr>
              <w:t>综合评分法</w:t>
            </w:r>
          </w:p>
        </w:tc>
      </w:tr>
      <w:tr w14:paraId="38E3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277AA23">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608EAECB">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44A1712E">
            <w:pPr>
              <w:pStyle w:val="43"/>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625B97F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32BA494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7FB91B8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2DEB99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122F51C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B5F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B0E9EA2">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6458606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55E74DD8">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color w:val="auto"/>
                <w:sz w:val="24"/>
                <w:highlight w:val="none"/>
              </w:rPr>
              <w:t>评标委员会推荐3名中标候选人</w:t>
            </w:r>
            <w:r>
              <w:rPr>
                <w:rFonts w:hint="eastAsia" w:ascii="宋体" w:hAnsi="宋体" w:eastAsia="宋体"/>
                <w:b w:val="0"/>
                <w:color w:val="auto"/>
                <w:sz w:val="24"/>
                <w:highlight w:val="none"/>
                <w:lang w:val="en-US" w:eastAsia="zh-CN"/>
              </w:rPr>
              <w:t xml:space="preserve">       </w:t>
            </w:r>
          </w:p>
        </w:tc>
      </w:tr>
      <w:tr w14:paraId="1EB1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43DBC74">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64A7C20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347E35F6">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660277C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2924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B930A0">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511FFE9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65287DD4">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1</w:t>
            </w:r>
            <w:r>
              <w:rPr>
                <w:rFonts w:hint="eastAsia" w:ascii="宋体" w:hAnsi="宋体" w:eastAsia="宋体"/>
                <w:b w:val="0"/>
                <w:color w:val="auto"/>
                <w:sz w:val="24"/>
                <w:highlight w:val="none"/>
              </w:rPr>
              <w:t>）中小企业声明函；（如有）</w:t>
            </w:r>
          </w:p>
          <w:p w14:paraId="4D0D9F43">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2</w:t>
            </w:r>
            <w:r>
              <w:rPr>
                <w:rFonts w:hint="eastAsia" w:ascii="宋体" w:hAnsi="宋体" w:eastAsia="宋体"/>
                <w:b w:val="0"/>
                <w:color w:val="auto"/>
                <w:sz w:val="24"/>
                <w:highlight w:val="none"/>
              </w:rPr>
              <w:t>）残疾人福利性单位声明函；（如有）</w:t>
            </w:r>
          </w:p>
          <w:p w14:paraId="7420E5A3">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（3）中标（成交）供应商的评审总得分；</w:t>
            </w:r>
          </w:p>
          <w:p w14:paraId="31C3E93A">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中标</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成交</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供应商的</w:t>
            </w:r>
            <w:r>
              <w:rPr>
                <w:rFonts w:hint="eastAsia" w:ascii="宋体" w:hAnsi="宋体" w:eastAsia="宋体"/>
                <w:b w:val="0"/>
                <w:color w:val="auto"/>
                <w:sz w:val="24"/>
                <w:highlight w:val="none"/>
                <w:lang w:val="en-US" w:eastAsia="zh-CN"/>
              </w:rPr>
              <w:t>业绩</w:t>
            </w:r>
          </w:p>
        </w:tc>
      </w:tr>
      <w:tr w14:paraId="2769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E202992">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6D865ED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35B247AE">
            <w:pPr>
              <w:pStyle w:val="4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62E8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81" w:type="pct"/>
            <w:vAlign w:val="center"/>
          </w:tcPr>
          <w:p w14:paraId="55698BC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708B814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41CDB25A">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359B5435">
            <w:pPr>
              <w:pStyle w:val="43"/>
              <w:widowControl w:val="0"/>
              <w:spacing w:before="0" w:beforeAutospacing="0" w:after="0" w:afterAutospacing="0" w:line="360" w:lineRule="auto"/>
              <w:jc w:val="both"/>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3EA5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jc w:val="center"/>
        </w:trPr>
        <w:tc>
          <w:tcPr>
            <w:tcW w:w="581" w:type="pct"/>
            <w:vAlign w:val="center"/>
          </w:tcPr>
          <w:p w14:paraId="3EA59EF0">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DE9D70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74ED0484">
            <w:pPr>
              <w:spacing w:line="24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42FC065">
            <w:pPr>
              <w:spacing w:line="24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007CA81E">
            <w:pPr>
              <w:spacing w:line="24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0A358ECE">
            <w:pPr>
              <w:spacing w:line="24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AC5D6EB">
            <w:pPr>
              <w:spacing w:line="24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206C93D3">
            <w:pPr>
              <w:spacing w:line="24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D5D2ED9">
            <w:pPr>
              <w:numPr>
                <w:ilvl w:val="0"/>
                <w:numId w:val="0"/>
              </w:numPr>
              <w:spacing w:line="24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1ED695F0">
            <w:pPr>
              <w:spacing w:line="24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1D9C1098">
            <w:pPr>
              <w:spacing w:line="24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50BA10E5">
            <w:pPr>
              <w:spacing w:line="24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5D1EB99">
            <w:pPr>
              <w:spacing w:line="24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4E40C54">
            <w:pPr>
              <w:spacing w:line="24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680E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210C69FF">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2D0BB84F">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0D0234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4C7C99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b/>
                <w:bCs/>
                <w:color w:val="auto"/>
                <w:kern w:val="0"/>
                <w:sz w:val="24"/>
                <w:szCs w:val="24"/>
                <w:highlight w:val="none"/>
                <w:lang w:val="en-US"/>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7241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1F53EA6">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73ED026F">
            <w:pPr>
              <w:pStyle w:val="4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25D6AF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default" w:ascii="宋体" w:hAnsi="宋体" w:eastAsia="宋体" w:cs="宋体"/>
                <w:sz w:val="24"/>
                <w:szCs w:val="24"/>
              </w:rPr>
              <w:t>收费对象</w:t>
            </w:r>
            <w:r>
              <w:rPr>
                <w:rFonts w:ascii="宋体" w:hAnsi="宋体" w:eastAsia="宋体" w:cs="宋体"/>
                <w:sz w:val="24"/>
                <w:szCs w:val="24"/>
              </w:rPr>
              <w:t>：</w:t>
            </w:r>
            <w:r>
              <w:rPr>
                <w:rFonts w:hint="eastAsia" w:ascii="宋体" w:hAnsi="宋体" w:eastAsia="宋体" w:cs="宋体"/>
                <w:sz w:val="24"/>
                <w:szCs w:val="24"/>
              </w:rPr>
              <w:sym w:font="Wingdings" w:char="00A8"/>
            </w:r>
            <w:r>
              <w:rPr>
                <w:rFonts w:ascii="宋体" w:hAnsi="宋体" w:eastAsia="宋体" w:cs="宋体"/>
                <w:sz w:val="24"/>
                <w:szCs w:val="24"/>
              </w:rPr>
              <w:t>采购人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FE"/>
            </w:r>
            <w:r>
              <w:rPr>
                <w:rFonts w:ascii="宋体" w:hAnsi="宋体" w:eastAsia="宋体" w:cs="宋体"/>
                <w:sz w:val="24"/>
                <w:szCs w:val="24"/>
              </w:rPr>
              <w:t>中标人</w:t>
            </w:r>
          </w:p>
          <w:p w14:paraId="039DC9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default" w:ascii="宋体" w:hAnsi="宋体" w:eastAsia="宋体" w:cs="宋体"/>
                <w:sz w:val="24"/>
                <w:szCs w:val="24"/>
              </w:rPr>
              <w:t>收取方式</w:t>
            </w:r>
            <w:r>
              <w:rPr>
                <w:rFonts w:ascii="宋体" w:hAnsi="宋体" w:eastAsia="宋体" w:cs="宋体"/>
                <w:sz w:val="24"/>
                <w:szCs w:val="24"/>
              </w:rPr>
              <w:t xml:space="preserve">：   </w:t>
            </w:r>
            <w:r>
              <w:rPr>
                <w:rFonts w:hint="eastAsia" w:ascii="宋体" w:hAnsi="宋体" w:eastAsia="宋体" w:cs="宋体"/>
                <w:sz w:val="24"/>
                <w:szCs w:val="24"/>
                <w:lang w:val="en-US" w:eastAsia="zh-CN"/>
              </w:rPr>
              <w:t>转账</w:t>
            </w:r>
            <w:r>
              <w:rPr>
                <w:rFonts w:ascii="宋体" w:hAnsi="宋体" w:eastAsia="宋体" w:cs="宋体"/>
                <w:sz w:val="24"/>
                <w:szCs w:val="24"/>
              </w:rPr>
              <w:t xml:space="preserve">    </w:t>
            </w:r>
          </w:p>
          <w:p w14:paraId="598726B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cs="宋体"/>
                <w:sz w:val="24"/>
                <w:szCs w:val="24"/>
              </w:rPr>
              <w:t>（3）</w:t>
            </w:r>
            <w:r>
              <w:rPr>
                <w:rFonts w:hint="default" w:ascii="宋体" w:hAnsi="宋体" w:eastAsia="宋体" w:cs="宋体"/>
                <w:sz w:val="24"/>
                <w:szCs w:val="24"/>
                <w:lang w:val="en-US" w:eastAsia="zh-CN"/>
              </w:rPr>
              <w:t>收费标准：</w:t>
            </w:r>
            <w:r>
              <w:rPr>
                <w:rFonts w:hint="default" w:ascii="宋体" w:hAnsi="宋体" w:eastAsia="宋体" w:cs="宋体"/>
                <w:sz w:val="24"/>
                <w:szCs w:val="24"/>
                <w:u w:val="none"/>
                <w:lang w:val="en-US" w:eastAsia="zh-CN"/>
              </w:rPr>
              <w:t>参考《国家计委关于印发&lt;招标代理服务收费管理暂行办法&gt;的通知》(计价格[2002]1980号)</w:t>
            </w:r>
            <w:r>
              <w:rPr>
                <w:rFonts w:hint="eastAsia" w:ascii="宋体" w:hAnsi="宋体" w:eastAsia="宋体" w:cs="宋体"/>
                <w:sz w:val="24"/>
                <w:szCs w:val="24"/>
                <w:u w:val="none"/>
                <w:lang w:val="en-US" w:eastAsia="zh-CN"/>
              </w:rPr>
              <w:t>87%</w:t>
            </w:r>
            <w:r>
              <w:rPr>
                <w:rFonts w:hint="default" w:ascii="宋体" w:hAnsi="宋体" w:eastAsia="宋体" w:cs="宋体"/>
                <w:sz w:val="24"/>
                <w:szCs w:val="24"/>
                <w:u w:val="none"/>
                <w:lang w:val="en-US" w:eastAsia="zh-CN"/>
              </w:rPr>
              <w:t>执行</w:t>
            </w:r>
            <w:r>
              <w:rPr>
                <w:rFonts w:hint="eastAsia" w:ascii="宋体" w:hAnsi="宋体" w:eastAsia="宋体" w:cs="宋体"/>
                <w:sz w:val="24"/>
                <w:szCs w:val="24"/>
                <w:u w:val="none"/>
                <w:lang w:val="en-US" w:eastAsia="zh-CN"/>
              </w:rPr>
              <w:t>，</w:t>
            </w:r>
            <w:r>
              <w:rPr>
                <w:rFonts w:hint="default" w:ascii="宋体" w:hAnsi="宋体" w:eastAsia="宋体" w:cs="宋体"/>
                <w:sz w:val="24"/>
                <w:szCs w:val="24"/>
                <w:u w:val="none"/>
                <w:lang w:val="en-US" w:eastAsia="zh-CN"/>
              </w:rPr>
              <w:t>代理费金额：</w:t>
            </w:r>
            <w:r>
              <w:rPr>
                <w:rFonts w:hint="eastAsia" w:ascii="宋体" w:hAnsi="宋体" w:eastAsia="宋体" w:cs="宋体"/>
                <w:sz w:val="24"/>
                <w:szCs w:val="24"/>
                <w:u w:val="none"/>
                <w:lang w:val="en-US" w:eastAsia="zh-CN"/>
              </w:rPr>
              <w:t xml:space="preserve">4000元 </w:t>
            </w:r>
          </w:p>
        </w:tc>
      </w:tr>
      <w:tr w14:paraId="4639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5A4B5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14F0685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799DDFA3">
            <w:pPr>
              <w:pStyle w:val="70"/>
              <w:spacing w:before="118" w:line="240" w:lineRule="auto"/>
              <w:ind w:left="118" w:right="106" w:firstLine="23"/>
              <w:jc w:val="left"/>
              <w:rPr>
                <w:rFonts w:hint="eastAsia" w:ascii="宋体" w:hAnsi="宋体" w:eastAsia="宋体" w:cs="宋体"/>
                <w:sz w:val="24"/>
                <w:szCs w:val="24"/>
              </w:rPr>
            </w:pPr>
            <w:r>
              <w:rPr>
                <w:rFonts w:hint="eastAsia" w:ascii="宋体" w:hAnsi="宋体" w:eastAsia="宋体" w:cs="宋体"/>
                <w:spacing w:val="-6"/>
                <w:sz w:val="24"/>
                <w:szCs w:val="24"/>
              </w:rPr>
              <w:t>递交方式：</w:t>
            </w:r>
            <w:r>
              <w:rPr>
                <w:rFonts w:hint="eastAsia" w:ascii="宋体" w:hAnsi="宋体" w:eastAsia="宋体" w:cs="宋体"/>
                <w:spacing w:val="-6"/>
                <w:sz w:val="24"/>
                <w:szCs w:val="24"/>
                <w:u w:val="none" w:color="auto"/>
              </w:rPr>
              <w:t>书面形式或通过电子交易系统递交。如投标人对招标文件有质疑，可以依据中华人民共和国财政部令第94</w:t>
            </w:r>
            <w:r>
              <w:rPr>
                <w:rFonts w:hint="eastAsia" w:ascii="宋体" w:hAnsi="宋体" w:eastAsia="宋体" w:cs="宋体"/>
                <w:spacing w:val="-43"/>
                <w:sz w:val="24"/>
                <w:szCs w:val="24"/>
                <w:u w:val="none" w:color="auto"/>
              </w:rPr>
              <w:t xml:space="preserve"> </w:t>
            </w:r>
            <w:r>
              <w:rPr>
                <w:rFonts w:hint="eastAsia" w:ascii="宋体" w:hAnsi="宋体" w:eastAsia="宋体" w:cs="宋体"/>
                <w:spacing w:val="-6"/>
                <w:sz w:val="24"/>
                <w:szCs w:val="24"/>
                <w:u w:val="none" w:color="auto"/>
              </w:rPr>
              <w:t>号《政府采购质疑和投诉办法》规定，以书面形式向采购人、采购代理机构提出质疑，也可</w:t>
            </w:r>
            <w:r>
              <w:rPr>
                <w:rFonts w:hint="eastAsia" w:ascii="宋体" w:hAnsi="宋体" w:eastAsia="宋体" w:cs="宋体"/>
                <w:spacing w:val="3"/>
                <w:sz w:val="24"/>
                <w:szCs w:val="24"/>
                <w:u w:val="none" w:color="auto"/>
              </w:rPr>
              <w:t>以在滁州市公共资源交易中心网电子交易系统中进</w:t>
            </w:r>
            <w:r>
              <w:rPr>
                <w:rFonts w:hint="eastAsia" w:ascii="宋体" w:hAnsi="宋体" w:eastAsia="宋体" w:cs="宋体"/>
                <w:spacing w:val="-1"/>
                <w:sz w:val="24"/>
                <w:szCs w:val="24"/>
                <w:u w:val="none" w:color="auto"/>
              </w:rPr>
              <w:t>行质疑，具体操作步骤和程序请参见服务指南&gt;交易</w:t>
            </w:r>
            <w:r>
              <w:rPr>
                <w:rFonts w:hint="eastAsia" w:ascii="宋体" w:hAnsi="宋体" w:eastAsia="宋体" w:cs="宋体"/>
                <w:spacing w:val="1"/>
                <w:sz w:val="24"/>
                <w:szCs w:val="24"/>
                <w:u w:val="none" w:color="auto"/>
              </w:rPr>
              <w:t>须知&gt;在线异议、质疑和投诉操作手册。</w:t>
            </w:r>
          </w:p>
          <w:p w14:paraId="2C2326D1">
            <w:pPr>
              <w:pStyle w:val="70"/>
              <w:spacing w:before="2" w:line="240" w:lineRule="auto"/>
              <w:ind w:left="123" w:right="106" w:hanging="10"/>
              <w:jc w:val="left"/>
              <w:rPr>
                <w:rFonts w:hint="eastAsia" w:ascii="宋体" w:hAnsi="宋体" w:eastAsia="宋体" w:cs="宋体"/>
                <w:spacing w:val="-6"/>
                <w:sz w:val="24"/>
                <w:szCs w:val="24"/>
                <w:u w:val="single" w:color="auto"/>
                <w:lang w:eastAsia="zh-CN"/>
              </w:rPr>
            </w:pPr>
            <w:r>
              <w:rPr>
                <w:rFonts w:hint="eastAsia" w:ascii="宋体" w:hAnsi="宋体" w:eastAsia="宋体" w:cs="宋体"/>
                <w:spacing w:val="-6"/>
                <w:sz w:val="24"/>
                <w:szCs w:val="24"/>
              </w:rPr>
              <w:t>接收部门：</w:t>
            </w:r>
            <w:r>
              <w:rPr>
                <w:rFonts w:hint="eastAsia" w:ascii="宋体" w:hAnsi="宋体" w:eastAsia="宋体" w:cs="宋体"/>
                <w:spacing w:val="-6"/>
                <w:sz w:val="24"/>
                <w:szCs w:val="24"/>
                <w:u w:val="none" w:color="auto"/>
              </w:rPr>
              <w:t>定远县水务局、</w:t>
            </w:r>
            <w:r>
              <w:rPr>
                <w:rFonts w:hint="eastAsia" w:ascii="宋体" w:hAnsi="宋体" w:eastAsia="宋体" w:cs="宋体"/>
                <w:spacing w:val="-6"/>
                <w:sz w:val="24"/>
                <w:szCs w:val="24"/>
                <w:u w:val="none" w:color="auto"/>
                <w:lang w:eastAsia="zh-CN"/>
              </w:rPr>
              <w:t xml:space="preserve">安徽恒信造价咨询有限公司 </w:t>
            </w:r>
          </w:p>
          <w:p w14:paraId="3AEE96E2">
            <w:pPr>
              <w:pStyle w:val="70"/>
              <w:spacing w:line="240" w:lineRule="auto"/>
              <w:ind w:left="115"/>
              <w:jc w:val="left"/>
              <w:rPr>
                <w:rFonts w:hint="default" w:ascii="宋体" w:hAnsi="宋体" w:eastAsia="宋体" w:cs="宋体"/>
                <w:sz w:val="24"/>
                <w:szCs w:val="24"/>
                <w:u w:val="none" w:color="auto"/>
                <w:lang w:val="en-US"/>
              </w:rPr>
            </w:pPr>
            <w:r>
              <w:rPr>
                <w:rFonts w:hint="eastAsia" w:ascii="宋体" w:hAnsi="宋体" w:eastAsia="宋体" w:cs="宋体"/>
                <w:spacing w:val="-1"/>
                <w:sz w:val="24"/>
                <w:szCs w:val="24"/>
              </w:rPr>
              <w:t>联系电话：</w:t>
            </w:r>
            <w:r>
              <w:rPr>
                <w:rFonts w:hint="eastAsia" w:ascii="宋体" w:hAnsi="宋体" w:eastAsia="宋体" w:cs="宋体"/>
                <w:spacing w:val="-1"/>
                <w:sz w:val="24"/>
                <w:szCs w:val="24"/>
                <w:u w:val="none" w:color="auto"/>
                <w:lang w:val="en-US" w:eastAsia="zh-CN"/>
              </w:rPr>
              <w:t>18855003148</w:t>
            </w:r>
            <w:r>
              <w:rPr>
                <w:rFonts w:hint="eastAsia" w:ascii="宋体" w:hAnsi="宋体" w:eastAsia="宋体" w:cs="宋体"/>
                <w:spacing w:val="-1"/>
                <w:sz w:val="24"/>
                <w:szCs w:val="24"/>
                <w:u w:val="none" w:color="auto"/>
              </w:rPr>
              <w:t>、</w:t>
            </w:r>
            <w:r>
              <w:rPr>
                <w:rFonts w:hint="eastAsia" w:ascii="宋体" w:hAnsi="宋体" w:eastAsia="宋体" w:cs="宋体"/>
                <w:spacing w:val="-1"/>
                <w:sz w:val="24"/>
                <w:szCs w:val="24"/>
                <w:u w:val="none" w:color="auto"/>
                <w:lang w:val="en-US" w:eastAsia="zh-CN"/>
              </w:rPr>
              <w:t>18226821852</w:t>
            </w:r>
          </w:p>
          <w:p w14:paraId="686EDB06">
            <w:pPr>
              <w:pStyle w:val="43"/>
              <w:widowControl w:val="0"/>
              <w:spacing w:before="0" w:beforeAutospacing="0" w:after="0" w:afterAutospacing="0" w:line="240" w:lineRule="auto"/>
              <w:jc w:val="left"/>
              <w:rPr>
                <w:rFonts w:hint="eastAsia" w:ascii="宋体" w:hAnsi="宋体" w:eastAsia="宋体" w:cs="宋体"/>
                <w:b w:val="0"/>
                <w:color w:val="auto"/>
                <w:sz w:val="24"/>
                <w:szCs w:val="24"/>
                <w:highlight w:val="none"/>
              </w:rPr>
            </w:pPr>
            <w:r>
              <w:rPr>
                <w:rFonts w:hint="eastAsia" w:ascii="宋体" w:hAnsi="宋体" w:eastAsia="宋体" w:cs="宋体"/>
                <w:b w:val="0"/>
                <w:bCs w:val="0"/>
                <w:spacing w:val="-1"/>
                <w:kern w:val="2"/>
                <w:sz w:val="24"/>
                <w:szCs w:val="24"/>
                <w:u w:val="none" w:color="auto"/>
                <w:lang w:val="en-US" w:eastAsia="en-US" w:bidi="ar-SA"/>
              </w:rPr>
              <w:t>通讯地址：定远县永康路与青山路交叉口东北角、滁州市丰乐大道1999号长江财富广场B座505-508室</w:t>
            </w:r>
          </w:p>
        </w:tc>
      </w:tr>
      <w:tr w14:paraId="49FF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B44AA58">
            <w:pPr>
              <w:pStyle w:val="44"/>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1DBD0F35">
            <w:pPr>
              <w:pStyle w:val="43"/>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6E5B67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1、解释权：</w:t>
            </w:r>
          </w:p>
          <w:p w14:paraId="7F5191A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（1）构成本招标文件的各个组成文件应互为解释， 互为说明；</w:t>
            </w:r>
          </w:p>
          <w:p w14:paraId="74B782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（2）同一组成文件中就同一事项的规定或约定不一 致的，以编排顺序在后者为准；</w:t>
            </w:r>
          </w:p>
          <w:p w14:paraId="2DB0A2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（3）如有不明确或不一致，构成合同文件组成内容 的，以合同文件约定内容为准，且以专用合同条款约 定的合同文件优先顺序解释；</w:t>
            </w:r>
          </w:p>
          <w:p w14:paraId="4054F75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（4）除招标文件中有特别规定外，仅适用于招标投 标阶段的规定，按招标公告、投标邀请、投标人须知、 评标方法和标准、投标文件格式的先后顺序解释；</w:t>
            </w:r>
          </w:p>
          <w:p w14:paraId="434939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（5）按本款前述规定仍不能形成结论的，由采购人 负责解释。</w:t>
            </w:r>
          </w:p>
          <w:p w14:paraId="2B5764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2、“政采贷 ”融资指引：有融资需求的中标人在取 得政府采购中标或成交通知书后，可访问安徽省政府 采购网“政采贷 ”栏目，查看和联系第三方平台或者 金融机构，商洽融资事项，确定融资意向。中标人签 署政府采购中标（成交）合同后，登录“徽采云 ”金 融服务模块，选择意向产品进行申请，并填写相关信 息，“徽采云 ”金融服务模块将中标人融资申请信息 推送第三方平台、意向金融机构。</w:t>
            </w:r>
          </w:p>
          <w:p w14:paraId="52271B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3、电子保函指引：中标人可访问安徽省政府采购网 “融资/保函 ”栏目，申请办理电子保函（包括：履 约保函、预付款保函）。</w:t>
            </w:r>
          </w:p>
          <w:p w14:paraId="4C4647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4、部分可提供线下政府采购合同融资的部分金融机 构</w:t>
            </w:r>
          </w:p>
          <w:p w14:paraId="704F4D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①金融机构名称：中国银行股份有限公司定远支行 地址：定远县定城镇东大街油坊巷西 1 号</w:t>
            </w:r>
          </w:p>
          <w:p w14:paraId="75A3CF1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联系人及电话：米阳，15155034298</w:t>
            </w:r>
          </w:p>
          <w:p w14:paraId="4D26FEB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②金融机构名称：中国邮政储蓄银行股份有限公司定 远县支行</w:t>
            </w:r>
          </w:p>
          <w:p w14:paraId="5CB564D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地址：定远县定城镇东大街中段（老供电局）邮储银</w:t>
            </w:r>
          </w:p>
          <w:p w14:paraId="2B4CF7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行定远县支行</w:t>
            </w:r>
          </w:p>
          <w:p w14:paraId="34BCE1F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联系人及电话：蒋宋，18055035230</w:t>
            </w:r>
          </w:p>
          <w:p w14:paraId="6A409E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③金融机构名称：徽商银行股份有限公司定远支行</w:t>
            </w:r>
          </w:p>
          <w:p w14:paraId="65DE528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地址：定远县长征路与合蚌路交叉口</w:t>
            </w:r>
          </w:p>
          <w:p w14:paraId="3A6AA1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联系人及电话：俞旭，13721071985</w:t>
            </w:r>
          </w:p>
          <w:p w14:paraId="6E910B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④金融机构名称：安徽定远农村商业银行股份有限公 司</w:t>
            </w:r>
          </w:p>
          <w:p w14:paraId="2239F4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地址：定远县戚继光大道 197 号新城支行</w:t>
            </w:r>
          </w:p>
          <w:p w14:paraId="47DF77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联系人及电话：范大伟，13505554639</w:t>
            </w:r>
          </w:p>
          <w:p w14:paraId="14BBF7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⑤金融机构名称：安徽定远民丰村镇银行股份有限公 司</w:t>
            </w:r>
          </w:p>
          <w:p w14:paraId="4C21D69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地址：定远县定城镇长征中路</w:t>
            </w:r>
          </w:p>
          <w:p w14:paraId="2A23DB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联系人及电话：朱冬冬，18155018299</w:t>
            </w:r>
          </w:p>
          <w:p w14:paraId="6F91212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5、系统中提供的表格与招标文件中不一致时，以招 标文件中提供的表格格式为准。</w:t>
            </w:r>
          </w:p>
          <w:p w14:paraId="5684133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6、本文件的最终解释权归采购人、采购代理机构所 有。</w:t>
            </w:r>
          </w:p>
          <w:p w14:paraId="3700A1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7、特别提示：</w:t>
            </w:r>
          </w:p>
          <w:p w14:paraId="58897E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（1）投标人应填写投标信息并下载招标文件，否则 无法上传投标文件。</w:t>
            </w:r>
          </w:p>
          <w:p w14:paraId="2B71821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注：投标人如为联合体的，牵头人必须完善投标人信 息，并在上传投标文件环节添加联合体投标信息。</w:t>
            </w:r>
          </w:p>
          <w:p w14:paraId="76883C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（2）本项目采用电子招标投标，请投标人在滁州市 公共资源交易中心网&gt;服务指南&gt;软件下载栏目点击 下载投标文件制作工具。投标人需采用最新版投标文 件制作工具。软件运行需在国际互联网络通畅状态， 投标人需注意更新，以免造成投标文件制作错误，如 因此导致评标委员会否决其投标，责任自负。如有技 术问题请联系 0550-3801701，4009980000。</w:t>
            </w:r>
          </w:p>
          <w:p w14:paraId="68E57C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（3）如果过程中出现招标文件更改，应以最后发布 的招标答疑澄清文件中的模板制作本项目最新投标 文件。</w:t>
            </w:r>
          </w:p>
          <w:p w14:paraId="666073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（4）投标人应当用本单位 CA 数字证书制作投标文 件，制作成功后进行投标文件上传。</w:t>
            </w:r>
          </w:p>
          <w:p w14:paraId="0085FC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（5）投标人须用CA 数字证书盖章和加密投标文件， 建议使用主锁。（如未办理 CA 数字证书请及时办理， 网上办理和窗口办理均可。查看办理所需资料请登录 滁州市公共资源交易中心网&gt;服务指南&gt;办事指南&gt;CA 数字证书和电子签章。因未及时办理 CA 数字证书手 续导致无法投标的，责任自负。</w:t>
            </w:r>
          </w:p>
          <w:p w14:paraId="36E7A05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（6）请投标人注意加密投标文件 CA 数字证书的有效 期，不在有效期的 CA 数字证书无法解密投标文件。</w:t>
            </w:r>
          </w:p>
          <w:p w14:paraId="0FA888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（7）投标人投标 MAC 地址或投标人联系人或联系电 话相同的，由评标委员会否决其投标，并报告监管部 门作不良行为处理和进一步调查。</w:t>
            </w:r>
          </w:p>
          <w:p w14:paraId="5365A4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（8）投标人单方面出现其他投标人材料的，由评标 委员会否决其投标。</w:t>
            </w:r>
          </w:p>
          <w:p w14:paraId="68110F1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9）评标时查询投标文件制作机器码、文件创建标 识码及造价软件加密锁号。若存在投标文件制作机器 码或创建标识码或造价软件加密锁号信息与其他投 标人雷同的，由评标委员会否决其投标，依法依规予 以处理。</w:t>
            </w:r>
          </w:p>
          <w:p w14:paraId="5BF0236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（10）电子加密投标文件上传到系统后，需要投标企 业和招标代理公司到开标截止时间后共同解锁，不存 在商务报价等投标信息通过系统泄密的风险；投标截 止时间前，已上传的投标文件也可以撤回修改。集中 到开标截止时间前上传电子加密投标文件，可能出现 由于投标企业制作电子投标文件不熟练、网络拥堵等 不可预知的情况而且无法及时解决，丧失投标机会， 请各投标企业提前制作、上传电子加密投标文件，否 则由于无法及时上传电子加密投标文件而废标或无 效投标的情况，责任自负！</w:t>
            </w:r>
          </w:p>
          <w:p w14:paraId="2B22A6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6.评标过程中的澄清、说明或补正：</w:t>
            </w:r>
          </w:p>
          <w:p w14:paraId="1BC150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（1）评标委员会通过网上招投标系统将需要澄清、 说明或补正的内容以询标函的形式发送给投标人，投 标人应安排专人登录网上招投标系统并保持在线状 态，以便及时接收评标委员会可能发出的询标函。</w:t>
            </w:r>
          </w:p>
          <w:p w14:paraId="049527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（2）因投标人未登录网上招投标系统导致无法及时 接收询标函（远程网上询标）或未在规定时间内按评 标委员会要求进行澄清、说明或补正内容的视同投标 人放弃澄清、说明或补正内容的权利，评标委员会可 按对投标人不利的解释进行判定。</w:t>
            </w:r>
          </w:p>
          <w:p w14:paraId="0B6B924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7.同义词语：</w:t>
            </w:r>
          </w:p>
          <w:p w14:paraId="3909FFA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招标文件第六章  投标文件格式、附件 1“关于联合 惩戒失信行为 加强信用查询管理的通知 ”等章节中 “招标人 ”、“供应商 ”，等同于“采购人 ”、“投标人 ”。</w:t>
            </w:r>
          </w:p>
          <w:p w14:paraId="23FC4A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8.落实政府采购支持节能产品、环境标志产品政策。</w:t>
            </w:r>
          </w:p>
        </w:tc>
      </w:tr>
    </w:tbl>
    <w:p w14:paraId="4EDE6B14">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1" w:name="_Toc24882"/>
      <w:bookmarkStart w:id="12" w:name="_Toc9427"/>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11"/>
      <w:bookmarkEnd w:id="12"/>
    </w:p>
    <w:p w14:paraId="0831E5A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36B53B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BCB1B7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1E5ED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9C983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7B8B6D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F9D0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3B34F8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2CC3F2F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6FEC40E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0559781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501A3C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165867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002665C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C7142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7E3D42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4A739A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B4A8F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32E77135">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2DBFAA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5D9CE02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66CF87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1931A32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10F44F3F">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6B57275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682AF0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23B5B98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7D7B976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15B57B8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7F05AC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A25ECF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1195B2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E503F3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9817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4BD536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24A03EE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31E9E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F93A1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5A3FA4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84FCB5D">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FD3643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209F81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23D747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C16F1FF">
      <w:pPr>
        <w:spacing w:line="360" w:lineRule="auto"/>
        <w:ind w:firstLine="435"/>
        <w:rPr>
          <w:rFonts w:asciiTheme="minorEastAsia" w:hAnsiTheme="minorEastAsia" w:eastAsiaTheme="minorEastAsia"/>
          <w:color w:val="auto"/>
          <w:sz w:val="24"/>
          <w:highlight w:val="none"/>
        </w:rPr>
      </w:pPr>
      <w:bookmarkStart w:id="1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13"/>
    <w:p w14:paraId="2EA161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AB6756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217A91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024ADD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4855024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14" w:name="_Hlk11703583"/>
      <w:r>
        <w:rPr>
          <w:rFonts w:hint="eastAsia" w:asciiTheme="minorEastAsia" w:hAnsiTheme="minorEastAsia" w:eastAsiaTheme="minorEastAsia"/>
          <w:color w:val="auto"/>
          <w:sz w:val="24"/>
          <w:highlight w:val="none"/>
          <w:lang w:val="en-US" w:eastAsia="zh-CN"/>
        </w:rPr>
        <w:t>等。</w:t>
      </w:r>
    </w:p>
    <w:bookmarkEnd w:id="14"/>
    <w:p w14:paraId="574AF9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68292E4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3A6909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F346F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247EA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66F5B7A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BFA56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0B55F93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5CC326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4D64D1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0E8369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0A939C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3CD4F25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F03D6A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21649E6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756740C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C5F1F9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280132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44DD9B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4D08E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547D9B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547B2F83">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454627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3781F7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2215AB24">
      <w:pPr>
        <w:spacing w:line="360" w:lineRule="auto"/>
        <w:ind w:firstLine="435"/>
        <w:rPr>
          <w:rFonts w:hint="eastAsia" w:ascii="宋体" w:hAnsi="宋体" w:eastAsia="宋体" w:cs="宋体"/>
          <w:color w:val="auto"/>
          <w:sz w:val="24"/>
          <w:szCs w:val="24"/>
          <w:highlight w:val="none"/>
        </w:rPr>
      </w:pPr>
      <w:bookmarkStart w:id="1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E411BD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56EEE2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5"/>
    <w:p w14:paraId="24D3CD0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6A2CE9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3B01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00D314A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3D9BFFC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0C53ADF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6435C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15F066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1C613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60B3B36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107477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0E6CB2B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6D86CBF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0D64D2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9EB6C2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78DDEB7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4A2734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6E762B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066D13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129586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7075B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5CD718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7DDCE7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569FD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52FACD9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53F8248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784743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68A8E3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048EE51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5E2C89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6E0635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olor w:val="auto"/>
          <w:sz w:val="24"/>
          <w:highlight w:val="none"/>
          <w:lang w:val="en-US" w:eastAsia="zh-CN"/>
        </w:rPr>
        <w:t>和</w:t>
      </w:r>
      <w:r>
        <w:rPr>
          <w:rFonts w:ascii="宋体" w:hAnsi="宋体" w:eastAsia="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417918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368FCC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4084BBA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3C16E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2DEB1C6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320DD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22B9E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C9A3C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2F9B2D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6B1275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2E7F80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6B57144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46C755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29FF924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EA333A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1EE95E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72535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178CE6C2">
      <w:pPr>
        <w:spacing w:line="360" w:lineRule="auto"/>
        <w:ind w:firstLine="435"/>
        <w:rPr>
          <w:rFonts w:hint="default" w:eastAsiaTheme="minorEastAsia"/>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29C9B61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2959C3F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24BEA1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1C7C60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611B55B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56D314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E9A29E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90D2E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8AB9AC0">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6F0EE9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13B774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1B33966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2653B47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20E7577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1068EE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51CF40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216FF9E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1B849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59429BA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6270D08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D5060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A5633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87DF9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3F6629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0D21FC13">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25052E5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32A96D03">
      <w:pPr>
        <w:spacing w:line="360" w:lineRule="auto"/>
        <w:ind w:firstLine="437"/>
        <w:outlineLvl w:val="2"/>
        <w:rPr>
          <w:rFonts w:asciiTheme="minorEastAsia" w:hAnsiTheme="minorEastAsia" w:eastAsiaTheme="minorEastAsia"/>
          <w:b/>
          <w:color w:val="auto"/>
          <w:sz w:val="24"/>
          <w:highlight w:val="none"/>
        </w:rPr>
      </w:pPr>
      <w:bookmarkStart w:id="16" w:name="_Toc2583661"/>
      <w:bookmarkStart w:id="17"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16"/>
      <w:bookmarkEnd w:id="17"/>
    </w:p>
    <w:p w14:paraId="22A49CC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A60A4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4D92ABC6">
      <w:pPr>
        <w:spacing w:line="360" w:lineRule="auto"/>
        <w:ind w:firstLine="437"/>
        <w:outlineLvl w:val="2"/>
        <w:rPr>
          <w:rFonts w:asciiTheme="minorEastAsia" w:hAnsiTheme="minorEastAsia" w:eastAsiaTheme="minorEastAsia"/>
          <w:b/>
          <w:color w:val="auto"/>
          <w:sz w:val="24"/>
          <w:highlight w:val="none"/>
        </w:rPr>
      </w:pPr>
      <w:bookmarkStart w:id="18" w:name="_Toc2583662"/>
      <w:bookmarkStart w:id="19" w:name="_Toc518923101"/>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18"/>
      <w:bookmarkEnd w:id="19"/>
    </w:p>
    <w:p w14:paraId="250ADE1E">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93330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1917D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1AC59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881AF3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644BE9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B2C6C2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2523B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0FC6AF2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31828E39">
      <w:pPr>
        <w:numPr>
          <w:ilvl w:val="0"/>
          <w:numId w:val="2"/>
        </w:numPr>
        <w:spacing w:line="360" w:lineRule="auto"/>
        <w:jc w:val="center"/>
        <w:outlineLvl w:val="0"/>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 xml:space="preserve"> </w:t>
      </w:r>
      <w:bookmarkStart w:id="20" w:name="_Toc22605"/>
      <w:r>
        <w:rPr>
          <w:rFonts w:hint="eastAsia" w:asciiTheme="minorEastAsia" w:hAnsiTheme="minorEastAsia" w:eastAsiaTheme="minorEastAsia"/>
          <w:b/>
          <w:color w:val="auto"/>
          <w:sz w:val="28"/>
          <w:highlight w:val="none"/>
        </w:rPr>
        <w:t>采购需求</w:t>
      </w:r>
      <w:bookmarkEnd w:id="20"/>
    </w:p>
    <w:p w14:paraId="03DF441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241C1B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4FD89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7141B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A74C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04F4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1F62C1DA">
      <w:pPr>
        <w:spacing w:line="360" w:lineRule="auto"/>
        <w:ind w:firstLine="437"/>
        <w:outlineLvl w:val="1"/>
        <w:rPr>
          <w:rFonts w:ascii="宋体" w:hAnsi="宋体" w:eastAsia="宋体"/>
          <w:b/>
          <w:color w:val="auto"/>
          <w:sz w:val="24"/>
          <w:szCs w:val="18"/>
          <w:highlight w:val="none"/>
        </w:rPr>
      </w:pPr>
      <w:bookmarkStart w:id="21" w:name="_Toc21798"/>
      <w:bookmarkStart w:id="22" w:name="_Toc4148"/>
      <w:bookmarkStart w:id="23" w:name="_Hlk23621890"/>
      <w:r>
        <w:rPr>
          <w:rFonts w:hint="eastAsia" w:ascii="宋体" w:hAnsi="宋体" w:eastAsia="宋体"/>
          <w:b/>
          <w:color w:val="auto"/>
          <w:sz w:val="24"/>
          <w:szCs w:val="18"/>
          <w:highlight w:val="none"/>
        </w:rPr>
        <w:t>一、采购需求前附表</w:t>
      </w:r>
      <w:bookmarkEnd w:id="21"/>
      <w:bookmarkEnd w:id="2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F82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3366050">
            <w:pPr>
              <w:pStyle w:val="44"/>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14E50CA3">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6" w:type="pct"/>
            <w:vAlign w:val="center"/>
          </w:tcPr>
          <w:p w14:paraId="019B6E14">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7DB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429B5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2A449210">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top"/>
          </w:tcPr>
          <w:p w14:paraId="7070C22B">
            <w:pPr>
              <w:pStyle w:val="70"/>
              <w:spacing w:before="117" w:line="336" w:lineRule="auto"/>
              <w:ind w:left="114" w:leftChars="0" w:right="106" w:rightChars="0"/>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合同生效以及具备预付款支付条件后5个工作日支付合同价40%的预付款，白蚁普查任务完成，白蚁防治项目竣工验收合格后支付至合同价的 100%。</w:t>
            </w:r>
          </w:p>
        </w:tc>
      </w:tr>
      <w:tr w14:paraId="0433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7AA016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556258D4">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5484" w:type="dxa"/>
            <w:vAlign w:val="top"/>
          </w:tcPr>
          <w:p w14:paraId="64B170D5">
            <w:pPr>
              <w:pStyle w:val="70"/>
              <w:spacing w:before="117" w:line="336" w:lineRule="auto"/>
              <w:ind w:left="114" w:leftChars="0" w:right="106" w:rightChars="0"/>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定远县境内，采购人指定地点</w:t>
            </w:r>
          </w:p>
        </w:tc>
      </w:tr>
      <w:tr w14:paraId="44EC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AE7AE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4131BA9E">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5484" w:type="dxa"/>
            <w:vAlign w:val="top"/>
          </w:tcPr>
          <w:p w14:paraId="79899FFB">
            <w:pPr>
              <w:pStyle w:val="70"/>
              <w:spacing w:before="117" w:line="336" w:lineRule="auto"/>
              <w:ind w:left="114" w:leftChars="0" w:right="106" w:rightChars="0"/>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自签订合同之日起至出具完整的检查成果。</w:t>
            </w:r>
          </w:p>
        </w:tc>
      </w:tr>
      <w:tr w14:paraId="173B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A8E3B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4</w:t>
            </w:r>
          </w:p>
        </w:tc>
        <w:tc>
          <w:tcPr>
            <w:tcW w:w="1192" w:type="pct"/>
            <w:vAlign w:val="center"/>
          </w:tcPr>
          <w:p w14:paraId="4C866BAC">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6" w:type="pct"/>
            <w:vAlign w:val="center"/>
          </w:tcPr>
          <w:p w14:paraId="2B2A953C">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定远县2025年中央财政水利发展资金小型水库白蚁普查项目</w:t>
            </w:r>
          </w:p>
          <w:p w14:paraId="4D28D1F0">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所属行业：其他未列明的行业</w:t>
            </w:r>
          </w:p>
        </w:tc>
      </w:tr>
      <w:tr w14:paraId="65AF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EE383D">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1192" w:type="pct"/>
            <w:vAlign w:val="center"/>
          </w:tcPr>
          <w:p w14:paraId="69C0AEB2">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w:t>
            </w:r>
          </w:p>
        </w:tc>
        <w:tc>
          <w:tcPr>
            <w:tcW w:w="3216" w:type="pct"/>
            <w:vAlign w:val="center"/>
          </w:tcPr>
          <w:p w14:paraId="0ED597A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w:t>
            </w:r>
          </w:p>
        </w:tc>
      </w:tr>
    </w:tbl>
    <w:p w14:paraId="695F8A58">
      <w:pPr>
        <w:numPr>
          <w:ilvl w:val="0"/>
          <w:numId w:val="0"/>
        </w:numPr>
        <w:spacing w:line="360" w:lineRule="auto"/>
        <w:outlineLvl w:val="9"/>
        <w:rPr>
          <w:rFonts w:hint="eastAsia" w:ascii="宋体" w:hAnsi="宋体" w:eastAsia="宋体"/>
          <w:b/>
          <w:color w:val="auto"/>
          <w:sz w:val="24"/>
          <w:szCs w:val="18"/>
          <w:highlight w:val="none"/>
          <w:lang w:val="en-US" w:eastAsia="zh-CN"/>
        </w:rPr>
      </w:pPr>
      <w:bookmarkStart w:id="24" w:name="_Toc16543"/>
      <w:bookmarkStart w:id="25" w:name="_Hlk16461016"/>
    </w:p>
    <w:p w14:paraId="77D28BD4">
      <w:pPr>
        <w:numPr>
          <w:ilvl w:val="0"/>
          <w:numId w:val="3"/>
        </w:numPr>
        <w:spacing w:line="360" w:lineRule="auto"/>
        <w:ind w:firstLine="482" w:firstLineChars="200"/>
        <w:outlineLvl w:val="1"/>
        <w:rPr>
          <w:rFonts w:hint="eastAsia" w:ascii="宋体" w:hAnsi="宋体" w:eastAsia="宋体"/>
          <w:b/>
          <w:color w:val="auto"/>
          <w:sz w:val="24"/>
          <w:szCs w:val="18"/>
          <w:highlight w:val="none"/>
        </w:rPr>
      </w:pPr>
      <w:bookmarkStart w:id="26" w:name="_Toc8753"/>
      <w:r>
        <w:rPr>
          <w:rFonts w:hint="eastAsia" w:ascii="宋体" w:hAnsi="宋体" w:eastAsia="宋体"/>
          <w:b/>
          <w:color w:val="auto"/>
          <w:sz w:val="24"/>
          <w:szCs w:val="18"/>
          <w:highlight w:val="none"/>
        </w:rPr>
        <w:t>项目概况</w:t>
      </w:r>
      <w:bookmarkEnd w:id="24"/>
      <w:bookmarkEnd w:id="26"/>
    </w:p>
    <w:p w14:paraId="2A59BC2C">
      <w:pPr>
        <w:numPr>
          <w:ilvl w:val="0"/>
          <w:numId w:val="0"/>
        </w:numPr>
        <w:spacing w:line="360" w:lineRule="auto"/>
        <w:outlineLvl w:val="1"/>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color w:val="auto"/>
          <w:sz w:val="24"/>
          <w:szCs w:val="18"/>
          <w:highlight w:val="none"/>
          <w:lang w:val="en-US" w:eastAsia="zh-CN"/>
        </w:rPr>
        <w:t xml:space="preserve">       </w:t>
      </w:r>
      <w:r>
        <w:rPr>
          <w:rFonts w:hint="eastAsia" w:ascii="宋体" w:hAnsi="宋体" w:eastAsia="宋体" w:cs="@仿宋_GB2312"/>
          <w:b w:val="0"/>
          <w:bCs/>
          <w:color w:val="auto"/>
          <w:kern w:val="0"/>
          <w:sz w:val="24"/>
          <w:szCs w:val="28"/>
          <w:highlight w:val="none"/>
          <w:lang w:val="en-US" w:eastAsia="zh-CN" w:bidi="ar-SA"/>
        </w:rPr>
        <w:t>定远县2025年中央财政水利发展资金小型水库白蚁普查项目</w:t>
      </w:r>
    </w:p>
    <w:p w14:paraId="71765921">
      <w:pPr>
        <w:pStyle w:val="8"/>
        <w:numPr>
          <w:ilvl w:val="0"/>
          <w:numId w:val="0"/>
        </w:numPr>
        <w:rPr>
          <w:rFonts w:hint="eastAsia" w:ascii="宋体" w:hAnsi="宋体" w:eastAsia="宋体" w:cs="@仿宋_GB2312"/>
          <w:b w:val="0"/>
          <w:bCs/>
          <w:color w:val="auto"/>
          <w:kern w:val="0"/>
          <w:sz w:val="24"/>
          <w:szCs w:val="28"/>
          <w:highlight w:val="none"/>
          <w:lang w:val="en-US" w:eastAsia="zh-CN" w:bidi="ar-SA"/>
        </w:rPr>
      </w:pPr>
    </w:p>
    <w:p w14:paraId="40417EB4">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27" w:name="_Toc13016"/>
      <w:bookmarkStart w:id="28" w:name="_Toc27920"/>
      <w:r>
        <w:rPr>
          <w:rFonts w:hint="eastAsia" w:ascii="宋体" w:hAnsi="宋体" w:eastAsia="宋体"/>
          <w:b/>
          <w:color w:val="auto"/>
          <w:sz w:val="24"/>
          <w:szCs w:val="18"/>
          <w:highlight w:val="none"/>
          <w:lang w:val="en-US" w:eastAsia="zh-CN"/>
        </w:rPr>
        <w:t>三、</w:t>
      </w:r>
      <w:r>
        <w:rPr>
          <w:rFonts w:hint="eastAsia" w:ascii="宋体" w:hAnsi="宋体" w:eastAsia="宋体"/>
          <w:b/>
          <w:color w:val="auto"/>
          <w:sz w:val="24"/>
          <w:szCs w:val="18"/>
          <w:highlight w:val="none"/>
        </w:rPr>
        <w:t>服务需求</w:t>
      </w:r>
      <w:bookmarkEnd w:id="27"/>
      <w:bookmarkEnd w:id="28"/>
    </w:p>
    <w:p w14:paraId="7E8CAA79">
      <w:pPr>
        <w:keepNext w:val="0"/>
        <w:keepLines w:val="0"/>
        <w:pageBreakBefore w:val="0"/>
        <w:kinsoku/>
        <w:wordWrap/>
        <w:overflowPunct/>
        <w:topLinePunct w:val="0"/>
        <w:autoSpaceDE/>
        <w:autoSpaceDN/>
        <w:bidi w:val="0"/>
        <w:spacing w:line="480" w:lineRule="auto"/>
        <w:ind w:left="479" w:leftChars="228" w:firstLine="0" w:firstLineChars="0"/>
        <w:textAlignment w:val="auto"/>
        <w:rPr>
          <w:rFonts w:hint="default" w:eastAsia="@微软简标宋"/>
          <w:lang w:val="en-US" w:eastAsia="zh-CN"/>
        </w:rPr>
      </w:pPr>
      <w:r>
        <w:rPr>
          <w:rFonts w:hint="eastAsia"/>
          <w:lang w:val="en-US" w:eastAsia="zh-CN"/>
        </w:rPr>
        <w:t xml:space="preserve">    </w:t>
      </w:r>
      <w:r>
        <w:rPr>
          <w:rFonts w:hint="eastAsia" w:ascii="宋体" w:hAnsi="宋体" w:eastAsia="宋体" w:cs="@仿宋_GB2312"/>
          <w:b w:val="0"/>
          <w:bCs/>
          <w:color w:val="auto"/>
          <w:kern w:val="0"/>
          <w:sz w:val="24"/>
          <w:szCs w:val="28"/>
          <w:highlight w:val="none"/>
          <w:lang w:val="en-US" w:eastAsia="zh-CN" w:bidi="ar-SA"/>
        </w:rPr>
        <w:t>定远县2025年中央财政水利发展资金小型水库白蚁普查项目，对全县347座小型水库和11.2公里炉桥圩进行白蚁检查，进行 2 轮普查</w:t>
      </w:r>
      <w:r>
        <w:rPr>
          <w:rFonts w:hint="eastAsia" w:asciiTheme="minorEastAsia" w:hAnsiTheme="minorEastAsia" w:eastAsiaTheme="minorEastAsia"/>
          <w:color w:val="auto"/>
          <w:sz w:val="24"/>
          <w:highlight w:val="none"/>
          <w:lang w:val="en-US" w:eastAsia="zh-CN"/>
        </w:rPr>
        <w:t>(在春季和秋季各检查一次)，</w:t>
      </w:r>
      <w:r>
        <w:rPr>
          <w:rFonts w:hint="eastAsia" w:ascii="宋体" w:hAnsi="宋体" w:eastAsia="宋体" w:cs="@仿宋_GB2312"/>
          <w:b w:val="0"/>
          <w:bCs/>
          <w:color w:val="auto"/>
          <w:kern w:val="0"/>
          <w:sz w:val="24"/>
          <w:szCs w:val="28"/>
          <w:highlight w:val="none"/>
          <w:lang w:val="en-US" w:eastAsia="zh-CN" w:bidi="ar-SA"/>
        </w:rPr>
        <w:t>规范整理各项检查记录，梳理检查台账，形成检查报告，做好资料整编工作等，并按要求在白蚁系统中填报检查成果。普查标准：按《水利工程白蚁防治工作指导意见》和《安徽省2024年度水利工程白蚁等害堤动物防治工作实施方案》要求。</w:t>
      </w:r>
    </w:p>
    <w:p w14:paraId="0E025578">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29" w:name="_Toc16414"/>
      <w:bookmarkStart w:id="30" w:name="_Toc20717"/>
      <w:r>
        <w:rPr>
          <w:rFonts w:hint="eastAsia" w:ascii="宋体" w:hAnsi="宋体" w:eastAsia="宋体"/>
          <w:b/>
          <w:color w:val="auto"/>
          <w:sz w:val="24"/>
          <w:szCs w:val="18"/>
          <w:highlight w:val="none"/>
          <w:lang w:val="en-US" w:eastAsia="zh-CN"/>
        </w:rPr>
        <w:br w:type="textWrapping"/>
      </w:r>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bookmarkEnd w:id="29"/>
      <w:bookmarkEnd w:id="30"/>
    </w:p>
    <w:p w14:paraId="3D40C064">
      <w:pPr>
        <w:pStyle w:val="8"/>
        <w:spacing w:before="184" w:line="289" w:lineRule="auto"/>
        <w:ind w:left="479" w:leftChars="228" w:right="617"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本项目最高限价 31万元，投标人报价不得超过此限价，否则投标文件无效。</w:t>
      </w:r>
    </w:p>
    <w:p w14:paraId="2D309206">
      <w:pPr>
        <w:pStyle w:val="8"/>
        <w:numPr>
          <w:ilvl w:val="0"/>
          <w:numId w:val="0"/>
        </w:numPr>
        <w:ind w:left="437" w:leftChars="0"/>
        <w:rPr>
          <w:rFonts w:hint="eastAsia" w:cs="@仿宋_GB2312" w:asciiTheme="minorEastAsia" w:hAnsiTheme="minorEastAsia" w:eastAsiaTheme="minorEastAsia"/>
          <w:color w:val="auto"/>
          <w:kern w:val="2"/>
          <w:sz w:val="24"/>
          <w:szCs w:val="20"/>
          <w:highlight w:val="none"/>
          <w:lang w:val="en-US" w:eastAsia="zh-CN" w:bidi="ar-SA"/>
        </w:rPr>
      </w:pPr>
    </w:p>
    <w:bookmarkEnd w:id="23"/>
    <w:bookmarkEnd w:id="25"/>
    <w:p w14:paraId="3298C488">
      <w:pPr>
        <w:pStyle w:val="8"/>
        <w:numPr>
          <w:ilvl w:val="0"/>
          <w:numId w:val="0"/>
        </w:numPr>
        <w:rPr>
          <w:rFonts w:hint="eastAsia"/>
          <w:b w:val="0"/>
          <w:bCs/>
          <w:lang w:eastAsia="zh-CN"/>
        </w:rPr>
      </w:pPr>
    </w:p>
    <w:p w14:paraId="706E4296">
      <w:pPr>
        <w:pStyle w:val="8"/>
        <w:numPr>
          <w:ilvl w:val="0"/>
          <w:numId w:val="0"/>
        </w:numPr>
        <w:rPr>
          <w:rFonts w:hint="eastAsia"/>
          <w:b w:val="0"/>
          <w:bCs/>
          <w:lang w:eastAsia="zh-CN"/>
        </w:rPr>
      </w:pPr>
    </w:p>
    <w:p w14:paraId="77C84218">
      <w:pPr>
        <w:pStyle w:val="8"/>
        <w:numPr>
          <w:ilvl w:val="0"/>
          <w:numId w:val="0"/>
        </w:numPr>
        <w:rPr>
          <w:rFonts w:hint="eastAsia"/>
          <w:b w:val="0"/>
          <w:bCs/>
          <w:lang w:eastAsia="zh-CN"/>
        </w:rPr>
      </w:pPr>
    </w:p>
    <w:p w14:paraId="212A31C9">
      <w:pPr>
        <w:pStyle w:val="8"/>
        <w:numPr>
          <w:ilvl w:val="0"/>
          <w:numId w:val="0"/>
        </w:numPr>
        <w:rPr>
          <w:rFonts w:hint="eastAsia"/>
          <w:b w:val="0"/>
          <w:bCs/>
          <w:lang w:eastAsia="zh-CN"/>
        </w:rPr>
      </w:pPr>
    </w:p>
    <w:p w14:paraId="64FCCD21">
      <w:pPr>
        <w:pStyle w:val="8"/>
        <w:numPr>
          <w:ilvl w:val="0"/>
          <w:numId w:val="0"/>
        </w:numPr>
        <w:rPr>
          <w:rFonts w:hint="eastAsia"/>
          <w:b w:val="0"/>
          <w:bCs/>
          <w:lang w:eastAsia="zh-CN"/>
        </w:rPr>
      </w:pPr>
    </w:p>
    <w:p w14:paraId="13525B49">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40803257">
      <w:pPr>
        <w:spacing w:line="360" w:lineRule="auto"/>
        <w:jc w:val="center"/>
        <w:outlineLvl w:val="0"/>
        <w:rPr>
          <w:rFonts w:asciiTheme="minorEastAsia" w:hAnsiTheme="minorEastAsia" w:eastAsiaTheme="minorEastAsia"/>
          <w:b/>
          <w:color w:val="auto"/>
          <w:sz w:val="28"/>
          <w:highlight w:val="none"/>
        </w:rPr>
      </w:pPr>
      <w:bookmarkStart w:id="31" w:name="_Toc30824"/>
      <w:r>
        <w:rPr>
          <w:rFonts w:hint="eastAsia" w:asciiTheme="minorEastAsia" w:hAnsiTheme="minorEastAsia" w:eastAsiaTheme="minorEastAsia"/>
          <w:b/>
          <w:color w:val="auto"/>
          <w:sz w:val="28"/>
          <w:highlight w:val="none"/>
        </w:rPr>
        <w:t>第四章  评标方法和标准（综合评分法）</w:t>
      </w:r>
      <w:bookmarkEnd w:id="31"/>
    </w:p>
    <w:p w14:paraId="26006DDD">
      <w:pPr>
        <w:spacing w:line="360" w:lineRule="auto"/>
        <w:ind w:firstLine="437"/>
        <w:outlineLvl w:val="1"/>
        <w:rPr>
          <w:rFonts w:asciiTheme="minorEastAsia" w:hAnsiTheme="minorEastAsia" w:eastAsiaTheme="minorEastAsia"/>
          <w:b/>
          <w:color w:val="auto"/>
          <w:sz w:val="24"/>
          <w:highlight w:val="none"/>
        </w:rPr>
      </w:pPr>
      <w:bookmarkStart w:id="32" w:name="_Toc11823"/>
      <w:bookmarkStart w:id="33" w:name="_Toc4705"/>
      <w:r>
        <w:rPr>
          <w:rFonts w:hint="eastAsia" w:asciiTheme="minorEastAsia" w:hAnsiTheme="minorEastAsia" w:eastAsiaTheme="minorEastAsia"/>
          <w:b/>
          <w:color w:val="auto"/>
          <w:sz w:val="24"/>
          <w:highlight w:val="none"/>
        </w:rPr>
        <w:t>一、总则</w:t>
      </w:r>
      <w:bookmarkEnd w:id="32"/>
      <w:bookmarkEnd w:id="33"/>
    </w:p>
    <w:p w14:paraId="241B43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6D173700">
      <w:pPr>
        <w:spacing w:line="360" w:lineRule="auto"/>
        <w:ind w:firstLine="437"/>
        <w:outlineLvl w:val="1"/>
        <w:rPr>
          <w:rFonts w:asciiTheme="minorEastAsia" w:hAnsiTheme="minorEastAsia" w:eastAsiaTheme="minorEastAsia"/>
          <w:b/>
          <w:color w:val="auto"/>
          <w:sz w:val="24"/>
          <w:highlight w:val="none"/>
        </w:rPr>
      </w:pPr>
      <w:bookmarkStart w:id="34" w:name="_Toc31871"/>
      <w:bookmarkStart w:id="35" w:name="_Toc32410"/>
      <w:r>
        <w:rPr>
          <w:rFonts w:hint="eastAsia" w:asciiTheme="minorEastAsia" w:hAnsiTheme="minorEastAsia" w:eastAsiaTheme="minorEastAsia"/>
          <w:b/>
          <w:color w:val="auto"/>
          <w:sz w:val="24"/>
          <w:highlight w:val="none"/>
        </w:rPr>
        <w:t>二、评标方法</w:t>
      </w:r>
      <w:bookmarkEnd w:id="34"/>
      <w:bookmarkEnd w:id="35"/>
    </w:p>
    <w:p w14:paraId="16A27A84">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51"/>
        <w:gridCol w:w="4561"/>
        <w:gridCol w:w="1884"/>
      </w:tblGrid>
      <w:tr w14:paraId="04BC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27908D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047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33912D2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40CBB308">
            <w:pPr>
              <w:pStyle w:val="44"/>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583A7D9A">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4" w:type="pct"/>
            <w:tcBorders>
              <w:bottom w:val="single" w:color="auto" w:sz="4" w:space="0"/>
            </w:tcBorders>
            <w:vAlign w:val="center"/>
          </w:tcPr>
          <w:p w14:paraId="32FED29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6AD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0" w:type="pct"/>
            <w:tcBorders>
              <w:bottom w:val="single" w:color="auto" w:sz="4" w:space="0"/>
            </w:tcBorders>
            <w:vAlign w:val="center"/>
          </w:tcPr>
          <w:p w14:paraId="22571552">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03AE84F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71D1D3C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65EDC0D6">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58541D74">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7CBDD4E4">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6D6E467F">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p w14:paraId="781F944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p>
        </w:tc>
        <w:tc>
          <w:tcPr>
            <w:tcW w:w="1074" w:type="pct"/>
            <w:vAlign w:val="center"/>
          </w:tcPr>
          <w:p w14:paraId="5892B48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7B26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80" w:type="pct"/>
            <w:tcBorders>
              <w:bottom w:val="single" w:color="auto" w:sz="4" w:space="0"/>
            </w:tcBorders>
            <w:vAlign w:val="center"/>
          </w:tcPr>
          <w:p w14:paraId="5687BCCC">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35134D30">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2D4566D7">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4" w:type="pct"/>
            <w:vAlign w:val="center"/>
          </w:tcPr>
          <w:p w14:paraId="71BA31D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B3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3ED5B1AD">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1A32A817">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7811316E">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4" w:type="pct"/>
            <w:tcBorders>
              <w:bottom w:val="single" w:color="auto" w:sz="4" w:space="0"/>
            </w:tcBorders>
            <w:vAlign w:val="center"/>
          </w:tcPr>
          <w:p w14:paraId="187A964E">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48E7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03207DC7">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68531B4E">
            <w:pPr>
              <w:spacing w:after="50" w:line="360" w:lineRule="auto"/>
              <w:ind w:right="-10" w:righ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中小企业证明文件（</w:t>
            </w:r>
            <w:r>
              <w:rPr>
                <w:rFonts w:hint="eastAsia" w:ascii="宋体" w:hAnsi="宋体" w:eastAsia="宋体" w:cs="宋体"/>
                <w:spacing w:val="9"/>
                <w:sz w:val="24"/>
                <w:szCs w:val="24"/>
                <w:lang w:val="en-US" w:eastAsia="zh-CN"/>
              </w:rPr>
              <w:t>适用于</w:t>
            </w:r>
            <w:r>
              <w:rPr>
                <w:rFonts w:hint="eastAsia" w:ascii="宋体" w:hAnsi="宋体" w:eastAsia="宋体" w:cs="宋体"/>
                <w:spacing w:val="9"/>
                <w:sz w:val="24"/>
                <w:szCs w:val="24"/>
              </w:rPr>
              <w:t>专门面向中小企业采购项目</w:t>
            </w:r>
            <w:r>
              <w:rPr>
                <w:rFonts w:hint="eastAsia" w:ascii="宋体" w:hAnsi="宋体" w:eastAsia="宋体" w:cs="宋体"/>
                <w:spacing w:val="9"/>
                <w:sz w:val="24"/>
                <w:szCs w:val="24"/>
                <w:lang w:val="en-US" w:eastAsia="zh-CN"/>
              </w:rPr>
              <w:t>或预留中小企业采购份额项目</w:t>
            </w:r>
            <w:r>
              <w:rPr>
                <w:rFonts w:hint="eastAsia" w:ascii="宋体" w:hAnsi="宋体" w:eastAsia="宋体" w:cs="宋体"/>
                <w:spacing w:val="9"/>
                <w:sz w:val="24"/>
                <w:szCs w:val="24"/>
              </w:rPr>
              <w:t>）</w:t>
            </w:r>
          </w:p>
        </w:tc>
        <w:tc>
          <w:tcPr>
            <w:tcW w:w="2603" w:type="pct"/>
            <w:tcBorders>
              <w:bottom w:val="single" w:color="auto" w:sz="4" w:space="0"/>
            </w:tcBorders>
            <w:vAlign w:val="top"/>
          </w:tcPr>
          <w:p w14:paraId="3A47BBDA">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60F227C1">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45034834">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4" w:type="pct"/>
            <w:tcBorders>
              <w:bottom w:val="single" w:color="auto" w:sz="4" w:space="0"/>
            </w:tcBorders>
            <w:vAlign w:val="center"/>
          </w:tcPr>
          <w:p w14:paraId="01818904">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0DC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16233414">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top"/>
          </w:tcPr>
          <w:p w14:paraId="22CCBC92">
            <w:pPr>
              <w:spacing w:after="50" w:line="360" w:lineRule="auto"/>
              <w:ind w:right="-10" w:righ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拟分包情况说明及分包意向协议（</w:t>
            </w:r>
            <w:r>
              <w:rPr>
                <w:rFonts w:hint="eastAsia" w:ascii="宋体" w:hAnsi="宋体" w:eastAsia="宋体" w:cs="宋体"/>
                <w:spacing w:val="9"/>
                <w:sz w:val="24"/>
                <w:szCs w:val="24"/>
                <w:lang w:val="en-US" w:eastAsia="zh-CN"/>
              </w:rPr>
              <w:t>适用于合同分包预留中小企业采购份额项目</w:t>
            </w:r>
            <w:r>
              <w:rPr>
                <w:rFonts w:hint="eastAsia" w:ascii="宋体" w:hAnsi="宋体" w:eastAsia="宋体" w:cs="宋体"/>
                <w:spacing w:val="9"/>
                <w:sz w:val="24"/>
                <w:szCs w:val="24"/>
              </w:rPr>
              <w:t>）</w:t>
            </w:r>
          </w:p>
        </w:tc>
        <w:tc>
          <w:tcPr>
            <w:tcW w:w="2603" w:type="pct"/>
            <w:tcBorders>
              <w:bottom w:val="single" w:color="auto" w:sz="4" w:space="0"/>
            </w:tcBorders>
            <w:vAlign w:val="center"/>
          </w:tcPr>
          <w:p w14:paraId="61422F3F">
            <w:pPr>
              <w:spacing w:after="50" w:line="360" w:lineRule="auto"/>
              <w:ind w:right="-1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通过分包措施预留部分采购份额面向中小企业采购、且投标人因落实政府采购政策拟进行分包的。</w:t>
            </w:r>
          </w:p>
        </w:tc>
        <w:tc>
          <w:tcPr>
            <w:tcW w:w="1074" w:type="pct"/>
            <w:tcBorders>
              <w:bottom w:val="single" w:color="auto" w:sz="4" w:space="0"/>
            </w:tcBorders>
            <w:vAlign w:val="center"/>
          </w:tcPr>
          <w:p w14:paraId="1A109804">
            <w:pPr>
              <w:spacing w:after="50" w:line="360" w:lineRule="auto"/>
              <w:ind w:right="-10"/>
              <w:jc w:val="both"/>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3335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33527981">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942" w:type="pct"/>
            <w:tcBorders>
              <w:bottom w:val="single" w:color="auto" w:sz="4" w:space="0"/>
            </w:tcBorders>
            <w:vAlign w:val="center"/>
          </w:tcPr>
          <w:p w14:paraId="1785D79F">
            <w:pPr>
              <w:spacing w:after="50" w:line="360" w:lineRule="auto"/>
              <w:ind w:right="-10" w:rightChars="0"/>
              <w:jc w:val="center"/>
              <w:rPr>
                <w:rFonts w:hint="eastAsia" w:ascii="宋体" w:hAnsi="宋体" w:eastAsia="宋体" w:cs="宋体"/>
                <w:spacing w:val="9"/>
                <w:sz w:val="24"/>
                <w:szCs w:val="24"/>
              </w:rPr>
            </w:pPr>
            <w:r>
              <w:rPr>
                <w:rFonts w:ascii="宋体" w:hAnsi="宋体" w:eastAsia="宋体" w:cs="宋体"/>
                <w:spacing w:val="9"/>
                <w:sz w:val="24"/>
                <w:szCs w:val="24"/>
              </w:rPr>
              <w:t>其它落实政府采购政策的资格要求</w:t>
            </w:r>
          </w:p>
        </w:tc>
        <w:tc>
          <w:tcPr>
            <w:tcW w:w="2603" w:type="pct"/>
            <w:tcBorders>
              <w:bottom w:val="single" w:color="auto" w:sz="4" w:space="0"/>
            </w:tcBorders>
            <w:vAlign w:val="center"/>
          </w:tcPr>
          <w:p w14:paraId="3275D9B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rPr>
              <w:t>如有，见第一章《投标邀请》</w:t>
            </w:r>
          </w:p>
        </w:tc>
        <w:tc>
          <w:tcPr>
            <w:tcW w:w="1074" w:type="pct"/>
            <w:tcBorders>
              <w:bottom w:val="single" w:color="auto" w:sz="4" w:space="0"/>
            </w:tcBorders>
            <w:vAlign w:val="center"/>
          </w:tcPr>
          <w:p w14:paraId="4232175D">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3CE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tcBorders>
              <w:bottom w:val="single" w:color="auto" w:sz="4" w:space="0"/>
            </w:tcBorders>
            <w:vAlign w:val="center"/>
          </w:tcPr>
          <w:p w14:paraId="567A3316">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942" w:type="pct"/>
            <w:tcBorders>
              <w:bottom w:val="single" w:color="auto" w:sz="4" w:space="0"/>
            </w:tcBorders>
            <w:vAlign w:val="center"/>
          </w:tcPr>
          <w:p w14:paraId="0D4490FB">
            <w:pPr>
              <w:spacing w:after="50" w:line="360" w:lineRule="auto"/>
              <w:ind w:right="-10" w:rightChars="0"/>
              <w:jc w:val="center"/>
              <w:rPr>
                <w:rFonts w:hint="eastAsia" w:ascii="宋体" w:hAnsi="宋体" w:eastAsia="宋体" w:cs="宋体"/>
                <w:spacing w:val="9"/>
                <w:sz w:val="24"/>
                <w:szCs w:val="24"/>
                <w:lang w:eastAsia="zh-CN"/>
              </w:rPr>
            </w:pPr>
            <w:r>
              <w:rPr>
                <w:rFonts w:ascii="宋体" w:hAnsi="宋体" w:eastAsia="宋体" w:cs="宋体"/>
                <w:spacing w:val="9"/>
                <w:sz w:val="24"/>
                <w:szCs w:val="24"/>
              </w:rPr>
              <w:t>本项目对于联合体的要求</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适用于接受联合体投标项目</w:t>
            </w:r>
            <w:r>
              <w:rPr>
                <w:rFonts w:hint="eastAsia" w:ascii="宋体" w:hAnsi="宋体" w:eastAsia="宋体" w:cs="宋体"/>
                <w:spacing w:val="9"/>
                <w:sz w:val="24"/>
                <w:szCs w:val="24"/>
                <w:lang w:eastAsia="zh-CN"/>
              </w:rPr>
              <w:t>）</w:t>
            </w:r>
          </w:p>
        </w:tc>
        <w:tc>
          <w:tcPr>
            <w:tcW w:w="2603" w:type="pct"/>
            <w:tcBorders>
              <w:bottom w:val="single" w:color="auto" w:sz="4" w:space="0"/>
            </w:tcBorders>
            <w:vAlign w:val="center"/>
          </w:tcPr>
          <w:p w14:paraId="4DDD78FB">
            <w:pPr>
              <w:spacing w:after="50" w:line="360" w:lineRule="auto"/>
              <w:ind w:right="-10"/>
              <w:jc w:val="both"/>
              <w:rPr>
                <w:rFonts w:ascii="宋体" w:hAnsi="宋体" w:eastAsia="宋体" w:cs="宋体"/>
                <w:spacing w:val="-2"/>
                <w:sz w:val="24"/>
                <w:szCs w:val="24"/>
              </w:rPr>
            </w:pPr>
            <w:r>
              <w:rPr>
                <w:rFonts w:hint="eastAsia" w:ascii="宋体" w:hAnsi="宋体" w:eastAsia="宋体" w:cs="宋体"/>
                <w:spacing w:val="-2"/>
                <w:sz w:val="24"/>
                <w:szCs w:val="24"/>
                <w:lang w:val="en-US" w:eastAsia="zh-CN"/>
              </w:rPr>
              <w:t>联合体投标的</w:t>
            </w:r>
            <w:r>
              <w:rPr>
                <w:rFonts w:hint="eastAsia" w:ascii="宋体" w:hAnsi="宋体" w:eastAsia="宋体" w:cs="宋体"/>
                <w:spacing w:val="10"/>
                <w:kern w:val="2"/>
                <w:sz w:val="24"/>
                <w:szCs w:val="24"/>
                <w:lang w:val="en-US" w:eastAsia="zh-CN" w:bidi="ar-SA"/>
              </w:rPr>
              <w:t>详见</w:t>
            </w:r>
            <w:r>
              <w:rPr>
                <w:rFonts w:hint="eastAsia" w:ascii="宋体" w:hAnsi="宋体" w:eastAsia="宋体" w:cs="宋体"/>
                <w:sz w:val="24"/>
                <w:szCs w:val="24"/>
                <w:lang w:val="zh-CN" w:eastAsia="zh-CN"/>
              </w:rPr>
              <w:t>投标人须知正文第</w:t>
            </w:r>
            <w:r>
              <w:rPr>
                <w:rFonts w:hint="eastAsia" w:ascii="宋体" w:hAnsi="宋体" w:eastAsia="宋体" w:cs="宋体"/>
                <w:sz w:val="24"/>
                <w:szCs w:val="24"/>
                <w:lang w:val="en-US" w:eastAsia="zh-CN"/>
              </w:rPr>
              <w:t>1.5，且</w:t>
            </w:r>
            <w:r>
              <w:rPr>
                <w:rFonts w:hint="eastAsia" w:ascii="宋体" w:hAnsi="宋体" w:eastAsia="宋体" w:cs="宋体"/>
                <w:spacing w:val="10"/>
                <w:kern w:val="2"/>
                <w:sz w:val="24"/>
                <w:szCs w:val="24"/>
                <w:lang w:val="en-US" w:eastAsia="zh-CN" w:bidi="ar-SA"/>
              </w:rPr>
              <w:t>提</w:t>
            </w:r>
            <w:r>
              <w:rPr>
                <w:rFonts w:ascii="宋体" w:hAnsi="宋体" w:eastAsia="宋体" w:cs="宋体"/>
                <w:spacing w:val="10"/>
                <w:kern w:val="2"/>
                <w:sz w:val="24"/>
                <w:szCs w:val="24"/>
                <w:lang w:val="en-US" w:eastAsia="zh-CN" w:bidi="ar-SA"/>
              </w:rPr>
              <w:t>供《联合协议》。</w:t>
            </w:r>
          </w:p>
        </w:tc>
        <w:tc>
          <w:tcPr>
            <w:tcW w:w="1074" w:type="pct"/>
            <w:tcBorders>
              <w:bottom w:val="single" w:color="auto" w:sz="4" w:space="0"/>
            </w:tcBorders>
            <w:vAlign w:val="center"/>
          </w:tcPr>
          <w:p w14:paraId="166F063F">
            <w:pPr>
              <w:spacing w:after="50" w:line="360" w:lineRule="auto"/>
              <w:ind w:right="-10"/>
              <w:jc w:val="both"/>
              <w:rPr>
                <w:rFonts w:hint="eastAsia" w:ascii="宋体" w:hAnsi="宋体" w:eastAsia="宋体" w:cs="宋体"/>
                <w:b w:val="0"/>
                <w:bCs w:val="0"/>
                <w:color w:val="auto"/>
                <w:sz w:val="24"/>
                <w:szCs w:val="24"/>
                <w:highlight w:val="none"/>
              </w:rPr>
            </w:pPr>
            <w:r>
              <w:rPr>
                <w:rFonts w:ascii="宋体" w:hAnsi="宋体" w:eastAsia="宋体" w:cs="宋体"/>
                <w:spacing w:val="10"/>
                <w:kern w:val="2"/>
                <w:sz w:val="24"/>
                <w:szCs w:val="24"/>
                <w:lang w:val="en-US" w:eastAsia="zh-CN" w:bidi="ar-SA"/>
              </w:rPr>
              <w:t>《联合协议》</w:t>
            </w: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10D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07526E79">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942" w:type="pct"/>
            <w:vAlign w:val="center"/>
          </w:tcPr>
          <w:p w14:paraId="6280E308">
            <w:pPr>
              <w:spacing w:after="50" w:line="360" w:lineRule="auto"/>
              <w:ind w:right="-10" w:rightChars="0"/>
              <w:jc w:val="center"/>
              <w:rPr>
                <w:rFonts w:ascii="宋体" w:hAnsi="宋体" w:eastAsia="宋体" w:cs="宋体"/>
                <w:spacing w:val="9"/>
                <w:sz w:val="24"/>
                <w:szCs w:val="24"/>
                <w:lang w:val="en-US" w:eastAsia="zh-CN"/>
              </w:rPr>
            </w:pPr>
            <w:r>
              <w:rPr>
                <w:rFonts w:ascii="宋体" w:hAnsi="宋体" w:eastAsia="宋体" w:cs="宋体"/>
                <w:spacing w:val="9"/>
                <w:sz w:val="24"/>
                <w:szCs w:val="24"/>
              </w:rPr>
              <w:t>其他特定资格要求</w:t>
            </w:r>
          </w:p>
        </w:tc>
        <w:tc>
          <w:tcPr>
            <w:tcW w:w="2603" w:type="pct"/>
            <w:vAlign w:val="center"/>
          </w:tcPr>
          <w:p w14:paraId="7C877EC2">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1074" w:type="pct"/>
            <w:vAlign w:val="center"/>
          </w:tcPr>
          <w:p w14:paraId="558D233F">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748A8AD5">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5D8AA955">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4B744F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3A72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94C01DB">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EFA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F1D16A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30F5C27D">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40EF5816">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6156F06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D6B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887D1F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16B83C8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26DE176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3A5DAC7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62B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0D1D893">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4CFF72A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34C0D90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0155418E">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323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74DF9AD">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2E47DB3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683AB2C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0E8E7A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6358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88339BD">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02B2BCA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45285F6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0E63E99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DF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97E9BB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36C2DFC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0C9EEDB0">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C03747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C9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104F7AF">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42" w:type="pct"/>
            <w:vAlign w:val="center"/>
          </w:tcPr>
          <w:p w14:paraId="56E483AB">
            <w:pPr>
              <w:spacing w:line="360" w:lineRule="auto"/>
              <w:outlineLvl w:val="2"/>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3430" w:type="dxa"/>
            <w:vAlign w:val="center"/>
          </w:tcPr>
          <w:p w14:paraId="3E7512DE">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6A62F5F">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4FC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EB41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3A65186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6F3F58A4">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2" w:type="pct"/>
            <w:vAlign w:val="center"/>
          </w:tcPr>
          <w:p w14:paraId="7BAF037C">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3603AC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7817B93D">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307434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0D0DE4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82</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18</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13"/>
        <w:gridCol w:w="5375"/>
        <w:gridCol w:w="888"/>
      </w:tblGrid>
      <w:tr w14:paraId="1DCA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2" w:type="pct"/>
            <w:tcBorders>
              <w:top w:val="single" w:color="auto" w:sz="4" w:space="0"/>
              <w:left w:val="single" w:color="auto" w:sz="4" w:space="0"/>
              <w:bottom w:val="single" w:color="auto" w:sz="4" w:space="0"/>
              <w:right w:val="single" w:color="auto" w:sz="4" w:space="0"/>
            </w:tcBorders>
            <w:vAlign w:val="center"/>
          </w:tcPr>
          <w:p w14:paraId="02100783">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653" w:type="pct"/>
            <w:tcBorders>
              <w:top w:val="single" w:color="auto" w:sz="4" w:space="0"/>
              <w:left w:val="single" w:color="auto" w:sz="4" w:space="0"/>
              <w:bottom w:val="single" w:color="auto" w:sz="4" w:space="0"/>
              <w:right w:val="single" w:color="auto" w:sz="4" w:space="0"/>
            </w:tcBorders>
            <w:vAlign w:val="center"/>
          </w:tcPr>
          <w:p w14:paraId="3B93F353">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3153" w:type="pct"/>
            <w:tcBorders>
              <w:top w:val="single" w:color="auto" w:sz="4" w:space="0"/>
              <w:left w:val="single" w:color="auto" w:sz="4" w:space="0"/>
              <w:bottom w:val="single" w:color="auto" w:sz="4" w:space="0"/>
              <w:right w:val="single" w:color="auto" w:sz="4" w:space="0"/>
            </w:tcBorders>
            <w:vAlign w:val="center"/>
          </w:tcPr>
          <w:p w14:paraId="1674DEF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520" w:type="pct"/>
            <w:tcBorders>
              <w:top w:val="single" w:color="auto" w:sz="4" w:space="0"/>
              <w:left w:val="single" w:color="auto" w:sz="4" w:space="0"/>
              <w:bottom w:val="single" w:color="auto" w:sz="4" w:space="0"/>
              <w:right w:val="single" w:color="auto" w:sz="4" w:space="0"/>
            </w:tcBorders>
            <w:vAlign w:val="center"/>
          </w:tcPr>
          <w:p w14:paraId="46FCC04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328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2" w:type="pct"/>
            <w:vMerge w:val="restart"/>
            <w:tcBorders>
              <w:top w:val="single" w:color="auto" w:sz="4" w:space="0"/>
              <w:left w:val="single" w:color="auto" w:sz="4" w:space="0"/>
              <w:right w:val="single" w:color="auto" w:sz="4" w:space="0"/>
            </w:tcBorders>
            <w:vAlign w:val="center"/>
          </w:tcPr>
          <w:p w14:paraId="36DE319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430B1CC5">
            <w:pPr>
              <w:spacing w:line="360" w:lineRule="auto"/>
              <w:jc w:val="both"/>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lang w:val="en-US" w:eastAsia="zh-CN"/>
              </w:rPr>
              <w:t>（82分）</w:t>
            </w:r>
          </w:p>
        </w:tc>
        <w:tc>
          <w:tcPr>
            <w:tcW w:w="4327" w:type="pct"/>
            <w:gridSpan w:val="3"/>
            <w:tcBorders>
              <w:top w:val="single" w:color="auto" w:sz="4" w:space="0"/>
              <w:left w:val="single" w:color="auto" w:sz="4" w:space="0"/>
              <w:bottom w:val="single" w:color="auto" w:sz="4" w:space="0"/>
              <w:right w:val="single" w:color="auto" w:sz="4" w:space="0"/>
            </w:tcBorders>
            <w:vAlign w:val="center"/>
          </w:tcPr>
          <w:p w14:paraId="17FEAE31">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资信部分（22分）</w:t>
            </w:r>
          </w:p>
        </w:tc>
      </w:tr>
      <w:tr w14:paraId="54F1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672" w:type="pct"/>
            <w:vMerge w:val="continue"/>
            <w:tcBorders>
              <w:left w:val="single" w:color="auto" w:sz="4" w:space="0"/>
              <w:right w:val="single" w:color="auto" w:sz="4" w:space="0"/>
            </w:tcBorders>
            <w:vAlign w:val="center"/>
          </w:tcPr>
          <w:p w14:paraId="22A8F5BC">
            <w:pPr>
              <w:spacing w:line="360" w:lineRule="auto"/>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vAlign w:val="center"/>
          </w:tcPr>
          <w:p w14:paraId="7F641E8C">
            <w:pPr>
              <w:keepNext w:val="0"/>
              <w:keepLines w:val="0"/>
              <w:suppressLineNumbers w:val="0"/>
              <w:spacing w:before="0" w:beforeAutospacing="0" w:after="0" w:afterAutospacing="0"/>
              <w:ind w:right="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3153" w:type="pct"/>
            <w:tcBorders>
              <w:top w:val="single" w:color="auto" w:sz="4" w:space="0"/>
              <w:left w:val="single" w:color="auto" w:sz="4" w:space="0"/>
              <w:right w:val="single" w:color="auto" w:sz="4" w:space="0"/>
            </w:tcBorders>
            <w:vAlign w:val="center"/>
          </w:tcPr>
          <w:p w14:paraId="3E874D4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2021年1月1日以来（以合同签订时间或合同履行开始时间为准；投标人具有水库白蚁普查或白蚁普查防治业绩的,每提供1份得2分,满分4分。 </w:t>
            </w:r>
          </w:p>
          <w:p w14:paraId="42CAC3AA">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注：提供项目合同扫描件，合同内容应能够证明项目详细信息包括对时间年限以及对类似项目指标的要求，合同内容无法证实投标人满足要求的，须提供项目业主方出具的相关证明材料加以明确说明。</w:t>
            </w:r>
          </w:p>
        </w:tc>
        <w:tc>
          <w:tcPr>
            <w:tcW w:w="520" w:type="pct"/>
            <w:tcBorders>
              <w:top w:val="single" w:color="auto" w:sz="4" w:space="0"/>
              <w:left w:val="single" w:color="auto" w:sz="4" w:space="0"/>
              <w:right w:val="single" w:color="auto" w:sz="4" w:space="0"/>
            </w:tcBorders>
            <w:vAlign w:val="center"/>
          </w:tcPr>
          <w:p w14:paraId="172FACB0">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0-4</w:t>
            </w:r>
          </w:p>
        </w:tc>
      </w:tr>
      <w:tr w14:paraId="12A8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2" w:type="pct"/>
            <w:vMerge w:val="continue"/>
            <w:tcBorders>
              <w:left w:val="single" w:color="auto" w:sz="4" w:space="0"/>
              <w:right w:val="single" w:color="auto" w:sz="4" w:space="0"/>
            </w:tcBorders>
            <w:vAlign w:val="center"/>
          </w:tcPr>
          <w:p w14:paraId="48074072">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vAlign w:val="center"/>
          </w:tcPr>
          <w:p w14:paraId="61B79DCE">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人力资源配置</w:t>
            </w:r>
          </w:p>
        </w:tc>
        <w:tc>
          <w:tcPr>
            <w:tcW w:w="3153" w:type="pct"/>
            <w:tcBorders>
              <w:top w:val="single" w:color="auto" w:sz="4" w:space="0"/>
              <w:left w:val="single" w:color="auto" w:sz="4" w:space="0"/>
              <w:bottom w:val="single" w:color="auto" w:sz="4" w:space="0"/>
              <w:right w:val="single" w:color="auto" w:sz="4" w:space="0"/>
            </w:tcBorders>
            <w:vAlign w:val="center"/>
          </w:tcPr>
          <w:p w14:paraId="40244FAF">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（1）项目负责人具有白蚁防治相关专业中级及以上职称证书的得2分；满分2分。 </w:t>
            </w:r>
          </w:p>
          <w:p w14:paraId="726B0F6C">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（2）项目技术负责人具有白蚁防治相关专业初级职称证书的得2分；满分2分。 </w:t>
            </w:r>
          </w:p>
          <w:p w14:paraId="4BC7DE1E">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（3）项目负责人资历具有5年及以上从事白蚁防治工作年限（以证书取得资格时间为准）得2分；满分2分。 </w:t>
            </w:r>
          </w:p>
          <w:p w14:paraId="1D1C2CD2">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（4）项目技术负责人资历具有5年及以上从事白蚁防治工作年限（以证书取得资格时间为准），得2分；满分2分。 </w:t>
            </w:r>
          </w:p>
          <w:p w14:paraId="7D40C43B">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（5）拟派其他服务人员具有白蚁防治员证书的，每提供1人得2分，本项最高得10分。 </w:t>
            </w:r>
          </w:p>
          <w:p w14:paraId="41CE5DE1">
            <w:pPr>
              <w:keepNext w:val="0"/>
              <w:keepLines w:val="0"/>
              <w:suppressLineNumbers w:val="0"/>
              <w:spacing w:before="0" w:beforeAutospacing="0" w:after="0" w:afterAutospacing="0"/>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 同一个人员有多个证书的只按一种证书计入，不累加计分，提供人员证书、并持有社保部门出具的本单位为其缴纳的投标截止时间前3个月中的任意1个月的养老保险证明扫描件，退休人员应提供投标单位缴纳的意外伤害保险投保缴费材料、退休证明及身份证。</w:t>
            </w:r>
          </w:p>
        </w:tc>
        <w:tc>
          <w:tcPr>
            <w:tcW w:w="520" w:type="pct"/>
            <w:tcBorders>
              <w:top w:val="single" w:color="auto" w:sz="4" w:space="0"/>
              <w:left w:val="single" w:color="auto" w:sz="4" w:space="0"/>
              <w:bottom w:val="single" w:color="auto" w:sz="4" w:space="0"/>
              <w:right w:val="single" w:color="auto" w:sz="4" w:space="0"/>
            </w:tcBorders>
            <w:vAlign w:val="center"/>
          </w:tcPr>
          <w:p w14:paraId="0051320A">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0-18</w:t>
            </w:r>
          </w:p>
        </w:tc>
      </w:tr>
      <w:tr w14:paraId="6FAA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5A23BB5E">
            <w:pPr>
              <w:spacing w:line="360" w:lineRule="auto"/>
              <w:ind w:firstLine="435"/>
              <w:jc w:val="center"/>
              <w:rPr>
                <w:rFonts w:asciiTheme="minorEastAsia" w:hAnsiTheme="minorEastAsia" w:eastAsiaTheme="minorEastAsia"/>
                <w:b/>
                <w:bCs/>
                <w:color w:val="auto"/>
                <w:sz w:val="24"/>
                <w:highlight w:val="none"/>
              </w:rPr>
            </w:pPr>
          </w:p>
        </w:tc>
        <w:tc>
          <w:tcPr>
            <w:tcW w:w="4327" w:type="pct"/>
            <w:gridSpan w:val="3"/>
            <w:tcBorders>
              <w:top w:val="single" w:color="auto" w:sz="4" w:space="0"/>
              <w:left w:val="single" w:color="auto" w:sz="4" w:space="0"/>
              <w:bottom w:val="single" w:color="auto" w:sz="4" w:space="0"/>
              <w:right w:val="single" w:color="auto" w:sz="4" w:space="0"/>
            </w:tcBorders>
            <w:vAlign w:val="center"/>
          </w:tcPr>
          <w:p w14:paraId="0B823935">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技术部分（60分）</w:t>
            </w:r>
          </w:p>
        </w:tc>
      </w:tr>
      <w:tr w14:paraId="4B4C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4508A853">
            <w:pPr>
              <w:spacing w:line="360" w:lineRule="auto"/>
              <w:jc w:val="both"/>
              <w:rPr>
                <w:rFonts w:asciiTheme="minorEastAsia" w:hAnsiTheme="minorEastAsia" w:eastAsiaTheme="minorEastAsia"/>
                <w:b w:val="0"/>
                <w:bCs w:val="0"/>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6BD167B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白蚁普查方案</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4F6BC1D6">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投标人对白蚁普查项目白蚁普查方案综合比较后评分： </w:t>
            </w:r>
          </w:p>
          <w:p w14:paraId="71AE128F">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投标人在普查方案中应明确普查人员具备白蚁防治上岗证，普查人员通过全面、系统的分析白蚁普查，了解其分布情况、种类、数量以及潜在危害范围，为后续的整治工作提供基础数据内容详细且全面的得5分；</w:t>
            </w:r>
          </w:p>
          <w:p w14:paraId="3E5D79A5">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技术方案能有效地防治白蚁，并减少经济损失，方案在通过普查和整治工作，控制白蚁数量，提高防治效果的得4分；</w:t>
            </w:r>
          </w:p>
          <w:p w14:paraId="0CFFB968">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方案能防治白蚁，有一定可行性，满足部分采购需求的得3分；</w:t>
            </w:r>
          </w:p>
          <w:p w14:paraId="4F763228">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不合理或未提供的不得分。</w:t>
            </w:r>
          </w:p>
          <w:p w14:paraId="15CCA4DB">
            <w:pPr>
              <w:keepNext w:val="0"/>
              <w:keepLines w:val="0"/>
              <w:suppressLineNumbers w:val="0"/>
              <w:spacing w:before="0" w:beforeAutospacing="0" w:after="0" w:afterAutospacing="0"/>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【技术标中须能充分反映出本评分项内容】</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13DDD495">
            <w:pPr>
              <w:spacing w:line="36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0-5</w:t>
            </w:r>
          </w:p>
        </w:tc>
      </w:tr>
      <w:tr w14:paraId="189B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55905619">
            <w:pPr>
              <w:spacing w:line="360" w:lineRule="auto"/>
              <w:ind w:firstLine="435"/>
              <w:jc w:val="center"/>
              <w:rPr>
                <w:rFonts w:asciiTheme="minorEastAsia" w:hAnsiTheme="minorEastAsia" w:eastAsiaTheme="minorEastAsia"/>
                <w:b w:val="0"/>
                <w:bCs w:val="0"/>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0D9820F1">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项目技术方案</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3293363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各投标人针对本项目制定“白蚁普查”工作方案，要求内容完整，包括技术方案、实施方案、人员及时间进度安排合理。评标委员会对方案的可行性及合理性进行综合对比：</w:t>
            </w:r>
          </w:p>
          <w:p w14:paraId="5CF486F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技术方案科学全面、思路清晰、详尽准确；实施方案针对性和可行性强；普查人员具备白蚁防治上岗证，人员及项目进度安排合理，完全满足项目采购需求得5分；</w:t>
            </w:r>
          </w:p>
          <w:p w14:paraId="7D6E794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技术方案描述基本清晰，满足项目需求；实施方案具有基本的针对性和可行性；人员及项目进度安排基本合理的，基本满足项目采购需求得4分；</w:t>
            </w:r>
          </w:p>
          <w:p w14:paraId="5E29038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对项目情况基本了解，基本结合实际进行设计，方案的合理性、科学性、可行性有待提升的得3分；</w:t>
            </w:r>
          </w:p>
          <w:p w14:paraId="75D498B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不合理或未提供的不得分。</w:t>
            </w:r>
          </w:p>
          <w:p w14:paraId="34E36E9D">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00AAC52A">
            <w:pPr>
              <w:spacing w:line="360" w:lineRule="auto"/>
              <w:jc w:val="center"/>
              <w:rPr>
                <w:rFonts w:hint="default" w:asciiTheme="minorEastAsia" w:hAnsiTheme="minorEastAsia" w:eastAsiaTheme="minorEastAsia"/>
                <w:b w:val="0"/>
                <w:bCs w:val="0"/>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4C8E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11FAEB13">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1526BCF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重、难点 </w:t>
            </w:r>
          </w:p>
          <w:p w14:paraId="01FF476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分析及相关措施 </w:t>
            </w:r>
          </w:p>
          <w:p w14:paraId="4AC99CF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04F2A19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各投标人依据标准，针对“白蚁普查 ”项目所在地中存在的重点难点问题提出符合实际情况的解决方案，评标委员会对方案的合理性和是否符合本地实际情况进行综合评比：</w:t>
            </w:r>
          </w:p>
          <w:p w14:paraId="3D2606F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对本项目所在地白蚁普查的重点难点问题分析到位、充分突出重点区域，解决方案科学合理措施得力、完全符合本地实际情况且满足项目采购需求得5分；</w:t>
            </w:r>
          </w:p>
          <w:p w14:paraId="0AAF3E2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对项目所在地白蚁普查的重点难点问题分析基本到位、基本突出重点区域，解决措施方案可行、基本符合本地实际情况且满足项目采购需求得4分；</w:t>
            </w:r>
          </w:p>
          <w:p w14:paraId="249F074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对项目所在地白蚁普查的重点难点分析内容有待提升完善，解决措施方案有一定可行性，满足部分采购需求的得3分；</w:t>
            </w:r>
          </w:p>
          <w:p w14:paraId="41961D6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不合理或未提供的不得分。</w:t>
            </w:r>
          </w:p>
          <w:p w14:paraId="4AC6644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5B6108F4">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6AF8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63E44436">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59C4FF7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人员管理和培训方案</w:t>
            </w:r>
          </w:p>
          <w:p w14:paraId="08D82BBA">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19D3474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投标人对各类人员的培训计划、方式、目标及行为规范的培训等；针对人员录用与考核、制定淘汰机制、奖罚、协调关系、服务意识、量化管理及标准运作等。 </w:t>
            </w:r>
          </w:p>
          <w:p w14:paraId="09F771D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评标委员会根据投标供人提供的以上内容综合评分： </w:t>
            </w:r>
          </w:p>
          <w:p w14:paraId="7E8DA94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培训计划全面，人事规范要求合理，符合本项目特点、内容措施全面、详细得5分； </w:t>
            </w:r>
          </w:p>
          <w:p w14:paraId="19ECCB7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培训内容较完整，比较规范、标准、科学，满足采购需求的得4分； </w:t>
            </w:r>
          </w:p>
          <w:p w14:paraId="392071A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有培训内容，基本可行但有待完善的3分。 </w:t>
            </w:r>
          </w:p>
          <w:p w14:paraId="4A5C044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不合格或未提供的不得分。</w:t>
            </w:r>
          </w:p>
          <w:p w14:paraId="7FC8F40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20347DDB">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12B8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5869F0A7">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3639719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环保及饮用水源地保护</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311F324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评标委员会根据白蚁普查区域内环保及饮用水源地保护方案进行综合评分： </w:t>
            </w:r>
          </w:p>
          <w:p w14:paraId="180382C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方案完整详细，可行性强、实用性强、针对性强，得5分； </w:t>
            </w:r>
          </w:p>
          <w:p w14:paraId="1932315A">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方案完整详细，具有可行性、实用性、针对性，得4分； </w:t>
            </w:r>
          </w:p>
          <w:p w14:paraId="6D4A0A6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方案内容有待完善，有一定可行性、实用性、针对性有待改善，得3分； </w:t>
            </w:r>
          </w:p>
          <w:p w14:paraId="7B24ED2D">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无相关内容或未提供不得分。</w:t>
            </w:r>
          </w:p>
          <w:p w14:paraId="5EFC1DDD">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035FC15F">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7914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055E0539">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257C2BE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服务保障措施</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29FC6B9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针对本项目投标人须提供售后服务、售后人员配置及出现质量问题等应急保障措施方案，评审专家根据方案的内容进行综合评审：</w:t>
            </w:r>
          </w:p>
          <w:p w14:paraId="6E51BEA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售后服务方案科学合理、可行性强，人员配置岗位明确，保障措施健全，完全满足项目采购需求的得5分；</w:t>
            </w:r>
          </w:p>
          <w:p w14:paraId="2669CA9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售后服务方案可行性较强，保障措施健全，人员配置岗位较明确，处理措施合理科学，保障措施无明显逻辑错误的得4分；</w:t>
            </w:r>
          </w:p>
          <w:p w14:paraId="5D78F9F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售后服务方案有待补充，人员配置岗位不明，且出现了与本项目不相适应的内容的得3分；</w:t>
            </w:r>
          </w:p>
          <w:p w14:paraId="2C3EC6D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不合理或未提供的不的得分。</w:t>
            </w:r>
          </w:p>
          <w:p w14:paraId="094A92C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46D97B40">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5001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6D1E5926">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5865A4F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工期保证措施</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785FAC3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投标文件中提供的工期进度目标明确具体，符合招标文件要求，工期进度相关承诺内容合理，可行性强，得 5分； </w:t>
            </w:r>
          </w:p>
          <w:p w14:paraId="5D7398C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提供的工期进度目标比较明确，基本符合招标文件要求，相关承诺内容具备一定的合理性及行性，得4分； </w:t>
            </w:r>
          </w:p>
          <w:p w14:paraId="06CF2E1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提供的工期进度目标基本明确，相关承诺内容比较简单，有待进一步完善的，得3分； </w:t>
            </w:r>
          </w:p>
          <w:p w14:paraId="693F85C0">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目标不明确，无相关内容或未提供的不得分。</w:t>
            </w:r>
          </w:p>
          <w:p w14:paraId="70324B60">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27E5C9C0">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6C6E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4A236C53">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109992BA">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质量保证措施</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5A1D0C0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投标文件中提供的管理质量目标明确具体，符合招标文件要求，相关承诺内容合理，可行性强，得5 分； </w:t>
            </w:r>
          </w:p>
          <w:p w14:paraId="291B9E29">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提供的管理质量目标比较明确，基本符合招标文件要求，相关承诺内容具备一定的合理性及可行性，得4分； </w:t>
            </w:r>
          </w:p>
          <w:p w14:paraId="224C3D9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提供的管理质量目标基本明确，相关承诺内容比较简单，有待进一步完善的，得 3分； </w:t>
            </w:r>
          </w:p>
          <w:p w14:paraId="5AED526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目标不明确，无相关内容或未提供的不得分。</w:t>
            </w:r>
          </w:p>
          <w:p w14:paraId="39C35A9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2A48907F">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6926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03DF2949">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119DB15A">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安全、文明保证措施</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66FE8EA6">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根据现场实际情况结合本项目特点，制定科学、合理、有针对性的安全文明作业方案。 </w:t>
            </w:r>
          </w:p>
          <w:p w14:paraId="736AA980">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方案需至少体现以下内容：①普查作业的安全文明保障措施，②日常普查中的噪音管理措施，③日常养护的人员服装等规范性措施。 </w:t>
            </w:r>
          </w:p>
          <w:p w14:paraId="4B765B1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方案覆盖全面、要点突出、针对性强，内容完整详实，表述清晰，本项目实际 需求适应度相契合，利于项目实施的得5分。 </w:t>
            </w:r>
          </w:p>
          <w:p w14:paraId="3968692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方案覆盖全面、要点较突出、较有针对性，内容完整详实，表述清晰，与本项目实际需求较为匹配，符合项目实施要求的得4分； </w:t>
            </w:r>
          </w:p>
          <w:p w14:paraId="0FD17151">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方案覆盖不全面，要点突出不够明显，针对性不够强，具体细节有待完善的得3分； </w:t>
            </w:r>
          </w:p>
          <w:p w14:paraId="003FF13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p w14:paraId="3050D07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6159CC2C">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1CC9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39216217">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54232A3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对突发性事件的应急措施</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14BCD601">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针对项目特点制定公共事件、水、电等设施设备及环境维护等各种突发事件，由评标委员会根据以上方案内容进行综合评分： </w:t>
            </w:r>
          </w:p>
          <w:p w14:paraId="6BD45C6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针对本项目有具体详实的应急措施处理方案，方案中详细描述了本项目在实施过程中可能会遇到的突发情况，并针对各种突发情况提出了完善可行的处理措施，得5分；</w:t>
            </w:r>
          </w:p>
          <w:p w14:paraId="2155625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针对本项目具有应急措施处理方案，并提出了可行的处理措施，得4分；</w:t>
            </w:r>
          </w:p>
          <w:p w14:paraId="31B438B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有应急处理方案并提出处理措施，得3分；</w:t>
            </w:r>
          </w:p>
          <w:p w14:paraId="3A6A27D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无相关内容或未提供不得分。</w:t>
            </w:r>
          </w:p>
          <w:p w14:paraId="0608697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36528EAE">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61EC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02EFB13C">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5ED7ECB6">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468038F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根据投标人提出的增值服务进行综合评审：</w:t>
            </w:r>
          </w:p>
          <w:p w14:paraId="0F94E2DC">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提供增值服务内容有特色、科学且严谨的，得5分；</w:t>
            </w:r>
          </w:p>
          <w:p w14:paraId="58CFC1C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提供增值服务内容一般、能实际应用的，得4分；</w:t>
            </w:r>
          </w:p>
          <w:p w14:paraId="7A1BFBA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提供增值服务内容不全、可行性不高的，得3分；</w:t>
            </w:r>
          </w:p>
          <w:p w14:paraId="4E451F6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无相关内容或未提供的不得分。</w:t>
            </w:r>
          </w:p>
          <w:p w14:paraId="4657B83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3DC96AA9">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1801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Borders>
              <w:left w:val="single" w:color="auto" w:sz="4" w:space="0"/>
              <w:right w:val="single" w:color="auto" w:sz="4" w:space="0"/>
            </w:tcBorders>
            <w:vAlign w:val="center"/>
          </w:tcPr>
          <w:p w14:paraId="58FDBE0D">
            <w:pPr>
              <w:spacing w:line="360" w:lineRule="auto"/>
              <w:ind w:firstLine="435"/>
              <w:jc w:val="center"/>
              <w:rPr>
                <w:rFonts w:asciiTheme="minorEastAsia" w:hAnsiTheme="minorEastAsia" w:eastAsiaTheme="minorEastAsia"/>
                <w:b/>
                <w:bCs/>
                <w:color w:val="auto"/>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0818B7D6">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7FCA0F2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对项目实施提出合理化建议，根据建议的科学性、实用性、规范性和可行性进行综合评分； </w:t>
            </w:r>
          </w:p>
          <w:p w14:paraId="19B0885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针对该采购项目的合理化建议实用性强、符合或优于规范要求、内容具有实用性、规范性和可行性的得5分； </w:t>
            </w:r>
          </w:p>
          <w:p w14:paraId="1D85F57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针对该采购项目的合理化建议基本符合，内容实用性、规范性和可行性有待提升，基本满足规范要求的得4分； </w:t>
            </w:r>
          </w:p>
          <w:p w14:paraId="4AF51C3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针对该项目的合理化建议有待完善的得3分；</w:t>
            </w:r>
          </w:p>
          <w:p w14:paraId="1854978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不合理或未提供的不得分。</w:t>
            </w:r>
          </w:p>
          <w:p w14:paraId="0876200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技术标中须能充分反映出本评分项内容</w:t>
            </w:r>
            <w:r>
              <w:rPr>
                <w:rFonts w:hint="eastAsia" w:ascii="宋体" w:hAnsi="宋体" w:eastAsia="宋体" w:cs="宋体"/>
                <w:color w:val="auto"/>
                <w:sz w:val="24"/>
                <w:szCs w:val="24"/>
                <w:highlight w:val="none"/>
                <w:lang w:val="en-US" w:eastAsia="zh-CN"/>
              </w:rPr>
              <w:t>】</w:t>
            </w:r>
          </w:p>
        </w:tc>
        <w:tc>
          <w:tcPr>
            <w:tcW w:w="520" w:type="pct"/>
            <w:tcBorders>
              <w:top w:val="single" w:color="auto" w:sz="4" w:space="0"/>
              <w:left w:val="single" w:color="auto" w:sz="4" w:space="0"/>
              <w:bottom w:val="single" w:color="auto" w:sz="4" w:space="0"/>
              <w:right w:val="single" w:color="auto" w:sz="4" w:space="0"/>
            </w:tcBorders>
            <w:vAlign w:val="center"/>
          </w:tcPr>
          <w:p w14:paraId="1434888F">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0-5</w:t>
            </w:r>
          </w:p>
        </w:tc>
      </w:tr>
      <w:tr w14:paraId="52A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tcBorders>
              <w:left w:val="single" w:color="auto" w:sz="4" w:space="0"/>
              <w:right w:val="single" w:color="auto" w:sz="4" w:space="0"/>
            </w:tcBorders>
            <w:vAlign w:val="center"/>
          </w:tcPr>
          <w:p w14:paraId="18B52498">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328CA24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327" w:type="pct"/>
            <w:gridSpan w:val="3"/>
            <w:tcBorders>
              <w:top w:val="single" w:color="auto" w:sz="4" w:space="0"/>
              <w:left w:val="single" w:color="auto" w:sz="4" w:space="0"/>
              <w:bottom w:val="single" w:color="auto" w:sz="4" w:space="0"/>
              <w:right w:val="single" w:color="auto" w:sz="4" w:space="0"/>
            </w:tcBorders>
            <w:vAlign w:val="center"/>
          </w:tcPr>
          <w:p w14:paraId="326E585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分。其他投标人的价格分统一按照下列公式计算：</w:t>
            </w:r>
          </w:p>
          <w:p w14:paraId="1D180B6E">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503952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6C1E83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44453B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7EC81DEC">
      <w:pPr>
        <w:spacing w:line="360" w:lineRule="auto"/>
        <w:jc w:val="center"/>
        <w:outlineLvl w:val="0"/>
        <w:rPr>
          <w:rFonts w:hint="eastAsia" w:asciiTheme="minorEastAsia" w:hAnsiTheme="minorEastAsia" w:eastAsiaTheme="minorEastAsia"/>
          <w:b/>
          <w:color w:val="auto"/>
          <w:sz w:val="28"/>
          <w:highlight w:val="none"/>
          <w:lang w:eastAsia="zh-CN"/>
        </w:rPr>
      </w:pPr>
      <w:bookmarkStart w:id="36"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6"/>
    </w:p>
    <w:p w14:paraId="58D68D0F">
      <w:pPr>
        <w:spacing w:line="480" w:lineRule="auto"/>
        <w:jc w:val="center"/>
        <w:outlineLvl w:val="9"/>
        <w:rPr>
          <w:rFonts w:cs="Times New Roman" w:asciiTheme="minorEastAsia" w:hAnsiTheme="minorEastAsia" w:eastAsiaTheme="minorEastAsia"/>
          <w:b/>
          <w:color w:val="000000" w:themeColor="text1"/>
          <w:sz w:val="28"/>
          <w:szCs w:val="28"/>
          <w14:textFill>
            <w14:solidFill>
              <w14:schemeClr w14:val="tx1"/>
            </w14:solidFill>
          </w14:textFill>
        </w:rPr>
      </w:pPr>
      <w:bookmarkStart w:id="37" w:name="_Toc331685784"/>
    </w:p>
    <w:p w14:paraId="26DDD571">
      <w:pPr>
        <w:spacing w:line="480" w:lineRule="auto"/>
        <w:jc w:val="center"/>
        <w:outlineLvl w:val="9"/>
        <w:rPr>
          <w:rFonts w:cs="Times New Roman" w:asciiTheme="minorEastAsia" w:hAnsiTheme="minorEastAsia" w:eastAsiaTheme="minorEastAsia"/>
          <w:b/>
          <w:color w:val="000000" w:themeColor="text1"/>
          <w:sz w:val="28"/>
          <w:szCs w:val="28"/>
          <w14:textFill>
            <w14:solidFill>
              <w14:schemeClr w14:val="tx1"/>
            </w14:solidFill>
          </w14:textFill>
        </w:rPr>
      </w:pPr>
    </w:p>
    <w:p w14:paraId="0C124250">
      <w:pPr>
        <w:pStyle w:val="8"/>
      </w:pPr>
    </w:p>
    <w:p w14:paraId="094C83F1">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38" w:name="_Toc3714"/>
      <w:r>
        <w:rPr>
          <w:rFonts w:cs="Times New Roman" w:asciiTheme="minorEastAsia" w:hAnsiTheme="minorEastAsia" w:eastAsiaTheme="minorEastAsia"/>
          <w:b/>
          <w:color w:val="000000" w:themeColor="text1"/>
          <w:sz w:val="28"/>
          <w:szCs w:val="28"/>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38"/>
    </w:p>
    <w:p w14:paraId="4E418906">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39" w:name="_Toc8560"/>
      <w:r>
        <w:rPr>
          <w:rFonts w:hint="eastAsia" w:cs="Times New Roman" w:asciiTheme="minorEastAsia" w:hAnsiTheme="minorEastAsia" w:eastAsiaTheme="minorEastAsia"/>
          <w:b/>
          <w:color w:val="000000" w:themeColor="text1"/>
          <w:sz w:val="28"/>
          <w:szCs w:val="28"/>
          <w14:textFill>
            <w14:solidFill>
              <w14:schemeClr w14:val="tx1"/>
            </w14:solidFill>
          </w14:textFill>
        </w:rPr>
        <w:t>（服务类）</w:t>
      </w:r>
      <w:bookmarkEnd w:id="39"/>
    </w:p>
    <w:p w14:paraId="1590CEC5">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0E93EFC8">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6D92D4B7">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5CD7201D">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40" w:name="_Toc2449"/>
      <w:r>
        <w:rPr>
          <w:rFonts w:hint="eastAsia" w:asciiTheme="minorEastAsia" w:hAnsiTheme="minorEastAsia" w:eastAsiaTheme="minorEastAsia"/>
          <w:b/>
          <w:color w:val="000000" w:themeColor="text1"/>
          <w:sz w:val="24"/>
          <w14:textFill>
            <w14:solidFill>
              <w14:schemeClr w14:val="tx1"/>
            </w14:solidFill>
          </w14:textFill>
        </w:rPr>
        <w:t>第一部分 合同书</w:t>
      </w:r>
      <w:bookmarkEnd w:id="40"/>
    </w:p>
    <w:p w14:paraId="33C25CBE">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7505416D">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050D12F4">
      <w:pPr>
        <w:pStyle w:val="8"/>
      </w:pPr>
    </w:p>
    <w:p w14:paraId="24ECE230">
      <w:pPr>
        <w:pStyle w:val="8"/>
      </w:pPr>
    </w:p>
    <w:p w14:paraId="5558060A">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2B6C5543">
      <w:pPr>
        <w:spacing w:before="120" w:line="480" w:lineRule="auto"/>
        <w:ind w:left="96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项目编号：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53F3D91B">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60ECC435">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57152CD9">
      <w:pPr>
        <w:spacing w:before="120" w:line="480" w:lineRule="auto"/>
        <w:ind w:firstLine="960" w:firstLineChars="40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47798DF5">
      <w:pPr>
        <w:spacing w:before="120" w:line="480" w:lineRule="auto"/>
        <w:ind w:firstLine="960" w:firstLineChars="4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年</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月</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日</w:t>
      </w:r>
    </w:p>
    <w:p w14:paraId="0D9C9EFD">
      <w:pPr>
        <w:widowControl/>
        <w:jc w:val="left"/>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p>
    <w:p w14:paraId="159B92B4">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以下简称：甲方</w:t>
      </w:r>
      <w:r>
        <w:rPr>
          <w:rFonts w:hint="eastAsia" w:asciiTheme="minorEastAsia" w:hAnsiTheme="minorEastAsia" w:eastAsiaTheme="minorEastAsia"/>
          <w:color w:val="000000" w:themeColor="text1"/>
          <w:sz w:val="24"/>
          <w14:textFill>
            <w14:solidFill>
              <w14:schemeClr w14:val="tx1"/>
            </w14:solidFill>
          </w14:textFill>
        </w:rPr>
        <w:t>）通过</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组织的</w:t>
      </w:r>
      <w:r>
        <w:rPr>
          <w:rFonts w:hint="eastAsia" w:asciiTheme="minorEastAsia" w:hAnsiTheme="minorEastAsia" w:eastAsiaTheme="minorEastAsia"/>
          <w:color w:val="000000" w:themeColor="text1"/>
          <w:sz w:val="24"/>
          <w:u w:val="single"/>
          <w14:textFill>
            <w14:solidFill>
              <w14:schemeClr w14:val="tx1"/>
            </w14:solidFill>
          </w14:textFill>
        </w:rPr>
        <w:t>公开招标</w:t>
      </w:r>
      <w:r>
        <w:rPr>
          <w:rFonts w:hint="eastAsia" w:asciiTheme="minorEastAsia" w:hAnsiTheme="minorEastAsia" w:eastAsiaTheme="minorEastAsia"/>
          <w:color w:val="000000" w:themeColor="text1"/>
          <w:sz w:val="24"/>
          <w14:textFill>
            <w14:solidFill>
              <w14:schemeClr w14:val="tx1"/>
            </w14:solidFill>
          </w14:textFill>
        </w:rPr>
        <w:t>方式采购活动，经</w:t>
      </w:r>
      <w:r>
        <w:rPr>
          <w:rFonts w:hint="eastAsia" w:asciiTheme="minorEastAsia" w:hAnsiTheme="minorEastAsia" w:eastAsiaTheme="minorEastAsia"/>
          <w:color w:val="000000" w:themeColor="text1"/>
          <w:sz w:val="24"/>
          <w:u w:val="single"/>
          <w14:textFill>
            <w14:solidFill>
              <w14:schemeClr w14:val="tx1"/>
            </w14:solidFill>
          </w14:textFill>
        </w:rPr>
        <w:t>评标委员会</w:t>
      </w:r>
      <w:r>
        <w:rPr>
          <w:rFonts w:hint="eastAsia" w:asciiTheme="minorEastAsia" w:hAnsiTheme="minorEastAsia" w:eastAsiaTheme="minorEastAsia"/>
          <w:color w:val="000000" w:themeColor="text1"/>
          <w:sz w:val="24"/>
          <w14:textFill>
            <w14:solidFill>
              <w14:schemeClr w14:val="tx1"/>
            </w14:solidFill>
          </w14:textFill>
        </w:rPr>
        <w:t>评定，</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以下简称：乙方</w:t>
      </w:r>
      <w:r>
        <w:rPr>
          <w:rFonts w:hint="eastAsia" w:asciiTheme="minorEastAsia" w:hAnsiTheme="minorEastAsia" w:eastAsiaTheme="minorEastAsia"/>
          <w:color w:val="000000" w:themeColor="text1"/>
          <w:sz w:val="24"/>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14:textFill>
            <w14:solidFill>
              <w14:schemeClr w14:val="tx1"/>
            </w14:solidFill>
          </w14:textFill>
        </w:rPr>
        <w:t>按照采购文件确定的事项签订本合同。</w:t>
      </w:r>
    </w:p>
    <w:p w14:paraId="1C4C89A9">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4534B0F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41" w:name="_Toc3029"/>
      <w:bookmarkStart w:id="42" w:name="_Toc24059"/>
      <w:bookmarkStart w:id="43" w:name="_Toc223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合同组成部分</w:t>
      </w:r>
      <w:bookmarkEnd w:id="41"/>
      <w:bookmarkEnd w:id="42"/>
      <w:bookmarkEnd w:id="43"/>
    </w:p>
    <w:p w14:paraId="2EC60043">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4EB8E49D">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1.1.1本合同及其补充合同、变更协议；</w:t>
      </w:r>
    </w:p>
    <w:p w14:paraId="50B3A3EC">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1.1.2中标通知书；</w:t>
      </w:r>
    </w:p>
    <w:p w14:paraId="27F2FAAB">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1.1.3投标文件（含澄清或者说明文件）；</w:t>
      </w:r>
    </w:p>
    <w:p w14:paraId="7A34246F">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1.1.4招标文件（含澄清或者修改文件）；</w:t>
      </w:r>
    </w:p>
    <w:p w14:paraId="1503AF68">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1.1.5其他相关采购文件。</w:t>
      </w:r>
    </w:p>
    <w:p w14:paraId="1092DBDC">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44" w:name="_Toc18585"/>
      <w:bookmarkStart w:id="45" w:name="_Toc22185"/>
      <w:bookmarkStart w:id="46" w:name="_Toc2918"/>
      <w:bookmarkStart w:id="47" w:name="_Toc6773"/>
      <w:bookmarkStart w:id="48" w:name="_Toc631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1.2 </w:t>
      </w:r>
      <w:bookmarkEnd w:id="44"/>
      <w:bookmarkEnd w:id="45"/>
      <w:bookmarkEnd w:id="46"/>
      <w:bookmarkEnd w:id="47"/>
      <w:bookmarkEnd w:id="4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p>
    <w:p w14:paraId="118CF181">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1.2.1服务</w:t>
      </w:r>
      <w:r>
        <w:rPr>
          <w:rFonts w:cs="Times New Roman" w:asciiTheme="minorEastAsia" w:hAnsiTheme="minorEastAsia" w:eastAsiaTheme="minorEastAsia"/>
          <w:color w:val="000000" w:themeColor="text1"/>
          <w:sz w:val="24"/>
          <w:szCs w:val="24"/>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D192B58">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1.2.2服务内容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5D7AD9C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48306C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49" w:name="_Toc23292"/>
      <w:bookmarkStart w:id="50" w:name="_Toc21631"/>
      <w:bookmarkStart w:id="51" w:name="_Toc2155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价款</w:t>
      </w:r>
      <w:bookmarkEnd w:id="49"/>
      <w:bookmarkEnd w:id="50"/>
      <w:bookmarkEnd w:id="51"/>
    </w:p>
    <w:p w14:paraId="7ED13A6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元</w:t>
      </w:r>
      <w:r>
        <w:rPr>
          <w:rFonts w:hint="eastAsia" w:cs="Times New Roman" w:asciiTheme="minorEastAsia" w:hAnsiTheme="minorEastAsia" w:eastAsiaTheme="minorEastAsia"/>
          <w:color w:val="000000" w:themeColor="text1"/>
          <w:sz w:val="24"/>
          <w:szCs w:val="24"/>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元）</w:t>
      </w:r>
      <w:r>
        <w:rPr>
          <w:rFonts w:cs="Times New Roman" w:asciiTheme="minorEastAsia" w:hAnsiTheme="minorEastAsia" w:eastAsiaTheme="minorEastAsia"/>
          <w:color w:val="000000" w:themeColor="text1"/>
          <w:sz w:val="24"/>
          <w:szCs w:val="24"/>
          <w14:textFill>
            <w14:solidFill>
              <w14:schemeClr w14:val="tx1"/>
            </w14:solidFill>
          </w14:textFill>
        </w:rPr>
        <w:t>。</w:t>
      </w:r>
    </w:p>
    <w:p w14:paraId="3D084E3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52" w:name="_Toc22618"/>
      <w:bookmarkStart w:id="53" w:name="_Toc10340"/>
      <w:bookmarkStart w:id="54" w:name="_Toc181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 付款方式和发票开具方式</w:t>
      </w:r>
      <w:bookmarkEnd w:id="52"/>
      <w:bookmarkEnd w:id="53"/>
      <w:bookmarkEnd w:id="54"/>
    </w:p>
    <w:p w14:paraId="3E9FEC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val="0"/>
          <w:color w:val="auto"/>
          <w:sz w:val="24"/>
          <w:highlight w:val="none"/>
          <w:u w:val="none"/>
          <w:lang w:val="en-US" w:eastAsia="zh-CN"/>
        </w:rPr>
      </w:pPr>
      <w:r>
        <w:rPr>
          <w:rFonts w:hint="eastAsia" w:cs="Times New Roman" w:asciiTheme="minorEastAsia" w:hAnsiTheme="minorEastAsia" w:eastAsiaTheme="minorEastAsia"/>
          <w:color w:val="000000" w:themeColor="text1"/>
          <w:sz w:val="24"/>
          <w:szCs w:val="24"/>
          <w14:textFill>
            <w14:solidFill>
              <w14:schemeClr w14:val="tx1"/>
            </w14:solidFill>
          </w14:textFill>
        </w:rPr>
        <w:t>1.4.1</w:t>
      </w:r>
      <w:r>
        <w:rPr>
          <w:rFonts w:cs="Times New Roman" w:asciiTheme="minorEastAsia" w:hAnsiTheme="minorEastAsia" w:eastAsiaTheme="minorEastAsia"/>
          <w:color w:val="000000" w:themeColor="text1"/>
          <w:sz w:val="24"/>
          <w:szCs w:val="24"/>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lang w:val="en-US" w:eastAsia="zh-CN"/>
          <w14:textFill>
            <w14:solidFill>
              <w14:schemeClr w14:val="tx1"/>
            </w14:solidFill>
          </w14:textFill>
        </w:rPr>
        <w:t>合同生效以及具备预付款支付条件后5个工作日支付合同价40%的预付款，白蚁普查任务完成，白蚁防治项目竣工验收合格后支付至合同价的100%。</w:t>
      </w:r>
    </w:p>
    <w:p w14:paraId="25EB316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7B33FB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55" w:name="_Toc32071"/>
      <w:bookmarkStart w:id="56" w:name="_Toc2846"/>
      <w:bookmarkStart w:id="57" w:name="_Toc1930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、地点和方式</w:t>
      </w:r>
      <w:bookmarkEnd w:id="55"/>
      <w:bookmarkEnd w:id="56"/>
      <w:bookmarkEnd w:id="57"/>
    </w:p>
    <w:p w14:paraId="74223544">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1.5.1服务期限</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69C81A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1.5.2服务地点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B15171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0DF326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58" w:name="_Toc19554"/>
      <w:bookmarkStart w:id="59" w:name="_Toc21423"/>
      <w:bookmarkStart w:id="60" w:name="_Toc2725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58"/>
      <w:bookmarkEnd w:id="59"/>
      <w:bookmarkEnd w:id="60"/>
    </w:p>
    <w:p w14:paraId="429C792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，那么甲方可要求乙方支付违约金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提供</w:t>
      </w:r>
      <w:r>
        <w:rPr>
          <w:rFonts w:cs="Times New Roman" w:asciiTheme="minorEastAsia" w:hAnsiTheme="minorEastAsia" w:eastAsiaTheme="minorEastAsia"/>
          <w:color w:val="000000" w:themeColor="text1"/>
          <w:sz w:val="24"/>
          <w:szCs w:val="24"/>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0.1</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，书面通知乙方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50748A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1.6.2</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0.1</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，乙</w:t>
      </w:r>
      <w:r>
        <w:rPr>
          <w:rFonts w:cs="Times New Roman" w:asciiTheme="minorEastAsia" w:hAnsiTheme="minorEastAsia" w:eastAsiaTheme="minorEastAsia"/>
          <w:color w:val="000000" w:themeColor="text1"/>
          <w:sz w:val="24"/>
          <w:szCs w:val="24"/>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，书面通知甲方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4AAA49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2128C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709F6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F58B46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形，均不视为甲方违约。</w:t>
      </w:r>
    </w:p>
    <w:p w14:paraId="6FBE9536">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48766ACF">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1" w:name="_Toc28375"/>
      <w:bookmarkStart w:id="62" w:name="_Toc15583"/>
      <w:bookmarkStart w:id="63" w:name="_Toc1602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1"/>
      <w:bookmarkEnd w:id="62"/>
      <w:bookmarkEnd w:id="63"/>
    </w:p>
    <w:p w14:paraId="6909403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00DB6E9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2FDB131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定远县</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3E5B200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4" w:name="_Toc11173"/>
      <w:bookmarkStart w:id="65" w:name="_Toc15322"/>
      <w:bookmarkStart w:id="66" w:name="_Toc724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64"/>
      <w:bookmarkEnd w:id="65"/>
      <w:bookmarkEnd w:id="66"/>
    </w:p>
    <w:p w14:paraId="723A799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115866BD">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65F8142D">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61116BDA">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50D75307">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25B41D5C">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w:t>
      </w:r>
    </w:p>
    <w:p w14:paraId="57D3B5CF">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或授权代表（签字）：                      或授权代表（签字）：</w:t>
      </w:r>
    </w:p>
    <w:p w14:paraId="76F0F7C6">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bookmarkStart w:id="67" w:name="_Toc331685783"/>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40142118">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68" w:name="_Hlk110099149"/>
      <w:r>
        <w:rPr>
          <w:rFonts w:hint="eastAsia" w:ascii="宋体" w:hAnsi="宋体" w:eastAsia="宋体"/>
          <w:color w:val="000000" w:themeColor="text1"/>
          <w:sz w:val="24"/>
          <w:szCs w:val="24"/>
          <w14:textFill>
            <w14:solidFill>
              <w14:schemeClr w14:val="tx1"/>
            </w14:solidFill>
          </w14:textFill>
        </w:rPr>
        <w:t>乙方账户信息</w:t>
      </w:r>
    </w:p>
    <w:p w14:paraId="7C798BFE">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561352A5">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20EF260D">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68"/>
    <w:p w14:paraId="5029157F">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702559B8">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69"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67"/>
      <w:bookmarkEnd w:id="69"/>
    </w:p>
    <w:p w14:paraId="0CC1042D">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0" w:name="_Toc16917"/>
      <w:bookmarkStart w:id="71" w:name="_Ref467378499"/>
      <w:bookmarkStart w:id="72" w:name="_Ref467379101"/>
      <w:bookmarkStart w:id="73" w:name="_Ref467379225"/>
      <w:bookmarkStart w:id="74" w:name="_Toc19614"/>
      <w:bookmarkStart w:id="75" w:name="_Ref467379205"/>
      <w:bookmarkStart w:id="76" w:name="_Ref467378404"/>
      <w:bookmarkStart w:id="77" w:name="_Ref467378463"/>
      <w:bookmarkStart w:id="78" w:name="_Toc28763"/>
      <w:bookmarkStart w:id="79" w:name="_Ref467379195"/>
      <w:bookmarkStart w:id="80" w:name="_Ref467379214"/>
      <w:bookmarkStart w:id="81" w:name="_Ref467379094"/>
      <w:bookmarkStart w:id="82" w:name="_Toc279701240"/>
      <w:bookmarkStart w:id="83" w:name="_Toc259093669"/>
      <w:bookmarkStart w:id="84" w:name="_Ref467379109"/>
      <w:bookmarkStart w:id="85" w:name="_Toc48790034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8575AD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3FFF475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6EC0AFD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3FD3CC8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75A295A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86"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86"/>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2224245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87"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87"/>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B5BA3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88"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88"/>
    </w:p>
    <w:p w14:paraId="4610629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9" w:name="_Toc279701241"/>
      <w:bookmarkStart w:id="90" w:name="_Toc487900350"/>
      <w:bookmarkStart w:id="91" w:name="_Toc259093670"/>
      <w:bookmarkStart w:id="92" w:name="_Toc32504"/>
      <w:bookmarkStart w:id="93" w:name="_Toc27635"/>
      <w:bookmarkStart w:id="94" w:name="_Toc1333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89"/>
      <w:bookmarkEnd w:id="90"/>
      <w:bookmarkEnd w:id="91"/>
      <w:bookmarkEnd w:id="92"/>
      <w:bookmarkEnd w:id="93"/>
      <w:bookmarkEnd w:id="94"/>
    </w:p>
    <w:p w14:paraId="1DEA438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2CCE27A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5" w:name="_Toc27853"/>
      <w:bookmarkStart w:id="96" w:name="_Toc279701242"/>
      <w:bookmarkStart w:id="97" w:name="_Toc259093671"/>
      <w:bookmarkStart w:id="98" w:name="_Toc31634"/>
      <w:bookmarkStart w:id="99" w:name="_Toc9829"/>
      <w:bookmarkStart w:id="100" w:name="_Toc48790035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95"/>
      <w:bookmarkEnd w:id="96"/>
      <w:bookmarkEnd w:id="97"/>
      <w:bookmarkEnd w:id="98"/>
      <w:bookmarkEnd w:id="99"/>
      <w:bookmarkEnd w:id="100"/>
    </w:p>
    <w:p w14:paraId="425B09D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A06B26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7D26B96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1" w:name="_Ref467378541"/>
      <w:bookmarkStart w:id="102" w:name="_Toc279701245"/>
      <w:bookmarkStart w:id="103" w:name="_Ref467379527"/>
      <w:bookmarkStart w:id="104" w:name="_Ref467379536"/>
      <w:bookmarkStart w:id="105" w:name="_Toc487900354"/>
      <w:bookmarkStart w:id="106" w:name="_Ref467378591"/>
      <w:bookmarkStart w:id="107" w:name="_Ref467379542"/>
      <w:bookmarkStart w:id="108" w:name="_Toc259093674"/>
      <w:bookmarkStart w:id="109" w:name="_Toc26182"/>
      <w:bookmarkStart w:id="110" w:name="_Toc30272"/>
      <w:bookmarkStart w:id="111" w:name="_Toc190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01"/>
      <w:bookmarkEnd w:id="102"/>
      <w:bookmarkEnd w:id="103"/>
      <w:bookmarkEnd w:id="104"/>
      <w:bookmarkEnd w:id="105"/>
      <w:bookmarkEnd w:id="106"/>
      <w:bookmarkEnd w:id="107"/>
      <w:bookmarkEnd w:id="108"/>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09"/>
      <w:bookmarkEnd w:id="110"/>
      <w:bookmarkEnd w:id="111"/>
    </w:p>
    <w:p w14:paraId="434642A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12" w:name="_Toc186431854"/>
      <w:bookmarkStart w:id="113" w:name="_Toc259093676"/>
      <w:bookmarkStart w:id="114" w:name="_Toc487900357"/>
      <w:bookmarkStart w:id="115" w:name="_Ref467379793"/>
      <w:bookmarkStart w:id="116" w:name="_Ref467379807"/>
      <w:bookmarkStart w:id="117" w:name="_Toc279701247"/>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4917642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12"/>
      <w:bookmarkStart w:id="118"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18"/>
    <w:p w14:paraId="5494D8E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19" w:name="_Toc28451"/>
      <w:bookmarkStart w:id="120" w:name="_Toc7836"/>
      <w:bookmarkStart w:id="121" w:name="_Toc1921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13"/>
      <w:bookmarkEnd w:id="114"/>
      <w:bookmarkEnd w:id="115"/>
      <w:bookmarkEnd w:id="116"/>
      <w:bookmarkEnd w:id="117"/>
      <w:bookmarkEnd w:id="119"/>
      <w:bookmarkEnd w:id="120"/>
      <w:bookmarkEnd w:id="121"/>
    </w:p>
    <w:p w14:paraId="6622717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644026A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2" w:name="_Toc487900358"/>
      <w:bookmarkStart w:id="123" w:name="_Toc279701248"/>
      <w:bookmarkStart w:id="124" w:name="_Toc259093677"/>
      <w:bookmarkStart w:id="125" w:name="_Ref467379923"/>
      <w:bookmarkStart w:id="126" w:name="_Ref467379852"/>
      <w:bookmarkStart w:id="127" w:name="_Ref467379863"/>
      <w:bookmarkStart w:id="128" w:name="_Toc16110"/>
      <w:bookmarkStart w:id="129" w:name="_Toc774"/>
      <w:bookmarkStart w:id="130" w:name="_Toc322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22"/>
      <w:bookmarkEnd w:id="123"/>
      <w:bookmarkEnd w:id="124"/>
      <w:bookmarkEnd w:id="125"/>
      <w:bookmarkEnd w:id="126"/>
      <w:bookmarkEnd w:id="127"/>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28"/>
      <w:bookmarkEnd w:id="129"/>
      <w:bookmarkEnd w:id="130"/>
    </w:p>
    <w:p w14:paraId="249D58D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40F62F2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3C5DD1A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7C5F3E2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1"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31"/>
    </w:p>
    <w:p w14:paraId="144121A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3008B78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34BD08AD">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32"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32"/>
    </w:p>
    <w:p w14:paraId="7EA41FA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43001C8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3" w:name="_Toc7502"/>
      <w:bookmarkStart w:id="134" w:name="_Toc259093683"/>
      <w:bookmarkStart w:id="135" w:name="_Toc279701254"/>
      <w:bookmarkStart w:id="136" w:name="_Toc487900364"/>
      <w:bookmarkStart w:id="137" w:name="_Ref467378121"/>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33"/>
    </w:p>
    <w:p w14:paraId="318BC07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2B21F8B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38" w:name="_Toc259093688"/>
      <w:bookmarkStart w:id="139" w:name="_Toc279701259"/>
      <w:bookmarkStart w:id="140" w:name="_Toc487900369"/>
    </w:p>
    <w:p w14:paraId="065C195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1" w:name="_Toc10366"/>
      <w:bookmarkStart w:id="142" w:name="_Toc15237"/>
      <w:bookmarkStart w:id="143" w:name="_Toc2295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38"/>
      <w:bookmarkEnd w:id="139"/>
      <w:bookmarkEnd w:id="140"/>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41"/>
      <w:bookmarkEnd w:id="142"/>
      <w:bookmarkEnd w:id="143"/>
    </w:p>
    <w:p w14:paraId="1908BDA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67CE9A8D">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4" w:name="_Toc14066"/>
      <w:bookmarkStart w:id="145" w:name="_Toc13566"/>
      <w:bookmarkStart w:id="146" w:name="_Toc1650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44"/>
      <w:bookmarkEnd w:id="145"/>
      <w:bookmarkEnd w:id="146"/>
    </w:p>
    <w:p w14:paraId="34D17CE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50CDA7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1D0778D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F4D629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1703459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7" w:name="_Toc30676"/>
      <w:bookmarkStart w:id="148" w:name="_Toc259093684"/>
      <w:bookmarkStart w:id="149" w:name="_Toc6969"/>
      <w:bookmarkStart w:id="150" w:name="_Toc487900365"/>
      <w:bookmarkStart w:id="151" w:name="_Toc279701255"/>
      <w:bookmarkStart w:id="152" w:name="_Toc68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47"/>
      <w:bookmarkEnd w:id="148"/>
      <w:bookmarkEnd w:id="149"/>
      <w:bookmarkEnd w:id="150"/>
      <w:bookmarkEnd w:id="151"/>
      <w:bookmarkEnd w:id="152"/>
    </w:p>
    <w:p w14:paraId="0716116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6C18935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3" w:name="_Toc487900368"/>
      <w:bookmarkStart w:id="154" w:name="_Toc7102"/>
      <w:bookmarkStart w:id="155" w:name="_Toc259093687"/>
      <w:bookmarkStart w:id="156" w:name="_Toc8298"/>
      <w:bookmarkStart w:id="157" w:name="_Toc16959"/>
      <w:bookmarkStart w:id="158" w:name="_Toc27970125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53"/>
      <w:bookmarkEnd w:id="154"/>
      <w:bookmarkEnd w:id="155"/>
      <w:bookmarkEnd w:id="156"/>
      <w:bookmarkEnd w:id="157"/>
      <w:bookmarkEnd w:id="158"/>
    </w:p>
    <w:p w14:paraId="5246CD2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35A2C32">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59" w:name="_Toc15387"/>
      <w:bookmarkStart w:id="160" w:name="_Toc29333"/>
      <w:bookmarkStart w:id="161" w:name="_Toc613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59"/>
      <w:bookmarkEnd w:id="160"/>
      <w:bookmarkEnd w:id="161"/>
    </w:p>
    <w:p w14:paraId="6458968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05F80FB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1CD1E9F5">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2" w:name="_Toc1125"/>
      <w:bookmarkStart w:id="163" w:name="_Toc14563"/>
      <w:bookmarkStart w:id="164" w:name="_Toc659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162"/>
      <w:bookmarkEnd w:id="163"/>
      <w:bookmarkEnd w:id="164"/>
    </w:p>
    <w:p w14:paraId="0E9EAA4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E4A306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581C5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34"/>
    <w:bookmarkEnd w:id="135"/>
    <w:bookmarkEnd w:id="136"/>
    <w:bookmarkEnd w:id="137"/>
    <w:p w14:paraId="6758A8D5">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165" w:name="_Toc10330"/>
      <w:bookmarkStart w:id="166" w:name="_Toc12773"/>
      <w:bookmarkStart w:id="167" w:name="_Toc279701263"/>
      <w:bookmarkStart w:id="168" w:name="_Toc18567"/>
      <w:bookmarkStart w:id="169" w:name="_Toc487900373"/>
      <w:bookmarkStart w:id="170" w:name="_Toc259093692"/>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165"/>
      <w:bookmarkEnd w:id="166"/>
      <w:bookmarkEnd w:id="167"/>
      <w:bookmarkEnd w:id="168"/>
      <w:bookmarkEnd w:id="169"/>
      <w:bookmarkEnd w:id="170"/>
    </w:p>
    <w:p w14:paraId="4AF1585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509E04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32A16418">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1" w:name="_Toc3148"/>
      <w:bookmarkStart w:id="172" w:name="_Toc16673"/>
      <w:bookmarkStart w:id="173" w:name="_Toc259093693"/>
      <w:bookmarkStart w:id="174" w:name="_Toc12004"/>
      <w:bookmarkStart w:id="175" w:name="_Toc279701264"/>
      <w:bookmarkStart w:id="176" w:name="_Toc4879003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履约保证金</w:t>
      </w:r>
      <w:bookmarkEnd w:id="171"/>
      <w:bookmarkEnd w:id="172"/>
      <w:bookmarkEnd w:id="173"/>
      <w:bookmarkEnd w:id="174"/>
      <w:bookmarkEnd w:id="175"/>
    </w:p>
    <w:p w14:paraId="026A5D3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14:textFill>
            <w14:solidFill>
              <w14:schemeClr w14:val="tx1"/>
            </w14:solidFill>
          </w14:textFill>
        </w:rPr>
        <w:t>应按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14:textFill>
            <w14:solidFill>
              <w14:schemeClr w14:val="tx1"/>
            </w14:solidFill>
          </w14:textFill>
        </w:rPr>
        <w:t>，以支票、汇票、本票或者金融机构、担保机构出具的保函等非现金形式提交；</w:t>
      </w:r>
    </w:p>
    <w:p w14:paraId="25AA9821">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1975F95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w:t>
      </w:r>
      <w:r>
        <w:rPr>
          <w:rFonts w:cs="Times New Roman" w:asciiTheme="minorEastAsia" w:hAnsiTheme="minorEastAsia" w:eastAsiaTheme="minorEastAsia"/>
          <w:color w:val="000000" w:themeColor="text1"/>
          <w:sz w:val="24"/>
          <w:szCs w:val="24"/>
          <w14:textFill>
            <w14:solidFill>
              <w14:schemeClr w14:val="tx1"/>
            </w14:solidFill>
          </w14:textFill>
        </w:rPr>
        <w:t>或赔偿</w:t>
      </w:r>
      <w:r>
        <w:rPr>
          <w:rFonts w:hint="eastAsia" w:cs="Times New Roman" w:asciiTheme="minorEastAsia" w:hAnsiTheme="minorEastAsia" w:eastAsiaTheme="minorEastAsia"/>
          <w:color w:val="000000" w:themeColor="text1"/>
          <w:sz w:val="24"/>
          <w:szCs w:val="24"/>
          <w14:textFill>
            <w14:solidFill>
              <w14:schemeClr w14:val="tx1"/>
            </w14:solidFill>
          </w14:textFill>
        </w:rPr>
        <w:t>，同时不影响甲方要求乙方承担合同约定的超过履约保证金的违约责任的权利。</w:t>
      </w:r>
    </w:p>
    <w:bookmarkEnd w:id="176"/>
    <w:p w14:paraId="1ACDAA8A">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7" w:name="_Toc6885"/>
      <w:bookmarkStart w:id="178" w:name="_Toc19890"/>
      <w:bookmarkStart w:id="179" w:name="_Toc1400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177"/>
      <w:bookmarkEnd w:id="178"/>
      <w:bookmarkEnd w:id="179"/>
    </w:p>
    <w:p w14:paraId="521707C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9F67A5A">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bookmarkStart w:id="180"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180"/>
    </w:p>
    <w:p w14:paraId="66BDC35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67B6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78970289">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080D41AA">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约定内容</w:t>
            </w:r>
          </w:p>
        </w:tc>
      </w:tr>
      <w:tr w14:paraId="38B63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5E2E63D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046ABF0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7E9E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E4C36E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42BD44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07AD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B3D5CC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BE2719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5C15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38A640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9021E21">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A7E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29DB0D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2637E0D5">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59BE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05A75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CB69CA4">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0EC38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912E5A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C21E7CC">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6514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E46714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650F599">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41D0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BFFE3E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B7CB85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7D7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C547C7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D71B16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F0A0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B542E5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D3B7D61">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051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9BB1AF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EB3ACA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5D5CEB2E">
      <w:pPr>
        <w:spacing w:line="360" w:lineRule="auto"/>
        <w:rPr>
          <w:rFonts w:asciiTheme="minorEastAsia" w:hAnsiTheme="minorEastAsia" w:eastAsiaTheme="minorEastAsia"/>
          <w:color w:val="000000" w:themeColor="text1"/>
          <w:sz w:val="24"/>
          <w14:textFill>
            <w14:solidFill>
              <w14:schemeClr w14:val="tx1"/>
            </w14:solidFill>
          </w14:textFill>
        </w:rPr>
      </w:pPr>
    </w:p>
    <w:p w14:paraId="6055B73C">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bookmarkEnd w:id="37"/>
    <w:p w14:paraId="7308A403">
      <w:pPr>
        <w:spacing w:line="360" w:lineRule="auto"/>
        <w:jc w:val="center"/>
        <w:outlineLvl w:val="0"/>
        <w:rPr>
          <w:rFonts w:asciiTheme="minorEastAsia" w:hAnsiTheme="minorEastAsia" w:eastAsiaTheme="minorEastAsia"/>
          <w:b/>
          <w:color w:val="auto"/>
          <w:sz w:val="28"/>
          <w:highlight w:val="none"/>
        </w:rPr>
      </w:pPr>
      <w:bookmarkStart w:id="181" w:name="_Toc13555"/>
      <w:r>
        <w:rPr>
          <w:rFonts w:hint="eastAsia" w:asciiTheme="minorEastAsia" w:hAnsiTheme="minorEastAsia" w:eastAsiaTheme="minorEastAsia"/>
          <w:b/>
          <w:color w:val="auto"/>
          <w:sz w:val="28"/>
          <w:highlight w:val="none"/>
        </w:rPr>
        <w:t>第六章  投标文件格式</w:t>
      </w:r>
      <w:bookmarkEnd w:id="181"/>
    </w:p>
    <w:p w14:paraId="34A55494">
      <w:pPr>
        <w:spacing w:line="900" w:lineRule="exact"/>
        <w:jc w:val="center"/>
        <w:rPr>
          <w:rFonts w:asciiTheme="minorEastAsia" w:hAnsiTheme="minorEastAsia" w:eastAsiaTheme="minorEastAsia"/>
          <w:b/>
          <w:color w:val="auto"/>
          <w:sz w:val="72"/>
          <w:highlight w:val="none"/>
        </w:rPr>
      </w:pPr>
    </w:p>
    <w:p w14:paraId="30ED74C7">
      <w:pPr>
        <w:spacing w:line="900" w:lineRule="exact"/>
        <w:jc w:val="center"/>
        <w:outlineLvl w:val="1"/>
        <w:rPr>
          <w:rFonts w:asciiTheme="minorEastAsia" w:hAnsiTheme="minorEastAsia" w:eastAsiaTheme="minorEastAsia"/>
          <w:b/>
          <w:color w:val="auto"/>
          <w:sz w:val="72"/>
          <w:highlight w:val="none"/>
        </w:rPr>
      </w:pPr>
      <w:bookmarkStart w:id="182" w:name="_Toc5119"/>
      <w:r>
        <w:rPr>
          <w:rFonts w:hint="eastAsia" w:asciiTheme="minorEastAsia" w:hAnsiTheme="minorEastAsia" w:eastAsiaTheme="minorEastAsia"/>
          <w:b/>
          <w:color w:val="auto"/>
          <w:sz w:val="72"/>
          <w:highlight w:val="none"/>
        </w:rPr>
        <w:t>投</w:t>
      </w:r>
      <w:bookmarkEnd w:id="182"/>
    </w:p>
    <w:p w14:paraId="01B272A3">
      <w:pPr>
        <w:spacing w:line="900" w:lineRule="exact"/>
        <w:jc w:val="center"/>
        <w:rPr>
          <w:rFonts w:asciiTheme="minorEastAsia" w:hAnsiTheme="minorEastAsia" w:eastAsiaTheme="minorEastAsia"/>
          <w:b/>
          <w:color w:val="auto"/>
          <w:sz w:val="72"/>
          <w:highlight w:val="none"/>
        </w:rPr>
      </w:pPr>
    </w:p>
    <w:p w14:paraId="1BB3B42B">
      <w:pPr>
        <w:spacing w:line="900" w:lineRule="exact"/>
        <w:jc w:val="center"/>
        <w:outlineLvl w:val="1"/>
        <w:rPr>
          <w:rFonts w:asciiTheme="minorEastAsia" w:hAnsiTheme="minorEastAsia" w:eastAsiaTheme="minorEastAsia"/>
          <w:b/>
          <w:color w:val="auto"/>
          <w:sz w:val="72"/>
          <w:highlight w:val="none"/>
        </w:rPr>
      </w:pPr>
      <w:bookmarkStart w:id="183" w:name="_Toc4782"/>
      <w:r>
        <w:rPr>
          <w:rFonts w:hint="eastAsia" w:asciiTheme="minorEastAsia" w:hAnsiTheme="minorEastAsia" w:eastAsiaTheme="minorEastAsia"/>
          <w:b/>
          <w:color w:val="auto"/>
          <w:sz w:val="72"/>
          <w:highlight w:val="none"/>
        </w:rPr>
        <w:t>标</w:t>
      </w:r>
      <w:bookmarkEnd w:id="183"/>
    </w:p>
    <w:p w14:paraId="1D17C00C">
      <w:pPr>
        <w:spacing w:line="900" w:lineRule="exact"/>
        <w:jc w:val="center"/>
        <w:rPr>
          <w:rFonts w:asciiTheme="minorEastAsia" w:hAnsiTheme="minorEastAsia" w:eastAsiaTheme="minorEastAsia"/>
          <w:b/>
          <w:color w:val="auto"/>
          <w:sz w:val="72"/>
          <w:highlight w:val="none"/>
        </w:rPr>
      </w:pPr>
    </w:p>
    <w:p w14:paraId="546689F8">
      <w:pPr>
        <w:spacing w:line="900" w:lineRule="exact"/>
        <w:jc w:val="center"/>
        <w:outlineLvl w:val="1"/>
        <w:rPr>
          <w:rFonts w:asciiTheme="minorEastAsia" w:hAnsiTheme="minorEastAsia" w:eastAsiaTheme="minorEastAsia"/>
          <w:b/>
          <w:color w:val="auto"/>
          <w:sz w:val="72"/>
          <w:highlight w:val="none"/>
        </w:rPr>
      </w:pPr>
      <w:bookmarkStart w:id="184" w:name="_Toc19607"/>
      <w:r>
        <w:rPr>
          <w:rFonts w:hint="eastAsia" w:asciiTheme="minorEastAsia" w:hAnsiTheme="minorEastAsia" w:eastAsiaTheme="minorEastAsia"/>
          <w:b/>
          <w:color w:val="auto"/>
          <w:sz w:val="72"/>
          <w:highlight w:val="none"/>
        </w:rPr>
        <w:t>文</w:t>
      </w:r>
      <w:bookmarkEnd w:id="184"/>
    </w:p>
    <w:p w14:paraId="5FAF7E70">
      <w:pPr>
        <w:spacing w:line="900" w:lineRule="exact"/>
        <w:jc w:val="center"/>
        <w:rPr>
          <w:rFonts w:asciiTheme="minorEastAsia" w:hAnsiTheme="minorEastAsia" w:eastAsiaTheme="minorEastAsia"/>
          <w:b/>
          <w:color w:val="auto"/>
          <w:sz w:val="72"/>
          <w:highlight w:val="none"/>
        </w:rPr>
      </w:pPr>
    </w:p>
    <w:p w14:paraId="0090765C">
      <w:pPr>
        <w:jc w:val="center"/>
        <w:outlineLvl w:val="1"/>
        <w:rPr>
          <w:rFonts w:asciiTheme="minorEastAsia" w:hAnsiTheme="minorEastAsia" w:eastAsiaTheme="minorEastAsia"/>
          <w:b/>
          <w:color w:val="auto"/>
          <w:sz w:val="72"/>
          <w:highlight w:val="none"/>
        </w:rPr>
      </w:pPr>
      <w:bookmarkStart w:id="185" w:name="_Toc8365"/>
      <w:r>
        <w:rPr>
          <w:rFonts w:hint="eastAsia" w:asciiTheme="minorEastAsia" w:hAnsiTheme="minorEastAsia" w:eastAsiaTheme="minorEastAsia"/>
          <w:b/>
          <w:color w:val="auto"/>
          <w:sz w:val="72"/>
          <w:highlight w:val="none"/>
        </w:rPr>
        <w:t>件</w:t>
      </w:r>
      <w:bookmarkEnd w:id="185"/>
    </w:p>
    <w:p w14:paraId="0F8061E6">
      <w:pPr>
        <w:spacing w:after="156" w:afterLines="50"/>
        <w:jc w:val="center"/>
        <w:rPr>
          <w:rFonts w:asciiTheme="minorEastAsia" w:hAnsiTheme="minorEastAsia" w:eastAsiaTheme="minorEastAsia"/>
          <w:b/>
          <w:color w:val="auto"/>
          <w:sz w:val="72"/>
          <w:highlight w:val="none"/>
        </w:rPr>
      </w:pPr>
    </w:p>
    <w:p w14:paraId="787B30B9">
      <w:pPr>
        <w:spacing w:before="156" w:beforeLines="50" w:after="156" w:afterLines="50"/>
        <w:jc w:val="center"/>
        <w:outlineLvl w:val="9"/>
        <w:rPr>
          <w:rFonts w:asciiTheme="minorEastAsia" w:hAnsiTheme="minorEastAsia" w:eastAsiaTheme="minorEastAsia"/>
          <w:b/>
          <w:color w:val="auto"/>
          <w:sz w:val="32"/>
          <w:szCs w:val="32"/>
          <w:highlight w:val="none"/>
        </w:rPr>
      </w:pPr>
    </w:p>
    <w:p w14:paraId="37254159">
      <w:pPr>
        <w:spacing w:after="156" w:afterLines="50" w:line="500" w:lineRule="exact"/>
        <w:jc w:val="center"/>
        <w:rPr>
          <w:rFonts w:asciiTheme="minorEastAsia" w:hAnsiTheme="minorEastAsia" w:eastAsiaTheme="minorEastAsia"/>
          <w:b/>
          <w:color w:val="auto"/>
          <w:sz w:val="28"/>
          <w:szCs w:val="28"/>
          <w:highlight w:val="none"/>
        </w:rPr>
      </w:pPr>
    </w:p>
    <w:p w14:paraId="35292C14">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5B5DF5D">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09D7785">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63611F3">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6" w:name="_Toc19687"/>
      <w:bookmarkStart w:id="187"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6"/>
      <w:bookmarkEnd w:id="187"/>
    </w:p>
    <w:p w14:paraId="6BC23480">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062079E4">
      <w:pPr>
        <w:spacing w:line="360" w:lineRule="auto"/>
        <w:jc w:val="center"/>
        <w:outlineLvl w:val="1"/>
        <w:rPr>
          <w:rFonts w:asciiTheme="minorEastAsia" w:hAnsiTheme="minorEastAsia" w:eastAsiaTheme="minorEastAsia"/>
          <w:b/>
          <w:color w:val="auto"/>
          <w:sz w:val="24"/>
          <w:highlight w:val="none"/>
        </w:rPr>
      </w:pPr>
      <w:bookmarkStart w:id="188" w:name="_Toc28960"/>
      <w:bookmarkStart w:id="189" w:name="_Toc17986"/>
      <w:r>
        <w:rPr>
          <w:rFonts w:hint="eastAsia" w:asciiTheme="minorEastAsia" w:hAnsiTheme="minorEastAsia" w:eastAsiaTheme="minorEastAsia"/>
          <w:b/>
          <w:color w:val="auto"/>
          <w:sz w:val="24"/>
          <w:highlight w:val="none"/>
        </w:rPr>
        <w:t>一、开标一览表</w:t>
      </w:r>
      <w:bookmarkEnd w:id="188"/>
      <w:bookmarkEnd w:id="18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691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6AB2742E">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141ED8C">
            <w:pPr>
              <w:spacing w:line="360" w:lineRule="exact"/>
              <w:jc w:val="center"/>
              <w:rPr>
                <w:rFonts w:asciiTheme="minorEastAsia" w:hAnsiTheme="minorEastAsia" w:eastAsiaTheme="minorEastAsia"/>
                <w:bCs/>
                <w:color w:val="auto"/>
                <w:sz w:val="24"/>
                <w:highlight w:val="none"/>
                <w:u w:val="single"/>
              </w:rPr>
            </w:pPr>
          </w:p>
        </w:tc>
      </w:tr>
      <w:tr w14:paraId="5F8D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24DC8B8">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6FF876B2">
            <w:pPr>
              <w:spacing w:line="360" w:lineRule="auto"/>
              <w:rPr>
                <w:rFonts w:asciiTheme="minorEastAsia" w:hAnsiTheme="minorEastAsia" w:eastAsiaTheme="minorEastAsia"/>
                <w:color w:val="auto"/>
                <w:sz w:val="24"/>
                <w:highlight w:val="none"/>
              </w:rPr>
            </w:pPr>
          </w:p>
        </w:tc>
      </w:tr>
      <w:tr w14:paraId="18E7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CBBB138">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25709902">
            <w:pPr>
              <w:keepNext w:val="0"/>
              <w:keepLines w:val="0"/>
              <w:pageBreakBefore w:val="0"/>
              <w:widowControl/>
              <w:kinsoku/>
              <w:wordWrap/>
              <w:overflowPunct/>
              <w:topLinePunct w:val="0"/>
              <w:autoSpaceDE/>
              <w:autoSpaceDN/>
              <w:bidi w:val="0"/>
              <w:adjustRightIn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4E4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CB0CCCA">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2765F21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E5D8E88">
            <w:pPr>
              <w:keepNext w:val="0"/>
              <w:keepLines w:val="0"/>
              <w:pageBreakBefore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1BC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35AEDF33">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462BEAA0">
            <w:pPr>
              <w:spacing w:line="360" w:lineRule="auto"/>
              <w:jc w:val="left"/>
              <w:rPr>
                <w:rFonts w:asciiTheme="minorEastAsia" w:hAnsiTheme="minorEastAsia" w:eastAsiaTheme="minorEastAsia"/>
                <w:color w:val="auto"/>
                <w:sz w:val="24"/>
                <w:szCs w:val="28"/>
                <w:highlight w:val="none"/>
              </w:rPr>
            </w:pPr>
          </w:p>
        </w:tc>
      </w:tr>
    </w:tbl>
    <w:p w14:paraId="5A76F9E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598B9C7">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E5286F1">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1AA494E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A1AD78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F28A5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53C38C4C">
      <w:pPr>
        <w:spacing w:line="360" w:lineRule="auto"/>
        <w:jc w:val="center"/>
        <w:outlineLvl w:val="1"/>
        <w:rPr>
          <w:rFonts w:asciiTheme="minorEastAsia" w:hAnsiTheme="minorEastAsia" w:eastAsiaTheme="minorEastAsia"/>
          <w:b/>
          <w:color w:val="auto"/>
          <w:sz w:val="24"/>
          <w:highlight w:val="none"/>
        </w:rPr>
      </w:pPr>
      <w:bookmarkStart w:id="190" w:name="_Toc6120"/>
      <w:bookmarkStart w:id="191" w:name="_Toc6441"/>
      <w:r>
        <w:rPr>
          <w:rFonts w:hint="eastAsia" w:asciiTheme="minorEastAsia" w:hAnsiTheme="minorEastAsia" w:eastAsiaTheme="minorEastAsia"/>
          <w:b/>
          <w:color w:val="auto"/>
          <w:sz w:val="24"/>
          <w:highlight w:val="none"/>
        </w:rPr>
        <w:t>二、投标函</w:t>
      </w:r>
      <w:bookmarkEnd w:id="190"/>
      <w:bookmarkEnd w:id="191"/>
    </w:p>
    <w:p w14:paraId="621E1EA7">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598FE7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34396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D47D88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214F3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2A7C63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2CD44A9D">
      <w:pPr>
        <w:spacing w:line="360" w:lineRule="auto"/>
        <w:ind w:firstLine="4800" w:firstLineChars="2000"/>
        <w:rPr>
          <w:rFonts w:ascii="宋体" w:hAnsi="宋体" w:eastAsia="宋体"/>
          <w:color w:val="auto"/>
          <w:sz w:val="24"/>
          <w:highlight w:val="none"/>
        </w:rPr>
      </w:pPr>
    </w:p>
    <w:p w14:paraId="54F9B0E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2D9199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9C58BD1">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830BA4F">
      <w:pPr>
        <w:spacing w:line="360" w:lineRule="auto"/>
        <w:jc w:val="center"/>
        <w:outlineLvl w:val="1"/>
        <w:rPr>
          <w:rFonts w:hint="eastAsia" w:asciiTheme="minorEastAsia" w:hAnsiTheme="minorEastAsia" w:eastAsiaTheme="minorEastAsia"/>
          <w:b/>
          <w:color w:val="auto"/>
          <w:sz w:val="24"/>
          <w:highlight w:val="none"/>
        </w:rPr>
      </w:pPr>
      <w:bookmarkStart w:id="192" w:name="_Toc18881"/>
      <w:r>
        <w:rPr>
          <w:rFonts w:hint="eastAsia" w:asciiTheme="minorEastAsia" w:hAnsiTheme="minorEastAsia" w:eastAsiaTheme="minorEastAsia"/>
          <w:b/>
          <w:color w:val="auto"/>
          <w:sz w:val="24"/>
          <w:highlight w:val="none"/>
          <w:lang w:val="en-US" w:eastAsia="zh-CN"/>
        </w:rPr>
        <w:t>三．投标人资格声明书</w:t>
      </w:r>
      <w:bookmarkEnd w:id="192"/>
      <w:r>
        <w:rPr>
          <w:rFonts w:hint="eastAsia" w:asciiTheme="minorEastAsia" w:hAnsiTheme="minorEastAsia" w:eastAsiaTheme="minorEastAsia"/>
          <w:b/>
          <w:color w:val="auto"/>
          <w:sz w:val="24"/>
          <w:highlight w:val="none"/>
          <w:lang w:val="en-US" w:eastAsia="zh-CN"/>
        </w:rPr>
        <w:t xml:space="preserve"> </w:t>
      </w:r>
    </w:p>
    <w:p w14:paraId="6A4A6904">
      <w:pPr>
        <w:pStyle w:val="13"/>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94779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1666CD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63B6B8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5E8678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85D6C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0588A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01881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0AF773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404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105A2D9">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1B244514">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5BBB89C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1AE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6ACC6AB">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728E601D">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66A61F7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51D4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6B29A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18C71E6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202E7077">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24E9416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5ADC14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FDE2975">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AEDF5C0">
      <w:pPr>
        <w:rPr>
          <w:rFonts w:hint="eastAsia" w:asciiTheme="minorEastAsia" w:hAnsiTheme="minorEastAsia" w:eastAsiaTheme="minorEastAsia"/>
          <w:b/>
          <w:color w:val="auto"/>
          <w:sz w:val="24"/>
          <w:highlight w:val="none"/>
        </w:rPr>
      </w:pPr>
      <w:bookmarkStart w:id="193" w:name="_Toc11607"/>
      <w:r>
        <w:rPr>
          <w:rFonts w:hint="eastAsia" w:asciiTheme="minorEastAsia" w:hAnsiTheme="minorEastAsia" w:eastAsiaTheme="minorEastAsia"/>
          <w:b/>
          <w:color w:val="auto"/>
          <w:sz w:val="24"/>
          <w:highlight w:val="none"/>
        </w:rPr>
        <w:br w:type="page"/>
      </w:r>
    </w:p>
    <w:p w14:paraId="09B12958">
      <w:pPr>
        <w:spacing w:line="360" w:lineRule="auto"/>
        <w:jc w:val="center"/>
        <w:outlineLvl w:val="1"/>
        <w:rPr>
          <w:rFonts w:asciiTheme="minorEastAsia" w:hAnsiTheme="minorEastAsia" w:eastAsiaTheme="minorEastAsia"/>
          <w:b/>
          <w:color w:val="auto"/>
          <w:sz w:val="24"/>
          <w:highlight w:val="none"/>
        </w:rPr>
      </w:pPr>
      <w:bookmarkStart w:id="194" w:name="_Toc24583"/>
      <w:r>
        <w:rPr>
          <w:rFonts w:hint="eastAsia" w:asciiTheme="minorEastAsia" w:hAnsiTheme="minorEastAsia" w:eastAsiaTheme="minorEastAsia"/>
          <w:b/>
          <w:color w:val="auto"/>
          <w:sz w:val="24"/>
          <w:highlight w:val="none"/>
        </w:rPr>
        <w:t>四、授权书</w:t>
      </w:r>
      <w:bookmarkEnd w:id="193"/>
      <w:bookmarkEnd w:id="194"/>
    </w:p>
    <w:p w14:paraId="4CEED361">
      <w:pPr>
        <w:pStyle w:val="12"/>
        <w:snapToGrid w:val="0"/>
        <w:spacing w:line="360" w:lineRule="auto"/>
        <w:ind w:firstLine="480" w:firstLineChars="200"/>
        <w:jc w:val="left"/>
        <w:rPr>
          <w:rFonts w:hAnsi="宋体" w:eastAsia="宋体"/>
          <w:color w:val="auto"/>
          <w:sz w:val="24"/>
          <w:szCs w:val="28"/>
          <w:highlight w:val="none"/>
        </w:rPr>
      </w:pPr>
    </w:p>
    <w:p w14:paraId="798DA024">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560211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1E67FC2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7B94F1FF">
      <w:pPr>
        <w:spacing w:line="360" w:lineRule="auto"/>
        <w:ind w:firstLine="435"/>
        <w:rPr>
          <w:rFonts w:asciiTheme="minorEastAsia" w:hAnsiTheme="minorEastAsia" w:eastAsiaTheme="minorEastAsia"/>
          <w:color w:val="auto"/>
          <w:sz w:val="24"/>
          <w:highlight w:val="none"/>
        </w:rPr>
      </w:pPr>
    </w:p>
    <w:p w14:paraId="56209C60">
      <w:pPr>
        <w:spacing w:line="360" w:lineRule="auto"/>
        <w:ind w:firstLine="435"/>
        <w:rPr>
          <w:rFonts w:asciiTheme="minorEastAsia" w:hAnsiTheme="minorEastAsia" w:eastAsiaTheme="minorEastAsia"/>
          <w:color w:val="auto"/>
          <w:sz w:val="24"/>
          <w:highlight w:val="none"/>
        </w:rPr>
      </w:pPr>
    </w:p>
    <w:p w14:paraId="749F5FF9">
      <w:pPr>
        <w:spacing w:line="360" w:lineRule="auto"/>
        <w:ind w:firstLine="435"/>
        <w:rPr>
          <w:rFonts w:asciiTheme="minorEastAsia" w:hAnsiTheme="minorEastAsia" w:eastAsiaTheme="minorEastAsia"/>
          <w:color w:val="auto"/>
          <w:sz w:val="24"/>
          <w:highlight w:val="none"/>
        </w:rPr>
      </w:pPr>
    </w:p>
    <w:p w14:paraId="7DF0FC28">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F0CD70B">
      <w:pPr>
        <w:spacing w:line="360" w:lineRule="auto"/>
        <w:ind w:firstLine="435"/>
        <w:rPr>
          <w:rFonts w:hAnsi="宋体" w:eastAsia="宋体"/>
          <w:color w:val="auto"/>
          <w:sz w:val="24"/>
          <w:szCs w:val="28"/>
          <w:highlight w:val="none"/>
          <w:lang w:val="zh-CN"/>
        </w:rPr>
      </w:pPr>
    </w:p>
    <w:p w14:paraId="04DAB8E4">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73482DD3">
      <w:pPr>
        <w:spacing w:line="360" w:lineRule="auto"/>
        <w:rPr>
          <w:rFonts w:ascii="宋体" w:hAnsi="宋体" w:eastAsia="宋体"/>
          <w:color w:val="auto"/>
          <w:sz w:val="24"/>
          <w:szCs w:val="28"/>
          <w:highlight w:val="none"/>
        </w:rPr>
      </w:pPr>
    </w:p>
    <w:p w14:paraId="60CF6A4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5E25C15">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E4B084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00EBA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6C9338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29BBABA7">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051C086">
      <w:pPr>
        <w:spacing w:line="360" w:lineRule="auto"/>
        <w:jc w:val="center"/>
        <w:outlineLvl w:val="1"/>
        <w:rPr>
          <w:rFonts w:hint="eastAsia" w:asciiTheme="minorEastAsia" w:hAnsiTheme="minorEastAsia" w:eastAsiaTheme="minorEastAsia"/>
          <w:b/>
          <w:color w:val="auto"/>
          <w:sz w:val="24"/>
          <w:highlight w:val="none"/>
        </w:rPr>
      </w:pPr>
      <w:bookmarkStart w:id="195" w:name="_Toc31027"/>
      <w:bookmarkStart w:id="196" w:name="_Toc32226"/>
      <w:r>
        <w:rPr>
          <w:rFonts w:hint="eastAsia" w:asciiTheme="minorEastAsia" w:hAnsiTheme="minorEastAsia" w:eastAsiaTheme="minorEastAsia"/>
          <w:b/>
          <w:color w:val="auto"/>
          <w:sz w:val="24"/>
          <w:highlight w:val="none"/>
        </w:rPr>
        <w:t>五、投标分项报价表</w:t>
      </w:r>
      <w:bookmarkEnd w:id="195"/>
      <w:bookmarkEnd w:id="196"/>
    </w:p>
    <w:p w14:paraId="0732ABA2">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5BBC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5F84F08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14:paraId="1D889E6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14:paraId="7920767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14:paraId="1711A30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14:paraId="3DE4916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14:paraId="26D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1A8BDD8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14:paraId="709C2BA1">
            <w:pPr>
              <w:jc w:val="center"/>
              <w:rPr>
                <w:rFonts w:asciiTheme="minorEastAsia" w:hAnsiTheme="minorEastAsia" w:eastAsiaTheme="minorEastAsia"/>
                <w:color w:val="auto"/>
                <w:sz w:val="24"/>
                <w:highlight w:val="none"/>
              </w:rPr>
            </w:pPr>
          </w:p>
        </w:tc>
        <w:tc>
          <w:tcPr>
            <w:tcW w:w="796" w:type="pct"/>
            <w:vAlign w:val="center"/>
          </w:tcPr>
          <w:p w14:paraId="744F3A5A">
            <w:pPr>
              <w:jc w:val="center"/>
              <w:rPr>
                <w:rFonts w:asciiTheme="minorEastAsia" w:hAnsiTheme="minorEastAsia" w:eastAsiaTheme="minorEastAsia"/>
                <w:color w:val="auto"/>
                <w:sz w:val="24"/>
                <w:highlight w:val="none"/>
              </w:rPr>
            </w:pPr>
          </w:p>
        </w:tc>
        <w:tc>
          <w:tcPr>
            <w:tcW w:w="995" w:type="pct"/>
            <w:vAlign w:val="center"/>
          </w:tcPr>
          <w:p w14:paraId="0AB50220">
            <w:pPr>
              <w:jc w:val="center"/>
              <w:rPr>
                <w:rFonts w:asciiTheme="minorEastAsia" w:hAnsiTheme="minorEastAsia" w:eastAsiaTheme="minorEastAsia"/>
                <w:color w:val="auto"/>
                <w:sz w:val="24"/>
                <w:highlight w:val="none"/>
              </w:rPr>
            </w:pPr>
          </w:p>
        </w:tc>
        <w:tc>
          <w:tcPr>
            <w:tcW w:w="920" w:type="pct"/>
            <w:vAlign w:val="center"/>
          </w:tcPr>
          <w:p w14:paraId="7BA9BF61">
            <w:pPr>
              <w:jc w:val="center"/>
              <w:rPr>
                <w:rFonts w:asciiTheme="minorEastAsia" w:hAnsiTheme="minorEastAsia" w:eastAsiaTheme="minorEastAsia"/>
                <w:color w:val="auto"/>
                <w:sz w:val="24"/>
                <w:highlight w:val="none"/>
              </w:rPr>
            </w:pPr>
          </w:p>
        </w:tc>
      </w:tr>
      <w:tr w14:paraId="3ECA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6FAA5C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14:paraId="2CF72465">
            <w:pPr>
              <w:jc w:val="center"/>
              <w:rPr>
                <w:rFonts w:asciiTheme="minorEastAsia" w:hAnsiTheme="minorEastAsia" w:eastAsiaTheme="minorEastAsia"/>
                <w:color w:val="auto"/>
                <w:sz w:val="24"/>
                <w:highlight w:val="none"/>
              </w:rPr>
            </w:pPr>
          </w:p>
        </w:tc>
        <w:tc>
          <w:tcPr>
            <w:tcW w:w="796" w:type="pct"/>
            <w:vAlign w:val="center"/>
          </w:tcPr>
          <w:p w14:paraId="09332162">
            <w:pPr>
              <w:jc w:val="center"/>
              <w:rPr>
                <w:rFonts w:asciiTheme="minorEastAsia" w:hAnsiTheme="minorEastAsia" w:eastAsiaTheme="minorEastAsia"/>
                <w:color w:val="auto"/>
                <w:sz w:val="24"/>
                <w:highlight w:val="none"/>
              </w:rPr>
            </w:pPr>
          </w:p>
        </w:tc>
        <w:tc>
          <w:tcPr>
            <w:tcW w:w="995" w:type="pct"/>
            <w:vAlign w:val="center"/>
          </w:tcPr>
          <w:p w14:paraId="69CD6FC3">
            <w:pPr>
              <w:jc w:val="center"/>
              <w:rPr>
                <w:rFonts w:asciiTheme="minorEastAsia" w:hAnsiTheme="minorEastAsia" w:eastAsiaTheme="minorEastAsia"/>
                <w:color w:val="auto"/>
                <w:sz w:val="24"/>
                <w:highlight w:val="none"/>
              </w:rPr>
            </w:pPr>
          </w:p>
        </w:tc>
        <w:tc>
          <w:tcPr>
            <w:tcW w:w="920" w:type="pct"/>
            <w:vAlign w:val="center"/>
          </w:tcPr>
          <w:p w14:paraId="7190A2D0">
            <w:pPr>
              <w:jc w:val="center"/>
              <w:rPr>
                <w:rFonts w:asciiTheme="minorEastAsia" w:hAnsiTheme="minorEastAsia" w:eastAsiaTheme="minorEastAsia"/>
                <w:color w:val="auto"/>
                <w:sz w:val="24"/>
                <w:highlight w:val="none"/>
              </w:rPr>
            </w:pPr>
          </w:p>
        </w:tc>
      </w:tr>
      <w:tr w14:paraId="7AA6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82A423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14:paraId="25E7A52F">
            <w:pPr>
              <w:jc w:val="center"/>
              <w:rPr>
                <w:rFonts w:asciiTheme="minorEastAsia" w:hAnsiTheme="minorEastAsia" w:eastAsiaTheme="minorEastAsia"/>
                <w:color w:val="auto"/>
                <w:sz w:val="24"/>
                <w:highlight w:val="none"/>
              </w:rPr>
            </w:pPr>
          </w:p>
        </w:tc>
        <w:tc>
          <w:tcPr>
            <w:tcW w:w="796" w:type="pct"/>
            <w:vAlign w:val="center"/>
          </w:tcPr>
          <w:p w14:paraId="516DB316">
            <w:pPr>
              <w:jc w:val="center"/>
              <w:rPr>
                <w:rFonts w:asciiTheme="minorEastAsia" w:hAnsiTheme="minorEastAsia" w:eastAsiaTheme="minorEastAsia"/>
                <w:color w:val="auto"/>
                <w:sz w:val="24"/>
                <w:highlight w:val="none"/>
              </w:rPr>
            </w:pPr>
          </w:p>
        </w:tc>
        <w:tc>
          <w:tcPr>
            <w:tcW w:w="995" w:type="pct"/>
            <w:vAlign w:val="center"/>
          </w:tcPr>
          <w:p w14:paraId="0769A903">
            <w:pPr>
              <w:jc w:val="center"/>
              <w:rPr>
                <w:rFonts w:asciiTheme="minorEastAsia" w:hAnsiTheme="minorEastAsia" w:eastAsiaTheme="minorEastAsia"/>
                <w:color w:val="auto"/>
                <w:sz w:val="24"/>
                <w:highlight w:val="none"/>
              </w:rPr>
            </w:pPr>
          </w:p>
        </w:tc>
        <w:tc>
          <w:tcPr>
            <w:tcW w:w="920" w:type="pct"/>
            <w:vAlign w:val="center"/>
          </w:tcPr>
          <w:p w14:paraId="7FBB474C">
            <w:pPr>
              <w:jc w:val="center"/>
              <w:rPr>
                <w:rFonts w:asciiTheme="minorEastAsia" w:hAnsiTheme="minorEastAsia" w:eastAsiaTheme="minorEastAsia"/>
                <w:color w:val="auto"/>
                <w:sz w:val="24"/>
                <w:highlight w:val="none"/>
              </w:rPr>
            </w:pPr>
          </w:p>
        </w:tc>
      </w:tr>
      <w:tr w14:paraId="41C6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5D3557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14:paraId="027CAFD5">
            <w:pPr>
              <w:jc w:val="center"/>
              <w:rPr>
                <w:rFonts w:asciiTheme="minorEastAsia" w:hAnsiTheme="minorEastAsia" w:eastAsiaTheme="minorEastAsia"/>
                <w:color w:val="auto"/>
                <w:sz w:val="24"/>
                <w:highlight w:val="none"/>
              </w:rPr>
            </w:pPr>
          </w:p>
        </w:tc>
        <w:tc>
          <w:tcPr>
            <w:tcW w:w="796" w:type="pct"/>
            <w:vAlign w:val="center"/>
          </w:tcPr>
          <w:p w14:paraId="54276502">
            <w:pPr>
              <w:jc w:val="center"/>
              <w:rPr>
                <w:rFonts w:asciiTheme="minorEastAsia" w:hAnsiTheme="minorEastAsia" w:eastAsiaTheme="minorEastAsia"/>
                <w:color w:val="auto"/>
                <w:sz w:val="24"/>
                <w:highlight w:val="none"/>
              </w:rPr>
            </w:pPr>
          </w:p>
        </w:tc>
        <w:tc>
          <w:tcPr>
            <w:tcW w:w="995" w:type="pct"/>
            <w:vAlign w:val="center"/>
          </w:tcPr>
          <w:p w14:paraId="5E24A5F6">
            <w:pPr>
              <w:jc w:val="center"/>
              <w:rPr>
                <w:rFonts w:asciiTheme="minorEastAsia" w:hAnsiTheme="minorEastAsia" w:eastAsiaTheme="minorEastAsia"/>
                <w:color w:val="auto"/>
                <w:sz w:val="24"/>
                <w:highlight w:val="none"/>
              </w:rPr>
            </w:pPr>
          </w:p>
        </w:tc>
        <w:tc>
          <w:tcPr>
            <w:tcW w:w="920" w:type="pct"/>
            <w:vAlign w:val="center"/>
          </w:tcPr>
          <w:p w14:paraId="2581EC42">
            <w:pPr>
              <w:jc w:val="center"/>
              <w:rPr>
                <w:rFonts w:asciiTheme="minorEastAsia" w:hAnsiTheme="minorEastAsia" w:eastAsiaTheme="minorEastAsia"/>
                <w:color w:val="auto"/>
                <w:sz w:val="24"/>
                <w:highlight w:val="none"/>
              </w:rPr>
            </w:pPr>
          </w:p>
        </w:tc>
      </w:tr>
      <w:tr w14:paraId="547A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64" w:type="pct"/>
            <w:vAlign w:val="center"/>
          </w:tcPr>
          <w:p w14:paraId="50D0C0BF">
            <w:pPr>
              <w:jc w:val="center"/>
              <w:rPr>
                <w:rFonts w:asciiTheme="minorEastAsia" w:hAnsiTheme="minorEastAsia" w:eastAsiaTheme="minorEastAsia"/>
                <w:color w:val="auto"/>
                <w:sz w:val="24"/>
                <w:highlight w:val="none"/>
              </w:rPr>
            </w:pPr>
          </w:p>
        </w:tc>
        <w:tc>
          <w:tcPr>
            <w:tcW w:w="1824" w:type="pct"/>
            <w:vAlign w:val="center"/>
          </w:tcPr>
          <w:p w14:paraId="34569A6B">
            <w:pPr>
              <w:pStyle w:val="51"/>
              <w:ind w:left="-108"/>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14:paraId="3F949A74">
            <w:pPr>
              <w:jc w:val="center"/>
              <w:rPr>
                <w:rFonts w:asciiTheme="minorEastAsia" w:hAnsiTheme="minorEastAsia" w:eastAsiaTheme="minorEastAsia"/>
                <w:color w:val="auto"/>
                <w:sz w:val="24"/>
                <w:highlight w:val="none"/>
              </w:rPr>
            </w:pPr>
          </w:p>
        </w:tc>
        <w:tc>
          <w:tcPr>
            <w:tcW w:w="995" w:type="pct"/>
            <w:vAlign w:val="center"/>
          </w:tcPr>
          <w:p w14:paraId="7F9E85D4">
            <w:pPr>
              <w:jc w:val="center"/>
              <w:rPr>
                <w:rFonts w:asciiTheme="minorEastAsia" w:hAnsiTheme="minorEastAsia" w:eastAsiaTheme="minorEastAsia"/>
                <w:color w:val="auto"/>
                <w:sz w:val="24"/>
                <w:highlight w:val="none"/>
              </w:rPr>
            </w:pPr>
          </w:p>
        </w:tc>
        <w:tc>
          <w:tcPr>
            <w:tcW w:w="920" w:type="pct"/>
            <w:vAlign w:val="center"/>
          </w:tcPr>
          <w:p w14:paraId="397972E8">
            <w:pPr>
              <w:jc w:val="center"/>
              <w:rPr>
                <w:rFonts w:asciiTheme="minorEastAsia" w:hAnsiTheme="minorEastAsia" w:eastAsiaTheme="minorEastAsia"/>
                <w:color w:val="auto"/>
                <w:sz w:val="24"/>
                <w:highlight w:val="none"/>
              </w:rPr>
            </w:pPr>
          </w:p>
        </w:tc>
      </w:tr>
      <w:tr w14:paraId="55B8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EE5116E">
            <w:pPr>
              <w:jc w:val="center"/>
              <w:rPr>
                <w:rFonts w:asciiTheme="minorEastAsia" w:hAnsiTheme="minorEastAsia" w:eastAsiaTheme="minorEastAsia"/>
                <w:color w:val="auto"/>
                <w:sz w:val="24"/>
                <w:highlight w:val="none"/>
              </w:rPr>
            </w:pPr>
          </w:p>
        </w:tc>
        <w:tc>
          <w:tcPr>
            <w:tcW w:w="1824" w:type="pct"/>
            <w:vAlign w:val="center"/>
          </w:tcPr>
          <w:p w14:paraId="6007B1F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14:paraId="40A43527">
            <w:pPr>
              <w:jc w:val="center"/>
              <w:rPr>
                <w:rFonts w:asciiTheme="minorEastAsia" w:hAnsiTheme="minorEastAsia" w:eastAsiaTheme="minorEastAsia"/>
                <w:color w:val="auto"/>
                <w:sz w:val="24"/>
                <w:highlight w:val="none"/>
              </w:rPr>
            </w:pPr>
          </w:p>
        </w:tc>
        <w:tc>
          <w:tcPr>
            <w:tcW w:w="995" w:type="pct"/>
            <w:vAlign w:val="center"/>
          </w:tcPr>
          <w:p w14:paraId="1FF1755A">
            <w:pPr>
              <w:jc w:val="center"/>
              <w:rPr>
                <w:rFonts w:asciiTheme="minorEastAsia" w:hAnsiTheme="minorEastAsia" w:eastAsiaTheme="minorEastAsia"/>
                <w:color w:val="auto"/>
                <w:sz w:val="24"/>
                <w:highlight w:val="none"/>
              </w:rPr>
            </w:pPr>
          </w:p>
        </w:tc>
        <w:tc>
          <w:tcPr>
            <w:tcW w:w="920" w:type="pct"/>
            <w:vAlign w:val="center"/>
          </w:tcPr>
          <w:p w14:paraId="5EE6B75D">
            <w:pPr>
              <w:jc w:val="center"/>
              <w:rPr>
                <w:rFonts w:asciiTheme="minorEastAsia" w:hAnsiTheme="minorEastAsia" w:eastAsiaTheme="minorEastAsia"/>
                <w:color w:val="auto"/>
                <w:sz w:val="24"/>
                <w:highlight w:val="none"/>
              </w:rPr>
            </w:pPr>
          </w:p>
        </w:tc>
      </w:tr>
      <w:tr w14:paraId="0A05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530E4AD5">
            <w:pPr>
              <w:jc w:val="center"/>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14:paraId="5945795B">
            <w:pPr>
              <w:jc w:val="center"/>
              <w:rPr>
                <w:rFonts w:asciiTheme="minorEastAsia" w:hAnsiTheme="minorEastAsia" w:eastAsiaTheme="minorEastAsia"/>
                <w:color w:val="auto"/>
                <w:sz w:val="24"/>
                <w:highlight w:val="none"/>
              </w:rPr>
            </w:pPr>
          </w:p>
        </w:tc>
      </w:tr>
    </w:tbl>
    <w:p w14:paraId="75354A2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589D9CF">
      <w:pPr>
        <w:tabs>
          <w:tab w:val="left" w:pos="630"/>
        </w:tabs>
        <w:spacing w:line="360" w:lineRule="auto"/>
        <w:ind w:firstLine="4800" w:firstLineChars="2000"/>
        <w:rPr>
          <w:rFonts w:asciiTheme="minorEastAsia" w:hAnsiTheme="minorEastAsia" w:eastAsiaTheme="minorEastAsia"/>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38DF36F2">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331F21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5A1B427F">
      <w:pPr>
        <w:pStyle w:val="8"/>
        <w:rPr>
          <w:rFonts w:hint="eastAsia" w:asciiTheme="minorEastAsia" w:hAnsiTheme="minorEastAsia" w:eastAsiaTheme="minorEastAsia"/>
          <w:color w:val="auto"/>
          <w:sz w:val="24"/>
          <w:highlight w:val="none"/>
        </w:rPr>
      </w:pPr>
    </w:p>
    <w:p w14:paraId="7DA13EBC">
      <w:pPr>
        <w:rPr>
          <w:rFonts w:hint="eastAsia" w:asciiTheme="minorEastAsia" w:hAnsiTheme="minorEastAsia" w:eastAsiaTheme="minorEastAsia"/>
          <w:b/>
          <w:color w:val="auto"/>
          <w:sz w:val="24"/>
          <w:highlight w:val="none"/>
        </w:rPr>
      </w:pPr>
      <w:bookmarkStart w:id="197" w:name="_Toc20329"/>
      <w:r>
        <w:rPr>
          <w:rFonts w:hint="eastAsia" w:asciiTheme="minorEastAsia" w:hAnsiTheme="minorEastAsia" w:eastAsiaTheme="minorEastAsia"/>
          <w:b/>
          <w:color w:val="auto"/>
          <w:sz w:val="24"/>
          <w:highlight w:val="none"/>
        </w:rPr>
        <w:br w:type="page"/>
      </w:r>
    </w:p>
    <w:p w14:paraId="1C5CE29B">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198" w:name="_Toc15209"/>
      <w:r>
        <w:rPr>
          <w:rFonts w:hint="eastAsia" w:asciiTheme="minorEastAsia" w:hAnsiTheme="minorEastAsia" w:eastAsiaTheme="minorEastAsia"/>
          <w:b/>
          <w:color w:val="auto"/>
          <w:sz w:val="24"/>
          <w:highlight w:val="none"/>
        </w:rPr>
        <w:t>六、投标响应表</w:t>
      </w:r>
      <w:bookmarkEnd w:id="197"/>
      <w:bookmarkEnd w:id="198"/>
    </w:p>
    <w:p w14:paraId="7D97424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AD8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BE8EC11">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D731EAB">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48E7B24">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360D127B">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0E8ED5F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E98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6172B0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08D2ECF8">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224753F">
            <w:pPr>
              <w:jc w:val="center"/>
              <w:rPr>
                <w:rFonts w:asciiTheme="minorEastAsia" w:hAnsiTheme="minorEastAsia" w:eastAsiaTheme="minorEastAsia"/>
                <w:color w:val="auto"/>
                <w:sz w:val="24"/>
                <w:highlight w:val="none"/>
              </w:rPr>
            </w:pPr>
          </w:p>
        </w:tc>
        <w:tc>
          <w:tcPr>
            <w:tcW w:w="1510" w:type="pct"/>
            <w:vAlign w:val="center"/>
          </w:tcPr>
          <w:p w14:paraId="3D4EC89A">
            <w:pPr>
              <w:jc w:val="center"/>
              <w:rPr>
                <w:rFonts w:asciiTheme="minorEastAsia" w:hAnsiTheme="minorEastAsia" w:eastAsiaTheme="minorEastAsia"/>
                <w:color w:val="auto"/>
                <w:sz w:val="24"/>
                <w:highlight w:val="none"/>
              </w:rPr>
            </w:pPr>
          </w:p>
        </w:tc>
        <w:tc>
          <w:tcPr>
            <w:tcW w:w="475" w:type="pct"/>
            <w:vAlign w:val="center"/>
          </w:tcPr>
          <w:p w14:paraId="3499E3ED">
            <w:pPr>
              <w:jc w:val="center"/>
              <w:rPr>
                <w:rFonts w:asciiTheme="minorEastAsia" w:hAnsiTheme="minorEastAsia" w:eastAsiaTheme="minorEastAsia"/>
                <w:color w:val="auto"/>
                <w:sz w:val="24"/>
                <w:highlight w:val="none"/>
              </w:rPr>
            </w:pPr>
          </w:p>
        </w:tc>
      </w:tr>
      <w:tr w14:paraId="1D12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A3433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1566541A">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286A08BE">
            <w:pPr>
              <w:jc w:val="center"/>
              <w:rPr>
                <w:rFonts w:asciiTheme="minorEastAsia" w:hAnsiTheme="minorEastAsia" w:eastAsiaTheme="minorEastAsia"/>
                <w:color w:val="auto"/>
                <w:sz w:val="24"/>
                <w:highlight w:val="none"/>
              </w:rPr>
            </w:pPr>
          </w:p>
        </w:tc>
        <w:tc>
          <w:tcPr>
            <w:tcW w:w="1510" w:type="pct"/>
            <w:vAlign w:val="center"/>
          </w:tcPr>
          <w:p w14:paraId="632B3847">
            <w:pPr>
              <w:jc w:val="center"/>
              <w:rPr>
                <w:rFonts w:asciiTheme="minorEastAsia" w:hAnsiTheme="minorEastAsia" w:eastAsiaTheme="minorEastAsia"/>
                <w:color w:val="auto"/>
                <w:sz w:val="24"/>
                <w:highlight w:val="none"/>
              </w:rPr>
            </w:pPr>
          </w:p>
        </w:tc>
        <w:tc>
          <w:tcPr>
            <w:tcW w:w="475" w:type="pct"/>
            <w:vAlign w:val="center"/>
          </w:tcPr>
          <w:p w14:paraId="566B4929">
            <w:pPr>
              <w:jc w:val="center"/>
              <w:rPr>
                <w:rFonts w:asciiTheme="minorEastAsia" w:hAnsiTheme="minorEastAsia" w:eastAsiaTheme="minorEastAsia"/>
                <w:color w:val="auto"/>
                <w:sz w:val="24"/>
                <w:highlight w:val="none"/>
              </w:rPr>
            </w:pPr>
          </w:p>
        </w:tc>
      </w:tr>
      <w:tr w14:paraId="7FF9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15E64D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221596A">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6BC595F9">
            <w:pPr>
              <w:jc w:val="center"/>
              <w:rPr>
                <w:rFonts w:asciiTheme="minorEastAsia" w:hAnsiTheme="minorEastAsia" w:eastAsiaTheme="minorEastAsia"/>
                <w:color w:val="auto"/>
                <w:sz w:val="24"/>
                <w:highlight w:val="none"/>
              </w:rPr>
            </w:pPr>
          </w:p>
        </w:tc>
        <w:tc>
          <w:tcPr>
            <w:tcW w:w="1510" w:type="pct"/>
            <w:vAlign w:val="center"/>
          </w:tcPr>
          <w:p w14:paraId="4BB53E8E">
            <w:pPr>
              <w:pStyle w:val="51"/>
              <w:jc w:val="center"/>
              <w:rPr>
                <w:rFonts w:asciiTheme="minorEastAsia" w:hAnsiTheme="minorEastAsia" w:eastAsiaTheme="minorEastAsia"/>
                <w:color w:val="auto"/>
                <w:highlight w:val="none"/>
              </w:rPr>
            </w:pPr>
          </w:p>
        </w:tc>
        <w:tc>
          <w:tcPr>
            <w:tcW w:w="475" w:type="pct"/>
            <w:vAlign w:val="center"/>
          </w:tcPr>
          <w:p w14:paraId="7833E700">
            <w:pPr>
              <w:jc w:val="center"/>
              <w:rPr>
                <w:rFonts w:asciiTheme="minorEastAsia" w:hAnsiTheme="minorEastAsia" w:eastAsiaTheme="minorEastAsia"/>
                <w:color w:val="auto"/>
                <w:sz w:val="24"/>
                <w:highlight w:val="none"/>
              </w:rPr>
            </w:pPr>
          </w:p>
        </w:tc>
      </w:tr>
      <w:tr w14:paraId="241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C23724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CCA69DE">
            <w:pPr>
              <w:jc w:val="center"/>
              <w:rPr>
                <w:rFonts w:ascii="宋体" w:hAnsi="宋体" w:eastAsia="宋体"/>
                <w:color w:val="auto"/>
                <w:sz w:val="24"/>
                <w:highlight w:val="none"/>
              </w:rPr>
            </w:pPr>
          </w:p>
        </w:tc>
        <w:tc>
          <w:tcPr>
            <w:tcW w:w="1465" w:type="pct"/>
            <w:vAlign w:val="center"/>
          </w:tcPr>
          <w:p w14:paraId="048E4F57">
            <w:pPr>
              <w:jc w:val="center"/>
              <w:rPr>
                <w:rFonts w:asciiTheme="minorEastAsia" w:hAnsiTheme="minorEastAsia" w:eastAsiaTheme="minorEastAsia"/>
                <w:color w:val="auto"/>
                <w:sz w:val="24"/>
                <w:highlight w:val="none"/>
              </w:rPr>
            </w:pPr>
          </w:p>
        </w:tc>
        <w:tc>
          <w:tcPr>
            <w:tcW w:w="1510" w:type="pct"/>
            <w:vAlign w:val="center"/>
          </w:tcPr>
          <w:p w14:paraId="5AE9E892">
            <w:pPr>
              <w:jc w:val="center"/>
              <w:rPr>
                <w:rFonts w:asciiTheme="minorEastAsia" w:hAnsiTheme="minorEastAsia" w:eastAsiaTheme="minorEastAsia"/>
                <w:color w:val="auto"/>
                <w:sz w:val="24"/>
                <w:highlight w:val="none"/>
              </w:rPr>
            </w:pPr>
          </w:p>
        </w:tc>
        <w:tc>
          <w:tcPr>
            <w:tcW w:w="475" w:type="pct"/>
            <w:vAlign w:val="center"/>
          </w:tcPr>
          <w:p w14:paraId="63A20EC9">
            <w:pPr>
              <w:jc w:val="center"/>
              <w:rPr>
                <w:rFonts w:asciiTheme="minorEastAsia" w:hAnsiTheme="minorEastAsia" w:eastAsiaTheme="minorEastAsia"/>
                <w:color w:val="auto"/>
                <w:sz w:val="24"/>
                <w:highlight w:val="none"/>
              </w:rPr>
            </w:pPr>
          </w:p>
        </w:tc>
      </w:tr>
    </w:tbl>
    <w:p w14:paraId="01374D24">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7681D791">
      <w:pPr>
        <w:widowControl/>
        <w:jc w:val="center"/>
        <w:rPr>
          <w:rFonts w:hint="eastAsia" w:asciiTheme="minorEastAsia" w:hAnsiTheme="minorEastAsia" w:eastAsiaTheme="minorEastAsia"/>
          <w:b/>
          <w:color w:val="auto"/>
          <w:sz w:val="24"/>
          <w:highlight w:val="none"/>
          <w:lang w:val="en-US" w:eastAsia="zh-CN"/>
        </w:rPr>
      </w:pPr>
      <w:bookmarkStart w:id="199" w:name="_Toc23068"/>
      <w:r>
        <w:rPr>
          <w:rFonts w:hint="eastAsia" w:asciiTheme="minorEastAsia" w:hAnsiTheme="minorEastAsia" w:eastAsiaTheme="minorEastAsia"/>
          <w:b/>
          <w:color w:val="auto"/>
          <w:sz w:val="24"/>
          <w:highlight w:val="none"/>
          <w:lang w:val="en-US" w:eastAsia="zh-CN"/>
        </w:rPr>
        <w:t>七、中小企业声明函</w:t>
      </w:r>
      <w:bookmarkEnd w:id="199"/>
    </w:p>
    <w:p w14:paraId="15F63FC6">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37A0A1DB">
      <w:pPr>
        <w:rPr>
          <w:rFonts w:asciiTheme="minorEastAsia" w:hAnsiTheme="minorEastAsia" w:eastAsiaTheme="minorEastAsia"/>
          <w:color w:val="auto"/>
          <w:sz w:val="24"/>
          <w:szCs w:val="24"/>
          <w:highlight w:val="none"/>
        </w:rPr>
      </w:pPr>
    </w:p>
    <w:p w14:paraId="72C3D44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9DA100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w:t>
      </w:r>
      <w:r>
        <w:rPr>
          <w:rFonts w:hint="eastAsia" w:asciiTheme="minorEastAsia" w:hAnsiTheme="minorEastAsia" w:eastAsiaTheme="minorEastAsia"/>
          <w:color w:val="auto"/>
          <w:sz w:val="24"/>
          <w:highlight w:val="none"/>
          <w:u w:val="single"/>
        </w:rPr>
        <w:t>其他未列明的行业</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AF885C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w:t>
      </w:r>
      <w:r>
        <w:rPr>
          <w:rFonts w:hint="eastAsia" w:asciiTheme="minorEastAsia" w:hAnsiTheme="minorEastAsia" w:eastAsiaTheme="minorEastAsia"/>
          <w:color w:val="auto"/>
          <w:sz w:val="24"/>
          <w:highlight w:val="none"/>
          <w:u w:val="single"/>
        </w:rPr>
        <w:t>其他未列明的行业</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093C6A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E841C7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1E33E5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90F7599">
      <w:pPr>
        <w:spacing w:line="360" w:lineRule="auto"/>
        <w:ind w:firstLine="435"/>
        <w:rPr>
          <w:rFonts w:asciiTheme="minorEastAsia" w:hAnsiTheme="minorEastAsia" w:eastAsiaTheme="minorEastAsia"/>
          <w:color w:val="auto"/>
          <w:sz w:val="24"/>
          <w:szCs w:val="24"/>
          <w:highlight w:val="none"/>
        </w:rPr>
      </w:pPr>
    </w:p>
    <w:p w14:paraId="10863FBA">
      <w:pPr>
        <w:spacing w:line="360" w:lineRule="auto"/>
        <w:ind w:firstLine="435"/>
        <w:rPr>
          <w:rFonts w:asciiTheme="minorEastAsia" w:hAnsiTheme="minorEastAsia" w:eastAsiaTheme="minorEastAsia"/>
          <w:color w:val="auto"/>
          <w:sz w:val="24"/>
          <w:szCs w:val="24"/>
          <w:highlight w:val="none"/>
        </w:rPr>
      </w:pPr>
    </w:p>
    <w:p w14:paraId="581E5FC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E50948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470471D">
      <w:pPr>
        <w:tabs>
          <w:tab w:val="left" w:pos="4620"/>
        </w:tabs>
        <w:spacing w:line="360" w:lineRule="auto"/>
        <w:jc w:val="left"/>
        <w:rPr>
          <w:rFonts w:asciiTheme="minorEastAsia" w:hAnsiTheme="minorEastAsia" w:eastAsiaTheme="minorEastAsia"/>
          <w:color w:val="auto"/>
          <w:sz w:val="24"/>
          <w:szCs w:val="24"/>
          <w:highlight w:val="none"/>
        </w:rPr>
      </w:pPr>
    </w:p>
    <w:p w14:paraId="714F56FB">
      <w:pPr>
        <w:tabs>
          <w:tab w:val="left" w:pos="4620"/>
        </w:tabs>
        <w:spacing w:line="360" w:lineRule="auto"/>
        <w:jc w:val="left"/>
        <w:rPr>
          <w:rFonts w:asciiTheme="minorEastAsia" w:hAnsiTheme="minorEastAsia" w:eastAsiaTheme="minorEastAsia"/>
          <w:color w:val="auto"/>
          <w:sz w:val="24"/>
          <w:szCs w:val="24"/>
          <w:highlight w:val="none"/>
        </w:rPr>
      </w:pPr>
    </w:p>
    <w:p w14:paraId="271BE2E7">
      <w:pPr>
        <w:tabs>
          <w:tab w:val="left" w:pos="4620"/>
        </w:tabs>
        <w:spacing w:line="360" w:lineRule="auto"/>
        <w:jc w:val="left"/>
        <w:rPr>
          <w:rFonts w:asciiTheme="minorEastAsia" w:hAnsiTheme="minorEastAsia" w:eastAsiaTheme="minorEastAsia"/>
          <w:color w:val="auto"/>
          <w:sz w:val="24"/>
          <w:szCs w:val="24"/>
          <w:highlight w:val="none"/>
        </w:rPr>
      </w:pPr>
    </w:p>
    <w:p w14:paraId="3793BE38">
      <w:pPr>
        <w:tabs>
          <w:tab w:val="left" w:pos="4620"/>
        </w:tabs>
        <w:spacing w:line="360" w:lineRule="auto"/>
        <w:jc w:val="left"/>
        <w:rPr>
          <w:rFonts w:asciiTheme="minorEastAsia" w:hAnsiTheme="minorEastAsia" w:eastAsiaTheme="minorEastAsia"/>
          <w:color w:val="auto"/>
          <w:sz w:val="24"/>
          <w:szCs w:val="24"/>
          <w:highlight w:val="none"/>
        </w:rPr>
      </w:pPr>
    </w:p>
    <w:p w14:paraId="61C2D14E">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14885E6D">
      <w:pPr>
        <w:tabs>
          <w:tab w:val="left" w:pos="4620"/>
        </w:tabs>
        <w:spacing w:line="360" w:lineRule="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6444E9FF">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31B4B400">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4D9A66E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4730D7A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EC6A751">
      <w:pPr>
        <w:pStyle w:val="8"/>
        <w:rPr>
          <w:rFonts w:hint="eastAsia" w:asciiTheme="minorEastAsia" w:hAnsiTheme="minorEastAsia" w:eastAsiaTheme="minorEastAsia"/>
          <w:b/>
          <w:bCs/>
          <w:color w:val="auto"/>
          <w:szCs w:val="24"/>
          <w:highlight w:val="none"/>
        </w:rPr>
      </w:pPr>
    </w:p>
    <w:p w14:paraId="4760B455">
      <w:pPr>
        <w:rPr>
          <w:rFonts w:hint="eastAsia" w:asciiTheme="minorEastAsia" w:hAnsiTheme="minorEastAsia" w:eastAsiaTheme="minorEastAsia"/>
          <w:b/>
          <w:color w:val="auto"/>
          <w:sz w:val="24"/>
          <w:highlight w:val="none"/>
        </w:rPr>
      </w:pPr>
      <w:bookmarkStart w:id="200" w:name="_Toc16713"/>
      <w:r>
        <w:rPr>
          <w:rFonts w:hint="eastAsia" w:asciiTheme="minorEastAsia" w:hAnsiTheme="minorEastAsia" w:eastAsiaTheme="minorEastAsia"/>
          <w:b/>
          <w:color w:val="auto"/>
          <w:sz w:val="24"/>
          <w:highlight w:val="none"/>
        </w:rPr>
        <w:br w:type="page"/>
      </w:r>
    </w:p>
    <w:p w14:paraId="1AA319ED">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1" w:name="_Toc17315"/>
      <w:r>
        <w:rPr>
          <w:rFonts w:hint="eastAsia" w:asciiTheme="minorEastAsia" w:hAnsiTheme="minorEastAsia" w:eastAsiaTheme="minorEastAsia"/>
          <w:b/>
          <w:color w:val="auto"/>
          <w:sz w:val="24"/>
          <w:highlight w:val="none"/>
          <w:lang w:val="en-US" w:eastAsia="zh-CN"/>
        </w:rPr>
        <w:t>八、残疾人福利性单位声明函</w:t>
      </w:r>
      <w:bookmarkEnd w:id="200"/>
      <w:bookmarkEnd w:id="201"/>
    </w:p>
    <w:p w14:paraId="59E057C7">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491E0D29">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2D3DEEDD">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42D83084">
      <w:pPr>
        <w:spacing w:line="360" w:lineRule="auto"/>
        <w:ind w:firstLine="4228" w:firstLineChars="1762"/>
        <w:rPr>
          <w:rFonts w:asciiTheme="minorEastAsia" w:hAnsiTheme="minorEastAsia" w:eastAsiaTheme="minorEastAsia"/>
          <w:color w:val="auto"/>
          <w:sz w:val="24"/>
          <w:szCs w:val="24"/>
          <w:highlight w:val="none"/>
        </w:rPr>
      </w:pPr>
    </w:p>
    <w:p w14:paraId="15DB8773">
      <w:pPr>
        <w:spacing w:line="360" w:lineRule="auto"/>
        <w:ind w:firstLine="4228" w:firstLineChars="1762"/>
        <w:rPr>
          <w:rFonts w:asciiTheme="minorEastAsia" w:hAnsiTheme="minorEastAsia" w:eastAsiaTheme="minorEastAsia"/>
          <w:color w:val="auto"/>
          <w:sz w:val="24"/>
          <w:szCs w:val="24"/>
          <w:highlight w:val="none"/>
        </w:rPr>
      </w:pPr>
    </w:p>
    <w:p w14:paraId="64A2953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0803F7C4">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C5D967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6B3543E">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2" w:name="_Toc300210382"/>
      <w:bookmarkStart w:id="203" w:name="_Toc457768004"/>
      <w:bookmarkStart w:id="204" w:name="_Toc520299348"/>
      <w:bookmarkStart w:id="205" w:name="_Toc23860"/>
      <w:bookmarkStart w:id="206" w:name="_Toc26536"/>
      <w:bookmarkStart w:id="207" w:name="_Hlk11701496"/>
      <w:r>
        <w:rPr>
          <w:rFonts w:hint="eastAsia" w:asciiTheme="minorEastAsia" w:hAnsiTheme="minorEastAsia" w:eastAsiaTheme="minorEastAsia"/>
          <w:b/>
          <w:color w:val="auto"/>
          <w:sz w:val="24"/>
          <w:highlight w:val="none"/>
          <w:lang w:val="en-US" w:eastAsia="zh-CN"/>
        </w:rPr>
        <w:t>九、</w:t>
      </w:r>
      <w:bookmarkEnd w:id="202"/>
      <w:bookmarkEnd w:id="203"/>
      <w:bookmarkEnd w:id="204"/>
      <w:r>
        <w:rPr>
          <w:rFonts w:hint="eastAsia" w:asciiTheme="minorEastAsia" w:hAnsiTheme="minorEastAsia" w:eastAsiaTheme="minorEastAsia"/>
          <w:b/>
          <w:color w:val="auto"/>
          <w:sz w:val="24"/>
          <w:highlight w:val="none"/>
          <w:lang w:val="en-US" w:eastAsia="zh-CN"/>
        </w:rPr>
        <w:t>诚信履约承诺函</w:t>
      </w:r>
      <w:bookmarkEnd w:id="205"/>
      <w:bookmarkEnd w:id="206"/>
    </w:p>
    <w:p w14:paraId="34972D1E">
      <w:pPr>
        <w:spacing w:line="360" w:lineRule="auto"/>
        <w:rPr>
          <w:rFonts w:asciiTheme="minorEastAsia" w:hAnsiTheme="minorEastAsia" w:eastAsiaTheme="minorEastAsia"/>
          <w:b/>
          <w:bCs/>
          <w:color w:val="auto"/>
          <w:sz w:val="24"/>
          <w:highlight w:val="none"/>
        </w:rPr>
      </w:pPr>
    </w:p>
    <w:p w14:paraId="1BAB326A">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0AB5656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871C22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E52D4E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0F68C11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6025713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55E38FD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9E40F8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63F1624">
      <w:pPr>
        <w:spacing w:line="360" w:lineRule="auto"/>
        <w:rPr>
          <w:rFonts w:asciiTheme="minorEastAsia" w:hAnsiTheme="minorEastAsia" w:eastAsiaTheme="minorEastAsia"/>
          <w:bCs/>
          <w:color w:val="auto"/>
          <w:sz w:val="24"/>
          <w:highlight w:val="none"/>
        </w:rPr>
      </w:pPr>
    </w:p>
    <w:p w14:paraId="6D39FCB4">
      <w:pPr>
        <w:spacing w:line="360" w:lineRule="auto"/>
        <w:rPr>
          <w:rFonts w:asciiTheme="minorEastAsia" w:hAnsiTheme="minorEastAsia" w:eastAsiaTheme="minorEastAsia"/>
          <w:bCs/>
          <w:color w:val="auto"/>
          <w:sz w:val="24"/>
          <w:highlight w:val="none"/>
        </w:rPr>
      </w:pPr>
    </w:p>
    <w:p w14:paraId="6E547BD3">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2819E35">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215E55F7">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207"/>
    <w:p w14:paraId="748A5C90">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8" w:name="_Toc32633"/>
      <w:bookmarkStart w:id="209" w:name="_Toc31807"/>
      <w:r>
        <w:rPr>
          <w:rFonts w:hint="eastAsia" w:asciiTheme="minorEastAsia" w:hAnsiTheme="minorEastAsia" w:eastAsiaTheme="minorEastAsia"/>
          <w:b/>
          <w:color w:val="auto"/>
          <w:sz w:val="24"/>
          <w:highlight w:val="none"/>
          <w:lang w:val="en-US" w:eastAsia="zh-CN"/>
        </w:rPr>
        <w:t>十、其他相关证明材料</w:t>
      </w:r>
      <w:bookmarkEnd w:id="208"/>
      <w:bookmarkEnd w:id="209"/>
    </w:p>
    <w:p w14:paraId="0C7730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315613E6">
      <w:pPr>
        <w:spacing w:line="360" w:lineRule="auto"/>
        <w:ind w:firstLine="480" w:firstLineChars="200"/>
        <w:rPr>
          <w:rFonts w:asciiTheme="minorEastAsia" w:hAnsiTheme="minorEastAsia" w:eastAsiaTheme="minorEastAsia"/>
          <w:color w:val="auto"/>
          <w:sz w:val="24"/>
          <w:highlight w:val="none"/>
        </w:rPr>
      </w:pPr>
    </w:p>
    <w:p w14:paraId="752FE53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A367B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FFFCA62">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1BB6B86C">
      <w:pPr>
        <w:spacing w:line="360" w:lineRule="auto"/>
        <w:jc w:val="center"/>
        <w:outlineLvl w:val="0"/>
        <w:rPr>
          <w:rFonts w:ascii="宋体" w:hAnsi="宋体" w:eastAsia="宋体"/>
          <w:b/>
          <w:bCs/>
          <w:color w:val="auto"/>
          <w:sz w:val="28"/>
          <w:highlight w:val="none"/>
        </w:rPr>
      </w:pPr>
      <w:bookmarkStart w:id="210" w:name="_Toc6435"/>
      <w:bookmarkStart w:id="211" w:name="_Toc20819"/>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10"/>
      <w:bookmarkEnd w:id="211"/>
    </w:p>
    <w:p w14:paraId="1535A4BE">
      <w:pPr>
        <w:spacing w:line="360" w:lineRule="auto"/>
        <w:jc w:val="center"/>
        <w:outlineLvl w:val="1"/>
        <w:rPr>
          <w:rFonts w:ascii="仿宋" w:hAnsi="仿宋" w:eastAsia="仿宋" w:cs="仿宋"/>
          <w:b/>
          <w:bCs/>
          <w:color w:val="auto"/>
          <w:sz w:val="32"/>
          <w:szCs w:val="44"/>
          <w:highlight w:val="none"/>
        </w:rPr>
      </w:pPr>
      <w:bookmarkStart w:id="212" w:name="_Toc6955"/>
      <w:bookmarkStart w:id="213" w:name="_Toc27159"/>
      <w:r>
        <w:rPr>
          <w:rFonts w:hint="eastAsia" w:ascii="仿宋" w:hAnsi="仿宋" w:eastAsia="仿宋" w:cs="仿宋"/>
          <w:b/>
          <w:bCs/>
          <w:color w:val="auto"/>
          <w:sz w:val="32"/>
          <w:szCs w:val="44"/>
          <w:highlight w:val="none"/>
        </w:rPr>
        <w:t>询问函范本</w:t>
      </w:r>
      <w:bookmarkEnd w:id="212"/>
      <w:bookmarkEnd w:id="213"/>
    </w:p>
    <w:p w14:paraId="0E434EB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10157A3">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42A27E1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23D68D7">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14" w:name="_Toc13899"/>
      <w:r>
        <w:rPr>
          <w:rFonts w:hint="eastAsia" w:cs="仿宋" w:asciiTheme="minorEastAsia" w:hAnsiTheme="minorEastAsia" w:eastAsiaTheme="minorEastAsia"/>
          <w:color w:val="auto"/>
          <w:sz w:val="24"/>
          <w:szCs w:val="24"/>
          <w:highlight w:val="none"/>
        </w:rPr>
        <w:t>一、(事项一)</w:t>
      </w:r>
      <w:bookmarkEnd w:id="214"/>
    </w:p>
    <w:p w14:paraId="117BF47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E7FD42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C8C032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095E5A70">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15" w:name="_Toc3352"/>
      <w:r>
        <w:rPr>
          <w:rFonts w:hint="eastAsia" w:cs="仿宋" w:asciiTheme="minorEastAsia" w:hAnsiTheme="minorEastAsia" w:eastAsiaTheme="minorEastAsia"/>
          <w:color w:val="auto"/>
          <w:sz w:val="24"/>
          <w:szCs w:val="24"/>
          <w:highlight w:val="none"/>
        </w:rPr>
        <w:t>二、(事项二)</w:t>
      </w:r>
      <w:bookmarkEnd w:id="215"/>
    </w:p>
    <w:p w14:paraId="6409FEC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BEAEE0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203442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7D7D4676">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9395787">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CF399D9">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E71A0AB">
      <w:pPr>
        <w:jc w:val="center"/>
        <w:outlineLvl w:val="1"/>
        <w:rPr>
          <w:rFonts w:ascii="仿宋" w:hAnsi="仿宋" w:eastAsia="仿宋" w:cs="仿宋"/>
          <w:b/>
          <w:bCs/>
          <w:color w:val="auto"/>
          <w:sz w:val="32"/>
          <w:szCs w:val="44"/>
          <w:highlight w:val="none"/>
        </w:rPr>
      </w:pPr>
      <w:bookmarkStart w:id="216" w:name="_Toc1575"/>
      <w:bookmarkStart w:id="217" w:name="_Toc857"/>
      <w:r>
        <w:rPr>
          <w:rFonts w:hint="eastAsia" w:ascii="仿宋" w:hAnsi="仿宋" w:eastAsia="仿宋" w:cs="仿宋"/>
          <w:b/>
          <w:bCs/>
          <w:color w:val="auto"/>
          <w:sz w:val="32"/>
          <w:szCs w:val="44"/>
          <w:highlight w:val="none"/>
        </w:rPr>
        <w:t>质疑函范本</w:t>
      </w:r>
      <w:bookmarkEnd w:id="216"/>
      <w:bookmarkEnd w:id="217"/>
    </w:p>
    <w:p w14:paraId="32CE29D3">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18" w:name="_Toc21381"/>
      <w:r>
        <w:rPr>
          <w:rFonts w:hint="eastAsia" w:cs="仿宋" w:asciiTheme="minorEastAsia" w:hAnsiTheme="minorEastAsia" w:eastAsiaTheme="minorEastAsia"/>
          <w:b/>
          <w:bCs/>
          <w:color w:val="auto"/>
          <w:sz w:val="24"/>
          <w:szCs w:val="24"/>
          <w:highlight w:val="none"/>
        </w:rPr>
        <w:t>一、质疑供应商基本信息</w:t>
      </w:r>
      <w:bookmarkEnd w:id="218"/>
    </w:p>
    <w:p w14:paraId="4ACF5C3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0AF6A5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FCD75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F35F6B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7BB41C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76F2032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2E48396">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19" w:name="_Toc28415"/>
      <w:r>
        <w:rPr>
          <w:rFonts w:hint="eastAsia" w:cs="仿宋" w:asciiTheme="minorEastAsia" w:hAnsiTheme="minorEastAsia" w:eastAsiaTheme="minorEastAsia"/>
          <w:b/>
          <w:bCs/>
          <w:color w:val="auto"/>
          <w:sz w:val="24"/>
          <w:szCs w:val="24"/>
          <w:highlight w:val="none"/>
        </w:rPr>
        <w:t>二、质疑项目基本情况</w:t>
      </w:r>
      <w:bookmarkEnd w:id="219"/>
    </w:p>
    <w:p w14:paraId="3C6BB29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644000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3CDD1CA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B45AA1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F693EF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20" w:name="_Toc19014"/>
      <w:r>
        <w:rPr>
          <w:rFonts w:hint="eastAsia" w:cs="仿宋" w:asciiTheme="minorEastAsia" w:hAnsiTheme="minorEastAsia" w:eastAsiaTheme="minorEastAsia"/>
          <w:b/>
          <w:bCs/>
          <w:color w:val="auto"/>
          <w:sz w:val="24"/>
          <w:szCs w:val="24"/>
          <w:highlight w:val="none"/>
        </w:rPr>
        <w:t>三、质疑事项具体内容</w:t>
      </w:r>
      <w:bookmarkEnd w:id="220"/>
    </w:p>
    <w:p w14:paraId="49CBEF0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D2155E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34ED68A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FA76B1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CECE7D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6828A4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F51738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D54E585">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21" w:name="_Toc17919"/>
      <w:r>
        <w:rPr>
          <w:rFonts w:hint="eastAsia" w:cs="仿宋" w:asciiTheme="minorEastAsia" w:hAnsiTheme="minorEastAsia" w:eastAsiaTheme="minorEastAsia"/>
          <w:b/>
          <w:bCs/>
          <w:color w:val="auto"/>
          <w:sz w:val="24"/>
          <w:szCs w:val="24"/>
          <w:highlight w:val="none"/>
        </w:rPr>
        <w:t>四、与质疑事项相关的质疑请求</w:t>
      </w:r>
      <w:bookmarkEnd w:id="221"/>
    </w:p>
    <w:p w14:paraId="121E357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EE9A2D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1560A2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BACAA1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BA9A7AD">
      <w:pPr>
        <w:outlineLvl w:val="0"/>
        <w:rPr>
          <w:rFonts w:asciiTheme="minorEastAsia" w:hAnsiTheme="minorEastAsia" w:eastAsiaTheme="minorEastAsia"/>
          <w:b/>
          <w:color w:val="auto"/>
          <w:sz w:val="28"/>
          <w:szCs w:val="32"/>
          <w:highlight w:val="none"/>
        </w:rPr>
      </w:pPr>
      <w:bookmarkStart w:id="222" w:name="_Toc9754"/>
      <w:bookmarkStart w:id="223" w:name="_Toc22239"/>
      <w:r>
        <w:rPr>
          <w:rFonts w:hint="eastAsia" w:asciiTheme="minorEastAsia" w:hAnsiTheme="minorEastAsia" w:eastAsiaTheme="minorEastAsia"/>
          <w:b/>
          <w:color w:val="auto"/>
          <w:sz w:val="28"/>
          <w:szCs w:val="32"/>
          <w:highlight w:val="none"/>
        </w:rPr>
        <w:t>质疑函制作说明：</w:t>
      </w:r>
      <w:bookmarkEnd w:id="222"/>
      <w:bookmarkEnd w:id="223"/>
    </w:p>
    <w:p w14:paraId="1A353E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06FAF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7148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1C4E3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F5751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876D7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B0EA">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EAFF">
    <w:pPr>
      <w:pStyle w:val="6"/>
      <w:bidi w:val="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7383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57383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CE5">
    <w:pPr>
      <w:pStyle w:val="6"/>
      <w:bidi w:val="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C243D">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5C243D">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F0E2">
    <w:pPr>
      <w:pStyle w:val="6"/>
      <w:bidi w:val="0"/>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C7736">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6C7736">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2B70">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9D6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2389D6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6C1B">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B18C">
    <w:pPr>
      <w:pStyle w:val="12"/>
      <w:bidi w:val="0"/>
      <w:rPr>
        <w:u w:val="none"/>
      </w:rPr>
    </w:pPr>
    <w:r>
      <w:rPr>
        <w:u w:val="none"/>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5926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NdUywYTAgAAewQAAA4AAABkcnMvZTJvRG9jLnhtbK1U&#10;zY7TMBC+I/EOlu80abu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DXVMsGEwIAAHsEAAAO&#10;AAAAAAAAAAEAIAAAACgBAABkcnMvZTJvRG9jLnhtbFBLBQYAAAAABgAGAFkBAACtBQAAAAA=&#10;" path="m0,0l8305,0,8305,14,0,14,0,0xe">
              <v:fill on="t" focussize="0,0"/>
              <v:stroke on="f"/>
              <v:imagedata o:title=""/>
              <o:lock v:ext="edit" aspectratio="f"/>
            </v:shape>
          </w:pict>
        </mc:Fallback>
      </mc:AlternateContent>
    </w:r>
    <w:r>
      <w:rPr>
        <w:u w:val="none"/>
      </w:rPr>
      <w:t>安徽省政府采购项目公开招标文件示范文本（服务类）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CAE8">
    <w:pPr>
      <w:pStyle w:val="16"/>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5AD3"/>
    <w:multiLevelType w:val="singleLevel"/>
    <w:tmpl w:val="8F9C5AD3"/>
    <w:lvl w:ilvl="0" w:tentative="0">
      <w:start w:val="2"/>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59BCFEC"/>
    <w:multiLevelType w:val="singleLevel"/>
    <w:tmpl w:val="459BCFE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550"/>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F2AA0"/>
    <w:rsid w:val="0214602E"/>
    <w:rsid w:val="021F4265"/>
    <w:rsid w:val="02A8425B"/>
    <w:rsid w:val="02BC1AB4"/>
    <w:rsid w:val="02D67E4C"/>
    <w:rsid w:val="031C69F7"/>
    <w:rsid w:val="03486B27"/>
    <w:rsid w:val="037C1244"/>
    <w:rsid w:val="039E565E"/>
    <w:rsid w:val="040A094E"/>
    <w:rsid w:val="04675A50"/>
    <w:rsid w:val="04E36C96"/>
    <w:rsid w:val="050E7D9A"/>
    <w:rsid w:val="05290F57"/>
    <w:rsid w:val="056800F4"/>
    <w:rsid w:val="056F201D"/>
    <w:rsid w:val="05B664D4"/>
    <w:rsid w:val="05B66C8F"/>
    <w:rsid w:val="05D83B3C"/>
    <w:rsid w:val="06C4775E"/>
    <w:rsid w:val="07076C01"/>
    <w:rsid w:val="071C12AC"/>
    <w:rsid w:val="074E231E"/>
    <w:rsid w:val="07A934B3"/>
    <w:rsid w:val="080B712B"/>
    <w:rsid w:val="08B15E54"/>
    <w:rsid w:val="09300B06"/>
    <w:rsid w:val="0980799C"/>
    <w:rsid w:val="0A0F6376"/>
    <w:rsid w:val="0A353CEA"/>
    <w:rsid w:val="0A6A18DB"/>
    <w:rsid w:val="0AEF3828"/>
    <w:rsid w:val="0B2B77D7"/>
    <w:rsid w:val="0B8F1523"/>
    <w:rsid w:val="0BBB665B"/>
    <w:rsid w:val="0BC369D0"/>
    <w:rsid w:val="0BD70BD0"/>
    <w:rsid w:val="0C4F36F7"/>
    <w:rsid w:val="0CB7664E"/>
    <w:rsid w:val="0D913B3D"/>
    <w:rsid w:val="0DA57405"/>
    <w:rsid w:val="0E682813"/>
    <w:rsid w:val="0E816EC5"/>
    <w:rsid w:val="0EEA6FC1"/>
    <w:rsid w:val="0F8676D2"/>
    <w:rsid w:val="0F8971C2"/>
    <w:rsid w:val="0F954485"/>
    <w:rsid w:val="0FBF344F"/>
    <w:rsid w:val="0FC17DD9"/>
    <w:rsid w:val="0FD77F2D"/>
    <w:rsid w:val="102173FB"/>
    <w:rsid w:val="103D77A5"/>
    <w:rsid w:val="10505F32"/>
    <w:rsid w:val="105A27E6"/>
    <w:rsid w:val="110D5ECB"/>
    <w:rsid w:val="110F1949"/>
    <w:rsid w:val="119B0711"/>
    <w:rsid w:val="11C42733"/>
    <w:rsid w:val="11C95F9C"/>
    <w:rsid w:val="12197477"/>
    <w:rsid w:val="125910CE"/>
    <w:rsid w:val="13587E2C"/>
    <w:rsid w:val="13645F7C"/>
    <w:rsid w:val="141E2F2F"/>
    <w:rsid w:val="14357918"/>
    <w:rsid w:val="1466407E"/>
    <w:rsid w:val="14834E28"/>
    <w:rsid w:val="148E7D65"/>
    <w:rsid w:val="14A468DA"/>
    <w:rsid w:val="14BF3BD9"/>
    <w:rsid w:val="14E05AD6"/>
    <w:rsid w:val="151D4243"/>
    <w:rsid w:val="15231BF9"/>
    <w:rsid w:val="15A00DC2"/>
    <w:rsid w:val="16135A37"/>
    <w:rsid w:val="16C50F7C"/>
    <w:rsid w:val="170A6E3A"/>
    <w:rsid w:val="179F5278"/>
    <w:rsid w:val="17AA7C70"/>
    <w:rsid w:val="18FC0A05"/>
    <w:rsid w:val="19DB2D10"/>
    <w:rsid w:val="1A18186E"/>
    <w:rsid w:val="1A3B68AA"/>
    <w:rsid w:val="1A3E1C1E"/>
    <w:rsid w:val="1AD5775F"/>
    <w:rsid w:val="1BED2887"/>
    <w:rsid w:val="1C141836"/>
    <w:rsid w:val="1CAD0994"/>
    <w:rsid w:val="1CB12E56"/>
    <w:rsid w:val="1DCC309C"/>
    <w:rsid w:val="1DE55F0B"/>
    <w:rsid w:val="1E6B6A14"/>
    <w:rsid w:val="1F29116D"/>
    <w:rsid w:val="20550D9A"/>
    <w:rsid w:val="21584C46"/>
    <w:rsid w:val="21714B53"/>
    <w:rsid w:val="218E2416"/>
    <w:rsid w:val="226915FE"/>
    <w:rsid w:val="22AE0FC2"/>
    <w:rsid w:val="22B1735A"/>
    <w:rsid w:val="22C22119"/>
    <w:rsid w:val="22E14C32"/>
    <w:rsid w:val="247A5EC8"/>
    <w:rsid w:val="24B97929"/>
    <w:rsid w:val="2520252D"/>
    <w:rsid w:val="25333A00"/>
    <w:rsid w:val="25B85CB3"/>
    <w:rsid w:val="25D5185D"/>
    <w:rsid w:val="26163BC1"/>
    <w:rsid w:val="26680676"/>
    <w:rsid w:val="27694F1D"/>
    <w:rsid w:val="277420AE"/>
    <w:rsid w:val="27BF5A1F"/>
    <w:rsid w:val="28096C9A"/>
    <w:rsid w:val="284925D0"/>
    <w:rsid w:val="285F40CA"/>
    <w:rsid w:val="28980CA1"/>
    <w:rsid w:val="28C01ECB"/>
    <w:rsid w:val="28EC3ECC"/>
    <w:rsid w:val="29BF71E3"/>
    <w:rsid w:val="2A127B63"/>
    <w:rsid w:val="2AAA4765"/>
    <w:rsid w:val="2AC21606"/>
    <w:rsid w:val="2AF63C5E"/>
    <w:rsid w:val="2B5041D5"/>
    <w:rsid w:val="2B7D59D5"/>
    <w:rsid w:val="2B7E7608"/>
    <w:rsid w:val="2B7F04E9"/>
    <w:rsid w:val="2C305555"/>
    <w:rsid w:val="2C842D93"/>
    <w:rsid w:val="2C9A21B9"/>
    <w:rsid w:val="2CE20523"/>
    <w:rsid w:val="2D496D68"/>
    <w:rsid w:val="2D4A18E7"/>
    <w:rsid w:val="2DD51B05"/>
    <w:rsid w:val="2E6672CB"/>
    <w:rsid w:val="2E7A48DE"/>
    <w:rsid w:val="2EDC3ED8"/>
    <w:rsid w:val="2F2D046C"/>
    <w:rsid w:val="2F486DA5"/>
    <w:rsid w:val="2F6351B4"/>
    <w:rsid w:val="2FCF199E"/>
    <w:rsid w:val="30483E83"/>
    <w:rsid w:val="30550CCF"/>
    <w:rsid w:val="30AA0E97"/>
    <w:rsid w:val="315F03BD"/>
    <w:rsid w:val="317E442B"/>
    <w:rsid w:val="3276317E"/>
    <w:rsid w:val="334E4CD8"/>
    <w:rsid w:val="33CD7369"/>
    <w:rsid w:val="343C0775"/>
    <w:rsid w:val="34AA76A9"/>
    <w:rsid w:val="35303AB8"/>
    <w:rsid w:val="353C6F32"/>
    <w:rsid w:val="356C50EC"/>
    <w:rsid w:val="3598450B"/>
    <w:rsid w:val="361108CD"/>
    <w:rsid w:val="3700166C"/>
    <w:rsid w:val="3727617F"/>
    <w:rsid w:val="375969FE"/>
    <w:rsid w:val="37AE5168"/>
    <w:rsid w:val="38694EE9"/>
    <w:rsid w:val="393A4851"/>
    <w:rsid w:val="39A20CFD"/>
    <w:rsid w:val="3A15327D"/>
    <w:rsid w:val="3ACA4025"/>
    <w:rsid w:val="3AE16F6A"/>
    <w:rsid w:val="3B365CC9"/>
    <w:rsid w:val="3B9A7B88"/>
    <w:rsid w:val="3BC114FF"/>
    <w:rsid w:val="3C090BBF"/>
    <w:rsid w:val="3C2660C6"/>
    <w:rsid w:val="3C552056"/>
    <w:rsid w:val="3CC33464"/>
    <w:rsid w:val="3D2C7AC8"/>
    <w:rsid w:val="3D855D12"/>
    <w:rsid w:val="3D8B42FF"/>
    <w:rsid w:val="3D8C02DD"/>
    <w:rsid w:val="3DC20089"/>
    <w:rsid w:val="3DF36A6E"/>
    <w:rsid w:val="3E4D7489"/>
    <w:rsid w:val="3E535BEE"/>
    <w:rsid w:val="3F1138E1"/>
    <w:rsid w:val="3F221B50"/>
    <w:rsid w:val="3F736E0E"/>
    <w:rsid w:val="3F792F1E"/>
    <w:rsid w:val="4047615A"/>
    <w:rsid w:val="40824826"/>
    <w:rsid w:val="40B6725D"/>
    <w:rsid w:val="40D640C9"/>
    <w:rsid w:val="40E63923"/>
    <w:rsid w:val="412A1D04"/>
    <w:rsid w:val="412D35A2"/>
    <w:rsid w:val="42B443F4"/>
    <w:rsid w:val="42F43FD4"/>
    <w:rsid w:val="42FE52B7"/>
    <w:rsid w:val="43726BC2"/>
    <w:rsid w:val="43A91E5B"/>
    <w:rsid w:val="4479123F"/>
    <w:rsid w:val="44BC3308"/>
    <w:rsid w:val="44DC603E"/>
    <w:rsid w:val="457E253E"/>
    <w:rsid w:val="45BA48DB"/>
    <w:rsid w:val="45BC5040"/>
    <w:rsid w:val="45C06792"/>
    <w:rsid w:val="463A3650"/>
    <w:rsid w:val="469F0116"/>
    <w:rsid w:val="469F6853"/>
    <w:rsid w:val="474927B8"/>
    <w:rsid w:val="475259B7"/>
    <w:rsid w:val="47E16994"/>
    <w:rsid w:val="47ED75E7"/>
    <w:rsid w:val="48333C29"/>
    <w:rsid w:val="48831CF9"/>
    <w:rsid w:val="49A165B8"/>
    <w:rsid w:val="49B1408D"/>
    <w:rsid w:val="49DE6724"/>
    <w:rsid w:val="4A473677"/>
    <w:rsid w:val="4A75001D"/>
    <w:rsid w:val="4A7D4FD2"/>
    <w:rsid w:val="4A913C9A"/>
    <w:rsid w:val="4AE22D2F"/>
    <w:rsid w:val="4AFF5FAF"/>
    <w:rsid w:val="4B1F70AC"/>
    <w:rsid w:val="4B240F94"/>
    <w:rsid w:val="4B286E00"/>
    <w:rsid w:val="4B386AE5"/>
    <w:rsid w:val="4BA75287"/>
    <w:rsid w:val="4BE76C8A"/>
    <w:rsid w:val="4BED70D6"/>
    <w:rsid w:val="4C3C565C"/>
    <w:rsid w:val="4CCC79C7"/>
    <w:rsid w:val="4D154B11"/>
    <w:rsid w:val="4D3507CC"/>
    <w:rsid w:val="4D50664E"/>
    <w:rsid w:val="4D6E4D26"/>
    <w:rsid w:val="4D7555C7"/>
    <w:rsid w:val="4DAD2941"/>
    <w:rsid w:val="4E9538C3"/>
    <w:rsid w:val="4EAE6DA0"/>
    <w:rsid w:val="4EB90223"/>
    <w:rsid w:val="4FB05450"/>
    <w:rsid w:val="4FD037EF"/>
    <w:rsid w:val="4FE87012"/>
    <w:rsid w:val="5016514B"/>
    <w:rsid w:val="502857C7"/>
    <w:rsid w:val="50476D3D"/>
    <w:rsid w:val="504D3319"/>
    <w:rsid w:val="50AB4CAF"/>
    <w:rsid w:val="514B3CFC"/>
    <w:rsid w:val="51CB1C78"/>
    <w:rsid w:val="51FD6A51"/>
    <w:rsid w:val="526B680A"/>
    <w:rsid w:val="526F57C8"/>
    <w:rsid w:val="52C06024"/>
    <w:rsid w:val="52C90BE7"/>
    <w:rsid w:val="53150D15"/>
    <w:rsid w:val="5352083E"/>
    <w:rsid w:val="535E583D"/>
    <w:rsid w:val="53C22E95"/>
    <w:rsid w:val="54124F82"/>
    <w:rsid w:val="541A5D30"/>
    <w:rsid w:val="542919A7"/>
    <w:rsid w:val="54546ABC"/>
    <w:rsid w:val="553E632F"/>
    <w:rsid w:val="55EC5382"/>
    <w:rsid w:val="55F068CD"/>
    <w:rsid w:val="561E35DE"/>
    <w:rsid w:val="566C3136"/>
    <w:rsid w:val="568D04F2"/>
    <w:rsid w:val="56C360E3"/>
    <w:rsid w:val="57154464"/>
    <w:rsid w:val="58030761"/>
    <w:rsid w:val="5810710B"/>
    <w:rsid w:val="588D6DD7"/>
    <w:rsid w:val="5A526582"/>
    <w:rsid w:val="5A5F5C77"/>
    <w:rsid w:val="5A773F56"/>
    <w:rsid w:val="5A985A3E"/>
    <w:rsid w:val="5AC23505"/>
    <w:rsid w:val="5BBE39CD"/>
    <w:rsid w:val="5BC11A60"/>
    <w:rsid w:val="5C7A4D54"/>
    <w:rsid w:val="5CD23B73"/>
    <w:rsid w:val="5CDD5A24"/>
    <w:rsid w:val="5DD830B1"/>
    <w:rsid w:val="5ED03A93"/>
    <w:rsid w:val="5F127819"/>
    <w:rsid w:val="5F5521EA"/>
    <w:rsid w:val="5F63752A"/>
    <w:rsid w:val="5F6906BD"/>
    <w:rsid w:val="5F7E529D"/>
    <w:rsid w:val="6062696C"/>
    <w:rsid w:val="60F1503F"/>
    <w:rsid w:val="61025188"/>
    <w:rsid w:val="61057D5F"/>
    <w:rsid w:val="614D4977"/>
    <w:rsid w:val="62040764"/>
    <w:rsid w:val="621E4B15"/>
    <w:rsid w:val="635307EE"/>
    <w:rsid w:val="63666773"/>
    <w:rsid w:val="63C60FC0"/>
    <w:rsid w:val="64BA3D7A"/>
    <w:rsid w:val="64F179BC"/>
    <w:rsid w:val="65C94C55"/>
    <w:rsid w:val="665704D3"/>
    <w:rsid w:val="66A47859"/>
    <w:rsid w:val="66BC082E"/>
    <w:rsid w:val="671C5AA8"/>
    <w:rsid w:val="673148E2"/>
    <w:rsid w:val="675445CD"/>
    <w:rsid w:val="67605463"/>
    <w:rsid w:val="6776734E"/>
    <w:rsid w:val="67A45CF9"/>
    <w:rsid w:val="67C065A4"/>
    <w:rsid w:val="67D359C9"/>
    <w:rsid w:val="68012F0F"/>
    <w:rsid w:val="689478DF"/>
    <w:rsid w:val="68F35F86"/>
    <w:rsid w:val="68FE36DD"/>
    <w:rsid w:val="694E60FC"/>
    <w:rsid w:val="69EF4042"/>
    <w:rsid w:val="6A9968D8"/>
    <w:rsid w:val="6AB73D58"/>
    <w:rsid w:val="6ABB256F"/>
    <w:rsid w:val="6B610780"/>
    <w:rsid w:val="6B71426E"/>
    <w:rsid w:val="6C192C49"/>
    <w:rsid w:val="6C410A63"/>
    <w:rsid w:val="6C675CE6"/>
    <w:rsid w:val="6C84532B"/>
    <w:rsid w:val="6CEF35AF"/>
    <w:rsid w:val="6D4F4321"/>
    <w:rsid w:val="6D6655C2"/>
    <w:rsid w:val="6DFF7360"/>
    <w:rsid w:val="6E7A5F73"/>
    <w:rsid w:val="6F2E3798"/>
    <w:rsid w:val="6F6C4D08"/>
    <w:rsid w:val="6FB24AEE"/>
    <w:rsid w:val="6FD74228"/>
    <w:rsid w:val="705F4C76"/>
    <w:rsid w:val="70FE5EDF"/>
    <w:rsid w:val="71633091"/>
    <w:rsid w:val="720C7836"/>
    <w:rsid w:val="725D51E5"/>
    <w:rsid w:val="72655E48"/>
    <w:rsid w:val="73081CA5"/>
    <w:rsid w:val="73E159A2"/>
    <w:rsid w:val="74545B7C"/>
    <w:rsid w:val="7487762D"/>
    <w:rsid w:val="74DD408E"/>
    <w:rsid w:val="75385498"/>
    <w:rsid w:val="757005AB"/>
    <w:rsid w:val="76246606"/>
    <w:rsid w:val="768E1E11"/>
    <w:rsid w:val="769962BD"/>
    <w:rsid w:val="76BC207F"/>
    <w:rsid w:val="76DC0354"/>
    <w:rsid w:val="76EB4904"/>
    <w:rsid w:val="77253C88"/>
    <w:rsid w:val="775068B5"/>
    <w:rsid w:val="777378F5"/>
    <w:rsid w:val="777A2D3C"/>
    <w:rsid w:val="77BE04D4"/>
    <w:rsid w:val="77D20625"/>
    <w:rsid w:val="78537BEA"/>
    <w:rsid w:val="7863107C"/>
    <w:rsid w:val="78A0407E"/>
    <w:rsid w:val="78C55892"/>
    <w:rsid w:val="78EC72C3"/>
    <w:rsid w:val="79074B81"/>
    <w:rsid w:val="794F0939"/>
    <w:rsid w:val="79AF0FCA"/>
    <w:rsid w:val="79EF2560"/>
    <w:rsid w:val="79F20909"/>
    <w:rsid w:val="7A925C48"/>
    <w:rsid w:val="7AF9279C"/>
    <w:rsid w:val="7B4C6D88"/>
    <w:rsid w:val="7B5B25DA"/>
    <w:rsid w:val="7BEE79EB"/>
    <w:rsid w:val="7C156B31"/>
    <w:rsid w:val="7C776EA4"/>
    <w:rsid w:val="7CBA27E8"/>
    <w:rsid w:val="7CC51958"/>
    <w:rsid w:val="7CEC40B6"/>
    <w:rsid w:val="7D3905FD"/>
    <w:rsid w:val="7D902913"/>
    <w:rsid w:val="7E2936C3"/>
    <w:rsid w:val="7E2E365C"/>
    <w:rsid w:val="7E6411B9"/>
    <w:rsid w:val="7F712450"/>
    <w:rsid w:val="7FB670AF"/>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7"/>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0"/>
    <w:pPr>
      <w:spacing w:after="120" w:line="240" w:lineRule="auto"/>
      <w:ind w:left="420" w:leftChars="200"/>
    </w:pPr>
    <w:rPr>
      <w:szCs w:val="24"/>
    </w:rPr>
  </w:style>
  <w:style w:type="paragraph" w:styleId="10">
    <w:name w:val="envelope return"/>
    <w:basedOn w:val="1"/>
    <w:qFormat/>
    <w:uiPriority w:val="0"/>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7"/>
    <w:autoRedefine/>
    <w:qFormat/>
    <w:uiPriority w:val="99"/>
    <w:rPr>
      <w:rFonts w:ascii="宋体" w:hAnsi="Courier New" w:eastAsiaTheme="minorEastAsia" w:cstheme="minorBidi"/>
      <w:szCs w:val="22"/>
    </w:rPr>
  </w:style>
  <w:style w:type="paragraph" w:styleId="13">
    <w:name w:val="Date"/>
    <w:basedOn w:val="1"/>
    <w:next w:val="1"/>
    <w:link w:val="54"/>
    <w:autoRedefine/>
    <w:qFormat/>
    <w:uiPriority w:val="0"/>
    <w:rPr>
      <w:rFonts w:ascii="Arial" w:hAnsi="Arial" w:eastAsia="宋体" w:cs="Arial"/>
      <w:b/>
      <w:sz w:val="28"/>
    </w:rPr>
  </w:style>
  <w:style w:type="paragraph" w:styleId="14">
    <w:name w:val="Balloon Text"/>
    <w:basedOn w:val="1"/>
    <w:link w:val="41"/>
    <w:autoRedefine/>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qFormat/>
    <w:uiPriority w:val="0"/>
    <w:pPr>
      <w:spacing w:line="240" w:lineRule="auto"/>
      <w:ind w:left="420" w:hanging="420"/>
    </w:pPr>
    <w:rPr>
      <w:rFonts w:ascii="Arial" w:hAnsi="Arial" w:eastAsia="楷体_GB2312"/>
      <w:sz w:val="28"/>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7"/>
    <w:next w:val="7"/>
    <w:link w:val="68"/>
    <w:autoRedefine/>
    <w:semiHidden/>
    <w:unhideWhenUsed/>
    <w:qFormat/>
    <w:uiPriority w:val="99"/>
    <w:rPr>
      <w:rFonts w:ascii="@仿宋_GB2312" w:hAnsi="@仿宋_GB2312" w:eastAsia="@仿宋_GB2312" w:cs="@仿宋_GB2312"/>
      <w:b/>
      <w:bCs/>
    </w:rPr>
  </w:style>
  <w:style w:type="paragraph" w:styleId="23">
    <w:name w:val="Body Text First Indent"/>
    <w:basedOn w:val="8"/>
    <w:autoRedefine/>
    <w:unhideWhenUsed/>
    <w:qFormat/>
    <w:uiPriority w:val="99"/>
    <w:pPr>
      <w:ind w:firstLine="420" w:firstLineChars="100"/>
    </w:pPr>
  </w:style>
  <w:style w:type="paragraph" w:styleId="24">
    <w:name w:val="Body Text First Indent 2"/>
    <w:basedOn w:val="9"/>
    <w:next w:val="18"/>
    <w:qFormat/>
    <w:uiPriority w:val="0"/>
    <w:pPr>
      <w:ind w:firstLine="420" w:firstLineChars="200"/>
    </w:pPr>
    <w:rPr>
      <w:rFonts w:ascii="Times New Roman" w:hAnsi="Times New Roman" w:cs="Times New Roman"/>
      <w:szCs w:val="21"/>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FollowedHyperlink"/>
    <w:basedOn w:val="27"/>
    <w:semiHidden/>
    <w:unhideWhenUsed/>
    <w:qFormat/>
    <w:uiPriority w:val="99"/>
    <w:rPr>
      <w:color w:val="800080"/>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rPr>
      <w:bdr w:val="none" w:color="auto" w:sz="0" w:space="0"/>
    </w:rPr>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autoRedefine/>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Char"/>
    <w:basedOn w:val="27"/>
    <w:link w:val="14"/>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Char"/>
    <w:basedOn w:val="27"/>
    <w:link w:val="16"/>
    <w:autoRedefine/>
    <w:qFormat/>
    <w:uiPriority w:val="99"/>
    <w:rPr>
      <w:rFonts w:ascii="@仿宋_GB2312" w:hAnsi="@仿宋_GB2312" w:eastAsia="@仿宋_GB2312" w:cs="@仿宋_GB2312"/>
      <w:sz w:val="18"/>
      <w:szCs w:val="18"/>
    </w:rPr>
  </w:style>
  <w:style w:type="character" w:customStyle="1" w:styleId="46">
    <w:name w:val="页脚 Char"/>
    <w:basedOn w:val="27"/>
    <w:link w:val="15"/>
    <w:autoRedefine/>
    <w:qFormat/>
    <w:uiPriority w:val="99"/>
    <w:rPr>
      <w:rFonts w:ascii="@仿宋_GB2312" w:hAnsi="@仿宋_GB2312" w:eastAsia="@仿宋_GB2312" w:cs="@仿宋_GB2312"/>
      <w:sz w:val="18"/>
      <w:szCs w:val="18"/>
    </w:rPr>
  </w:style>
  <w:style w:type="character" w:customStyle="1" w:styleId="47">
    <w:name w:val="纯文本 Char"/>
    <w:link w:val="12"/>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Char"/>
    <w:link w:val="13"/>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Char1"/>
    <w:link w:val="7"/>
    <w:autoRedefine/>
    <w:qFormat/>
    <w:uiPriority w:val="0"/>
    <w:rPr>
      <w:rFonts w:ascii="Arial" w:hAnsi="Arial" w:eastAsia="黑体" w:cs="Arial"/>
      <w:szCs w:val="20"/>
    </w:rPr>
  </w:style>
  <w:style w:type="character" w:customStyle="1" w:styleId="58">
    <w:name w:val="标题 1 Char"/>
    <w:basedOn w:val="27"/>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Char"/>
    <w:basedOn w:val="27"/>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Char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批注主题 Char"/>
    <w:basedOn w:val="57"/>
    <w:link w:val="22"/>
    <w:autoRedefine/>
    <w:semiHidden/>
    <w:qFormat/>
    <w:uiPriority w:val="99"/>
    <w:rPr>
      <w:rFonts w:ascii="@仿宋_GB2312" w:hAnsi="@仿宋_GB2312" w:eastAsia="@仿宋_GB2312" w:cs="@仿宋_GB2312"/>
      <w:b/>
      <w:bCs/>
      <w:szCs w:val="20"/>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 w:val="21"/>
      <w:szCs w:val="21"/>
      <w:lang w:val="en-US" w:eastAsia="en-US" w:bidi="ar-SA"/>
    </w:rPr>
  </w:style>
  <w:style w:type="character" w:customStyle="1" w:styleId="71">
    <w:name w:val="layui-this"/>
    <w:basedOn w:val="27"/>
    <w:qFormat/>
    <w:uiPriority w:val="0"/>
    <w:rPr>
      <w:bdr w:val="single" w:color="EEEEEE" w:sz="6" w:space="0"/>
      <w:shd w:val="clear" w:fill="FFFFFF"/>
    </w:rPr>
  </w:style>
  <w:style w:type="character" w:customStyle="1" w:styleId="72">
    <w:name w:val="first-child"/>
    <w:basedOn w:val="27"/>
    <w:qFormat/>
    <w:uiPriority w:val="0"/>
  </w:style>
  <w:style w:type="character" w:customStyle="1" w:styleId="73">
    <w:name w:val="hover"/>
    <w:basedOn w:val="27"/>
    <w:uiPriority w:val="0"/>
    <w:rPr>
      <w:color w:val="2590EB"/>
    </w:rPr>
  </w:style>
  <w:style w:type="character" w:customStyle="1" w:styleId="74">
    <w:name w:val="hover1"/>
    <w:basedOn w:val="27"/>
    <w:uiPriority w:val="0"/>
    <w:rPr>
      <w:color w:val="2590EB"/>
      <w:shd w:val="clear" w:fill="E9F4FD"/>
    </w:rPr>
  </w:style>
  <w:style w:type="character" w:customStyle="1" w:styleId="75">
    <w:name w:val="hover2"/>
    <w:basedOn w:val="27"/>
    <w:uiPriority w:val="0"/>
    <w:rPr>
      <w:color w:val="2590EB"/>
    </w:rPr>
  </w:style>
  <w:style w:type="character" w:customStyle="1" w:styleId="76">
    <w:name w:val="hover3"/>
    <w:basedOn w:val="27"/>
    <w:uiPriority w:val="0"/>
    <w:rPr>
      <w:bdr w:val="none" w:color="AFD1EE" w:sz="0" w:space="0"/>
    </w:rPr>
  </w:style>
  <w:style w:type="character" w:customStyle="1" w:styleId="77">
    <w:name w:val="mini-outputtext1"/>
    <w:basedOn w:val="27"/>
    <w:uiPriority w:val="0"/>
  </w:style>
  <w:style w:type="character" w:customStyle="1" w:styleId="78">
    <w:name w:val="hover4"/>
    <w:basedOn w:val="27"/>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2286</Words>
  <Characters>2603</Characters>
  <Lines>244</Lines>
  <Paragraphs>68</Paragraphs>
  <TotalTime>4</TotalTime>
  <ScaleCrop>false</ScaleCrop>
  <LinksUpToDate>false</LinksUpToDate>
  <CharactersWithSpaces>2815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一薪一亿</cp:lastModifiedBy>
  <cp:lastPrinted>2019-12-07T15:18:00Z</cp:lastPrinted>
  <dcterms:modified xsi:type="dcterms:W3CDTF">2025-08-19T06:31:43Z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1ECEA165F94845FFAF35C1C96E4FB9B0_12</vt:lpwstr>
  </property>
  <property fmtid="{D5CDD505-2E9C-101B-9397-08002B2CF9AE}" pid="4" name="KSOTemplateDocerSaveRecord">
    <vt:lpwstr>eyJoZGlkIjoiYjk3YjE2ZmQ3NDQ2YmQzZDRmNDZhNmJhNmIzZmNhMjEiLCJ1c2VySWQiOiIxMTczOTcyMDU4In0=</vt:lpwstr>
  </property>
</Properties>
</file>