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非招标采购交易平台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操作手册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一、注册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1.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浏览器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打开https://dqytzbzx.com，进入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非招标采购交易平台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界面。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.点击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用户注册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，进入注册界面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3797300" cy="1788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5267325" cy="1835785"/>
            <wp:effectExtent l="0" t="0" r="317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全部填写完毕之后，点击“提交”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等待审核即可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（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工作日8时30分至17时30分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 w:eastAsia="zh-CN"/>
        </w:rPr>
        <w:t>），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审批进度通过短信形式发至注册时所留手机号。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zh-CN"/>
        </w:rPr>
        <w:t>dqytzbzx.com:880/purchase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已注册的可直接登录。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3.忘记密码时，可通过“忘记密码？”输入账户名或手机号码，输入验证码修改密码。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二、文件领取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1.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点击拟报名的项目，确认无误后点击立即报名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67325" cy="1338580"/>
            <wp:effectExtent l="0" t="0" r="317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t>.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扫码交费后，点击首页公司图标，在订单管理查看报名交费情况。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73040" cy="2837815"/>
            <wp:effectExtent l="0" t="0" r="10160" b="698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drawing>
          <wp:inline distT="0" distB="0" distL="114300" distR="114300">
            <wp:extent cx="5269865" cy="12033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63515" cy="1167130"/>
            <wp:effectExtent l="0" t="0" r="698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3.交费成功后，可查看、下载此项目的谈判文件。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  <w:drawing>
          <wp:inline distT="0" distB="0" distL="114300" distR="114300">
            <wp:extent cx="5272405" cy="1114425"/>
            <wp:effectExtent l="0" t="0" r="444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default" w:ascii="宋体" w:hAnsi="宋体" w:eastAsia="宋体" w:cs="宋体"/>
          <w:bCs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4.在发票管理中可以查看、下载电子发票，</w:t>
      </w:r>
      <w:r>
        <w:rPr>
          <w:rFonts w:hint="eastAsia" w:ascii="宋体" w:hAnsi="宋体" w:eastAsia="宋体" w:cs="宋体"/>
          <w:bCs/>
          <w:color w:val="FF0000"/>
          <w:kern w:val="0"/>
          <w:szCs w:val="21"/>
          <w:u w:val="none"/>
          <w:lang w:val="en-US" w:eastAsia="zh-CN"/>
        </w:rPr>
        <w:t>首次开票前应填写发票信息（因发票推送平台系统升级维护、网络延迟等原因没有实时推送的，恢复后会自动推送）</w:t>
      </w:r>
      <w:r>
        <w:rPr>
          <w:rFonts w:hint="eastAsia" w:ascii="宋体" w:hAnsi="宋体" w:eastAsia="宋体" w:cs="宋体"/>
          <w:bCs/>
          <w:kern w:val="0"/>
          <w:szCs w:val="21"/>
          <w:u w:val="none"/>
          <w:lang w:val="en-US" w:eastAsia="zh-CN"/>
        </w:rPr>
        <w:t>。</w:t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72405" cy="1722120"/>
            <wp:effectExtent l="0" t="0" r="10795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eastAsia="宋体" w:cs="宋体"/>
          <w:bCs/>
          <w:kern w:val="0"/>
          <w:szCs w:val="21"/>
          <w:u w:val="none"/>
          <w:lang w:val="zh-CN"/>
        </w:rPr>
      </w:pPr>
      <w:r>
        <w:drawing>
          <wp:inline distT="0" distB="0" distL="114300" distR="114300">
            <wp:extent cx="5260975" cy="1242695"/>
            <wp:effectExtent l="0" t="0" r="9525" b="19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成交通知书</w:t>
      </w:r>
    </w:p>
    <w:p>
      <w:pPr>
        <w:widowControl/>
        <w:numPr>
          <w:ilvl w:val="0"/>
          <w:numId w:val="0"/>
        </w:numPr>
        <w:shd w:val="clear" w:color="auto" w:fill="auto"/>
        <w:tabs>
          <w:tab w:val="left" w:pos="4140"/>
        </w:tabs>
        <w:spacing w:line="360" w:lineRule="auto"/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u w:val="none"/>
          <w:lang w:val="en-US" w:eastAsia="zh-CN"/>
        </w:rPr>
        <w:t>公示期结束后，在项目管理中查找成交项目，在中标详情中交纳代理服务费并根据实际情况选择电子普通发票、专用发票。</w:t>
      </w:r>
    </w:p>
    <w:p>
      <w:pPr>
        <w:pStyle w:val="3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230630"/>
            <wp:effectExtent l="0" t="0" r="5715" b="12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A015E"/>
    <w:multiLevelType w:val="singleLevel"/>
    <w:tmpl w:val="70AA01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0551"/>
    <w:rsid w:val="3CCB7CCE"/>
    <w:rsid w:val="3E34424D"/>
    <w:rsid w:val="534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ind w:firstLine="540" w:firstLineChars="192"/>
      <w:jc w:val="center"/>
      <w:outlineLvl w:val="1"/>
    </w:pPr>
    <w:rPr>
      <w:rFonts w:ascii="Arial" w:hAnsi="Arial"/>
      <w:b/>
      <w:bCs/>
      <w:kern w:val="0"/>
      <w:sz w:val="28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spacing w:before="78" w:beforeLines="25" w:after="78" w:afterLines="25"/>
      <w:ind w:firstLine="100" w:firstLineChars="100"/>
      <w:outlineLvl w:val="3"/>
    </w:pPr>
    <w:rPr>
      <w:rFonts w:ascii="Cambria" w:hAnsi="Cambria" w:eastAsia="方正黑体简体"/>
      <w:iCs/>
      <w:lang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307</Characters>
  <Lines>0</Lines>
  <Paragraphs>0</Paragraphs>
  <TotalTime>18</TotalTime>
  <ScaleCrop>false</ScaleCrop>
  <LinksUpToDate>false</LinksUpToDate>
  <CharactersWithSpaces>307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2023-05-29T09:33:00Z</dcterms:created>
  <dc:creator>Administrator</dc:creator>
  <cp:lastModifiedBy>Administrator</cp:lastModifiedBy>
  <dcterms:modified xsi:type="dcterms:W3CDTF">2025-03-21T01:54:45Z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TemplateDocerSaveRecord">
    <vt:lpwstr>eyJoZGlkIjoiN2EyNGU1ZDdlZTQ4M2Q0MTkyNThlNGIyYWZkNWFmZWUiLCJ1c2VySWQiOiI1NTM4NDUwNzcifQ==</vt:lpwstr>
  </property>
  <property fmtid="{D5CDD505-2E9C-101B-9397-08002B2CF9AE}" pid="4" name="ICV">
    <vt:lpwstr>D5B57BD3C6D445E0A0F9163F4DBACDE6_13</vt:lpwstr>
  </property>
</Properties>
</file>