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51D70">
      <w:pPr>
        <w:pStyle w:val="4"/>
        <w:jc w:val="center"/>
        <w:outlineLvl w:val="1"/>
      </w:pPr>
      <w:r>
        <w:rPr>
          <w:rFonts w:ascii="仿宋_GB2312" w:hAnsi="仿宋_GB2312" w:eastAsia="仿宋_GB2312" w:cs="仿宋_GB2312"/>
          <w:b/>
          <w:sz w:val="36"/>
        </w:rPr>
        <w:t>第三章 技术、服务及其他要求</w:t>
      </w:r>
    </w:p>
    <w:p w14:paraId="6D8D07E3">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2F4ECDB8">
      <w:pPr>
        <w:pStyle w:val="4"/>
        <w:jc w:val="left"/>
        <w:outlineLvl w:val="2"/>
      </w:pPr>
      <w:r>
        <w:rPr>
          <w:rFonts w:ascii="仿宋_GB2312" w:hAnsi="仿宋_GB2312" w:eastAsia="仿宋_GB2312" w:cs="仿宋_GB2312"/>
          <w:b/>
          <w:sz w:val="28"/>
        </w:rPr>
        <w:t>3.1.采购内容</w:t>
      </w:r>
    </w:p>
    <w:p w14:paraId="7F9F8512">
      <w:pPr>
        <w:pStyle w:val="4"/>
        <w:jc w:val="left"/>
      </w:pPr>
      <w:r>
        <w:rPr>
          <w:rFonts w:ascii="仿宋_GB2312" w:hAnsi="仿宋_GB2312" w:eastAsia="仿宋_GB2312" w:cs="仿宋_GB2312"/>
        </w:rPr>
        <w:t>采购包1：</w:t>
      </w:r>
    </w:p>
    <w:p w14:paraId="5B75222F">
      <w:pPr>
        <w:pStyle w:val="4"/>
        <w:jc w:val="left"/>
      </w:pPr>
      <w:r>
        <w:rPr>
          <w:rFonts w:ascii="仿宋_GB2312" w:hAnsi="仿宋_GB2312" w:eastAsia="仿宋_GB2312" w:cs="仿宋_GB2312"/>
        </w:rPr>
        <w:t>采购包预算金额（元）: 310,000.00</w:t>
      </w:r>
    </w:p>
    <w:p w14:paraId="0A91159F">
      <w:pPr>
        <w:pStyle w:val="4"/>
        <w:jc w:val="left"/>
      </w:pPr>
      <w:r>
        <w:rPr>
          <w:rFonts w:ascii="仿宋_GB2312" w:hAnsi="仿宋_GB2312" w:eastAsia="仿宋_GB2312" w:cs="仿宋_GB2312"/>
        </w:rPr>
        <w:t>采购包最高限价（元）: 310,000.00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116"/>
        <w:gridCol w:w="739"/>
        <w:gridCol w:w="820"/>
        <w:gridCol w:w="1216"/>
        <w:gridCol w:w="779"/>
        <w:gridCol w:w="739"/>
        <w:gridCol w:w="739"/>
        <w:gridCol w:w="739"/>
        <w:gridCol w:w="594"/>
        <w:gridCol w:w="594"/>
      </w:tblGrid>
      <w:tr w14:paraId="4B176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D9939BB">
            <w:pPr>
              <w:pStyle w:val="4"/>
              <w:jc w:val="center"/>
            </w:pPr>
            <w:r>
              <w:rPr>
                <w:rFonts w:ascii="仿宋_GB2312" w:hAnsi="仿宋_GB2312" w:eastAsia="仿宋_GB2312" w:cs="仿宋_GB2312"/>
              </w:rPr>
              <w:t>序号</w:t>
            </w:r>
          </w:p>
        </w:tc>
        <w:tc>
          <w:tcPr>
            <w:tcW w:w="821" w:type="dxa"/>
          </w:tcPr>
          <w:p w14:paraId="009938B0">
            <w:pPr>
              <w:pStyle w:val="4"/>
              <w:jc w:val="center"/>
            </w:pPr>
            <w:r>
              <w:rPr>
                <w:rFonts w:ascii="仿宋_GB2312" w:hAnsi="仿宋_GB2312" w:eastAsia="仿宋_GB2312" w:cs="仿宋_GB2312"/>
              </w:rPr>
              <w:t>采购品目名称</w:t>
            </w:r>
          </w:p>
        </w:tc>
        <w:tc>
          <w:tcPr>
            <w:tcW w:w="821" w:type="dxa"/>
          </w:tcPr>
          <w:p w14:paraId="0E692600">
            <w:pPr>
              <w:pStyle w:val="4"/>
              <w:jc w:val="center"/>
            </w:pPr>
            <w:r>
              <w:rPr>
                <w:rFonts w:ascii="仿宋_GB2312" w:hAnsi="仿宋_GB2312" w:eastAsia="仿宋_GB2312" w:cs="仿宋_GB2312"/>
              </w:rPr>
              <w:t>标的名称</w:t>
            </w:r>
          </w:p>
        </w:tc>
        <w:tc>
          <w:tcPr>
            <w:tcW w:w="821" w:type="dxa"/>
          </w:tcPr>
          <w:p w14:paraId="3D715D05">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55636E94">
            <w:pPr>
              <w:pStyle w:val="4"/>
              <w:jc w:val="center"/>
            </w:pPr>
            <w:r>
              <w:rPr>
                <w:rFonts w:ascii="仿宋_GB2312" w:hAnsi="仿宋_GB2312" w:eastAsia="仿宋_GB2312" w:cs="仿宋_GB2312"/>
              </w:rPr>
              <w:t>标的金额 （元）</w:t>
            </w:r>
          </w:p>
        </w:tc>
        <w:tc>
          <w:tcPr>
            <w:tcW w:w="821" w:type="dxa"/>
          </w:tcPr>
          <w:p w14:paraId="35193BE4">
            <w:pPr>
              <w:pStyle w:val="4"/>
              <w:jc w:val="center"/>
            </w:pPr>
            <w:r>
              <w:rPr>
                <w:rFonts w:ascii="仿宋_GB2312" w:hAnsi="仿宋_GB2312" w:eastAsia="仿宋_GB2312" w:cs="仿宋_GB2312"/>
              </w:rPr>
              <w:t>所属行业</w:t>
            </w:r>
          </w:p>
        </w:tc>
        <w:tc>
          <w:tcPr>
            <w:tcW w:w="821" w:type="dxa"/>
          </w:tcPr>
          <w:p w14:paraId="76A0D261">
            <w:pPr>
              <w:pStyle w:val="4"/>
              <w:jc w:val="center"/>
            </w:pPr>
            <w:r>
              <w:rPr>
                <w:rFonts w:ascii="仿宋_GB2312" w:hAnsi="仿宋_GB2312" w:eastAsia="仿宋_GB2312" w:cs="仿宋_GB2312"/>
              </w:rPr>
              <w:t>是否涉及核心产品</w:t>
            </w:r>
          </w:p>
        </w:tc>
        <w:tc>
          <w:tcPr>
            <w:tcW w:w="821" w:type="dxa"/>
          </w:tcPr>
          <w:p w14:paraId="31DBAB57">
            <w:pPr>
              <w:pStyle w:val="4"/>
              <w:jc w:val="center"/>
            </w:pPr>
            <w:r>
              <w:rPr>
                <w:rFonts w:ascii="仿宋_GB2312" w:hAnsi="仿宋_GB2312" w:eastAsia="仿宋_GB2312" w:cs="仿宋_GB2312"/>
              </w:rPr>
              <w:t>是否涉及采购进口产品</w:t>
            </w:r>
          </w:p>
        </w:tc>
        <w:tc>
          <w:tcPr>
            <w:tcW w:w="821" w:type="dxa"/>
          </w:tcPr>
          <w:p w14:paraId="2F3167B1">
            <w:pPr>
              <w:pStyle w:val="4"/>
              <w:jc w:val="center"/>
            </w:pPr>
            <w:r>
              <w:rPr>
                <w:rFonts w:ascii="仿宋_GB2312" w:hAnsi="仿宋_GB2312" w:eastAsia="仿宋_GB2312" w:cs="仿宋_GB2312"/>
              </w:rPr>
              <w:t>是否涉及强制采购节能产品</w:t>
            </w:r>
          </w:p>
        </w:tc>
        <w:tc>
          <w:tcPr>
            <w:tcW w:w="639" w:type="dxa"/>
          </w:tcPr>
          <w:p w14:paraId="25100AAC">
            <w:pPr>
              <w:pStyle w:val="4"/>
              <w:jc w:val="center"/>
            </w:pPr>
            <w:r>
              <w:rPr>
                <w:rFonts w:ascii="仿宋_GB2312" w:hAnsi="仿宋_GB2312" w:eastAsia="仿宋_GB2312" w:cs="仿宋_GB2312"/>
              </w:rPr>
              <w:t>是否涉及优先采购节能产品</w:t>
            </w:r>
          </w:p>
        </w:tc>
        <w:tc>
          <w:tcPr>
            <w:tcW w:w="639" w:type="dxa"/>
          </w:tcPr>
          <w:p w14:paraId="3700D38F">
            <w:pPr>
              <w:pStyle w:val="4"/>
              <w:jc w:val="center"/>
            </w:pPr>
            <w:r>
              <w:rPr>
                <w:rFonts w:ascii="仿宋_GB2312" w:hAnsi="仿宋_GB2312" w:eastAsia="仿宋_GB2312" w:cs="仿宋_GB2312"/>
              </w:rPr>
              <w:t>是否涉及优先采购环境标志产品</w:t>
            </w:r>
          </w:p>
        </w:tc>
      </w:tr>
      <w:tr w14:paraId="5A18E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12B4165">
            <w:pPr>
              <w:pStyle w:val="4"/>
              <w:jc w:val="left"/>
            </w:pPr>
            <w:r>
              <w:rPr>
                <w:rFonts w:ascii="仿宋_GB2312" w:hAnsi="仿宋_GB2312" w:eastAsia="仿宋_GB2312" w:cs="仿宋_GB2312"/>
              </w:rPr>
              <w:t>1</w:t>
            </w:r>
          </w:p>
        </w:tc>
        <w:tc>
          <w:tcPr>
            <w:tcW w:w="821" w:type="dxa"/>
          </w:tcPr>
          <w:p w14:paraId="1BC7D0DF">
            <w:pPr>
              <w:pStyle w:val="4"/>
              <w:jc w:val="left"/>
            </w:pPr>
            <w:r>
              <w:rPr>
                <w:rFonts w:ascii="仿宋_GB2312" w:hAnsi="仿宋_GB2312" w:eastAsia="仿宋_GB2312" w:cs="仿宋_GB2312"/>
              </w:rPr>
              <w:t>C09010600 农作物病虫害防治服务</w:t>
            </w:r>
          </w:p>
        </w:tc>
        <w:tc>
          <w:tcPr>
            <w:tcW w:w="821" w:type="dxa"/>
          </w:tcPr>
          <w:p w14:paraId="77463D7F">
            <w:pPr>
              <w:pStyle w:val="4"/>
              <w:jc w:val="left"/>
            </w:pPr>
            <w:r>
              <w:rPr>
                <w:rFonts w:ascii="仿宋_GB2312" w:hAnsi="仿宋_GB2312" w:eastAsia="仿宋_GB2312" w:cs="仿宋_GB2312"/>
              </w:rPr>
              <w:t>红火蚁防治服务</w:t>
            </w:r>
          </w:p>
        </w:tc>
        <w:tc>
          <w:tcPr>
            <w:tcW w:w="821" w:type="dxa"/>
          </w:tcPr>
          <w:p w14:paraId="101E1F34">
            <w:pPr>
              <w:pStyle w:val="4"/>
              <w:jc w:val="right"/>
            </w:pPr>
            <w:r>
              <w:rPr>
                <w:rFonts w:ascii="仿宋_GB2312" w:hAnsi="仿宋_GB2312" w:eastAsia="仿宋_GB2312" w:cs="仿宋_GB2312"/>
              </w:rPr>
              <w:t>1.00（项）</w:t>
            </w:r>
          </w:p>
        </w:tc>
        <w:tc>
          <w:tcPr>
            <w:tcW w:w="821" w:type="dxa"/>
          </w:tcPr>
          <w:p w14:paraId="1153447B">
            <w:pPr>
              <w:pStyle w:val="4"/>
              <w:jc w:val="right"/>
            </w:pPr>
            <w:r>
              <w:rPr>
                <w:rFonts w:ascii="仿宋_GB2312" w:hAnsi="仿宋_GB2312" w:eastAsia="仿宋_GB2312" w:cs="仿宋_GB2312"/>
              </w:rPr>
              <w:t>310,000.00</w:t>
            </w:r>
          </w:p>
        </w:tc>
        <w:tc>
          <w:tcPr>
            <w:tcW w:w="821" w:type="dxa"/>
          </w:tcPr>
          <w:p w14:paraId="66C36504">
            <w:pPr>
              <w:pStyle w:val="4"/>
              <w:jc w:val="left"/>
            </w:pPr>
            <w:r>
              <w:rPr>
                <w:rFonts w:ascii="仿宋_GB2312" w:hAnsi="仿宋_GB2312" w:eastAsia="仿宋_GB2312" w:cs="仿宋_GB2312"/>
              </w:rPr>
              <w:t>农、林、牧、渔业</w:t>
            </w:r>
          </w:p>
        </w:tc>
        <w:tc>
          <w:tcPr>
            <w:tcW w:w="821" w:type="dxa"/>
          </w:tcPr>
          <w:p w14:paraId="68D62D32">
            <w:pPr>
              <w:pStyle w:val="4"/>
              <w:jc w:val="left"/>
            </w:pPr>
            <w:r>
              <w:rPr>
                <w:rFonts w:ascii="仿宋_GB2312" w:hAnsi="仿宋_GB2312" w:eastAsia="仿宋_GB2312" w:cs="仿宋_GB2312"/>
              </w:rPr>
              <w:t>否</w:t>
            </w:r>
          </w:p>
        </w:tc>
        <w:tc>
          <w:tcPr>
            <w:tcW w:w="821" w:type="dxa"/>
          </w:tcPr>
          <w:p w14:paraId="0CC43127">
            <w:pPr>
              <w:pStyle w:val="4"/>
              <w:jc w:val="left"/>
            </w:pPr>
            <w:r>
              <w:rPr>
                <w:rFonts w:ascii="仿宋_GB2312" w:hAnsi="仿宋_GB2312" w:eastAsia="仿宋_GB2312" w:cs="仿宋_GB2312"/>
              </w:rPr>
              <w:t>否</w:t>
            </w:r>
          </w:p>
        </w:tc>
        <w:tc>
          <w:tcPr>
            <w:tcW w:w="821" w:type="dxa"/>
          </w:tcPr>
          <w:p w14:paraId="27792BB0">
            <w:pPr>
              <w:pStyle w:val="4"/>
              <w:jc w:val="left"/>
            </w:pPr>
            <w:r>
              <w:rPr>
                <w:rFonts w:ascii="仿宋_GB2312" w:hAnsi="仿宋_GB2312" w:eastAsia="仿宋_GB2312" w:cs="仿宋_GB2312"/>
              </w:rPr>
              <w:t>否</w:t>
            </w:r>
          </w:p>
        </w:tc>
        <w:tc>
          <w:tcPr>
            <w:tcW w:w="639" w:type="dxa"/>
          </w:tcPr>
          <w:p w14:paraId="451CDE4A">
            <w:pPr>
              <w:pStyle w:val="4"/>
              <w:jc w:val="left"/>
            </w:pPr>
            <w:r>
              <w:rPr>
                <w:rFonts w:ascii="仿宋_GB2312" w:hAnsi="仿宋_GB2312" w:eastAsia="仿宋_GB2312" w:cs="仿宋_GB2312"/>
              </w:rPr>
              <w:t>否</w:t>
            </w:r>
          </w:p>
        </w:tc>
        <w:tc>
          <w:tcPr>
            <w:tcW w:w="639" w:type="dxa"/>
          </w:tcPr>
          <w:p w14:paraId="6C944EAA">
            <w:pPr>
              <w:pStyle w:val="4"/>
              <w:jc w:val="left"/>
            </w:pPr>
            <w:r>
              <w:rPr>
                <w:rFonts w:ascii="仿宋_GB2312" w:hAnsi="仿宋_GB2312" w:eastAsia="仿宋_GB2312" w:cs="仿宋_GB2312"/>
              </w:rPr>
              <w:t>否</w:t>
            </w:r>
          </w:p>
        </w:tc>
      </w:tr>
    </w:tbl>
    <w:p w14:paraId="46B750A3">
      <w:pPr>
        <w:pStyle w:val="4"/>
        <w:jc w:val="left"/>
        <w:outlineLvl w:val="3"/>
      </w:pPr>
      <w:r>
        <w:rPr>
          <w:rFonts w:ascii="仿宋_GB2312" w:hAnsi="仿宋_GB2312" w:eastAsia="仿宋_GB2312" w:cs="仿宋_GB2312"/>
          <w:b/>
          <w:sz w:val="24"/>
        </w:rPr>
        <w:t>报价要求</w:t>
      </w:r>
    </w:p>
    <w:p w14:paraId="4228A77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79BA9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A0372B">
            <w:pPr>
              <w:pStyle w:val="4"/>
              <w:jc w:val="center"/>
            </w:pPr>
            <w:r>
              <w:rPr>
                <w:rFonts w:ascii="仿宋_GB2312" w:hAnsi="仿宋_GB2312" w:eastAsia="仿宋_GB2312" w:cs="仿宋_GB2312"/>
              </w:rPr>
              <w:t>序号</w:t>
            </w:r>
          </w:p>
        </w:tc>
        <w:tc>
          <w:tcPr>
            <w:tcW w:w="1707" w:type="dxa"/>
          </w:tcPr>
          <w:p w14:paraId="6BBEB93A">
            <w:pPr>
              <w:pStyle w:val="4"/>
              <w:jc w:val="center"/>
            </w:pPr>
            <w:r>
              <w:rPr>
                <w:rFonts w:ascii="仿宋_GB2312" w:hAnsi="仿宋_GB2312" w:eastAsia="仿宋_GB2312" w:cs="仿宋_GB2312"/>
              </w:rPr>
              <w:t>报价内容</w:t>
            </w:r>
          </w:p>
        </w:tc>
        <w:tc>
          <w:tcPr>
            <w:tcW w:w="1138" w:type="dxa"/>
          </w:tcPr>
          <w:p w14:paraId="03D29452">
            <w:pPr>
              <w:pStyle w:val="4"/>
              <w:jc w:val="center"/>
            </w:pPr>
            <w:r>
              <w:rPr>
                <w:rFonts w:ascii="仿宋_GB2312" w:hAnsi="仿宋_GB2312" w:eastAsia="仿宋_GB2312" w:cs="仿宋_GB2312"/>
              </w:rPr>
              <w:t>数量（计量单位）</w:t>
            </w:r>
          </w:p>
        </w:tc>
        <w:tc>
          <w:tcPr>
            <w:tcW w:w="1365" w:type="dxa"/>
          </w:tcPr>
          <w:p w14:paraId="2FFA49E6">
            <w:pPr>
              <w:pStyle w:val="4"/>
              <w:jc w:val="center"/>
            </w:pPr>
            <w:r>
              <w:rPr>
                <w:rFonts w:ascii="仿宋_GB2312" w:hAnsi="仿宋_GB2312" w:eastAsia="仿宋_GB2312" w:cs="仿宋_GB2312"/>
              </w:rPr>
              <w:t>最高限价</w:t>
            </w:r>
          </w:p>
        </w:tc>
        <w:tc>
          <w:tcPr>
            <w:tcW w:w="1138" w:type="dxa"/>
          </w:tcPr>
          <w:p w14:paraId="7901D03C">
            <w:pPr>
              <w:pStyle w:val="4"/>
              <w:jc w:val="center"/>
            </w:pPr>
            <w:r>
              <w:rPr>
                <w:rFonts w:ascii="仿宋_GB2312" w:hAnsi="仿宋_GB2312" w:eastAsia="仿宋_GB2312" w:cs="仿宋_GB2312"/>
              </w:rPr>
              <w:t>价款形式</w:t>
            </w:r>
          </w:p>
        </w:tc>
        <w:tc>
          <w:tcPr>
            <w:tcW w:w="1934" w:type="dxa"/>
          </w:tcPr>
          <w:p w14:paraId="116A69DC">
            <w:pPr>
              <w:pStyle w:val="4"/>
              <w:jc w:val="center"/>
            </w:pPr>
            <w:r>
              <w:rPr>
                <w:rFonts w:ascii="仿宋_GB2312" w:hAnsi="仿宋_GB2312" w:eastAsia="仿宋_GB2312" w:cs="仿宋_GB2312"/>
              </w:rPr>
              <w:t>报价说明</w:t>
            </w:r>
          </w:p>
        </w:tc>
      </w:tr>
      <w:tr w14:paraId="01275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E29B3E5">
            <w:pPr>
              <w:pStyle w:val="4"/>
              <w:jc w:val="center"/>
            </w:pPr>
            <w:r>
              <w:rPr>
                <w:rFonts w:ascii="仿宋_GB2312" w:hAnsi="仿宋_GB2312" w:eastAsia="仿宋_GB2312" w:cs="仿宋_GB2312"/>
              </w:rPr>
              <w:t>1</w:t>
            </w:r>
          </w:p>
        </w:tc>
        <w:tc>
          <w:tcPr>
            <w:tcW w:w="1707" w:type="dxa"/>
          </w:tcPr>
          <w:p w14:paraId="4AC59915">
            <w:pPr>
              <w:pStyle w:val="4"/>
              <w:jc w:val="center"/>
            </w:pPr>
            <w:r>
              <w:rPr>
                <w:rFonts w:ascii="仿宋_GB2312" w:hAnsi="仿宋_GB2312" w:eastAsia="仿宋_GB2312" w:cs="仿宋_GB2312"/>
              </w:rPr>
              <w:t>红火蚁防治服务</w:t>
            </w:r>
          </w:p>
        </w:tc>
        <w:tc>
          <w:tcPr>
            <w:tcW w:w="1138" w:type="dxa"/>
          </w:tcPr>
          <w:p w14:paraId="25A1B764">
            <w:pPr>
              <w:pStyle w:val="4"/>
              <w:jc w:val="center"/>
            </w:pPr>
            <w:r>
              <w:rPr>
                <w:rFonts w:ascii="仿宋_GB2312" w:hAnsi="仿宋_GB2312" w:eastAsia="仿宋_GB2312" w:cs="仿宋_GB2312"/>
              </w:rPr>
              <w:t>1.00（项）</w:t>
            </w:r>
          </w:p>
        </w:tc>
        <w:tc>
          <w:tcPr>
            <w:tcW w:w="1365" w:type="dxa"/>
          </w:tcPr>
          <w:p w14:paraId="111E149D">
            <w:pPr>
              <w:pStyle w:val="4"/>
              <w:jc w:val="center"/>
            </w:pPr>
            <w:r>
              <w:rPr>
                <w:rFonts w:ascii="仿宋_GB2312" w:hAnsi="仿宋_GB2312" w:eastAsia="仿宋_GB2312" w:cs="仿宋_GB2312"/>
              </w:rPr>
              <w:t>310,000.00</w:t>
            </w:r>
          </w:p>
        </w:tc>
        <w:tc>
          <w:tcPr>
            <w:tcW w:w="1138" w:type="dxa"/>
          </w:tcPr>
          <w:p w14:paraId="35662FC6">
            <w:pPr>
              <w:pStyle w:val="4"/>
              <w:jc w:val="center"/>
            </w:pPr>
            <w:r>
              <w:rPr>
                <w:rFonts w:ascii="仿宋_GB2312" w:hAnsi="仿宋_GB2312" w:eastAsia="仿宋_GB2312" w:cs="仿宋_GB2312"/>
              </w:rPr>
              <w:t>总价</w:t>
            </w:r>
          </w:p>
        </w:tc>
        <w:tc>
          <w:tcPr>
            <w:tcW w:w="1934" w:type="dxa"/>
          </w:tcPr>
          <w:p w14:paraId="564438F2">
            <w:pPr>
              <w:pStyle w:val="4"/>
              <w:jc w:val="left"/>
            </w:pPr>
            <w:r>
              <w:rPr>
                <w:rFonts w:ascii="仿宋_GB2312" w:hAnsi="仿宋_GB2312" w:eastAsia="仿宋_GB2312" w:cs="仿宋_GB2312"/>
              </w:rPr>
              <w:t>无</w:t>
            </w:r>
          </w:p>
        </w:tc>
      </w:tr>
    </w:tbl>
    <w:p w14:paraId="681E2C37">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129CB49D">
      <w:pPr>
        <w:pStyle w:val="4"/>
        <w:jc w:val="left"/>
        <w:outlineLvl w:val="3"/>
      </w:pPr>
      <w:r>
        <w:rPr>
          <w:rFonts w:ascii="仿宋_GB2312" w:hAnsi="仿宋_GB2312" w:eastAsia="仿宋_GB2312" w:cs="仿宋_GB2312"/>
          <w:b/>
          <w:sz w:val="24"/>
        </w:rPr>
        <w:t>本项目涉及核心产品：</w:t>
      </w:r>
    </w:p>
    <w:p w14:paraId="5B035F2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B218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74A8FB">
            <w:pPr>
              <w:pStyle w:val="4"/>
              <w:jc w:val="center"/>
            </w:pPr>
            <w:r>
              <w:rPr>
                <w:rFonts w:ascii="仿宋_GB2312" w:hAnsi="仿宋_GB2312" w:eastAsia="仿宋_GB2312" w:cs="仿宋_GB2312"/>
              </w:rPr>
              <w:t>序号</w:t>
            </w:r>
          </w:p>
        </w:tc>
        <w:tc>
          <w:tcPr>
            <w:tcW w:w="2492" w:type="dxa"/>
          </w:tcPr>
          <w:p w14:paraId="1FD160B9">
            <w:pPr>
              <w:pStyle w:val="4"/>
              <w:jc w:val="center"/>
            </w:pPr>
            <w:r>
              <w:rPr>
                <w:rFonts w:ascii="仿宋_GB2312" w:hAnsi="仿宋_GB2312" w:eastAsia="仿宋_GB2312" w:cs="仿宋_GB2312"/>
              </w:rPr>
              <w:t>采购品目名称</w:t>
            </w:r>
          </w:p>
        </w:tc>
        <w:tc>
          <w:tcPr>
            <w:tcW w:w="2492" w:type="dxa"/>
          </w:tcPr>
          <w:p w14:paraId="574AFE11">
            <w:pPr>
              <w:pStyle w:val="4"/>
              <w:jc w:val="center"/>
            </w:pPr>
            <w:r>
              <w:rPr>
                <w:rFonts w:ascii="仿宋_GB2312" w:hAnsi="仿宋_GB2312" w:eastAsia="仿宋_GB2312" w:cs="仿宋_GB2312"/>
              </w:rPr>
              <w:t>标的名称</w:t>
            </w:r>
          </w:p>
        </w:tc>
        <w:tc>
          <w:tcPr>
            <w:tcW w:w="2492" w:type="dxa"/>
          </w:tcPr>
          <w:p w14:paraId="33A5EA92">
            <w:pPr>
              <w:pStyle w:val="4"/>
              <w:jc w:val="center"/>
            </w:pPr>
            <w:r>
              <w:rPr>
                <w:rFonts w:ascii="仿宋_GB2312" w:hAnsi="仿宋_GB2312" w:eastAsia="仿宋_GB2312" w:cs="仿宋_GB2312"/>
              </w:rPr>
              <w:t>产品名称</w:t>
            </w:r>
          </w:p>
        </w:tc>
      </w:tr>
      <w:tr w14:paraId="1A1D8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E3110BD">
            <w:pPr>
              <w:pStyle w:val="4"/>
              <w:jc w:val="center"/>
            </w:pPr>
            <w:r>
              <w:rPr>
                <w:rFonts w:ascii="仿宋_GB2312" w:hAnsi="仿宋_GB2312" w:eastAsia="仿宋_GB2312" w:cs="仿宋_GB2312"/>
              </w:rPr>
              <w:t>不涉及</w:t>
            </w:r>
          </w:p>
        </w:tc>
      </w:tr>
    </w:tbl>
    <w:p w14:paraId="784B46EE">
      <w:pPr>
        <w:pStyle w:val="4"/>
        <w:ind w:firstLine="480"/>
        <w:jc w:val="left"/>
      </w:pPr>
      <w:r>
        <w:rPr>
          <w:rFonts w:ascii="仿宋_GB2312" w:hAnsi="仿宋_GB2312" w:eastAsia="仿宋_GB2312" w:cs="仿宋_GB2312"/>
        </w:rPr>
        <w:t>注：涉及核心产品的，具体评审规定见第五章。</w:t>
      </w:r>
    </w:p>
    <w:p w14:paraId="73189ECF">
      <w:pPr>
        <w:pStyle w:val="4"/>
        <w:jc w:val="left"/>
        <w:outlineLvl w:val="3"/>
      </w:pPr>
      <w:r>
        <w:rPr>
          <w:rFonts w:ascii="仿宋_GB2312" w:hAnsi="仿宋_GB2312" w:eastAsia="仿宋_GB2312" w:cs="仿宋_GB2312"/>
          <w:b/>
          <w:sz w:val="24"/>
        </w:rPr>
        <w:t>本项目涉及采购进口产品：</w:t>
      </w:r>
    </w:p>
    <w:p w14:paraId="00938CB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A0C5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6D008D">
            <w:pPr>
              <w:pStyle w:val="4"/>
              <w:jc w:val="center"/>
            </w:pPr>
            <w:r>
              <w:rPr>
                <w:rFonts w:ascii="仿宋_GB2312" w:hAnsi="仿宋_GB2312" w:eastAsia="仿宋_GB2312" w:cs="仿宋_GB2312"/>
              </w:rPr>
              <w:t>序号</w:t>
            </w:r>
          </w:p>
        </w:tc>
        <w:tc>
          <w:tcPr>
            <w:tcW w:w="2492" w:type="dxa"/>
          </w:tcPr>
          <w:p w14:paraId="12EEDAF8">
            <w:pPr>
              <w:pStyle w:val="4"/>
              <w:jc w:val="center"/>
            </w:pPr>
            <w:r>
              <w:rPr>
                <w:rFonts w:ascii="仿宋_GB2312" w:hAnsi="仿宋_GB2312" w:eastAsia="仿宋_GB2312" w:cs="仿宋_GB2312"/>
              </w:rPr>
              <w:t>采购品目名称</w:t>
            </w:r>
          </w:p>
        </w:tc>
        <w:tc>
          <w:tcPr>
            <w:tcW w:w="2492" w:type="dxa"/>
          </w:tcPr>
          <w:p w14:paraId="6DF45F19">
            <w:pPr>
              <w:pStyle w:val="4"/>
              <w:jc w:val="center"/>
            </w:pPr>
            <w:r>
              <w:rPr>
                <w:rFonts w:ascii="仿宋_GB2312" w:hAnsi="仿宋_GB2312" w:eastAsia="仿宋_GB2312" w:cs="仿宋_GB2312"/>
              </w:rPr>
              <w:t>标的名称</w:t>
            </w:r>
          </w:p>
        </w:tc>
        <w:tc>
          <w:tcPr>
            <w:tcW w:w="2492" w:type="dxa"/>
          </w:tcPr>
          <w:p w14:paraId="4DEFD13D">
            <w:pPr>
              <w:pStyle w:val="4"/>
              <w:jc w:val="center"/>
            </w:pPr>
            <w:r>
              <w:rPr>
                <w:rFonts w:ascii="仿宋_GB2312" w:hAnsi="仿宋_GB2312" w:eastAsia="仿宋_GB2312" w:cs="仿宋_GB2312"/>
              </w:rPr>
              <w:t>产品名称</w:t>
            </w:r>
          </w:p>
        </w:tc>
      </w:tr>
      <w:tr w14:paraId="07A26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1DE8449">
            <w:pPr>
              <w:pStyle w:val="4"/>
              <w:jc w:val="center"/>
            </w:pPr>
            <w:r>
              <w:rPr>
                <w:rFonts w:ascii="仿宋_GB2312" w:hAnsi="仿宋_GB2312" w:eastAsia="仿宋_GB2312" w:cs="仿宋_GB2312"/>
              </w:rPr>
              <w:t>不涉及</w:t>
            </w:r>
          </w:p>
        </w:tc>
      </w:tr>
    </w:tbl>
    <w:p w14:paraId="432E9791">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591DE7F8">
      <w:pPr>
        <w:pStyle w:val="4"/>
        <w:jc w:val="left"/>
        <w:outlineLvl w:val="3"/>
      </w:pPr>
      <w:r>
        <w:rPr>
          <w:rFonts w:ascii="仿宋_GB2312" w:hAnsi="仿宋_GB2312" w:eastAsia="仿宋_GB2312" w:cs="仿宋_GB2312"/>
          <w:b/>
          <w:sz w:val="24"/>
        </w:rPr>
        <w:t>本项目涉及强制采购节能产品：</w:t>
      </w:r>
    </w:p>
    <w:p w14:paraId="5ADF20A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3591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25ED08">
            <w:pPr>
              <w:pStyle w:val="4"/>
              <w:jc w:val="center"/>
            </w:pPr>
            <w:r>
              <w:rPr>
                <w:rFonts w:ascii="仿宋_GB2312" w:hAnsi="仿宋_GB2312" w:eastAsia="仿宋_GB2312" w:cs="仿宋_GB2312"/>
              </w:rPr>
              <w:t>序号</w:t>
            </w:r>
          </w:p>
        </w:tc>
        <w:tc>
          <w:tcPr>
            <w:tcW w:w="2492" w:type="dxa"/>
          </w:tcPr>
          <w:p w14:paraId="0F42308C">
            <w:pPr>
              <w:pStyle w:val="4"/>
              <w:jc w:val="center"/>
            </w:pPr>
            <w:r>
              <w:rPr>
                <w:rFonts w:ascii="仿宋_GB2312" w:hAnsi="仿宋_GB2312" w:eastAsia="仿宋_GB2312" w:cs="仿宋_GB2312"/>
              </w:rPr>
              <w:t>采购品目名称</w:t>
            </w:r>
          </w:p>
        </w:tc>
        <w:tc>
          <w:tcPr>
            <w:tcW w:w="2492" w:type="dxa"/>
          </w:tcPr>
          <w:p w14:paraId="565F25FB">
            <w:pPr>
              <w:pStyle w:val="4"/>
              <w:jc w:val="center"/>
            </w:pPr>
            <w:r>
              <w:rPr>
                <w:rFonts w:ascii="仿宋_GB2312" w:hAnsi="仿宋_GB2312" w:eastAsia="仿宋_GB2312" w:cs="仿宋_GB2312"/>
              </w:rPr>
              <w:t>标的名称</w:t>
            </w:r>
          </w:p>
        </w:tc>
        <w:tc>
          <w:tcPr>
            <w:tcW w:w="2492" w:type="dxa"/>
          </w:tcPr>
          <w:p w14:paraId="55B8FA49">
            <w:pPr>
              <w:pStyle w:val="4"/>
              <w:jc w:val="center"/>
            </w:pPr>
            <w:r>
              <w:rPr>
                <w:rFonts w:ascii="仿宋_GB2312" w:hAnsi="仿宋_GB2312" w:eastAsia="仿宋_GB2312" w:cs="仿宋_GB2312"/>
              </w:rPr>
              <w:t>产品名称</w:t>
            </w:r>
          </w:p>
        </w:tc>
      </w:tr>
      <w:tr w14:paraId="095ED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88F72F2">
            <w:pPr>
              <w:pStyle w:val="4"/>
              <w:jc w:val="center"/>
            </w:pPr>
            <w:r>
              <w:rPr>
                <w:rFonts w:ascii="仿宋_GB2312" w:hAnsi="仿宋_GB2312" w:eastAsia="仿宋_GB2312" w:cs="仿宋_GB2312"/>
              </w:rPr>
              <w:t>不涉及</w:t>
            </w:r>
          </w:p>
        </w:tc>
      </w:tr>
    </w:tbl>
    <w:p w14:paraId="5496BC2C">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304CF2D6">
      <w:pPr>
        <w:pStyle w:val="4"/>
        <w:jc w:val="left"/>
      </w:pPr>
      <w:r>
        <w:rPr>
          <w:rFonts w:ascii="仿宋_GB2312" w:hAnsi="仿宋_GB2312" w:eastAsia="仿宋_GB2312" w:cs="仿宋_GB2312"/>
          <w:b/>
        </w:rPr>
        <w:t>本项目涉及优先采购节能产品：</w:t>
      </w:r>
    </w:p>
    <w:p w14:paraId="5743F80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AB37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976061">
            <w:pPr>
              <w:pStyle w:val="4"/>
              <w:jc w:val="center"/>
            </w:pPr>
            <w:r>
              <w:rPr>
                <w:rFonts w:ascii="仿宋_GB2312" w:hAnsi="仿宋_GB2312" w:eastAsia="仿宋_GB2312" w:cs="仿宋_GB2312"/>
              </w:rPr>
              <w:t>序号</w:t>
            </w:r>
          </w:p>
        </w:tc>
        <w:tc>
          <w:tcPr>
            <w:tcW w:w="2492" w:type="dxa"/>
          </w:tcPr>
          <w:p w14:paraId="0D7829D0">
            <w:pPr>
              <w:pStyle w:val="4"/>
              <w:jc w:val="center"/>
            </w:pPr>
            <w:r>
              <w:rPr>
                <w:rFonts w:ascii="仿宋_GB2312" w:hAnsi="仿宋_GB2312" w:eastAsia="仿宋_GB2312" w:cs="仿宋_GB2312"/>
              </w:rPr>
              <w:t>采购品目名称</w:t>
            </w:r>
          </w:p>
        </w:tc>
        <w:tc>
          <w:tcPr>
            <w:tcW w:w="2492" w:type="dxa"/>
          </w:tcPr>
          <w:p w14:paraId="279FC0C9">
            <w:pPr>
              <w:pStyle w:val="4"/>
              <w:jc w:val="center"/>
            </w:pPr>
            <w:r>
              <w:rPr>
                <w:rFonts w:ascii="仿宋_GB2312" w:hAnsi="仿宋_GB2312" w:eastAsia="仿宋_GB2312" w:cs="仿宋_GB2312"/>
              </w:rPr>
              <w:t>标的名称</w:t>
            </w:r>
          </w:p>
        </w:tc>
        <w:tc>
          <w:tcPr>
            <w:tcW w:w="2492" w:type="dxa"/>
          </w:tcPr>
          <w:p w14:paraId="3F6EFF29">
            <w:pPr>
              <w:pStyle w:val="4"/>
              <w:jc w:val="center"/>
            </w:pPr>
            <w:r>
              <w:rPr>
                <w:rFonts w:ascii="仿宋_GB2312" w:hAnsi="仿宋_GB2312" w:eastAsia="仿宋_GB2312" w:cs="仿宋_GB2312"/>
              </w:rPr>
              <w:t>产品名称</w:t>
            </w:r>
          </w:p>
        </w:tc>
      </w:tr>
      <w:tr w14:paraId="4832D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A744C36">
            <w:pPr>
              <w:pStyle w:val="4"/>
              <w:jc w:val="center"/>
            </w:pPr>
            <w:r>
              <w:rPr>
                <w:rFonts w:ascii="仿宋_GB2312" w:hAnsi="仿宋_GB2312" w:eastAsia="仿宋_GB2312" w:cs="仿宋_GB2312"/>
              </w:rPr>
              <w:t>不涉及</w:t>
            </w:r>
          </w:p>
        </w:tc>
      </w:tr>
    </w:tbl>
    <w:p w14:paraId="68218696">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3E116CD9">
      <w:pPr>
        <w:pStyle w:val="4"/>
        <w:jc w:val="left"/>
        <w:outlineLvl w:val="3"/>
      </w:pPr>
      <w:r>
        <w:rPr>
          <w:rFonts w:ascii="仿宋_GB2312" w:hAnsi="仿宋_GB2312" w:eastAsia="仿宋_GB2312" w:cs="仿宋_GB2312"/>
          <w:b/>
          <w:sz w:val="24"/>
        </w:rPr>
        <w:t>本项目涉及优先采购环境标志产品：</w:t>
      </w:r>
    </w:p>
    <w:p w14:paraId="03E9C62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E2EB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C98083">
            <w:pPr>
              <w:pStyle w:val="4"/>
              <w:jc w:val="center"/>
            </w:pPr>
            <w:r>
              <w:rPr>
                <w:rFonts w:ascii="仿宋_GB2312" w:hAnsi="仿宋_GB2312" w:eastAsia="仿宋_GB2312" w:cs="仿宋_GB2312"/>
              </w:rPr>
              <w:t>序号</w:t>
            </w:r>
          </w:p>
        </w:tc>
        <w:tc>
          <w:tcPr>
            <w:tcW w:w="2492" w:type="dxa"/>
          </w:tcPr>
          <w:p w14:paraId="77E47F20">
            <w:pPr>
              <w:pStyle w:val="4"/>
              <w:jc w:val="center"/>
            </w:pPr>
            <w:r>
              <w:rPr>
                <w:rFonts w:ascii="仿宋_GB2312" w:hAnsi="仿宋_GB2312" w:eastAsia="仿宋_GB2312" w:cs="仿宋_GB2312"/>
              </w:rPr>
              <w:t>采购品目名称</w:t>
            </w:r>
          </w:p>
        </w:tc>
        <w:tc>
          <w:tcPr>
            <w:tcW w:w="2492" w:type="dxa"/>
          </w:tcPr>
          <w:p w14:paraId="63B200C2">
            <w:pPr>
              <w:pStyle w:val="4"/>
              <w:jc w:val="center"/>
            </w:pPr>
            <w:r>
              <w:rPr>
                <w:rFonts w:ascii="仿宋_GB2312" w:hAnsi="仿宋_GB2312" w:eastAsia="仿宋_GB2312" w:cs="仿宋_GB2312"/>
              </w:rPr>
              <w:t>标的名称</w:t>
            </w:r>
          </w:p>
        </w:tc>
        <w:tc>
          <w:tcPr>
            <w:tcW w:w="2492" w:type="dxa"/>
          </w:tcPr>
          <w:p w14:paraId="407BBF43">
            <w:pPr>
              <w:pStyle w:val="4"/>
              <w:jc w:val="center"/>
            </w:pPr>
            <w:r>
              <w:rPr>
                <w:rFonts w:ascii="仿宋_GB2312" w:hAnsi="仿宋_GB2312" w:eastAsia="仿宋_GB2312" w:cs="仿宋_GB2312"/>
              </w:rPr>
              <w:t>产品名称</w:t>
            </w:r>
          </w:p>
        </w:tc>
      </w:tr>
      <w:tr w14:paraId="5C10C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DA44E5C">
            <w:pPr>
              <w:pStyle w:val="4"/>
              <w:jc w:val="center"/>
            </w:pPr>
            <w:r>
              <w:rPr>
                <w:rFonts w:ascii="仿宋_GB2312" w:hAnsi="仿宋_GB2312" w:eastAsia="仿宋_GB2312" w:cs="仿宋_GB2312"/>
              </w:rPr>
              <w:t>不涉及</w:t>
            </w:r>
          </w:p>
        </w:tc>
      </w:tr>
    </w:tbl>
    <w:p w14:paraId="7F86B04A">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2B4E3128">
      <w:pPr>
        <w:pStyle w:val="4"/>
        <w:jc w:val="left"/>
        <w:outlineLvl w:val="2"/>
      </w:pPr>
      <w:r>
        <w:rPr>
          <w:rFonts w:ascii="仿宋_GB2312" w:hAnsi="仿宋_GB2312" w:eastAsia="仿宋_GB2312" w:cs="仿宋_GB2312"/>
          <w:b/>
          <w:sz w:val="28"/>
        </w:rPr>
        <w:t>3.2.技术要求</w:t>
      </w:r>
    </w:p>
    <w:p w14:paraId="70C70F44">
      <w:pPr>
        <w:pStyle w:val="4"/>
        <w:jc w:val="left"/>
      </w:pPr>
      <w:r>
        <w:rPr>
          <w:rFonts w:ascii="仿宋_GB2312" w:hAnsi="仿宋_GB2312" w:eastAsia="仿宋_GB2312" w:cs="仿宋_GB2312"/>
        </w:rPr>
        <w:t>采购包1：</w:t>
      </w:r>
    </w:p>
    <w:p w14:paraId="22BA44D4">
      <w:pPr>
        <w:pStyle w:val="4"/>
        <w:jc w:val="left"/>
      </w:pPr>
      <w:r>
        <w:rPr>
          <w:rFonts w:ascii="仿宋_GB2312" w:hAnsi="仿宋_GB2312" w:eastAsia="仿宋_GB2312" w:cs="仿宋_GB2312"/>
        </w:rPr>
        <w:t>标的名称：红火蚁防治服务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4272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639590">
            <w:pPr>
              <w:pStyle w:val="4"/>
              <w:jc w:val="center"/>
            </w:pPr>
            <w:r>
              <w:rPr>
                <w:rFonts w:ascii="仿宋_GB2312" w:hAnsi="仿宋_GB2312" w:eastAsia="仿宋_GB2312" w:cs="仿宋_GB2312"/>
              </w:rPr>
              <w:t>序号</w:t>
            </w:r>
          </w:p>
        </w:tc>
        <w:tc>
          <w:tcPr>
            <w:tcW w:w="581" w:type="dxa"/>
          </w:tcPr>
          <w:p w14:paraId="41685CE0">
            <w:pPr>
              <w:pStyle w:val="4"/>
              <w:jc w:val="center"/>
            </w:pPr>
            <w:r>
              <w:rPr>
                <w:rFonts w:ascii="仿宋_GB2312" w:hAnsi="仿宋_GB2312" w:eastAsia="仿宋_GB2312" w:cs="仿宋_GB2312"/>
              </w:rPr>
              <w:t>符号标识</w:t>
            </w:r>
          </w:p>
        </w:tc>
        <w:tc>
          <w:tcPr>
            <w:tcW w:w="1495" w:type="dxa"/>
          </w:tcPr>
          <w:p w14:paraId="49662CEB">
            <w:pPr>
              <w:pStyle w:val="4"/>
              <w:jc w:val="center"/>
            </w:pPr>
            <w:r>
              <w:rPr>
                <w:rFonts w:ascii="仿宋_GB2312" w:hAnsi="仿宋_GB2312" w:eastAsia="仿宋_GB2312" w:cs="仿宋_GB2312"/>
              </w:rPr>
              <w:t>技术要求名称</w:t>
            </w:r>
          </w:p>
        </w:tc>
        <w:tc>
          <w:tcPr>
            <w:tcW w:w="5814" w:type="dxa"/>
          </w:tcPr>
          <w:p w14:paraId="0EA8AAEC">
            <w:pPr>
              <w:pStyle w:val="4"/>
              <w:jc w:val="center"/>
            </w:pPr>
            <w:r>
              <w:rPr>
                <w:rFonts w:ascii="仿宋_GB2312" w:hAnsi="仿宋_GB2312" w:eastAsia="仿宋_GB2312" w:cs="仿宋_GB2312"/>
              </w:rPr>
              <w:t>技术参数与性能指标</w:t>
            </w:r>
          </w:p>
        </w:tc>
      </w:tr>
      <w:tr w14:paraId="32C94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0037DC">
            <w:pPr>
              <w:pStyle w:val="4"/>
              <w:jc w:val="center"/>
            </w:pPr>
            <w:r>
              <w:rPr>
                <w:rFonts w:ascii="仿宋_GB2312" w:hAnsi="仿宋_GB2312" w:eastAsia="仿宋_GB2312" w:cs="仿宋_GB2312"/>
              </w:rPr>
              <w:t>1</w:t>
            </w:r>
          </w:p>
        </w:tc>
        <w:tc>
          <w:tcPr>
            <w:tcW w:w="581" w:type="dxa"/>
          </w:tcPr>
          <w:p w14:paraId="1ED4DE02">
            <w:pPr>
              <w:pStyle w:val="4"/>
              <w:jc w:val="center"/>
            </w:pPr>
            <w:r>
              <w:rPr>
                <w:rFonts w:ascii="仿宋_GB2312" w:hAnsi="仿宋_GB2312" w:eastAsia="仿宋_GB2312" w:cs="仿宋_GB2312"/>
              </w:rPr>
              <w:t>★</w:t>
            </w:r>
          </w:p>
        </w:tc>
        <w:tc>
          <w:tcPr>
            <w:tcW w:w="1495" w:type="dxa"/>
          </w:tcPr>
          <w:p w14:paraId="35CC160F">
            <w:pPr>
              <w:pStyle w:val="4"/>
              <w:jc w:val="left"/>
            </w:pPr>
            <w:r>
              <w:rPr>
                <w:rFonts w:ascii="仿宋_GB2312" w:hAnsi="仿宋_GB2312" w:eastAsia="仿宋_GB2312" w:cs="仿宋_GB2312"/>
              </w:rPr>
              <w:t>服务内容及要求</w:t>
            </w:r>
          </w:p>
        </w:tc>
        <w:tc>
          <w:tcPr>
            <w:tcW w:w="5814" w:type="dxa"/>
          </w:tcPr>
          <w:p w14:paraId="6F9DFE6E">
            <w:pPr>
              <w:pStyle w:val="4"/>
              <w:spacing w:before="240"/>
              <w:ind w:left="75" w:right="150" w:firstLine="639"/>
              <w:jc w:val="both"/>
            </w:pPr>
            <w:r>
              <w:rPr>
                <w:rFonts w:ascii="仿宋_GB2312" w:hAnsi="仿宋_GB2312" w:eastAsia="仿宋_GB2312" w:cs="仿宋_GB2312"/>
                <w:sz w:val="28"/>
              </w:rPr>
              <w:t>1、专业队伍应用红火蚁监测防控数字化系统，对我县红火蚁新发生区，老发生区的衔接区域开展多点位分区防治，综合治理。其中发生程度较重的点位约500亩，在红火蚁防控适期开展3次全程防控，防治面积不少于1500亩次；发生程度较轻的区域约2390亩，采取多点位全清扫防控策略，适期开展2次全程防控，防治面积不少于4780亩次；共计完成不少于6280亩次的红火蚁综合防治；同时做好防效评估、补充防治等步骤，将红火蚁危害控制在1级以下，延缓红火蚁疫情扩散蔓延速度。</w:t>
            </w:r>
          </w:p>
          <w:p w14:paraId="7FBA74A2">
            <w:pPr>
              <w:pStyle w:val="4"/>
              <w:spacing w:before="195"/>
              <w:ind w:right="15" w:firstLine="560"/>
              <w:jc w:val="both"/>
            </w:pPr>
            <w:r>
              <w:rPr>
                <w:rFonts w:ascii="仿宋_GB2312" w:hAnsi="仿宋_GB2312" w:eastAsia="仿宋_GB2312" w:cs="仿宋_GB2312"/>
                <w:sz w:val="28"/>
              </w:rPr>
              <w:t>2、2025年9月下旬，玉米收获后，在红火蚁的最佳监测时间，开展一次全面监测，监测面积不少于8000亩，重点一是项目区形成新的红火蚁疫情发生点位地图，明晰防治后红火蚁疫情变化情况；二是监测是否有新增发生区，为下一步防控工作打基础。</w:t>
            </w:r>
          </w:p>
          <w:p w14:paraId="481E681C">
            <w:pPr>
              <w:pStyle w:val="4"/>
              <w:spacing w:before="105"/>
              <w:ind w:firstLine="560"/>
              <w:jc w:val="both"/>
            </w:pPr>
            <w:r>
              <w:rPr>
                <w:rFonts w:ascii="仿宋_GB2312" w:hAnsi="仿宋_GB2312" w:eastAsia="仿宋_GB2312" w:cs="仿宋_GB2312"/>
                <w:sz w:val="28"/>
              </w:rPr>
              <w:t>3、为冕宁县提供不少于0.88吨的红火蚁饵剂，作为新发疫情防控物资保障。提供的饵剂要求登记于红火蚁，含量在0.1%的茚虫威，实践中效果优良的合格产品。采取协议储备的方式，按照冕宁县需求提供。</w:t>
            </w:r>
          </w:p>
          <w:p w14:paraId="09F39878">
            <w:pPr>
              <w:pStyle w:val="4"/>
              <w:spacing w:before="195"/>
              <w:ind w:firstLine="560"/>
              <w:jc w:val="both"/>
            </w:pPr>
            <w:r>
              <w:rPr>
                <w:rFonts w:ascii="仿宋_GB2312" w:hAnsi="仿宋_GB2312" w:eastAsia="仿宋_GB2312" w:cs="仿宋_GB2312"/>
                <w:sz w:val="28"/>
              </w:rPr>
              <w:t>4、按照《四川省红火蚁监测防控技术方案》,应用红火蚁监测防控数字系统，分片、分区因地、因天气施策，用饵剂法、粉剂法(颗粒剂法)或者两步法，分类进行专业化综合防治。</w:t>
            </w:r>
          </w:p>
          <w:p w14:paraId="4D80C1F6">
            <w:pPr>
              <w:pStyle w:val="4"/>
              <w:spacing w:before="240"/>
              <w:ind w:firstLine="560"/>
              <w:jc w:val="both"/>
            </w:pPr>
            <w:r>
              <w:rPr>
                <w:rFonts w:ascii="仿宋_GB2312" w:hAnsi="仿宋_GB2312" w:eastAsia="仿宋_GB2312" w:cs="仿宋_GB2312"/>
                <w:sz w:val="28"/>
              </w:rPr>
              <w:t>5、协助做好红火蚁识别、危害、防治、被叮蛰后应急处理等相关技术培训，协助做好检疫宣传和检疫处理。</w:t>
            </w:r>
          </w:p>
          <w:p w14:paraId="6C07A0A7">
            <w:pPr>
              <w:pStyle w:val="4"/>
              <w:spacing w:before="210"/>
              <w:ind w:right="30" w:firstLine="560"/>
              <w:jc w:val="both"/>
            </w:pPr>
            <w:r>
              <w:rPr>
                <w:rFonts w:ascii="仿宋_GB2312" w:hAnsi="仿宋_GB2312" w:eastAsia="仿宋_GB2312" w:cs="仿宋_GB2312"/>
                <w:sz w:val="28"/>
              </w:rPr>
              <w:t>6、做好作业日志记录，记录全程防控施药时间、人员数量、防控面积、扑杀蚁巢等数据及照片、线路图；每次全程防控前后，做好防效调查、药剂补施等环节，评价蚁巢或工蚁减退率，形成并提交红火蚁分布、防控图件及报告，当项目区红火蚁发生程度控制在1级以下，经连续两个月监测外围区不见活蚁或活蚁巢时，达到控害效果，申请验收。</w:t>
            </w:r>
          </w:p>
          <w:p w14:paraId="4D8B0E23">
            <w:pPr>
              <w:pStyle w:val="4"/>
              <w:spacing w:before="45"/>
              <w:ind w:right="75" w:firstLine="562"/>
              <w:jc w:val="both"/>
            </w:pPr>
            <w:r>
              <w:rPr>
                <w:rFonts w:ascii="仿宋_GB2312" w:hAnsi="仿宋_GB2312" w:eastAsia="仿宋_GB2312" w:cs="仿宋_GB2312"/>
                <w:b/>
                <w:sz w:val="28"/>
              </w:rPr>
              <w:t>7.档案保存要求</w:t>
            </w:r>
          </w:p>
          <w:p w14:paraId="02D23E12">
            <w:pPr>
              <w:pStyle w:val="4"/>
              <w:ind w:firstLine="560"/>
              <w:jc w:val="left"/>
            </w:pPr>
            <w:r>
              <w:rPr>
                <w:rFonts w:ascii="仿宋_GB2312" w:hAnsi="仿宋_GB2312" w:eastAsia="仿宋_GB2312" w:cs="仿宋_GB2312"/>
                <w:color w:val="000000"/>
                <w:sz w:val="28"/>
              </w:rPr>
              <w:t>红火蚁监测防控过程中，要建立档案保存相关资料和信息，包括疫情发现时间、发生分布具体范围、蚁巢密度、工蚁密度、危害程度，可能的传入时间、传入方式、传入途径、传播扩散风险和趋势，施用饵剂和粉剂等的品种、数量、次数、施药时间，防治面积、防效调查方法，调查次数以及各次调查的蚁巢密度、工蚁密度、防治效果等。档案资料至少保存5年。</w:t>
            </w:r>
          </w:p>
        </w:tc>
      </w:tr>
    </w:tbl>
    <w:p w14:paraId="07A1502F">
      <w:pPr>
        <w:pStyle w:val="4"/>
        <w:jc w:val="left"/>
        <w:outlineLvl w:val="2"/>
      </w:pPr>
      <w:r>
        <w:rPr>
          <w:rFonts w:ascii="仿宋_GB2312" w:hAnsi="仿宋_GB2312" w:eastAsia="仿宋_GB2312" w:cs="仿宋_GB2312"/>
          <w:b/>
          <w:sz w:val="28"/>
        </w:rPr>
        <w:t>3.3.服务要求</w:t>
      </w:r>
    </w:p>
    <w:p w14:paraId="3ED09E8C">
      <w:pPr>
        <w:pStyle w:val="4"/>
        <w:jc w:val="left"/>
        <w:outlineLvl w:val="3"/>
      </w:pPr>
      <w:r>
        <w:rPr>
          <w:rFonts w:ascii="仿宋_GB2312" w:hAnsi="仿宋_GB2312" w:eastAsia="仿宋_GB2312" w:cs="仿宋_GB2312"/>
          <w:b/>
          <w:sz w:val="24"/>
        </w:rPr>
        <w:t>3.3.1服务内容要求</w:t>
      </w:r>
    </w:p>
    <w:p w14:paraId="4B8503A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DA4C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E5238D">
            <w:pPr>
              <w:pStyle w:val="4"/>
              <w:jc w:val="center"/>
            </w:pPr>
            <w:r>
              <w:rPr>
                <w:rFonts w:ascii="仿宋_GB2312" w:hAnsi="仿宋_GB2312" w:eastAsia="仿宋_GB2312" w:cs="仿宋_GB2312"/>
              </w:rPr>
              <w:t xml:space="preserve"> 序号</w:t>
            </w:r>
          </w:p>
        </w:tc>
        <w:tc>
          <w:tcPr>
            <w:tcW w:w="581" w:type="dxa"/>
          </w:tcPr>
          <w:p w14:paraId="3B52EDB0">
            <w:pPr>
              <w:pStyle w:val="4"/>
              <w:jc w:val="center"/>
            </w:pPr>
            <w:r>
              <w:rPr>
                <w:rFonts w:ascii="仿宋_GB2312" w:hAnsi="仿宋_GB2312" w:eastAsia="仿宋_GB2312" w:cs="仿宋_GB2312"/>
              </w:rPr>
              <w:t xml:space="preserve"> 符号标识</w:t>
            </w:r>
          </w:p>
        </w:tc>
        <w:tc>
          <w:tcPr>
            <w:tcW w:w="1495" w:type="dxa"/>
          </w:tcPr>
          <w:p w14:paraId="0D7743A4">
            <w:pPr>
              <w:pStyle w:val="4"/>
              <w:jc w:val="center"/>
            </w:pPr>
            <w:r>
              <w:rPr>
                <w:rFonts w:ascii="仿宋_GB2312" w:hAnsi="仿宋_GB2312" w:eastAsia="仿宋_GB2312" w:cs="仿宋_GB2312"/>
              </w:rPr>
              <w:t xml:space="preserve"> 服务要求名称</w:t>
            </w:r>
          </w:p>
        </w:tc>
        <w:tc>
          <w:tcPr>
            <w:tcW w:w="5814" w:type="dxa"/>
          </w:tcPr>
          <w:p w14:paraId="26CE168D">
            <w:pPr>
              <w:pStyle w:val="4"/>
              <w:jc w:val="center"/>
            </w:pPr>
            <w:r>
              <w:rPr>
                <w:rFonts w:ascii="仿宋_GB2312" w:hAnsi="仿宋_GB2312" w:eastAsia="仿宋_GB2312" w:cs="仿宋_GB2312"/>
              </w:rPr>
              <w:t xml:space="preserve"> 服务要求内容</w:t>
            </w:r>
          </w:p>
        </w:tc>
      </w:tr>
      <w:tr w14:paraId="68DC0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D75CA4">
            <w:pPr>
              <w:pStyle w:val="4"/>
              <w:jc w:val="center"/>
            </w:pPr>
            <w:r>
              <w:rPr>
                <w:rFonts w:ascii="仿宋_GB2312" w:hAnsi="仿宋_GB2312" w:eastAsia="仿宋_GB2312" w:cs="仿宋_GB2312"/>
              </w:rPr>
              <w:t>1</w:t>
            </w:r>
          </w:p>
        </w:tc>
        <w:tc>
          <w:tcPr>
            <w:tcW w:w="581" w:type="dxa"/>
          </w:tcPr>
          <w:p w14:paraId="7F31056E">
            <w:pPr>
              <w:pStyle w:val="4"/>
              <w:jc w:val="center"/>
            </w:pPr>
            <w:r>
              <w:rPr>
                <w:rFonts w:ascii="仿宋_GB2312" w:hAnsi="仿宋_GB2312" w:eastAsia="仿宋_GB2312" w:cs="仿宋_GB2312"/>
              </w:rPr>
              <w:t>★</w:t>
            </w:r>
          </w:p>
        </w:tc>
        <w:tc>
          <w:tcPr>
            <w:tcW w:w="1495" w:type="dxa"/>
          </w:tcPr>
          <w:p w14:paraId="1ED69A51">
            <w:pPr>
              <w:pStyle w:val="4"/>
              <w:jc w:val="left"/>
            </w:pPr>
            <w:r>
              <w:rPr>
                <w:rFonts w:ascii="仿宋_GB2312" w:hAnsi="仿宋_GB2312" w:eastAsia="仿宋_GB2312" w:cs="仿宋_GB2312"/>
              </w:rPr>
              <w:t>报价要求</w:t>
            </w:r>
          </w:p>
        </w:tc>
        <w:tc>
          <w:tcPr>
            <w:tcW w:w="5814" w:type="dxa"/>
          </w:tcPr>
          <w:p w14:paraId="0DCEB467">
            <w:pPr>
              <w:pStyle w:val="4"/>
              <w:jc w:val="both"/>
            </w:pPr>
            <w:r>
              <w:rPr>
                <w:rFonts w:ascii="仿宋_GB2312" w:hAnsi="仿宋_GB2312" w:eastAsia="仿宋_GB2312" w:cs="仿宋_GB2312"/>
                <w:sz w:val="21"/>
              </w:rPr>
              <w:t>★</w:t>
            </w:r>
            <w:r>
              <w:rPr>
                <w:rFonts w:ascii="仿宋_GB2312" w:hAnsi="仿宋_GB2312" w:eastAsia="仿宋_GB2312" w:cs="仿宋_GB2312"/>
                <w:sz w:val="28"/>
              </w:rPr>
              <w:t>3.报价要求：本项目最高限价为310000元，超过最高限价的报价为无效报价，供应商的报价是指完成本采购项目要求的全部工作内容的价格体现，包括但不限于人工、保险、税费以及采购代理服务费等的一切费用，采购人不再额外支付任何费用。</w:t>
            </w:r>
          </w:p>
        </w:tc>
      </w:tr>
      <w:tr w14:paraId="0206C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CF3DEB">
            <w:pPr>
              <w:pStyle w:val="4"/>
              <w:jc w:val="center"/>
            </w:pPr>
            <w:r>
              <w:rPr>
                <w:rFonts w:ascii="仿宋_GB2312" w:hAnsi="仿宋_GB2312" w:eastAsia="仿宋_GB2312" w:cs="仿宋_GB2312"/>
              </w:rPr>
              <w:t>2</w:t>
            </w:r>
          </w:p>
        </w:tc>
        <w:tc>
          <w:tcPr>
            <w:tcW w:w="581" w:type="dxa"/>
          </w:tcPr>
          <w:p w14:paraId="1559B4FE">
            <w:pPr>
              <w:pStyle w:val="4"/>
              <w:jc w:val="center"/>
            </w:pPr>
            <w:r>
              <w:rPr>
                <w:rFonts w:ascii="仿宋_GB2312" w:hAnsi="仿宋_GB2312" w:eastAsia="仿宋_GB2312" w:cs="仿宋_GB2312"/>
              </w:rPr>
              <w:t>★</w:t>
            </w:r>
          </w:p>
        </w:tc>
        <w:tc>
          <w:tcPr>
            <w:tcW w:w="1495" w:type="dxa"/>
          </w:tcPr>
          <w:p w14:paraId="6622CB09">
            <w:pPr>
              <w:pStyle w:val="4"/>
              <w:jc w:val="left"/>
            </w:pPr>
            <w:r>
              <w:rPr>
                <w:rFonts w:ascii="仿宋_GB2312" w:hAnsi="仿宋_GB2312" w:eastAsia="仿宋_GB2312" w:cs="仿宋_GB2312"/>
              </w:rPr>
              <w:t>安全要求</w:t>
            </w:r>
          </w:p>
        </w:tc>
        <w:tc>
          <w:tcPr>
            <w:tcW w:w="5814" w:type="dxa"/>
          </w:tcPr>
          <w:p w14:paraId="3682D60C">
            <w:pPr>
              <w:pStyle w:val="4"/>
              <w:jc w:val="both"/>
            </w:pPr>
            <w:r>
              <w:rPr>
                <w:rFonts w:ascii="仿宋_GB2312" w:hAnsi="仿宋_GB2312" w:eastAsia="仿宋_GB2312" w:cs="仿宋_GB2312"/>
                <w:sz w:val="28"/>
              </w:rPr>
              <w:t>本项目自签订合同之日起至项目完成之日止，供应商将负责该项目实施过程中的人身安全、财产安全等一切安全责任。在项目实施过程中造成的直接或间接损失，均由投供应商自行承担。</w:t>
            </w:r>
          </w:p>
        </w:tc>
      </w:tr>
    </w:tbl>
    <w:p w14:paraId="00AE7F81">
      <w:pPr>
        <w:pStyle w:val="4"/>
        <w:jc w:val="left"/>
        <w:outlineLvl w:val="3"/>
      </w:pPr>
      <w:r>
        <w:rPr>
          <w:rFonts w:ascii="仿宋_GB2312" w:hAnsi="仿宋_GB2312" w:eastAsia="仿宋_GB2312" w:cs="仿宋_GB2312"/>
          <w:b/>
          <w:sz w:val="24"/>
        </w:rPr>
        <w:t>3.3.2.商务要求</w:t>
      </w:r>
    </w:p>
    <w:p w14:paraId="4B33343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CF1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C6640D">
            <w:pPr>
              <w:pStyle w:val="4"/>
              <w:jc w:val="center"/>
            </w:pPr>
            <w:r>
              <w:rPr>
                <w:rFonts w:ascii="仿宋_GB2312" w:hAnsi="仿宋_GB2312" w:eastAsia="仿宋_GB2312" w:cs="仿宋_GB2312"/>
              </w:rPr>
              <w:t>序号</w:t>
            </w:r>
          </w:p>
        </w:tc>
        <w:tc>
          <w:tcPr>
            <w:tcW w:w="581" w:type="dxa"/>
          </w:tcPr>
          <w:p w14:paraId="2A279F20">
            <w:pPr>
              <w:pStyle w:val="4"/>
              <w:jc w:val="center"/>
            </w:pPr>
            <w:r>
              <w:rPr>
                <w:rFonts w:ascii="仿宋_GB2312" w:hAnsi="仿宋_GB2312" w:eastAsia="仿宋_GB2312" w:cs="仿宋_GB2312"/>
              </w:rPr>
              <w:t>符号标识</w:t>
            </w:r>
          </w:p>
        </w:tc>
        <w:tc>
          <w:tcPr>
            <w:tcW w:w="1495" w:type="dxa"/>
          </w:tcPr>
          <w:p w14:paraId="5B527E3A">
            <w:pPr>
              <w:pStyle w:val="4"/>
              <w:jc w:val="center"/>
            </w:pPr>
            <w:r>
              <w:rPr>
                <w:rFonts w:ascii="仿宋_GB2312" w:hAnsi="仿宋_GB2312" w:eastAsia="仿宋_GB2312" w:cs="仿宋_GB2312"/>
              </w:rPr>
              <w:t>商务要求名称</w:t>
            </w:r>
          </w:p>
        </w:tc>
        <w:tc>
          <w:tcPr>
            <w:tcW w:w="5814" w:type="dxa"/>
          </w:tcPr>
          <w:p w14:paraId="2513B667">
            <w:pPr>
              <w:pStyle w:val="4"/>
              <w:jc w:val="center"/>
            </w:pPr>
            <w:r>
              <w:rPr>
                <w:rFonts w:ascii="仿宋_GB2312" w:hAnsi="仿宋_GB2312" w:eastAsia="仿宋_GB2312" w:cs="仿宋_GB2312"/>
              </w:rPr>
              <w:t>商务要求内容</w:t>
            </w:r>
          </w:p>
        </w:tc>
      </w:tr>
      <w:tr w14:paraId="5616D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5AE146">
            <w:pPr>
              <w:pStyle w:val="4"/>
              <w:jc w:val="center"/>
            </w:pPr>
            <w:r>
              <w:rPr>
                <w:rFonts w:ascii="仿宋_GB2312" w:hAnsi="仿宋_GB2312" w:eastAsia="仿宋_GB2312" w:cs="仿宋_GB2312"/>
              </w:rPr>
              <w:t>1</w:t>
            </w:r>
          </w:p>
        </w:tc>
        <w:tc>
          <w:tcPr>
            <w:tcW w:w="581" w:type="dxa"/>
          </w:tcPr>
          <w:p w14:paraId="5E05C8BF">
            <w:pPr>
              <w:pStyle w:val="4"/>
              <w:jc w:val="center"/>
            </w:pPr>
            <w:r>
              <w:rPr>
                <w:rFonts w:ascii="仿宋_GB2312" w:hAnsi="仿宋_GB2312" w:eastAsia="仿宋_GB2312" w:cs="仿宋_GB2312"/>
              </w:rPr>
              <w:t>★</w:t>
            </w:r>
          </w:p>
        </w:tc>
        <w:tc>
          <w:tcPr>
            <w:tcW w:w="1495" w:type="dxa"/>
          </w:tcPr>
          <w:p w14:paraId="1A39BC2C">
            <w:pPr>
              <w:pStyle w:val="4"/>
              <w:jc w:val="left"/>
            </w:pPr>
            <w:r>
              <w:rPr>
                <w:rFonts w:ascii="仿宋_GB2312" w:hAnsi="仿宋_GB2312" w:eastAsia="仿宋_GB2312" w:cs="仿宋_GB2312"/>
              </w:rPr>
              <w:t>服务期限</w:t>
            </w:r>
          </w:p>
        </w:tc>
        <w:tc>
          <w:tcPr>
            <w:tcW w:w="5814" w:type="dxa"/>
          </w:tcPr>
          <w:p w14:paraId="737D6599">
            <w:pPr>
              <w:pStyle w:val="4"/>
              <w:jc w:val="left"/>
            </w:pPr>
            <w:r>
              <w:rPr>
                <w:rFonts w:ascii="仿宋_GB2312" w:hAnsi="仿宋_GB2312" w:eastAsia="仿宋_GB2312" w:cs="仿宋_GB2312"/>
              </w:rPr>
              <w:t>365</w:t>
            </w:r>
          </w:p>
        </w:tc>
      </w:tr>
      <w:tr w14:paraId="4B7BF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2E66DB">
            <w:pPr>
              <w:pStyle w:val="4"/>
              <w:jc w:val="center"/>
            </w:pPr>
            <w:r>
              <w:rPr>
                <w:rFonts w:ascii="仿宋_GB2312" w:hAnsi="仿宋_GB2312" w:eastAsia="仿宋_GB2312" w:cs="仿宋_GB2312"/>
              </w:rPr>
              <w:t>2</w:t>
            </w:r>
          </w:p>
        </w:tc>
        <w:tc>
          <w:tcPr>
            <w:tcW w:w="581" w:type="dxa"/>
          </w:tcPr>
          <w:p w14:paraId="1960649C">
            <w:pPr>
              <w:pStyle w:val="4"/>
              <w:jc w:val="center"/>
            </w:pPr>
            <w:r>
              <w:rPr>
                <w:rFonts w:ascii="仿宋_GB2312" w:hAnsi="仿宋_GB2312" w:eastAsia="仿宋_GB2312" w:cs="仿宋_GB2312"/>
              </w:rPr>
              <w:t>★</w:t>
            </w:r>
          </w:p>
        </w:tc>
        <w:tc>
          <w:tcPr>
            <w:tcW w:w="1495" w:type="dxa"/>
          </w:tcPr>
          <w:p w14:paraId="3042A99C">
            <w:pPr>
              <w:pStyle w:val="4"/>
              <w:jc w:val="left"/>
            </w:pPr>
            <w:r>
              <w:rPr>
                <w:rFonts w:ascii="仿宋_GB2312" w:hAnsi="仿宋_GB2312" w:eastAsia="仿宋_GB2312" w:cs="仿宋_GB2312"/>
              </w:rPr>
              <w:t>服务地点</w:t>
            </w:r>
          </w:p>
        </w:tc>
        <w:tc>
          <w:tcPr>
            <w:tcW w:w="5814" w:type="dxa"/>
          </w:tcPr>
          <w:p w14:paraId="2EADC701">
            <w:pPr>
              <w:pStyle w:val="4"/>
              <w:jc w:val="left"/>
            </w:pPr>
            <w:r>
              <w:rPr>
                <w:rFonts w:ascii="仿宋_GB2312" w:hAnsi="仿宋_GB2312" w:eastAsia="仿宋_GB2312" w:cs="仿宋_GB2312"/>
              </w:rPr>
              <w:t>红火蚁发生区域，涉及泸沽、复兴、漫水湾等镇多点位，面积合计2890亩。</w:t>
            </w:r>
          </w:p>
        </w:tc>
      </w:tr>
      <w:tr w14:paraId="28C44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099F33">
            <w:pPr>
              <w:pStyle w:val="4"/>
              <w:jc w:val="center"/>
            </w:pPr>
            <w:r>
              <w:rPr>
                <w:rFonts w:ascii="仿宋_GB2312" w:hAnsi="仿宋_GB2312" w:eastAsia="仿宋_GB2312" w:cs="仿宋_GB2312"/>
              </w:rPr>
              <w:t>3</w:t>
            </w:r>
          </w:p>
        </w:tc>
        <w:tc>
          <w:tcPr>
            <w:tcW w:w="581" w:type="dxa"/>
          </w:tcPr>
          <w:p w14:paraId="2FCE57C9">
            <w:pPr>
              <w:pStyle w:val="4"/>
              <w:jc w:val="center"/>
            </w:pPr>
            <w:r>
              <w:rPr>
                <w:rFonts w:ascii="仿宋_GB2312" w:hAnsi="仿宋_GB2312" w:eastAsia="仿宋_GB2312" w:cs="仿宋_GB2312"/>
              </w:rPr>
              <w:t>★</w:t>
            </w:r>
          </w:p>
        </w:tc>
        <w:tc>
          <w:tcPr>
            <w:tcW w:w="1495" w:type="dxa"/>
          </w:tcPr>
          <w:p w14:paraId="3AED4564">
            <w:pPr>
              <w:pStyle w:val="4"/>
              <w:jc w:val="left"/>
            </w:pPr>
            <w:r>
              <w:rPr>
                <w:rFonts w:ascii="仿宋_GB2312" w:hAnsi="仿宋_GB2312" w:eastAsia="仿宋_GB2312" w:cs="仿宋_GB2312"/>
              </w:rPr>
              <w:t>验收、交付标准和方法</w:t>
            </w:r>
          </w:p>
        </w:tc>
        <w:tc>
          <w:tcPr>
            <w:tcW w:w="5814" w:type="dxa"/>
          </w:tcPr>
          <w:p w14:paraId="19AA6636">
            <w:pPr>
              <w:pStyle w:val="4"/>
              <w:jc w:val="left"/>
            </w:pPr>
            <w:r>
              <w:rPr>
                <w:rFonts w:ascii="仿宋_GB2312" w:hAnsi="仿宋_GB2312" w:eastAsia="仿宋_GB2312" w:cs="仿宋_GB2312"/>
              </w:rPr>
              <w:t>1、履约验收标准:由采购人组织专业人员会同成交人按照政府采购相关法律法规以及《财政部关于进一步加强政府采购项目需求和履约验收管理的指导意见》财库(2021)22号文的要求进行验收，验收合格后，采购人进行资金结算。 2、履约验收时间:依据红火蚁实际防治效果自行约定验收时间。 3、验收准备：项目区达到控害效果，应组织开展验收工作。验收由县级相关主管部门或植物检疫机构组织，验收前应做好总结报告、技术报告、调查档案和防控档案等资料准备，也可根据需要组织相关技术人员开展预验收。控害验收前需向市级相关部门报备。 4、验收流程：验收流程包括现场调查、听取汇报、审核资料、质询答疑、出具验收意见等环节。</w:t>
            </w:r>
          </w:p>
        </w:tc>
      </w:tr>
      <w:tr w14:paraId="5E655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B22609">
            <w:pPr>
              <w:pStyle w:val="4"/>
              <w:jc w:val="center"/>
            </w:pPr>
            <w:r>
              <w:rPr>
                <w:rFonts w:ascii="仿宋_GB2312" w:hAnsi="仿宋_GB2312" w:eastAsia="仿宋_GB2312" w:cs="仿宋_GB2312"/>
              </w:rPr>
              <w:t>4</w:t>
            </w:r>
          </w:p>
        </w:tc>
        <w:tc>
          <w:tcPr>
            <w:tcW w:w="581" w:type="dxa"/>
          </w:tcPr>
          <w:p w14:paraId="5D807C0E">
            <w:pPr>
              <w:pStyle w:val="4"/>
              <w:jc w:val="center"/>
            </w:pPr>
            <w:r>
              <w:rPr>
                <w:rFonts w:ascii="仿宋_GB2312" w:hAnsi="仿宋_GB2312" w:eastAsia="仿宋_GB2312" w:cs="仿宋_GB2312"/>
              </w:rPr>
              <w:t>★</w:t>
            </w:r>
          </w:p>
        </w:tc>
        <w:tc>
          <w:tcPr>
            <w:tcW w:w="1495" w:type="dxa"/>
          </w:tcPr>
          <w:p w14:paraId="31C6C541">
            <w:pPr>
              <w:pStyle w:val="4"/>
              <w:jc w:val="left"/>
            </w:pPr>
            <w:r>
              <w:rPr>
                <w:rFonts w:ascii="仿宋_GB2312" w:hAnsi="仿宋_GB2312" w:eastAsia="仿宋_GB2312" w:cs="仿宋_GB2312"/>
              </w:rPr>
              <w:t>支付方式</w:t>
            </w:r>
          </w:p>
        </w:tc>
        <w:tc>
          <w:tcPr>
            <w:tcW w:w="5814" w:type="dxa"/>
          </w:tcPr>
          <w:p w14:paraId="140D0DC5">
            <w:pPr>
              <w:pStyle w:val="4"/>
              <w:jc w:val="left"/>
            </w:pPr>
            <w:r>
              <w:rPr>
                <w:rFonts w:ascii="仿宋_GB2312" w:hAnsi="仿宋_GB2312" w:eastAsia="仿宋_GB2312" w:cs="仿宋_GB2312"/>
              </w:rPr>
              <w:t>分期付款</w:t>
            </w:r>
          </w:p>
        </w:tc>
      </w:tr>
      <w:tr w14:paraId="1C7C2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FB38A0">
            <w:pPr>
              <w:pStyle w:val="4"/>
              <w:jc w:val="center"/>
            </w:pPr>
            <w:r>
              <w:rPr>
                <w:rFonts w:ascii="仿宋_GB2312" w:hAnsi="仿宋_GB2312" w:eastAsia="仿宋_GB2312" w:cs="仿宋_GB2312"/>
              </w:rPr>
              <w:t>5</w:t>
            </w:r>
          </w:p>
        </w:tc>
        <w:tc>
          <w:tcPr>
            <w:tcW w:w="581" w:type="dxa"/>
          </w:tcPr>
          <w:p w14:paraId="6F9E4A71">
            <w:pPr>
              <w:pStyle w:val="4"/>
              <w:jc w:val="center"/>
            </w:pPr>
            <w:r>
              <w:rPr>
                <w:rFonts w:ascii="仿宋_GB2312" w:hAnsi="仿宋_GB2312" w:eastAsia="仿宋_GB2312" w:cs="仿宋_GB2312"/>
              </w:rPr>
              <w:t>★</w:t>
            </w:r>
          </w:p>
        </w:tc>
        <w:tc>
          <w:tcPr>
            <w:tcW w:w="1495" w:type="dxa"/>
          </w:tcPr>
          <w:p w14:paraId="1CD9ED70">
            <w:pPr>
              <w:pStyle w:val="4"/>
              <w:jc w:val="left"/>
            </w:pPr>
            <w:r>
              <w:rPr>
                <w:rFonts w:ascii="仿宋_GB2312" w:hAnsi="仿宋_GB2312" w:eastAsia="仿宋_GB2312" w:cs="仿宋_GB2312"/>
              </w:rPr>
              <w:t>付款进度安排</w:t>
            </w:r>
          </w:p>
        </w:tc>
        <w:tc>
          <w:tcPr>
            <w:tcW w:w="5814" w:type="dxa"/>
          </w:tcPr>
          <w:p w14:paraId="3242C002">
            <w:pPr>
              <w:pStyle w:val="4"/>
              <w:jc w:val="left"/>
            </w:pPr>
            <w:r>
              <w:rPr>
                <w:rFonts w:ascii="仿宋_GB2312" w:hAnsi="仿宋_GB2312" w:eastAsia="仿宋_GB2312" w:cs="仿宋_GB2312"/>
              </w:rPr>
              <w:t>1、合同签订后，供应商进场开工后，达到付款条件起10日内，支付合同总金额的30.00%</w:t>
            </w:r>
          </w:p>
          <w:p w14:paraId="5427C368">
            <w:pPr>
              <w:pStyle w:val="4"/>
              <w:jc w:val="left"/>
            </w:pPr>
            <w:r>
              <w:rPr>
                <w:rFonts w:ascii="仿宋_GB2312" w:hAnsi="仿宋_GB2312" w:eastAsia="仿宋_GB2312" w:cs="仿宋_GB2312"/>
              </w:rPr>
              <w:t>2、项目作业实施过程中，采购人按照项目进度，自行评价防控效果，达到初步控害要求，达到付款条件起10日内，支付合同总金额的50.00%</w:t>
            </w:r>
          </w:p>
          <w:p w14:paraId="10EBEF40">
            <w:pPr>
              <w:pStyle w:val="4"/>
              <w:jc w:val="left"/>
            </w:pPr>
            <w:r>
              <w:rPr>
                <w:rFonts w:ascii="仿宋_GB2312" w:hAnsi="仿宋_GB2312" w:eastAsia="仿宋_GB2312" w:cs="仿宋_GB2312"/>
              </w:rPr>
              <w:t>3、项目实施完毕，连续监测2个月，达到技术规程控害目标，验收合格后，达到付款条件起10日内，支付合同总金额的20.00%</w:t>
            </w:r>
          </w:p>
        </w:tc>
      </w:tr>
      <w:tr w14:paraId="1E07A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729C1E">
            <w:pPr>
              <w:pStyle w:val="4"/>
              <w:jc w:val="center"/>
            </w:pPr>
            <w:r>
              <w:rPr>
                <w:rFonts w:ascii="仿宋_GB2312" w:hAnsi="仿宋_GB2312" w:eastAsia="仿宋_GB2312" w:cs="仿宋_GB2312"/>
              </w:rPr>
              <w:t>6</w:t>
            </w:r>
          </w:p>
        </w:tc>
        <w:tc>
          <w:tcPr>
            <w:tcW w:w="581" w:type="dxa"/>
          </w:tcPr>
          <w:p w14:paraId="01B08CFE">
            <w:pPr>
              <w:pStyle w:val="4"/>
              <w:jc w:val="center"/>
            </w:pPr>
            <w:r>
              <w:rPr>
                <w:rFonts w:ascii="仿宋_GB2312" w:hAnsi="仿宋_GB2312" w:eastAsia="仿宋_GB2312" w:cs="仿宋_GB2312"/>
              </w:rPr>
              <w:t>★</w:t>
            </w:r>
          </w:p>
        </w:tc>
        <w:tc>
          <w:tcPr>
            <w:tcW w:w="1495" w:type="dxa"/>
          </w:tcPr>
          <w:p w14:paraId="3F675C9D">
            <w:pPr>
              <w:pStyle w:val="4"/>
              <w:jc w:val="left"/>
            </w:pPr>
            <w:r>
              <w:rPr>
                <w:rFonts w:ascii="仿宋_GB2312" w:hAnsi="仿宋_GB2312" w:eastAsia="仿宋_GB2312" w:cs="仿宋_GB2312"/>
              </w:rPr>
              <w:t>违约责任与解决争议的方法</w:t>
            </w:r>
          </w:p>
        </w:tc>
        <w:tc>
          <w:tcPr>
            <w:tcW w:w="5814" w:type="dxa"/>
          </w:tcPr>
          <w:p w14:paraId="37085DEB">
            <w:pPr>
              <w:pStyle w:val="4"/>
              <w:jc w:val="left"/>
            </w:pPr>
            <w:r>
              <w:rPr>
                <w:rFonts w:ascii="仿宋_GB2312" w:hAnsi="仿宋_GB2312" w:eastAsia="仿宋_GB2312" w:cs="仿宋_GB2312"/>
              </w:rPr>
              <w:t>（1）甲乙双方必须遵守本合同并执行合同中的各项规定，保证本合同的正常履行。 （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（3）解决合同纠纷的方式：因本合同履行过程中产生的争议，双方应友好协商解决。经协商不能解决的，任何一方均可以向甲方所在地的有管辖权的法院提起诉讼。</w:t>
            </w:r>
          </w:p>
        </w:tc>
      </w:tr>
    </w:tbl>
    <w:p w14:paraId="2EAE8F77">
      <w:pPr>
        <w:pStyle w:val="4"/>
        <w:jc w:val="left"/>
        <w:outlineLvl w:val="2"/>
      </w:pPr>
      <w:r>
        <w:rPr>
          <w:rFonts w:ascii="仿宋_GB2312" w:hAnsi="仿宋_GB2312" w:eastAsia="仿宋_GB2312" w:cs="仿宋_GB2312"/>
          <w:b/>
          <w:sz w:val="28"/>
        </w:rPr>
        <w:t>3.4.其他要求</w:t>
      </w:r>
    </w:p>
    <w:p w14:paraId="49C41724">
      <w:pPr>
        <w:pStyle w:val="4"/>
        <w:ind w:firstLine="480"/>
        <w:jc w:val="left"/>
      </w:pPr>
      <w:r>
        <w:rPr>
          <w:rFonts w:ascii="仿宋_GB2312" w:hAnsi="仿宋_GB2312" w:eastAsia="仿宋_GB2312" w:cs="仿宋_GB2312"/>
        </w:rPr>
        <w:t>采购包1：</w:t>
      </w:r>
    </w:p>
    <w:p w14:paraId="4FA4DA19">
      <w:pPr>
        <w:pStyle w:val="4"/>
        <w:jc w:val="left"/>
      </w:pPr>
      <w:r>
        <w:rPr>
          <w:rFonts w:ascii="仿宋_GB2312" w:hAnsi="仿宋_GB2312" w:eastAsia="仿宋_GB2312" w:cs="仿宋_GB2312"/>
        </w:rPr>
        <w:t>供应商跟进项目提供项目实施方案，包含但不限于：①项目现状及重难点分析；②项目进度管理；③组织机构及人员配备；④防控工作方案；⑤技术保障措施；⑥安全保障及应急预案；（二）售后服务方案,包含但不限于①后续服务机制；②后续服务保障措施；③后续服务承诺；④服务人员及其他的响应方式（三）应急预案包含但不限于①应急配置、②应急方式等、③应急响应时间、④突发事故应急方案、⑤突发状况应急方案 （四）履约能力：供应商具有的类似项目业绩。</w:t>
      </w:r>
    </w:p>
    <w:p w14:paraId="3A9D167C">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D9768C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2475</Words>
  <Characters>2713</Characters>
  <Lines>0</Lines>
  <Paragraphs>0</Paragraphs>
  <TotalTime>0</TotalTime>
  <ScaleCrop>false</ScaleCrop>
  <LinksUpToDate>false</LinksUpToDate>
  <CharactersWithSpaces>2754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天畅星辰</cp:lastModifiedBy>
  <dcterms:modified xsi:type="dcterms:W3CDTF">2025-07-30T08:38:36Z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eyJoZGlkIjoiYjEzZmM4NDZlYzBiNDJiNzAxMGIyYzFkM2YwZmNjZjQiLCJ1c2VySWQiOiIxNzAzMDg4NjEyIn0=</vt:lpwstr>
  </property>
  <property fmtid="{D5CDD505-2E9C-101B-9397-08002B2CF9AE}" pid="4" name="ICV">
    <vt:lpwstr>1A39101F64384916A4813F588F681E8C_12</vt:lpwstr>
  </property>
</Properties>
</file>