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3F60B">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b w:val="0"/>
          <w:highlight w:val="none"/>
          <w:lang w:val="en-US" w:eastAsia="zh-CN"/>
        </w:rPr>
      </w:pPr>
      <w:bookmarkStart w:id="0" w:name="_GoBack"/>
      <w:bookmarkEnd w:id="0"/>
      <w:r>
        <w:rPr>
          <w:rFonts w:hint="eastAsia" w:ascii="方正小标宋简体" w:hAnsi="方正小标宋简体" w:eastAsia="方正小标宋简体"/>
          <w:b w:val="0"/>
          <w:highlight w:val="none"/>
          <w:lang w:val="en-US" w:eastAsia="zh-CN"/>
        </w:rPr>
        <w:t>实质性响应一览表</w:t>
      </w:r>
    </w:p>
    <w:p w14:paraId="2ED4EBBF">
      <w:pPr>
        <w:rPr>
          <w:rFonts w:hint="eastAsia"/>
          <w:color w:val="FF0000"/>
          <w:sz w:val="28"/>
          <w:szCs w:val="20"/>
          <w:lang w:val="en-US" w:eastAsia="zh-CN"/>
        </w:rPr>
      </w:pPr>
    </w:p>
    <w:p w14:paraId="3FB26716">
      <w:pPr>
        <w:rPr>
          <w:rFonts w:hint="default"/>
          <w:color w:val="auto"/>
          <w:lang w:val="en-US" w:eastAsia="zh-CN"/>
        </w:rPr>
      </w:pPr>
      <w:r>
        <w:rPr>
          <w:rFonts w:hint="eastAsia" w:ascii="黑体" w:hAnsi="黑体" w:eastAsia="黑体" w:cs="黑体"/>
          <w:color w:val="auto"/>
          <w:sz w:val="28"/>
          <w:szCs w:val="20"/>
          <w:lang w:val="en-US" w:eastAsia="zh-CN"/>
        </w:rPr>
        <w:t>项目编号：CG2025129</w:t>
      </w:r>
      <w:r>
        <w:rPr>
          <w:rFonts w:hint="eastAsia"/>
          <w:color w:val="auto"/>
          <w:sz w:val="28"/>
          <w:szCs w:val="20"/>
          <w:lang w:val="en-US" w:eastAsia="zh-CN"/>
        </w:rPr>
        <w:t xml:space="preserve">                                   </w:t>
      </w:r>
      <w:r>
        <w:rPr>
          <w:rFonts w:hint="eastAsia" w:ascii="黑体" w:hAnsi="黑体" w:eastAsia="黑体" w:cs="黑体"/>
          <w:color w:val="auto"/>
          <w:sz w:val="28"/>
          <w:szCs w:val="20"/>
          <w:lang w:val="en-US" w:eastAsia="zh-CN"/>
        </w:rPr>
        <w:t>项目名称：灭治红白蚁、除四害服务采购项目</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8"/>
        <w:gridCol w:w="2310"/>
        <w:gridCol w:w="6892"/>
        <w:gridCol w:w="1499"/>
        <w:gridCol w:w="2834"/>
      </w:tblGrid>
      <w:tr w14:paraId="3747B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2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24F3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序号</w:t>
            </w:r>
          </w:p>
        </w:tc>
        <w:tc>
          <w:tcPr>
            <w:tcW w:w="81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3F22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所属条款</w:t>
            </w:r>
          </w:p>
        </w:tc>
        <w:tc>
          <w:tcPr>
            <w:tcW w:w="243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E5B33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条款具体要求</w:t>
            </w:r>
          </w:p>
        </w:tc>
        <w:tc>
          <w:tcPr>
            <w:tcW w:w="5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C0AB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供应商响应情况</w:t>
            </w:r>
          </w:p>
        </w:tc>
        <w:tc>
          <w:tcPr>
            <w:tcW w:w="10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4D8B4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差异</w:t>
            </w:r>
          </w:p>
        </w:tc>
      </w:tr>
      <w:tr w14:paraId="76766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222" w:type="pct"/>
            <w:tcBorders>
              <w:top w:val="nil"/>
              <w:left w:val="single" w:color="000000" w:sz="8" w:space="0"/>
              <w:bottom w:val="single" w:color="000000" w:sz="8" w:space="0"/>
              <w:right w:val="single" w:color="000000" w:sz="8" w:space="0"/>
            </w:tcBorders>
            <w:shd w:val="clear" w:color="auto" w:fill="auto"/>
            <w:vAlign w:val="center"/>
          </w:tcPr>
          <w:p w14:paraId="35DD67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815" w:type="pct"/>
            <w:tcBorders>
              <w:top w:val="nil"/>
              <w:left w:val="single" w:color="000000" w:sz="8" w:space="0"/>
              <w:bottom w:val="single" w:color="000000" w:sz="8" w:space="0"/>
              <w:right w:val="single" w:color="000000" w:sz="8" w:space="0"/>
            </w:tcBorders>
            <w:shd w:val="clear" w:color="auto" w:fill="auto"/>
            <w:vAlign w:val="center"/>
          </w:tcPr>
          <w:p w14:paraId="39162A30">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rPr>
              <w:t>一、主要商务要求-其他</w:t>
            </w:r>
          </w:p>
        </w:tc>
        <w:tc>
          <w:tcPr>
            <w:tcW w:w="2432" w:type="pct"/>
            <w:tcBorders>
              <w:top w:val="nil"/>
              <w:left w:val="single" w:color="000000" w:sz="8" w:space="0"/>
              <w:bottom w:val="single" w:color="000000" w:sz="8" w:space="0"/>
              <w:right w:val="single" w:color="000000" w:sz="8" w:space="0"/>
            </w:tcBorders>
            <w:shd w:val="clear" w:color="auto" w:fill="auto"/>
            <w:vAlign w:val="top"/>
          </w:tcPr>
          <w:p w14:paraId="69B25BC4">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rPr>
              <w:t>2．★如遇虫媒传染病疫情或上级单位要求等突发公共卫生事件，供应商没有履行合同内容、采购文件内容，或不符合上级单位（如广州市卫计委、广州市政府、广州市爱卫办等上级政府部门）考核要求的，扣除供应商当月所有服务费用，同时采购人有权单方面终止合同。</w:t>
            </w:r>
          </w:p>
        </w:tc>
        <w:tc>
          <w:tcPr>
            <w:tcW w:w="529" w:type="pct"/>
            <w:tcBorders>
              <w:top w:val="nil"/>
              <w:left w:val="single" w:color="000000" w:sz="8" w:space="0"/>
              <w:bottom w:val="single" w:color="000000" w:sz="8" w:space="0"/>
              <w:right w:val="single" w:color="000000" w:sz="8" w:space="0"/>
            </w:tcBorders>
            <w:shd w:val="clear" w:color="auto" w:fill="auto"/>
            <w:vAlign w:val="top"/>
          </w:tcPr>
          <w:p w14:paraId="05D620DA">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8"/>
                <w:szCs w:val="28"/>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14:paraId="7729DB8C">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8"/>
                <w:szCs w:val="28"/>
                <w:u w:val="none"/>
              </w:rPr>
            </w:pPr>
          </w:p>
        </w:tc>
      </w:tr>
      <w:tr w14:paraId="3F74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6" w:hRule="atLeast"/>
        </w:trPr>
        <w:tc>
          <w:tcPr>
            <w:tcW w:w="222" w:type="pct"/>
            <w:tcBorders>
              <w:top w:val="nil"/>
              <w:left w:val="single" w:color="000000" w:sz="8" w:space="0"/>
              <w:bottom w:val="single" w:color="000000" w:sz="8" w:space="0"/>
              <w:right w:val="single" w:color="000000" w:sz="8" w:space="0"/>
            </w:tcBorders>
            <w:shd w:val="clear" w:color="auto" w:fill="auto"/>
            <w:vAlign w:val="center"/>
          </w:tcPr>
          <w:p w14:paraId="63BF66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815" w:type="pct"/>
            <w:tcBorders>
              <w:top w:val="nil"/>
              <w:left w:val="single" w:color="000000" w:sz="8" w:space="0"/>
              <w:bottom w:val="single" w:color="000000" w:sz="8" w:space="0"/>
              <w:right w:val="single" w:color="000000" w:sz="8" w:space="0"/>
            </w:tcBorders>
            <w:shd w:val="clear" w:color="auto" w:fill="auto"/>
            <w:vAlign w:val="center"/>
          </w:tcPr>
          <w:p w14:paraId="0AF47BAF">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rPr>
              <w:t>一、主要商务要求-其他</w:t>
            </w:r>
          </w:p>
        </w:tc>
        <w:tc>
          <w:tcPr>
            <w:tcW w:w="2432" w:type="pct"/>
            <w:tcBorders>
              <w:top w:val="nil"/>
              <w:left w:val="single" w:color="000000" w:sz="8" w:space="0"/>
              <w:bottom w:val="single" w:color="000000" w:sz="8" w:space="0"/>
              <w:right w:val="single" w:color="000000" w:sz="8" w:space="0"/>
            </w:tcBorders>
            <w:shd w:val="clear" w:color="auto" w:fill="auto"/>
            <w:vAlign w:val="top"/>
          </w:tcPr>
          <w:p w14:paraId="5BD28612">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rPr>
              <w:t>3．★供应商承诺在服务期内，因服务质量未达到国标、省标要求，导致被检查时不合格，责任由供应商承担（包括整改报告、罚款等相关处罚），扣除供应商当月所有服务费用，同时采购人有权终止合同。</w:t>
            </w:r>
          </w:p>
        </w:tc>
        <w:tc>
          <w:tcPr>
            <w:tcW w:w="529" w:type="pct"/>
            <w:tcBorders>
              <w:top w:val="nil"/>
              <w:left w:val="single" w:color="000000" w:sz="8" w:space="0"/>
              <w:bottom w:val="single" w:color="000000" w:sz="8" w:space="0"/>
              <w:right w:val="single" w:color="000000" w:sz="8" w:space="0"/>
            </w:tcBorders>
            <w:shd w:val="clear" w:color="auto" w:fill="auto"/>
            <w:vAlign w:val="top"/>
          </w:tcPr>
          <w:p w14:paraId="74E58CD3">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8"/>
                <w:szCs w:val="28"/>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14:paraId="6B1B0566">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8"/>
                <w:szCs w:val="28"/>
                <w:u w:val="none"/>
              </w:rPr>
            </w:pPr>
          </w:p>
        </w:tc>
      </w:tr>
      <w:tr w14:paraId="3D38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8" w:hRule="atLeast"/>
        </w:trPr>
        <w:tc>
          <w:tcPr>
            <w:tcW w:w="222" w:type="pct"/>
            <w:tcBorders>
              <w:top w:val="nil"/>
              <w:left w:val="single" w:color="000000" w:sz="8" w:space="0"/>
              <w:bottom w:val="single" w:color="000000" w:sz="8" w:space="0"/>
              <w:right w:val="single" w:color="000000" w:sz="8" w:space="0"/>
            </w:tcBorders>
            <w:shd w:val="clear" w:color="auto" w:fill="auto"/>
            <w:vAlign w:val="center"/>
          </w:tcPr>
          <w:p w14:paraId="12C916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w:t>
            </w:r>
          </w:p>
        </w:tc>
        <w:tc>
          <w:tcPr>
            <w:tcW w:w="815" w:type="pct"/>
            <w:tcBorders>
              <w:top w:val="nil"/>
              <w:left w:val="single" w:color="000000" w:sz="8" w:space="0"/>
              <w:bottom w:val="single" w:color="000000" w:sz="8" w:space="0"/>
              <w:right w:val="single" w:color="000000" w:sz="8" w:space="0"/>
            </w:tcBorders>
            <w:shd w:val="clear" w:color="auto" w:fill="auto"/>
            <w:vAlign w:val="center"/>
          </w:tcPr>
          <w:p w14:paraId="3638C995">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rPr>
              <w:t>技术和服务要求</w:t>
            </w:r>
          </w:p>
        </w:tc>
        <w:tc>
          <w:tcPr>
            <w:tcW w:w="2432" w:type="pct"/>
            <w:tcBorders>
              <w:top w:val="nil"/>
              <w:left w:val="single" w:color="000000" w:sz="8" w:space="0"/>
              <w:bottom w:val="single" w:color="000000" w:sz="8" w:space="0"/>
              <w:right w:val="single" w:color="000000" w:sz="8" w:space="0"/>
            </w:tcBorders>
            <w:shd w:val="clear" w:color="auto" w:fill="auto"/>
            <w:vAlign w:val="top"/>
          </w:tcPr>
          <w:p w14:paraId="2458EF7C">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rPr>
              <w:t>2．★合同期内，供应商承诺为采购人提供每天固定一人的驻点服务，其余时间段需两小时内响应。驻场时间：上午8:00—12:00；下午14:30—17:30（如遇大型检查，供应商需配合做好相关的迎检工作）。</w:t>
            </w:r>
          </w:p>
        </w:tc>
        <w:tc>
          <w:tcPr>
            <w:tcW w:w="529" w:type="pct"/>
            <w:tcBorders>
              <w:top w:val="nil"/>
              <w:left w:val="single" w:color="000000" w:sz="8" w:space="0"/>
              <w:bottom w:val="single" w:color="000000" w:sz="8" w:space="0"/>
              <w:right w:val="single" w:color="000000" w:sz="8" w:space="0"/>
            </w:tcBorders>
            <w:shd w:val="clear" w:color="auto" w:fill="auto"/>
            <w:vAlign w:val="top"/>
          </w:tcPr>
          <w:p w14:paraId="78FB3CB8">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8"/>
                <w:szCs w:val="28"/>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14:paraId="6DFC1B29">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8"/>
                <w:szCs w:val="28"/>
                <w:u w:val="none"/>
              </w:rPr>
            </w:pPr>
          </w:p>
        </w:tc>
      </w:tr>
      <w:tr w14:paraId="011F6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222" w:type="pct"/>
            <w:tcBorders>
              <w:top w:val="nil"/>
              <w:left w:val="single" w:color="000000" w:sz="8" w:space="0"/>
              <w:bottom w:val="single" w:color="000000" w:sz="8" w:space="0"/>
              <w:right w:val="single" w:color="000000" w:sz="8" w:space="0"/>
            </w:tcBorders>
            <w:shd w:val="clear" w:color="auto" w:fill="auto"/>
            <w:vAlign w:val="center"/>
          </w:tcPr>
          <w:p w14:paraId="010FBE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w:t>
            </w:r>
          </w:p>
        </w:tc>
        <w:tc>
          <w:tcPr>
            <w:tcW w:w="815" w:type="pct"/>
            <w:tcBorders>
              <w:top w:val="nil"/>
              <w:left w:val="single" w:color="000000" w:sz="8" w:space="0"/>
              <w:bottom w:val="single" w:color="000000" w:sz="8" w:space="0"/>
              <w:right w:val="single" w:color="000000" w:sz="8" w:space="0"/>
            </w:tcBorders>
            <w:shd w:val="clear" w:color="auto" w:fill="auto"/>
            <w:vAlign w:val="center"/>
          </w:tcPr>
          <w:p w14:paraId="6022BA88">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rPr>
              <w:t>技术和服务要求</w:t>
            </w:r>
          </w:p>
        </w:tc>
        <w:tc>
          <w:tcPr>
            <w:tcW w:w="2432" w:type="pct"/>
            <w:tcBorders>
              <w:top w:val="nil"/>
              <w:left w:val="single" w:color="000000" w:sz="8" w:space="0"/>
              <w:bottom w:val="single" w:color="000000" w:sz="8" w:space="0"/>
              <w:right w:val="single" w:color="000000" w:sz="8" w:space="0"/>
            </w:tcBorders>
            <w:shd w:val="clear" w:color="auto" w:fill="auto"/>
            <w:vAlign w:val="top"/>
          </w:tcPr>
          <w:p w14:paraId="3C427CF7">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rPr>
              <w:t>10．★供应商承诺如遇虫媒传染病疫情或上级单位要求等突发公共卫生事件，供应商需根据采购人或上级单位（如广州市卫计委、广州市政府、广州市爱卫办等上级政府部门）要求进行灭治工作。</w:t>
            </w:r>
          </w:p>
        </w:tc>
        <w:tc>
          <w:tcPr>
            <w:tcW w:w="529" w:type="pct"/>
            <w:tcBorders>
              <w:top w:val="nil"/>
              <w:left w:val="single" w:color="000000" w:sz="8" w:space="0"/>
              <w:bottom w:val="single" w:color="000000" w:sz="8" w:space="0"/>
              <w:right w:val="single" w:color="000000" w:sz="8" w:space="0"/>
            </w:tcBorders>
            <w:shd w:val="clear" w:color="auto" w:fill="auto"/>
            <w:vAlign w:val="top"/>
          </w:tcPr>
          <w:p w14:paraId="6DB88A8E">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8"/>
                <w:szCs w:val="28"/>
                <w:u w:val="none"/>
              </w:rPr>
            </w:pPr>
          </w:p>
        </w:tc>
        <w:tc>
          <w:tcPr>
            <w:tcW w:w="1000" w:type="pct"/>
            <w:tcBorders>
              <w:top w:val="nil"/>
              <w:left w:val="single" w:color="000000" w:sz="8" w:space="0"/>
              <w:bottom w:val="single" w:color="000000" w:sz="8" w:space="0"/>
              <w:right w:val="single" w:color="000000" w:sz="8" w:space="0"/>
            </w:tcBorders>
            <w:shd w:val="clear" w:color="auto" w:fill="auto"/>
            <w:vAlign w:val="top"/>
          </w:tcPr>
          <w:p w14:paraId="64EDCCCC">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i w:val="0"/>
                <w:iCs w:val="0"/>
                <w:color w:val="000000"/>
                <w:sz w:val="28"/>
                <w:szCs w:val="28"/>
                <w:u w:val="none"/>
              </w:rPr>
            </w:pPr>
          </w:p>
        </w:tc>
      </w:tr>
    </w:tbl>
    <w:p w14:paraId="2595A676">
      <w:pPr>
        <w:rPr>
          <w:rFonts w:hint="default"/>
          <w:lang w:val="en-US" w:eastAsia="zh-CN"/>
        </w:rPr>
      </w:pPr>
      <w:r>
        <w:rPr>
          <w:rFonts w:hint="default"/>
          <w:lang w:val="en-US" w:eastAsia="zh-CN"/>
        </w:rPr>
        <w:t>“供应商响应情况”项下应按下列规定填写：优于的，填写“正偏离”；符合的，填写“无偏离”；低于的，填写“负偏离”。“差异”处可填写偏离情况的说明。</w:t>
      </w:r>
    </w:p>
    <w:p w14:paraId="77CFD911"/>
    <w:p w14:paraId="133CCCDF">
      <w:pPr>
        <w:pStyle w:val="2"/>
      </w:pPr>
    </w:p>
    <w:p w14:paraId="754350A8">
      <w:pPr>
        <w:pStyle w:val="2"/>
      </w:pPr>
    </w:p>
    <w:p w14:paraId="365DED46">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ZDQ5ZDY2ZTY3ODAzNjU0M2Y3Y2Y3M2MxNzhmMjcifQ=="/>
  </w:docVars>
  <w:rsids>
    <w:rsidRoot w:val="1C5E4550"/>
    <w:rsid w:val="05A612F7"/>
    <w:rsid w:val="091C1203"/>
    <w:rsid w:val="164125A5"/>
    <w:rsid w:val="1AC16F4F"/>
    <w:rsid w:val="1C5E4550"/>
    <w:rsid w:val="286E66E0"/>
    <w:rsid w:val="314C520D"/>
    <w:rsid w:val="35562EE4"/>
    <w:rsid w:val="3DBD18FE"/>
    <w:rsid w:val="46272633"/>
    <w:rsid w:val="46A75F6F"/>
    <w:rsid w:val="4ABA3B3F"/>
    <w:rsid w:val="6028654B"/>
    <w:rsid w:val="64382279"/>
    <w:rsid w:val="64F01A5E"/>
    <w:rsid w:val="6B53182A"/>
    <w:rsid w:val="7997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Calibri" w:hAnsi="Calibri" w:eastAsia="仿宋" w:cs="Times New Roman"/>
      <w:kern w:val="2"/>
      <w:sz w:val="32"/>
      <w:szCs w:val="21"/>
      <w:lang w:val="en-US" w:eastAsia="zh-CN" w:bidi="ar-SA"/>
    </w:rPr>
  </w:style>
  <w:style w:type="paragraph" w:styleId="3">
    <w:name w:val="heading 1"/>
    <w:basedOn w:val="1"/>
    <w:next w:val="1"/>
    <w:link w:val="6"/>
    <w:qFormat/>
    <w:uiPriority w:val="0"/>
    <w:pPr>
      <w:keepNext/>
      <w:keepLines/>
      <w:spacing w:before="340" w:beforeLines="0" w:beforeAutospacing="0" w:after="330" w:afterLines="0" w:afterAutospacing="0" w:line="576" w:lineRule="auto"/>
      <w:outlineLvl w:val="0"/>
    </w:pPr>
    <w:rPr>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rPr>
      <w:rFonts w:hint="eastAsia" w:eastAsia="仿宋_GB2312"/>
      <w:sz w:val="28"/>
    </w:rPr>
  </w:style>
  <w:style w:type="character" w:customStyle="1" w:styleId="6">
    <w:name w:val="标题 1 Char"/>
    <w:link w:val="3"/>
    <w:qFormat/>
    <w:uiPriority w:val="0"/>
    <w:rPr>
      <w:rFonts w:eastAsia="仿宋_GB2312"/>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549</Words>
  <Characters>573</Characters>
  <Lines>0</Lines>
  <Paragraphs>0</Paragraphs>
  <TotalTime>0</TotalTime>
  <ScaleCrop>false</ScaleCrop>
  <LinksUpToDate>false</LinksUpToDate>
  <CharactersWithSpaces>608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2023-05-17T09:12:00Z</dcterms:created>
  <dc:creator>余嘉泰</dc:creator>
  <cp:lastModifiedBy>余嘉泰</cp:lastModifiedBy>
  <dcterms:modified xsi:type="dcterms:W3CDTF">2025-06-18T03:32:02Z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719961C1480C433A8933E97FD7E7DC00_11</vt:lpwstr>
  </property>
  <property fmtid="{D5CDD505-2E9C-101B-9397-08002B2CF9AE}" pid="4" name="KSOTemplateDocerSaveRecord">
    <vt:lpwstr>eyJoZGlkIjoiNTA0ZDQ5ZDY2ZTY3ODAzNjU0M2Y3Y2Y3M2MxNzhmMjciLCJ1c2VySWQiOiIxMzM0NTk1ODk2In0=</vt:lpwstr>
  </property>
</Properties>
</file>