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F6E2CE">
      <w:pPr>
        <w:autoSpaceDE w:val="0"/>
        <w:autoSpaceDN w:val="0"/>
        <w:adjustRightInd w:val="0"/>
        <w:spacing w:line="600" w:lineRule="exact"/>
        <w:ind w:firstLine="0"/>
        <w:jc w:val="both"/>
        <w:rPr>
          <w:rFonts w:hint="eastAsia" w:asciiTheme="minorEastAsia" w:hAnsiTheme="minorEastAsia" w:eastAsiaTheme="minorEastAsia" w:cstheme="minorEastAsia"/>
          <w:color w:val="000000"/>
          <w:sz w:val="32"/>
          <w:szCs w:val="32"/>
          <w:highlight w:val="none"/>
        </w:rPr>
      </w:pPr>
    </w:p>
    <w:p w14:paraId="7207B730">
      <w:pPr>
        <w:spacing w:line="600" w:lineRule="exact"/>
        <w:jc w:val="center"/>
        <w:rPr>
          <w:rFonts w:hint="eastAsia" w:asciiTheme="minorEastAsia" w:hAnsiTheme="minorEastAsia" w:eastAsiaTheme="minorEastAsia" w:cstheme="minorEastAsia"/>
          <w:b/>
          <w:bCs/>
          <w:color w:val="000000"/>
          <w:sz w:val="44"/>
          <w:szCs w:val="44"/>
          <w:highlight w:val="none"/>
        </w:rPr>
      </w:pPr>
      <w:r>
        <w:rPr>
          <w:rFonts w:hint="eastAsia" w:asciiTheme="minorEastAsia" w:hAnsiTheme="minorEastAsia" w:eastAsiaTheme="minorEastAsia" w:cstheme="minorEastAsia"/>
          <w:b/>
          <w:bCs/>
          <w:color w:val="000000"/>
          <w:sz w:val="44"/>
          <w:szCs w:val="44"/>
          <w:highlight w:val="none"/>
          <w:lang w:val="en-US" w:eastAsia="zh-CN"/>
        </w:rPr>
        <w:t>南宁文旅集团</w:t>
      </w:r>
      <w:r>
        <w:rPr>
          <w:rFonts w:hint="eastAsia" w:asciiTheme="minorEastAsia" w:hAnsiTheme="minorEastAsia" w:eastAsiaTheme="minorEastAsia" w:cstheme="minorEastAsia"/>
          <w:b/>
          <w:bCs/>
          <w:color w:val="000000"/>
          <w:sz w:val="44"/>
          <w:szCs w:val="44"/>
          <w:highlight w:val="none"/>
        </w:rPr>
        <w:t>2025-202</w:t>
      </w:r>
      <w:r>
        <w:rPr>
          <w:rFonts w:hint="eastAsia" w:asciiTheme="minorEastAsia" w:hAnsiTheme="minorEastAsia" w:eastAsiaTheme="minorEastAsia" w:cstheme="minorEastAsia"/>
          <w:b/>
          <w:bCs/>
          <w:color w:val="000000"/>
          <w:sz w:val="44"/>
          <w:szCs w:val="44"/>
          <w:highlight w:val="none"/>
          <w:lang w:val="en-US" w:eastAsia="zh-CN"/>
        </w:rPr>
        <w:t>6</w:t>
      </w:r>
      <w:r>
        <w:rPr>
          <w:rFonts w:hint="eastAsia" w:asciiTheme="minorEastAsia" w:hAnsiTheme="minorEastAsia" w:eastAsiaTheme="minorEastAsia" w:cstheme="minorEastAsia"/>
          <w:b/>
          <w:bCs/>
          <w:color w:val="000000"/>
          <w:sz w:val="44"/>
          <w:szCs w:val="44"/>
          <w:highlight w:val="none"/>
        </w:rPr>
        <w:t>年度</w:t>
      </w:r>
      <w:r>
        <w:rPr>
          <w:rFonts w:hint="eastAsia" w:asciiTheme="minorEastAsia" w:hAnsiTheme="minorEastAsia" w:eastAsiaTheme="minorEastAsia" w:cstheme="minorEastAsia"/>
          <w:b/>
          <w:bCs/>
          <w:color w:val="000000"/>
          <w:sz w:val="44"/>
          <w:szCs w:val="44"/>
          <w:highlight w:val="none"/>
          <w:lang w:val="en-US" w:eastAsia="zh-CN"/>
        </w:rPr>
        <w:t>“四害消杀防治”服务</w:t>
      </w:r>
    </w:p>
    <w:p w14:paraId="483CF2F8">
      <w:pPr>
        <w:spacing w:line="700" w:lineRule="exact"/>
        <w:jc w:val="center"/>
        <w:rPr>
          <w:rFonts w:hint="eastAsia" w:asciiTheme="minorEastAsia" w:hAnsiTheme="minorEastAsia" w:eastAsiaTheme="minorEastAsia" w:cstheme="minorEastAsia"/>
          <w:b/>
          <w:color w:val="000000"/>
          <w:sz w:val="44"/>
          <w:szCs w:val="44"/>
          <w:highlight w:val="none"/>
        </w:rPr>
      </w:pPr>
    </w:p>
    <w:p w14:paraId="77DA3BB4">
      <w:pPr>
        <w:tabs>
          <w:tab w:val="center" w:pos="4706"/>
          <w:tab w:val="right" w:pos="9412"/>
        </w:tabs>
        <w:spacing w:line="700" w:lineRule="exact"/>
        <w:jc w:val="center"/>
        <w:rPr>
          <w:rFonts w:hint="eastAsia" w:asciiTheme="minorEastAsia" w:hAnsiTheme="minorEastAsia" w:eastAsiaTheme="minorEastAsia" w:cstheme="minorEastAsia"/>
          <w:b/>
          <w:color w:val="000000"/>
          <w:sz w:val="44"/>
          <w:szCs w:val="44"/>
          <w:highlight w:val="none"/>
        </w:rPr>
      </w:pPr>
    </w:p>
    <w:p w14:paraId="5C76A9F1">
      <w:pPr>
        <w:tabs>
          <w:tab w:val="center" w:pos="4706"/>
          <w:tab w:val="right" w:pos="9412"/>
        </w:tabs>
        <w:spacing w:line="700" w:lineRule="exact"/>
        <w:jc w:val="center"/>
        <w:rPr>
          <w:rFonts w:hint="eastAsia" w:asciiTheme="minorEastAsia" w:hAnsiTheme="minorEastAsia" w:eastAsiaTheme="minorEastAsia" w:cstheme="minorEastAsia"/>
          <w:b/>
          <w:color w:val="000000"/>
          <w:sz w:val="44"/>
          <w:szCs w:val="44"/>
          <w:highlight w:val="none"/>
        </w:rPr>
      </w:pPr>
      <w:r>
        <w:rPr>
          <w:rFonts w:hint="eastAsia" w:asciiTheme="minorEastAsia" w:hAnsiTheme="minorEastAsia" w:eastAsiaTheme="minorEastAsia" w:cstheme="minorEastAsia"/>
          <w:b/>
          <w:color w:val="000000"/>
          <w:sz w:val="44"/>
          <w:szCs w:val="44"/>
          <w:highlight w:val="none"/>
        </w:rPr>
        <w:t>比选</w:t>
      </w:r>
      <w:r>
        <w:rPr>
          <w:rFonts w:hint="eastAsia" w:asciiTheme="minorEastAsia" w:hAnsiTheme="minorEastAsia" w:eastAsiaTheme="minorEastAsia" w:cstheme="minorEastAsia"/>
          <w:b/>
          <w:color w:val="000000"/>
          <w:sz w:val="44"/>
          <w:szCs w:val="44"/>
          <w:highlight w:val="none"/>
          <w:lang w:val="en-US" w:eastAsia="zh-CN"/>
        </w:rPr>
        <w:t>采购</w:t>
      </w:r>
      <w:r>
        <w:rPr>
          <w:rFonts w:hint="eastAsia" w:asciiTheme="minorEastAsia" w:hAnsiTheme="minorEastAsia" w:eastAsiaTheme="minorEastAsia" w:cstheme="minorEastAsia"/>
          <w:b/>
          <w:color w:val="000000"/>
          <w:sz w:val="44"/>
          <w:szCs w:val="44"/>
          <w:highlight w:val="none"/>
        </w:rPr>
        <w:t>文件</w:t>
      </w:r>
    </w:p>
    <w:p w14:paraId="414D6073">
      <w:pPr>
        <w:spacing w:line="600" w:lineRule="exact"/>
        <w:rPr>
          <w:rFonts w:hint="eastAsia" w:asciiTheme="minorEastAsia" w:hAnsiTheme="minorEastAsia" w:eastAsiaTheme="minorEastAsia" w:cstheme="minorEastAsia"/>
          <w:b/>
          <w:color w:val="000000"/>
          <w:sz w:val="36"/>
          <w:szCs w:val="36"/>
          <w:highlight w:val="none"/>
        </w:rPr>
      </w:pPr>
    </w:p>
    <w:p w14:paraId="7C6E0665">
      <w:pPr>
        <w:spacing w:line="600" w:lineRule="exact"/>
        <w:rPr>
          <w:rFonts w:hint="eastAsia" w:asciiTheme="minorEastAsia" w:hAnsiTheme="minorEastAsia" w:eastAsiaTheme="minorEastAsia" w:cstheme="minorEastAsia"/>
          <w:b/>
          <w:color w:val="000000"/>
          <w:sz w:val="36"/>
          <w:szCs w:val="36"/>
          <w:highlight w:val="none"/>
        </w:rPr>
      </w:pPr>
    </w:p>
    <w:p w14:paraId="69EE8F34">
      <w:pPr>
        <w:spacing w:line="600" w:lineRule="exact"/>
        <w:rPr>
          <w:rFonts w:hint="eastAsia" w:asciiTheme="minorEastAsia" w:hAnsiTheme="minorEastAsia" w:eastAsiaTheme="minorEastAsia" w:cstheme="minorEastAsia"/>
          <w:b/>
          <w:color w:val="000000"/>
          <w:sz w:val="36"/>
          <w:szCs w:val="36"/>
          <w:highlight w:val="none"/>
        </w:rPr>
      </w:pPr>
    </w:p>
    <w:p w14:paraId="68AE6E45">
      <w:pPr>
        <w:spacing w:line="440" w:lineRule="exact"/>
        <w:rPr>
          <w:rFonts w:hint="eastAsia" w:asciiTheme="minorEastAsia" w:hAnsiTheme="minorEastAsia" w:eastAsiaTheme="minorEastAsia" w:cstheme="minorEastAsia"/>
          <w:b/>
          <w:color w:val="000000"/>
          <w:sz w:val="36"/>
          <w:szCs w:val="36"/>
          <w:highlight w:val="none"/>
        </w:rPr>
      </w:pPr>
    </w:p>
    <w:p w14:paraId="7E69799C">
      <w:pPr>
        <w:spacing w:line="440" w:lineRule="exact"/>
        <w:rPr>
          <w:rFonts w:hint="eastAsia" w:asciiTheme="minorEastAsia" w:hAnsiTheme="minorEastAsia" w:eastAsiaTheme="minorEastAsia" w:cstheme="minorEastAsia"/>
          <w:b/>
          <w:color w:val="000000"/>
          <w:sz w:val="36"/>
          <w:szCs w:val="36"/>
          <w:highlight w:val="none"/>
        </w:rPr>
      </w:pPr>
    </w:p>
    <w:p w14:paraId="1066A35B">
      <w:pPr>
        <w:spacing w:line="440" w:lineRule="exact"/>
        <w:rPr>
          <w:rFonts w:hint="eastAsia" w:asciiTheme="minorEastAsia" w:hAnsiTheme="minorEastAsia" w:eastAsiaTheme="minorEastAsia" w:cstheme="minorEastAsia"/>
          <w:b/>
          <w:color w:val="000000"/>
          <w:sz w:val="36"/>
          <w:szCs w:val="36"/>
          <w:highlight w:val="none"/>
        </w:rPr>
      </w:pPr>
    </w:p>
    <w:p w14:paraId="09ACCA88">
      <w:pPr>
        <w:spacing w:line="440" w:lineRule="exact"/>
        <w:rPr>
          <w:rFonts w:hint="eastAsia" w:asciiTheme="minorEastAsia" w:hAnsiTheme="minorEastAsia" w:eastAsiaTheme="minorEastAsia" w:cstheme="minorEastAsia"/>
          <w:b/>
          <w:color w:val="000000"/>
          <w:sz w:val="36"/>
          <w:szCs w:val="36"/>
          <w:highlight w:val="none"/>
        </w:rPr>
      </w:pPr>
    </w:p>
    <w:p w14:paraId="3481588C">
      <w:pPr>
        <w:spacing w:line="440" w:lineRule="exact"/>
        <w:rPr>
          <w:rFonts w:hint="eastAsia" w:asciiTheme="minorEastAsia" w:hAnsiTheme="minorEastAsia" w:eastAsiaTheme="minorEastAsia" w:cstheme="minorEastAsia"/>
          <w:b/>
          <w:color w:val="000000"/>
          <w:sz w:val="36"/>
          <w:szCs w:val="36"/>
          <w:highlight w:val="none"/>
        </w:rPr>
      </w:pPr>
    </w:p>
    <w:p w14:paraId="1562B44F">
      <w:pPr>
        <w:spacing w:line="440" w:lineRule="exact"/>
        <w:rPr>
          <w:rFonts w:hint="eastAsia" w:asciiTheme="minorEastAsia" w:hAnsiTheme="minorEastAsia" w:eastAsiaTheme="minorEastAsia" w:cstheme="minorEastAsia"/>
          <w:b/>
          <w:color w:val="000000"/>
          <w:sz w:val="36"/>
          <w:szCs w:val="36"/>
          <w:highlight w:val="none"/>
        </w:rPr>
      </w:pPr>
    </w:p>
    <w:p w14:paraId="2D3CB9E5">
      <w:pPr>
        <w:spacing w:line="440" w:lineRule="exact"/>
        <w:ind w:firstLine="708" w:firstLineChars="196"/>
        <w:jc w:val="center"/>
        <w:rPr>
          <w:rFonts w:hint="eastAsia" w:asciiTheme="minorEastAsia" w:hAnsiTheme="minorEastAsia" w:eastAsiaTheme="minorEastAsia" w:cstheme="minorEastAsia"/>
          <w:b/>
          <w:color w:val="000000"/>
          <w:sz w:val="36"/>
          <w:szCs w:val="36"/>
          <w:highlight w:val="none"/>
        </w:rPr>
      </w:pPr>
    </w:p>
    <w:p w14:paraId="468ACE1C">
      <w:pPr>
        <w:spacing w:line="440" w:lineRule="exact"/>
        <w:ind w:firstLine="708" w:firstLineChars="196"/>
        <w:jc w:val="center"/>
        <w:rPr>
          <w:rFonts w:hint="eastAsia" w:asciiTheme="minorEastAsia" w:hAnsiTheme="minorEastAsia" w:eastAsiaTheme="minorEastAsia" w:cstheme="minorEastAsia"/>
          <w:b/>
          <w:color w:val="000000"/>
          <w:sz w:val="36"/>
          <w:szCs w:val="36"/>
          <w:highlight w:val="none"/>
        </w:rPr>
      </w:pPr>
    </w:p>
    <w:p w14:paraId="2EB7507C">
      <w:pPr>
        <w:spacing w:line="440" w:lineRule="exact"/>
        <w:ind w:firstLine="708" w:firstLineChars="196"/>
        <w:jc w:val="center"/>
        <w:rPr>
          <w:rFonts w:hint="eastAsia" w:asciiTheme="minorEastAsia" w:hAnsiTheme="minorEastAsia" w:eastAsiaTheme="minorEastAsia" w:cstheme="minorEastAsia"/>
          <w:b/>
          <w:color w:val="000000"/>
          <w:sz w:val="36"/>
          <w:szCs w:val="36"/>
          <w:highlight w:val="none"/>
        </w:rPr>
      </w:pPr>
    </w:p>
    <w:p w14:paraId="031CEE48">
      <w:pPr>
        <w:spacing w:line="440" w:lineRule="exact"/>
        <w:ind w:firstLine="708" w:firstLineChars="196"/>
        <w:jc w:val="center"/>
        <w:rPr>
          <w:rFonts w:hint="eastAsia" w:asciiTheme="minorEastAsia" w:hAnsiTheme="minorEastAsia" w:eastAsiaTheme="minorEastAsia" w:cstheme="minorEastAsia"/>
          <w:b/>
          <w:color w:val="000000"/>
          <w:sz w:val="36"/>
          <w:szCs w:val="36"/>
          <w:highlight w:val="none"/>
          <w:lang w:eastAsia="zh-CN"/>
        </w:rPr>
      </w:pPr>
      <w:r>
        <w:rPr>
          <w:rFonts w:hint="eastAsia" w:asciiTheme="minorEastAsia" w:hAnsiTheme="minorEastAsia" w:eastAsiaTheme="minorEastAsia" w:cstheme="minorEastAsia"/>
          <w:b/>
          <w:color w:val="000000"/>
          <w:sz w:val="36"/>
          <w:szCs w:val="36"/>
          <w:highlight w:val="none"/>
        </w:rPr>
        <w:t>采购人：</w:t>
      </w:r>
      <w:r>
        <w:rPr>
          <w:rFonts w:hint="eastAsia" w:asciiTheme="minorEastAsia" w:hAnsiTheme="minorEastAsia" w:eastAsiaTheme="minorEastAsia" w:cstheme="minorEastAsia"/>
          <w:b/>
          <w:color w:val="000000"/>
          <w:sz w:val="36"/>
          <w:szCs w:val="36"/>
          <w:highlight w:val="none"/>
          <w:lang w:eastAsia="zh-CN"/>
        </w:rPr>
        <w:t>南宁文化旅游集团有限责任公司</w:t>
      </w:r>
    </w:p>
    <w:p w14:paraId="13280744">
      <w:pPr>
        <w:spacing w:line="440" w:lineRule="exact"/>
        <w:ind w:firstLine="705" w:firstLineChars="196"/>
        <w:jc w:val="center"/>
        <w:rPr>
          <w:rFonts w:hint="eastAsia" w:asciiTheme="minorEastAsia" w:hAnsiTheme="minorEastAsia" w:eastAsiaTheme="minorEastAsia" w:cstheme="minorEastAsia"/>
          <w:color w:val="000000"/>
          <w:sz w:val="36"/>
          <w:szCs w:val="36"/>
          <w:highlight w:val="none"/>
          <w:lang w:eastAsia="zh-CN"/>
        </w:rPr>
      </w:pPr>
    </w:p>
    <w:p w14:paraId="737180C4">
      <w:pPr>
        <w:spacing w:line="440" w:lineRule="exact"/>
        <w:jc w:val="center"/>
        <w:rPr>
          <w:rFonts w:hint="eastAsia" w:asciiTheme="minorEastAsia" w:hAnsiTheme="minorEastAsia" w:eastAsiaTheme="minorEastAsia" w:cstheme="minorEastAsia"/>
          <w:color w:val="000000"/>
          <w:sz w:val="36"/>
          <w:szCs w:val="36"/>
          <w:highlight w:val="none"/>
        </w:rPr>
      </w:pPr>
    </w:p>
    <w:p w14:paraId="07CBB9BC">
      <w:pPr>
        <w:spacing w:line="440" w:lineRule="exact"/>
        <w:jc w:val="center"/>
        <w:rPr>
          <w:rFonts w:hint="eastAsia" w:asciiTheme="minorEastAsia" w:hAnsiTheme="minorEastAsia" w:eastAsiaTheme="minorEastAsia" w:cstheme="minorEastAsia"/>
          <w:color w:val="000000"/>
          <w:sz w:val="36"/>
          <w:szCs w:val="36"/>
          <w:highlight w:val="none"/>
        </w:rPr>
      </w:pPr>
    </w:p>
    <w:p w14:paraId="7E758A78">
      <w:pPr>
        <w:spacing w:line="440" w:lineRule="exact"/>
        <w:rPr>
          <w:rFonts w:hint="eastAsia" w:asciiTheme="minorEastAsia" w:hAnsiTheme="minorEastAsia" w:eastAsiaTheme="minorEastAsia" w:cstheme="minorEastAsia"/>
          <w:color w:val="000000"/>
          <w:sz w:val="36"/>
          <w:szCs w:val="36"/>
          <w:highlight w:val="none"/>
        </w:rPr>
      </w:pPr>
    </w:p>
    <w:p w14:paraId="203DCDC1">
      <w:pPr>
        <w:spacing w:line="440" w:lineRule="exact"/>
        <w:rPr>
          <w:rFonts w:hint="eastAsia" w:asciiTheme="minorEastAsia" w:hAnsiTheme="minorEastAsia" w:eastAsiaTheme="minorEastAsia" w:cstheme="minorEastAsia"/>
          <w:color w:val="000000"/>
          <w:sz w:val="36"/>
          <w:szCs w:val="36"/>
          <w:highlight w:val="none"/>
        </w:rPr>
      </w:pPr>
    </w:p>
    <w:p w14:paraId="2F364BE6">
      <w:pPr>
        <w:spacing w:line="440" w:lineRule="exact"/>
        <w:jc w:val="center"/>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lang w:eastAsia="zh-CN"/>
        </w:rPr>
        <w:t>2025年</w:t>
      </w:r>
      <w:r>
        <w:rPr>
          <w:rFonts w:hint="eastAsia" w:asciiTheme="minorEastAsia" w:hAnsiTheme="minorEastAsia" w:eastAsiaTheme="minorEastAsia" w:cstheme="minorEastAsia"/>
          <w:sz w:val="36"/>
          <w:szCs w:val="36"/>
          <w:highlight w:val="none"/>
          <w:lang w:val="en-US" w:eastAsia="zh-CN"/>
        </w:rPr>
        <w:t>6</w:t>
      </w:r>
      <w:r>
        <w:rPr>
          <w:rFonts w:hint="eastAsia" w:asciiTheme="minorEastAsia" w:hAnsiTheme="minorEastAsia" w:eastAsiaTheme="minorEastAsia" w:cstheme="minorEastAsia"/>
          <w:sz w:val="36"/>
          <w:szCs w:val="36"/>
          <w:highlight w:val="none"/>
        </w:rPr>
        <w:t>月</w:t>
      </w:r>
    </w:p>
    <w:p w14:paraId="10668524">
      <w:pPr>
        <w:spacing w:line="440" w:lineRule="exact"/>
        <w:jc w:val="center"/>
        <w:rPr>
          <w:rFonts w:hint="eastAsia" w:asciiTheme="minorEastAsia" w:hAnsiTheme="minorEastAsia" w:eastAsiaTheme="minorEastAsia" w:cstheme="minorEastAsia"/>
          <w:color w:val="000000"/>
          <w:sz w:val="36"/>
          <w:szCs w:val="36"/>
          <w:highlight w:val="none"/>
        </w:rPr>
      </w:pPr>
    </w:p>
    <w:p w14:paraId="4C866B4C">
      <w:pPr>
        <w:spacing w:line="440" w:lineRule="exact"/>
        <w:jc w:val="center"/>
        <w:rPr>
          <w:rFonts w:hint="eastAsia" w:asciiTheme="minorEastAsia" w:hAnsiTheme="minorEastAsia" w:eastAsiaTheme="minorEastAsia" w:cstheme="minorEastAsia"/>
          <w:color w:val="000000"/>
          <w:sz w:val="36"/>
          <w:szCs w:val="36"/>
          <w:highlight w:val="none"/>
        </w:rPr>
      </w:pPr>
    </w:p>
    <w:p w14:paraId="0BE8CB97">
      <w:pPr>
        <w:spacing w:line="440" w:lineRule="exact"/>
        <w:jc w:val="center"/>
        <w:rPr>
          <w:rFonts w:hint="eastAsia" w:asciiTheme="minorEastAsia" w:hAnsiTheme="minorEastAsia" w:eastAsiaTheme="minorEastAsia" w:cstheme="minorEastAsia"/>
          <w:color w:val="000000"/>
          <w:sz w:val="36"/>
          <w:szCs w:val="36"/>
          <w:highlight w:val="none"/>
        </w:rPr>
      </w:pPr>
    </w:p>
    <w:p w14:paraId="48DF7812">
      <w:pPr>
        <w:spacing w:line="440" w:lineRule="exact"/>
        <w:jc w:val="center"/>
        <w:rPr>
          <w:rFonts w:hint="eastAsia" w:asciiTheme="minorEastAsia" w:hAnsiTheme="minorEastAsia" w:eastAsiaTheme="minorEastAsia" w:cstheme="minorEastAsia"/>
          <w:color w:val="000000"/>
          <w:sz w:val="36"/>
          <w:szCs w:val="36"/>
          <w:highlight w:val="none"/>
        </w:rPr>
      </w:pPr>
    </w:p>
    <w:p w14:paraId="6EBFDC51">
      <w:pPr>
        <w:pStyle w:val="18"/>
        <w:spacing w:line="440" w:lineRule="exact"/>
        <w:ind w:firstLine="0"/>
        <w:jc w:val="center"/>
        <w:rPr>
          <w:rFonts w:hint="eastAsia" w:asciiTheme="minorEastAsia" w:hAnsiTheme="minorEastAsia" w:eastAsiaTheme="minorEastAsia" w:cstheme="minorEastAsia"/>
          <w:b/>
          <w:color w:val="000000"/>
          <w:sz w:val="36"/>
          <w:szCs w:val="36"/>
          <w:highlight w:val="none"/>
        </w:rPr>
      </w:pPr>
      <w:r>
        <w:rPr>
          <w:rFonts w:hint="eastAsia" w:asciiTheme="minorEastAsia" w:hAnsiTheme="minorEastAsia" w:eastAsiaTheme="minorEastAsia" w:cstheme="minorEastAsia"/>
          <w:b/>
          <w:color w:val="000000"/>
          <w:sz w:val="36"/>
          <w:szCs w:val="36"/>
          <w:highlight w:val="none"/>
        </w:rPr>
        <w:t>目录</w:t>
      </w:r>
    </w:p>
    <w:sdt>
      <w:sdtPr>
        <w:rPr>
          <w:rFonts w:hint="eastAsia" w:asciiTheme="minorEastAsia" w:hAnsiTheme="minorEastAsia" w:eastAsiaTheme="minorEastAsia" w:cstheme="minorEastAsia"/>
          <w:bCs/>
          <w:sz w:val="28"/>
          <w:szCs w:val="28"/>
          <w:highlight w:val="none"/>
        </w:rPr>
        <w:id w:val="1328124641"/>
        <w:docPartObj>
          <w:docPartGallery w:val="Table of Contents"/>
          <w:docPartUnique/>
        </w:docPartObj>
      </w:sdtPr>
      <w:sdtEndPr>
        <w:rPr>
          <w:rFonts w:hint="eastAsia" w:asciiTheme="minorEastAsia" w:hAnsiTheme="minorEastAsia" w:eastAsiaTheme="minorEastAsia" w:cstheme="minorEastAsia"/>
          <w:bCs/>
          <w:sz w:val="24"/>
          <w:szCs w:val="24"/>
          <w:highlight w:val="none"/>
        </w:rPr>
      </w:sdtEndPr>
      <w:sdtContent>
        <w:p w14:paraId="3BE4B84E">
          <w:pPr>
            <w:pStyle w:val="29"/>
            <w:tabs>
              <w:tab w:val="right" w:leader="dot" w:pos="9402"/>
            </w:tabs>
            <w:rPr>
              <w:rFonts w:hint="eastAsia" w:asciiTheme="minorEastAsia" w:hAnsiTheme="minorEastAsia" w:eastAsiaTheme="minorEastAsia" w:cstheme="minorEastAsia"/>
              <w:b/>
              <w:bCs/>
              <w:kern w:val="2"/>
              <w:sz w:val="24"/>
              <w:szCs w:val="24"/>
              <w:highlight w:val="none"/>
              <w:lang w:val="en-US" w:eastAsia="zh-CN" w:bidi="ar-SA"/>
            </w:rPr>
          </w:pPr>
          <w:r>
            <w:rPr>
              <w:rFonts w:hint="eastAsia" w:asciiTheme="minorEastAsia" w:hAnsiTheme="minorEastAsia" w:eastAsiaTheme="minorEastAsia" w:cstheme="minorEastAsia"/>
              <w:b/>
              <w:bCs/>
              <w:sz w:val="24"/>
              <w:szCs w:val="24"/>
              <w:highlight w:val="none"/>
            </w:rPr>
            <w:fldChar w:fldCharType="begin"/>
          </w:r>
          <w:r>
            <w:rPr>
              <w:rFonts w:hint="eastAsia" w:asciiTheme="minorEastAsia" w:hAnsiTheme="minorEastAsia" w:eastAsiaTheme="minorEastAsia" w:cstheme="minorEastAsia"/>
              <w:b/>
              <w:bCs/>
              <w:sz w:val="24"/>
              <w:szCs w:val="24"/>
              <w:highlight w:val="none"/>
            </w:rPr>
            <w:instrText xml:space="preserve"> TOC \o "1-3" \h \z \u </w:instrText>
          </w:r>
          <w:r>
            <w:rPr>
              <w:rFonts w:hint="eastAsia" w:asciiTheme="minorEastAsia" w:hAnsiTheme="minorEastAsia" w:eastAsiaTheme="minorEastAsia" w:cstheme="minorEastAsia"/>
              <w:b/>
              <w:bCs/>
              <w:sz w:val="24"/>
              <w:szCs w:val="24"/>
              <w:highlight w:val="none"/>
            </w:rPr>
            <w:fldChar w:fldCharType="separate"/>
          </w:r>
        </w:p>
        <w:p w14:paraId="065815A8">
          <w:pPr>
            <w:pStyle w:val="22"/>
            <w:tabs>
              <w:tab w:val="right" w:leader="dot" w:pos="9070"/>
            </w:tabs>
          </w:pPr>
          <w:r>
            <w:rPr>
              <w:rFonts w:hint="eastAsia" w:asciiTheme="minorEastAsia" w:hAnsiTheme="minorEastAsia" w:eastAsiaTheme="minorEastAsia" w:cstheme="minorEastAsia"/>
              <w:bCs/>
              <w:szCs w:val="24"/>
              <w:highlight w:val="none"/>
            </w:rPr>
            <w:fldChar w:fldCharType="begin"/>
          </w:r>
          <w:r>
            <w:rPr>
              <w:rFonts w:hint="eastAsia" w:asciiTheme="minorEastAsia" w:hAnsiTheme="minorEastAsia" w:eastAsiaTheme="minorEastAsia" w:cstheme="minorEastAsia"/>
              <w:bCs/>
              <w:szCs w:val="24"/>
              <w:highlight w:val="none"/>
            </w:rPr>
            <w:instrText xml:space="preserve"> HYPERLINK \l _Toc16884 </w:instrText>
          </w:r>
          <w:r>
            <w:rPr>
              <w:rFonts w:hint="eastAsia" w:asciiTheme="minorEastAsia" w:hAnsiTheme="minorEastAsia" w:eastAsiaTheme="minorEastAsia" w:cstheme="minorEastAsia"/>
              <w:bCs/>
              <w:szCs w:val="24"/>
              <w:highlight w:val="none"/>
            </w:rPr>
            <w:fldChar w:fldCharType="separate"/>
          </w:r>
          <w:r>
            <w:rPr>
              <w:rFonts w:hint="eastAsia" w:asciiTheme="minorEastAsia" w:hAnsiTheme="minorEastAsia" w:eastAsiaTheme="minorEastAsia" w:cstheme="minorEastAsia"/>
              <w:bCs/>
              <w:szCs w:val="36"/>
              <w:highlight w:val="none"/>
            </w:rPr>
            <w:t>第一章  比选采购公告</w:t>
          </w:r>
          <w:r>
            <w:tab/>
          </w:r>
          <w:r>
            <w:fldChar w:fldCharType="begin"/>
          </w:r>
          <w:r>
            <w:instrText xml:space="preserve"> PAGEREF _Toc16884 \h </w:instrText>
          </w:r>
          <w:r>
            <w:fldChar w:fldCharType="separate"/>
          </w:r>
          <w:r>
            <w:t>3</w:t>
          </w:r>
          <w:r>
            <w:fldChar w:fldCharType="end"/>
          </w:r>
          <w:r>
            <w:rPr>
              <w:rFonts w:hint="eastAsia" w:asciiTheme="minorEastAsia" w:hAnsiTheme="minorEastAsia" w:eastAsiaTheme="minorEastAsia" w:cstheme="minorEastAsia"/>
              <w:bCs/>
              <w:szCs w:val="24"/>
              <w:highlight w:val="none"/>
            </w:rPr>
            <w:fldChar w:fldCharType="end"/>
          </w:r>
        </w:p>
        <w:p w14:paraId="506476E4">
          <w:pPr>
            <w:pStyle w:val="22"/>
            <w:tabs>
              <w:tab w:val="right" w:leader="dot" w:pos="9070"/>
            </w:tabs>
          </w:pPr>
          <w:r>
            <w:rPr>
              <w:rFonts w:hint="eastAsia" w:asciiTheme="minorEastAsia" w:hAnsiTheme="minorEastAsia" w:eastAsiaTheme="minorEastAsia" w:cstheme="minorEastAsia"/>
              <w:bCs/>
              <w:szCs w:val="24"/>
              <w:highlight w:val="none"/>
            </w:rPr>
            <w:fldChar w:fldCharType="begin"/>
          </w:r>
          <w:r>
            <w:rPr>
              <w:rFonts w:hint="eastAsia" w:asciiTheme="minorEastAsia" w:hAnsiTheme="minorEastAsia" w:eastAsiaTheme="minorEastAsia" w:cstheme="minorEastAsia"/>
              <w:bCs/>
              <w:szCs w:val="24"/>
              <w:highlight w:val="none"/>
            </w:rPr>
            <w:instrText xml:space="preserve"> HYPERLINK \l _Toc27807 </w:instrText>
          </w:r>
          <w:r>
            <w:rPr>
              <w:rFonts w:hint="eastAsia" w:asciiTheme="minorEastAsia" w:hAnsiTheme="minorEastAsia" w:eastAsiaTheme="minorEastAsia" w:cstheme="minorEastAsia"/>
              <w:bCs/>
              <w:szCs w:val="24"/>
              <w:highlight w:val="none"/>
            </w:rPr>
            <w:fldChar w:fldCharType="separate"/>
          </w:r>
          <w:r>
            <w:rPr>
              <w:rFonts w:hint="eastAsia" w:asciiTheme="minorEastAsia" w:hAnsiTheme="minorEastAsia" w:eastAsiaTheme="minorEastAsia" w:cstheme="minorEastAsia"/>
              <w:bCs/>
              <w:szCs w:val="36"/>
              <w:highlight w:val="none"/>
            </w:rPr>
            <w:t>第</w:t>
          </w:r>
          <w:r>
            <w:rPr>
              <w:rFonts w:hint="eastAsia" w:asciiTheme="minorEastAsia" w:hAnsiTheme="minorEastAsia" w:eastAsiaTheme="minorEastAsia" w:cstheme="minorEastAsia"/>
              <w:bCs/>
              <w:szCs w:val="36"/>
              <w:highlight w:val="none"/>
              <w:lang w:val="en-US" w:eastAsia="zh-CN"/>
            </w:rPr>
            <w:t>二</w:t>
          </w:r>
          <w:r>
            <w:rPr>
              <w:rFonts w:hint="eastAsia" w:asciiTheme="minorEastAsia" w:hAnsiTheme="minorEastAsia" w:eastAsiaTheme="minorEastAsia" w:cstheme="minorEastAsia"/>
              <w:bCs/>
              <w:szCs w:val="36"/>
              <w:highlight w:val="none"/>
            </w:rPr>
            <w:t xml:space="preserve">章  </w:t>
          </w:r>
          <w:r>
            <w:rPr>
              <w:rFonts w:hint="eastAsia" w:asciiTheme="minorEastAsia" w:hAnsiTheme="minorEastAsia" w:eastAsiaTheme="minorEastAsia" w:cstheme="minorEastAsia"/>
              <w:bCs/>
              <w:szCs w:val="36"/>
              <w:highlight w:val="none"/>
              <w:lang w:eastAsia="zh-CN"/>
            </w:rPr>
            <w:t>竞选人</w:t>
          </w:r>
          <w:r>
            <w:rPr>
              <w:rFonts w:hint="eastAsia" w:asciiTheme="minorEastAsia" w:hAnsiTheme="minorEastAsia" w:eastAsiaTheme="minorEastAsia" w:cstheme="minorEastAsia"/>
              <w:bCs/>
              <w:szCs w:val="36"/>
              <w:highlight w:val="none"/>
            </w:rPr>
            <w:t>须知</w:t>
          </w:r>
          <w:r>
            <w:tab/>
          </w:r>
          <w:r>
            <w:fldChar w:fldCharType="begin"/>
          </w:r>
          <w:r>
            <w:instrText xml:space="preserve"> PAGEREF _Toc27807 \h </w:instrText>
          </w:r>
          <w:r>
            <w:fldChar w:fldCharType="separate"/>
          </w:r>
          <w:r>
            <w:t>5</w:t>
          </w:r>
          <w:r>
            <w:fldChar w:fldCharType="end"/>
          </w:r>
          <w:r>
            <w:rPr>
              <w:rFonts w:hint="eastAsia" w:asciiTheme="minorEastAsia" w:hAnsiTheme="minorEastAsia" w:eastAsiaTheme="minorEastAsia" w:cstheme="minorEastAsia"/>
              <w:bCs/>
              <w:szCs w:val="24"/>
              <w:highlight w:val="none"/>
            </w:rPr>
            <w:fldChar w:fldCharType="end"/>
          </w:r>
        </w:p>
        <w:p w14:paraId="05199FB8">
          <w:pPr>
            <w:pStyle w:val="22"/>
            <w:tabs>
              <w:tab w:val="right" w:leader="dot" w:pos="9070"/>
            </w:tabs>
          </w:pPr>
          <w:r>
            <w:rPr>
              <w:rFonts w:hint="eastAsia" w:asciiTheme="minorEastAsia" w:hAnsiTheme="minorEastAsia" w:eastAsiaTheme="minorEastAsia" w:cstheme="minorEastAsia"/>
              <w:bCs/>
              <w:szCs w:val="24"/>
              <w:highlight w:val="none"/>
            </w:rPr>
            <w:fldChar w:fldCharType="begin"/>
          </w:r>
          <w:r>
            <w:rPr>
              <w:rFonts w:hint="eastAsia" w:asciiTheme="minorEastAsia" w:hAnsiTheme="minorEastAsia" w:eastAsiaTheme="minorEastAsia" w:cstheme="minorEastAsia"/>
              <w:bCs/>
              <w:szCs w:val="24"/>
              <w:highlight w:val="none"/>
            </w:rPr>
            <w:instrText xml:space="preserve"> HYPERLINK \l _Toc3242 </w:instrText>
          </w:r>
          <w:r>
            <w:rPr>
              <w:rFonts w:hint="eastAsia" w:asciiTheme="minorEastAsia" w:hAnsiTheme="minorEastAsia" w:eastAsiaTheme="minorEastAsia" w:cstheme="minorEastAsia"/>
              <w:bCs/>
              <w:szCs w:val="24"/>
              <w:highlight w:val="none"/>
            </w:rPr>
            <w:fldChar w:fldCharType="separate"/>
          </w:r>
          <w:r>
            <w:rPr>
              <w:rFonts w:hint="eastAsia" w:ascii="宋体" w:hAnsi="宋体" w:eastAsia="宋体" w:cs="宋体"/>
              <w:szCs w:val="36"/>
              <w:highlight w:val="none"/>
              <w:lang w:val="en-US" w:eastAsia="zh-CN"/>
            </w:rPr>
            <w:t>一、前附表</w:t>
          </w:r>
          <w:r>
            <w:tab/>
          </w:r>
          <w:r>
            <w:fldChar w:fldCharType="begin"/>
          </w:r>
          <w:r>
            <w:instrText xml:space="preserve"> PAGEREF _Toc3242 \h </w:instrText>
          </w:r>
          <w:r>
            <w:fldChar w:fldCharType="separate"/>
          </w:r>
          <w:r>
            <w:t>5</w:t>
          </w:r>
          <w:r>
            <w:fldChar w:fldCharType="end"/>
          </w:r>
          <w:r>
            <w:rPr>
              <w:rFonts w:hint="eastAsia" w:asciiTheme="minorEastAsia" w:hAnsiTheme="minorEastAsia" w:eastAsiaTheme="minorEastAsia" w:cstheme="minorEastAsia"/>
              <w:bCs/>
              <w:szCs w:val="24"/>
              <w:highlight w:val="none"/>
            </w:rPr>
            <w:fldChar w:fldCharType="end"/>
          </w:r>
        </w:p>
        <w:p w14:paraId="19E4AD2F">
          <w:pPr>
            <w:pStyle w:val="22"/>
            <w:tabs>
              <w:tab w:val="right" w:leader="dot" w:pos="9070"/>
            </w:tabs>
          </w:pPr>
          <w:r>
            <w:rPr>
              <w:rFonts w:hint="eastAsia" w:asciiTheme="minorEastAsia" w:hAnsiTheme="minorEastAsia" w:eastAsiaTheme="minorEastAsia" w:cstheme="minorEastAsia"/>
              <w:bCs/>
              <w:szCs w:val="24"/>
              <w:highlight w:val="none"/>
            </w:rPr>
            <w:fldChar w:fldCharType="begin"/>
          </w:r>
          <w:r>
            <w:rPr>
              <w:rFonts w:hint="eastAsia" w:asciiTheme="minorEastAsia" w:hAnsiTheme="minorEastAsia" w:eastAsiaTheme="minorEastAsia" w:cstheme="minorEastAsia"/>
              <w:bCs/>
              <w:szCs w:val="24"/>
              <w:highlight w:val="none"/>
            </w:rPr>
            <w:instrText xml:space="preserve"> HYPERLINK \l _Toc19156 </w:instrText>
          </w:r>
          <w:r>
            <w:rPr>
              <w:rFonts w:hint="eastAsia" w:asciiTheme="minorEastAsia" w:hAnsiTheme="minorEastAsia" w:eastAsiaTheme="minorEastAsia" w:cstheme="minorEastAsia"/>
              <w:bCs/>
              <w:szCs w:val="24"/>
              <w:highlight w:val="none"/>
            </w:rPr>
            <w:fldChar w:fldCharType="separate"/>
          </w:r>
          <w:r>
            <w:rPr>
              <w:rFonts w:hint="eastAsia" w:asciiTheme="minorEastAsia" w:hAnsiTheme="minorEastAsia" w:eastAsiaTheme="minorEastAsia" w:cstheme="minorEastAsia"/>
              <w:szCs w:val="28"/>
              <w:highlight w:val="none"/>
              <w:lang w:val="en-US" w:eastAsia="zh-CN"/>
            </w:rPr>
            <w:t>1.南宁文旅集团</w:t>
          </w:r>
          <w:r>
            <w:rPr>
              <w:rFonts w:hint="eastAsia" w:asciiTheme="minorEastAsia" w:hAnsiTheme="minorEastAsia" w:eastAsiaTheme="minorEastAsia" w:cstheme="minorEastAsia"/>
              <w:szCs w:val="28"/>
              <w:highlight w:val="none"/>
              <w:lang w:eastAsia="zh-CN"/>
            </w:rPr>
            <w:t>2025-202</w:t>
          </w:r>
          <w:r>
            <w:rPr>
              <w:rFonts w:hint="eastAsia" w:asciiTheme="minorEastAsia" w:hAnsiTheme="minorEastAsia" w:eastAsiaTheme="minorEastAsia" w:cstheme="minorEastAsia"/>
              <w:szCs w:val="28"/>
              <w:highlight w:val="none"/>
              <w:lang w:val="en-US" w:eastAsia="zh-CN"/>
            </w:rPr>
            <w:t>6</w:t>
          </w:r>
          <w:r>
            <w:rPr>
              <w:rFonts w:hint="eastAsia" w:asciiTheme="minorEastAsia" w:hAnsiTheme="minorEastAsia" w:eastAsiaTheme="minorEastAsia" w:cstheme="minorEastAsia"/>
              <w:szCs w:val="28"/>
              <w:highlight w:val="none"/>
              <w:lang w:eastAsia="zh-CN"/>
            </w:rPr>
            <w:t>年度“</w:t>
          </w:r>
          <w:r>
            <w:rPr>
              <w:rFonts w:hint="eastAsia" w:asciiTheme="minorEastAsia" w:hAnsiTheme="minorEastAsia" w:eastAsiaTheme="minorEastAsia" w:cstheme="minorEastAsia"/>
              <w:szCs w:val="28"/>
              <w:highlight w:val="none"/>
              <w:lang w:val="en-US" w:eastAsia="zh-CN"/>
            </w:rPr>
            <w:t>四害消杀防治</w:t>
          </w:r>
          <w:r>
            <w:rPr>
              <w:rFonts w:hint="eastAsia" w:asciiTheme="minorEastAsia" w:hAnsiTheme="minorEastAsia" w:eastAsiaTheme="minorEastAsia" w:cstheme="minorEastAsia"/>
              <w:szCs w:val="28"/>
              <w:highlight w:val="none"/>
              <w:lang w:eastAsia="zh-CN"/>
            </w:rPr>
            <w:t>”</w:t>
          </w:r>
          <w:r>
            <w:rPr>
              <w:rFonts w:hint="eastAsia" w:asciiTheme="minorEastAsia" w:hAnsiTheme="minorEastAsia" w:eastAsiaTheme="minorEastAsia" w:cstheme="minorEastAsia"/>
              <w:szCs w:val="28"/>
              <w:highlight w:val="none"/>
              <w:lang w:val="en-US" w:eastAsia="zh-CN"/>
            </w:rPr>
            <w:t>服务清单</w:t>
          </w:r>
          <w:r>
            <w:tab/>
          </w:r>
          <w:r>
            <w:fldChar w:fldCharType="begin"/>
          </w:r>
          <w:r>
            <w:instrText xml:space="preserve"> PAGEREF _Toc19156 \h </w:instrText>
          </w:r>
          <w:r>
            <w:fldChar w:fldCharType="separate"/>
          </w:r>
          <w:r>
            <w:t>8</w:t>
          </w:r>
          <w:r>
            <w:fldChar w:fldCharType="end"/>
          </w:r>
          <w:r>
            <w:rPr>
              <w:rFonts w:hint="eastAsia" w:asciiTheme="minorEastAsia" w:hAnsiTheme="minorEastAsia" w:eastAsiaTheme="minorEastAsia" w:cstheme="minorEastAsia"/>
              <w:bCs/>
              <w:szCs w:val="24"/>
              <w:highlight w:val="none"/>
            </w:rPr>
            <w:fldChar w:fldCharType="end"/>
          </w:r>
        </w:p>
        <w:p w14:paraId="61E01896">
          <w:pPr>
            <w:pStyle w:val="22"/>
            <w:tabs>
              <w:tab w:val="right" w:leader="dot" w:pos="9070"/>
            </w:tabs>
          </w:pPr>
          <w:r>
            <w:rPr>
              <w:rFonts w:hint="eastAsia" w:asciiTheme="minorEastAsia" w:hAnsiTheme="minorEastAsia" w:eastAsiaTheme="minorEastAsia" w:cstheme="minorEastAsia"/>
              <w:bCs/>
              <w:szCs w:val="24"/>
              <w:highlight w:val="none"/>
            </w:rPr>
            <w:fldChar w:fldCharType="begin"/>
          </w:r>
          <w:r>
            <w:rPr>
              <w:rFonts w:hint="eastAsia" w:asciiTheme="minorEastAsia" w:hAnsiTheme="minorEastAsia" w:eastAsiaTheme="minorEastAsia" w:cstheme="minorEastAsia"/>
              <w:bCs/>
              <w:szCs w:val="24"/>
              <w:highlight w:val="none"/>
            </w:rPr>
            <w:instrText xml:space="preserve"> HYPERLINK \l _Toc31272 </w:instrText>
          </w:r>
          <w:r>
            <w:rPr>
              <w:rFonts w:hint="eastAsia" w:asciiTheme="minorEastAsia" w:hAnsiTheme="minorEastAsia" w:eastAsiaTheme="minorEastAsia" w:cstheme="minorEastAsia"/>
              <w:bCs/>
              <w:szCs w:val="24"/>
              <w:highlight w:val="none"/>
            </w:rPr>
            <w:fldChar w:fldCharType="separate"/>
          </w:r>
          <w:r>
            <w:rPr>
              <w:rFonts w:hint="eastAsia" w:asciiTheme="minorEastAsia" w:hAnsiTheme="minorEastAsia" w:eastAsiaTheme="minorEastAsia" w:cstheme="minorEastAsia"/>
              <w:szCs w:val="28"/>
              <w:highlight w:val="none"/>
              <w:lang w:val="en-US" w:eastAsia="zh-CN"/>
            </w:rPr>
            <w:t>2.其他要求：参照第五章协议样本2025-2026年度“四害消杀防治”服务协议的具体要求</w:t>
          </w:r>
          <w:r>
            <w:tab/>
          </w:r>
          <w:r>
            <w:fldChar w:fldCharType="begin"/>
          </w:r>
          <w:r>
            <w:instrText xml:space="preserve"> PAGEREF _Toc31272 \h </w:instrText>
          </w:r>
          <w:r>
            <w:fldChar w:fldCharType="separate"/>
          </w:r>
          <w:r>
            <w:t>9</w:t>
          </w:r>
          <w:r>
            <w:fldChar w:fldCharType="end"/>
          </w:r>
          <w:r>
            <w:rPr>
              <w:rFonts w:hint="eastAsia" w:asciiTheme="minorEastAsia" w:hAnsiTheme="minorEastAsia" w:eastAsiaTheme="minorEastAsia" w:cstheme="minorEastAsia"/>
              <w:bCs/>
              <w:szCs w:val="24"/>
              <w:highlight w:val="none"/>
            </w:rPr>
            <w:fldChar w:fldCharType="end"/>
          </w:r>
        </w:p>
        <w:p w14:paraId="74269CD2">
          <w:pPr>
            <w:pStyle w:val="22"/>
            <w:tabs>
              <w:tab w:val="right" w:leader="dot" w:pos="9070"/>
            </w:tabs>
          </w:pPr>
          <w:r>
            <w:rPr>
              <w:rFonts w:hint="eastAsia" w:asciiTheme="minorEastAsia" w:hAnsiTheme="minorEastAsia" w:eastAsiaTheme="minorEastAsia" w:cstheme="minorEastAsia"/>
              <w:bCs/>
              <w:szCs w:val="24"/>
              <w:highlight w:val="none"/>
            </w:rPr>
            <w:fldChar w:fldCharType="begin"/>
          </w:r>
          <w:r>
            <w:rPr>
              <w:rFonts w:hint="eastAsia" w:asciiTheme="minorEastAsia" w:hAnsiTheme="minorEastAsia" w:eastAsiaTheme="minorEastAsia" w:cstheme="minorEastAsia"/>
              <w:bCs/>
              <w:szCs w:val="24"/>
              <w:highlight w:val="none"/>
            </w:rPr>
            <w:instrText xml:space="preserve"> HYPERLINK \l _Toc8353 </w:instrText>
          </w:r>
          <w:r>
            <w:rPr>
              <w:rFonts w:hint="eastAsia" w:asciiTheme="minorEastAsia" w:hAnsiTheme="minorEastAsia" w:eastAsiaTheme="minorEastAsia" w:cstheme="minorEastAsia"/>
              <w:bCs/>
              <w:szCs w:val="24"/>
              <w:highlight w:val="none"/>
            </w:rPr>
            <w:fldChar w:fldCharType="separate"/>
          </w:r>
          <w:r>
            <w:rPr>
              <w:rFonts w:hint="eastAsia" w:asciiTheme="minorEastAsia" w:hAnsiTheme="minorEastAsia" w:eastAsiaTheme="minorEastAsia" w:cstheme="minorEastAsia"/>
              <w:bCs/>
              <w:szCs w:val="36"/>
              <w:highlight w:val="none"/>
            </w:rPr>
            <w:t>第</w:t>
          </w:r>
          <w:r>
            <w:rPr>
              <w:rFonts w:hint="eastAsia" w:asciiTheme="minorEastAsia" w:hAnsiTheme="minorEastAsia" w:eastAsiaTheme="minorEastAsia" w:cstheme="minorEastAsia"/>
              <w:bCs/>
              <w:szCs w:val="36"/>
              <w:highlight w:val="none"/>
              <w:lang w:val="en-US" w:eastAsia="zh-CN"/>
            </w:rPr>
            <w:t>三</w:t>
          </w:r>
          <w:r>
            <w:rPr>
              <w:rFonts w:hint="eastAsia" w:asciiTheme="minorEastAsia" w:hAnsiTheme="minorEastAsia" w:eastAsiaTheme="minorEastAsia" w:cstheme="minorEastAsia"/>
              <w:bCs/>
              <w:szCs w:val="36"/>
              <w:highlight w:val="none"/>
            </w:rPr>
            <w:t xml:space="preserve">章  </w:t>
          </w:r>
          <w:r>
            <w:rPr>
              <w:rFonts w:hint="eastAsia" w:asciiTheme="minorEastAsia" w:hAnsiTheme="minorEastAsia" w:eastAsiaTheme="minorEastAsia" w:cstheme="minorEastAsia"/>
              <w:bCs/>
              <w:szCs w:val="36"/>
              <w:highlight w:val="none"/>
              <w:lang w:val="en-US" w:eastAsia="zh-CN"/>
            </w:rPr>
            <w:t>比选评审及合同签订</w:t>
          </w:r>
          <w:r>
            <w:tab/>
          </w:r>
          <w:r>
            <w:fldChar w:fldCharType="begin"/>
          </w:r>
          <w:r>
            <w:instrText xml:space="preserve"> PAGEREF _Toc8353 \h </w:instrText>
          </w:r>
          <w:r>
            <w:fldChar w:fldCharType="separate"/>
          </w:r>
          <w:r>
            <w:t>9</w:t>
          </w:r>
          <w:r>
            <w:fldChar w:fldCharType="end"/>
          </w:r>
          <w:r>
            <w:rPr>
              <w:rFonts w:hint="eastAsia" w:asciiTheme="minorEastAsia" w:hAnsiTheme="minorEastAsia" w:eastAsiaTheme="minorEastAsia" w:cstheme="minorEastAsia"/>
              <w:bCs/>
              <w:szCs w:val="24"/>
              <w:highlight w:val="none"/>
            </w:rPr>
            <w:fldChar w:fldCharType="end"/>
          </w:r>
        </w:p>
        <w:p w14:paraId="4C7CDFC8">
          <w:pPr>
            <w:pStyle w:val="29"/>
            <w:tabs>
              <w:tab w:val="right" w:leader="dot" w:pos="9070"/>
            </w:tabs>
          </w:pPr>
          <w:r>
            <w:rPr>
              <w:rFonts w:hint="eastAsia" w:asciiTheme="minorEastAsia" w:hAnsiTheme="minorEastAsia" w:eastAsiaTheme="minorEastAsia" w:cstheme="minorEastAsia"/>
              <w:bCs/>
              <w:szCs w:val="24"/>
              <w:highlight w:val="none"/>
            </w:rPr>
            <w:fldChar w:fldCharType="begin"/>
          </w:r>
          <w:r>
            <w:rPr>
              <w:rFonts w:hint="eastAsia" w:asciiTheme="minorEastAsia" w:hAnsiTheme="minorEastAsia" w:eastAsiaTheme="minorEastAsia" w:cstheme="minorEastAsia"/>
              <w:bCs/>
              <w:szCs w:val="24"/>
              <w:highlight w:val="none"/>
            </w:rPr>
            <w:instrText xml:space="preserve"> HYPERLINK \l _Toc31241 </w:instrText>
          </w:r>
          <w:r>
            <w:rPr>
              <w:rFonts w:hint="eastAsia" w:asciiTheme="minorEastAsia" w:hAnsiTheme="minorEastAsia" w:eastAsiaTheme="minorEastAsia" w:cstheme="minorEastAsia"/>
              <w:bCs/>
              <w:szCs w:val="24"/>
              <w:highlight w:val="none"/>
            </w:rPr>
            <w:fldChar w:fldCharType="separate"/>
          </w:r>
          <w:r>
            <w:rPr>
              <w:rFonts w:hint="eastAsia" w:asciiTheme="minorEastAsia" w:hAnsiTheme="minorEastAsia" w:eastAsiaTheme="minorEastAsia" w:cstheme="minorEastAsia"/>
              <w:szCs w:val="32"/>
              <w:highlight w:val="none"/>
            </w:rPr>
            <w:t>一、</w:t>
          </w:r>
          <w:r>
            <w:rPr>
              <w:rFonts w:hint="eastAsia" w:asciiTheme="minorEastAsia" w:hAnsiTheme="minorEastAsia" w:eastAsiaTheme="minorEastAsia" w:cstheme="minorEastAsia"/>
              <w:szCs w:val="32"/>
              <w:highlight w:val="none"/>
              <w:lang w:val="en-US" w:eastAsia="zh-CN"/>
            </w:rPr>
            <w:t>比选评审</w:t>
          </w:r>
          <w:r>
            <w:rPr>
              <w:rFonts w:hint="eastAsia" w:asciiTheme="minorEastAsia" w:hAnsiTheme="minorEastAsia" w:eastAsiaTheme="minorEastAsia" w:cstheme="minorEastAsia"/>
              <w:szCs w:val="32"/>
              <w:highlight w:val="none"/>
            </w:rPr>
            <w:t>原则</w:t>
          </w:r>
          <w:r>
            <w:tab/>
          </w:r>
          <w:r>
            <w:fldChar w:fldCharType="begin"/>
          </w:r>
          <w:r>
            <w:instrText xml:space="preserve"> PAGEREF _Toc31241 \h </w:instrText>
          </w:r>
          <w:r>
            <w:fldChar w:fldCharType="separate"/>
          </w:r>
          <w:r>
            <w:t>9</w:t>
          </w:r>
          <w:r>
            <w:fldChar w:fldCharType="end"/>
          </w:r>
          <w:r>
            <w:rPr>
              <w:rFonts w:hint="eastAsia" w:asciiTheme="minorEastAsia" w:hAnsiTheme="minorEastAsia" w:eastAsiaTheme="minorEastAsia" w:cstheme="minorEastAsia"/>
              <w:bCs/>
              <w:szCs w:val="24"/>
              <w:highlight w:val="none"/>
            </w:rPr>
            <w:fldChar w:fldCharType="end"/>
          </w:r>
        </w:p>
        <w:p w14:paraId="0C56DA04">
          <w:pPr>
            <w:pStyle w:val="29"/>
            <w:tabs>
              <w:tab w:val="right" w:leader="dot" w:pos="9070"/>
            </w:tabs>
          </w:pPr>
          <w:r>
            <w:rPr>
              <w:rFonts w:hint="eastAsia" w:asciiTheme="minorEastAsia" w:hAnsiTheme="minorEastAsia" w:eastAsiaTheme="minorEastAsia" w:cstheme="minorEastAsia"/>
              <w:bCs/>
              <w:szCs w:val="24"/>
              <w:highlight w:val="none"/>
            </w:rPr>
            <w:fldChar w:fldCharType="begin"/>
          </w:r>
          <w:r>
            <w:rPr>
              <w:rFonts w:hint="eastAsia" w:asciiTheme="minorEastAsia" w:hAnsiTheme="minorEastAsia" w:eastAsiaTheme="minorEastAsia" w:cstheme="minorEastAsia"/>
              <w:bCs/>
              <w:szCs w:val="24"/>
              <w:highlight w:val="none"/>
            </w:rPr>
            <w:instrText xml:space="preserve"> HYPERLINK \l _Toc2251 </w:instrText>
          </w:r>
          <w:r>
            <w:rPr>
              <w:rFonts w:hint="eastAsia" w:asciiTheme="minorEastAsia" w:hAnsiTheme="minorEastAsia" w:eastAsiaTheme="minorEastAsia" w:cstheme="minorEastAsia"/>
              <w:bCs/>
              <w:szCs w:val="24"/>
              <w:highlight w:val="none"/>
            </w:rPr>
            <w:fldChar w:fldCharType="separate"/>
          </w:r>
          <w:r>
            <w:rPr>
              <w:rFonts w:hint="eastAsia" w:asciiTheme="minorEastAsia" w:hAnsiTheme="minorEastAsia" w:eastAsiaTheme="minorEastAsia" w:cstheme="minorEastAsia"/>
              <w:szCs w:val="32"/>
              <w:highlight w:val="none"/>
            </w:rPr>
            <w:t>二、</w:t>
          </w:r>
          <w:r>
            <w:rPr>
              <w:rFonts w:hint="eastAsia" w:asciiTheme="minorEastAsia" w:hAnsiTheme="minorEastAsia" w:eastAsiaTheme="minorEastAsia" w:cstheme="minorEastAsia"/>
              <w:szCs w:val="32"/>
              <w:highlight w:val="none"/>
              <w:lang w:val="en-US" w:eastAsia="zh-CN"/>
            </w:rPr>
            <w:t>评审</w:t>
          </w:r>
          <w:r>
            <w:rPr>
              <w:rFonts w:hint="eastAsia" w:asciiTheme="minorEastAsia" w:hAnsiTheme="minorEastAsia" w:eastAsiaTheme="minorEastAsia" w:cstheme="minorEastAsia"/>
              <w:szCs w:val="32"/>
              <w:highlight w:val="none"/>
            </w:rPr>
            <w:t>方法</w:t>
          </w:r>
          <w:r>
            <w:tab/>
          </w:r>
          <w:r>
            <w:fldChar w:fldCharType="begin"/>
          </w:r>
          <w:r>
            <w:instrText xml:space="preserve"> PAGEREF _Toc2251 \h </w:instrText>
          </w:r>
          <w:r>
            <w:fldChar w:fldCharType="separate"/>
          </w:r>
          <w:r>
            <w:t>10</w:t>
          </w:r>
          <w:r>
            <w:fldChar w:fldCharType="end"/>
          </w:r>
          <w:r>
            <w:rPr>
              <w:rFonts w:hint="eastAsia" w:asciiTheme="minorEastAsia" w:hAnsiTheme="minorEastAsia" w:eastAsiaTheme="minorEastAsia" w:cstheme="minorEastAsia"/>
              <w:bCs/>
              <w:szCs w:val="24"/>
              <w:highlight w:val="none"/>
            </w:rPr>
            <w:fldChar w:fldCharType="end"/>
          </w:r>
        </w:p>
        <w:p w14:paraId="54E42FB1">
          <w:pPr>
            <w:pStyle w:val="29"/>
            <w:tabs>
              <w:tab w:val="right" w:leader="dot" w:pos="9070"/>
            </w:tabs>
          </w:pPr>
          <w:r>
            <w:rPr>
              <w:rFonts w:hint="eastAsia" w:asciiTheme="minorEastAsia" w:hAnsiTheme="minorEastAsia" w:eastAsiaTheme="minorEastAsia" w:cstheme="minorEastAsia"/>
              <w:bCs/>
              <w:szCs w:val="24"/>
              <w:highlight w:val="none"/>
            </w:rPr>
            <w:fldChar w:fldCharType="begin"/>
          </w:r>
          <w:r>
            <w:rPr>
              <w:rFonts w:hint="eastAsia" w:asciiTheme="minorEastAsia" w:hAnsiTheme="minorEastAsia" w:eastAsiaTheme="minorEastAsia" w:cstheme="minorEastAsia"/>
              <w:bCs/>
              <w:szCs w:val="24"/>
              <w:highlight w:val="none"/>
            </w:rPr>
            <w:instrText xml:space="preserve"> HYPERLINK \l _Toc18243 </w:instrText>
          </w:r>
          <w:r>
            <w:rPr>
              <w:rFonts w:hint="eastAsia" w:asciiTheme="minorEastAsia" w:hAnsiTheme="minorEastAsia" w:eastAsiaTheme="minorEastAsia" w:cstheme="minorEastAsia"/>
              <w:bCs/>
              <w:szCs w:val="24"/>
              <w:highlight w:val="none"/>
            </w:rPr>
            <w:fldChar w:fldCharType="separate"/>
          </w:r>
          <w:r>
            <w:rPr>
              <w:rFonts w:hint="eastAsia" w:asciiTheme="minorEastAsia" w:hAnsiTheme="minorEastAsia" w:eastAsiaTheme="minorEastAsia" w:cstheme="minorEastAsia"/>
              <w:szCs w:val="32"/>
              <w:highlight w:val="none"/>
            </w:rPr>
            <w:t>三、</w:t>
          </w:r>
          <w:r>
            <w:rPr>
              <w:rFonts w:hint="eastAsia" w:asciiTheme="minorEastAsia" w:hAnsiTheme="minorEastAsia" w:eastAsiaTheme="minorEastAsia" w:cstheme="minorEastAsia"/>
              <w:szCs w:val="32"/>
              <w:highlight w:val="none"/>
              <w:lang w:val="en-US" w:eastAsia="zh-CN"/>
            </w:rPr>
            <w:t>中选</w:t>
          </w:r>
          <w:r>
            <w:rPr>
              <w:rFonts w:hint="eastAsia" w:asciiTheme="minorEastAsia" w:hAnsiTheme="minorEastAsia" w:eastAsiaTheme="minorEastAsia" w:cstheme="minorEastAsia"/>
              <w:szCs w:val="32"/>
              <w:highlight w:val="none"/>
            </w:rPr>
            <w:t>标准</w:t>
          </w:r>
          <w:r>
            <w:tab/>
          </w:r>
          <w:r>
            <w:fldChar w:fldCharType="begin"/>
          </w:r>
          <w:r>
            <w:instrText xml:space="preserve"> PAGEREF _Toc18243 \h </w:instrText>
          </w:r>
          <w:r>
            <w:fldChar w:fldCharType="separate"/>
          </w:r>
          <w:r>
            <w:t>12</w:t>
          </w:r>
          <w:r>
            <w:fldChar w:fldCharType="end"/>
          </w:r>
          <w:r>
            <w:rPr>
              <w:rFonts w:hint="eastAsia" w:asciiTheme="minorEastAsia" w:hAnsiTheme="minorEastAsia" w:eastAsiaTheme="minorEastAsia" w:cstheme="minorEastAsia"/>
              <w:bCs/>
              <w:szCs w:val="24"/>
              <w:highlight w:val="none"/>
            </w:rPr>
            <w:fldChar w:fldCharType="end"/>
          </w:r>
        </w:p>
        <w:p w14:paraId="7934753D">
          <w:pPr>
            <w:pStyle w:val="29"/>
            <w:tabs>
              <w:tab w:val="right" w:leader="dot" w:pos="9070"/>
            </w:tabs>
          </w:pPr>
          <w:r>
            <w:rPr>
              <w:rFonts w:hint="eastAsia" w:asciiTheme="minorEastAsia" w:hAnsiTheme="minorEastAsia" w:eastAsiaTheme="minorEastAsia" w:cstheme="minorEastAsia"/>
              <w:bCs/>
              <w:szCs w:val="24"/>
              <w:highlight w:val="none"/>
            </w:rPr>
            <w:fldChar w:fldCharType="begin"/>
          </w:r>
          <w:r>
            <w:rPr>
              <w:rFonts w:hint="eastAsia" w:asciiTheme="minorEastAsia" w:hAnsiTheme="minorEastAsia" w:eastAsiaTheme="minorEastAsia" w:cstheme="minorEastAsia"/>
              <w:bCs/>
              <w:szCs w:val="24"/>
              <w:highlight w:val="none"/>
            </w:rPr>
            <w:instrText xml:space="preserve"> HYPERLINK \l _Toc22672 </w:instrText>
          </w:r>
          <w:r>
            <w:rPr>
              <w:rFonts w:hint="eastAsia" w:asciiTheme="minorEastAsia" w:hAnsiTheme="minorEastAsia" w:eastAsiaTheme="minorEastAsia" w:cstheme="minorEastAsia"/>
              <w:bCs/>
              <w:szCs w:val="24"/>
              <w:highlight w:val="none"/>
            </w:rPr>
            <w:fldChar w:fldCharType="separate"/>
          </w:r>
          <w:r>
            <w:rPr>
              <w:rFonts w:hint="eastAsia" w:asciiTheme="minorEastAsia" w:hAnsiTheme="minorEastAsia" w:eastAsiaTheme="minorEastAsia" w:cstheme="minorEastAsia"/>
              <w:szCs w:val="32"/>
              <w:highlight w:val="none"/>
              <w:lang w:val="en-US" w:eastAsia="zh-CN"/>
            </w:rPr>
            <w:t>四</w:t>
          </w:r>
          <w:r>
            <w:rPr>
              <w:rFonts w:hint="eastAsia" w:asciiTheme="minorEastAsia" w:hAnsiTheme="minorEastAsia" w:eastAsiaTheme="minorEastAsia" w:cstheme="minorEastAsia"/>
              <w:szCs w:val="32"/>
              <w:highlight w:val="none"/>
            </w:rPr>
            <w:t>、合同签订</w:t>
          </w:r>
          <w:r>
            <w:tab/>
          </w:r>
          <w:r>
            <w:fldChar w:fldCharType="begin"/>
          </w:r>
          <w:r>
            <w:instrText xml:space="preserve"> PAGEREF _Toc22672 \h </w:instrText>
          </w:r>
          <w:r>
            <w:fldChar w:fldCharType="separate"/>
          </w:r>
          <w:r>
            <w:t>12</w:t>
          </w:r>
          <w:r>
            <w:fldChar w:fldCharType="end"/>
          </w:r>
          <w:r>
            <w:rPr>
              <w:rFonts w:hint="eastAsia" w:asciiTheme="minorEastAsia" w:hAnsiTheme="minorEastAsia" w:eastAsiaTheme="minorEastAsia" w:cstheme="minorEastAsia"/>
              <w:bCs/>
              <w:szCs w:val="24"/>
              <w:highlight w:val="none"/>
            </w:rPr>
            <w:fldChar w:fldCharType="end"/>
          </w:r>
        </w:p>
        <w:p w14:paraId="0D0C2A9A">
          <w:pPr>
            <w:pStyle w:val="22"/>
            <w:tabs>
              <w:tab w:val="right" w:leader="dot" w:pos="9070"/>
            </w:tabs>
          </w:pPr>
          <w:r>
            <w:rPr>
              <w:rFonts w:hint="eastAsia" w:asciiTheme="minorEastAsia" w:hAnsiTheme="minorEastAsia" w:eastAsiaTheme="minorEastAsia" w:cstheme="minorEastAsia"/>
              <w:bCs/>
              <w:szCs w:val="24"/>
              <w:highlight w:val="none"/>
            </w:rPr>
            <w:fldChar w:fldCharType="begin"/>
          </w:r>
          <w:r>
            <w:rPr>
              <w:rFonts w:hint="eastAsia" w:asciiTheme="minorEastAsia" w:hAnsiTheme="minorEastAsia" w:eastAsiaTheme="minorEastAsia" w:cstheme="minorEastAsia"/>
              <w:bCs/>
              <w:szCs w:val="24"/>
              <w:highlight w:val="none"/>
            </w:rPr>
            <w:instrText xml:space="preserve"> HYPERLINK \l _Toc22458 </w:instrText>
          </w:r>
          <w:r>
            <w:rPr>
              <w:rFonts w:hint="eastAsia" w:asciiTheme="minorEastAsia" w:hAnsiTheme="minorEastAsia" w:eastAsiaTheme="minorEastAsia" w:cstheme="minorEastAsia"/>
              <w:bCs/>
              <w:szCs w:val="24"/>
              <w:highlight w:val="none"/>
            </w:rPr>
            <w:fldChar w:fldCharType="separate"/>
          </w:r>
          <w:r>
            <w:rPr>
              <w:rFonts w:hint="eastAsia" w:asciiTheme="minorEastAsia" w:hAnsiTheme="minorEastAsia" w:eastAsiaTheme="minorEastAsia" w:cstheme="minorEastAsia"/>
              <w:szCs w:val="36"/>
              <w:highlight w:val="none"/>
            </w:rPr>
            <w:t>第</w:t>
          </w:r>
          <w:r>
            <w:rPr>
              <w:rFonts w:hint="eastAsia" w:asciiTheme="minorEastAsia" w:hAnsiTheme="minorEastAsia" w:eastAsiaTheme="minorEastAsia" w:cstheme="minorEastAsia"/>
              <w:szCs w:val="36"/>
              <w:highlight w:val="none"/>
              <w:lang w:val="en-US" w:eastAsia="zh-CN"/>
            </w:rPr>
            <w:t>四</w:t>
          </w:r>
          <w:r>
            <w:rPr>
              <w:rFonts w:hint="eastAsia" w:asciiTheme="minorEastAsia" w:hAnsiTheme="minorEastAsia" w:eastAsiaTheme="minorEastAsia" w:cstheme="minorEastAsia"/>
              <w:szCs w:val="36"/>
              <w:highlight w:val="none"/>
            </w:rPr>
            <w:t xml:space="preserve">章 </w:t>
          </w:r>
          <w:r>
            <w:rPr>
              <w:rFonts w:hint="eastAsia" w:asciiTheme="minorEastAsia" w:hAnsiTheme="minorEastAsia" w:eastAsiaTheme="minorEastAsia" w:cstheme="minorEastAsia"/>
              <w:szCs w:val="36"/>
              <w:highlight w:val="none"/>
              <w:lang w:val="en-US" w:eastAsia="zh-CN"/>
            </w:rPr>
            <w:t>响应文件</w:t>
          </w:r>
          <w:r>
            <w:rPr>
              <w:rFonts w:hint="eastAsia" w:asciiTheme="minorEastAsia" w:hAnsiTheme="minorEastAsia" w:eastAsiaTheme="minorEastAsia" w:cstheme="minorEastAsia"/>
              <w:szCs w:val="36"/>
              <w:highlight w:val="none"/>
            </w:rPr>
            <w:t>（格式）</w:t>
          </w:r>
          <w:r>
            <w:tab/>
          </w:r>
          <w:r>
            <w:fldChar w:fldCharType="begin"/>
          </w:r>
          <w:r>
            <w:instrText xml:space="preserve"> PAGEREF _Toc22458 \h </w:instrText>
          </w:r>
          <w:r>
            <w:fldChar w:fldCharType="separate"/>
          </w:r>
          <w:r>
            <w:t>13</w:t>
          </w:r>
          <w:r>
            <w:fldChar w:fldCharType="end"/>
          </w:r>
          <w:r>
            <w:rPr>
              <w:rFonts w:hint="eastAsia" w:asciiTheme="minorEastAsia" w:hAnsiTheme="minorEastAsia" w:eastAsiaTheme="minorEastAsia" w:cstheme="minorEastAsia"/>
              <w:bCs/>
              <w:szCs w:val="24"/>
              <w:highlight w:val="none"/>
            </w:rPr>
            <w:fldChar w:fldCharType="end"/>
          </w:r>
        </w:p>
        <w:p w14:paraId="7C36741C">
          <w:pPr>
            <w:pStyle w:val="29"/>
            <w:tabs>
              <w:tab w:val="right" w:leader="dot" w:pos="9070"/>
            </w:tabs>
          </w:pPr>
          <w:r>
            <w:rPr>
              <w:rFonts w:hint="eastAsia" w:asciiTheme="minorEastAsia" w:hAnsiTheme="minorEastAsia" w:eastAsiaTheme="minorEastAsia" w:cstheme="minorEastAsia"/>
              <w:bCs/>
              <w:szCs w:val="24"/>
              <w:highlight w:val="none"/>
            </w:rPr>
            <w:fldChar w:fldCharType="begin"/>
          </w:r>
          <w:r>
            <w:rPr>
              <w:rFonts w:hint="eastAsia" w:asciiTheme="minorEastAsia" w:hAnsiTheme="minorEastAsia" w:eastAsiaTheme="minorEastAsia" w:cstheme="minorEastAsia"/>
              <w:bCs/>
              <w:szCs w:val="24"/>
              <w:highlight w:val="none"/>
            </w:rPr>
            <w:instrText xml:space="preserve"> HYPERLINK \l _Toc13686 </w:instrText>
          </w:r>
          <w:r>
            <w:rPr>
              <w:rFonts w:hint="eastAsia" w:asciiTheme="minorEastAsia" w:hAnsiTheme="minorEastAsia" w:eastAsiaTheme="minorEastAsia" w:cstheme="minorEastAsia"/>
              <w:bCs/>
              <w:szCs w:val="24"/>
              <w:highlight w:val="none"/>
            </w:rPr>
            <w:fldChar w:fldCharType="separate"/>
          </w:r>
          <w:r>
            <w:rPr>
              <w:rFonts w:hint="eastAsia" w:asciiTheme="minorEastAsia" w:hAnsiTheme="minorEastAsia" w:eastAsiaTheme="minorEastAsia" w:cstheme="minorEastAsia"/>
              <w:szCs w:val="32"/>
              <w:highlight w:val="none"/>
            </w:rPr>
            <w:t>一、响应文件封面格式：</w:t>
          </w:r>
          <w:r>
            <w:tab/>
          </w:r>
          <w:r>
            <w:fldChar w:fldCharType="begin"/>
          </w:r>
          <w:r>
            <w:instrText xml:space="preserve"> PAGEREF _Toc13686 \h </w:instrText>
          </w:r>
          <w:r>
            <w:fldChar w:fldCharType="separate"/>
          </w:r>
          <w:r>
            <w:t>13</w:t>
          </w:r>
          <w:r>
            <w:fldChar w:fldCharType="end"/>
          </w:r>
          <w:r>
            <w:rPr>
              <w:rFonts w:hint="eastAsia" w:asciiTheme="minorEastAsia" w:hAnsiTheme="minorEastAsia" w:eastAsiaTheme="minorEastAsia" w:cstheme="minorEastAsia"/>
              <w:bCs/>
              <w:szCs w:val="24"/>
              <w:highlight w:val="none"/>
            </w:rPr>
            <w:fldChar w:fldCharType="end"/>
          </w:r>
        </w:p>
        <w:p w14:paraId="4A908F7C">
          <w:pPr>
            <w:pStyle w:val="29"/>
            <w:tabs>
              <w:tab w:val="right" w:leader="dot" w:pos="9070"/>
            </w:tabs>
          </w:pPr>
          <w:r>
            <w:rPr>
              <w:rFonts w:hint="eastAsia" w:asciiTheme="minorEastAsia" w:hAnsiTheme="minorEastAsia" w:eastAsiaTheme="minorEastAsia" w:cstheme="minorEastAsia"/>
              <w:bCs/>
              <w:szCs w:val="24"/>
              <w:highlight w:val="none"/>
            </w:rPr>
            <w:fldChar w:fldCharType="begin"/>
          </w:r>
          <w:r>
            <w:rPr>
              <w:rFonts w:hint="eastAsia" w:asciiTheme="minorEastAsia" w:hAnsiTheme="minorEastAsia" w:eastAsiaTheme="minorEastAsia" w:cstheme="minorEastAsia"/>
              <w:bCs/>
              <w:szCs w:val="24"/>
              <w:highlight w:val="none"/>
            </w:rPr>
            <w:instrText xml:space="preserve"> HYPERLINK \l _Toc27976 </w:instrText>
          </w:r>
          <w:r>
            <w:rPr>
              <w:rFonts w:hint="eastAsia" w:asciiTheme="minorEastAsia" w:hAnsiTheme="minorEastAsia" w:eastAsiaTheme="minorEastAsia" w:cstheme="minorEastAsia"/>
              <w:bCs/>
              <w:szCs w:val="24"/>
              <w:highlight w:val="none"/>
            </w:rPr>
            <w:fldChar w:fldCharType="separate"/>
          </w:r>
          <w:r>
            <w:rPr>
              <w:rFonts w:hint="eastAsia"/>
            </w:rPr>
            <w:t>二、响应文件目录</w:t>
          </w:r>
          <w:r>
            <w:tab/>
          </w:r>
          <w:r>
            <w:fldChar w:fldCharType="begin"/>
          </w:r>
          <w:r>
            <w:instrText xml:space="preserve"> PAGEREF _Toc27976 \h </w:instrText>
          </w:r>
          <w:r>
            <w:fldChar w:fldCharType="separate"/>
          </w:r>
          <w:r>
            <w:t>14</w:t>
          </w:r>
          <w:r>
            <w:fldChar w:fldCharType="end"/>
          </w:r>
          <w:r>
            <w:rPr>
              <w:rFonts w:hint="eastAsia" w:asciiTheme="minorEastAsia" w:hAnsiTheme="minorEastAsia" w:eastAsiaTheme="minorEastAsia" w:cstheme="minorEastAsia"/>
              <w:bCs/>
              <w:szCs w:val="24"/>
              <w:highlight w:val="none"/>
            </w:rPr>
            <w:fldChar w:fldCharType="end"/>
          </w:r>
        </w:p>
        <w:p w14:paraId="44D60412">
          <w:pPr>
            <w:pStyle w:val="29"/>
            <w:tabs>
              <w:tab w:val="right" w:leader="dot" w:pos="9070"/>
            </w:tabs>
          </w:pPr>
          <w:r>
            <w:rPr>
              <w:rFonts w:hint="eastAsia" w:asciiTheme="minorEastAsia" w:hAnsiTheme="minorEastAsia" w:eastAsiaTheme="minorEastAsia" w:cstheme="minorEastAsia"/>
              <w:bCs/>
              <w:szCs w:val="24"/>
              <w:highlight w:val="none"/>
            </w:rPr>
            <w:fldChar w:fldCharType="begin"/>
          </w:r>
          <w:r>
            <w:rPr>
              <w:rFonts w:hint="eastAsia" w:asciiTheme="minorEastAsia" w:hAnsiTheme="minorEastAsia" w:eastAsiaTheme="minorEastAsia" w:cstheme="minorEastAsia"/>
              <w:bCs/>
              <w:szCs w:val="24"/>
              <w:highlight w:val="none"/>
            </w:rPr>
            <w:instrText xml:space="preserve"> HYPERLINK \l _Toc27314 </w:instrText>
          </w:r>
          <w:r>
            <w:rPr>
              <w:rFonts w:hint="eastAsia" w:asciiTheme="minorEastAsia" w:hAnsiTheme="minorEastAsia" w:eastAsiaTheme="minorEastAsia" w:cstheme="minorEastAsia"/>
              <w:bCs/>
              <w:szCs w:val="24"/>
              <w:highlight w:val="none"/>
            </w:rPr>
            <w:fldChar w:fldCharType="separate"/>
          </w:r>
          <w:r>
            <w:rPr>
              <w:rFonts w:hint="eastAsia" w:asciiTheme="minorEastAsia" w:hAnsiTheme="minorEastAsia" w:eastAsiaTheme="minorEastAsia" w:cstheme="minorEastAsia"/>
              <w:szCs w:val="32"/>
              <w:highlight w:val="none"/>
              <w:lang w:val="en-US" w:eastAsia="zh-CN"/>
            </w:rPr>
            <w:t>三</w:t>
          </w:r>
          <w:r>
            <w:rPr>
              <w:rFonts w:hint="eastAsia" w:asciiTheme="minorEastAsia" w:hAnsiTheme="minorEastAsia" w:eastAsiaTheme="minorEastAsia" w:cstheme="minorEastAsia"/>
              <w:szCs w:val="32"/>
              <w:highlight w:val="none"/>
            </w:rPr>
            <w:t>、</w:t>
          </w:r>
          <w:r>
            <w:rPr>
              <w:rFonts w:hint="eastAsia" w:asciiTheme="minorEastAsia" w:hAnsiTheme="minorEastAsia" w:eastAsiaTheme="minorEastAsia" w:cstheme="minorEastAsia"/>
              <w:szCs w:val="32"/>
              <w:highlight w:val="none"/>
              <w:lang w:val="en-US" w:eastAsia="zh-CN"/>
            </w:rPr>
            <w:t>报价表（格式）</w:t>
          </w:r>
          <w:r>
            <w:tab/>
          </w:r>
          <w:r>
            <w:fldChar w:fldCharType="begin"/>
          </w:r>
          <w:r>
            <w:instrText xml:space="preserve"> PAGEREF _Toc27314 \h </w:instrText>
          </w:r>
          <w:r>
            <w:fldChar w:fldCharType="separate"/>
          </w:r>
          <w:r>
            <w:t>15</w:t>
          </w:r>
          <w:r>
            <w:fldChar w:fldCharType="end"/>
          </w:r>
          <w:r>
            <w:rPr>
              <w:rFonts w:hint="eastAsia" w:asciiTheme="minorEastAsia" w:hAnsiTheme="minorEastAsia" w:eastAsiaTheme="minorEastAsia" w:cstheme="minorEastAsia"/>
              <w:bCs/>
              <w:szCs w:val="24"/>
              <w:highlight w:val="none"/>
            </w:rPr>
            <w:fldChar w:fldCharType="end"/>
          </w:r>
        </w:p>
        <w:p w14:paraId="51B32FBC">
          <w:pPr>
            <w:pStyle w:val="29"/>
            <w:tabs>
              <w:tab w:val="right" w:leader="dot" w:pos="9070"/>
            </w:tabs>
          </w:pPr>
          <w:r>
            <w:rPr>
              <w:rFonts w:hint="eastAsia" w:asciiTheme="minorEastAsia" w:hAnsiTheme="minorEastAsia" w:eastAsiaTheme="minorEastAsia" w:cstheme="minorEastAsia"/>
              <w:bCs/>
              <w:szCs w:val="24"/>
              <w:highlight w:val="none"/>
            </w:rPr>
            <w:fldChar w:fldCharType="begin"/>
          </w:r>
          <w:r>
            <w:rPr>
              <w:rFonts w:hint="eastAsia" w:asciiTheme="minorEastAsia" w:hAnsiTheme="minorEastAsia" w:eastAsiaTheme="minorEastAsia" w:cstheme="minorEastAsia"/>
              <w:bCs/>
              <w:szCs w:val="24"/>
              <w:highlight w:val="none"/>
            </w:rPr>
            <w:instrText xml:space="preserve"> HYPERLINK \l _Toc31748 </w:instrText>
          </w:r>
          <w:r>
            <w:rPr>
              <w:rFonts w:hint="eastAsia" w:asciiTheme="minorEastAsia" w:hAnsiTheme="minorEastAsia" w:eastAsiaTheme="minorEastAsia" w:cstheme="minorEastAsia"/>
              <w:bCs/>
              <w:szCs w:val="24"/>
              <w:highlight w:val="none"/>
            </w:rPr>
            <w:fldChar w:fldCharType="separate"/>
          </w:r>
          <w:r>
            <w:rPr>
              <w:rFonts w:hint="eastAsia" w:asciiTheme="minorEastAsia" w:hAnsiTheme="minorEastAsia" w:eastAsiaTheme="minorEastAsia" w:cstheme="minorEastAsia"/>
              <w:szCs w:val="32"/>
              <w:highlight w:val="none"/>
              <w:lang w:val="en-US" w:eastAsia="zh-CN"/>
            </w:rPr>
            <w:t>四</w:t>
          </w:r>
          <w:r>
            <w:rPr>
              <w:rFonts w:hint="eastAsia" w:asciiTheme="minorEastAsia" w:hAnsiTheme="minorEastAsia" w:eastAsiaTheme="minorEastAsia" w:cstheme="minorEastAsia"/>
              <w:szCs w:val="32"/>
              <w:highlight w:val="none"/>
            </w:rPr>
            <w:t>、</w:t>
          </w:r>
          <w:r>
            <w:rPr>
              <w:rFonts w:hint="eastAsia" w:asciiTheme="minorEastAsia" w:hAnsiTheme="minorEastAsia" w:eastAsiaTheme="minorEastAsia" w:cstheme="minorEastAsia"/>
              <w:szCs w:val="32"/>
              <w:highlight w:val="none"/>
              <w:lang w:val="en-US" w:eastAsia="zh-CN"/>
            </w:rPr>
            <w:t>竞选人有效的“法人营业执照”副本内页复印件或者证明竞选人具有法人资格或具有独立承担民事责任能力的注册登记证书等证明文件复印件（必须提供，否则竞选无效）</w:t>
          </w:r>
          <w:r>
            <w:tab/>
          </w:r>
          <w:r>
            <w:fldChar w:fldCharType="begin"/>
          </w:r>
          <w:r>
            <w:instrText xml:space="preserve"> PAGEREF _Toc31748 \h </w:instrText>
          </w:r>
          <w:r>
            <w:fldChar w:fldCharType="separate"/>
          </w:r>
          <w:r>
            <w:t>15</w:t>
          </w:r>
          <w:r>
            <w:fldChar w:fldCharType="end"/>
          </w:r>
          <w:r>
            <w:rPr>
              <w:rFonts w:hint="eastAsia" w:asciiTheme="minorEastAsia" w:hAnsiTheme="minorEastAsia" w:eastAsiaTheme="minorEastAsia" w:cstheme="minorEastAsia"/>
              <w:bCs/>
              <w:szCs w:val="24"/>
              <w:highlight w:val="none"/>
            </w:rPr>
            <w:fldChar w:fldCharType="end"/>
          </w:r>
        </w:p>
        <w:p w14:paraId="4B4FE649">
          <w:pPr>
            <w:pStyle w:val="29"/>
            <w:tabs>
              <w:tab w:val="right" w:leader="dot" w:pos="9070"/>
            </w:tabs>
          </w:pPr>
          <w:r>
            <w:rPr>
              <w:rFonts w:hint="eastAsia" w:asciiTheme="minorEastAsia" w:hAnsiTheme="minorEastAsia" w:eastAsiaTheme="minorEastAsia" w:cstheme="minorEastAsia"/>
              <w:bCs/>
              <w:szCs w:val="24"/>
              <w:highlight w:val="none"/>
            </w:rPr>
            <w:fldChar w:fldCharType="begin"/>
          </w:r>
          <w:r>
            <w:rPr>
              <w:rFonts w:hint="eastAsia" w:asciiTheme="minorEastAsia" w:hAnsiTheme="minorEastAsia" w:eastAsiaTheme="minorEastAsia" w:cstheme="minorEastAsia"/>
              <w:bCs/>
              <w:szCs w:val="24"/>
              <w:highlight w:val="none"/>
            </w:rPr>
            <w:instrText xml:space="preserve"> HYPERLINK \l _Toc719 </w:instrText>
          </w:r>
          <w:r>
            <w:rPr>
              <w:rFonts w:hint="eastAsia" w:asciiTheme="minorEastAsia" w:hAnsiTheme="minorEastAsia" w:eastAsiaTheme="minorEastAsia" w:cstheme="minorEastAsia"/>
              <w:bCs/>
              <w:szCs w:val="24"/>
              <w:highlight w:val="none"/>
            </w:rPr>
            <w:fldChar w:fldCharType="separate"/>
          </w:r>
          <w:r>
            <w:rPr>
              <w:rFonts w:hint="eastAsia" w:asciiTheme="minorEastAsia" w:hAnsiTheme="minorEastAsia" w:eastAsiaTheme="minorEastAsia" w:cstheme="minorEastAsia"/>
              <w:szCs w:val="32"/>
              <w:highlight w:val="none"/>
              <w:lang w:val="en-US" w:eastAsia="zh-CN"/>
            </w:rPr>
            <w:t>五、</w:t>
          </w:r>
          <w:r>
            <w:rPr>
              <w:rFonts w:hint="eastAsia" w:asciiTheme="minorEastAsia" w:hAnsiTheme="minorEastAsia" w:eastAsiaTheme="minorEastAsia" w:cstheme="minorEastAsia"/>
              <w:szCs w:val="32"/>
              <w:highlight w:val="none"/>
            </w:rPr>
            <w:t>法定代表人身份证明书</w:t>
          </w:r>
          <w:r>
            <w:rPr>
              <w:rFonts w:hint="eastAsia" w:asciiTheme="minorEastAsia" w:hAnsiTheme="minorEastAsia" w:eastAsiaTheme="minorEastAsia" w:cstheme="minorEastAsia"/>
              <w:szCs w:val="32"/>
              <w:highlight w:val="none"/>
              <w:lang w:eastAsia="zh-CN"/>
            </w:rPr>
            <w:t>（</w:t>
          </w:r>
          <w:r>
            <w:rPr>
              <w:rFonts w:hint="eastAsia" w:asciiTheme="minorEastAsia" w:hAnsiTheme="minorEastAsia" w:eastAsiaTheme="minorEastAsia" w:cstheme="minorEastAsia"/>
              <w:szCs w:val="32"/>
              <w:highlight w:val="none"/>
              <w:lang w:val="en-US" w:eastAsia="zh-CN"/>
            </w:rPr>
            <w:t>格式）</w:t>
          </w:r>
          <w:r>
            <w:tab/>
          </w:r>
          <w:r>
            <w:fldChar w:fldCharType="begin"/>
          </w:r>
          <w:r>
            <w:instrText xml:space="preserve"> PAGEREF _Toc719 \h </w:instrText>
          </w:r>
          <w:r>
            <w:fldChar w:fldCharType="separate"/>
          </w:r>
          <w:r>
            <w:t>15</w:t>
          </w:r>
          <w:r>
            <w:fldChar w:fldCharType="end"/>
          </w:r>
          <w:r>
            <w:rPr>
              <w:rFonts w:hint="eastAsia" w:asciiTheme="minorEastAsia" w:hAnsiTheme="minorEastAsia" w:eastAsiaTheme="minorEastAsia" w:cstheme="minorEastAsia"/>
              <w:bCs/>
              <w:szCs w:val="24"/>
              <w:highlight w:val="none"/>
            </w:rPr>
            <w:fldChar w:fldCharType="end"/>
          </w:r>
        </w:p>
        <w:p w14:paraId="34F326AA">
          <w:pPr>
            <w:pStyle w:val="29"/>
            <w:tabs>
              <w:tab w:val="right" w:leader="dot" w:pos="9070"/>
            </w:tabs>
          </w:pPr>
          <w:r>
            <w:rPr>
              <w:rFonts w:hint="eastAsia" w:asciiTheme="minorEastAsia" w:hAnsiTheme="minorEastAsia" w:eastAsiaTheme="minorEastAsia" w:cstheme="minorEastAsia"/>
              <w:bCs/>
              <w:szCs w:val="24"/>
              <w:highlight w:val="none"/>
            </w:rPr>
            <w:fldChar w:fldCharType="begin"/>
          </w:r>
          <w:r>
            <w:rPr>
              <w:rFonts w:hint="eastAsia" w:asciiTheme="minorEastAsia" w:hAnsiTheme="minorEastAsia" w:eastAsiaTheme="minorEastAsia" w:cstheme="minorEastAsia"/>
              <w:bCs/>
              <w:szCs w:val="24"/>
              <w:highlight w:val="none"/>
            </w:rPr>
            <w:instrText xml:space="preserve"> HYPERLINK \l _Toc30678 </w:instrText>
          </w:r>
          <w:r>
            <w:rPr>
              <w:rFonts w:hint="eastAsia" w:asciiTheme="minorEastAsia" w:hAnsiTheme="minorEastAsia" w:eastAsiaTheme="minorEastAsia" w:cstheme="minorEastAsia"/>
              <w:bCs/>
              <w:szCs w:val="24"/>
              <w:highlight w:val="none"/>
            </w:rPr>
            <w:fldChar w:fldCharType="separate"/>
          </w:r>
          <w:r>
            <w:rPr>
              <w:rFonts w:hint="eastAsia" w:asciiTheme="minorEastAsia" w:hAnsiTheme="minorEastAsia" w:eastAsiaTheme="minorEastAsia" w:cstheme="minorEastAsia"/>
              <w:szCs w:val="32"/>
              <w:highlight w:val="none"/>
              <w:lang w:val="en-US" w:eastAsia="zh-CN"/>
            </w:rPr>
            <w:t>六</w:t>
          </w:r>
          <w:r>
            <w:rPr>
              <w:rFonts w:hint="eastAsia" w:asciiTheme="minorEastAsia" w:hAnsiTheme="minorEastAsia" w:eastAsiaTheme="minorEastAsia" w:cstheme="minorEastAsia"/>
              <w:szCs w:val="32"/>
              <w:highlight w:val="none"/>
            </w:rPr>
            <w:t>、法人授权委托书（格式）</w:t>
          </w:r>
          <w:r>
            <w:tab/>
          </w:r>
          <w:r>
            <w:fldChar w:fldCharType="begin"/>
          </w:r>
          <w:r>
            <w:instrText xml:space="preserve"> PAGEREF _Toc30678 \h </w:instrText>
          </w:r>
          <w:r>
            <w:fldChar w:fldCharType="separate"/>
          </w:r>
          <w:r>
            <w:t>16</w:t>
          </w:r>
          <w:r>
            <w:fldChar w:fldCharType="end"/>
          </w:r>
          <w:r>
            <w:rPr>
              <w:rFonts w:hint="eastAsia" w:asciiTheme="minorEastAsia" w:hAnsiTheme="minorEastAsia" w:eastAsiaTheme="minorEastAsia" w:cstheme="minorEastAsia"/>
              <w:bCs/>
              <w:szCs w:val="24"/>
              <w:highlight w:val="none"/>
            </w:rPr>
            <w:fldChar w:fldCharType="end"/>
          </w:r>
        </w:p>
        <w:p w14:paraId="284DF820">
          <w:pPr>
            <w:pStyle w:val="29"/>
            <w:tabs>
              <w:tab w:val="right" w:leader="dot" w:pos="9070"/>
            </w:tabs>
          </w:pPr>
          <w:r>
            <w:rPr>
              <w:rFonts w:hint="eastAsia" w:asciiTheme="minorEastAsia" w:hAnsiTheme="minorEastAsia" w:eastAsiaTheme="minorEastAsia" w:cstheme="minorEastAsia"/>
              <w:bCs/>
              <w:szCs w:val="24"/>
              <w:highlight w:val="none"/>
            </w:rPr>
            <w:fldChar w:fldCharType="begin"/>
          </w:r>
          <w:r>
            <w:rPr>
              <w:rFonts w:hint="eastAsia" w:asciiTheme="minorEastAsia" w:hAnsiTheme="minorEastAsia" w:eastAsiaTheme="minorEastAsia" w:cstheme="minorEastAsia"/>
              <w:bCs/>
              <w:szCs w:val="24"/>
              <w:highlight w:val="none"/>
            </w:rPr>
            <w:instrText xml:space="preserve"> HYPERLINK \l _Toc3960 </w:instrText>
          </w:r>
          <w:r>
            <w:rPr>
              <w:rFonts w:hint="eastAsia" w:asciiTheme="minorEastAsia" w:hAnsiTheme="minorEastAsia" w:eastAsiaTheme="minorEastAsia" w:cstheme="minorEastAsia"/>
              <w:bCs/>
              <w:szCs w:val="24"/>
              <w:highlight w:val="none"/>
            </w:rPr>
            <w:fldChar w:fldCharType="separate"/>
          </w:r>
          <w:r>
            <w:rPr>
              <w:rFonts w:hint="eastAsia" w:asciiTheme="minorEastAsia" w:hAnsiTheme="minorEastAsia" w:eastAsiaTheme="minorEastAsia" w:cstheme="minorEastAsia"/>
              <w:szCs w:val="32"/>
              <w:highlight w:val="none"/>
              <w:lang w:val="en-US" w:eastAsia="zh-CN"/>
            </w:rPr>
            <w:t>七、竞选人业绩服务合同（</w:t>
          </w:r>
          <w:r>
            <w:rPr>
              <w:rFonts w:hint="eastAsia" w:asciiTheme="minorEastAsia" w:hAnsiTheme="minorEastAsia" w:eastAsiaTheme="minorEastAsia" w:cstheme="minorEastAsia"/>
              <w:szCs w:val="32"/>
              <w:highlight w:val="none"/>
            </w:rPr>
            <w:t>有害（病媒）生物防制（治）或消杀蚊、蝇、蟑螂、老鼠等同类服务相关项目</w:t>
          </w:r>
          <w:r>
            <w:rPr>
              <w:rFonts w:hint="eastAsia" w:asciiTheme="minorEastAsia" w:hAnsiTheme="minorEastAsia" w:eastAsiaTheme="minorEastAsia" w:cstheme="minorEastAsia"/>
              <w:szCs w:val="32"/>
              <w:highlight w:val="none"/>
              <w:lang w:val="en-US" w:eastAsia="zh-CN"/>
            </w:rPr>
            <w:t>合同）</w:t>
          </w:r>
          <w:r>
            <w:tab/>
          </w:r>
          <w:r>
            <w:fldChar w:fldCharType="begin"/>
          </w:r>
          <w:r>
            <w:instrText xml:space="preserve"> PAGEREF _Toc3960 \h </w:instrText>
          </w:r>
          <w:r>
            <w:fldChar w:fldCharType="separate"/>
          </w:r>
          <w:r>
            <w:t>17</w:t>
          </w:r>
          <w:r>
            <w:fldChar w:fldCharType="end"/>
          </w:r>
          <w:r>
            <w:rPr>
              <w:rFonts w:hint="eastAsia" w:asciiTheme="minorEastAsia" w:hAnsiTheme="minorEastAsia" w:eastAsiaTheme="minorEastAsia" w:cstheme="minorEastAsia"/>
              <w:bCs/>
              <w:szCs w:val="24"/>
              <w:highlight w:val="none"/>
            </w:rPr>
            <w:fldChar w:fldCharType="end"/>
          </w:r>
        </w:p>
        <w:p w14:paraId="13977743">
          <w:pPr>
            <w:pStyle w:val="29"/>
            <w:tabs>
              <w:tab w:val="right" w:leader="dot" w:pos="9070"/>
            </w:tabs>
          </w:pPr>
          <w:r>
            <w:rPr>
              <w:rFonts w:hint="eastAsia" w:asciiTheme="minorEastAsia" w:hAnsiTheme="minorEastAsia" w:eastAsiaTheme="minorEastAsia" w:cstheme="minorEastAsia"/>
              <w:bCs/>
              <w:szCs w:val="24"/>
              <w:highlight w:val="none"/>
            </w:rPr>
            <w:fldChar w:fldCharType="begin"/>
          </w:r>
          <w:r>
            <w:rPr>
              <w:rFonts w:hint="eastAsia" w:asciiTheme="minorEastAsia" w:hAnsiTheme="minorEastAsia" w:eastAsiaTheme="minorEastAsia" w:cstheme="minorEastAsia"/>
              <w:bCs/>
              <w:szCs w:val="24"/>
              <w:highlight w:val="none"/>
            </w:rPr>
            <w:instrText xml:space="preserve"> HYPERLINK \l _Toc27546 </w:instrText>
          </w:r>
          <w:r>
            <w:rPr>
              <w:rFonts w:hint="eastAsia" w:asciiTheme="minorEastAsia" w:hAnsiTheme="minorEastAsia" w:eastAsiaTheme="minorEastAsia" w:cstheme="minorEastAsia"/>
              <w:bCs/>
              <w:szCs w:val="24"/>
              <w:highlight w:val="none"/>
            </w:rPr>
            <w:fldChar w:fldCharType="separate"/>
          </w:r>
          <w:r>
            <w:rPr>
              <w:rFonts w:hint="eastAsia" w:asciiTheme="minorEastAsia" w:hAnsiTheme="minorEastAsia" w:eastAsiaTheme="minorEastAsia" w:cstheme="minorEastAsia"/>
              <w:szCs w:val="32"/>
              <w:highlight w:val="none"/>
              <w:lang w:val="en-US" w:eastAsia="zh-CN"/>
            </w:rPr>
            <w:t>八、能证明竞选人在“信用中国”网站或中国政府采购网未列入</w:t>
          </w:r>
          <w:r>
            <w:rPr>
              <w:rFonts w:hint="default" w:ascii="Calibri" w:hAnsi="Calibri" w:cs="Calibri" w:eastAsiaTheme="minorEastAsia"/>
              <w:szCs w:val="32"/>
              <w:highlight w:val="none"/>
              <w:lang w:val="en-US" w:eastAsia="zh-CN"/>
            </w:rPr>
            <w:t>①</w:t>
          </w:r>
          <w:r>
            <w:rPr>
              <w:rFonts w:hint="eastAsia" w:asciiTheme="minorEastAsia" w:hAnsiTheme="minorEastAsia" w:eastAsiaTheme="minorEastAsia" w:cstheme="minorEastAsia"/>
              <w:szCs w:val="32"/>
              <w:highlight w:val="none"/>
              <w:lang w:val="en-US" w:eastAsia="zh-CN"/>
            </w:rPr>
            <w:t>失信被执行人、</w:t>
          </w:r>
          <w:r>
            <w:rPr>
              <w:rFonts w:hint="default" w:ascii="Calibri" w:hAnsi="Calibri" w:cs="Calibri" w:eastAsiaTheme="minorEastAsia"/>
              <w:szCs w:val="32"/>
              <w:highlight w:val="none"/>
              <w:lang w:val="en-US" w:eastAsia="zh-CN"/>
            </w:rPr>
            <w:t>②</w:t>
          </w:r>
          <w:r>
            <w:rPr>
              <w:rFonts w:hint="eastAsia" w:asciiTheme="minorEastAsia" w:hAnsiTheme="minorEastAsia" w:eastAsiaTheme="minorEastAsia" w:cstheme="minorEastAsia"/>
              <w:szCs w:val="32"/>
              <w:highlight w:val="none"/>
              <w:lang w:val="en-US" w:eastAsia="zh-CN"/>
            </w:rPr>
            <w:t>重大税收违法案件当事人名单、</w:t>
          </w:r>
          <w:r>
            <w:rPr>
              <w:rFonts w:hint="default" w:ascii="Calibri" w:hAnsi="Calibri" w:cs="Calibri" w:eastAsiaTheme="minorEastAsia"/>
              <w:szCs w:val="32"/>
              <w:highlight w:val="none"/>
              <w:lang w:val="en-US" w:eastAsia="zh-CN"/>
            </w:rPr>
            <w:t>③</w:t>
          </w:r>
          <w:r>
            <w:rPr>
              <w:rFonts w:hint="eastAsia" w:asciiTheme="minorEastAsia" w:hAnsiTheme="minorEastAsia" w:eastAsiaTheme="minorEastAsia" w:cstheme="minorEastAsia"/>
              <w:szCs w:val="32"/>
              <w:highlight w:val="none"/>
              <w:lang w:val="en-US" w:eastAsia="zh-CN"/>
            </w:rPr>
            <w:t>政府采购严重违法失信行为记录名单的证明资料</w:t>
          </w:r>
          <w:r>
            <w:rPr>
              <w:rFonts w:hint="eastAsia" w:asciiTheme="minorEastAsia" w:hAnsiTheme="minorEastAsia" w:eastAsiaTheme="minorEastAsia" w:cstheme="minorEastAsia"/>
              <w:kern w:val="2"/>
              <w:szCs w:val="24"/>
              <w:highlight w:val="none"/>
              <w:lang w:val="en-US" w:eastAsia="zh-CN" w:bidi="ar-SA"/>
            </w:rPr>
            <w:t>（3项，每项都必须提供，否则竞选无效）</w:t>
          </w:r>
          <w:r>
            <w:tab/>
          </w:r>
          <w:r>
            <w:fldChar w:fldCharType="begin"/>
          </w:r>
          <w:r>
            <w:instrText xml:space="preserve"> PAGEREF _Toc27546 \h </w:instrText>
          </w:r>
          <w:r>
            <w:fldChar w:fldCharType="separate"/>
          </w:r>
          <w:r>
            <w:t>17</w:t>
          </w:r>
          <w:r>
            <w:fldChar w:fldCharType="end"/>
          </w:r>
          <w:r>
            <w:rPr>
              <w:rFonts w:hint="eastAsia" w:asciiTheme="minorEastAsia" w:hAnsiTheme="minorEastAsia" w:eastAsiaTheme="minorEastAsia" w:cstheme="minorEastAsia"/>
              <w:bCs/>
              <w:szCs w:val="24"/>
              <w:highlight w:val="none"/>
            </w:rPr>
            <w:fldChar w:fldCharType="end"/>
          </w:r>
        </w:p>
        <w:p w14:paraId="25A371F6">
          <w:pPr>
            <w:pStyle w:val="29"/>
            <w:tabs>
              <w:tab w:val="right" w:leader="dot" w:pos="9070"/>
            </w:tabs>
          </w:pPr>
          <w:r>
            <w:rPr>
              <w:rFonts w:hint="eastAsia" w:asciiTheme="minorEastAsia" w:hAnsiTheme="minorEastAsia" w:eastAsiaTheme="minorEastAsia" w:cstheme="minorEastAsia"/>
              <w:bCs/>
              <w:szCs w:val="24"/>
              <w:highlight w:val="none"/>
            </w:rPr>
            <w:fldChar w:fldCharType="begin"/>
          </w:r>
          <w:r>
            <w:rPr>
              <w:rFonts w:hint="eastAsia" w:asciiTheme="minorEastAsia" w:hAnsiTheme="minorEastAsia" w:eastAsiaTheme="minorEastAsia" w:cstheme="minorEastAsia"/>
              <w:bCs/>
              <w:szCs w:val="24"/>
              <w:highlight w:val="none"/>
            </w:rPr>
            <w:instrText xml:space="preserve"> HYPERLINK \l _Toc6285 </w:instrText>
          </w:r>
          <w:r>
            <w:rPr>
              <w:rFonts w:hint="eastAsia" w:asciiTheme="minorEastAsia" w:hAnsiTheme="minorEastAsia" w:eastAsiaTheme="minorEastAsia" w:cstheme="minorEastAsia"/>
              <w:bCs/>
              <w:szCs w:val="24"/>
              <w:highlight w:val="none"/>
            </w:rPr>
            <w:fldChar w:fldCharType="separate"/>
          </w:r>
          <w:r>
            <w:rPr>
              <w:rFonts w:hint="eastAsia" w:asciiTheme="minorEastAsia" w:hAnsiTheme="minorEastAsia" w:eastAsiaTheme="minorEastAsia" w:cstheme="minorEastAsia"/>
              <w:szCs w:val="32"/>
              <w:highlight w:val="none"/>
              <w:lang w:val="en-US" w:eastAsia="zh-CN"/>
            </w:rPr>
            <w:t>九、竞选人针对本项目的要求提供的服务方案及认为有必要提供的其他资料</w:t>
          </w:r>
          <w:r>
            <w:rPr>
              <w:rFonts w:hint="eastAsia" w:asciiTheme="minorEastAsia" w:hAnsiTheme="minorEastAsia" w:eastAsiaTheme="minorEastAsia" w:cstheme="minorEastAsia"/>
              <w:szCs w:val="32"/>
              <w:highlight w:val="none"/>
            </w:rPr>
            <w:t>（</w:t>
          </w:r>
          <w:r>
            <w:rPr>
              <w:rFonts w:hint="eastAsia" w:asciiTheme="minorEastAsia" w:hAnsiTheme="minorEastAsia" w:eastAsiaTheme="minorEastAsia" w:cstheme="minorEastAsia"/>
              <w:szCs w:val="32"/>
              <w:highlight w:val="none"/>
              <w:lang w:val="en-US" w:eastAsia="zh-CN"/>
            </w:rPr>
            <w:t>格式自拟</w:t>
          </w:r>
          <w:r>
            <w:rPr>
              <w:rFonts w:hint="eastAsia" w:asciiTheme="minorEastAsia" w:hAnsiTheme="minorEastAsia" w:eastAsiaTheme="minorEastAsia" w:cstheme="minorEastAsia"/>
              <w:szCs w:val="32"/>
              <w:highlight w:val="none"/>
            </w:rPr>
            <w:t>）</w:t>
          </w:r>
          <w:r>
            <w:tab/>
          </w:r>
          <w:r>
            <w:fldChar w:fldCharType="begin"/>
          </w:r>
          <w:r>
            <w:instrText xml:space="preserve"> PAGEREF _Toc6285 \h </w:instrText>
          </w:r>
          <w:r>
            <w:fldChar w:fldCharType="separate"/>
          </w:r>
          <w:r>
            <w:t>17</w:t>
          </w:r>
          <w:r>
            <w:fldChar w:fldCharType="end"/>
          </w:r>
          <w:r>
            <w:rPr>
              <w:rFonts w:hint="eastAsia" w:asciiTheme="minorEastAsia" w:hAnsiTheme="minorEastAsia" w:eastAsiaTheme="minorEastAsia" w:cstheme="minorEastAsia"/>
              <w:bCs/>
              <w:szCs w:val="24"/>
              <w:highlight w:val="none"/>
            </w:rPr>
            <w:fldChar w:fldCharType="end"/>
          </w:r>
        </w:p>
        <w:p w14:paraId="442C8D71">
          <w:pPr>
            <w:pStyle w:val="22"/>
            <w:tabs>
              <w:tab w:val="right" w:leader="dot" w:pos="9070"/>
            </w:tabs>
          </w:pPr>
          <w:r>
            <w:rPr>
              <w:rFonts w:hint="eastAsia" w:asciiTheme="minorEastAsia" w:hAnsiTheme="minorEastAsia" w:eastAsiaTheme="minorEastAsia" w:cstheme="minorEastAsia"/>
              <w:bCs/>
              <w:szCs w:val="24"/>
              <w:highlight w:val="none"/>
            </w:rPr>
            <w:fldChar w:fldCharType="begin"/>
          </w:r>
          <w:r>
            <w:rPr>
              <w:rFonts w:hint="eastAsia" w:asciiTheme="minorEastAsia" w:hAnsiTheme="minorEastAsia" w:eastAsiaTheme="minorEastAsia" w:cstheme="minorEastAsia"/>
              <w:bCs/>
              <w:szCs w:val="24"/>
              <w:highlight w:val="none"/>
            </w:rPr>
            <w:instrText xml:space="preserve"> HYPERLINK \l _Toc3675 </w:instrText>
          </w:r>
          <w:r>
            <w:rPr>
              <w:rFonts w:hint="eastAsia" w:asciiTheme="minorEastAsia" w:hAnsiTheme="minorEastAsia" w:eastAsiaTheme="minorEastAsia" w:cstheme="minorEastAsia"/>
              <w:bCs/>
              <w:szCs w:val="24"/>
              <w:highlight w:val="none"/>
            </w:rPr>
            <w:fldChar w:fldCharType="separate"/>
          </w:r>
          <w:r>
            <w:rPr>
              <w:rFonts w:hint="eastAsia" w:asciiTheme="minorEastAsia" w:hAnsiTheme="minorEastAsia" w:eastAsiaTheme="minorEastAsia" w:cstheme="minorEastAsia"/>
              <w:szCs w:val="36"/>
              <w:highlight w:val="none"/>
            </w:rPr>
            <w:t>第</w:t>
          </w:r>
          <w:r>
            <w:rPr>
              <w:rFonts w:hint="eastAsia" w:asciiTheme="minorEastAsia" w:hAnsiTheme="minorEastAsia" w:eastAsiaTheme="minorEastAsia" w:cstheme="minorEastAsia"/>
              <w:szCs w:val="36"/>
              <w:highlight w:val="none"/>
              <w:lang w:val="en-US" w:eastAsia="zh-CN"/>
            </w:rPr>
            <w:t>五</w:t>
          </w:r>
          <w:r>
            <w:rPr>
              <w:rFonts w:hint="eastAsia" w:asciiTheme="minorEastAsia" w:hAnsiTheme="minorEastAsia" w:eastAsiaTheme="minorEastAsia" w:cstheme="minorEastAsia"/>
              <w:szCs w:val="36"/>
              <w:highlight w:val="none"/>
            </w:rPr>
            <w:t>章  协议样本</w:t>
          </w:r>
          <w:r>
            <w:tab/>
          </w:r>
          <w:r>
            <w:fldChar w:fldCharType="begin"/>
          </w:r>
          <w:r>
            <w:instrText xml:space="preserve"> PAGEREF _Toc3675 \h </w:instrText>
          </w:r>
          <w:r>
            <w:fldChar w:fldCharType="separate"/>
          </w:r>
          <w:r>
            <w:t>18</w:t>
          </w:r>
          <w:r>
            <w:fldChar w:fldCharType="end"/>
          </w:r>
          <w:r>
            <w:rPr>
              <w:rFonts w:hint="eastAsia" w:asciiTheme="minorEastAsia" w:hAnsiTheme="minorEastAsia" w:eastAsiaTheme="minorEastAsia" w:cstheme="minorEastAsia"/>
              <w:bCs/>
              <w:szCs w:val="24"/>
              <w:highlight w:val="none"/>
            </w:rPr>
            <w:fldChar w:fldCharType="end"/>
          </w:r>
        </w:p>
        <w:p w14:paraId="35D62A26">
          <w:pPr>
            <w:pStyle w:val="29"/>
            <w:tabs>
              <w:tab w:val="right" w:leader="dot" w:pos="9402"/>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fldChar w:fldCharType="end"/>
          </w:r>
        </w:p>
      </w:sdtContent>
    </w:sdt>
    <w:p w14:paraId="0DF74FEC">
      <w:pPr>
        <w:pStyle w:val="18"/>
        <w:spacing w:line="440" w:lineRule="exact"/>
        <w:ind w:firstLine="0"/>
        <w:rPr>
          <w:rFonts w:hint="eastAsia" w:asciiTheme="minorEastAsia" w:hAnsiTheme="minorEastAsia" w:eastAsiaTheme="minorEastAsia" w:cstheme="minorEastAsia"/>
          <w:b/>
          <w:color w:val="000000"/>
          <w:sz w:val="36"/>
          <w:szCs w:val="36"/>
          <w:highlight w:val="none"/>
        </w:rPr>
      </w:pPr>
    </w:p>
    <w:p w14:paraId="6ADF9B97">
      <w:pPr>
        <w:pStyle w:val="18"/>
        <w:spacing w:line="440" w:lineRule="exact"/>
        <w:ind w:firstLine="0"/>
        <w:rPr>
          <w:rFonts w:hint="eastAsia" w:asciiTheme="minorEastAsia" w:hAnsiTheme="minorEastAsia" w:eastAsiaTheme="minorEastAsia" w:cstheme="minorEastAsia"/>
          <w:b/>
          <w:color w:val="000000"/>
          <w:sz w:val="36"/>
          <w:szCs w:val="36"/>
          <w:highlight w:val="none"/>
        </w:rPr>
      </w:pPr>
      <w:r>
        <w:rPr>
          <w:rFonts w:hint="eastAsia" w:asciiTheme="minorEastAsia" w:hAnsiTheme="minorEastAsia" w:eastAsiaTheme="minorEastAsia" w:cstheme="minorEastAsia"/>
          <w:b/>
          <w:color w:val="000000"/>
          <w:sz w:val="36"/>
          <w:szCs w:val="36"/>
          <w:highlight w:val="none"/>
        </w:rPr>
        <w:tab/>
      </w:r>
    </w:p>
    <w:p w14:paraId="4683B980">
      <w:pPr>
        <w:widowControl/>
        <w:jc w:val="left"/>
        <w:rPr>
          <w:rFonts w:hint="eastAsia" w:asciiTheme="minorEastAsia" w:hAnsiTheme="minorEastAsia" w:eastAsiaTheme="minorEastAsia" w:cstheme="minorEastAsia"/>
          <w:b/>
          <w:color w:val="000000"/>
          <w:sz w:val="36"/>
          <w:szCs w:val="36"/>
          <w:highlight w:val="none"/>
        </w:rPr>
      </w:pPr>
      <w:r>
        <w:rPr>
          <w:rFonts w:hint="eastAsia" w:asciiTheme="minorEastAsia" w:hAnsiTheme="minorEastAsia" w:eastAsiaTheme="minorEastAsia" w:cstheme="minorEastAsia"/>
          <w:b/>
          <w:color w:val="000000"/>
          <w:sz w:val="36"/>
          <w:szCs w:val="36"/>
          <w:highlight w:val="none"/>
        </w:rPr>
        <w:br w:type="page"/>
      </w:r>
    </w:p>
    <w:p w14:paraId="6698362D">
      <w:pPr>
        <w:pStyle w:val="18"/>
        <w:spacing w:line="440" w:lineRule="exact"/>
        <w:ind w:firstLine="0"/>
        <w:rPr>
          <w:rFonts w:hint="eastAsia" w:asciiTheme="minorEastAsia" w:hAnsiTheme="minorEastAsia" w:eastAsiaTheme="minorEastAsia" w:cstheme="minorEastAsia"/>
          <w:b/>
          <w:color w:val="000000"/>
          <w:sz w:val="36"/>
          <w:szCs w:val="36"/>
          <w:highlight w:val="none"/>
        </w:rPr>
      </w:pPr>
    </w:p>
    <w:p w14:paraId="0A5BB220">
      <w:pPr>
        <w:pStyle w:val="18"/>
        <w:spacing w:line="440" w:lineRule="exact"/>
        <w:ind w:firstLine="0"/>
        <w:jc w:val="center"/>
        <w:outlineLvl w:val="0"/>
        <w:rPr>
          <w:rFonts w:hint="eastAsia" w:asciiTheme="minorEastAsia" w:hAnsiTheme="minorEastAsia" w:eastAsiaTheme="minorEastAsia" w:cstheme="minorEastAsia"/>
          <w:b/>
          <w:bCs/>
          <w:sz w:val="36"/>
          <w:szCs w:val="36"/>
          <w:highlight w:val="none"/>
        </w:rPr>
      </w:pPr>
      <w:bookmarkStart w:id="0" w:name="_Toc53566961"/>
      <w:bookmarkStart w:id="1" w:name="_Toc56591632"/>
      <w:bookmarkStart w:id="2" w:name="_Toc24765"/>
      <w:bookmarkStart w:id="3" w:name="_Toc16884"/>
      <w:bookmarkStart w:id="4" w:name="_Toc59616341"/>
      <w:bookmarkStart w:id="5" w:name="_Toc11055"/>
      <w:bookmarkStart w:id="6" w:name="_Toc60328347"/>
      <w:bookmarkStart w:id="7" w:name="_Toc24990"/>
      <w:bookmarkStart w:id="8" w:name="_Toc27012"/>
      <w:bookmarkStart w:id="9" w:name="_Toc11150"/>
      <w:bookmarkStart w:id="10" w:name="_Toc10907"/>
      <w:bookmarkStart w:id="11" w:name="_Toc8359"/>
      <w:bookmarkStart w:id="12" w:name="_Toc11288"/>
      <w:bookmarkStart w:id="13" w:name="_Toc22700"/>
      <w:r>
        <w:rPr>
          <w:rFonts w:hint="eastAsia" w:asciiTheme="minorEastAsia" w:hAnsiTheme="minorEastAsia" w:eastAsiaTheme="minorEastAsia" w:cstheme="minorEastAsia"/>
          <w:b/>
          <w:bCs/>
          <w:sz w:val="36"/>
          <w:szCs w:val="36"/>
          <w:highlight w:val="none"/>
        </w:rPr>
        <w:t xml:space="preserve">第一章  </w:t>
      </w:r>
      <w:bookmarkEnd w:id="0"/>
      <w:bookmarkEnd w:id="1"/>
      <w:r>
        <w:rPr>
          <w:rFonts w:hint="eastAsia" w:asciiTheme="minorEastAsia" w:hAnsiTheme="minorEastAsia" w:eastAsiaTheme="minorEastAsia" w:cstheme="minorEastAsia"/>
          <w:b/>
          <w:bCs/>
          <w:sz w:val="36"/>
          <w:szCs w:val="36"/>
          <w:highlight w:val="none"/>
        </w:rPr>
        <w:t>比选采购公告</w:t>
      </w:r>
      <w:bookmarkEnd w:id="2"/>
      <w:bookmarkEnd w:id="3"/>
      <w:bookmarkEnd w:id="4"/>
      <w:bookmarkEnd w:id="5"/>
      <w:bookmarkEnd w:id="6"/>
      <w:bookmarkEnd w:id="7"/>
      <w:bookmarkEnd w:id="8"/>
      <w:bookmarkEnd w:id="9"/>
      <w:bookmarkEnd w:id="10"/>
      <w:bookmarkEnd w:id="11"/>
      <w:bookmarkEnd w:id="12"/>
      <w:bookmarkEnd w:id="13"/>
    </w:p>
    <w:p w14:paraId="4F26C501">
      <w:pPr>
        <w:snapToGrid w:val="0"/>
        <w:spacing w:line="400" w:lineRule="exact"/>
        <w:ind w:firstLine="640" w:firstLineChars="200"/>
        <w:rPr>
          <w:rFonts w:hint="eastAsia" w:asciiTheme="minorEastAsia" w:hAnsiTheme="minorEastAsia" w:eastAsiaTheme="minorEastAsia" w:cstheme="minorEastAsia"/>
          <w:sz w:val="32"/>
          <w:szCs w:val="32"/>
          <w:highlight w:val="none"/>
        </w:rPr>
      </w:pPr>
    </w:p>
    <w:p w14:paraId="7411A4D7">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现对</w:t>
      </w:r>
      <w:r>
        <w:rPr>
          <w:rFonts w:hint="eastAsia" w:asciiTheme="minorEastAsia" w:hAnsiTheme="minorEastAsia" w:eastAsiaTheme="minorEastAsia" w:cstheme="minorEastAsia"/>
          <w:sz w:val="24"/>
          <w:szCs w:val="24"/>
          <w:highlight w:val="none"/>
          <w:lang w:val="en-US" w:eastAsia="zh-CN"/>
        </w:rPr>
        <w:t>南宁文旅集团</w:t>
      </w:r>
      <w:r>
        <w:rPr>
          <w:rFonts w:hint="eastAsia" w:asciiTheme="minorEastAsia" w:hAnsiTheme="minorEastAsia" w:eastAsiaTheme="minorEastAsia" w:cstheme="minorEastAsia"/>
          <w:sz w:val="24"/>
          <w:szCs w:val="24"/>
          <w:highlight w:val="none"/>
          <w:lang w:eastAsia="zh-CN"/>
        </w:rPr>
        <w:t>2025-202</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lang w:eastAsia="zh-CN"/>
        </w:rPr>
        <w:t>年度“</w:t>
      </w:r>
      <w:r>
        <w:rPr>
          <w:rFonts w:hint="eastAsia" w:asciiTheme="minorEastAsia" w:hAnsiTheme="minorEastAsia" w:eastAsiaTheme="minorEastAsia" w:cstheme="minorEastAsia"/>
          <w:sz w:val="24"/>
          <w:szCs w:val="24"/>
          <w:highlight w:val="none"/>
          <w:lang w:val="en-US" w:eastAsia="zh-CN"/>
        </w:rPr>
        <w:t>四害消杀防治</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服务进行</w:t>
      </w:r>
      <w:r>
        <w:rPr>
          <w:rFonts w:hint="eastAsia" w:asciiTheme="minorEastAsia" w:hAnsiTheme="minorEastAsia" w:eastAsiaTheme="minorEastAsia" w:cstheme="minorEastAsia"/>
          <w:sz w:val="24"/>
          <w:szCs w:val="24"/>
          <w:highlight w:val="none"/>
        </w:rPr>
        <w:t>比选采购，欢迎符合条件的潜在</w:t>
      </w:r>
      <w:r>
        <w:rPr>
          <w:rFonts w:hint="eastAsia" w:asciiTheme="minorEastAsia" w:hAnsiTheme="minorEastAsia" w:eastAsiaTheme="minorEastAsia" w:cstheme="minorEastAsia"/>
          <w:sz w:val="24"/>
          <w:szCs w:val="24"/>
          <w:highlight w:val="none"/>
          <w:lang w:eastAsia="zh-CN"/>
        </w:rPr>
        <w:t>竞选人</w:t>
      </w:r>
      <w:r>
        <w:rPr>
          <w:rFonts w:hint="eastAsia" w:asciiTheme="minorEastAsia" w:hAnsiTheme="minorEastAsia" w:eastAsiaTheme="minorEastAsia" w:cstheme="minorEastAsia"/>
          <w:sz w:val="24"/>
          <w:szCs w:val="24"/>
          <w:highlight w:val="none"/>
        </w:rPr>
        <w:t>前来</w:t>
      </w:r>
      <w:r>
        <w:rPr>
          <w:rFonts w:hint="eastAsia" w:asciiTheme="minorEastAsia" w:hAnsiTheme="minorEastAsia" w:eastAsiaTheme="minorEastAsia" w:cstheme="minorEastAsia"/>
          <w:sz w:val="24"/>
          <w:szCs w:val="24"/>
          <w:highlight w:val="none"/>
          <w:lang w:val="en-US" w:eastAsia="zh-CN"/>
        </w:rPr>
        <w:t>竞选</w:t>
      </w:r>
      <w:r>
        <w:rPr>
          <w:rFonts w:hint="eastAsia" w:asciiTheme="minorEastAsia" w:hAnsiTheme="minorEastAsia" w:eastAsiaTheme="minorEastAsia" w:cstheme="minorEastAsia"/>
          <w:sz w:val="24"/>
          <w:szCs w:val="24"/>
          <w:highlight w:val="none"/>
        </w:rPr>
        <w:t>，现将本次比选采购有关事项公告如下：</w:t>
      </w:r>
    </w:p>
    <w:p w14:paraId="5005F7A3">
      <w:pPr>
        <w:snapToGrid w:val="0"/>
        <w:spacing w:line="4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一、采购项目名称：</w:t>
      </w:r>
      <w:r>
        <w:rPr>
          <w:rFonts w:hint="eastAsia" w:asciiTheme="minorEastAsia" w:hAnsiTheme="minorEastAsia" w:eastAsiaTheme="minorEastAsia" w:cstheme="minorEastAsia"/>
          <w:sz w:val="24"/>
          <w:szCs w:val="24"/>
          <w:highlight w:val="none"/>
          <w:lang w:val="en-US" w:eastAsia="zh-CN"/>
        </w:rPr>
        <w:t>南宁文旅集团</w:t>
      </w:r>
      <w:r>
        <w:rPr>
          <w:rFonts w:hint="eastAsia" w:asciiTheme="minorEastAsia" w:hAnsiTheme="minorEastAsia" w:eastAsiaTheme="minorEastAsia" w:cstheme="minorEastAsia"/>
          <w:sz w:val="24"/>
          <w:szCs w:val="24"/>
          <w:highlight w:val="none"/>
          <w:lang w:eastAsia="zh-CN"/>
        </w:rPr>
        <w:t>2025-202</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lang w:eastAsia="zh-CN"/>
        </w:rPr>
        <w:t>年度“</w:t>
      </w:r>
      <w:r>
        <w:rPr>
          <w:rFonts w:hint="eastAsia" w:asciiTheme="minorEastAsia" w:hAnsiTheme="minorEastAsia" w:eastAsiaTheme="minorEastAsia" w:cstheme="minorEastAsia"/>
          <w:sz w:val="24"/>
          <w:szCs w:val="24"/>
          <w:highlight w:val="none"/>
          <w:lang w:val="en-US" w:eastAsia="zh-CN"/>
        </w:rPr>
        <w:t>四害消杀防治</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服务</w:t>
      </w:r>
    </w:p>
    <w:p w14:paraId="270F85BA">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、采购内容：</w:t>
      </w:r>
    </w:p>
    <w:p w14:paraId="37D7842D">
      <w:pPr>
        <w:snapToGrid w:val="0"/>
        <w:spacing w:line="400" w:lineRule="exact"/>
        <w:ind w:firstLine="480" w:firstLineChars="200"/>
        <w:rPr>
          <w:rFonts w:hint="eastAsia" w:ascii="Times New Roman" w:hAnsi="宋体" w:eastAsia="宋体" w:cs="Times New Roman"/>
          <w:sz w:val="24"/>
          <w:szCs w:val="24"/>
        </w:rPr>
      </w:pPr>
      <w:r>
        <w:rPr>
          <w:rFonts w:hint="eastAsia" w:asciiTheme="minorEastAsia" w:hAnsiTheme="minorEastAsia" w:eastAsiaTheme="minorEastAsia" w:cstheme="minorEastAsia"/>
          <w:sz w:val="24"/>
          <w:szCs w:val="24"/>
          <w:highlight w:val="none"/>
          <w:lang w:val="en-US" w:eastAsia="zh-CN"/>
        </w:rPr>
        <w:t>南宁文旅集团</w:t>
      </w:r>
      <w:r>
        <w:rPr>
          <w:rFonts w:hint="eastAsia" w:asciiTheme="minorEastAsia" w:hAnsiTheme="minorEastAsia" w:eastAsiaTheme="minorEastAsia" w:cstheme="minorEastAsia"/>
          <w:sz w:val="24"/>
          <w:szCs w:val="24"/>
          <w:highlight w:val="none"/>
          <w:lang w:eastAsia="zh-CN"/>
        </w:rPr>
        <w:t>2025-202</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lang w:eastAsia="zh-CN"/>
        </w:rPr>
        <w:t>年度“</w:t>
      </w:r>
      <w:r>
        <w:rPr>
          <w:rFonts w:hint="eastAsia" w:asciiTheme="minorEastAsia" w:hAnsiTheme="minorEastAsia" w:eastAsiaTheme="minorEastAsia" w:cstheme="minorEastAsia"/>
          <w:sz w:val="24"/>
          <w:szCs w:val="24"/>
          <w:highlight w:val="none"/>
          <w:lang w:val="en-US" w:eastAsia="zh-CN"/>
        </w:rPr>
        <w:t>四害消杀防治</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服务</w:t>
      </w:r>
      <w:r>
        <w:rPr>
          <w:rFonts w:hint="eastAsia" w:asciiTheme="minorEastAsia" w:hAnsiTheme="minorEastAsia" w:eastAsiaTheme="minorEastAsia" w:cstheme="minorEastAsia"/>
          <w:sz w:val="24"/>
          <w:szCs w:val="24"/>
          <w:highlight w:val="none"/>
          <w:lang w:eastAsia="zh-CN"/>
        </w:rPr>
        <w:t>，</w:t>
      </w:r>
      <w:r>
        <w:rPr>
          <w:rFonts w:hint="eastAsia" w:ascii="宋体" w:hAnsi="宋体"/>
          <w:sz w:val="24"/>
          <w:szCs w:val="24"/>
        </w:rPr>
        <w:t>本次采购划分为两个标段，</w:t>
      </w:r>
      <w:r>
        <w:rPr>
          <w:rFonts w:hint="eastAsia" w:ascii="宋体" w:hAnsi="宋体" w:eastAsia="宋体" w:cs="Times New Roman"/>
          <w:sz w:val="24"/>
          <w:szCs w:val="24"/>
        </w:rPr>
        <w:t>银河大酒店、</w:t>
      </w:r>
      <w:r>
        <w:rPr>
          <w:rFonts w:hint="eastAsia" w:ascii="宋体" w:hAnsi="宋体" w:eastAsia="宋体" w:cs="Times New Roman"/>
          <w:sz w:val="24"/>
          <w:szCs w:val="24"/>
          <w:lang w:val="en-US" w:eastAsia="zh-CN"/>
        </w:rPr>
        <w:t>宁家商旅酒店（朝阳店）、宁家商旅酒店（新竹店）、宁家商旅酒店（共和店）“四害消杀防治”</w:t>
      </w:r>
      <w:r>
        <w:rPr>
          <w:rFonts w:hint="eastAsia" w:ascii="宋体" w:hAnsi="宋体" w:eastAsia="宋体" w:cs="Times New Roman"/>
          <w:sz w:val="24"/>
          <w:szCs w:val="24"/>
        </w:rPr>
        <w:t>服务作为一标段，五象山庄</w:t>
      </w:r>
      <w:r>
        <w:rPr>
          <w:rFonts w:hint="eastAsia" w:ascii="宋体" w:hAnsi="宋体" w:eastAsia="宋体" w:cs="Times New Roman"/>
          <w:sz w:val="24"/>
          <w:szCs w:val="24"/>
          <w:lang w:val="en-US" w:eastAsia="zh-CN"/>
        </w:rPr>
        <w:t>“四害消杀防治”</w:t>
      </w:r>
      <w:r>
        <w:rPr>
          <w:rFonts w:hint="eastAsia" w:ascii="宋体" w:hAnsi="宋体" w:eastAsia="宋体" w:cs="Times New Roman"/>
          <w:sz w:val="24"/>
          <w:szCs w:val="24"/>
        </w:rPr>
        <w:t>服务作为二标段。</w:t>
      </w:r>
      <w:r>
        <w:rPr>
          <w:rFonts w:hint="eastAsia" w:ascii="宋体" w:hAnsi="宋体"/>
          <w:sz w:val="24"/>
          <w:szCs w:val="24"/>
        </w:rPr>
        <w:t>兼投兼中，</w:t>
      </w:r>
      <w:r>
        <w:rPr>
          <w:rFonts w:hint="eastAsia" w:hAnsi="宋体"/>
          <w:sz w:val="24"/>
          <w:szCs w:val="24"/>
        </w:rPr>
        <w:t>服务期</w:t>
      </w:r>
      <w:r>
        <w:rPr>
          <w:rFonts w:hint="eastAsia" w:ascii="宋体" w:hAnsi="宋体" w:cs="宋体"/>
          <w:sz w:val="24"/>
          <w:szCs w:val="24"/>
          <w:highlight w:val="none"/>
          <w:lang w:val="en-US" w:eastAsia="zh-CN"/>
        </w:rPr>
        <w:t>具体详见第二章项目采购需求。</w:t>
      </w:r>
    </w:p>
    <w:p w14:paraId="1C1D5CA2">
      <w:pPr>
        <w:pStyle w:val="43"/>
        <w:snapToGrid w:val="0"/>
        <w:spacing w:line="400" w:lineRule="atLeast"/>
        <w:ind w:firstLine="480" w:firstLineChars="200"/>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lang w:val="en-US" w:eastAsia="zh-CN"/>
        </w:rPr>
        <w:t>三、采购上控价</w:t>
      </w:r>
      <w:r>
        <w:rPr>
          <w:rFonts w:hint="eastAsia" w:asciiTheme="minorEastAsia" w:hAnsiTheme="minorEastAsia" w:eastAsiaTheme="minorEastAsia" w:cstheme="minorEastAsia"/>
          <w:sz w:val="24"/>
          <w:szCs w:val="24"/>
          <w:highlight w:val="none"/>
        </w:rPr>
        <w:t>：其中一标段</w:t>
      </w:r>
      <w:r>
        <w:rPr>
          <w:rFonts w:hint="eastAsia" w:asciiTheme="minorEastAsia" w:hAnsiTheme="minorEastAsia" w:eastAsiaTheme="minorEastAsia" w:cstheme="minorEastAsia"/>
          <w:sz w:val="24"/>
          <w:szCs w:val="24"/>
          <w:highlight w:val="none"/>
          <w:lang w:val="en-US" w:eastAsia="zh-CN"/>
        </w:rPr>
        <w:t>控制总价</w:t>
      </w:r>
      <w:r>
        <w:rPr>
          <w:rFonts w:hint="eastAsia" w:asciiTheme="minorEastAsia" w:hAnsiTheme="minorEastAsia" w:eastAsiaTheme="minorEastAsia" w:cstheme="minorEastAsia"/>
          <w:sz w:val="24"/>
          <w:szCs w:val="24"/>
          <w:highlight w:val="none"/>
        </w:rPr>
        <w:t>为</w:t>
      </w:r>
      <w:r>
        <w:rPr>
          <w:rFonts w:hint="eastAsia" w:asciiTheme="minorEastAsia" w:hAnsiTheme="minorEastAsia" w:eastAsiaTheme="minorEastAsia" w:cstheme="minorEastAsia"/>
          <w:sz w:val="24"/>
          <w:szCs w:val="24"/>
          <w:highlight w:val="none"/>
          <w:lang w:val="en-US" w:eastAsia="zh-CN"/>
        </w:rPr>
        <w:t>26004</w:t>
      </w:r>
      <w:r>
        <w:rPr>
          <w:rFonts w:hint="eastAsia" w:asciiTheme="minorEastAsia" w:hAnsiTheme="minorEastAsia" w:eastAsiaTheme="minorEastAsia" w:cstheme="minorEastAsia"/>
          <w:sz w:val="24"/>
          <w:szCs w:val="24"/>
          <w:highlight w:val="none"/>
        </w:rPr>
        <w:t>元</w:t>
      </w:r>
      <w:r>
        <w:rPr>
          <w:rFonts w:hint="eastAsia" w:asciiTheme="minorEastAsia" w:hAnsiTheme="minorEastAsia" w:eastAsiaTheme="minorEastAsia" w:cstheme="minorEastAsia"/>
          <w:sz w:val="24"/>
          <w:szCs w:val="24"/>
          <w:highlight w:val="none"/>
          <w:lang w:val="en-US" w:eastAsia="zh-CN"/>
        </w:rPr>
        <w:t>/年;</w:t>
      </w:r>
      <w:r>
        <w:rPr>
          <w:rFonts w:hint="eastAsia" w:asciiTheme="minorEastAsia" w:hAnsiTheme="minorEastAsia" w:eastAsiaTheme="minorEastAsia" w:cstheme="minorEastAsia"/>
          <w:sz w:val="24"/>
          <w:szCs w:val="24"/>
          <w:highlight w:val="none"/>
        </w:rPr>
        <w:t>二标段</w:t>
      </w:r>
      <w:r>
        <w:rPr>
          <w:rFonts w:hint="eastAsia" w:asciiTheme="minorEastAsia" w:hAnsiTheme="minorEastAsia" w:eastAsiaTheme="minorEastAsia" w:cstheme="minorEastAsia"/>
          <w:sz w:val="24"/>
          <w:szCs w:val="24"/>
          <w:highlight w:val="none"/>
          <w:lang w:val="en-US" w:eastAsia="zh-CN"/>
        </w:rPr>
        <w:t>控制总价</w:t>
      </w:r>
      <w:r>
        <w:rPr>
          <w:rFonts w:hint="eastAsia" w:asciiTheme="minorEastAsia" w:hAnsiTheme="minorEastAsia" w:eastAsiaTheme="minorEastAsia" w:cstheme="minorEastAsia"/>
          <w:sz w:val="24"/>
          <w:szCs w:val="24"/>
          <w:highlight w:val="none"/>
        </w:rPr>
        <w:t>为</w:t>
      </w:r>
      <w:r>
        <w:rPr>
          <w:rFonts w:hint="eastAsia" w:asciiTheme="minorEastAsia" w:hAnsiTheme="minorEastAsia" w:eastAsiaTheme="minorEastAsia" w:cstheme="minorEastAsia"/>
          <w:sz w:val="24"/>
          <w:szCs w:val="24"/>
          <w:highlight w:val="none"/>
          <w:lang w:val="en-US" w:eastAsia="zh-CN"/>
        </w:rPr>
        <w:t>42999.96</w:t>
      </w:r>
      <w:r>
        <w:rPr>
          <w:rFonts w:hint="eastAsia" w:asciiTheme="minorEastAsia" w:hAnsiTheme="minorEastAsia" w:eastAsiaTheme="minorEastAsia" w:cstheme="minorEastAsia"/>
          <w:sz w:val="24"/>
          <w:szCs w:val="24"/>
          <w:highlight w:val="none"/>
        </w:rPr>
        <w:t>元</w:t>
      </w:r>
      <w:r>
        <w:rPr>
          <w:rFonts w:hint="eastAsia" w:asciiTheme="minorEastAsia" w:hAnsiTheme="minorEastAsia" w:eastAsiaTheme="minorEastAsia" w:cstheme="minorEastAsia"/>
          <w:sz w:val="24"/>
          <w:szCs w:val="24"/>
          <w:highlight w:val="none"/>
          <w:lang w:val="en-US" w:eastAsia="zh-CN"/>
        </w:rPr>
        <w:t>/年。各项目“四害消杀防治”服务控制价明细详见《南宁文旅集团2025-2026年度“四害消杀防治”服务报价表》，</w:t>
      </w:r>
      <w:r>
        <w:rPr>
          <w:rFonts w:hint="eastAsia" w:ascii="宋体" w:hAnsi="宋体"/>
          <w:sz w:val="24"/>
          <w:szCs w:val="24"/>
        </w:rPr>
        <w:t>报价不能超过</w:t>
      </w:r>
      <w:r>
        <w:rPr>
          <w:rFonts w:hint="eastAsia" w:ascii="宋体" w:hAnsi="宋体"/>
          <w:sz w:val="24"/>
          <w:szCs w:val="24"/>
          <w:lang w:val="en-US" w:eastAsia="zh-CN"/>
        </w:rPr>
        <w:t>各项目控制单价。</w:t>
      </w:r>
    </w:p>
    <w:p w14:paraId="70BFB094">
      <w:pPr>
        <w:numPr>
          <w:ilvl w:val="0"/>
          <w:numId w:val="1"/>
        </w:num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竞选</w:t>
      </w:r>
      <w:r>
        <w:rPr>
          <w:rFonts w:hint="eastAsia" w:asciiTheme="minorEastAsia" w:hAnsiTheme="minorEastAsia" w:eastAsiaTheme="minorEastAsia" w:cstheme="minorEastAsia"/>
          <w:sz w:val="24"/>
          <w:szCs w:val="24"/>
          <w:highlight w:val="none"/>
        </w:rPr>
        <w:t>人的资格要求：</w:t>
      </w:r>
    </w:p>
    <w:p w14:paraId="56E72F80">
      <w:pPr>
        <w:snapToGrid w:val="0"/>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rPr>
        <w:t>.对在“信用中国”网站、中国政府采购网等渠道列入失信被执行人、重大税收违法案件当事人名单、政府采购严重违法失信行为记录名单及其他不符合《中华人民共和国政府采购法》第二十二条规定条件的供应商，将被拒绝参与本次采购活动。</w:t>
      </w:r>
    </w:p>
    <w:p w14:paraId="1953054C">
      <w:pPr>
        <w:snapToGrid w:val="0"/>
        <w:spacing w:line="40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rPr>
        <w:t>.单位负责人为同一人或者存在直接控股、管理关系的供应商，不得参加同一合同项下的</w:t>
      </w:r>
      <w:r>
        <w:rPr>
          <w:rFonts w:hint="eastAsia" w:ascii="宋体" w:hAnsi="宋体" w:eastAsia="宋体" w:cs="Times New Roman"/>
          <w:color w:val="auto"/>
          <w:sz w:val="24"/>
          <w:szCs w:val="24"/>
          <w:highlight w:val="none"/>
          <w:lang w:val="en-US" w:eastAsia="zh-CN"/>
        </w:rPr>
        <w:t>采购</w:t>
      </w:r>
      <w:r>
        <w:rPr>
          <w:rFonts w:hint="eastAsia" w:ascii="宋体" w:hAnsi="宋体" w:eastAsia="宋体" w:cs="Times New Roman"/>
          <w:color w:val="auto"/>
          <w:sz w:val="24"/>
          <w:szCs w:val="24"/>
          <w:highlight w:val="none"/>
        </w:rPr>
        <w:t>活动。企业类型为一般纳税人，具有在国内注册的独立法人资格；近</w:t>
      </w:r>
      <w:r>
        <w:rPr>
          <w:rFonts w:hint="eastAsia" w:ascii="宋体" w:hAnsi="宋体" w:eastAsia="宋体" w:cs="Times New Roman"/>
          <w:color w:val="auto"/>
          <w:sz w:val="24"/>
          <w:szCs w:val="24"/>
          <w:highlight w:val="none"/>
          <w:lang w:val="en-US" w:eastAsia="zh-CN"/>
        </w:rPr>
        <w:t>两</w:t>
      </w:r>
      <w:r>
        <w:rPr>
          <w:rFonts w:hint="eastAsia" w:ascii="宋体" w:hAnsi="宋体" w:eastAsia="宋体" w:cs="Times New Roman"/>
          <w:color w:val="auto"/>
          <w:sz w:val="24"/>
          <w:szCs w:val="24"/>
          <w:highlight w:val="none"/>
        </w:rPr>
        <w:t>年企业财务和经营状况良好，具备履行合同能力</w:t>
      </w:r>
      <w:r>
        <w:rPr>
          <w:rFonts w:hint="eastAsia" w:ascii="宋体" w:hAnsi="宋体" w:eastAsia="宋体" w:cs="Times New Roman"/>
          <w:color w:val="auto"/>
          <w:sz w:val="24"/>
          <w:szCs w:val="24"/>
          <w:highlight w:val="none"/>
          <w:lang w:eastAsia="zh-CN"/>
        </w:rPr>
        <w:t>。</w:t>
      </w:r>
    </w:p>
    <w:p w14:paraId="11F20782">
      <w:pPr>
        <w:snapToGrid w:val="0"/>
        <w:spacing w:line="400" w:lineRule="atLeas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.本项目</w:t>
      </w:r>
      <w:r>
        <w:rPr>
          <w:rFonts w:hint="eastAsia" w:ascii="宋体" w:hAnsi="宋体" w:cs="Times New Roman"/>
          <w:color w:val="auto"/>
          <w:sz w:val="24"/>
          <w:szCs w:val="24"/>
          <w:highlight w:val="none"/>
          <w:lang w:val="en-US" w:eastAsia="zh-CN"/>
        </w:rPr>
        <w:t>不</w:t>
      </w:r>
      <w:r>
        <w:rPr>
          <w:rFonts w:hint="eastAsia" w:ascii="宋体" w:hAnsi="宋体" w:eastAsia="宋体" w:cs="Times New Roman"/>
          <w:color w:val="auto"/>
          <w:sz w:val="24"/>
          <w:szCs w:val="24"/>
          <w:highlight w:val="none"/>
        </w:rPr>
        <w:t>接受联合体投标</w:t>
      </w:r>
      <w:r>
        <w:rPr>
          <w:rFonts w:hint="eastAsia" w:ascii="宋体" w:hAnsi="宋体" w:eastAsia="宋体" w:cs="Times New Roman"/>
          <w:color w:val="auto"/>
          <w:sz w:val="24"/>
          <w:szCs w:val="24"/>
          <w:highlight w:val="none"/>
          <w:lang w:eastAsia="zh-CN"/>
        </w:rPr>
        <w:t>。</w:t>
      </w:r>
    </w:p>
    <w:p w14:paraId="34357982">
      <w:pPr>
        <w:snapToGrid w:val="0"/>
        <w:spacing w:line="400" w:lineRule="atLeast"/>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4.主营范围符合投标项目经营范围，具有独立签订合同权利的法人组织。</w:t>
      </w:r>
    </w:p>
    <w:p w14:paraId="0CEACB97">
      <w:pPr>
        <w:snapToGrid w:val="0"/>
        <w:spacing w:line="400" w:lineRule="atLeast"/>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5.具备《</w:t>
      </w:r>
      <w:r>
        <w:rPr>
          <w:rFonts w:ascii="宋体" w:hAnsi="宋体" w:eastAsia="宋体" w:cs="宋体"/>
          <w:sz w:val="24"/>
          <w:szCs w:val="24"/>
        </w:rPr>
        <w:t>有害生物防治服务机构资质证书</w:t>
      </w:r>
      <w:r>
        <w:rPr>
          <w:rFonts w:hint="eastAsia" w:ascii="宋体" w:hAnsi="宋体" w:cs="Times New Roman"/>
          <w:color w:val="auto"/>
          <w:sz w:val="24"/>
          <w:szCs w:val="24"/>
          <w:highlight w:val="none"/>
          <w:lang w:val="en-US" w:eastAsia="zh-CN"/>
        </w:rPr>
        <w:t>》</w:t>
      </w:r>
    </w:p>
    <w:p w14:paraId="39185E61">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五</w:t>
      </w:r>
      <w:r>
        <w:rPr>
          <w:rFonts w:hint="eastAsia" w:asciiTheme="minorEastAsia" w:hAnsiTheme="minorEastAsia" w:eastAsiaTheme="minorEastAsia" w:cstheme="minorEastAsia"/>
          <w:sz w:val="24"/>
          <w:szCs w:val="24"/>
          <w:highlight w:val="none"/>
        </w:rPr>
        <w:t>、比选采购文件的获取：</w:t>
      </w:r>
    </w:p>
    <w:p w14:paraId="4EBE055C">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从威宁投资集团官网（www.wntzjt.com）公布的《</w:t>
      </w:r>
      <w:r>
        <w:rPr>
          <w:rFonts w:hint="eastAsia" w:asciiTheme="minorEastAsia" w:hAnsiTheme="minorEastAsia" w:eastAsiaTheme="minorEastAsia" w:cstheme="minorEastAsia"/>
          <w:sz w:val="24"/>
          <w:szCs w:val="24"/>
          <w:highlight w:val="none"/>
          <w:lang w:val="en-US" w:eastAsia="zh-CN"/>
        </w:rPr>
        <w:t>南宁文旅集团</w:t>
      </w:r>
      <w:r>
        <w:rPr>
          <w:rFonts w:hint="eastAsia" w:asciiTheme="minorEastAsia" w:hAnsiTheme="minorEastAsia" w:eastAsiaTheme="minorEastAsia" w:cstheme="minorEastAsia"/>
          <w:sz w:val="24"/>
          <w:szCs w:val="24"/>
          <w:highlight w:val="none"/>
          <w:lang w:eastAsia="zh-CN"/>
        </w:rPr>
        <w:t>2025-202</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lang w:eastAsia="zh-CN"/>
        </w:rPr>
        <w:t>年度“</w:t>
      </w:r>
      <w:r>
        <w:rPr>
          <w:rFonts w:hint="eastAsia" w:asciiTheme="minorEastAsia" w:hAnsiTheme="minorEastAsia" w:eastAsiaTheme="minorEastAsia" w:cstheme="minorEastAsia"/>
          <w:sz w:val="24"/>
          <w:szCs w:val="24"/>
          <w:highlight w:val="none"/>
          <w:lang w:val="en-US" w:eastAsia="zh-CN"/>
        </w:rPr>
        <w:t>四害消杀防治</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服务</w:t>
      </w:r>
      <w:r>
        <w:rPr>
          <w:rFonts w:hint="eastAsia" w:asciiTheme="minorEastAsia" w:hAnsiTheme="minorEastAsia" w:eastAsiaTheme="minorEastAsia" w:cstheme="minorEastAsia"/>
          <w:sz w:val="24"/>
          <w:szCs w:val="24"/>
          <w:highlight w:val="none"/>
        </w:rPr>
        <w:t>比选采购公告》附件中获取；只有参与报名的</w:t>
      </w:r>
      <w:r>
        <w:rPr>
          <w:rFonts w:hint="eastAsia" w:asciiTheme="minorEastAsia" w:hAnsiTheme="minorEastAsia" w:eastAsiaTheme="minorEastAsia" w:cstheme="minorEastAsia"/>
          <w:sz w:val="24"/>
          <w:szCs w:val="24"/>
          <w:highlight w:val="none"/>
          <w:lang w:val="en-US" w:eastAsia="zh-CN"/>
        </w:rPr>
        <w:t>竞选</w:t>
      </w:r>
      <w:r>
        <w:rPr>
          <w:rFonts w:hint="eastAsia" w:asciiTheme="minorEastAsia" w:hAnsiTheme="minorEastAsia" w:eastAsiaTheme="minorEastAsia" w:cstheme="minorEastAsia"/>
          <w:sz w:val="24"/>
          <w:szCs w:val="24"/>
          <w:highlight w:val="none"/>
        </w:rPr>
        <w:t>人才能参与</w:t>
      </w:r>
      <w:r>
        <w:rPr>
          <w:rFonts w:hint="eastAsia" w:asciiTheme="minorEastAsia" w:hAnsiTheme="minorEastAsia" w:eastAsiaTheme="minorEastAsia" w:cstheme="minorEastAsia"/>
          <w:sz w:val="24"/>
          <w:szCs w:val="24"/>
          <w:highlight w:val="none"/>
          <w:lang w:val="en-US" w:eastAsia="zh-CN"/>
        </w:rPr>
        <w:t>竞选</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b/>
          <w:bCs/>
          <w:sz w:val="24"/>
          <w:szCs w:val="24"/>
          <w:highlight w:val="none"/>
        </w:rPr>
        <w:t>未报名的</w:t>
      </w:r>
      <w:r>
        <w:rPr>
          <w:rFonts w:hint="eastAsia" w:asciiTheme="minorEastAsia" w:hAnsiTheme="minorEastAsia" w:eastAsiaTheme="minorEastAsia" w:cstheme="minorEastAsia"/>
          <w:b/>
          <w:bCs/>
          <w:sz w:val="24"/>
          <w:szCs w:val="24"/>
          <w:highlight w:val="none"/>
          <w:lang w:val="en-US" w:eastAsia="zh-CN"/>
        </w:rPr>
        <w:t>竞选</w:t>
      </w:r>
      <w:r>
        <w:rPr>
          <w:rFonts w:hint="eastAsia" w:asciiTheme="minorEastAsia" w:hAnsiTheme="minorEastAsia" w:eastAsiaTheme="minorEastAsia" w:cstheme="minorEastAsia"/>
          <w:b/>
          <w:bCs/>
          <w:sz w:val="24"/>
          <w:szCs w:val="24"/>
          <w:highlight w:val="none"/>
        </w:rPr>
        <w:t>人递交的响应文件视为无效文件。</w:t>
      </w:r>
      <w:r>
        <w:rPr>
          <w:rFonts w:hint="eastAsia" w:asciiTheme="minorEastAsia" w:hAnsiTheme="minorEastAsia" w:eastAsiaTheme="minorEastAsia" w:cstheme="minorEastAsia"/>
          <w:sz w:val="24"/>
          <w:szCs w:val="24"/>
          <w:highlight w:val="none"/>
        </w:rPr>
        <w:t>采购人有权拒收。</w:t>
      </w:r>
    </w:p>
    <w:p w14:paraId="43B411AD">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US" w:eastAsia="zh-CN"/>
        </w:rPr>
        <w:t>.竞选</w:t>
      </w:r>
      <w:r>
        <w:rPr>
          <w:rFonts w:hint="eastAsia" w:asciiTheme="minorEastAsia" w:hAnsiTheme="minorEastAsia" w:eastAsiaTheme="minorEastAsia" w:cstheme="minorEastAsia"/>
          <w:sz w:val="24"/>
          <w:szCs w:val="24"/>
          <w:highlight w:val="none"/>
        </w:rPr>
        <w:t>人报名的方式：</w:t>
      </w:r>
    </w:p>
    <w:p w14:paraId="344AE304">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①主体资格证明(</w:t>
      </w:r>
      <w:r>
        <w:rPr>
          <w:rFonts w:hint="eastAsia" w:ascii="宋体" w:hAnsi="宋体" w:eastAsia="宋体" w:cs="宋体"/>
          <w:kern w:val="2"/>
          <w:sz w:val="24"/>
          <w:szCs w:val="24"/>
          <w:lang w:val="en-US" w:eastAsia="zh-CN" w:bidi="ar"/>
        </w:rPr>
        <w:t>如营业执照等</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扫描件</w:t>
      </w:r>
      <w:r>
        <w:rPr>
          <w:rFonts w:hint="eastAsia" w:asciiTheme="minorEastAsia" w:hAnsiTheme="minorEastAsia" w:eastAsiaTheme="minorEastAsia" w:cstheme="minorEastAsia"/>
          <w:sz w:val="24"/>
          <w:szCs w:val="24"/>
          <w:highlight w:val="none"/>
        </w:rPr>
        <w:t>；</w:t>
      </w:r>
    </w:p>
    <w:p w14:paraId="1538A892">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②法定代表人证明及法定代表人身份证复印件；</w:t>
      </w:r>
    </w:p>
    <w:p w14:paraId="478615FB">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③非法定代表人报名的需提供法定代表人授权委托书及被授权人身份证复印件；</w:t>
      </w:r>
    </w:p>
    <w:p w14:paraId="3B23AEAC">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备齐上述资料并扫描发送至邮箱</w:t>
      </w:r>
      <w:r>
        <w:rPr>
          <w:rFonts w:hint="eastAsia" w:asciiTheme="minorEastAsia" w:hAnsiTheme="minorEastAsia" w:eastAsiaTheme="minorEastAsia" w:cstheme="minorEastAsia"/>
          <w:sz w:val="24"/>
          <w:szCs w:val="24"/>
          <w:highlight w:val="none"/>
          <w:lang w:val="en-US" w:eastAsia="zh-CN"/>
        </w:rPr>
        <w:t>1293221507</w:t>
      </w:r>
      <w:r>
        <w:rPr>
          <w:rFonts w:hint="eastAsia" w:asciiTheme="minorEastAsia" w:hAnsiTheme="minorEastAsia" w:eastAsiaTheme="minorEastAsia" w:cstheme="minorEastAsia"/>
          <w:sz w:val="24"/>
          <w:szCs w:val="24"/>
          <w:highlight w:val="none"/>
        </w:rPr>
        <w:t>@qq.com，报名时需写明报名人联系电话。</w:t>
      </w:r>
    </w:p>
    <w:p w14:paraId="7FE7551B">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已获取比选采购文件的</w:t>
      </w:r>
      <w:r>
        <w:rPr>
          <w:rFonts w:hint="eastAsia" w:asciiTheme="minorEastAsia" w:hAnsiTheme="minorEastAsia" w:eastAsiaTheme="minorEastAsia" w:cstheme="minorEastAsia"/>
          <w:sz w:val="24"/>
          <w:szCs w:val="24"/>
          <w:highlight w:val="none"/>
          <w:lang w:val="en-US" w:eastAsia="zh-CN"/>
        </w:rPr>
        <w:t>竞选</w:t>
      </w:r>
      <w:r>
        <w:rPr>
          <w:rFonts w:hint="eastAsia" w:asciiTheme="minorEastAsia" w:hAnsiTheme="minorEastAsia" w:eastAsiaTheme="minorEastAsia" w:cstheme="minorEastAsia"/>
          <w:sz w:val="24"/>
          <w:szCs w:val="24"/>
          <w:highlight w:val="none"/>
        </w:rPr>
        <w:t>人不等于符合本项目的</w:t>
      </w:r>
      <w:r>
        <w:rPr>
          <w:rFonts w:hint="eastAsia" w:asciiTheme="minorEastAsia" w:hAnsiTheme="minorEastAsia" w:eastAsiaTheme="minorEastAsia" w:cstheme="minorEastAsia"/>
          <w:sz w:val="24"/>
          <w:szCs w:val="24"/>
          <w:highlight w:val="none"/>
          <w:lang w:val="en-US" w:eastAsia="zh-CN"/>
        </w:rPr>
        <w:t>竞选</w:t>
      </w:r>
      <w:r>
        <w:rPr>
          <w:rFonts w:hint="eastAsia" w:asciiTheme="minorEastAsia" w:hAnsiTheme="minorEastAsia" w:eastAsiaTheme="minorEastAsia" w:cstheme="minorEastAsia"/>
          <w:sz w:val="24"/>
          <w:szCs w:val="24"/>
          <w:highlight w:val="none"/>
        </w:rPr>
        <w:t>人资格。</w:t>
      </w:r>
    </w:p>
    <w:p w14:paraId="5F556969">
      <w:pPr>
        <w:snapToGrid w:val="0"/>
        <w:spacing w:line="4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4.报名截止时间：2025年 6 月 19 日12:00。</w:t>
      </w:r>
    </w:p>
    <w:p w14:paraId="0EE3BBFC">
      <w:pPr>
        <w:numPr>
          <w:ilvl w:val="0"/>
          <w:numId w:val="0"/>
        </w:numPr>
        <w:snapToGrid w:val="0"/>
        <w:spacing w:line="400" w:lineRule="exact"/>
        <w:ind w:leftChars="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六</w:t>
      </w:r>
      <w:r>
        <w:rPr>
          <w:rFonts w:hint="eastAsia" w:asciiTheme="minorEastAsia" w:hAnsiTheme="minorEastAsia" w:eastAsiaTheme="minorEastAsia" w:cstheme="minorEastAsia"/>
          <w:sz w:val="24"/>
          <w:szCs w:val="24"/>
          <w:highlight w:val="none"/>
        </w:rPr>
        <w:t>、公告期限：自公告发布之日起</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个工作日。</w:t>
      </w:r>
    </w:p>
    <w:p w14:paraId="709FC46F">
      <w:pPr>
        <w:snapToGrid w:val="0"/>
        <w:spacing w:line="400" w:lineRule="exact"/>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七</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响应文件</w:t>
      </w:r>
      <w:r>
        <w:rPr>
          <w:rFonts w:hint="eastAsia" w:asciiTheme="minorEastAsia" w:hAnsiTheme="minorEastAsia" w:eastAsiaTheme="minorEastAsia" w:cstheme="minorEastAsia"/>
          <w:sz w:val="24"/>
          <w:szCs w:val="24"/>
          <w:highlight w:val="none"/>
        </w:rPr>
        <w:t>递交截止时间和地点：</w:t>
      </w:r>
    </w:p>
    <w:p w14:paraId="7B39107C">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竞选</w:t>
      </w:r>
      <w:r>
        <w:rPr>
          <w:rFonts w:hint="eastAsia" w:asciiTheme="minorEastAsia" w:hAnsiTheme="minorEastAsia" w:eastAsiaTheme="minorEastAsia" w:cstheme="minorEastAsia"/>
          <w:sz w:val="24"/>
          <w:szCs w:val="24"/>
          <w:highlight w:val="none"/>
        </w:rPr>
        <w:t>人应于</w:t>
      </w:r>
      <w:r>
        <w:rPr>
          <w:rFonts w:hint="eastAsia" w:asciiTheme="minorEastAsia" w:hAnsiTheme="minorEastAsia" w:eastAsiaTheme="minorEastAsia" w:cstheme="minorEastAsia"/>
          <w:sz w:val="24"/>
          <w:szCs w:val="24"/>
          <w:highlight w:val="none"/>
          <w:u w:val="single"/>
          <w:lang w:eastAsia="zh-CN"/>
        </w:rPr>
        <w:t>2025年</w:t>
      </w:r>
      <w:r>
        <w:rPr>
          <w:rFonts w:hint="eastAsia" w:asciiTheme="minorEastAsia" w:hAnsiTheme="minorEastAsia" w:eastAsiaTheme="minorEastAsia" w:cstheme="minorEastAsia"/>
          <w:sz w:val="24"/>
          <w:szCs w:val="24"/>
          <w:highlight w:val="none"/>
          <w:u w:val="single"/>
          <w:lang w:val="en-US" w:eastAsia="zh-CN"/>
        </w:rPr>
        <w:t xml:space="preserve"> 6 </w:t>
      </w:r>
      <w:r>
        <w:rPr>
          <w:rFonts w:hint="eastAsia" w:asciiTheme="minorEastAsia" w:hAnsiTheme="minorEastAsia" w:eastAsiaTheme="minorEastAsia" w:cstheme="minorEastAsia"/>
          <w:sz w:val="24"/>
          <w:szCs w:val="24"/>
          <w:highlight w:val="none"/>
          <w:u w:val="single"/>
        </w:rPr>
        <w:t>月</w:t>
      </w:r>
      <w:r>
        <w:rPr>
          <w:rFonts w:hint="eastAsia" w:asciiTheme="minorEastAsia" w:hAnsiTheme="minorEastAsia" w:eastAsiaTheme="minorEastAsia" w:cstheme="minorEastAsia"/>
          <w:sz w:val="24"/>
          <w:szCs w:val="24"/>
          <w:highlight w:val="none"/>
          <w:u w:val="single"/>
          <w:lang w:val="en-US" w:eastAsia="zh-CN"/>
        </w:rPr>
        <w:t xml:space="preserve">20 </w:t>
      </w:r>
      <w:r>
        <w:rPr>
          <w:rFonts w:hint="eastAsia" w:asciiTheme="minorEastAsia" w:hAnsiTheme="minorEastAsia" w:eastAsiaTheme="minorEastAsia" w:cstheme="minorEastAsia"/>
          <w:sz w:val="24"/>
          <w:szCs w:val="24"/>
          <w:highlight w:val="none"/>
          <w:u w:val="single"/>
        </w:rPr>
        <w:t>日</w:t>
      </w:r>
      <w:r>
        <w:rPr>
          <w:rFonts w:hint="eastAsia" w:asciiTheme="minorEastAsia" w:hAnsiTheme="minorEastAsia" w:eastAsiaTheme="minorEastAsia" w:cstheme="minorEastAsia"/>
          <w:sz w:val="24"/>
          <w:szCs w:val="24"/>
          <w:highlight w:val="none"/>
          <w:u w:val="single"/>
          <w:lang w:val="en-US" w:eastAsia="zh-CN"/>
        </w:rPr>
        <w:t>上午9</w:t>
      </w:r>
      <w:r>
        <w:rPr>
          <w:rFonts w:hint="eastAsia" w:asciiTheme="minorEastAsia" w:hAnsiTheme="minorEastAsia" w:eastAsiaTheme="minorEastAsia" w:cstheme="minorEastAsia"/>
          <w:sz w:val="24"/>
          <w:szCs w:val="24"/>
          <w:highlight w:val="none"/>
          <w:u w:val="single"/>
        </w:rPr>
        <w:t>时</w:t>
      </w:r>
      <w:r>
        <w:rPr>
          <w:rFonts w:hint="eastAsia" w:asciiTheme="minorEastAsia" w:hAnsiTheme="minorEastAsia" w:eastAsiaTheme="minorEastAsia" w:cstheme="minorEastAsia"/>
          <w:sz w:val="24"/>
          <w:szCs w:val="24"/>
          <w:highlight w:val="none"/>
          <w:u w:val="single"/>
          <w:lang w:val="en-US" w:eastAsia="zh-CN"/>
        </w:rPr>
        <w:t>0</w:t>
      </w:r>
      <w:r>
        <w:rPr>
          <w:rFonts w:hint="eastAsia" w:asciiTheme="minorEastAsia" w:hAnsiTheme="minorEastAsia" w:eastAsiaTheme="minorEastAsia" w:cstheme="minorEastAsia"/>
          <w:sz w:val="24"/>
          <w:szCs w:val="24"/>
          <w:highlight w:val="none"/>
          <w:u w:val="single"/>
        </w:rPr>
        <w:t>0分</w:t>
      </w:r>
      <w:r>
        <w:rPr>
          <w:rFonts w:hint="eastAsia" w:asciiTheme="minorEastAsia" w:hAnsiTheme="minorEastAsia" w:eastAsiaTheme="minorEastAsia" w:cstheme="minorEastAsia"/>
          <w:sz w:val="24"/>
          <w:szCs w:val="24"/>
          <w:highlight w:val="none"/>
        </w:rPr>
        <w:t>前将</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文件密封递交到</w:t>
      </w:r>
      <w:r>
        <w:rPr>
          <w:rFonts w:hint="eastAsia" w:asciiTheme="minorEastAsia" w:hAnsiTheme="minorEastAsia" w:eastAsiaTheme="minorEastAsia" w:cstheme="minorEastAsia"/>
          <w:sz w:val="24"/>
          <w:szCs w:val="24"/>
          <w:highlight w:val="none"/>
          <w:u w:val="single"/>
        </w:rPr>
        <w:t>中国（广西）自由贸易试验区南宁片区凯旋路1号威宁总部大厦12层</w:t>
      </w:r>
      <w:r>
        <w:rPr>
          <w:rFonts w:hint="eastAsia" w:asciiTheme="minorEastAsia" w:hAnsiTheme="minorEastAsia" w:eastAsiaTheme="minorEastAsia" w:cstheme="minorEastAsia"/>
          <w:sz w:val="24"/>
          <w:szCs w:val="24"/>
          <w:highlight w:val="none"/>
          <w:u w:val="single"/>
          <w:lang w:val="en-US" w:eastAsia="zh-CN"/>
        </w:rPr>
        <w:t>1221室</w:t>
      </w:r>
      <w:r>
        <w:rPr>
          <w:rFonts w:hint="eastAsia" w:asciiTheme="minorEastAsia" w:hAnsiTheme="minorEastAsia" w:eastAsiaTheme="minorEastAsia" w:cstheme="minorEastAsia"/>
          <w:sz w:val="24"/>
          <w:szCs w:val="24"/>
          <w:highlight w:val="none"/>
        </w:rPr>
        <w:t>，逾期送达或未密封的</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文件</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采购人将予以拒收。</w:t>
      </w:r>
    </w:p>
    <w:p w14:paraId="0F61DE67">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八</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比选</w:t>
      </w:r>
      <w:r>
        <w:rPr>
          <w:rFonts w:hint="eastAsia" w:asciiTheme="minorEastAsia" w:hAnsiTheme="minorEastAsia" w:eastAsiaTheme="minorEastAsia" w:cstheme="minorEastAsia"/>
          <w:sz w:val="24"/>
          <w:szCs w:val="24"/>
          <w:highlight w:val="none"/>
        </w:rPr>
        <w:t>时间及地点：</w:t>
      </w:r>
    </w:p>
    <w:p w14:paraId="1C9D2FD7">
      <w:pPr>
        <w:spacing w:line="360" w:lineRule="auto"/>
        <w:ind w:firstLine="480" w:firstLineChars="200"/>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lang w:val="en-US" w:eastAsia="zh-CN"/>
        </w:rPr>
        <w:t>比选时间：</w:t>
      </w:r>
      <w:r>
        <w:rPr>
          <w:rFonts w:hint="eastAsia" w:asciiTheme="minorEastAsia" w:hAnsiTheme="minorEastAsia" w:eastAsiaTheme="minorEastAsia" w:cstheme="minorEastAsia"/>
          <w:sz w:val="24"/>
          <w:szCs w:val="24"/>
          <w:highlight w:val="none"/>
          <w:u w:val="single"/>
          <w:lang w:eastAsia="zh-CN"/>
        </w:rPr>
        <w:t>2025年</w:t>
      </w:r>
      <w:r>
        <w:rPr>
          <w:rFonts w:hint="eastAsia" w:asciiTheme="minorEastAsia" w:hAnsiTheme="minorEastAsia" w:eastAsiaTheme="minorEastAsia" w:cstheme="minorEastAsia"/>
          <w:sz w:val="24"/>
          <w:szCs w:val="24"/>
          <w:highlight w:val="none"/>
          <w:u w:val="single"/>
          <w:lang w:val="en-US" w:eastAsia="zh-CN"/>
        </w:rPr>
        <w:t xml:space="preserve"> 6</w:t>
      </w:r>
      <w:r>
        <w:rPr>
          <w:rFonts w:hint="eastAsia" w:asciiTheme="minorEastAsia" w:hAnsiTheme="minorEastAsia" w:eastAsiaTheme="minorEastAsia" w:cstheme="minorEastAsia"/>
          <w:sz w:val="24"/>
          <w:szCs w:val="24"/>
          <w:highlight w:val="none"/>
          <w:u w:val="single"/>
        </w:rPr>
        <w:t>月</w:t>
      </w:r>
      <w:r>
        <w:rPr>
          <w:rFonts w:hint="eastAsia" w:asciiTheme="minorEastAsia" w:hAnsiTheme="minorEastAsia" w:eastAsiaTheme="minorEastAsia" w:cstheme="minorEastAsia"/>
          <w:sz w:val="24"/>
          <w:szCs w:val="24"/>
          <w:highlight w:val="none"/>
          <w:u w:val="single"/>
          <w:lang w:val="en-US" w:eastAsia="zh-CN"/>
        </w:rPr>
        <w:t>20</w:t>
      </w:r>
      <w:r>
        <w:rPr>
          <w:rFonts w:hint="eastAsia" w:asciiTheme="minorEastAsia" w:hAnsiTheme="minorEastAsia" w:eastAsiaTheme="minorEastAsia" w:cstheme="minorEastAsia"/>
          <w:sz w:val="24"/>
          <w:szCs w:val="24"/>
          <w:highlight w:val="none"/>
          <w:u w:val="single"/>
        </w:rPr>
        <w:t>日</w:t>
      </w:r>
      <w:r>
        <w:rPr>
          <w:rFonts w:hint="eastAsia" w:asciiTheme="minorEastAsia" w:hAnsiTheme="minorEastAsia" w:eastAsiaTheme="minorEastAsia" w:cstheme="minorEastAsia"/>
          <w:sz w:val="24"/>
          <w:szCs w:val="24"/>
          <w:highlight w:val="none"/>
          <w:u w:val="single"/>
          <w:lang w:val="en-US" w:eastAsia="zh-CN"/>
        </w:rPr>
        <w:t>上午9</w:t>
      </w:r>
      <w:r>
        <w:rPr>
          <w:rFonts w:hint="eastAsia" w:asciiTheme="minorEastAsia" w:hAnsiTheme="minorEastAsia" w:eastAsiaTheme="minorEastAsia" w:cstheme="minorEastAsia"/>
          <w:sz w:val="24"/>
          <w:szCs w:val="24"/>
          <w:highlight w:val="none"/>
          <w:u w:val="single"/>
        </w:rPr>
        <w:t>时</w:t>
      </w:r>
      <w:r>
        <w:rPr>
          <w:rFonts w:hint="eastAsia" w:asciiTheme="minorEastAsia" w:hAnsiTheme="minorEastAsia" w:eastAsiaTheme="minorEastAsia" w:cstheme="minorEastAsia"/>
          <w:sz w:val="24"/>
          <w:szCs w:val="24"/>
          <w:highlight w:val="none"/>
          <w:u w:val="single"/>
          <w:lang w:val="en-US" w:eastAsia="zh-CN"/>
        </w:rPr>
        <w:t>0</w:t>
      </w:r>
      <w:r>
        <w:rPr>
          <w:rFonts w:hint="eastAsia" w:asciiTheme="minorEastAsia" w:hAnsiTheme="minorEastAsia" w:eastAsiaTheme="minorEastAsia" w:cstheme="minorEastAsia"/>
          <w:sz w:val="24"/>
          <w:szCs w:val="24"/>
          <w:highlight w:val="none"/>
          <w:u w:val="single"/>
        </w:rPr>
        <w:t>0分</w:t>
      </w:r>
    </w:p>
    <w:p w14:paraId="6B96E4EB">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none"/>
          <w:lang w:val="en-US" w:eastAsia="zh-CN"/>
        </w:rPr>
        <w:t>比选地点：</w:t>
      </w:r>
      <w:r>
        <w:rPr>
          <w:rFonts w:hint="eastAsia" w:asciiTheme="minorEastAsia" w:hAnsiTheme="minorEastAsia" w:eastAsiaTheme="minorEastAsia" w:cstheme="minorEastAsia"/>
          <w:sz w:val="24"/>
          <w:szCs w:val="24"/>
          <w:highlight w:val="none"/>
        </w:rPr>
        <w:t>中国（广西）自由贸易试验区南宁片区凯旋路1号威宁总部大厦12层。</w:t>
      </w:r>
    </w:p>
    <w:p w14:paraId="103979F1">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九</w:t>
      </w:r>
      <w:r>
        <w:rPr>
          <w:rFonts w:hint="eastAsia" w:asciiTheme="minorEastAsia" w:hAnsiTheme="minorEastAsia" w:eastAsiaTheme="minorEastAsia" w:cstheme="minorEastAsia"/>
          <w:sz w:val="24"/>
          <w:szCs w:val="24"/>
          <w:highlight w:val="none"/>
        </w:rPr>
        <w:t>、网上查询地址：</w:t>
      </w:r>
    </w:p>
    <w:p w14:paraId="59D4440E">
      <w:pPr>
        <w:spacing w:line="360" w:lineRule="auto"/>
        <w:ind w:firstLine="480" w:firstLineChars="200"/>
        <w:rPr>
          <w:rFonts w:hint="eastAsia" w:asciiTheme="minorEastAsia" w:hAnsiTheme="minorEastAsia" w:eastAsiaTheme="minorEastAsia" w:cstheme="minorEastAsia"/>
          <w:sz w:val="24"/>
          <w:szCs w:val="24"/>
          <w:highlight w:val="none"/>
        </w:rPr>
      </w:pPr>
      <w:bookmarkStart w:id="14" w:name="_Toc11922255"/>
      <w:bookmarkStart w:id="15" w:name="_Toc22830"/>
      <w:r>
        <w:rPr>
          <w:rFonts w:hint="eastAsia" w:asciiTheme="minorEastAsia" w:hAnsiTheme="minorEastAsia" w:eastAsiaTheme="minorEastAsia" w:cstheme="minorEastAsia"/>
          <w:sz w:val="24"/>
          <w:szCs w:val="24"/>
          <w:highlight w:val="none"/>
        </w:rPr>
        <w:t>本次比选采购公告在南宁威宁投资集团官网（www.wntzjt.com）发布。</w:t>
      </w:r>
    </w:p>
    <w:bookmarkEnd w:id="14"/>
    <w:bookmarkEnd w:id="15"/>
    <w:p w14:paraId="26480291">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十、联系事项：</w:t>
      </w:r>
    </w:p>
    <w:p w14:paraId="5D2E50E1">
      <w:pPr>
        <w:snapToGrid w:val="0"/>
        <w:spacing w:line="400" w:lineRule="exact"/>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采购单位名称：</w:t>
      </w:r>
      <w:r>
        <w:rPr>
          <w:rFonts w:hint="eastAsia" w:asciiTheme="minorEastAsia" w:hAnsiTheme="minorEastAsia" w:eastAsiaTheme="minorEastAsia" w:cstheme="minorEastAsia"/>
          <w:sz w:val="24"/>
          <w:szCs w:val="24"/>
          <w:highlight w:val="none"/>
          <w:lang w:eastAsia="zh-CN"/>
        </w:rPr>
        <w:t>南宁文化旅游集团有限责任公司</w:t>
      </w:r>
    </w:p>
    <w:p w14:paraId="395EFB51">
      <w:pPr>
        <w:snapToGrid w:val="0"/>
        <w:spacing w:line="4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 xml:space="preserve">联系人： </w:t>
      </w:r>
      <w:r>
        <w:rPr>
          <w:rFonts w:hint="eastAsia" w:asciiTheme="minorEastAsia" w:hAnsiTheme="minorEastAsia" w:eastAsiaTheme="minorEastAsia" w:cstheme="minorEastAsia"/>
          <w:sz w:val="24"/>
          <w:szCs w:val="24"/>
          <w:highlight w:val="none"/>
          <w:lang w:val="en-US" w:eastAsia="zh-CN"/>
        </w:rPr>
        <w:t>陆工</w:t>
      </w:r>
    </w:p>
    <w:p w14:paraId="75969BAC">
      <w:pPr>
        <w:snapToGrid w:val="0"/>
        <w:spacing w:line="400" w:lineRule="exact"/>
        <w:ind w:firstLine="480" w:firstLineChars="200"/>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联系电话： 0771-</w:t>
      </w:r>
      <w:r>
        <w:rPr>
          <w:rFonts w:hint="eastAsia" w:asciiTheme="minorEastAsia" w:hAnsiTheme="minorEastAsia" w:eastAsiaTheme="minorEastAsia" w:cstheme="minorEastAsia"/>
          <w:sz w:val="24"/>
          <w:szCs w:val="24"/>
          <w:highlight w:val="none"/>
          <w:lang w:val="en-US" w:eastAsia="zh-CN"/>
        </w:rPr>
        <w:t>2201392（工作时间：8:00-12:00；15:00-18:00）</w:t>
      </w:r>
    </w:p>
    <w:p w14:paraId="5CF2C7E8">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地址：中国（广西）自由贸易试验区南宁片区凯旋路1号威宁总部大厦12层</w:t>
      </w:r>
    </w:p>
    <w:p w14:paraId="7F082FE5">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14:paraId="1AD9BB29">
      <w:pPr>
        <w:snapToGrid w:val="0"/>
        <w:spacing w:line="400" w:lineRule="exact"/>
        <w:ind w:firstLine="480" w:firstLineChars="200"/>
        <w:jc w:val="righ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南宁文化旅游集团有限责任公司</w:t>
      </w:r>
    </w:p>
    <w:p w14:paraId="499F5695">
      <w:pPr>
        <w:pStyle w:val="18"/>
        <w:bidi w:val="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 xml:space="preserve">                                             </w:t>
      </w:r>
      <w:bookmarkStart w:id="16" w:name="_Toc59547355"/>
      <w:bookmarkStart w:id="17" w:name="_Toc60328348"/>
      <w:bookmarkStart w:id="18" w:name="_Toc59616342"/>
      <w:bookmarkStart w:id="19" w:name="_Toc59547671"/>
      <w:bookmarkStart w:id="20" w:name="_Toc60321955"/>
      <w:bookmarkStart w:id="21" w:name="_Toc59547756"/>
      <w:r>
        <w:rPr>
          <w:rFonts w:hint="eastAsia" w:asciiTheme="minorEastAsia" w:hAnsiTheme="minorEastAsia" w:eastAsiaTheme="minorEastAsia" w:cstheme="minorEastAsia"/>
          <w:kern w:val="2"/>
          <w:sz w:val="24"/>
          <w:szCs w:val="24"/>
          <w:highlight w:val="none"/>
          <w:lang w:val="en-US" w:eastAsia="zh-CN" w:bidi="ar-SA"/>
        </w:rPr>
        <w:t xml:space="preserve">         </w:t>
      </w:r>
      <w:bookmarkStart w:id="22" w:name="_Toc30461"/>
      <w:bookmarkStart w:id="23" w:name="_Toc14569"/>
      <w:bookmarkStart w:id="24" w:name="_Toc15681"/>
      <w:r>
        <w:rPr>
          <w:rFonts w:hint="eastAsia" w:asciiTheme="minorEastAsia" w:hAnsiTheme="minorEastAsia" w:eastAsiaTheme="minorEastAsia" w:cstheme="minorEastAsia"/>
          <w:kern w:val="2"/>
          <w:sz w:val="24"/>
          <w:szCs w:val="24"/>
          <w:highlight w:val="none"/>
          <w:lang w:val="en-US" w:eastAsia="zh-CN" w:bidi="ar-SA"/>
        </w:rPr>
        <w:t>2025年6 月 16 日</w:t>
      </w:r>
      <w:bookmarkEnd w:id="16"/>
      <w:bookmarkEnd w:id="17"/>
      <w:bookmarkEnd w:id="18"/>
      <w:bookmarkEnd w:id="19"/>
      <w:bookmarkEnd w:id="20"/>
      <w:bookmarkEnd w:id="21"/>
      <w:bookmarkEnd w:id="22"/>
      <w:bookmarkEnd w:id="23"/>
      <w:bookmarkEnd w:id="24"/>
    </w:p>
    <w:p w14:paraId="26B84759">
      <w:pPr>
        <w:widowControl/>
        <w:jc w:val="left"/>
        <w:rPr>
          <w:rFonts w:hint="eastAsia" w:asciiTheme="minorEastAsia" w:hAnsiTheme="minorEastAsia" w:eastAsiaTheme="minorEastAsia" w:cstheme="minorEastAsia"/>
          <w:color w:val="000000"/>
          <w:sz w:val="32"/>
          <w:szCs w:val="32"/>
          <w:highlight w:val="none"/>
        </w:rPr>
      </w:pPr>
      <w:r>
        <w:rPr>
          <w:rFonts w:hint="eastAsia" w:asciiTheme="minorEastAsia" w:hAnsiTheme="minorEastAsia" w:eastAsiaTheme="minorEastAsia" w:cstheme="minorEastAsia"/>
          <w:color w:val="000000"/>
          <w:szCs w:val="32"/>
          <w:highlight w:val="none"/>
        </w:rPr>
        <w:br w:type="page"/>
      </w:r>
      <w:bookmarkStart w:id="262" w:name="_GoBack"/>
      <w:bookmarkEnd w:id="262"/>
    </w:p>
    <w:p w14:paraId="62347922">
      <w:pPr>
        <w:pStyle w:val="18"/>
        <w:numPr>
          <w:ilvl w:val="-1"/>
          <w:numId w:val="0"/>
        </w:numPr>
        <w:spacing w:line="440" w:lineRule="exact"/>
        <w:ind w:firstLine="0" w:firstLineChars="0"/>
        <w:jc w:val="center"/>
        <w:outlineLvl w:val="0"/>
        <w:rPr>
          <w:rFonts w:hint="eastAsia" w:asciiTheme="minorEastAsia" w:hAnsiTheme="minorEastAsia" w:eastAsiaTheme="minorEastAsia" w:cstheme="minorEastAsia"/>
          <w:b/>
          <w:bCs/>
          <w:sz w:val="36"/>
          <w:szCs w:val="36"/>
          <w:highlight w:val="none"/>
        </w:rPr>
      </w:pPr>
      <w:bookmarkStart w:id="25" w:name="_Toc30051"/>
      <w:bookmarkStart w:id="26" w:name="_Toc14635"/>
      <w:bookmarkStart w:id="27" w:name="_Toc17944"/>
      <w:bookmarkStart w:id="28" w:name="_Toc12687"/>
      <w:bookmarkStart w:id="29" w:name="_Toc27807"/>
      <w:bookmarkStart w:id="30" w:name="_Toc6915"/>
      <w:bookmarkStart w:id="31" w:name="_Toc23165"/>
      <w:bookmarkStart w:id="32" w:name="_Toc28100"/>
      <w:bookmarkStart w:id="33" w:name="_Toc4717"/>
      <w:r>
        <w:rPr>
          <w:rFonts w:hint="eastAsia" w:asciiTheme="minorEastAsia" w:hAnsiTheme="minorEastAsia" w:eastAsiaTheme="minorEastAsia" w:cstheme="minorEastAsia"/>
          <w:b/>
          <w:bCs/>
          <w:sz w:val="36"/>
          <w:szCs w:val="36"/>
          <w:highlight w:val="none"/>
        </w:rPr>
        <w:t>第</w:t>
      </w:r>
      <w:r>
        <w:rPr>
          <w:rFonts w:hint="eastAsia" w:asciiTheme="minorEastAsia" w:hAnsiTheme="minorEastAsia" w:eastAsiaTheme="minorEastAsia" w:cstheme="minorEastAsia"/>
          <w:b/>
          <w:bCs/>
          <w:sz w:val="36"/>
          <w:szCs w:val="36"/>
          <w:highlight w:val="none"/>
          <w:lang w:val="en-US" w:eastAsia="zh-CN"/>
        </w:rPr>
        <w:t>二</w:t>
      </w:r>
      <w:r>
        <w:rPr>
          <w:rFonts w:hint="eastAsia" w:asciiTheme="minorEastAsia" w:hAnsiTheme="minorEastAsia" w:eastAsiaTheme="minorEastAsia" w:cstheme="minorEastAsia"/>
          <w:b/>
          <w:bCs/>
          <w:sz w:val="36"/>
          <w:szCs w:val="36"/>
          <w:highlight w:val="none"/>
        </w:rPr>
        <w:t xml:space="preserve">章  </w:t>
      </w:r>
      <w:r>
        <w:rPr>
          <w:rFonts w:hint="eastAsia" w:asciiTheme="minorEastAsia" w:hAnsiTheme="minorEastAsia" w:eastAsiaTheme="minorEastAsia" w:cstheme="minorEastAsia"/>
          <w:b/>
          <w:bCs/>
          <w:sz w:val="36"/>
          <w:szCs w:val="36"/>
          <w:highlight w:val="none"/>
          <w:lang w:eastAsia="zh-CN"/>
        </w:rPr>
        <w:t>竞选人</w:t>
      </w:r>
      <w:r>
        <w:rPr>
          <w:rFonts w:hint="eastAsia" w:asciiTheme="minorEastAsia" w:hAnsiTheme="minorEastAsia" w:eastAsiaTheme="minorEastAsia" w:cstheme="minorEastAsia"/>
          <w:b/>
          <w:bCs/>
          <w:sz w:val="36"/>
          <w:szCs w:val="36"/>
          <w:highlight w:val="none"/>
        </w:rPr>
        <w:t>须知</w:t>
      </w:r>
      <w:bookmarkEnd w:id="25"/>
      <w:bookmarkEnd w:id="26"/>
      <w:bookmarkEnd w:id="27"/>
      <w:bookmarkEnd w:id="28"/>
      <w:bookmarkEnd w:id="29"/>
      <w:bookmarkEnd w:id="30"/>
      <w:bookmarkEnd w:id="31"/>
      <w:bookmarkEnd w:id="32"/>
      <w:bookmarkEnd w:id="33"/>
    </w:p>
    <w:p w14:paraId="78E19BE9">
      <w:pPr>
        <w:pStyle w:val="18"/>
        <w:numPr>
          <w:ilvl w:val="0"/>
          <w:numId w:val="0"/>
        </w:numPr>
        <w:spacing w:line="440" w:lineRule="exact"/>
        <w:ind w:firstLine="0"/>
        <w:jc w:val="both"/>
        <w:outlineLvl w:val="0"/>
        <w:rPr>
          <w:rFonts w:hint="default" w:ascii="宋体" w:hAnsi="宋体" w:eastAsia="宋体" w:cs="宋体"/>
          <w:sz w:val="36"/>
          <w:szCs w:val="36"/>
          <w:highlight w:val="none"/>
          <w:lang w:val="en-US" w:eastAsia="zh-CN"/>
        </w:rPr>
      </w:pPr>
      <w:bookmarkStart w:id="34" w:name="_Toc21635"/>
      <w:bookmarkStart w:id="35" w:name="_Toc22723"/>
      <w:bookmarkStart w:id="36" w:name="_Toc22886"/>
      <w:bookmarkStart w:id="37" w:name="_Toc24443"/>
      <w:bookmarkStart w:id="38" w:name="_Toc20188"/>
      <w:bookmarkStart w:id="39" w:name="_Toc32588"/>
      <w:bookmarkStart w:id="40" w:name="_Toc3242"/>
      <w:r>
        <w:rPr>
          <w:rFonts w:hint="eastAsia" w:ascii="宋体" w:hAnsi="宋体" w:eastAsia="宋体" w:cs="宋体"/>
          <w:sz w:val="36"/>
          <w:szCs w:val="36"/>
          <w:highlight w:val="none"/>
          <w:lang w:val="en-US" w:eastAsia="zh-CN"/>
        </w:rPr>
        <w:t>一、前附表</w:t>
      </w:r>
      <w:bookmarkEnd w:id="34"/>
      <w:bookmarkEnd w:id="35"/>
      <w:bookmarkEnd w:id="36"/>
      <w:bookmarkEnd w:id="37"/>
      <w:bookmarkEnd w:id="38"/>
      <w:bookmarkEnd w:id="39"/>
      <w:bookmarkEnd w:id="40"/>
    </w:p>
    <w:tbl>
      <w:tblPr>
        <w:tblStyle w:val="35"/>
        <w:tblpPr w:leftFromText="180" w:rightFromText="180" w:vertAnchor="text" w:horzAnchor="page" w:tblpX="1260" w:tblpY="974"/>
        <w:tblOverlap w:val="never"/>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1344"/>
        <w:gridCol w:w="7183"/>
      </w:tblGrid>
      <w:tr w14:paraId="0AF19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Align w:val="center"/>
          </w:tcPr>
          <w:p w14:paraId="54BD24ED">
            <w:pPr>
              <w:pStyle w:val="15"/>
              <w:adjustRightInd w:val="0"/>
              <w:spacing w:line="360" w:lineRule="auto"/>
              <w:jc w:val="center"/>
              <w:rPr>
                <w:rFonts w:hint="eastAsia" w:asciiTheme="minorEastAsia" w:hAnsiTheme="minorEastAsia" w:eastAsiaTheme="minorEastAsia" w:cstheme="minorEastAsia"/>
                <w:b/>
                <w:sz w:val="24"/>
                <w:szCs w:val="24"/>
                <w:highlight w:val="none"/>
              </w:rPr>
            </w:pPr>
            <w:bookmarkStart w:id="41" w:name="_Toc53566963"/>
            <w:bookmarkStart w:id="42" w:name="_Toc501011499"/>
            <w:bookmarkStart w:id="43" w:name="_Toc60328350"/>
            <w:bookmarkStart w:id="44" w:name="_Toc24536"/>
            <w:bookmarkStart w:id="45" w:name="_Toc59616344"/>
            <w:bookmarkStart w:id="46" w:name="_Toc56591634"/>
            <w:r>
              <w:rPr>
                <w:rFonts w:hint="eastAsia" w:asciiTheme="minorEastAsia" w:hAnsiTheme="minorEastAsia" w:eastAsiaTheme="minorEastAsia" w:cstheme="minorEastAsia"/>
                <w:b/>
                <w:sz w:val="24"/>
                <w:szCs w:val="24"/>
                <w:highlight w:val="none"/>
              </w:rPr>
              <w:t>条款号</w:t>
            </w:r>
          </w:p>
        </w:tc>
        <w:tc>
          <w:tcPr>
            <w:tcW w:w="1344" w:type="dxa"/>
            <w:vAlign w:val="center"/>
          </w:tcPr>
          <w:p w14:paraId="1FB01737">
            <w:pPr>
              <w:pStyle w:val="15"/>
              <w:spacing w:line="36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条款名称</w:t>
            </w:r>
          </w:p>
        </w:tc>
        <w:tc>
          <w:tcPr>
            <w:tcW w:w="7183" w:type="dxa"/>
          </w:tcPr>
          <w:p w14:paraId="7F3C4ECF">
            <w:pPr>
              <w:pStyle w:val="15"/>
              <w:spacing w:line="36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详细内容</w:t>
            </w:r>
          </w:p>
        </w:tc>
      </w:tr>
      <w:tr w14:paraId="23165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Align w:val="center"/>
          </w:tcPr>
          <w:p w14:paraId="0D8A4599">
            <w:pPr>
              <w:pStyle w:val="15"/>
              <w:adjustRightIn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w:t>
            </w:r>
          </w:p>
        </w:tc>
        <w:tc>
          <w:tcPr>
            <w:tcW w:w="1344" w:type="dxa"/>
            <w:vAlign w:val="center"/>
          </w:tcPr>
          <w:p w14:paraId="0FCC4CCB">
            <w:pPr>
              <w:pStyle w:val="15"/>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采购人</w:t>
            </w:r>
          </w:p>
        </w:tc>
        <w:tc>
          <w:tcPr>
            <w:tcW w:w="7183" w:type="dxa"/>
            <w:vAlign w:val="center"/>
          </w:tcPr>
          <w:p w14:paraId="061FB450">
            <w:pPr>
              <w:pStyle w:val="11"/>
              <w:tabs>
                <w:tab w:val="left" w:pos="3204"/>
              </w:tabs>
              <w:spacing w:line="360" w:lineRule="exact"/>
              <w:ind w:left="0" w:leftChars="0"/>
              <w:jc w:val="left"/>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rPr>
              <w:t>采购人：</w:t>
            </w:r>
            <w:r>
              <w:rPr>
                <w:rFonts w:hint="eastAsia" w:asciiTheme="minorEastAsia" w:hAnsiTheme="minorEastAsia" w:eastAsiaTheme="minorEastAsia" w:cstheme="minorEastAsia"/>
                <w:sz w:val="24"/>
                <w:szCs w:val="24"/>
                <w:highlight w:val="none"/>
                <w:lang w:eastAsia="zh-CN"/>
              </w:rPr>
              <w:t>南宁文化旅游集团有限责任公司</w:t>
            </w:r>
          </w:p>
          <w:p w14:paraId="7C03B736">
            <w:pPr>
              <w:pStyle w:val="11"/>
              <w:tabs>
                <w:tab w:val="left" w:pos="3204"/>
              </w:tabs>
              <w:spacing w:line="360" w:lineRule="exact"/>
              <w:ind w:left="0" w:leftChars="0"/>
              <w:jc w:val="left"/>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地址：</w:t>
            </w:r>
            <w:r>
              <w:rPr>
                <w:rFonts w:hint="eastAsia" w:asciiTheme="minorEastAsia" w:hAnsiTheme="minorEastAsia" w:eastAsiaTheme="minorEastAsia" w:cstheme="minorEastAsia"/>
                <w:sz w:val="24"/>
                <w:szCs w:val="24"/>
                <w:highlight w:val="none"/>
              </w:rPr>
              <w:t>中国（广西）自由贸易试验区南宁片区凯旋路1号威宁总部大厦12层</w:t>
            </w:r>
          </w:p>
          <w:p w14:paraId="28612F42">
            <w:pPr>
              <w:pStyle w:val="11"/>
              <w:tabs>
                <w:tab w:val="left" w:pos="3204"/>
              </w:tabs>
              <w:spacing w:line="360" w:lineRule="exact"/>
              <w:ind w:left="0" w:leftChars="0"/>
              <w:jc w:val="left"/>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Cs/>
                <w:sz w:val="24"/>
                <w:szCs w:val="24"/>
                <w:highlight w:val="none"/>
              </w:rPr>
              <w:t xml:space="preserve">联系人： </w:t>
            </w:r>
            <w:r>
              <w:rPr>
                <w:rFonts w:hint="eastAsia" w:asciiTheme="minorEastAsia" w:hAnsiTheme="minorEastAsia" w:eastAsiaTheme="minorEastAsia" w:cstheme="minorEastAsia"/>
                <w:bCs/>
                <w:sz w:val="24"/>
                <w:szCs w:val="24"/>
                <w:highlight w:val="none"/>
                <w:lang w:val="en-US" w:eastAsia="zh-CN"/>
              </w:rPr>
              <w:t>陆</w:t>
            </w:r>
            <w:r>
              <w:rPr>
                <w:rFonts w:hint="eastAsia" w:asciiTheme="minorEastAsia" w:hAnsiTheme="minorEastAsia" w:eastAsiaTheme="minorEastAsia" w:cstheme="minorEastAsia"/>
                <w:bCs/>
                <w:sz w:val="24"/>
                <w:szCs w:val="24"/>
                <w:highlight w:val="none"/>
                <w:lang w:eastAsia="zh-CN"/>
              </w:rPr>
              <w:t>工</w:t>
            </w:r>
          </w:p>
          <w:p w14:paraId="5872DCAE">
            <w:pPr>
              <w:pStyle w:val="11"/>
              <w:tabs>
                <w:tab w:val="left" w:pos="3204"/>
              </w:tabs>
              <w:spacing w:line="360" w:lineRule="exact"/>
              <w:ind w:left="0" w:leftChars="0"/>
              <w:jc w:val="left"/>
              <w:rPr>
                <w:rFonts w:hint="default"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bCs/>
                <w:sz w:val="24"/>
                <w:szCs w:val="24"/>
                <w:highlight w:val="none"/>
              </w:rPr>
              <w:t>电话：</w:t>
            </w:r>
            <w:r>
              <w:rPr>
                <w:rFonts w:hint="eastAsia" w:asciiTheme="minorEastAsia" w:hAnsiTheme="minorEastAsia" w:eastAsiaTheme="minorEastAsia" w:cstheme="minorEastAsia"/>
                <w:sz w:val="24"/>
                <w:szCs w:val="24"/>
                <w:highlight w:val="none"/>
              </w:rPr>
              <w:t>0771-</w:t>
            </w:r>
            <w:r>
              <w:rPr>
                <w:rFonts w:hint="eastAsia" w:asciiTheme="minorEastAsia" w:hAnsiTheme="minorEastAsia" w:eastAsiaTheme="minorEastAsia" w:cstheme="minorEastAsia"/>
                <w:sz w:val="24"/>
                <w:szCs w:val="24"/>
                <w:highlight w:val="none"/>
                <w:lang w:val="en-US" w:eastAsia="zh-CN"/>
              </w:rPr>
              <w:t>2201392（工作时间：8:00-12:00；15:00-18:00）</w:t>
            </w:r>
          </w:p>
        </w:tc>
      </w:tr>
      <w:tr w14:paraId="764C9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Align w:val="center"/>
          </w:tcPr>
          <w:p w14:paraId="0CBE6453">
            <w:pPr>
              <w:pStyle w:val="15"/>
              <w:adjustRightIn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w:t>
            </w:r>
          </w:p>
        </w:tc>
        <w:tc>
          <w:tcPr>
            <w:tcW w:w="1344" w:type="dxa"/>
            <w:vAlign w:val="center"/>
          </w:tcPr>
          <w:p w14:paraId="19742672">
            <w:pPr>
              <w:pStyle w:val="15"/>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项目名称</w:t>
            </w:r>
          </w:p>
        </w:tc>
        <w:tc>
          <w:tcPr>
            <w:tcW w:w="7183" w:type="dxa"/>
            <w:vAlign w:val="center"/>
          </w:tcPr>
          <w:p w14:paraId="3CDFB923">
            <w:pPr>
              <w:pStyle w:val="15"/>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南宁文旅集团</w:t>
            </w:r>
            <w:r>
              <w:rPr>
                <w:rFonts w:hint="eastAsia" w:asciiTheme="minorEastAsia" w:hAnsiTheme="minorEastAsia" w:eastAsiaTheme="minorEastAsia" w:cstheme="minorEastAsia"/>
                <w:sz w:val="24"/>
                <w:szCs w:val="24"/>
                <w:highlight w:val="none"/>
                <w:lang w:eastAsia="zh-CN"/>
              </w:rPr>
              <w:t>2025-202</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lang w:eastAsia="zh-CN"/>
              </w:rPr>
              <w:t>年度“</w:t>
            </w:r>
            <w:r>
              <w:rPr>
                <w:rFonts w:hint="eastAsia" w:asciiTheme="minorEastAsia" w:hAnsiTheme="minorEastAsia" w:eastAsiaTheme="minorEastAsia" w:cstheme="minorEastAsia"/>
                <w:sz w:val="24"/>
                <w:szCs w:val="24"/>
                <w:highlight w:val="none"/>
                <w:lang w:val="en-US" w:eastAsia="zh-CN"/>
              </w:rPr>
              <w:t>四害消杀防治</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服务</w:t>
            </w:r>
          </w:p>
        </w:tc>
      </w:tr>
      <w:tr w14:paraId="2D849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Align w:val="center"/>
          </w:tcPr>
          <w:p w14:paraId="172AA66A">
            <w:pPr>
              <w:pStyle w:val="15"/>
              <w:adjustRightInd w:val="0"/>
              <w:spacing w:line="36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3</w:t>
            </w:r>
          </w:p>
        </w:tc>
        <w:tc>
          <w:tcPr>
            <w:tcW w:w="1344" w:type="dxa"/>
            <w:vAlign w:val="center"/>
          </w:tcPr>
          <w:p w14:paraId="3DE7BD50">
            <w:pPr>
              <w:pStyle w:val="15"/>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采购范围</w:t>
            </w:r>
          </w:p>
        </w:tc>
        <w:tc>
          <w:tcPr>
            <w:tcW w:w="7183" w:type="dxa"/>
            <w:vAlign w:val="center"/>
          </w:tcPr>
          <w:p w14:paraId="610E983F">
            <w:pPr>
              <w:snapToGrid w:val="0"/>
              <w:spacing w:line="400"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南宁文旅集团</w:t>
            </w:r>
            <w:r>
              <w:rPr>
                <w:rFonts w:hint="eastAsia" w:asciiTheme="minorEastAsia" w:hAnsiTheme="minorEastAsia" w:eastAsiaTheme="minorEastAsia" w:cstheme="minorEastAsia"/>
                <w:sz w:val="24"/>
                <w:szCs w:val="24"/>
                <w:highlight w:val="none"/>
                <w:lang w:eastAsia="zh-CN"/>
              </w:rPr>
              <w:t>2025-202</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lang w:eastAsia="zh-CN"/>
              </w:rPr>
              <w:t>年度“</w:t>
            </w:r>
            <w:r>
              <w:rPr>
                <w:rFonts w:hint="eastAsia" w:asciiTheme="minorEastAsia" w:hAnsiTheme="minorEastAsia" w:eastAsiaTheme="minorEastAsia" w:cstheme="minorEastAsia"/>
                <w:sz w:val="24"/>
                <w:szCs w:val="24"/>
                <w:highlight w:val="none"/>
                <w:lang w:val="en-US" w:eastAsia="zh-CN"/>
              </w:rPr>
              <w:t>四害消杀防治</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服务，</w:t>
            </w:r>
            <w:r>
              <w:rPr>
                <w:rFonts w:hint="eastAsia" w:ascii="宋体" w:hAnsi="宋体"/>
                <w:sz w:val="24"/>
                <w:szCs w:val="24"/>
              </w:rPr>
              <w:t>本次采购划分为两个标段，</w:t>
            </w:r>
            <w:r>
              <w:rPr>
                <w:rFonts w:hint="eastAsia" w:ascii="宋体" w:hAnsi="宋体" w:eastAsia="宋体" w:cs="Times New Roman"/>
                <w:sz w:val="24"/>
                <w:szCs w:val="24"/>
              </w:rPr>
              <w:t>银河大酒店、</w:t>
            </w:r>
            <w:r>
              <w:rPr>
                <w:rFonts w:hint="eastAsia" w:ascii="宋体" w:hAnsi="宋体" w:eastAsia="宋体" w:cs="Times New Roman"/>
                <w:sz w:val="24"/>
                <w:szCs w:val="24"/>
                <w:lang w:val="en-US" w:eastAsia="zh-CN"/>
              </w:rPr>
              <w:t>宁家商旅酒店（朝阳店）、宁家商旅酒店（新竹店）、宁家商旅酒店（共和店）“四害消杀防治”</w:t>
            </w:r>
            <w:r>
              <w:rPr>
                <w:rFonts w:hint="eastAsia" w:ascii="宋体" w:hAnsi="宋体" w:eastAsia="宋体" w:cs="Times New Roman"/>
                <w:sz w:val="24"/>
                <w:szCs w:val="24"/>
              </w:rPr>
              <w:t>服务作为一标段，五象山庄</w:t>
            </w:r>
            <w:r>
              <w:rPr>
                <w:rFonts w:hint="eastAsia" w:ascii="宋体" w:hAnsi="宋体" w:eastAsia="宋体" w:cs="Times New Roman"/>
                <w:sz w:val="24"/>
                <w:szCs w:val="24"/>
                <w:lang w:val="en-US" w:eastAsia="zh-CN"/>
              </w:rPr>
              <w:t>“四害消杀防治”</w:t>
            </w:r>
            <w:r>
              <w:rPr>
                <w:rFonts w:hint="eastAsia" w:ascii="宋体" w:hAnsi="宋体" w:eastAsia="宋体" w:cs="Times New Roman"/>
                <w:sz w:val="24"/>
                <w:szCs w:val="24"/>
              </w:rPr>
              <w:t>服务作为二标段。</w:t>
            </w:r>
            <w:r>
              <w:rPr>
                <w:rFonts w:hint="eastAsia" w:ascii="宋体" w:hAnsi="宋体"/>
                <w:sz w:val="24"/>
                <w:szCs w:val="24"/>
              </w:rPr>
              <w:t>兼投兼中，</w:t>
            </w:r>
            <w:r>
              <w:rPr>
                <w:rFonts w:hint="eastAsia" w:asciiTheme="minorEastAsia" w:hAnsiTheme="minorEastAsia" w:eastAsiaTheme="minorEastAsia" w:cstheme="minorEastAsia"/>
                <w:sz w:val="24"/>
                <w:szCs w:val="24"/>
                <w:highlight w:val="none"/>
                <w:lang w:val="en-US" w:eastAsia="zh-CN"/>
              </w:rPr>
              <w:t>具体详见本章项目采购需求。</w:t>
            </w:r>
          </w:p>
        </w:tc>
      </w:tr>
      <w:tr w14:paraId="6B873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Align w:val="center"/>
          </w:tcPr>
          <w:p w14:paraId="5563D7B0">
            <w:pPr>
              <w:pStyle w:val="15"/>
              <w:adjustRightInd w:val="0"/>
              <w:spacing w:line="36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4</w:t>
            </w:r>
          </w:p>
        </w:tc>
        <w:tc>
          <w:tcPr>
            <w:tcW w:w="1344" w:type="dxa"/>
            <w:vAlign w:val="center"/>
          </w:tcPr>
          <w:p w14:paraId="2F22D13B">
            <w:pPr>
              <w:pStyle w:val="15"/>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服务期</w:t>
            </w:r>
          </w:p>
        </w:tc>
        <w:tc>
          <w:tcPr>
            <w:tcW w:w="7183" w:type="dxa"/>
            <w:vAlign w:val="center"/>
          </w:tcPr>
          <w:p w14:paraId="588FBF4E">
            <w:pPr>
              <w:pStyle w:val="15"/>
              <w:spacing w:line="360" w:lineRule="auto"/>
              <w:rPr>
                <w:rFonts w:hint="eastAsia" w:asciiTheme="minorEastAsia" w:hAnsiTheme="minorEastAsia" w:eastAsiaTheme="minorEastAsia" w:cstheme="minorEastAsia"/>
                <w:sz w:val="24"/>
                <w:szCs w:val="24"/>
                <w:highlight w:val="none"/>
              </w:rPr>
            </w:pPr>
            <w:r>
              <w:rPr>
                <w:rFonts w:hint="eastAsia" w:hAnsi="宋体"/>
                <w:sz w:val="24"/>
                <w:szCs w:val="24"/>
              </w:rPr>
              <w:t>服务期详见</w:t>
            </w:r>
            <w:r>
              <w:rPr>
                <w:rFonts w:hint="eastAsia" w:hAnsi="宋体"/>
                <w:sz w:val="24"/>
                <w:szCs w:val="24"/>
                <w:lang w:val="en-US" w:eastAsia="zh-CN"/>
              </w:rPr>
              <w:t>本章项目采购需求。</w:t>
            </w:r>
          </w:p>
        </w:tc>
      </w:tr>
      <w:tr w14:paraId="5F94A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Align w:val="center"/>
          </w:tcPr>
          <w:p w14:paraId="41B47233">
            <w:pPr>
              <w:pStyle w:val="15"/>
              <w:adjustRightIn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w:t>
            </w:r>
          </w:p>
        </w:tc>
        <w:tc>
          <w:tcPr>
            <w:tcW w:w="1344" w:type="dxa"/>
            <w:vAlign w:val="center"/>
          </w:tcPr>
          <w:p w14:paraId="21F418EA">
            <w:pPr>
              <w:pStyle w:val="15"/>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Cs/>
                <w:sz w:val="24"/>
                <w:szCs w:val="24"/>
                <w:highlight w:val="none"/>
                <w:lang w:eastAsia="zh-CN"/>
              </w:rPr>
              <w:t>竞选人</w:t>
            </w:r>
            <w:r>
              <w:rPr>
                <w:rFonts w:hint="eastAsia" w:asciiTheme="minorEastAsia" w:hAnsiTheme="minorEastAsia" w:eastAsiaTheme="minorEastAsia" w:cstheme="minorEastAsia"/>
                <w:bCs/>
                <w:sz w:val="24"/>
                <w:szCs w:val="24"/>
                <w:highlight w:val="none"/>
              </w:rPr>
              <w:t>应具备的条件</w:t>
            </w:r>
          </w:p>
        </w:tc>
        <w:tc>
          <w:tcPr>
            <w:tcW w:w="7183" w:type="dxa"/>
            <w:vAlign w:val="center"/>
          </w:tcPr>
          <w:p w14:paraId="2813A014">
            <w:pPr>
              <w:snapToGrid w:val="0"/>
              <w:spacing w:line="400" w:lineRule="exact"/>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1.对在“信用中国”网站、中国政府采购网等渠道列入失信被执行人、重大税收违法案件当事人名单、政府采购严重违法失信行为记录名单及其他不符合《中华人民共和国政府采购法》第二十二条规定条件的供应商，将被拒绝参与本次采购活动。</w:t>
            </w:r>
          </w:p>
          <w:p w14:paraId="13841C1B">
            <w:pPr>
              <w:snapToGrid w:val="0"/>
              <w:spacing w:line="400" w:lineRule="exact"/>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2.单位负责人为同一人或者存在直接控股、管理关系的供应商，不得参加同一合同项下的采购活动。企业类型为一般纳税人，具有在国内注册的独立法人资格；近两年企业财务和经营状况良好，具备履行合同能力。</w:t>
            </w:r>
          </w:p>
          <w:p w14:paraId="7EF362BD">
            <w:pPr>
              <w:snapToGrid w:val="0"/>
              <w:spacing w:line="400" w:lineRule="exact"/>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3.本项目不接受联合体投标。</w:t>
            </w:r>
          </w:p>
          <w:p w14:paraId="4A01D0B0">
            <w:pPr>
              <w:snapToGrid w:val="0"/>
              <w:spacing w:line="400" w:lineRule="exact"/>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4.主营范围符合投标项目经营范围，具有独立签订合同权利的法人组织。</w:t>
            </w:r>
          </w:p>
          <w:p w14:paraId="304F733A">
            <w:pPr>
              <w:snapToGrid w:val="0"/>
              <w:spacing w:line="400" w:lineRule="atLeast"/>
              <w:ind w:firstLine="0" w:firstLineChars="0"/>
              <w:rPr>
                <w:rFonts w:hint="default" w:ascii="宋体" w:hAnsi="宋体" w:eastAsia="宋体" w:cs="Times New Roman"/>
                <w:color w:val="auto"/>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5.</w:t>
            </w:r>
            <w:r>
              <w:rPr>
                <w:rFonts w:hint="eastAsia" w:ascii="宋体" w:hAnsi="宋体" w:cs="Times New Roman"/>
                <w:color w:val="auto"/>
                <w:sz w:val="24"/>
                <w:szCs w:val="24"/>
                <w:highlight w:val="none"/>
                <w:lang w:val="en-US" w:eastAsia="zh-CN"/>
              </w:rPr>
              <w:t>具备《</w:t>
            </w:r>
            <w:r>
              <w:rPr>
                <w:rFonts w:ascii="宋体" w:hAnsi="宋体" w:eastAsia="宋体" w:cs="宋体"/>
                <w:sz w:val="24"/>
                <w:szCs w:val="24"/>
              </w:rPr>
              <w:t>有害生物防治服务机构资质证书</w:t>
            </w:r>
            <w:r>
              <w:rPr>
                <w:rFonts w:hint="eastAsia" w:ascii="宋体" w:hAnsi="宋体" w:cs="Times New Roman"/>
                <w:color w:val="auto"/>
                <w:sz w:val="24"/>
                <w:szCs w:val="24"/>
                <w:highlight w:val="none"/>
                <w:lang w:val="en-US" w:eastAsia="zh-CN"/>
              </w:rPr>
              <w:t>》</w:t>
            </w:r>
          </w:p>
          <w:p w14:paraId="5210CE6E">
            <w:pPr>
              <w:snapToGrid w:val="0"/>
              <w:spacing w:line="400" w:lineRule="exact"/>
              <w:rPr>
                <w:rFonts w:hint="default" w:asciiTheme="minorEastAsia" w:hAnsiTheme="minorEastAsia" w:eastAsiaTheme="minorEastAsia" w:cstheme="minorEastAsia"/>
                <w:kern w:val="0"/>
                <w:sz w:val="24"/>
                <w:szCs w:val="24"/>
                <w:highlight w:val="none"/>
                <w:lang w:val="en-US" w:eastAsia="zh-CN"/>
              </w:rPr>
            </w:pPr>
          </w:p>
        </w:tc>
      </w:tr>
      <w:tr w14:paraId="2EC50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79" w:type="dxa"/>
            <w:vAlign w:val="center"/>
          </w:tcPr>
          <w:p w14:paraId="3902D993">
            <w:pPr>
              <w:pStyle w:val="15"/>
              <w:adjustRightIn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w:t>
            </w:r>
          </w:p>
        </w:tc>
        <w:tc>
          <w:tcPr>
            <w:tcW w:w="1344" w:type="dxa"/>
            <w:vAlign w:val="center"/>
          </w:tcPr>
          <w:p w14:paraId="43B94F5C">
            <w:pPr>
              <w:pStyle w:val="15"/>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是否接受联合体投标</w:t>
            </w:r>
          </w:p>
        </w:tc>
        <w:tc>
          <w:tcPr>
            <w:tcW w:w="7183" w:type="dxa"/>
            <w:vAlign w:val="center"/>
          </w:tcPr>
          <w:p w14:paraId="34EA43E1">
            <w:pPr>
              <w:pStyle w:val="15"/>
              <w:spacing w:line="360" w:lineRule="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不接受联合体</w:t>
            </w:r>
            <w:r>
              <w:rPr>
                <w:rFonts w:hint="eastAsia" w:asciiTheme="minorEastAsia" w:hAnsiTheme="minorEastAsia" w:eastAsiaTheme="minorEastAsia" w:cstheme="minorEastAsia"/>
                <w:sz w:val="24"/>
                <w:szCs w:val="24"/>
                <w:highlight w:val="none"/>
                <w:lang w:val="en-US" w:eastAsia="zh-CN"/>
              </w:rPr>
              <w:t>竞选</w:t>
            </w:r>
          </w:p>
        </w:tc>
      </w:tr>
      <w:tr w14:paraId="231EC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Align w:val="center"/>
          </w:tcPr>
          <w:p w14:paraId="2AB4C670">
            <w:pPr>
              <w:pStyle w:val="15"/>
              <w:adjustRightIn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w:t>
            </w:r>
          </w:p>
        </w:tc>
        <w:tc>
          <w:tcPr>
            <w:tcW w:w="1344" w:type="dxa"/>
            <w:vAlign w:val="center"/>
          </w:tcPr>
          <w:p w14:paraId="13515303">
            <w:pPr>
              <w:pStyle w:val="15"/>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竞选人</w:t>
            </w:r>
            <w:r>
              <w:rPr>
                <w:rFonts w:hint="eastAsia" w:asciiTheme="minorEastAsia" w:hAnsiTheme="minorEastAsia" w:eastAsiaTheme="minorEastAsia" w:cstheme="minorEastAsia"/>
                <w:sz w:val="24"/>
                <w:szCs w:val="24"/>
                <w:highlight w:val="none"/>
              </w:rPr>
              <w:t>要求澄清的截止时间</w:t>
            </w:r>
          </w:p>
        </w:tc>
        <w:tc>
          <w:tcPr>
            <w:tcW w:w="7183" w:type="dxa"/>
            <w:vAlign w:val="center"/>
          </w:tcPr>
          <w:p w14:paraId="2CEAEF18">
            <w:pPr>
              <w:pStyle w:val="15"/>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竞选</w:t>
            </w:r>
            <w:r>
              <w:rPr>
                <w:rFonts w:hint="eastAsia" w:asciiTheme="minorEastAsia" w:hAnsiTheme="minorEastAsia" w:eastAsiaTheme="minorEastAsia" w:cstheme="minorEastAsia"/>
                <w:color w:val="000000"/>
                <w:sz w:val="24"/>
                <w:szCs w:val="24"/>
                <w:highlight w:val="none"/>
              </w:rPr>
              <w:t>人发现采购文件有误或有不合理要求的，必须在</w:t>
            </w:r>
            <w:r>
              <w:rPr>
                <w:rFonts w:hint="eastAsia" w:asciiTheme="minorEastAsia" w:hAnsiTheme="minorEastAsia" w:eastAsiaTheme="minorEastAsia" w:cstheme="minorEastAsia"/>
                <w:color w:val="000000"/>
                <w:sz w:val="24"/>
                <w:szCs w:val="24"/>
                <w:highlight w:val="none"/>
                <w:u w:val="single"/>
              </w:rPr>
              <w:t>收到采购文件之日起</w:t>
            </w:r>
            <w:r>
              <w:rPr>
                <w:rFonts w:hint="eastAsia" w:asciiTheme="minorEastAsia" w:hAnsiTheme="minorEastAsia" w:eastAsiaTheme="minorEastAsia" w:cstheme="minorEastAsia"/>
                <w:color w:val="000000"/>
                <w:sz w:val="24"/>
                <w:szCs w:val="24"/>
                <w:highlight w:val="none"/>
                <w:u w:val="single"/>
                <w:lang w:val="en-US" w:eastAsia="zh-CN"/>
              </w:rPr>
              <w:t>3</w:t>
            </w:r>
            <w:r>
              <w:rPr>
                <w:rFonts w:hint="eastAsia" w:asciiTheme="minorEastAsia" w:hAnsiTheme="minorEastAsia" w:eastAsiaTheme="minorEastAsia" w:cstheme="minorEastAsia"/>
                <w:color w:val="000000"/>
                <w:sz w:val="24"/>
                <w:szCs w:val="24"/>
                <w:highlight w:val="none"/>
                <w:u w:val="single"/>
              </w:rPr>
              <w:t>个工作日内</w:t>
            </w:r>
            <w:r>
              <w:rPr>
                <w:rFonts w:hint="eastAsia" w:asciiTheme="minorEastAsia" w:hAnsiTheme="minorEastAsia" w:eastAsiaTheme="minorEastAsia" w:cstheme="minorEastAsia"/>
                <w:bCs/>
                <w:color w:val="000000"/>
                <w:sz w:val="24"/>
                <w:szCs w:val="24"/>
                <w:highlight w:val="none"/>
              </w:rPr>
              <w:t>以书面形式要求采购人澄清</w:t>
            </w:r>
            <w:r>
              <w:rPr>
                <w:rFonts w:hint="eastAsia" w:asciiTheme="minorEastAsia" w:hAnsiTheme="minorEastAsia" w:eastAsiaTheme="minorEastAsia" w:cstheme="minorEastAsia"/>
                <w:color w:val="000000"/>
                <w:sz w:val="24"/>
                <w:szCs w:val="24"/>
                <w:highlight w:val="none"/>
              </w:rPr>
              <w:t>。</w:t>
            </w:r>
          </w:p>
        </w:tc>
      </w:tr>
      <w:tr w14:paraId="4B39A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Align w:val="center"/>
          </w:tcPr>
          <w:p w14:paraId="02301637">
            <w:pPr>
              <w:pStyle w:val="15"/>
              <w:adjustRightIn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w:t>
            </w:r>
          </w:p>
        </w:tc>
        <w:tc>
          <w:tcPr>
            <w:tcW w:w="1344" w:type="dxa"/>
            <w:vAlign w:val="center"/>
          </w:tcPr>
          <w:p w14:paraId="65D6B176">
            <w:pPr>
              <w:pStyle w:val="15"/>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响应文件</w:t>
            </w:r>
            <w:r>
              <w:rPr>
                <w:rFonts w:hint="eastAsia" w:asciiTheme="minorEastAsia" w:hAnsiTheme="minorEastAsia" w:eastAsiaTheme="minorEastAsia" w:cstheme="minorEastAsia"/>
                <w:sz w:val="24"/>
                <w:szCs w:val="24"/>
                <w:highlight w:val="none"/>
              </w:rPr>
              <w:t>构成</w:t>
            </w:r>
          </w:p>
        </w:tc>
        <w:tc>
          <w:tcPr>
            <w:tcW w:w="7183" w:type="dxa"/>
            <w:vAlign w:val="center"/>
          </w:tcPr>
          <w:p w14:paraId="142BE51D">
            <w:pPr>
              <w:pStyle w:val="15"/>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响应文件</w:t>
            </w:r>
            <w:r>
              <w:rPr>
                <w:rFonts w:hint="eastAsia" w:asciiTheme="minorEastAsia" w:hAnsiTheme="minorEastAsia" w:eastAsiaTheme="minorEastAsia" w:cstheme="minorEastAsia"/>
                <w:sz w:val="24"/>
                <w:szCs w:val="24"/>
                <w:highlight w:val="none"/>
              </w:rPr>
              <w:t>的构成如下：</w:t>
            </w:r>
          </w:p>
          <w:p w14:paraId="4851F892">
            <w:pPr>
              <w:pStyle w:val="15"/>
              <w:numPr>
                <w:ilvl w:val="-1"/>
                <w:numId w:val="0"/>
              </w:numPr>
              <w:spacing w:line="360" w:lineRule="auto"/>
              <w:ind w:left="0" w:firstLine="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1.报价表</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必须提供，否则竞选无效</w:t>
            </w:r>
            <w:r>
              <w:rPr>
                <w:rFonts w:hint="eastAsia" w:asciiTheme="minorEastAsia" w:hAnsiTheme="minorEastAsia" w:eastAsiaTheme="minorEastAsia" w:cstheme="minorEastAsia"/>
                <w:sz w:val="24"/>
                <w:szCs w:val="24"/>
                <w:highlight w:val="none"/>
                <w:lang w:eastAsia="zh-CN"/>
              </w:rPr>
              <w:t>）；</w:t>
            </w:r>
          </w:p>
          <w:p w14:paraId="064C6D61">
            <w:pPr>
              <w:pStyle w:val="34"/>
              <w:numPr>
                <w:ilvl w:val="0"/>
                <w:numId w:val="0"/>
              </w:numPr>
              <w:ind w:leftChars="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2.竞选人有效的“法人营业执照”副本内页复印件或者证明竞选人具有法人资格或具有独立承担民事责任能力的注册登记证书等证明文件复印件（必须提供，否则竞选无效）；</w:t>
            </w:r>
          </w:p>
          <w:p w14:paraId="37FC2327">
            <w:pPr>
              <w:pStyle w:val="34"/>
              <w:numPr>
                <w:ilvl w:val="0"/>
                <w:numId w:val="0"/>
              </w:numPr>
              <w:ind w:leftChars="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3.竞选人法定代表人身份证明书及法定代表人身份证复印件</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必须提供，否则竞选无效</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kern w:val="2"/>
                <w:sz w:val="24"/>
                <w:szCs w:val="24"/>
                <w:highlight w:val="none"/>
                <w:lang w:val="en-US" w:eastAsia="zh-CN" w:bidi="ar-SA"/>
              </w:rPr>
              <w:t>；</w:t>
            </w:r>
          </w:p>
          <w:p w14:paraId="6B605556">
            <w:pPr>
              <w:pStyle w:val="34"/>
              <w:numPr>
                <w:ilvl w:val="0"/>
                <w:numId w:val="0"/>
              </w:numPr>
              <w:ind w:leftChars="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4.竞选人法人授权委托书原件和委托代理人身份证复印件（委托代理时必须提供</w:t>
            </w:r>
            <w:r>
              <w:rPr>
                <w:rFonts w:hint="eastAsia" w:asciiTheme="minorEastAsia" w:hAnsiTheme="minorEastAsia" w:eastAsiaTheme="minorEastAsia" w:cstheme="minorEastAsia"/>
                <w:sz w:val="24"/>
                <w:szCs w:val="24"/>
                <w:highlight w:val="none"/>
                <w:lang w:val="en-US" w:eastAsia="zh-CN"/>
              </w:rPr>
              <w:t>，否则竞选无效</w:t>
            </w:r>
            <w:r>
              <w:rPr>
                <w:rFonts w:hint="eastAsia" w:asciiTheme="minorEastAsia" w:hAnsiTheme="minorEastAsia" w:eastAsiaTheme="minorEastAsia" w:cstheme="minorEastAsia"/>
                <w:kern w:val="2"/>
                <w:sz w:val="24"/>
                <w:szCs w:val="24"/>
                <w:highlight w:val="none"/>
                <w:lang w:val="en-US" w:eastAsia="zh-CN" w:bidi="ar-SA"/>
              </w:rPr>
              <w:t>）；</w:t>
            </w:r>
          </w:p>
          <w:p w14:paraId="17B7E910">
            <w:pPr>
              <w:pStyle w:val="34"/>
              <w:numPr>
                <w:ilvl w:val="0"/>
                <w:numId w:val="0"/>
              </w:numPr>
              <w:ind w:leftChars="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5.</w:t>
            </w:r>
            <w:r>
              <w:rPr>
                <w:rFonts w:hint="eastAsia" w:cs="宋体" w:asciiTheme="minorEastAsia" w:hAnsiTheme="minorEastAsia" w:eastAsiaTheme="minorEastAsia"/>
                <w:kern w:val="2"/>
                <w:sz w:val="24"/>
                <w:szCs w:val="24"/>
                <w:highlight w:val="none"/>
                <w:lang w:val="en-US" w:eastAsia="zh-CN" w:bidi="ar-SA"/>
              </w:rPr>
              <w:t>竞选人业绩服务合同（有</w:t>
            </w:r>
            <w:r>
              <w:rPr>
                <w:rFonts w:hint="eastAsia" w:cs="宋体" w:asciiTheme="minorEastAsia" w:hAnsiTheme="minorEastAsia" w:eastAsiaTheme="minorEastAsia"/>
                <w:b w:val="0"/>
                <w:sz w:val="24"/>
                <w:szCs w:val="24"/>
                <w:highlight w:val="none"/>
              </w:rPr>
              <w:t>害（病媒）生物防制（治）或消杀蚊、蝇、蟑螂、老鼠等同类服务相关项目</w:t>
            </w:r>
            <w:r>
              <w:rPr>
                <w:rFonts w:hint="eastAsia" w:asciiTheme="minorEastAsia" w:hAnsiTheme="minorEastAsia" w:eastAsiaTheme="minorEastAsia" w:cstheme="minorEastAsia"/>
                <w:sz w:val="24"/>
                <w:szCs w:val="24"/>
                <w:highlight w:val="none"/>
                <w:lang w:val="en-US" w:eastAsia="zh-CN"/>
              </w:rPr>
              <w:t>相关业绩</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必须提供，否则竞选无效</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kern w:val="2"/>
                <w:sz w:val="24"/>
                <w:szCs w:val="24"/>
                <w:highlight w:val="none"/>
                <w:lang w:val="en-US" w:eastAsia="zh-CN" w:bidi="ar-SA"/>
              </w:rPr>
              <w:t>；</w:t>
            </w:r>
          </w:p>
          <w:p w14:paraId="32E45EEF">
            <w:pPr>
              <w:pStyle w:val="34"/>
              <w:numPr>
                <w:ilvl w:val="0"/>
                <w:numId w:val="0"/>
              </w:numPr>
              <w:ind w:leftChars="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6.能证明竞选人在“信用中国”网站或中国政府采购网</w:t>
            </w:r>
            <w:r>
              <w:rPr>
                <w:rFonts w:hint="eastAsia" w:asciiTheme="minorEastAsia" w:hAnsiTheme="minorEastAsia" w:eastAsiaTheme="minorEastAsia" w:cstheme="minorEastAsia"/>
                <w:b w:val="0"/>
                <w:bCs w:val="0"/>
                <w:kern w:val="2"/>
                <w:sz w:val="24"/>
                <w:szCs w:val="24"/>
                <w:highlight w:val="none"/>
                <w:lang w:val="en-US" w:eastAsia="zh-CN" w:bidi="ar-SA"/>
              </w:rPr>
              <w:t>未列入失信被执行人</w:t>
            </w:r>
            <w:r>
              <w:rPr>
                <w:rFonts w:hint="eastAsia" w:asciiTheme="minorEastAsia" w:hAnsiTheme="minorEastAsia" w:eastAsiaTheme="minorEastAsia" w:cstheme="minorEastAsia"/>
                <w:kern w:val="2"/>
                <w:sz w:val="24"/>
                <w:szCs w:val="24"/>
                <w:highlight w:val="none"/>
                <w:lang w:val="en-US" w:eastAsia="zh-CN" w:bidi="ar-SA"/>
              </w:rPr>
              <w:t>、</w:t>
            </w:r>
            <w:r>
              <w:rPr>
                <w:rFonts w:hint="eastAsia" w:asciiTheme="minorEastAsia" w:hAnsiTheme="minorEastAsia" w:eastAsiaTheme="minorEastAsia" w:cstheme="minorEastAsia"/>
                <w:b w:val="0"/>
                <w:bCs w:val="0"/>
                <w:kern w:val="2"/>
                <w:sz w:val="24"/>
                <w:szCs w:val="24"/>
                <w:highlight w:val="none"/>
                <w:lang w:val="en-US" w:eastAsia="zh-CN" w:bidi="ar-SA"/>
              </w:rPr>
              <w:t>重大税收违法案件当事人名单</w:t>
            </w:r>
            <w:r>
              <w:rPr>
                <w:rFonts w:hint="eastAsia" w:asciiTheme="minorEastAsia" w:hAnsiTheme="minorEastAsia" w:eastAsiaTheme="minorEastAsia" w:cstheme="minorEastAsia"/>
                <w:kern w:val="2"/>
                <w:sz w:val="24"/>
                <w:szCs w:val="24"/>
                <w:highlight w:val="none"/>
                <w:lang w:val="en-US" w:eastAsia="zh-CN" w:bidi="ar-SA"/>
              </w:rPr>
              <w:t>、</w:t>
            </w:r>
            <w:r>
              <w:rPr>
                <w:rFonts w:hint="eastAsia" w:asciiTheme="minorEastAsia" w:hAnsiTheme="minorEastAsia" w:eastAsiaTheme="minorEastAsia" w:cstheme="minorEastAsia"/>
                <w:b w:val="0"/>
                <w:bCs w:val="0"/>
                <w:kern w:val="2"/>
                <w:sz w:val="24"/>
                <w:szCs w:val="24"/>
                <w:highlight w:val="none"/>
                <w:lang w:val="en-US" w:eastAsia="zh-CN" w:bidi="ar-SA"/>
              </w:rPr>
              <w:t>政府采购严重违法失信行为记录名单</w:t>
            </w:r>
            <w:r>
              <w:rPr>
                <w:rFonts w:hint="eastAsia" w:asciiTheme="minorEastAsia" w:hAnsiTheme="minorEastAsia" w:eastAsiaTheme="minorEastAsia" w:cstheme="minorEastAsia"/>
                <w:kern w:val="2"/>
                <w:sz w:val="24"/>
                <w:szCs w:val="24"/>
                <w:highlight w:val="none"/>
                <w:lang w:val="en-US" w:eastAsia="zh-CN" w:bidi="ar-SA"/>
              </w:rPr>
              <w:t>的证明资料（3项，每项都必须提供，否则竞选无效）；</w:t>
            </w:r>
          </w:p>
          <w:p w14:paraId="22ABE640">
            <w:pPr>
              <w:pStyle w:val="15"/>
              <w:numPr>
                <w:ilvl w:val="0"/>
                <w:numId w:val="0"/>
              </w:numPr>
              <w:spacing w:line="360" w:lineRule="auto"/>
              <w:ind w:leftChars="0"/>
              <w:rPr>
                <w:rFonts w:hint="eastAsia"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lang w:val="en-US" w:eastAsia="zh-CN"/>
              </w:rPr>
              <w:t>7.</w:t>
            </w:r>
            <w:r>
              <w:rPr>
                <w:rFonts w:hint="eastAsia" w:cs="宋体" w:asciiTheme="minorEastAsia" w:hAnsiTheme="minorEastAsia" w:eastAsiaTheme="minorEastAsia"/>
                <w:sz w:val="24"/>
                <w:szCs w:val="24"/>
                <w:highlight w:val="none"/>
              </w:rPr>
              <w:t>服务方案(包括</w:t>
            </w:r>
            <w:r>
              <w:rPr>
                <w:rFonts w:hint="eastAsia" w:asciiTheme="minorEastAsia" w:hAnsiTheme="minorEastAsia" w:eastAsiaTheme="minorEastAsia"/>
                <w:b w:val="0"/>
                <w:color w:val="000000"/>
                <w:sz w:val="24"/>
                <w:szCs w:val="24"/>
                <w:highlight w:val="none"/>
                <w:lang w:val="en-US" w:eastAsia="zh-CN"/>
              </w:rPr>
              <w:t>消杀防治实施方案</w:t>
            </w:r>
            <w:r>
              <w:rPr>
                <w:rFonts w:hint="eastAsia" w:cs="宋体" w:asciiTheme="minorEastAsia" w:hAnsiTheme="minorEastAsia" w:eastAsiaTheme="minorEastAsia"/>
                <w:sz w:val="24"/>
                <w:szCs w:val="24"/>
                <w:highlight w:val="none"/>
              </w:rPr>
              <w:t>、</w:t>
            </w:r>
            <w:r>
              <w:rPr>
                <w:rFonts w:hint="eastAsia" w:asciiTheme="minorEastAsia" w:hAnsiTheme="minorEastAsia" w:eastAsiaTheme="minorEastAsia"/>
                <w:b w:val="0"/>
                <w:color w:val="000000"/>
                <w:sz w:val="24"/>
                <w:szCs w:val="24"/>
                <w:highlight w:val="none"/>
                <w:lang w:val="en-US" w:eastAsia="zh-CN"/>
              </w:rPr>
              <w:t>应急服务方案</w:t>
            </w:r>
            <w:r>
              <w:rPr>
                <w:rFonts w:hint="eastAsia" w:cs="宋体" w:asciiTheme="minorEastAsia" w:hAnsiTheme="minorEastAsia" w:eastAsiaTheme="minorEastAsia"/>
                <w:sz w:val="24"/>
                <w:szCs w:val="24"/>
                <w:highlight w:val="none"/>
              </w:rPr>
              <w:t>、</w:t>
            </w:r>
            <w:r>
              <w:rPr>
                <w:rFonts w:hint="eastAsia" w:asciiTheme="minorEastAsia" w:hAnsiTheme="minorEastAsia" w:eastAsiaTheme="minorEastAsia"/>
                <w:b w:val="0"/>
                <w:color w:val="000000"/>
                <w:sz w:val="24"/>
                <w:szCs w:val="24"/>
                <w:highlight w:val="none"/>
                <w:lang w:val="en-US" w:eastAsia="zh-CN"/>
              </w:rPr>
              <w:t>服务质量保障措施</w:t>
            </w:r>
            <w:r>
              <w:rPr>
                <w:rFonts w:hint="eastAsia" w:cs="宋体" w:asciiTheme="minorEastAsia" w:hAnsiTheme="minorEastAsia" w:eastAsiaTheme="minorEastAsia"/>
                <w:sz w:val="24"/>
                <w:szCs w:val="24"/>
                <w:highlight w:val="none"/>
              </w:rPr>
              <w:t>)；</w:t>
            </w:r>
          </w:p>
          <w:p w14:paraId="786A6596">
            <w:pPr>
              <w:rPr>
                <w:rFonts w:hint="default" w:eastAsiaTheme="minorEastAsia"/>
                <w:lang w:val="en-US" w:eastAsia="zh-CN"/>
              </w:rPr>
            </w:pPr>
            <w:r>
              <w:rPr>
                <w:rFonts w:hint="eastAsia" w:cs="宋体" w:asciiTheme="minorEastAsia" w:hAnsiTheme="minorEastAsia" w:eastAsiaTheme="minorEastAsia"/>
                <w:sz w:val="24"/>
                <w:szCs w:val="24"/>
                <w:highlight w:val="none"/>
                <w:lang w:val="en-US" w:eastAsia="zh-CN"/>
              </w:rPr>
              <w:t>8.拟投入人员方案。</w:t>
            </w:r>
          </w:p>
          <w:p w14:paraId="75A29CAC">
            <w:pPr>
              <w:pStyle w:val="15"/>
              <w:spacing w:line="360" w:lineRule="auto"/>
              <w:rPr>
                <w:rFonts w:hint="eastAsia" w:asciiTheme="minorEastAsia" w:hAnsiTheme="minorEastAsia" w:eastAsiaTheme="minorEastAsia" w:cstheme="minorEastAsia"/>
                <w:sz w:val="24"/>
                <w:szCs w:val="24"/>
                <w:highlight w:val="none"/>
                <w:lang w:eastAsia="zh-CN"/>
              </w:rPr>
            </w:pPr>
            <w:r>
              <w:rPr>
                <w:rFonts w:hint="eastAsia" w:cs="宋体" w:asciiTheme="minorEastAsia" w:hAnsiTheme="minorEastAsia" w:eastAsiaTheme="minorEastAsia"/>
                <w:sz w:val="24"/>
                <w:szCs w:val="24"/>
                <w:highlight w:val="none"/>
                <w:lang w:val="en-US" w:eastAsia="zh-CN"/>
              </w:rPr>
              <w:t>9.</w:t>
            </w:r>
            <w:r>
              <w:rPr>
                <w:rFonts w:hint="eastAsia" w:cs="宋体" w:asciiTheme="minorEastAsia" w:hAnsiTheme="minorEastAsia" w:eastAsiaTheme="minorEastAsia"/>
                <w:sz w:val="24"/>
                <w:szCs w:val="24"/>
                <w:highlight w:val="none"/>
                <w:lang w:eastAsia="zh-CN"/>
              </w:rPr>
              <w:t>竞选人</w:t>
            </w:r>
            <w:r>
              <w:rPr>
                <w:rFonts w:hint="eastAsia" w:cs="宋体" w:asciiTheme="minorEastAsia" w:hAnsiTheme="minorEastAsia" w:eastAsiaTheme="minorEastAsia"/>
                <w:sz w:val="24"/>
                <w:szCs w:val="24"/>
                <w:highlight w:val="none"/>
              </w:rPr>
              <w:t>认为有必要提供的其他材料</w:t>
            </w:r>
            <w:r>
              <w:rPr>
                <w:rFonts w:hint="eastAsia" w:cs="宋体" w:asciiTheme="minorEastAsia" w:hAnsiTheme="minorEastAsia" w:eastAsiaTheme="minorEastAsia"/>
                <w:sz w:val="24"/>
                <w:szCs w:val="24"/>
                <w:highlight w:val="none"/>
                <w:lang w:eastAsia="zh-CN"/>
              </w:rPr>
              <w:t>。</w:t>
            </w:r>
          </w:p>
        </w:tc>
      </w:tr>
      <w:tr w14:paraId="06EAF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Align w:val="center"/>
          </w:tcPr>
          <w:p w14:paraId="448F91BB">
            <w:pPr>
              <w:pStyle w:val="15"/>
              <w:adjustRightIn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w:t>
            </w:r>
          </w:p>
        </w:tc>
        <w:tc>
          <w:tcPr>
            <w:tcW w:w="1344" w:type="dxa"/>
            <w:vAlign w:val="center"/>
          </w:tcPr>
          <w:p w14:paraId="1E2087DD">
            <w:pPr>
              <w:pStyle w:val="15"/>
              <w:spacing w:line="360" w:lineRule="auto"/>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响应文件</w:t>
            </w:r>
            <w:r>
              <w:rPr>
                <w:rFonts w:hint="eastAsia" w:asciiTheme="minorEastAsia" w:hAnsiTheme="minorEastAsia" w:eastAsiaTheme="minorEastAsia" w:cstheme="minorEastAsia"/>
                <w:sz w:val="24"/>
                <w:szCs w:val="24"/>
                <w:highlight w:val="none"/>
              </w:rPr>
              <w:t>份数</w:t>
            </w:r>
            <w:r>
              <w:rPr>
                <w:rFonts w:hint="eastAsia" w:asciiTheme="minorEastAsia" w:hAnsiTheme="minorEastAsia" w:eastAsiaTheme="minorEastAsia" w:cstheme="minorEastAsia"/>
                <w:sz w:val="24"/>
                <w:szCs w:val="24"/>
                <w:highlight w:val="none"/>
                <w:lang w:val="en-US" w:eastAsia="zh-CN"/>
              </w:rPr>
              <w:t>及装订要求</w:t>
            </w:r>
          </w:p>
        </w:tc>
        <w:tc>
          <w:tcPr>
            <w:tcW w:w="7183" w:type="dxa"/>
            <w:vAlign w:val="center"/>
          </w:tcPr>
          <w:p w14:paraId="0F3B86BD">
            <w:pPr>
              <w:autoSpaceDE w:val="0"/>
              <w:autoSpaceDN w:val="0"/>
              <w:snapToGrid w:val="0"/>
              <w:spacing w:line="480" w:lineRule="exact"/>
              <w:textAlignment w:val="bottom"/>
              <w:rPr>
                <w:rFonts w:ascii="宋体" w:hAnsi="宋体" w:cs="宋体"/>
                <w:color w:val="000000"/>
                <w:sz w:val="24"/>
                <w:szCs w:val="24"/>
              </w:rPr>
            </w:pPr>
            <w:r>
              <w:rPr>
                <w:rFonts w:hint="eastAsia" w:ascii="宋体" w:hAnsi="宋体" w:cs="宋体"/>
                <w:color w:val="000000"/>
                <w:sz w:val="24"/>
                <w:szCs w:val="24"/>
              </w:rPr>
              <w:t>1、响应文件份数：正本 1 份，副本1份，需以U盘形式提供响应文件电子版本（包括word版及盖章扫描件版响应文件）；</w:t>
            </w:r>
          </w:p>
          <w:p w14:paraId="653907EF">
            <w:pPr>
              <w:pStyle w:val="18"/>
              <w:spacing w:line="360" w:lineRule="auto"/>
              <w:ind w:firstLine="0"/>
              <w:rPr>
                <w:rFonts w:hint="eastAsia" w:ascii="宋体" w:hAnsi="宋体" w:eastAsia="宋体"/>
                <w:color w:val="000000"/>
                <w:sz w:val="24"/>
                <w:szCs w:val="24"/>
              </w:rPr>
            </w:pPr>
            <w:r>
              <w:rPr>
                <w:rFonts w:hint="eastAsia" w:ascii="宋体" w:hAnsi="宋体" w:eastAsia="宋体"/>
                <w:color w:val="000000"/>
                <w:sz w:val="24"/>
                <w:szCs w:val="24"/>
              </w:rPr>
              <w:t>2、竞选人应将响应文件正、副本分别装订成册，</w:t>
            </w:r>
            <w:r>
              <w:rPr>
                <w:rFonts w:hint="eastAsia" w:ascii="宋体" w:hAnsi="宋体" w:eastAsia="宋体" w:cs="宋体"/>
                <w:sz w:val="24"/>
                <w:szCs w:val="24"/>
              </w:rPr>
              <w:t>且不可采用活页装订，响应文件正本和副本均</w:t>
            </w:r>
            <w:r>
              <w:rPr>
                <w:rFonts w:hint="eastAsia" w:ascii="宋体" w:hAnsi="宋体" w:eastAsia="宋体"/>
                <w:color w:val="000000"/>
                <w:sz w:val="24"/>
                <w:szCs w:val="24"/>
              </w:rPr>
              <w:t>密封到同一个密封袋内,并在每一封贴处密封签章（公章、密封章均可）；</w:t>
            </w:r>
          </w:p>
          <w:p w14:paraId="79706117">
            <w:pPr>
              <w:pStyle w:val="18"/>
              <w:spacing w:line="360" w:lineRule="auto"/>
              <w:ind w:firstLine="0"/>
              <w:rPr>
                <w:rFonts w:ascii="宋体" w:hAnsi="宋体" w:eastAsia="宋体"/>
                <w:color w:val="000000"/>
                <w:sz w:val="24"/>
                <w:szCs w:val="24"/>
              </w:rPr>
            </w:pPr>
            <w:r>
              <w:rPr>
                <w:rFonts w:hint="eastAsia" w:ascii="宋体" w:hAnsi="宋体" w:eastAsia="宋体"/>
                <w:color w:val="000000"/>
                <w:sz w:val="24"/>
                <w:szCs w:val="24"/>
              </w:rPr>
              <w:t>3、竞选人同时参与两个及以上分标的竞选的，响应文件需分别编制提交；</w:t>
            </w:r>
          </w:p>
          <w:p w14:paraId="2EAE465D">
            <w:pPr>
              <w:pStyle w:val="18"/>
              <w:spacing w:line="360" w:lineRule="auto"/>
              <w:ind w:firstLine="0"/>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、响应文件袋上应写明：</w:t>
            </w:r>
          </w:p>
          <w:p w14:paraId="539AABBE">
            <w:pPr>
              <w:pStyle w:val="18"/>
              <w:spacing w:line="360" w:lineRule="auto"/>
              <w:ind w:firstLine="0"/>
              <w:rPr>
                <w:rFonts w:hint="eastAsia" w:ascii="宋体" w:hAnsi="宋体" w:eastAsia="宋体"/>
                <w:sz w:val="24"/>
                <w:szCs w:val="24"/>
              </w:rPr>
            </w:pPr>
            <w:r>
              <w:rPr>
                <w:rFonts w:hint="eastAsia" w:ascii="宋体" w:hAnsi="宋体" w:eastAsia="宋体"/>
                <w:color w:val="000000"/>
                <w:sz w:val="24"/>
                <w:szCs w:val="24"/>
              </w:rPr>
              <w:t>（1）采购项目名称：</w:t>
            </w:r>
            <w:r>
              <w:rPr>
                <w:rFonts w:hint="eastAsia" w:ascii="宋体" w:hAnsi="宋体" w:eastAsia="宋体" w:cs="宋体"/>
                <w:kern w:val="0"/>
                <w:sz w:val="24"/>
                <w:szCs w:val="24"/>
              </w:rPr>
              <w:t>南宁文旅集团2025-2026年度</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四害消杀防治</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服务</w:t>
            </w:r>
          </w:p>
          <w:p w14:paraId="3F09B68D">
            <w:pPr>
              <w:pStyle w:val="18"/>
              <w:spacing w:line="360" w:lineRule="auto"/>
              <w:ind w:firstLine="0"/>
              <w:rPr>
                <w:rFonts w:ascii="宋体" w:hAnsi="宋体" w:eastAsia="宋体"/>
                <w:sz w:val="24"/>
                <w:szCs w:val="24"/>
              </w:rPr>
            </w:pPr>
            <w:r>
              <w:rPr>
                <w:rFonts w:hint="eastAsia" w:ascii="宋体" w:hAnsi="宋体" w:eastAsia="宋体"/>
                <w:sz w:val="24"/>
                <w:szCs w:val="24"/>
              </w:rPr>
              <w:t>（2）分标：</w:t>
            </w:r>
          </w:p>
          <w:p w14:paraId="035898FD">
            <w:pPr>
              <w:pStyle w:val="18"/>
              <w:spacing w:line="360" w:lineRule="auto"/>
              <w:ind w:firstLine="0"/>
              <w:rPr>
                <w:rFonts w:ascii="宋体" w:hAnsi="宋体" w:eastAsia="宋体"/>
                <w:color w:val="000000"/>
                <w:sz w:val="24"/>
                <w:szCs w:val="24"/>
              </w:rPr>
            </w:pPr>
            <w:r>
              <w:rPr>
                <w:rFonts w:hint="eastAsia" w:ascii="宋体" w:hAnsi="宋体" w:eastAsia="宋体"/>
                <w:color w:val="000000"/>
                <w:sz w:val="24"/>
                <w:szCs w:val="24"/>
              </w:rPr>
              <w:t>（3）竞选人：</w:t>
            </w:r>
            <w:r>
              <w:rPr>
                <w:rFonts w:hint="eastAsia" w:ascii="宋体" w:hAnsi="宋体" w:eastAsia="宋体"/>
                <w:color w:val="000000"/>
                <w:sz w:val="24"/>
                <w:szCs w:val="24"/>
                <w:u w:val="single"/>
              </w:rPr>
              <w:t xml:space="preserve">                                 </w:t>
            </w:r>
          </w:p>
          <w:p w14:paraId="06ACEFE2">
            <w:pPr>
              <w:pStyle w:val="18"/>
              <w:spacing w:line="360" w:lineRule="auto"/>
              <w:ind w:left="0" w:leftChars="0" w:firstLine="0" w:firstLineChars="0"/>
              <w:rPr>
                <w:rFonts w:hint="eastAsia" w:asciiTheme="minorEastAsia" w:hAnsiTheme="minorEastAsia" w:eastAsiaTheme="minorEastAsia" w:cstheme="minorEastAsia"/>
                <w:b/>
                <w:color w:val="000000"/>
                <w:sz w:val="24"/>
                <w:szCs w:val="24"/>
                <w:highlight w:val="none"/>
              </w:rPr>
            </w:pPr>
            <w:r>
              <w:rPr>
                <w:rFonts w:hint="eastAsia" w:ascii="宋体" w:hAnsi="宋体" w:eastAsia="宋体"/>
                <w:color w:val="000000"/>
                <w:sz w:val="24"/>
                <w:szCs w:val="24"/>
              </w:rPr>
              <w:t>竞选人在递交响应文件时，未按本须知要求密封、标记的，采购人有权拒收。</w:t>
            </w:r>
            <w:r>
              <w:rPr>
                <w:rFonts w:hint="eastAsia" w:asciiTheme="minorEastAsia" w:hAnsiTheme="minorEastAsia" w:eastAsiaTheme="minorEastAsia" w:cstheme="minorEastAsia"/>
                <w:color w:val="000000"/>
                <w:sz w:val="24"/>
                <w:szCs w:val="24"/>
                <w:highlight w:val="none"/>
              </w:rPr>
              <w:t>。</w:t>
            </w:r>
          </w:p>
        </w:tc>
      </w:tr>
      <w:tr w14:paraId="45E26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1079" w:type="dxa"/>
            <w:vAlign w:val="center"/>
          </w:tcPr>
          <w:p w14:paraId="6B1A80D3">
            <w:pPr>
              <w:pStyle w:val="15"/>
              <w:adjustRightIn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4.1</w:t>
            </w:r>
          </w:p>
        </w:tc>
        <w:tc>
          <w:tcPr>
            <w:tcW w:w="1344" w:type="dxa"/>
            <w:vAlign w:val="center"/>
          </w:tcPr>
          <w:p w14:paraId="658226D4">
            <w:pPr>
              <w:pStyle w:val="15"/>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报价要求</w:t>
            </w:r>
          </w:p>
        </w:tc>
        <w:tc>
          <w:tcPr>
            <w:tcW w:w="7183" w:type="dxa"/>
            <w:vAlign w:val="center"/>
          </w:tcPr>
          <w:p w14:paraId="50A82A7E">
            <w:pPr>
              <w:numPr>
                <w:ilvl w:val="-1"/>
                <w:numId w:val="0"/>
              </w:numPr>
              <w:spacing w:line="360" w:lineRule="exac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1.</w:t>
            </w:r>
            <w:r>
              <w:rPr>
                <w:rFonts w:hint="eastAsia" w:asciiTheme="minorEastAsia" w:hAnsiTheme="minorEastAsia" w:eastAsiaTheme="minorEastAsia" w:cstheme="minorEastAsia"/>
                <w:color w:val="000000"/>
                <w:sz w:val="24"/>
                <w:szCs w:val="24"/>
                <w:highlight w:val="none"/>
              </w:rPr>
              <w:t>本项目</w:t>
            </w:r>
            <w:r>
              <w:rPr>
                <w:rFonts w:hint="eastAsia" w:asciiTheme="minorEastAsia" w:hAnsiTheme="minorEastAsia" w:eastAsiaTheme="minorEastAsia" w:cstheme="minorEastAsia"/>
                <w:color w:val="000000"/>
                <w:sz w:val="24"/>
                <w:szCs w:val="24"/>
                <w:highlight w:val="none"/>
                <w:lang w:val="en-US" w:eastAsia="zh-CN"/>
              </w:rPr>
              <w:t>竞选</w:t>
            </w:r>
            <w:r>
              <w:rPr>
                <w:rFonts w:hint="eastAsia" w:asciiTheme="minorEastAsia" w:hAnsiTheme="minorEastAsia" w:eastAsiaTheme="minorEastAsia" w:cstheme="minorEastAsia"/>
                <w:color w:val="000000"/>
                <w:sz w:val="24"/>
                <w:szCs w:val="24"/>
                <w:highlight w:val="none"/>
              </w:rPr>
              <w:t>应以人民币报价，报价不能超过控制价；</w:t>
            </w:r>
          </w:p>
          <w:p w14:paraId="158C124F">
            <w:pPr>
              <w:numPr>
                <w:ilvl w:val="-1"/>
                <w:numId w:val="0"/>
              </w:numPr>
              <w:spacing w:line="360" w:lineRule="exac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2.</w:t>
            </w:r>
            <w:r>
              <w:rPr>
                <w:rFonts w:hint="eastAsia" w:asciiTheme="minorEastAsia" w:hAnsiTheme="minorEastAsia" w:eastAsiaTheme="minorEastAsia" w:cstheme="minorEastAsia"/>
                <w:color w:val="000000"/>
                <w:sz w:val="24"/>
                <w:szCs w:val="24"/>
                <w:highlight w:val="none"/>
                <w:lang w:eastAsia="zh-CN"/>
              </w:rPr>
              <w:t>竞选人</w:t>
            </w:r>
            <w:r>
              <w:rPr>
                <w:rFonts w:hint="eastAsia" w:asciiTheme="minorEastAsia" w:hAnsiTheme="minorEastAsia" w:eastAsiaTheme="minorEastAsia" w:cstheme="minorEastAsia"/>
                <w:color w:val="000000"/>
                <w:sz w:val="24"/>
                <w:szCs w:val="24"/>
                <w:highlight w:val="none"/>
              </w:rPr>
              <w:t>应按照采购人</w:t>
            </w:r>
            <w:r>
              <w:rPr>
                <w:rFonts w:hint="eastAsia" w:asciiTheme="minorEastAsia" w:hAnsiTheme="minorEastAsia" w:eastAsiaTheme="minorEastAsia" w:cstheme="minorEastAsia"/>
                <w:color w:val="000000"/>
                <w:sz w:val="24"/>
                <w:szCs w:val="24"/>
                <w:highlight w:val="none"/>
                <w:lang w:val="en-US" w:eastAsia="zh-CN"/>
              </w:rPr>
              <w:t>要求的</w:t>
            </w:r>
            <w:r>
              <w:rPr>
                <w:rFonts w:hint="eastAsia" w:asciiTheme="minorEastAsia" w:hAnsiTheme="minorEastAsia" w:eastAsiaTheme="minorEastAsia" w:cstheme="minorEastAsia"/>
                <w:color w:val="000000"/>
                <w:sz w:val="24"/>
                <w:szCs w:val="24"/>
                <w:highlight w:val="none"/>
              </w:rPr>
              <w:t>报价格式进行报价；</w:t>
            </w:r>
          </w:p>
          <w:p w14:paraId="0BCC8A7B">
            <w:pPr>
              <w:numPr>
                <w:ilvl w:val="-1"/>
                <w:numId w:val="0"/>
              </w:numPr>
              <w:spacing w:line="360" w:lineRule="exac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3.</w:t>
            </w:r>
            <w:r>
              <w:rPr>
                <w:rFonts w:hint="eastAsia" w:asciiTheme="minorEastAsia" w:hAnsiTheme="minorEastAsia" w:eastAsiaTheme="minorEastAsia" w:cstheme="minorEastAsia"/>
                <w:color w:val="000000"/>
                <w:sz w:val="24"/>
                <w:szCs w:val="24"/>
                <w:highlight w:val="none"/>
              </w:rPr>
              <w:t>不论</w:t>
            </w:r>
            <w:r>
              <w:rPr>
                <w:rFonts w:hint="eastAsia" w:asciiTheme="minorEastAsia" w:hAnsiTheme="minorEastAsia" w:eastAsiaTheme="minorEastAsia" w:cstheme="minorEastAsia"/>
                <w:color w:val="000000"/>
                <w:sz w:val="24"/>
                <w:szCs w:val="24"/>
                <w:highlight w:val="none"/>
                <w:lang w:val="en-US" w:eastAsia="zh-CN"/>
              </w:rPr>
              <w:t>竞选</w:t>
            </w:r>
            <w:r>
              <w:rPr>
                <w:rFonts w:hint="eastAsia" w:asciiTheme="minorEastAsia" w:hAnsiTheme="minorEastAsia" w:eastAsiaTheme="minorEastAsia" w:cstheme="minorEastAsia"/>
                <w:color w:val="000000"/>
                <w:sz w:val="24"/>
                <w:szCs w:val="24"/>
                <w:highlight w:val="none"/>
              </w:rPr>
              <w:t>结果如何，</w:t>
            </w:r>
            <w:r>
              <w:rPr>
                <w:rFonts w:hint="eastAsia" w:asciiTheme="minorEastAsia" w:hAnsiTheme="minorEastAsia" w:eastAsiaTheme="minorEastAsia" w:cstheme="minorEastAsia"/>
                <w:color w:val="000000"/>
                <w:sz w:val="24"/>
                <w:szCs w:val="24"/>
                <w:highlight w:val="none"/>
                <w:lang w:eastAsia="zh-CN"/>
              </w:rPr>
              <w:t>竞选人</w:t>
            </w:r>
            <w:r>
              <w:rPr>
                <w:rFonts w:hint="eastAsia" w:asciiTheme="minorEastAsia" w:hAnsiTheme="minorEastAsia" w:eastAsiaTheme="minorEastAsia" w:cstheme="minorEastAsia"/>
                <w:color w:val="000000"/>
                <w:sz w:val="24"/>
                <w:szCs w:val="24"/>
                <w:highlight w:val="none"/>
              </w:rPr>
              <w:t>均应自行承担所有与</w:t>
            </w:r>
            <w:r>
              <w:rPr>
                <w:rFonts w:hint="eastAsia" w:asciiTheme="minorEastAsia" w:hAnsiTheme="minorEastAsia" w:eastAsiaTheme="minorEastAsia" w:cstheme="minorEastAsia"/>
                <w:color w:val="000000"/>
                <w:sz w:val="24"/>
                <w:szCs w:val="24"/>
                <w:highlight w:val="none"/>
                <w:lang w:val="en-US" w:eastAsia="zh-CN"/>
              </w:rPr>
              <w:t>竞选</w:t>
            </w:r>
            <w:r>
              <w:rPr>
                <w:rFonts w:hint="eastAsia" w:asciiTheme="minorEastAsia" w:hAnsiTheme="minorEastAsia" w:eastAsiaTheme="minorEastAsia" w:cstheme="minorEastAsia"/>
                <w:color w:val="000000"/>
                <w:sz w:val="24"/>
                <w:szCs w:val="24"/>
                <w:highlight w:val="none"/>
              </w:rPr>
              <w:t>有关的全部费用；</w:t>
            </w:r>
          </w:p>
          <w:p w14:paraId="5D1305D4">
            <w:pPr>
              <w:spacing w:line="360" w:lineRule="exact"/>
              <w:rPr>
                <w:rFonts w:hint="eastAsia" w:asciiTheme="minorEastAsia" w:hAnsiTheme="minorEastAsia" w:eastAsiaTheme="minorEastAsia" w:cstheme="minorEastAsia"/>
                <w:color w:val="000000"/>
                <w:sz w:val="24"/>
                <w:szCs w:val="24"/>
                <w:highlight w:val="none"/>
              </w:rPr>
            </w:pPr>
          </w:p>
        </w:tc>
      </w:tr>
      <w:tr w14:paraId="4FE2A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79" w:type="dxa"/>
            <w:vAlign w:val="center"/>
          </w:tcPr>
          <w:p w14:paraId="26BD4B4D">
            <w:pPr>
              <w:pStyle w:val="15"/>
              <w:adjustRightIn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4.2</w:t>
            </w:r>
          </w:p>
        </w:tc>
        <w:tc>
          <w:tcPr>
            <w:tcW w:w="1344" w:type="dxa"/>
            <w:vAlign w:val="center"/>
          </w:tcPr>
          <w:p w14:paraId="256B80A7">
            <w:pPr>
              <w:pStyle w:val="15"/>
              <w:spacing w:line="360" w:lineRule="auto"/>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采购</w:t>
            </w:r>
            <w:r>
              <w:rPr>
                <w:rFonts w:hint="eastAsia" w:asciiTheme="minorEastAsia" w:hAnsiTheme="minorEastAsia" w:eastAsiaTheme="minorEastAsia" w:cstheme="minorEastAsia"/>
                <w:sz w:val="24"/>
                <w:szCs w:val="24"/>
                <w:highlight w:val="none"/>
                <w:lang w:val="en-US" w:eastAsia="zh-CN"/>
              </w:rPr>
              <w:t>上控价</w:t>
            </w:r>
          </w:p>
        </w:tc>
        <w:tc>
          <w:tcPr>
            <w:tcW w:w="7183" w:type="dxa"/>
            <w:vAlign w:val="center"/>
          </w:tcPr>
          <w:p w14:paraId="4CCCD6DB">
            <w:pPr>
              <w:spacing w:line="360" w:lineRule="exact"/>
              <w:ind w:firstLine="0" w:firstLineChars="0"/>
              <w:rPr>
                <w:rFonts w:hint="eastAsia" w:asciiTheme="minorEastAsia" w:hAnsiTheme="minorEastAsia" w:eastAsiaTheme="minorEastAsia" w:cstheme="minorEastAsia"/>
                <w:b w:val="0"/>
                <w:bCs w:val="0"/>
                <w:sz w:val="24"/>
                <w:szCs w:val="24"/>
                <w:highlight w:val="yellow"/>
                <w:lang w:val="en-US" w:eastAsia="zh-CN"/>
              </w:rPr>
            </w:pPr>
            <w:r>
              <w:rPr>
                <w:rFonts w:hint="eastAsia" w:asciiTheme="minorEastAsia" w:hAnsiTheme="minorEastAsia" w:eastAsiaTheme="minorEastAsia" w:cstheme="minorEastAsia"/>
                <w:sz w:val="24"/>
                <w:szCs w:val="24"/>
                <w:highlight w:val="none"/>
              </w:rPr>
              <w:t>其中一标段</w:t>
            </w:r>
            <w:r>
              <w:rPr>
                <w:rFonts w:hint="eastAsia" w:asciiTheme="minorEastAsia" w:hAnsiTheme="minorEastAsia" w:eastAsiaTheme="minorEastAsia" w:cstheme="minorEastAsia"/>
                <w:sz w:val="24"/>
                <w:szCs w:val="24"/>
                <w:highlight w:val="none"/>
                <w:lang w:val="en-US" w:eastAsia="zh-CN"/>
              </w:rPr>
              <w:t>控制总价</w:t>
            </w:r>
            <w:r>
              <w:rPr>
                <w:rFonts w:hint="eastAsia" w:asciiTheme="minorEastAsia" w:hAnsiTheme="minorEastAsia" w:eastAsiaTheme="minorEastAsia" w:cstheme="minorEastAsia"/>
                <w:sz w:val="24"/>
                <w:szCs w:val="24"/>
                <w:highlight w:val="none"/>
              </w:rPr>
              <w:t>为</w:t>
            </w:r>
            <w:r>
              <w:rPr>
                <w:rFonts w:hint="eastAsia" w:asciiTheme="minorEastAsia" w:hAnsiTheme="minorEastAsia" w:eastAsiaTheme="minorEastAsia" w:cstheme="minorEastAsia"/>
                <w:sz w:val="24"/>
                <w:szCs w:val="24"/>
                <w:highlight w:val="none"/>
                <w:lang w:val="en-US" w:eastAsia="zh-CN"/>
              </w:rPr>
              <w:t>26004</w:t>
            </w:r>
            <w:r>
              <w:rPr>
                <w:rFonts w:hint="eastAsia" w:asciiTheme="minorEastAsia" w:hAnsiTheme="minorEastAsia" w:eastAsiaTheme="minorEastAsia" w:cstheme="minorEastAsia"/>
                <w:sz w:val="24"/>
                <w:szCs w:val="24"/>
                <w:highlight w:val="none"/>
              </w:rPr>
              <w:t>元</w:t>
            </w:r>
            <w:r>
              <w:rPr>
                <w:rFonts w:hint="eastAsia" w:asciiTheme="minorEastAsia" w:hAnsiTheme="minorEastAsia" w:eastAsiaTheme="minorEastAsia" w:cstheme="minorEastAsia"/>
                <w:sz w:val="24"/>
                <w:szCs w:val="24"/>
                <w:highlight w:val="none"/>
                <w:lang w:val="en-US" w:eastAsia="zh-CN"/>
              </w:rPr>
              <w:t>/年;</w:t>
            </w:r>
            <w:r>
              <w:rPr>
                <w:rFonts w:hint="eastAsia" w:asciiTheme="minorEastAsia" w:hAnsiTheme="minorEastAsia" w:eastAsiaTheme="minorEastAsia" w:cstheme="minorEastAsia"/>
                <w:sz w:val="24"/>
                <w:szCs w:val="24"/>
                <w:highlight w:val="none"/>
              </w:rPr>
              <w:t>二标段</w:t>
            </w:r>
            <w:r>
              <w:rPr>
                <w:rFonts w:hint="eastAsia" w:asciiTheme="minorEastAsia" w:hAnsiTheme="minorEastAsia" w:eastAsiaTheme="minorEastAsia" w:cstheme="minorEastAsia"/>
                <w:sz w:val="24"/>
                <w:szCs w:val="24"/>
                <w:highlight w:val="none"/>
                <w:lang w:val="en-US" w:eastAsia="zh-CN"/>
              </w:rPr>
              <w:t>控制总价</w:t>
            </w:r>
            <w:r>
              <w:rPr>
                <w:rFonts w:hint="eastAsia" w:asciiTheme="minorEastAsia" w:hAnsiTheme="minorEastAsia" w:eastAsiaTheme="minorEastAsia" w:cstheme="minorEastAsia"/>
                <w:sz w:val="24"/>
                <w:szCs w:val="24"/>
                <w:highlight w:val="none"/>
              </w:rPr>
              <w:t>为</w:t>
            </w:r>
            <w:r>
              <w:rPr>
                <w:rFonts w:hint="eastAsia" w:asciiTheme="minorEastAsia" w:hAnsiTheme="minorEastAsia" w:eastAsiaTheme="minorEastAsia" w:cstheme="minorEastAsia"/>
                <w:sz w:val="24"/>
                <w:szCs w:val="24"/>
                <w:highlight w:val="none"/>
                <w:lang w:val="en-US" w:eastAsia="zh-CN"/>
              </w:rPr>
              <w:t>42999.96</w:t>
            </w:r>
            <w:r>
              <w:rPr>
                <w:rFonts w:hint="eastAsia" w:asciiTheme="minorEastAsia" w:hAnsiTheme="minorEastAsia" w:eastAsiaTheme="minorEastAsia" w:cstheme="minorEastAsia"/>
                <w:sz w:val="24"/>
                <w:szCs w:val="24"/>
                <w:highlight w:val="none"/>
              </w:rPr>
              <w:t>元</w:t>
            </w:r>
            <w:r>
              <w:rPr>
                <w:rFonts w:hint="eastAsia" w:asciiTheme="minorEastAsia" w:hAnsiTheme="minorEastAsia" w:eastAsiaTheme="minorEastAsia" w:cstheme="minorEastAsia"/>
                <w:sz w:val="24"/>
                <w:szCs w:val="24"/>
                <w:highlight w:val="none"/>
                <w:lang w:val="en-US" w:eastAsia="zh-CN"/>
              </w:rPr>
              <w:t>/年。各项目“四害消杀防治”服务控制价明细详见《南宁文旅集团2025-2026年度“四害消杀防治”服务报价表》，</w:t>
            </w:r>
            <w:r>
              <w:rPr>
                <w:rFonts w:hint="eastAsia" w:ascii="宋体" w:hAnsi="宋体"/>
                <w:sz w:val="24"/>
                <w:szCs w:val="24"/>
              </w:rPr>
              <w:t>报价不能超过</w:t>
            </w:r>
            <w:r>
              <w:rPr>
                <w:rFonts w:hint="eastAsia" w:ascii="宋体" w:hAnsi="宋体"/>
                <w:sz w:val="24"/>
                <w:szCs w:val="24"/>
                <w:lang w:val="en-US" w:eastAsia="zh-CN"/>
              </w:rPr>
              <w:t>各项目控制单价。</w:t>
            </w:r>
          </w:p>
        </w:tc>
      </w:tr>
      <w:tr w14:paraId="0EADF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Align w:val="center"/>
          </w:tcPr>
          <w:p w14:paraId="45E84C34">
            <w:pPr>
              <w:pStyle w:val="15"/>
              <w:adjustRightIn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w:t>
            </w:r>
          </w:p>
        </w:tc>
        <w:tc>
          <w:tcPr>
            <w:tcW w:w="1344" w:type="dxa"/>
            <w:vAlign w:val="center"/>
          </w:tcPr>
          <w:p w14:paraId="429FDA7F">
            <w:pPr>
              <w:pStyle w:val="15"/>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比选</w:t>
            </w:r>
            <w:r>
              <w:rPr>
                <w:rFonts w:hint="eastAsia" w:asciiTheme="minorEastAsia" w:hAnsiTheme="minorEastAsia" w:eastAsiaTheme="minorEastAsia" w:cstheme="minorEastAsia"/>
                <w:sz w:val="24"/>
                <w:szCs w:val="24"/>
                <w:highlight w:val="none"/>
              </w:rPr>
              <w:t>有效期</w:t>
            </w:r>
          </w:p>
        </w:tc>
        <w:tc>
          <w:tcPr>
            <w:tcW w:w="7183" w:type="dxa"/>
            <w:vAlign w:val="center"/>
          </w:tcPr>
          <w:p w14:paraId="0F558F3B">
            <w:pPr>
              <w:pStyle w:val="15"/>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自投标截止时间起</w:t>
            </w:r>
            <w:r>
              <w:rPr>
                <w:rFonts w:hint="eastAsia" w:asciiTheme="minorEastAsia" w:hAnsiTheme="minorEastAsia" w:eastAsiaTheme="minorEastAsia" w:cstheme="minorEastAsia"/>
                <w:sz w:val="24"/>
                <w:szCs w:val="24"/>
                <w:highlight w:val="none"/>
                <w:lang w:val="en-US" w:eastAsia="zh-CN"/>
              </w:rPr>
              <w:t>60</w:t>
            </w:r>
            <w:r>
              <w:rPr>
                <w:rFonts w:hint="eastAsia" w:asciiTheme="minorEastAsia" w:hAnsiTheme="minorEastAsia" w:eastAsiaTheme="minorEastAsia" w:cstheme="minorEastAsia"/>
                <w:sz w:val="24"/>
                <w:szCs w:val="24"/>
                <w:highlight w:val="none"/>
              </w:rPr>
              <w:t>天</w:t>
            </w:r>
          </w:p>
        </w:tc>
      </w:tr>
      <w:tr w14:paraId="64A74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Align w:val="center"/>
          </w:tcPr>
          <w:p w14:paraId="2E7341B3">
            <w:pPr>
              <w:pStyle w:val="15"/>
              <w:adjustRightInd w:val="0"/>
              <w:spacing w:line="36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z w:val="24"/>
                <w:szCs w:val="24"/>
                <w:highlight w:val="none"/>
                <w:lang w:val="en-US" w:eastAsia="zh-CN"/>
              </w:rPr>
              <w:t>2</w:t>
            </w:r>
          </w:p>
        </w:tc>
        <w:tc>
          <w:tcPr>
            <w:tcW w:w="1344" w:type="dxa"/>
            <w:vAlign w:val="center"/>
          </w:tcPr>
          <w:p w14:paraId="08BD8D51">
            <w:pPr>
              <w:pStyle w:val="15"/>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递交响应文件</w:t>
            </w:r>
            <w:r>
              <w:rPr>
                <w:rFonts w:hint="eastAsia" w:asciiTheme="minorEastAsia" w:hAnsiTheme="minorEastAsia" w:eastAsiaTheme="minorEastAsia" w:cstheme="minorEastAsia"/>
                <w:sz w:val="24"/>
                <w:szCs w:val="24"/>
                <w:highlight w:val="none"/>
              </w:rPr>
              <w:t>截止时间</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比选时间</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及地点</w:t>
            </w:r>
          </w:p>
        </w:tc>
        <w:tc>
          <w:tcPr>
            <w:tcW w:w="7183" w:type="dxa"/>
            <w:vAlign w:val="center"/>
          </w:tcPr>
          <w:p w14:paraId="38435B2B">
            <w:pPr>
              <w:pStyle w:val="15"/>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同第一章比选采购公告第七条约定</w:t>
            </w:r>
            <w:r>
              <w:rPr>
                <w:rFonts w:hint="eastAsia" w:asciiTheme="minorEastAsia" w:hAnsiTheme="minorEastAsia" w:eastAsiaTheme="minorEastAsia" w:cstheme="minorEastAsia"/>
                <w:sz w:val="24"/>
                <w:szCs w:val="24"/>
                <w:highlight w:val="none"/>
              </w:rPr>
              <w:t>。</w:t>
            </w:r>
          </w:p>
        </w:tc>
      </w:tr>
      <w:tr w14:paraId="7117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Align w:val="center"/>
          </w:tcPr>
          <w:p w14:paraId="7C381B70">
            <w:pPr>
              <w:pStyle w:val="15"/>
              <w:adjustRightInd w:val="0"/>
              <w:spacing w:line="36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6.</w:t>
            </w:r>
            <w:r>
              <w:rPr>
                <w:rFonts w:hint="eastAsia" w:asciiTheme="minorEastAsia" w:hAnsiTheme="minorEastAsia" w:eastAsiaTheme="minorEastAsia" w:cstheme="minorEastAsia"/>
                <w:sz w:val="24"/>
                <w:szCs w:val="24"/>
                <w:highlight w:val="none"/>
                <w:lang w:val="en-US" w:eastAsia="zh-CN"/>
              </w:rPr>
              <w:t>1</w:t>
            </w:r>
          </w:p>
        </w:tc>
        <w:tc>
          <w:tcPr>
            <w:tcW w:w="1344" w:type="dxa"/>
            <w:vAlign w:val="center"/>
          </w:tcPr>
          <w:p w14:paraId="178FB64F">
            <w:pPr>
              <w:pStyle w:val="15"/>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签字和（或）盖章要求</w:t>
            </w:r>
          </w:p>
        </w:tc>
        <w:tc>
          <w:tcPr>
            <w:tcW w:w="7183" w:type="dxa"/>
            <w:vAlign w:val="center"/>
          </w:tcPr>
          <w:p w14:paraId="0B7A9D8C">
            <w:pPr>
              <w:spacing w:line="288"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1.本采购文件中描述</w:t>
            </w:r>
            <w:r>
              <w:rPr>
                <w:rFonts w:hint="eastAsia" w:asciiTheme="minorEastAsia" w:hAnsiTheme="minorEastAsia" w:eastAsiaTheme="minorEastAsia" w:cstheme="minorEastAsia"/>
                <w:color w:val="000000"/>
                <w:sz w:val="24"/>
                <w:szCs w:val="24"/>
                <w:highlight w:val="none"/>
                <w:lang w:eastAsia="zh-CN"/>
              </w:rPr>
              <w:t>竞选人</w:t>
            </w:r>
            <w:r>
              <w:rPr>
                <w:rFonts w:hint="eastAsia" w:asciiTheme="minorEastAsia" w:hAnsiTheme="minorEastAsia" w:eastAsiaTheme="minorEastAsia" w:cstheme="minorEastAsia"/>
                <w:color w:val="000000"/>
                <w:sz w:val="24"/>
                <w:szCs w:val="24"/>
                <w:highlight w:val="none"/>
              </w:rPr>
              <w:t>的“公章”是指根据我国对公章的管理规定，用</w:t>
            </w:r>
            <w:r>
              <w:rPr>
                <w:rFonts w:hint="eastAsia" w:asciiTheme="minorEastAsia" w:hAnsiTheme="minorEastAsia" w:eastAsiaTheme="minorEastAsia" w:cstheme="minorEastAsia"/>
                <w:color w:val="000000"/>
                <w:sz w:val="24"/>
                <w:szCs w:val="24"/>
                <w:highlight w:val="none"/>
                <w:lang w:eastAsia="zh-CN"/>
              </w:rPr>
              <w:t>竞选人</w:t>
            </w:r>
            <w:r>
              <w:rPr>
                <w:rFonts w:hint="eastAsia" w:asciiTheme="minorEastAsia" w:hAnsiTheme="minorEastAsia" w:eastAsiaTheme="minorEastAsia" w:cstheme="minorEastAsia"/>
                <w:color w:val="000000"/>
                <w:sz w:val="24"/>
                <w:szCs w:val="24"/>
                <w:highlight w:val="none"/>
              </w:rPr>
              <w:t>法定主体行为名称制作的印章，除本采购文件有特殊规定外，</w:t>
            </w:r>
            <w:r>
              <w:rPr>
                <w:rFonts w:hint="eastAsia" w:asciiTheme="minorEastAsia" w:hAnsiTheme="minorEastAsia" w:eastAsiaTheme="minorEastAsia" w:cstheme="minorEastAsia"/>
                <w:color w:val="000000"/>
                <w:sz w:val="24"/>
                <w:szCs w:val="24"/>
                <w:highlight w:val="none"/>
                <w:lang w:eastAsia="zh-CN"/>
              </w:rPr>
              <w:t>竞选人</w:t>
            </w:r>
            <w:r>
              <w:rPr>
                <w:rFonts w:hint="eastAsia" w:asciiTheme="minorEastAsia" w:hAnsiTheme="minorEastAsia" w:eastAsiaTheme="minorEastAsia" w:cstheme="minorEastAsia"/>
                <w:color w:val="000000"/>
                <w:sz w:val="24"/>
                <w:szCs w:val="24"/>
                <w:highlight w:val="none"/>
              </w:rPr>
              <w:t>的财务章、部门章、分公司章、工会章、合同章、投标专用章、业务专用章等其它形式印章均不能代替公章。</w:t>
            </w:r>
          </w:p>
        </w:tc>
      </w:tr>
      <w:tr w14:paraId="37F91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Align w:val="center"/>
          </w:tcPr>
          <w:p w14:paraId="000967F7">
            <w:pPr>
              <w:pStyle w:val="15"/>
              <w:adjustRightInd w:val="0"/>
              <w:spacing w:line="36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6.</w:t>
            </w:r>
            <w:r>
              <w:rPr>
                <w:rFonts w:hint="eastAsia" w:asciiTheme="minorEastAsia" w:hAnsiTheme="minorEastAsia" w:eastAsiaTheme="minorEastAsia" w:cstheme="minorEastAsia"/>
                <w:sz w:val="24"/>
                <w:szCs w:val="24"/>
                <w:highlight w:val="none"/>
                <w:lang w:val="en-US" w:eastAsia="zh-CN"/>
              </w:rPr>
              <w:t>2</w:t>
            </w:r>
          </w:p>
        </w:tc>
        <w:tc>
          <w:tcPr>
            <w:tcW w:w="1344" w:type="dxa"/>
            <w:vAlign w:val="center"/>
          </w:tcPr>
          <w:p w14:paraId="2CE79973">
            <w:pPr>
              <w:pStyle w:val="15"/>
              <w:spacing w:line="360" w:lineRule="auto"/>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是否退还投标文件</w:t>
            </w:r>
          </w:p>
        </w:tc>
        <w:tc>
          <w:tcPr>
            <w:tcW w:w="7183" w:type="dxa"/>
            <w:vAlign w:val="center"/>
          </w:tcPr>
          <w:p w14:paraId="3982814C">
            <w:pPr>
              <w:spacing w:line="288"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■否</w:t>
            </w:r>
          </w:p>
          <w:p w14:paraId="39A46BE8">
            <w:pPr>
              <w:spacing w:line="360" w:lineRule="exac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□是，退还安排：</w:t>
            </w:r>
          </w:p>
        </w:tc>
      </w:tr>
      <w:tr w14:paraId="4AD34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Align w:val="center"/>
          </w:tcPr>
          <w:p w14:paraId="194133C1">
            <w:pPr>
              <w:pStyle w:val="15"/>
              <w:adjustRightInd w:val="0"/>
              <w:spacing w:line="36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6.</w:t>
            </w:r>
            <w:r>
              <w:rPr>
                <w:rFonts w:hint="eastAsia" w:asciiTheme="minorEastAsia" w:hAnsiTheme="minorEastAsia" w:eastAsiaTheme="minorEastAsia" w:cstheme="minorEastAsia"/>
                <w:sz w:val="24"/>
                <w:szCs w:val="24"/>
                <w:highlight w:val="none"/>
                <w:lang w:val="en-US" w:eastAsia="zh-CN"/>
              </w:rPr>
              <w:t>3</w:t>
            </w:r>
          </w:p>
        </w:tc>
        <w:tc>
          <w:tcPr>
            <w:tcW w:w="1344" w:type="dxa"/>
            <w:vAlign w:val="center"/>
          </w:tcPr>
          <w:p w14:paraId="39A7064E">
            <w:pPr>
              <w:pStyle w:val="15"/>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比选</w:t>
            </w:r>
            <w:r>
              <w:rPr>
                <w:rFonts w:hint="eastAsia" w:asciiTheme="minorEastAsia" w:hAnsiTheme="minorEastAsia" w:eastAsiaTheme="minorEastAsia" w:cstheme="minorEastAsia"/>
                <w:sz w:val="24"/>
                <w:szCs w:val="24"/>
                <w:highlight w:val="none"/>
              </w:rPr>
              <w:t>地点</w:t>
            </w:r>
          </w:p>
        </w:tc>
        <w:tc>
          <w:tcPr>
            <w:tcW w:w="7183" w:type="dxa"/>
            <w:vAlign w:val="center"/>
          </w:tcPr>
          <w:p w14:paraId="5EE5DD7D">
            <w:pPr>
              <w:pStyle w:val="15"/>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与递交</w:t>
            </w:r>
            <w:r>
              <w:rPr>
                <w:rFonts w:hint="eastAsia" w:asciiTheme="minorEastAsia" w:hAnsiTheme="minorEastAsia" w:eastAsiaTheme="minorEastAsia" w:cstheme="minorEastAsia"/>
                <w:sz w:val="24"/>
                <w:szCs w:val="24"/>
                <w:highlight w:val="none"/>
                <w:lang w:val="en-US" w:eastAsia="zh-CN"/>
              </w:rPr>
              <w:t>响应文件</w:t>
            </w:r>
            <w:r>
              <w:rPr>
                <w:rFonts w:hint="eastAsia" w:asciiTheme="minorEastAsia" w:hAnsiTheme="minorEastAsia" w:eastAsiaTheme="minorEastAsia" w:cstheme="minorEastAsia"/>
                <w:sz w:val="24"/>
                <w:szCs w:val="24"/>
                <w:highlight w:val="none"/>
              </w:rPr>
              <w:t>地点相同</w:t>
            </w:r>
          </w:p>
        </w:tc>
      </w:tr>
      <w:tr w14:paraId="5E04F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079" w:type="dxa"/>
            <w:vAlign w:val="center"/>
          </w:tcPr>
          <w:p w14:paraId="3347940D">
            <w:pPr>
              <w:pStyle w:val="15"/>
              <w:adjustRightIn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7.1</w:t>
            </w:r>
          </w:p>
        </w:tc>
        <w:tc>
          <w:tcPr>
            <w:tcW w:w="1344" w:type="dxa"/>
            <w:vAlign w:val="center"/>
          </w:tcPr>
          <w:p w14:paraId="7274747A">
            <w:pPr>
              <w:pStyle w:val="15"/>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w:t>
            </w:r>
            <w:r>
              <w:rPr>
                <w:rFonts w:hint="eastAsia" w:asciiTheme="minorEastAsia" w:hAnsiTheme="minorEastAsia" w:eastAsiaTheme="minorEastAsia" w:cstheme="minorEastAsia"/>
                <w:sz w:val="24"/>
                <w:szCs w:val="24"/>
                <w:highlight w:val="none"/>
                <w:lang w:val="en-US" w:eastAsia="zh-CN"/>
              </w:rPr>
              <w:t>审</w:t>
            </w:r>
            <w:r>
              <w:rPr>
                <w:rFonts w:hint="eastAsia" w:asciiTheme="minorEastAsia" w:hAnsiTheme="minorEastAsia" w:eastAsiaTheme="minorEastAsia" w:cstheme="minorEastAsia"/>
                <w:sz w:val="24"/>
                <w:szCs w:val="24"/>
                <w:highlight w:val="none"/>
              </w:rPr>
              <w:t>方法</w:t>
            </w:r>
          </w:p>
        </w:tc>
        <w:tc>
          <w:tcPr>
            <w:tcW w:w="7183" w:type="dxa"/>
            <w:vAlign w:val="center"/>
          </w:tcPr>
          <w:p w14:paraId="0BF3EE8C">
            <w:pPr>
              <w:pStyle w:val="31"/>
              <w:keepNext w:val="0"/>
              <w:keepLines w:val="0"/>
              <w:widowControl/>
              <w:suppressLineNumbers w:val="0"/>
              <w:spacing w:line="24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综合评分法</w:t>
            </w:r>
          </w:p>
        </w:tc>
      </w:tr>
      <w:tr w14:paraId="4F2C9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079" w:type="dxa"/>
            <w:vAlign w:val="center"/>
          </w:tcPr>
          <w:p w14:paraId="25E992E5">
            <w:pPr>
              <w:pStyle w:val="15"/>
              <w:adjustRightIn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7.2</w:t>
            </w:r>
          </w:p>
        </w:tc>
        <w:tc>
          <w:tcPr>
            <w:tcW w:w="1344" w:type="dxa"/>
            <w:vAlign w:val="center"/>
          </w:tcPr>
          <w:p w14:paraId="7BD92B67">
            <w:pPr>
              <w:pStyle w:val="15"/>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废标条件</w:t>
            </w:r>
          </w:p>
        </w:tc>
        <w:tc>
          <w:tcPr>
            <w:tcW w:w="7183" w:type="dxa"/>
            <w:vAlign w:val="center"/>
          </w:tcPr>
          <w:p w14:paraId="0E4435B6">
            <w:pPr>
              <w:pStyle w:val="15"/>
              <w:bidi w:val="0"/>
              <w:rPr>
                <w:rFonts w:hint="eastAsia" w:asciiTheme="minorEastAsia" w:hAnsiTheme="minorEastAsia" w:eastAsiaTheme="minorEastAsia" w:cstheme="minorEastAsia"/>
                <w:sz w:val="24"/>
                <w:szCs w:val="24"/>
                <w:highlight w:val="none"/>
              </w:rPr>
            </w:pPr>
            <w:bookmarkStart w:id="47" w:name="_Toc62146321"/>
            <w:bookmarkStart w:id="48" w:name="_Toc18795"/>
            <w:bookmarkStart w:id="49" w:name="_Toc19346"/>
            <w:bookmarkStart w:id="50" w:name="_Toc22441"/>
            <w:r>
              <w:rPr>
                <w:rFonts w:hint="eastAsia" w:asciiTheme="minorEastAsia" w:hAnsiTheme="minorEastAsia" w:eastAsiaTheme="minorEastAsia" w:cstheme="minorEastAsia"/>
                <w:sz w:val="24"/>
                <w:szCs w:val="24"/>
                <w:highlight w:val="none"/>
                <w:lang w:eastAsia="zh-CN"/>
              </w:rPr>
              <w:t>1.竞选人</w:t>
            </w:r>
            <w:r>
              <w:rPr>
                <w:rFonts w:hint="eastAsia" w:asciiTheme="minorEastAsia" w:hAnsiTheme="minorEastAsia" w:eastAsiaTheme="minorEastAsia" w:cstheme="minorEastAsia"/>
                <w:sz w:val="24"/>
                <w:szCs w:val="24"/>
                <w:highlight w:val="none"/>
              </w:rPr>
              <w:t>逾期</w:t>
            </w:r>
            <w:r>
              <w:rPr>
                <w:rFonts w:hint="eastAsia" w:asciiTheme="minorEastAsia" w:hAnsiTheme="minorEastAsia" w:eastAsiaTheme="minorEastAsia" w:cstheme="minorEastAsia"/>
                <w:sz w:val="24"/>
                <w:szCs w:val="24"/>
                <w:highlight w:val="none"/>
                <w:lang w:val="en-US" w:eastAsia="zh-CN"/>
              </w:rPr>
              <w:t>递交响应文件</w:t>
            </w:r>
            <w:r>
              <w:rPr>
                <w:rFonts w:hint="eastAsia" w:asciiTheme="minorEastAsia" w:hAnsiTheme="minorEastAsia" w:eastAsiaTheme="minorEastAsia" w:cstheme="minorEastAsia"/>
                <w:sz w:val="24"/>
                <w:szCs w:val="24"/>
                <w:highlight w:val="none"/>
              </w:rPr>
              <w:t>。</w:t>
            </w:r>
            <w:bookmarkEnd w:id="47"/>
            <w:bookmarkEnd w:id="48"/>
            <w:bookmarkEnd w:id="49"/>
            <w:bookmarkEnd w:id="50"/>
          </w:p>
          <w:p w14:paraId="4CA621FB">
            <w:pPr>
              <w:pStyle w:val="15"/>
              <w:bidi w:val="0"/>
              <w:rPr>
                <w:rFonts w:hint="eastAsia" w:asciiTheme="minorEastAsia" w:hAnsiTheme="minorEastAsia" w:eastAsiaTheme="minorEastAsia" w:cstheme="minorEastAsia"/>
                <w:sz w:val="24"/>
                <w:szCs w:val="24"/>
                <w:highlight w:val="none"/>
              </w:rPr>
            </w:pPr>
            <w:bookmarkStart w:id="51" w:name="_Toc6664"/>
            <w:bookmarkStart w:id="52" w:name="_Toc62146322"/>
            <w:bookmarkStart w:id="53" w:name="_Toc8623"/>
            <w:bookmarkStart w:id="54" w:name="_Toc6589"/>
            <w:r>
              <w:rPr>
                <w:rFonts w:hint="eastAsia" w:asciiTheme="minorEastAsia" w:hAnsiTheme="minorEastAsia" w:eastAsiaTheme="minorEastAsia" w:cstheme="minorEastAsia"/>
                <w:sz w:val="24"/>
                <w:szCs w:val="24"/>
                <w:highlight w:val="none"/>
                <w:lang w:eastAsia="zh-CN"/>
              </w:rPr>
              <w:t>2.</w:t>
            </w:r>
            <w:r>
              <w:rPr>
                <w:rFonts w:hint="eastAsia" w:asciiTheme="minorEastAsia" w:hAnsiTheme="minorEastAsia" w:eastAsiaTheme="minorEastAsia" w:cstheme="minorEastAsia"/>
                <w:sz w:val="24"/>
                <w:szCs w:val="24"/>
                <w:highlight w:val="none"/>
              </w:rPr>
              <w:t>如采购人并未增加工作内容、扩大承包范围、提高工作要求，也未实质性加重</w:t>
            </w:r>
            <w:r>
              <w:rPr>
                <w:rFonts w:hint="eastAsia" w:asciiTheme="minorEastAsia" w:hAnsiTheme="minorEastAsia" w:eastAsiaTheme="minorEastAsia" w:cstheme="minorEastAsia"/>
                <w:sz w:val="24"/>
                <w:szCs w:val="24"/>
                <w:highlight w:val="none"/>
                <w:lang w:eastAsia="zh-CN"/>
              </w:rPr>
              <w:t>竞选人</w:t>
            </w:r>
            <w:r>
              <w:rPr>
                <w:rFonts w:hint="eastAsia" w:asciiTheme="minorEastAsia" w:hAnsiTheme="minorEastAsia" w:eastAsiaTheme="minorEastAsia" w:cstheme="minorEastAsia"/>
                <w:sz w:val="24"/>
                <w:szCs w:val="24"/>
                <w:highlight w:val="none"/>
              </w:rPr>
              <w:t>责任，</w:t>
            </w:r>
            <w:r>
              <w:rPr>
                <w:rFonts w:hint="eastAsia" w:asciiTheme="minorEastAsia" w:hAnsiTheme="minorEastAsia" w:eastAsiaTheme="minorEastAsia" w:cstheme="minorEastAsia"/>
                <w:sz w:val="24"/>
                <w:szCs w:val="24"/>
                <w:highlight w:val="none"/>
                <w:lang w:eastAsia="zh-CN"/>
              </w:rPr>
              <w:t>竞选人</w:t>
            </w:r>
            <w:r>
              <w:rPr>
                <w:rFonts w:hint="eastAsia" w:asciiTheme="minorEastAsia" w:hAnsiTheme="minorEastAsia" w:eastAsiaTheme="minorEastAsia" w:cstheme="minorEastAsia"/>
                <w:sz w:val="24"/>
                <w:szCs w:val="24"/>
                <w:highlight w:val="none"/>
              </w:rPr>
              <w:t>无理由上调</w:t>
            </w:r>
            <w:r>
              <w:rPr>
                <w:rFonts w:hint="eastAsia" w:asciiTheme="minorEastAsia" w:hAnsiTheme="minorEastAsia" w:eastAsiaTheme="minorEastAsia" w:cstheme="minorEastAsia"/>
                <w:sz w:val="24"/>
                <w:szCs w:val="24"/>
                <w:highlight w:val="none"/>
                <w:lang w:val="en-US" w:eastAsia="zh-CN"/>
              </w:rPr>
              <w:t>竞选</w:t>
            </w:r>
            <w:r>
              <w:rPr>
                <w:rFonts w:hint="eastAsia" w:asciiTheme="minorEastAsia" w:hAnsiTheme="minorEastAsia" w:eastAsiaTheme="minorEastAsia" w:cstheme="minorEastAsia"/>
                <w:sz w:val="24"/>
                <w:szCs w:val="24"/>
                <w:highlight w:val="none"/>
              </w:rPr>
              <w:t>总价的。（对服务要求存在重大理解偏差的除外）</w:t>
            </w:r>
            <w:bookmarkEnd w:id="51"/>
            <w:bookmarkEnd w:id="52"/>
            <w:bookmarkEnd w:id="53"/>
            <w:bookmarkEnd w:id="54"/>
          </w:p>
          <w:p w14:paraId="67D43758">
            <w:pPr>
              <w:pStyle w:val="15"/>
              <w:bidi w:val="0"/>
              <w:rPr>
                <w:rFonts w:hint="eastAsia" w:asciiTheme="minorEastAsia" w:hAnsiTheme="minorEastAsia" w:eastAsiaTheme="minorEastAsia" w:cstheme="minorEastAsia"/>
                <w:sz w:val="24"/>
                <w:szCs w:val="24"/>
                <w:highlight w:val="none"/>
              </w:rPr>
            </w:pPr>
            <w:bookmarkStart w:id="55" w:name="_Toc19734"/>
            <w:bookmarkStart w:id="56" w:name="_Toc62146325"/>
            <w:bookmarkStart w:id="57" w:name="_Toc3183"/>
            <w:bookmarkStart w:id="58" w:name="_Toc13357"/>
            <w:r>
              <w:rPr>
                <w:rFonts w:hint="eastAsia" w:asciiTheme="minorEastAsia" w:hAnsiTheme="minorEastAsia" w:eastAsiaTheme="minorEastAsia" w:cstheme="minorEastAsia"/>
                <w:sz w:val="24"/>
                <w:szCs w:val="24"/>
                <w:highlight w:val="none"/>
                <w:lang w:eastAsia="zh-CN"/>
              </w:rPr>
              <w:t>3.</w:t>
            </w:r>
            <w:r>
              <w:rPr>
                <w:rFonts w:hint="eastAsia" w:asciiTheme="minorEastAsia" w:hAnsiTheme="minorEastAsia" w:eastAsiaTheme="minorEastAsia" w:cstheme="minorEastAsia"/>
                <w:sz w:val="24"/>
                <w:szCs w:val="24"/>
                <w:highlight w:val="none"/>
              </w:rPr>
              <w:t>除采购人要求的</w:t>
            </w:r>
            <w:r>
              <w:rPr>
                <w:rFonts w:hint="eastAsia" w:asciiTheme="minorEastAsia" w:hAnsiTheme="minorEastAsia" w:eastAsiaTheme="minorEastAsia" w:cstheme="minorEastAsia"/>
                <w:sz w:val="24"/>
                <w:szCs w:val="24"/>
                <w:highlight w:val="none"/>
                <w:lang w:val="en-US" w:eastAsia="zh-CN"/>
              </w:rPr>
              <w:t>响应文件</w:t>
            </w:r>
            <w:r>
              <w:rPr>
                <w:rFonts w:hint="eastAsia" w:asciiTheme="minorEastAsia" w:hAnsiTheme="minorEastAsia" w:eastAsiaTheme="minorEastAsia" w:cstheme="minorEastAsia"/>
                <w:sz w:val="24"/>
                <w:szCs w:val="24"/>
                <w:highlight w:val="none"/>
              </w:rPr>
              <w:t>格式以外，</w:t>
            </w:r>
            <w:r>
              <w:rPr>
                <w:rFonts w:hint="eastAsia" w:asciiTheme="minorEastAsia" w:hAnsiTheme="minorEastAsia" w:eastAsiaTheme="minorEastAsia" w:cstheme="minorEastAsia"/>
                <w:sz w:val="24"/>
                <w:szCs w:val="24"/>
                <w:highlight w:val="none"/>
                <w:lang w:val="en-US" w:eastAsia="zh-CN"/>
              </w:rPr>
              <w:t>响应文件</w:t>
            </w:r>
            <w:r>
              <w:rPr>
                <w:rFonts w:hint="eastAsia" w:asciiTheme="minorEastAsia" w:hAnsiTheme="minorEastAsia" w:eastAsiaTheme="minorEastAsia" w:cstheme="minorEastAsia"/>
                <w:sz w:val="24"/>
                <w:szCs w:val="24"/>
                <w:highlight w:val="none"/>
              </w:rPr>
              <w:t>其他内容多处雷同的单位。</w:t>
            </w:r>
            <w:bookmarkEnd w:id="55"/>
            <w:bookmarkEnd w:id="56"/>
            <w:bookmarkEnd w:id="57"/>
            <w:bookmarkEnd w:id="58"/>
          </w:p>
          <w:p w14:paraId="4B638690">
            <w:pPr>
              <w:pStyle w:val="15"/>
              <w:bidi w:val="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4.采购人要求必须提供的资料，响应文件未提供的；</w:t>
            </w:r>
          </w:p>
          <w:p w14:paraId="73208229">
            <w:pPr>
              <w:pStyle w:val="15"/>
              <w:bidi w:val="0"/>
              <w:rPr>
                <w:rFonts w:hint="eastAsia" w:asciiTheme="minorEastAsia" w:hAnsiTheme="minorEastAsia" w:eastAsiaTheme="minorEastAsia" w:cstheme="minorEastAsia"/>
                <w:sz w:val="24"/>
                <w:szCs w:val="24"/>
                <w:highlight w:val="none"/>
              </w:rPr>
            </w:pPr>
            <w:bookmarkStart w:id="59" w:name="_Toc62146326"/>
            <w:bookmarkStart w:id="60" w:name="_Toc32697"/>
            <w:bookmarkStart w:id="61" w:name="_Toc23896"/>
            <w:bookmarkStart w:id="62" w:name="_Toc4555"/>
            <w:r>
              <w:rPr>
                <w:rFonts w:hint="eastAsia" w:asciiTheme="minorEastAsia" w:hAnsiTheme="minorEastAsia" w:eastAsiaTheme="minorEastAsia" w:cstheme="minorEastAsia"/>
                <w:sz w:val="24"/>
                <w:szCs w:val="24"/>
                <w:highlight w:val="none"/>
                <w:lang w:eastAsia="zh-CN"/>
              </w:rPr>
              <w:t>5.</w:t>
            </w:r>
            <w:r>
              <w:rPr>
                <w:rFonts w:hint="eastAsia" w:asciiTheme="minorEastAsia" w:hAnsiTheme="minorEastAsia" w:eastAsiaTheme="minorEastAsia" w:cstheme="minorEastAsia"/>
                <w:sz w:val="24"/>
                <w:szCs w:val="24"/>
                <w:highlight w:val="none"/>
                <w:lang w:val="en-US" w:eastAsia="zh-CN"/>
              </w:rPr>
              <w:t>响应文件</w:t>
            </w:r>
            <w:r>
              <w:rPr>
                <w:rFonts w:hint="eastAsia" w:asciiTheme="minorEastAsia" w:hAnsiTheme="minorEastAsia" w:eastAsiaTheme="minorEastAsia" w:cstheme="minorEastAsia"/>
                <w:sz w:val="24"/>
                <w:szCs w:val="24"/>
                <w:highlight w:val="none"/>
              </w:rPr>
              <w:t>未按</w:t>
            </w:r>
            <w:r>
              <w:rPr>
                <w:rFonts w:hint="eastAsia" w:asciiTheme="minorEastAsia" w:hAnsiTheme="minorEastAsia" w:eastAsiaTheme="minorEastAsia" w:cstheme="minorEastAsia"/>
                <w:sz w:val="24"/>
                <w:szCs w:val="24"/>
                <w:highlight w:val="none"/>
                <w:lang w:val="en-US" w:eastAsia="zh-CN"/>
              </w:rPr>
              <w:t>采购文件</w:t>
            </w:r>
            <w:r>
              <w:rPr>
                <w:rFonts w:hint="eastAsia" w:asciiTheme="minorEastAsia" w:hAnsiTheme="minorEastAsia" w:eastAsiaTheme="minorEastAsia" w:cstheme="minorEastAsia"/>
                <w:sz w:val="24"/>
                <w:szCs w:val="24"/>
                <w:highlight w:val="none"/>
              </w:rPr>
              <w:t>规定的格式填写，内容不全或关键字迹模糊、无法辨认的。</w:t>
            </w:r>
            <w:bookmarkEnd w:id="59"/>
            <w:bookmarkEnd w:id="60"/>
            <w:bookmarkEnd w:id="61"/>
            <w:bookmarkEnd w:id="62"/>
          </w:p>
          <w:p w14:paraId="0B122C93">
            <w:pPr>
              <w:pStyle w:val="15"/>
              <w:bidi w:val="0"/>
              <w:rPr>
                <w:rFonts w:hint="eastAsia" w:asciiTheme="minorEastAsia" w:hAnsiTheme="minorEastAsia" w:eastAsiaTheme="minorEastAsia" w:cstheme="minorEastAsia"/>
                <w:sz w:val="24"/>
                <w:szCs w:val="24"/>
                <w:highlight w:val="none"/>
              </w:rPr>
            </w:pPr>
            <w:bookmarkStart w:id="63" w:name="_Toc6492"/>
            <w:bookmarkStart w:id="64" w:name="_Toc5121"/>
            <w:bookmarkStart w:id="65" w:name="_Toc62146327"/>
            <w:bookmarkStart w:id="66" w:name="_Toc10388"/>
            <w:r>
              <w:rPr>
                <w:rFonts w:hint="eastAsia" w:asciiTheme="minorEastAsia" w:hAnsiTheme="minorEastAsia" w:eastAsiaTheme="minorEastAsia" w:cstheme="minorEastAsia"/>
                <w:sz w:val="24"/>
                <w:szCs w:val="24"/>
                <w:highlight w:val="none"/>
                <w:lang w:eastAsia="zh-CN"/>
              </w:rPr>
              <w:t>6.竞选人</w:t>
            </w:r>
            <w:r>
              <w:rPr>
                <w:rFonts w:hint="eastAsia" w:asciiTheme="minorEastAsia" w:hAnsiTheme="minorEastAsia" w:eastAsiaTheme="minorEastAsia" w:cstheme="minorEastAsia"/>
                <w:sz w:val="24"/>
                <w:szCs w:val="24"/>
                <w:highlight w:val="none"/>
              </w:rPr>
              <w:t>递交两份或多份内容不同的</w:t>
            </w:r>
            <w:r>
              <w:rPr>
                <w:rFonts w:hint="eastAsia" w:asciiTheme="minorEastAsia" w:hAnsiTheme="minorEastAsia" w:eastAsiaTheme="minorEastAsia" w:cstheme="minorEastAsia"/>
                <w:sz w:val="24"/>
                <w:szCs w:val="24"/>
                <w:highlight w:val="none"/>
                <w:lang w:val="en-US" w:eastAsia="zh-CN"/>
              </w:rPr>
              <w:t>响应文件</w:t>
            </w:r>
            <w:r>
              <w:rPr>
                <w:rFonts w:hint="eastAsia" w:asciiTheme="minorEastAsia" w:hAnsiTheme="minorEastAsia" w:eastAsiaTheme="minorEastAsia" w:cstheme="minorEastAsia"/>
                <w:sz w:val="24"/>
                <w:szCs w:val="24"/>
                <w:highlight w:val="none"/>
              </w:rPr>
              <w:t>，或在一份</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文件中对同一项目报有两个或多个报价，且未在</w:t>
            </w:r>
            <w:r>
              <w:rPr>
                <w:rFonts w:hint="eastAsia" w:asciiTheme="minorEastAsia" w:hAnsiTheme="minorEastAsia" w:eastAsiaTheme="minorEastAsia" w:cstheme="minorEastAsia"/>
                <w:sz w:val="24"/>
                <w:szCs w:val="24"/>
                <w:highlight w:val="none"/>
                <w:lang w:val="en-US" w:eastAsia="zh-CN"/>
              </w:rPr>
              <w:t>文件中明确</w:t>
            </w:r>
            <w:r>
              <w:rPr>
                <w:rFonts w:hint="eastAsia" w:asciiTheme="minorEastAsia" w:hAnsiTheme="minorEastAsia" w:eastAsiaTheme="minorEastAsia" w:cstheme="minorEastAsia"/>
                <w:sz w:val="24"/>
                <w:szCs w:val="24"/>
                <w:highlight w:val="none"/>
              </w:rPr>
              <w:t>哪一个有效的（但按比选采购文件规定提交替代</w:t>
            </w:r>
            <w:r>
              <w:rPr>
                <w:rFonts w:hint="eastAsia" w:asciiTheme="minorEastAsia" w:hAnsiTheme="minorEastAsia" w:eastAsiaTheme="minorEastAsia" w:cstheme="minorEastAsia"/>
                <w:sz w:val="24"/>
                <w:szCs w:val="24"/>
                <w:highlight w:val="none"/>
                <w:lang w:val="en-US" w:eastAsia="zh-CN"/>
              </w:rPr>
              <w:t>竞选</w:t>
            </w:r>
            <w:r>
              <w:rPr>
                <w:rFonts w:hint="eastAsia" w:asciiTheme="minorEastAsia" w:hAnsiTheme="minorEastAsia" w:eastAsiaTheme="minorEastAsia" w:cstheme="minorEastAsia"/>
                <w:sz w:val="24"/>
                <w:szCs w:val="24"/>
                <w:highlight w:val="none"/>
              </w:rPr>
              <w:t>方案的除外）。</w:t>
            </w:r>
            <w:bookmarkEnd w:id="63"/>
            <w:bookmarkEnd w:id="64"/>
            <w:bookmarkEnd w:id="65"/>
            <w:bookmarkEnd w:id="66"/>
          </w:p>
          <w:p w14:paraId="4A49B62B">
            <w:pPr>
              <w:pStyle w:val="15"/>
              <w:bidi w:val="0"/>
              <w:rPr>
                <w:rFonts w:hint="eastAsia" w:asciiTheme="minorEastAsia" w:hAnsiTheme="minorEastAsia" w:eastAsiaTheme="minorEastAsia" w:cstheme="minorEastAsia"/>
                <w:sz w:val="24"/>
                <w:szCs w:val="24"/>
                <w:highlight w:val="none"/>
              </w:rPr>
            </w:pPr>
            <w:bookmarkStart w:id="67" w:name="_Toc62146328"/>
            <w:bookmarkStart w:id="68" w:name="_Toc4382"/>
            <w:bookmarkStart w:id="69" w:name="_Toc31199"/>
            <w:bookmarkStart w:id="70" w:name="_Toc32646"/>
            <w:r>
              <w:rPr>
                <w:rFonts w:hint="eastAsia" w:asciiTheme="minorEastAsia" w:hAnsiTheme="minorEastAsia" w:eastAsiaTheme="minorEastAsia" w:cstheme="minorEastAsia"/>
                <w:sz w:val="24"/>
                <w:szCs w:val="24"/>
                <w:highlight w:val="none"/>
                <w:lang w:eastAsia="zh-CN"/>
              </w:rPr>
              <w:t>7.竞选人</w:t>
            </w:r>
            <w:r>
              <w:rPr>
                <w:rFonts w:hint="eastAsia" w:asciiTheme="minorEastAsia" w:hAnsiTheme="minorEastAsia" w:eastAsiaTheme="minorEastAsia" w:cstheme="minorEastAsia"/>
                <w:sz w:val="24"/>
                <w:szCs w:val="24"/>
                <w:highlight w:val="none"/>
              </w:rPr>
              <w:t>报价被评审小组认为有可能低于其个别成本，且不能合理说明或提供相关证明材料的。</w:t>
            </w:r>
            <w:bookmarkEnd w:id="67"/>
            <w:bookmarkEnd w:id="68"/>
            <w:bookmarkEnd w:id="69"/>
            <w:bookmarkEnd w:id="70"/>
          </w:p>
          <w:p w14:paraId="4A4AE972">
            <w:pPr>
              <w:pStyle w:val="15"/>
              <w:bidi w:val="0"/>
              <w:rPr>
                <w:rFonts w:hint="eastAsia" w:asciiTheme="minorEastAsia" w:hAnsiTheme="minorEastAsia" w:eastAsiaTheme="minorEastAsia" w:cstheme="minorEastAsia"/>
                <w:sz w:val="24"/>
                <w:szCs w:val="24"/>
                <w:highlight w:val="none"/>
              </w:rPr>
            </w:pPr>
            <w:bookmarkStart w:id="71" w:name="_Toc2736"/>
            <w:bookmarkStart w:id="72" w:name="_Toc20412"/>
            <w:bookmarkStart w:id="73" w:name="_Toc62146329"/>
            <w:bookmarkStart w:id="74" w:name="_Toc30784"/>
            <w:r>
              <w:rPr>
                <w:rFonts w:hint="eastAsia" w:asciiTheme="minorEastAsia" w:hAnsiTheme="minorEastAsia" w:eastAsiaTheme="minorEastAsia" w:cstheme="minorEastAsia"/>
                <w:sz w:val="24"/>
                <w:szCs w:val="24"/>
                <w:highlight w:val="none"/>
                <w:lang w:eastAsia="zh-CN"/>
              </w:rPr>
              <w:t>8.</w:t>
            </w:r>
            <w:r>
              <w:rPr>
                <w:rFonts w:hint="eastAsia" w:asciiTheme="minorEastAsia" w:hAnsiTheme="minorEastAsia" w:eastAsiaTheme="minorEastAsia" w:cstheme="minorEastAsia"/>
                <w:sz w:val="24"/>
                <w:szCs w:val="24"/>
                <w:highlight w:val="none"/>
                <w:lang w:val="en-US" w:eastAsia="zh-CN"/>
              </w:rPr>
              <w:t>评审</w:t>
            </w:r>
            <w:r>
              <w:rPr>
                <w:rFonts w:hint="eastAsia" w:asciiTheme="minorEastAsia" w:hAnsiTheme="minorEastAsia" w:eastAsiaTheme="minorEastAsia" w:cstheme="minorEastAsia"/>
                <w:sz w:val="24"/>
                <w:szCs w:val="24"/>
                <w:highlight w:val="none"/>
              </w:rPr>
              <w:t>过程中，评审小组发现</w:t>
            </w:r>
            <w:r>
              <w:rPr>
                <w:rFonts w:hint="eastAsia" w:asciiTheme="minorEastAsia" w:hAnsiTheme="minorEastAsia" w:eastAsiaTheme="minorEastAsia" w:cstheme="minorEastAsia"/>
                <w:sz w:val="24"/>
                <w:szCs w:val="24"/>
                <w:highlight w:val="none"/>
                <w:lang w:eastAsia="zh-CN"/>
              </w:rPr>
              <w:t>竞选人</w:t>
            </w:r>
            <w:r>
              <w:rPr>
                <w:rFonts w:hint="eastAsia" w:asciiTheme="minorEastAsia" w:hAnsiTheme="minorEastAsia" w:eastAsiaTheme="minorEastAsia" w:cstheme="minorEastAsia"/>
                <w:sz w:val="24"/>
                <w:szCs w:val="24"/>
                <w:highlight w:val="none"/>
              </w:rPr>
              <w:t>以他人名义</w:t>
            </w:r>
            <w:r>
              <w:rPr>
                <w:rFonts w:hint="eastAsia" w:asciiTheme="minorEastAsia" w:hAnsiTheme="minorEastAsia" w:eastAsiaTheme="minorEastAsia" w:cstheme="minorEastAsia"/>
                <w:sz w:val="24"/>
                <w:szCs w:val="24"/>
                <w:highlight w:val="none"/>
                <w:lang w:val="en-US" w:eastAsia="zh-CN"/>
              </w:rPr>
              <w:t>竞选</w:t>
            </w:r>
            <w:r>
              <w:rPr>
                <w:rFonts w:hint="eastAsia" w:asciiTheme="minorEastAsia" w:hAnsiTheme="minorEastAsia" w:eastAsiaTheme="minorEastAsia" w:cstheme="minorEastAsia"/>
                <w:sz w:val="24"/>
                <w:szCs w:val="24"/>
                <w:highlight w:val="none"/>
              </w:rPr>
              <w:t>、串通</w:t>
            </w:r>
            <w:r>
              <w:rPr>
                <w:rFonts w:hint="eastAsia" w:asciiTheme="minorEastAsia" w:hAnsiTheme="minorEastAsia" w:eastAsiaTheme="minorEastAsia" w:cstheme="minorEastAsia"/>
                <w:sz w:val="24"/>
                <w:szCs w:val="24"/>
                <w:highlight w:val="none"/>
                <w:lang w:val="en-US" w:eastAsia="zh-CN"/>
              </w:rPr>
              <w:t>竞选</w:t>
            </w:r>
            <w:r>
              <w:rPr>
                <w:rFonts w:hint="eastAsia" w:asciiTheme="minorEastAsia" w:hAnsiTheme="minorEastAsia" w:eastAsiaTheme="minorEastAsia" w:cstheme="minorEastAsia"/>
                <w:sz w:val="24"/>
                <w:szCs w:val="24"/>
                <w:highlight w:val="none"/>
              </w:rPr>
              <w:t>、欺诈、 威胁、以行贿手段或其他弄虚作假方式谋取</w:t>
            </w:r>
            <w:r>
              <w:rPr>
                <w:rFonts w:hint="eastAsia" w:asciiTheme="minorEastAsia" w:hAnsiTheme="minorEastAsia" w:eastAsiaTheme="minorEastAsia" w:cstheme="minorEastAsia"/>
                <w:sz w:val="24"/>
                <w:szCs w:val="24"/>
                <w:highlight w:val="none"/>
                <w:lang w:val="en-US" w:eastAsia="zh-CN"/>
              </w:rPr>
              <w:t>中选</w:t>
            </w:r>
            <w:r>
              <w:rPr>
                <w:rFonts w:hint="eastAsia" w:asciiTheme="minorEastAsia" w:hAnsiTheme="minorEastAsia" w:eastAsiaTheme="minorEastAsia" w:cstheme="minorEastAsia"/>
                <w:sz w:val="24"/>
                <w:szCs w:val="24"/>
                <w:highlight w:val="none"/>
              </w:rPr>
              <w:t>、采取可能影响</w:t>
            </w:r>
            <w:r>
              <w:rPr>
                <w:rFonts w:hint="eastAsia" w:asciiTheme="minorEastAsia" w:hAnsiTheme="minorEastAsia" w:eastAsiaTheme="minorEastAsia" w:cstheme="minorEastAsia"/>
                <w:sz w:val="24"/>
                <w:szCs w:val="24"/>
                <w:highlight w:val="none"/>
                <w:lang w:val="en-US" w:eastAsia="zh-CN"/>
              </w:rPr>
              <w:t>评审</w:t>
            </w:r>
            <w:r>
              <w:rPr>
                <w:rFonts w:hint="eastAsia" w:asciiTheme="minorEastAsia" w:hAnsiTheme="minorEastAsia" w:eastAsiaTheme="minorEastAsia" w:cstheme="minorEastAsia"/>
                <w:sz w:val="24"/>
                <w:szCs w:val="24"/>
                <w:highlight w:val="none"/>
              </w:rPr>
              <w:t>公正性的不正当手段的。</w:t>
            </w:r>
            <w:bookmarkEnd w:id="71"/>
            <w:bookmarkEnd w:id="72"/>
            <w:bookmarkEnd w:id="73"/>
            <w:bookmarkEnd w:id="74"/>
          </w:p>
          <w:p w14:paraId="6BA01A8C">
            <w:pPr>
              <w:pStyle w:val="15"/>
              <w:bidi w:val="0"/>
              <w:rPr>
                <w:rFonts w:hint="eastAsia" w:asciiTheme="minorEastAsia" w:hAnsiTheme="minorEastAsia" w:eastAsiaTheme="minorEastAsia" w:cstheme="minorEastAsia"/>
                <w:sz w:val="24"/>
                <w:szCs w:val="24"/>
                <w:highlight w:val="none"/>
              </w:rPr>
            </w:pPr>
            <w:bookmarkStart w:id="75" w:name="_Toc25804"/>
            <w:bookmarkStart w:id="76" w:name="_Toc62146330"/>
            <w:bookmarkStart w:id="77" w:name="_Toc19300"/>
            <w:bookmarkStart w:id="78" w:name="_Toc28277"/>
            <w:r>
              <w:rPr>
                <w:rFonts w:hint="eastAsia" w:asciiTheme="minorEastAsia" w:hAnsiTheme="minorEastAsia" w:eastAsiaTheme="minorEastAsia" w:cstheme="minorEastAsia"/>
                <w:sz w:val="24"/>
                <w:szCs w:val="24"/>
                <w:highlight w:val="none"/>
                <w:lang w:eastAsia="zh-CN"/>
              </w:rPr>
              <w:t>9.</w:t>
            </w:r>
            <w:r>
              <w:rPr>
                <w:rFonts w:hint="eastAsia" w:asciiTheme="minorEastAsia" w:hAnsiTheme="minorEastAsia" w:eastAsiaTheme="minorEastAsia" w:cstheme="minorEastAsia"/>
                <w:sz w:val="24"/>
                <w:szCs w:val="24"/>
                <w:highlight w:val="none"/>
                <w:lang w:val="en-US" w:eastAsia="zh-CN"/>
              </w:rPr>
              <w:t>竞选人</w:t>
            </w:r>
            <w:r>
              <w:rPr>
                <w:rFonts w:hint="eastAsia" w:asciiTheme="minorEastAsia" w:hAnsiTheme="minorEastAsia" w:eastAsiaTheme="minorEastAsia" w:cstheme="minorEastAsia"/>
                <w:sz w:val="24"/>
                <w:szCs w:val="24"/>
                <w:highlight w:val="none"/>
              </w:rPr>
              <w:t>的</w:t>
            </w:r>
            <w:r>
              <w:rPr>
                <w:rFonts w:hint="eastAsia" w:asciiTheme="minorEastAsia" w:hAnsiTheme="minorEastAsia" w:eastAsiaTheme="minorEastAsia" w:cstheme="minorEastAsia"/>
                <w:sz w:val="24"/>
                <w:szCs w:val="24"/>
                <w:highlight w:val="none"/>
                <w:lang w:val="en-US" w:eastAsia="zh-CN"/>
              </w:rPr>
              <w:t>竞选</w:t>
            </w:r>
            <w:r>
              <w:rPr>
                <w:rFonts w:hint="eastAsia" w:asciiTheme="minorEastAsia" w:hAnsiTheme="minorEastAsia" w:eastAsiaTheme="minorEastAsia" w:cstheme="minorEastAsia"/>
                <w:sz w:val="24"/>
                <w:szCs w:val="24"/>
                <w:highlight w:val="none"/>
              </w:rPr>
              <w:t>行为违反招标投标法以及比选采购文件有关实质性规定的，明显不符合比选采购文件中提出的工期、质量要求等。</w:t>
            </w:r>
            <w:bookmarkEnd w:id="75"/>
            <w:bookmarkEnd w:id="76"/>
            <w:bookmarkEnd w:id="77"/>
            <w:bookmarkEnd w:id="78"/>
          </w:p>
          <w:p w14:paraId="31BB0C04">
            <w:pPr>
              <w:pStyle w:val="15"/>
              <w:bidi w:val="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 w:val="24"/>
                <w:szCs w:val="24"/>
                <w:highlight w:val="none"/>
                <w:lang w:eastAsia="zh-CN"/>
              </w:rPr>
              <w:t>10.</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文件附有采购人不能接受的条件，或对合同中约定的采购人的权利和</w:t>
            </w:r>
            <w:r>
              <w:rPr>
                <w:rFonts w:hint="eastAsia" w:asciiTheme="minorEastAsia" w:hAnsiTheme="minorEastAsia" w:eastAsiaTheme="minorEastAsia" w:cstheme="minorEastAsia"/>
                <w:sz w:val="24"/>
                <w:szCs w:val="24"/>
                <w:highlight w:val="none"/>
                <w:lang w:eastAsia="zh-CN"/>
              </w:rPr>
              <w:t>竞选人</w:t>
            </w:r>
            <w:r>
              <w:rPr>
                <w:rFonts w:hint="eastAsia" w:asciiTheme="minorEastAsia" w:hAnsiTheme="minorEastAsia" w:eastAsiaTheme="minorEastAsia" w:cstheme="minorEastAsia"/>
                <w:sz w:val="24"/>
                <w:szCs w:val="24"/>
                <w:highlight w:val="none"/>
              </w:rPr>
              <w:t>的义务方面造成重大限制的。</w:t>
            </w:r>
          </w:p>
        </w:tc>
      </w:tr>
      <w:tr w14:paraId="2274D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79" w:type="dxa"/>
            <w:vAlign w:val="center"/>
          </w:tcPr>
          <w:p w14:paraId="3632F6FF">
            <w:pPr>
              <w:pStyle w:val="15"/>
              <w:adjustRightIn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8.1</w:t>
            </w:r>
          </w:p>
        </w:tc>
        <w:tc>
          <w:tcPr>
            <w:tcW w:w="1344" w:type="dxa"/>
            <w:vAlign w:val="center"/>
          </w:tcPr>
          <w:p w14:paraId="753C5CBE">
            <w:pPr>
              <w:pStyle w:val="15"/>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成交</w:t>
            </w:r>
            <w:r>
              <w:rPr>
                <w:rFonts w:hint="eastAsia" w:asciiTheme="minorEastAsia" w:hAnsiTheme="minorEastAsia" w:eastAsiaTheme="minorEastAsia" w:cstheme="minorEastAsia"/>
                <w:sz w:val="24"/>
                <w:szCs w:val="24"/>
                <w:highlight w:val="none"/>
              </w:rPr>
              <w:t>通知书的发放</w:t>
            </w:r>
          </w:p>
        </w:tc>
        <w:tc>
          <w:tcPr>
            <w:tcW w:w="7183" w:type="dxa"/>
            <w:vAlign w:val="center"/>
          </w:tcPr>
          <w:p w14:paraId="50A6F0BC">
            <w:pPr>
              <w:spacing w:line="36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在采购人确定</w:t>
            </w:r>
            <w:r>
              <w:rPr>
                <w:rFonts w:hint="eastAsia" w:asciiTheme="minorEastAsia" w:hAnsiTheme="minorEastAsia" w:eastAsiaTheme="minorEastAsia" w:cstheme="minorEastAsia"/>
                <w:sz w:val="24"/>
                <w:szCs w:val="24"/>
                <w:highlight w:val="none"/>
                <w:lang w:val="en-US" w:eastAsia="zh-CN"/>
              </w:rPr>
              <w:t>中选</w:t>
            </w:r>
            <w:r>
              <w:rPr>
                <w:rFonts w:hint="eastAsia" w:asciiTheme="minorEastAsia" w:hAnsiTheme="minorEastAsia" w:eastAsiaTheme="minorEastAsia" w:cstheme="minorEastAsia"/>
                <w:sz w:val="24"/>
                <w:szCs w:val="24"/>
                <w:highlight w:val="none"/>
              </w:rPr>
              <w:t>结果后七个工作日内在南宁威宁投资集团官网（www.wntzjt.com）上发布</w:t>
            </w:r>
            <w:r>
              <w:rPr>
                <w:rFonts w:hint="eastAsia" w:asciiTheme="minorEastAsia" w:hAnsiTheme="minorEastAsia" w:eastAsiaTheme="minorEastAsia" w:cstheme="minorEastAsia"/>
                <w:sz w:val="24"/>
                <w:szCs w:val="24"/>
                <w:highlight w:val="none"/>
                <w:lang w:val="en-US" w:eastAsia="zh-CN"/>
              </w:rPr>
              <w:t>中选</w:t>
            </w:r>
            <w:r>
              <w:rPr>
                <w:rFonts w:hint="eastAsia" w:asciiTheme="minorEastAsia" w:hAnsiTheme="minorEastAsia" w:eastAsiaTheme="minorEastAsia" w:cstheme="minorEastAsia"/>
                <w:sz w:val="24"/>
                <w:szCs w:val="24"/>
                <w:highlight w:val="none"/>
              </w:rPr>
              <w:t>结果公告，</w:t>
            </w:r>
            <w:r>
              <w:rPr>
                <w:rFonts w:hint="eastAsia" w:asciiTheme="minorEastAsia" w:hAnsiTheme="minorEastAsia" w:eastAsiaTheme="minorEastAsia" w:cstheme="minorEastAsia"/>
                <w:sz w:val="24"/>
                <w:szCs w:val="24"/>
                <w:highlight w:val="none"/>
                <w:lang w:val="en-US" w:eastAsia="zh-CN"/>
              </w:rPr>
              <w:t>中选</w:t>
            </w:r>
            <w:r>
              <w:rPr>
                <w:rFonts w:hint="eastAsia" w:asciiTheme="minorEastAsia" w:hAnsiTheme="minorEastAsia" w:eastAsiaTheme="minorEastAsia" w:cstheme="minorEastAsia"/>
                <w:sz w:val="24"/>
                <w:szCs w:val="24"/>
                <w:highlight w:val="none"/>
              </w:rPr>
              <w:t>公告公示期结束后向</w:t>
            </w:r>
            <w:r>
              <w:rPr>
                <w:rFonts w:hint="eastAsia" w:asciiTheme="minorEastAsia" w:hAnsiTheme="minorEastAsia" w:eastAsiaTheme="minorEastAsia" w:cstheme="minorEastAsia"/>
                <w:sz w:val="24"/>
                <w:szCs w:val="24"/>
                <w:highlight w:val="none"/>
                <w:lang w:val="en-US" w:eastAsia="zh-CN"/>
              </w:rPr>
              <w:t>中选</w:t>
            </w:r>
            <w:r>
              <w:rPr>
                <w:rFonts w:hint="eastAsia" w:asciiTheme="minorEastAsia" w:hAnsiTheme="minorEastAsia" w:eastAsiaTheme="minorEastAsia" w:cstheme="minorEastAsia"/>
                <w:sz w:val="24"/>
                <w:szCs w:val="24"/>
                <w:highlight w:val="none"/>
              </w:rPr>
              <w:t>供应商发出</w:t>
            </w:r>
            <w:r>
              <w:rPr>
                <w:rFonts w:hint="eastAsia" w:asciiTheme="minorEastAsia" w:hAnsiTheme="minorEastAsia" w:eastAsiaTheme="minorEastAsia" w:cstheme="minorEastAsia"/>
                <w:sz w:val="24"/>
                <w:szCs w:val="24"/>
                <w:highlight w:val="none"/>
                <w:lang w:val="en-US" w:eastAsia="zh-CN"/>
              </w:rPr>
              <w:t>成交</w:t>
            </w:r>
            <w:r>
              <w:rPr>
                <w:rFonts w:hint="eastAsia" w:asciiTheme="minorEastAsia" w:hAnsiTheme="minorEastAsia" w:eastAsiaTheme="minorEastAsia" w:cstheme="minorEastAsia"/>
                <w:sz w:val="24"/>
                <w:szCs w:val="24"/>
                <w:highlight w:val="none"/>
              </w:rPr>
              <w:t>通知书。</w:t>
            </w:r>
          </w:p>
        </w:tc>
      </w:tr>
      <w:bookmarkEnd w:id="41"/>
      <w:bookmarkEnd w:id="42"/>
      <w:bookmarkEnd w:id="43"/>
      <w:bookmarkEnd w:id="44"/>
      <w:bookmarkEnd w:id="45"/>
      <w:bookmarkEnd w:id="46"/>
    </w:tbl>
    <w:p w14:paraId="6E03C928">
      <w:pPr>
        <w:pStyle w:val="34"/>
        <w:ind w:left="0" w:leftChars="0"/>
        <w:rPr>
          <w:rFonts w:hint="default" w:ascii="宋体" w:hAnsi="宋体" w:eastAsia="宋体" w:cs="宋体"/>
          <w:sz w:val="36"/>
          <w:szCs w:val="36"/>
          <w:highlight w:val="none"/>
          <w:lang w:val="en-US" w:eastAsia="zh-CN"/>
        </w:rPr>
      </w:pPr>
      <w:r>
        <w:rPr>
          <w:rFonts w:hint="eastAsia" w:ascii="宋体" w:hAnsi="宋体" w:eastAsia="宋体" w:cs="宋体"/>
          <w:sz w:val="36"/>
          <w:szCs w:val="36"/>
          <w:highlight w:val="none"/>
          <w:lang w:val="en-US" w:eastAsia="zh-CN"/>
        </w:rPr>
        <w:t>二、</w:t>
      </w:r>
      <w:r>
        <w:rPr>
          <w:rFonts w:hint="eastAsia" w:ascii="宋体" w:hAnsi="宋体" w:cs="宋体"/>
          <w:sz w:val="36"/>
          <w:szCs w:val="36"/>
          <w:highlight w:val="none"/>
          <w:lang w:val="en-US" w:eastAsia="zh-CN"/>
        </w:rPr>
        <w:t>项目采购需求</w:t>
      </w:r>
    </w:p>
    <w:p w14:paraId="1F3773EB">
      <w:pPr>
        <w:pStyle w:val="18"/>
        <w:spacing w:line="440" w:lineRule="exact"/>
        <w:ind w:firstLine="0"/>
        <w:jc w:val="left"/>
        <w:outlineLvl w:val="0"/>
        <w:rPr>
          <w:rFonts w:hint="default" w:asciiTheme="minorEastAsia" w:hAnsiTheme="minorEastAsia" w:eastAsiaTheme="minorEastAsia" w:cstheme="minorEastAsia"/>
          <w:sz w:val="28"/>
          <w:szCs w:val="28"/>
          <w:highlight w:val="none"/>
          <w:lang w:val="en-US" w:eastAsia="zh-CN"/>
        </w:rPr>
      </w:pPr>
      <w:bookmarkStart w:id="79" w:name="_Toc15485"/>
      <w:bookmarkStart w:id="80" w:name="_Toc19156"/>
      <w:bookmarkStart w:id="81" w:name="_Toc23630"/>
      <w:bookmarkStart w:id="82" w:name="_Toc759"/>
      <w:bookmarkStart w:id="83" w:name="_Toc32733"/>
      <w:bookmarkStart w:id="84" w:name="_Toc12333"/>
      <w:r>
        <w:rPr>
          <w:rFonts w:hint="eastAsia" w:asciiTheme="minorEastAsia" w:hAnsiTheme="minorEastAsia" w:eastAsiaTheme="minorEastAsia" w:cstheme="minorEastAsia"/>
          <w:sz w:val="28"/>
          <w:szCs w:val="28"/>
          <w:highlight w:val="none"/>
          <w:lang w:val="en-US" w:eastAsia="zh-CN"/>
        </w:rPr>
        <w:t>1.南宁文旅集团</w:t>
      </w:r>
      <w:r>
        <w:rPr>
          <w:rFonts w:hint="eastAsia" w:asciiTheme="minorEastAsia" w:hAnsiTheme="minorEastAsia" w:eastAsiaTheme="minorEastAsia" w:cstheme="minorEastAsia"/>
          <w:sz w:val="28"/>
          <w:szCs w:val="28"/>
          <w:highlight w:val="none"/>
          <w:lang w:eastAsia="zh-CN"/>
        </w:rPr>
        <w:t>2025-202</w:t>
      </w:r>
      <w:r>
        <w:rPr>
          <w:rFonts w:hint="eastAsia" w:asciiTheme="minorEastAsia" w:hAnsiTheme="minorEastAsia" w:eastAsiaTheme="minorEastAsia" w:cstheme="minorEastAsia"/>
          <w:sz w:val="28"/>
          <w:szCs w:val="28"/>
          <w:highlight w:val="none"/>
          <w:lang w:val="en-US" w:eastAsia="zh-CN"/>
        </w:rPr>
        <w:t>6</w:t>
      </w:r>
      <w:r>
        <w:rPr>
          <w:rFonts w:hint="eastAsia" w:asciiTheme="minorEastAsia" w:hAnsiTheme="minorEastAsia" w:eastAsiaTheme="minorEastAsia" w:cstheme="minorEastAsia"/>
          <w:sz w:val="28"/>
          <w:szCs w:val="28"/>
          <w:highlight w:val="none"/>
          <w:lang w:eastAsia="zh-CN"/>
        </w:rPr>
        <w:t>年度“</w:t>
      </w:r>
      <w:r>
        <w:rPr>
          <w:rFonts w:hint="eastAsia" w:asciiTheme="minorEastAsia" w:hAnsiTheme="minorEastAsia" w:eastAsiaTheme="minorEastAsia" w:cstheme="minorEastAsia"/>
          <w:sz w:val="28"/>
          <w:szCs w:val="28"/>
          <w:highlight w:val="none"/>
          <w:lang w:val="en-US" w:eastAsia="zh-CN"/>
        </w:rPr>
        <w:t>四害消杀防治</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服务清单</w:t>
      </w:r>
      <w:bookmarkEnd w:id="79"/>
      <w:bookmarkEnd w:id="80"/>
      <w:bookmarkEnd w:id="81"/>
      <w:bookmarkEnd w:id="82"/>
      <w:bookmarkEnd w:id="83"/>
      <w:bookmarkEnd w:id="84"/>
    </w:p>
    <w:tbl>
      <w:tblPr>
        <w:tblStyle w:val="35"/>
        <w:tblW w:w="101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0"/>
        <w:gridCol w:w="1136"/>
        <w:gridCol w:w="1115"/>
        <w:gridCol w:w="806"/>
        <w:gridCol w:w="2229"/>
        <w:gridCol w:w="924"/>
        <w:gridCol w:w="1390"/>
        <w:gridCol w:w="1954"/>
      </w:tblGrid>
      <w:tr w14:paraId="72D4A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A28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5FB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项目地址</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AA9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98"/>
                <w:lang w:val="en-US" w:eastAsia="zh-CN" w:bidi="ar"/>
              </w:rPr>
              <w:t>面积(</w:t>
            </w:r>
            <w:r>
              <w:rPr>
                <w:rFonts w:ascii="宋体" w:hAnsi="宋体" w:eastAsia="宋体" w:cs="宋体"/>
                <w:b/>
                <w:bCs/>
                <w:i w:val="0"/>
                <w:iCs w:val="0"/>
                <w:color w:val="000000"/>
                <w:kern w:val="0"/>
                <w:sz w:val="22"/>
                <w:szCs w:val="22"/>
                <w:u w:val="none"/>
                <w:lang w:val="en-US" w:eastAsia="zh-CN" w:bidi="ar"/>
              </w:rPr>
              <w:t>㎡</w:t>
            </w:r>
            <w:r>
              <w:rPr>
                <w:rStyle w:val="98"/>
                <w:lang w:val="en-US" w:eastAsia="zh-CN" w:bidi="ar"/>
              </w:rPr>
              <w:t>)</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299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项目性质</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19C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消杀范围</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C0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消杀频次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5C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服务期限</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9CC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26FA5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9"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455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17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银河大酒店</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CC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 层共 23482.24 ㎡</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0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酒店</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69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包括但不限于酒店所辖客房、大堂、走廊等酒店公共区域、办公区域及附属设施范围。</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7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每月2次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15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年7月1日-202</w:t>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年6月30日</w:t>
            </w:r>
          </w:p>
        </w:tc>
        <w:tc>
          <w:tcPr>
            <w:tcW w:w="1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08D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1、符合全国爱卫会发（1997）第5号文件《灭鼠、蚊、蝇、蟑螂标准》包括但不限于：符合灭后鼠密度阳性率不超过3%；灭蚊、蝇、蟑以每次灭后灭效大于90%为验收合格。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完成协议期内经常性和突出性的灭鼠除虫工作，做好每次的施工记录，向甲方如实反映消杀效果及存在问题。施工时施工队要求做到“记下自己所使用的药物、施药位置，并以文字方式告知对方”，书面材料留甲方一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3、工作人员必须遵守甲方的规章制度，统一着装（有公司标志）、挂牌文明施工，并应在不影响甲方正常营业的情况下进行施工。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4、按照所服务的项目内容，乙方每月应定期对甲方的鼠虫危害情况进行检查，如发现有防制遗漏之处，及时采取措施加以控制，如遇突发鼠虫情，必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须在接到甲方通知后24小时内做出响应并到达现场调查处理。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5、乙方应在合同期内保持达到指标要求，并能通过南宁市有关单位对四害的卫生检查.</w:t>
            </w:r>
          </w:p>
        </w:tc>
      </w:tr>
      <w:tr w14:paraId="07AAB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4"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40E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FC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宁家商旅朝阳店</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36F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 层共 5905 ㎡</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25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酒店</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6D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包括但不限于酒店所辖客房、大堂、走廊等酒店公共区域、办公区域及附属设施范围。</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9D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每月1次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5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年7月1日-202</w:t>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年6月30日</w:t>
            </w:r>
          </w:p>
        </w:tc>
        <w:tc>
          <w:tcPr>
            <w:tcW w:w="1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010AF">
            <w:pPr>
              <w:jc w:val="center"/>
              <w:rPr>
                <w:rFonts w:hint="eastAsia" w:ascii="宋体" w:hAnsi="宋体" w:eastAsia="宋体" w:cs="宋体"/>
                <w:i w:val="0"/>
                <w:iCs w:val="0"/>
                <w:color w:val="000000"/>
                <w:sz w:val="22"/>
                <w:szCs w:val="22"/>
                <w:u w:val="none"/>
              </w:rPr>
            </w:pPr>
          </w:p>
        </w:tc>
      </w:tr>
      <w:tr w14:paraId="39386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1"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41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ABE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宁家商旅新竹店</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BE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6层 共1702㎡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D5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酒店</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CD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包括但不限于酒店所辖客房、大堂、走廊等酒店公共区域、办公区域及附属设施范围。</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DA5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每月1次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8C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年7月1日-202</w:t>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年6月30日</w:t>
            </w:r>
          </w:p>
        </w:tc>
        <w:tc>
          <w:tcPr>
            <w:tcW w:w="1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DFC23">
            <w:pPr>
              <w:jc w:val="center"/>
              <w:rPr>
                <w:rFonts w:hint="eastAsia" w:ascii="宋体" w:hAnsi="宋体" w:eastAsia="宋体" w:cs="宋体"/>
                <w:i w:val="0"/>
                <w:iCs w:val="0"/>
                <w:color w:val="000000"/>
                <w:sz w:val="22"/>
                <w:szCs w:val="22"/>
                <w:u w:val="none"/>
              </w:rPr>
            </w:pPr>
          </w:p>
        </w:tc>
      </w:tr>
      <w:tr w14:paraId="16DC5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1"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445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432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宁家商旅共和店</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4F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9层 共2914.1  ㎡</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59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酒店</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EC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包括但不限于酒店所辖客房、大堂、走廊等酒店公共区域、办公区域及附属设施范围。</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BC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每月1次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C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2025年7月1日-2026年6月30日</w:t>
            </w:r>
          </w:p>
        </w:tc>
        <w:tc>
          <w:tcPr>
            <w:tcW w:w="1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6E1A9">
            <w:pPr>
              <w:jc w:val="center"/>
              <w:rPr>
                <w:rFonts w:hint="eastAsia" w:ascii="宋体" w:hAnsi="宋体" w:eastAsia="宋体" w:cs="宋体"/>
                <w:i w:val="0"/>
                <w:iCs w:val="0"/>
                <w:color w:val="000000"/>
                <w:sz w:val="22"/>
                <w:szCs w:val="22"/>
                <w:u w:val="none"/>
              </w:rPr>
            </w:pPr>
          </w:p>
        </w:tc>
      </w:tr>
      <w:tr w14:paraId="729A9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2"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1F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3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五象山庄</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6C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占地249亩，总建筑面积53423㎡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4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酒店、别墅、办公综合体。</w:t>
            </w:r>
          </w:p>
        </w:tc>
        <w:tc>
          <w:tcPr>
            <w:tcW w:w="2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F6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6、8、10、11、18、公寓楼）所有客房、厨房、餐厅、会议室、行政办公区、康乐区域、工程设备机房及操作间、酒店所有公共卫生间、污（雨）水井、化粪池、管道竖井、沙井、绿地、车库、垃圾桶（堆放点）、等公共部位的四害消杀。</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1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全年防治12个月。四害高发期3、4、5、6、7月，每月施工作业4次；中发期8、9、10、11月，每月施工作业3次；低发期12、1、2月，每月施工作业2次。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E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年9月16日-202</w:t>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年9月15日</w:t>
            </w:r>
          </w:p>
        </w:tc>
        <w:tc>
          <w:tcPr>
            <w:tcW w:w="1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EBD02">
            <w:pPr>
              <w:jc w:val="center"/>
              <w:rPr>
                <w:rFonts w:hint="eastAsia" w:ascii="宋体" w:hAnsi="宋体" w:eastAsia="宋体" w:cs="宋体"/>
                <w:i w:val="0"/>
                <w:iCs w:val="0"/>
                <w:color w:val="000000"/>
                <w:sz w:val="22"/>
                <w:szCs w:val="22"/>
                <w:u w:val="none"/>
              </w:rPr>
            </w:pPr>
          </w:p>
        </w:tc>
      </w:tr>
    </w:tbl>
    <w:p w14:paraId="7EBD53E0">
      <w:pPr>
        <w:widowControl/>
        <w:numPr>
          <w:ilvl w:val="-1"/>
          <w:numId w:val="0"/>
        </w:numPr>
        <w:jc w:val="left"/>
        <w:rPr>
          <w:rFonts w:hint="default" w:asciiTheme="minorEastAsia" w:hAnsiTheme="minorEastAsia" w:eastAsiaTheme="minorEastAsia" w:cstheme="minorEastAsia"/>
          <w:sz w:val="36"/>
          <w:szCs w:val="36"/>
          <w:highlight w:val="none"/>
          <w:lang w:val="en-US" w:eastAsia="zh-CN"/>
        </w:rPr>
      </w:pPr>
    </w:p>
    <w:p w14:paraId="13E77BE8">
      <w:pPr>
        <w:numPr>
          <w:ilvl w:val="-1"/>
          <w:numId w:val="0"/>
        </w:numPr>
        <w:rPr>
          <w:rFonts w:hint="default"/>
          <w:lang w:val="en-US" w:eastAsia="zh-CN"/>
        </w:rPr>
      </w:pPr>
    </w:p>
    <w:p w14:paraId="37494411">
      <w:pPr>
        <w:pStyle w:val="18"/>
        <w:spacing w:line="440" w:lineRule="exact"/>
        <w:ind w:firstLine="0"/>
        <w:outlineLvl w:val="0"/>
        <w:rPr>
          <w:rFonts w:hint="default" w:asciiTheme="minorEastAsia" w:hAnsiTheme="minorEastAsia" w:eastAsiaTheme="minorEastAsia" w:cstheme="minorEastAsia"/>
          <w:b w:val="0"/>
          <w:sz w:val="28"/>
          <w:szCs w:val="28"/>
          <w:highlight w:val="none"/>
        </w:rPr>
      </w:pPr>
      <w:bookmarkStart w:id="85" w:name="_Toc18513"/>
      <w:bookmarkStart w:id="86" w:name="_Toc31272"/>
      <w:bookmarkStart w:id="87" w:name="_Toc6183"/>
      <w:bookmarkStart w:id="88" w:name="_Toc10749"/>
      <w:bookmarkStart w:id="89" w:name="_Toc4113"/>
      <w:bookmarkStart w:id="90" w:name="_Toc25411"/>
      <w:r>
        <w:rPr>
          <w:rFonts w:hint="eastAsia" w:asciiTheme="minorEastAsia" w:hAnsiTheme="minorEastAsia" w:eastAsiaTheme="minorEastAsia" w:cstheme="minorEastAsia"/>
          <w:sz w:val="28"/>
          <w:szCs w:val="28"/>
          <w:highlight w:val="none"/>
          <w:lang w:val="en-US" w:eastAsia="zh-CN"/>
        </w:rPr>
        <w:t>2.其他要求：参照第五章协议样本2025-2026年度“四害消杀防治”服务协议</w:t>
      </w:r>
      <w:r>
        <w:rPr>
          <w:rFonts w:hint="eastAsia" w:asciiTheme="minorEastAsia" w:hAnsiTheme="minorEastAsia" w:eastAsiaTheme="minorEastAsia" w:cstheme="minorEastAsia"/>
          <w:b w:val="0"/>
          <w:sz w:val="28"/>
          <w:szCs w:val="28"/>
          <w:highlight w:val="none"/>
          <w:lang w:val="en-US" w:eastAsia="zh-CN"/>
        </w:rPr>
        <w:t>的具体要求</w:t>
      </w:r>
      <w:bookmarkEnd w:id="85"/>
      <w:bookmarkEnd w:id="86"/>
      <w:bookmarkEnd w:id="87"/>
      <w:bookmarkEnd w:id="88"/>
      <w:bookmarkEnd w:id="89"/>
      <w:bookmarkEnd w:id="90"/>
    </w:p>
    <w:p w14:paraId="76411902">
      <w:pPr>
        <w:widowControl/>
        <w:numPr>
          <w:ilvl w:val="-1"/>
          <w:numId w:val="0"/>
        </w:numPr>
        <w:jc w:val="left"/>
        <w:rPr>
          <w:rFonts w:hint="default" w:asciiTheme="minorEastAsia" w:hAnsiTheme="minorEastAsia" w:eastAsiaTheme="minorEastAsia" w:cstheme="minorEastAsia"/>
          <w:sz w:val="36"/>
          <w:szCs w:val="36"/>
          <w:highlight w:val="none"/>
          <w:lang w:val="en-US" w:eastAsia="zh-CN"/>
        </w:rPr>
      </w:pPr>
    </w:p>
    <w:p w14:paraId="28998BEF">
      <w:pPr>
        <w:pStyle w:val="18"/>
        <w:spacing w:line="440" w:lineRule="exact"/>
        <w:ind w:firstLine="0"/>
        <w:jc w:val="center"/>
        <w:outlineLvl w:val="0"/>
        <w:rPr>
          <w:rFonts w:hint="eastAsia" w:asciiTheme="minorEastAsia" w:hAnsiTheme="minorEastAsia" w:eastAsiaTheme="minorEastAsia" w:cstheme="minorEastAsia"/>
          <w:b/>
          <w:bCs/>
          <w:sz w:val="36"/>
          <w:szCs w:val="36"/>
          <w:highlight w:val="none"/>
        </w:rPr>
      </w:pPr>
      <w:bookmarkStart w:id="91" w:name="_Toc18345"/>
      <w:bookmarkStart w:id="92" w:name="_Toc11492"/>
      <w:bookmarkStart w:id="93" w:name="_Toc16913"/>
      <w:bookmarkStart w:id="94" w:name="_Toc31653"/>
    </w:p>
    <w:p w14:paraId="0AB96E17">
      <w:pPr>
        <w:pStyle w:val="18"/>
        <w:spacing w:line="440" w:lineRule="exact"/>
        <w:ind w:firstLine="0"/>
        <w:jc w:val="center"/>
        <w:outlineLvl w:val="0"/>
        <w:rPr>
          <w:rFonts w:hint="eastAsia" w:asciiTheme="minorEastAsia" w:hAnsiTheme="minorEastAsia" w:eastAsiaTheme="minorEastAsia" w:cstheme="minorEastAsia"/>
          <w:b/>
          <w:bCs/>
          <w:sz w:val="36"/>
          <w:szCs w:val="36"/>
          <w:highlight w:val="none"/>
          <w:lang w:val="en-US" w:eastAsia="zh-CN"/>
        </w:rPr>
      </w:pPr>
      <w:bookmarkStart w:id="95" w:name="_Toc22525"/>
      <w:bookmarkStart w:id="96" w:name="_Toc10054"/>
      <w:bookmarkStart w:id="97" w:name="_Toc8353"/>
      <w:bookmarkStart w:id="98" w:name="_Toc10976"/>
      <w:bookmarkStart w:id="99" w:name="_Toc29060"/>
      <w:bookmarkStart w:id="100" w:name="_Toc1604"/>
      <w:r>
        <w:rPr>
          <w:rFonts w:hint="eastAsia" w:asciiTheme="minorEastAsia" w:hAnsiTheme="minorEastAsia" w:eastAsiaTheme="minorEastAsia" w:cstheme="minorEastAsia"/>
          <w:b/>
          <w:bCs/>
          <w:sz w:val="36"/>
          <w:szCs w:val="36"/>
          <w:highlight w:val="none"/>
        </w:rPr>
        <w:t>第</w:t>
      </w:r>
      <w:r>
        <w:rPr>
          <w:rFonts w:hint="eastAsia" w:asciiTheme="minorEastAsia" w:hAnsiTheme="minorEastAsia" w:eastAsiaTheme="minorEastAsia" w:cstheme="minorEastAsia"/>
          <w:b/>
          <w:bCs/>
          <w:sz w:val="36"/>
          <w:szCs w:val="36"/>
          <w:highlight w:val="none"/>
          <w:lang w:val="en-US" w:eastAsia="zh-CN"/>
        </w:rPr>
        <w:t>三</w:t>
      </w:r>
      <w:r>
        <w:rPr>
          <w:rFonts w:hint="eastAsia" w:asciiTheme="minorEastAsia" w:hAnsiTheme="minorEastAsia" w:eastAsiaTheme="minorEastAsia" w:cstheme="minorEastAsia"/>
          <w:b/>
          <w:bCs/>
          <w:sz w:val="36"/>
          <w:szCs w:val="36"/>
          <w:highlight w:val="none"/>
        </w:rPr>
        <w:t xml:space="preserve">章  </w:t>
      </w:r>
      <w:r>
        <w:rPr>
          <w:rFonts w:hint="eastAsia" w:asciiTheme="minorEastAsia" w:hAnsiTheme="minorEastAsia" w:eastAsiaTheme="minorEastAsia" w:cstheme="minorEastAsia"/>
          <w:b/>
          <w:bCs/>
          <w:sz w:val="36"/>
          <w:szCs w:val="36"/>
          <w:highlight w:val="none"/>
          <w:lang w:val="en-US" w:eastAsia="zh-CN"/>
        </w:rPr>
        <w:t>比选评审及合同签订</w:t>
      </w:r>
      <w:bookmarkEnd w:id="91"/>
      <w:bookmarkEnd w:id="92"/>
      <w:bookmarkEnd w:id="93"/>
      <w:bookmarkEnd w:id="94"/>
      <w:bookmarkEnd w:id="95"/>
      <w:bookmarkEnd w:id="96"/>
      <w:bookmarkEnd w:id="97"/>
      <w:bookmarkEnd w:id="98"/>
      <w:bookmarkEnd w:id="99"/>
      <w:bookmarkEnd w:id="100"/>
    </w:p>
    <w:p w14:paraId="40AF91FA">
      <w:pPr>
        <w:pStyle w:val="18"/>
        <w:spacing w:line="360" w:lineRule="auto"/>
        <w:ind w:left="-176" w:firstLine="900"/>
        <w:rPr>
          <w:rFonts w:hint="eastAsia" w:asciiTheme="minorEastAsia" w:hAnsiTheme="minorEastAsia" w:eastAsiaTheme="minorEastAsia" w:cstheme="minorEastAsia"/>
          <w:color w:val="000000"/>
          <w:sz w:val="24"/>
          <w:szCs w:val="24"/>
          <w:highlight w:val="none"/>
        </w:rPr>
      </w:pPr>
    </w:p>
    <w:p w14:paraId="4E41F957">
      <w:pPr>
        <w:pStyle w:val="3"/>
        <w:spacing w:line="360" w:lineRule="auto"/>
        <w:jc w:val="center"/>
        <w:rPr>
          <w:rFonts w:hint="eastAsia" w:asciiTheme="minorEastAsia" w:hAnsiTheme="minorEastAsia" w:eastAsiaTheme="minorEastAsia" w:cstheme="minorEastAsia"/>
          <w:b w:val="0"/>
          <w:color w:val="000000"/>
          <w:sz w:val="32"/>
          <w:szCs w:val="32"/>
          <w:highlight w:val="none"/>
        </w:rPr>
      </w:pPr>
      <w:bookmarkStart w:id="101" w:name="_Toc18929"/>
      <w:bookmarkStart w:id="102" w:name="_Toc31241"/>
      <w:bookmarkStart w:id="103" w:name="_Toc21912"/>
      <w:bookmarkStart w:id="104" w:name="_Toc56591649"/>
      <w:bookmarkStart w:id="105" w:name="_Toc1003"/>
      <w:bookmarkStart w:id="106" w:name="_Toc3048"/>
      <w:bookmarkStart w:id="107" w:name="_Toc13968"/>
      <w:bookmarkStart w:id="108" w:name="_Toc59616361"/>
      <w:bookmarkStart w:id="109" w:name="_Toc53566977"/>
      <w:bookmarkStart w:id="110" w:name="_Toc3021"/>
      <w:bookmarkStart w:id="111" w:name="_Toc60328367"/>
      <w:bookmarkStart w:id="112" w:name="_Toc15219"/>
      <w:bookmarkStart w:id="113" w:name="_Toc1865"/>
      <w:bookmarkStart w:id="114" w:name="_Toc30747"/>
      <w:r>
        <w:rPr>
          <w:rFonts w:hint="eastAsia" w:asciiTheme="minorEastAsia" w:hAnsiTheme="minorEastAsia" w:eastAsiaTheme="minorEastAsia" w:cstheme="minorEastAsia"/>
          <w:color w:val="000000"/>
          <w:sz w:val="32"/>
          <w:szCs w:val="32"/>
          <w:highlight w:val="none"/>
        </w:rPr>
        <w:t>一、</w:t>
      </w:r>
      <w:r>
        <w:rPr>
          <w:rFonts w:hint="eastAsia" w:asciiTheme="minorEastAsia" w:hAnsiTheme="minorEastAsia" w:eastAsiaTheme="minorEastAsia" w:cstheme="minorEastAsia"/>
          <w:color w:val="000000"/>
          <w:sz w:val="32"/>
          <w:szCs w:val="32"/>
          <w:highlight w:val="none"/>
          <w:lang w:val="en-US" w:eastAsia="zh-CN"/>
        </w:rPr>
        <w:t>比选评审</w:t>
      </w:r>
      <w:r>
        <w:rPr>
          <w:rFonts w:hint="eastAsia" w:asciiTheme="minorEastAsia" w:hAnsiTheme="minorEastAsia" w:eastAsiaTheme="minorEastAsia" w:cstheme="minorEastAsia"/>
          <w:color w:val="000000"/>
          <w:sz w:val="32"/>
          <w:szCs w:val="32"/>
          <w:highlight w:val="none"/>
        </w:rPr>
        <w:t>原则</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696116E7">
      <w:pPr>
        <w:pStyle w:val="28"/>
        <w:spacing w:line="360" w:lineRule="auto"/>
        <w:ind w:left="0"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(一)评委构成：本采购项目的评委分别由采购人相关部门代表共</w:t>
      </w:r>
      <w:r>
        <w:rPr>
          <w:rFonts w:hint="eastAsia" w:asciiTheme="minorEastAsia" w:hAnsiTheme="minorEastAsia" w:eastAsiaTheme="minorEastAsia" w:cstheme="minorEastAsia"/>
          <w:color w:val="000000"/>
          <w:sz w:val="24"/>
          <w:szCs w:val="24"/>
          <w:highlight w:val="none"/>
          <w:lang w:val="en-US" w:eastAsia="zh-CN"/>
        </w:rPr>
        <w:t>3</w:t>
      </w:r>
      <w:r>
        <w:rPr>
          <w:rFonts w:hint="eastAsia" w:asciiTheme="minorEastAsia" w:hAnsiTheme="minorEastAsia" w:eastAsiaTheme="minorEastAsia" w:cstheme="minorEastAsia"/>
          <w:color w:val="000000"/>
          <w:sz w:val="24"/>
          <w:szCs w:val="24"/>
          <w:highlight w:val="none"/>
        </w:rPr>
        <w:t>人</w:t>
      </w:r>
      <w:r>
        <w:rPr>
          <w:rFonts w:hint="eastAsia" w:asciiTheme="minorEastAsia" w:hAnsiTheme="minorEastAsia" w:eastAsiaTheme="minorEastAsia" w:cstheme="minorEastAsia"/>
          <w:color w:val="000000"/>
          <w:sz w:val="24"/>
          <w:szCs w:val="24"/>
          <w:highlight w:val="none"/>
          <w:lang w:val="en-US" w:eastAsia="zh-CN"/>
        </w:rPr>
        <w:t>或3人</w:t>
      </w:r>
      <w:r>
        <w:rPr>
          <w:rFonts w:hint="eastAsia" w:asciiTheme="minorEastAsia" w:hAnsiTheme="minorEastAsia" w:eastAsiaTheme="minorEastAsia" w:cstheme="minorEastAsia"/>
          <w:color w:val="000000"/>
          <w:sz w:val="24"/>
          <w:szCs w:val="24"/>
          <w:highlight w:val="none"/>
        </w:rPr>
        <w:t>以上单数构成</w:t>
      </w:r>
    </w:p>
    <w:p w14:paraId="2D60C705">
      <w:pPr>
        <w:pStyle w:val="28"/>
        <w:spacing w:line="360" w:lineRule="auto"/>
        <w:ind w:left="0" w:firstLine="480" w:firstLineChars="200"/>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rPr>
        <w:t>(二)</w:t>
      </w:r>
      <w:r>
        <w:rPr>
          <w:rFonts w:hint="eastAsia" w:asciiTheme="minorEastAsia" w:hAnsiTheme="minorEastAsia" w:eastAsiaTheme="minorEastAsia" w:cstheme="minorEastAsia"/>
          <w:color w:val="000000"/>
          <w:sz w:val="24"/>
          <w:szCs w:val="24"/>
          <w:highlight w:val="none"/>
          <w:lang w:val="en-US" w:eastAsia="zh-CN"/>
        </w:rPr>
        <w:t>评审方法及方式：综合评分法，以封闭式方式进行，由采购人的</w:t>
      </w:r>
      <w:r>
        <w:rPr>
          <w:rFonts w:hint="eastAsia" w:asciiTheme="minorEastAsia" w:hAnsiTheme="minorEastAsia" w:eastAsiaTheme="minorEastAsia" w:cstheme="minorEastAsia"/>
          <w:color w:val="000000"/>
          <w:kern w:val="2"/>
          <w:sz w:val="24"/>
          <w:szCs w:val="24"/>
          <w:highlight w:val="none"/>
          <w:lang w:val="en-US" w:eastAsia="zh-CN" w:bidi="ar-SA"/>
        </w:rPr>
        <w:t>审计人员、纪检人员对评审过程进行全程监督。</w:t>
      </w:r>
    </w:p>
    <w:p w14:paraId="0D477EFC">
      <w:pPr>
        <w:pStyle w:val="28"/>
        <w:spacing w:line="360" w:lineRule="auto"/>
        <w:ind w:left="0" w:firstLine="480" w:firstLineChars="20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lang w:val="en-US" w:eastAsia="zh-CN"/>
        </w:rPr>
        <w:t>三</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评</w:t>
      </w:r>
      <w:r>
        <w:rPr>
          <w:rFonts w:hint="eastAsia" w:asciiTheme="minorEastAsia" w:hAnsiTheme="minorEastAsia" w:eastAsiaTheme="minorEastAsia" w:cstheme="minorEastAsia"/>
          <w:color w:val="000000"/>
          <w:sz w:val="24"/>
          <w:szCs w:val="24"/>
          <w:highlight w:val="none"/>
          <w:lang w:val="en-US" w:eastAsia="zh-CN"/>
        </w:rPr>
        <w:t>审</w:t>
      </w:r>
      <w:r>
        <w:rPr>
          <w:rFonts w:hint="eastAsia" w:asciiTheme="minorEastAsia" w:hAnsiTheme="minorEastAsia" w:eastAsiaTheme="minorEastAsia" w:cstheme="minorEastAsia"/>
          <w:color w:val="000000"/>
          <w:sz w:val="24"/>
          <w:szCs w:val="24"/>
          <w:highlight w:val="none"/>
        </w:rPr>
        <w:t>依据：评委将以</w:t>
      </w:r>
      <w:r>
        <w:rPr>
          <w:rFonts w:hint="eastAsia" w:asciiTheme="minorEastAsia" w:hAnsiTheme="minorEastAsia" w:eastAsiaTheme="minorEastAsia" w:cstheme="minorEastAsia"/>
          <w:color w:val="000000"/>
          <w:sz w:val="24"/>
          <w:szCs w:val="24"/>
          <w:highlight w:val="none"/>
          <w:lang w:val="en-US" w:eastAsia="zh-CN"/>
        </w:rPr>
        <w:t>比选采购</w:t>
      </w:r>
      <w:r>
        <w:rPr>
          <w:rFonts w:hint="eastAsia" w:asciiTheme="minorEastAsia" w:hAnsiTheme="minorEastAsia" w:eastAsiaTheme="minorEastAsia" w:cstheme="minorEastAsia"/>
          <w:color w:val="000000"/>
          <w:sz w:val="24"/>
          <w:szCs w:val="24"/>
          <w:highlight w:val="none"/>
        </w:rPr>
        <w:t>文件</w:t>
      </w:r>
      <w:r>
        <w:rPr>
          <w:rFonts w:hint="eastAsia" w:asciiTheme="minorEastAsia" w:hAnsiTheme="minorEastAsia" w:eastAsiaTheme="minorEastAsia" w:cstheme="minorEastAsia"/>
          <w:color w:val="000000"/>
          <w:sz w:val="24"/>
          <w:szCs w:val="24"/>
          <w:highlight w:val="none"/>
          <w:lang w:val="en-US" w:eastAsia="zh-CN"/>
        </w:rPr>
        <w:t>及竞选人递交的响应文件</w:t>
      </w:r>
      <w:r>
        <w:rPr>
          <w:rFonts w:hint="eastAsia" w:asciiTheme="minorEastAsia" w:hAnsiTheme="minorEastAsia" w:eastAsiaTheme="minorEastAsia" w:cstheme="minorEastAsia"/>
          <w:color w:val="000000"/>
          <w:sz w:val="24"/>
          <w:szCs w:val="24"/>
          <w:highlight w:val="none"/>
        </w:rPr>
        <w:t>为评</w:t>
      </w:r>
      <w:r>
        <w:rPr>
          <w:rFonts w:hint="eastAsia" w:asciiTheme="minorEastAsia" w:hAnsiTheme="minorEastAsia" w:eastAsiaTheme="minorEastAsia" w:cstheme="minorEastAsia"/>
          <w:color w:val="000000"/>
          <w:sz w:val="24"/>
          <w:szCs w:val="24"/>
          <w:highlight w:val="none"/>
          <w:lang w:val="en-US" w:eastAsia="zh-CN"/>
        </w:rPr>
        <w:t>审</w:t>
      </w:r>
      <w:r>
        <w:rPr>
          <w:rFonts w:hint="eastAsia" w:asciiTheme="minorEastAsia" w:hAnsiTheme="minorEastAsia" w:eastAsiaTheme="minorEastAsia" w:cstheme="minorEastAsia"/>
          <w:color w:val="000000"/>
          <w:sz w:val="24"/>
          <w:szCs w:val="24"/>
          <w:highlight w:val="none"/>
        </w:rPr>
        <w:t>依据，对</w:t>
      </w:r>
      <w:r>
        <w:rPr>
          <w:rFonts w:hint="eastAsia" w:asciiTheme="minorEastAsia" w:hAnsiTheme="minorEastAsia" w:eastAsiaTheme="minorEastAsia" w:cstheme="minorEastAsia"/>
          <w:color w:val="000000"/>
          <w:sz w:val="24"/>
          <w:szCs w:val="24"/>
          <w:highlight w:val="none"/>
          <w:lang w:eastAsia="zh-CN"/>
        </w:rPr>
        <w:t>竞选人</w:t>
      </w:r>
      <w:r>
        <w:rPr>
          <w:rFonts w:hint="eastAsia" w:asciiTheme="minorEastAsia" w:hAnsiTheme="minorEastAsia" w:eastAsiaTheme="minorEastAsia" w:cstheme="minorEastAsia"/>
          <w:color w:val="000000"/>
          <w:sz w:val="24"/>
          <w:szCs w:val="24"/>
          <w:highlight w:val="none"/>
        </w:rPr>
        <w:t>的报价、业绩、服务方案、人员配置和信誉等内容按百分制打分，</w:t>
      </w:r>
      <w:r>
        <w:rPr>
          <w:rFonts w:hint="eastAsia" w:asciiTheme="minorEastAsia" w:hAnsiTheme="minorEastAsia" w:eastAsiaTheme="minorEastAsia" w:cstheme="minorEastAsia"/>
          <w:color w:val="000000"/>
          <w:sz w:val="24"/>
          <w:szCs w:val="24"/>
          <w:highlight w:val="yellow"/>
        </w:rPr>
        <w:t>其中价格分</w:t>
      </w:r>
      <w:r>
        <w:rPr>
          <w:rFonts w:hint="eastAsia" w:asciiTheme="minorEastAsia" w:hAnsiTheme="minorEastAsia" w:eastAsiaTheme="minorEastAsia" w:cstheme="minorEastAsia"/>
          <w:color w:val="000000"/>
          <w:sz w:val="24"/>
          <w:szCs w:val="24"/>
          <w:highlight w:val="yellow"/>
          <w:lang w:val="en-US" w:eastAsia="zh-CN"/>
        </w:rPr>
        <w:t>30</w:t>
      </w:r>
      <w:r>
        <w:rPr>
          <w:rFonts w:hint="eastAsia" w:asciiTheme="minorEastAsia" w:hAnsiTheme="minorEastAsia" w:eastAsiaTheme="minorEastAsia" w:cstheme="minorEastAsia"/>
          <w:color w:val="000000"/>
          <w:sz w:val="24"/>
          <w:szCs w:val="24"/>
          <w:highlight w:val="yellow"/>
        </w:rPr>
        <w:t>分,</w:t>
      </w:r>
      <w:r>
        <w:rPr>
          <w:rFonts w:hint="eastAsia" w:asciiTheme="minorEastAsia" w:hAnsiTheme="minorEastAsia" w:eastAsiaTheme="minorEastAsia" w:cstheme="minorEastAsia"/>
          <w:color w:val="000000"/>
          <w:sz w:val="24"/>
          <w:szCs w:val="24"/>
          <w:highlight w:val="yellow"/>
          <w:lang w:val="en-US" w:eastAsia="zh-CN"/>
        </w:rPr>
        <w:t>方案分40分、</w:t>
      </w:r>
      <w:r>
        <w:rPr>
          <w:rFonts w:hint="eastAsia" w:asciiTheme="minorEastAsia" w:hAnsiTheme="minorEastAsia" w:eastAsiaTheme="minorEastAsia" w:cstheme="minorEastAsia"/>
          <w:color w:val="000000"/>
          <w:sz w:val="24"/>
          <w:szCs w:val="24"/>
          <w:highlight w:val="yellow"/>
        </w:rPr>
        <w:t>业绩分</w:t>
      </w:r>
      <w:r>
        <w:rPr>
          <w:rFonts w:hint="eastAsia" w:asciiTheme="minorEastAsia" w:hAnsiTheme="minorEastAsia" w:eastAsiaTheme="minorEastAsia" w:cstheme="minorEastAsia"/>
          <w:color w:val="000000"/>
          <w:sz w:val="24"/>
          <w:szCs w:val="24"/>
          <w:highlight w:val="yellow"/>
          <w:lang w:val="en-US" w:eastAsia="zh-CN"/>
        </w:rPr>
        <w:t>20</w:t>
      </w:r>
      <w:r>
        <w:rPr>
          <w:rFonts w:hint="eastAsia" w:asciiTheme="minorEastAsia" w:hAnsiTheme="minorEastAsia" w:eastAsiaTheme="minorEastAsia" w:cstheme="minorEastAsia"/>
          <w:color w:val="000000"/>
          <w:sz w:val="24"/>
          <w:szCs w:val="24"/>
          <w:highlight w:val="yellow"/>
        </w:rPr>
        <w:t>分</w:t>
      </w:r>
      <w:r>
        <w:rPr>
          <w:rFonts w:hint="eastAsia" w:asciiTheme="minorEastAsia" w:hAnsiTheme="minorEastAsia" w:eastAsiaTheme="minorEastAsia" w:cstheme="minorEastAsia"/>
          <w:color w:val="000000"/>
          <w:sz w:val="24"/>
          <w:szCs w:val="24"/>
          <w:highlight w:val="yellow"/>
          <w:lang w:eastAsia="zh-CN"/>
        </w:rPr>
        <w:t>、</w:t>
      </w:r>
      <w:r>
        <w:rPr>
          <w:rFonts w:hint="eastAsia" w:asciiTheme="minorEastAsia" w:hAnsiTheme="minorEastAsia" w:eastAsiaTheme="minorEastAsia" w:cstheme="minorEastAsia"/>
          <w:color w:val="000000"/>
          <w:sz w:val="24"/>
          <w:szCs w:val="24"/>
          <w:highlight w:val="yellow"/>
          <w:lang w:val="en-US" w:eastAsia="zh-CN"/>
        </w:rPr>
        <w:t>拟投入人员分10分</w:t>
      </w:r>
      <w:r>
        <w:rPr>
          <w:rFonts w:hint="eastAsia" w:asciiTheme="minorEastAsia" w:hAnsiTheme="minorEastAsia" w:eastAsiaTheme="minorEastAsia" w:cstheme="minorEastAsia"/>
          <w:color w:val="000000"/>
          <w:sz w:val="24"/>
          <w:szCs w:val="24"/>
          <w:highlight w:val="yellow"/>
        </w:rPr>
        <w:t>。</w:t>
      </w:r>
    </w:p>
    <w:p w14:paraId="3B10EE40">
      <w:pPr>
        <w:pStyle w:val="15"/>
        <w:spacing w:line="360" w:lineRule="auto"/>
        <w:jc w:val="center"/>
        <w:outlineLvl w:val="1"/>
        <w:rPr>
          <w:rFonts w:hint="eastAsia" w:asciiTheme="minorEastAsia" w:hAnsiTheme="minorEastAsia" w:eastAsiaTheme="minorEastAsia" w:cstheme="minorEastAsia"/>
          <w:b/>
          <w:color w:val="000000"/>
          <w:sz w:val="24"/>
          <w:szCs w:val="24"/>
          <w:highlight w:val="none"/>
        </w:rPr>
      </w:pPr>
      <w:bookmarkStart w:id="115" w:name="_Toc53566978"/>
      <w:bookmarkStart w:id="116" w:name="_Toc56591650"/>
      <w:bookmarkStart w:id="117" w:name="_Toc60328368"/>
      <w:bookmarkStart w:id="118" w:name="_Toc59616362"/>
    </w:p>
    <w:p w14:paraId="1A2AAE5D">
      <w:pPr>
        <w:pStyle w:val="15"/>
        <w:spacing w:line="360" w:lineRule="auto"/>
        <w:jc w:val="center"/>
        <w:outlineLvl w:val="1"/>
        <w:rPr>
          <w:rFonts w:hint="eastAsia" w:asciiTheme="minorEastAsia" w:hAnsiTheme="minorEastAsia" w:eastAsiaTheme="minorEastAsia" w:cstheme="minorEastAsia"/>
          <w:b/>
          <w:color w:val="000000"/>
          <w:sz w:val="32"/>
          <w:szCs w:val="32"/>
          <w:highlight w:val="none"/>
        </w:rPr>
      </w:pPr>
      <w:bookmarkStart w:id="119" w:name="_Toc22906"/>
      <w:bookmarkStart w:id="120" w:name="_Toc8629"/>
      <w:bookmarkStart w:id="121" w:name="_Toc2251"/>
      <w:bookmarkStart w:id="122" w:name="_Toc11307"/>
      <w:bookmarkStart w:id="123" w:name="_Toc5586"/>
      <w:bookmarkStart w:id="124" w:name="_Toc9626"/>
      <w:bookmarkStart w:id="125" w:name="_Toc26416"/>
      <w:bookmarkStart w:id="126" w:name="_Toc20719"/>
      <w:bookmarkStart w:id="127" w:name="_Toc26046"/>
      <w:bookmarkStart w:id="128" w:name="_Toc3101"/>
      <w:r>
        <w:rPr>
          <w:rFonts w:hint="eastAsia" w:asciiTheme="minorEastAsia" w:hAnsiTheme="minorEastAsia" w:eastAsiaTheme="minorEastAsia" w:cstheme="minorEastAsia"/>
          <w:b/>
          <w:color w:val="000000"/>
          <w:sz w:val="32"/>
          <w:szCs w:val="32"/>
          <w:highlight w:val="none"/>
        </w:rPr>
        <w:t>二、</w:t>
      </w:r>
      <w:r>
        <w:rPr>
          <w:rFonts w:hint="eastAsia" w:asciiTheme="minorEastAsia" w:hAnsiTheme="minorEastAsia" w:eastAsiaTheme="minorEastAsia" w:cstheme="minorEastAsia"/>
          <w:b/>
          <w:color w:val="000000"/>
          <w:sz w:val="32"/>
          <w:szCs w:val="32"/>
          <w:highlight w:val="none"/>
          <w:lang w:val="en-US" w:eastAsia="zh-CN"/>
        </w:rPr>
        <w:t>评审</w:t>
      </w:r>
      <w:r>
        <w:rPr>
          <w:rFonts w:hint="eastAsia" w:asciiTheme="minorEastAsia" w:hAnsiTheme="minorEastAsia" w:eastAsiaTheme="minorEastAsia" w:cstheme="minorEastAsia"/>
          <w:b/>
          <w:color w:val="000000"/>
          <w:sz w:val="32"/>
          <w:szCs w:val="32"/>
          <w:highlight w:val="none"/>
        </w:rPr>
        <w:t>方法</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4F0F4FF8">
      <w:pPr>
        <w:pStyle w:val="28"/>
        <w:spacing w:line="360" w:lineRule="auto"/>
        <w:ind w:left="0"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（一）</w:t>
      </w:r>
      <w:r>
        <w:rPr>
          <w:rFonts w:hint="eastAsia" w:asciiTheme="minorEastAsia" w:hAnsiTheme="minorEastAsia" w:eastAsiaTheme="minorEastAsia" w:cstheme="minorEastAsia"/>
          <w:b/>
          <w:color w:val="000000"/>
          <w:sz w:val="24"/>
          <w:szCs w:val="24"/>
          <w:highlight w:val="none"/>
        </w:rPr>
        <w:t>采购人先对</w:t>
      </w:r>
      <w:r>
        <w:rPr>
          <w:rFonts w:hint="eastAsia" w:asciiTheme="minorEastAsia" w:hAnsiTheme="minorEastAsia" w:eastAsiaTheme="minorEastAsia" w:cstheme="minorEastAsia"/>
          <w:b/>
          <w:color w:val="000000"/>
          <w:sz w:val="24"/>
          <w:szCs w:val="24"/>
          <w:highlight w:val="none"/>
          <w:lang w:eastAsia="zh-CN"/>
        </w:rPr>
        <w:t>竞选人</w:t>
      </w:r>
      <w:r>
        <w:rPr>
          <w:rFonts w:hint="eastAsia" w:asciiTheme="minorEastAsia" w:hAnsiTheme="minorEastAsia" w:eastAsiaTheme="minorEastAsia" w:cstheme="minorEastAsia"/>
          <w:b/>
          <w:color w:val="000000"/>
          <w:sz w:val="24"/>
          <w:szCs w:val="24"/>
          <w:highlight w:val="none"/>
        </w:rPr>
        <w:t>的资格进行审查，以确定</w:t>
      </w:r>
      <w:r>
        <w:rPr>
          <w:rFonts w:hint="eastAsia" w:asciiTheme="minorEastAsia" w:hAnsiTheme="minorEastAsia" w:eastAsiaTheme="minorEastAsia" w:cstheme="minorEastAsia"/>
          <w:b/>
          <w:color w:val="000000"/>
          <w:sz w:val="24"/>
          <w:szCs w:val="24"/>
          <w:highlight w:val="none"/>
          <w:lang w:val="en-US" w:eastAsia="zh-CN"/>
        </w:rPr>
        <w:t>竞选人</w:t>
      </w:r>
      <w:r>
        <w:rPr>
          <w:rFonts w:hint="eastAsia" w:asciiTheme="minorEastAsia" w:hAnsiTheme="minorEastAsia" w:eastAsiaTheme="minorEastAsia" w:cstheme="minorEastAsia"/>
          <w:b/>
          <w:color w:val="000000"/>
          <w:sz w:val="24"/>
          <w:szCs w:val="24"/>
          <w:highlight w:val="none"/>
        </w:rPr>
        <w:t>是否具备</w:t>
      </w:r>
      <w:r>
        <w:rPr>
          <w:rFonts w:hint="eastAsia" w:asciiTheme="minorEastAsia" w:hAnsiTheme="minorEastAsia" w:eastAsiaTheme="minorEastAsia" w:cstheme="minorEastAsia"/>
          <w:b/>
          <w:color w:val="000000"/>
          <w:sz w:val="24"/>
          <w:szCs w:val="24"/>
          <w:highlight w:val="none"/>
          <w:lang w:val="en-US" w:eastAsia="zh-CN"/>
        </w:rPr>
        <w:t>竞选</w:t>
      </w:r>
      <w:r>
        <w:rPr>
          <w:rFonts w:hint="eastAsia" w:asciiTheme="minorEastAsia" w:hAnsiTheme="minorEastAsia" w:eastAsiaTheme="minorEastAsia" w:cstheme="minorEastAsia"/>
          <w:b/>
          <w:color w:val="000000"/>
          <w:sz w:val="24"/>
          <w:szCs w:val="24"/>
          <w:highlight w:val="none"/>
        </w:rPr>
        <w:t>资格。</w:t>
      </w:r>
      <w:r>
        <w:rPr>
          <w:rFonts w:hint="eastAsia" w:asciiTheme="minorEastAsia" w:hAnsiTheme="minorEastAsia" w:eastAsiaTheme="minorEastAsia" w:cstheme="minorEastAsia"/>
          <w:b/>
          <w:color w:val="000000"/>
          <w:sz w:val="24"/>
          <w:szCs w:val="24"/>
          <w:highlight w:val="none"/>
          <w:lang w:eastAsia="zh-CN"/>
        </w:rPr>
        <w:t>竞选人</w:t>
      </w:r>
      <w:r>
        <w:rPr>
          <w:rFonts w:hint="eastAsia" w:asciiTheme="minorEastAsia" w:hAnsiTheme="minorEastAsia" w:eastAsiaTheme="minorEastAsia" w:cstheme="minorEastAsia"/>
          <w:b/>
          <w:color w:val="000000"/>
          <w:sz w:val="24"/>
          <w:szCs w:val="24"/>
          <w:highlight w:val="none"/>
        </w:rPr>
        <w:t>不响应采购文件要求的，</w:t>
      </w:r>
      <w:r>
        <w:rPr>
          <w:rFonts w:hint="eastAsia" w:asciiTheme="minorEastAsia" w:hAnsiTheme="minorEastAsia" w:eastAsiaTheme="minorEastAsia" w:cstheme="minorEastAsia"/>
          <w:b/>
          <w:color w:val="000000"/>
          <w:sz w:val="24"/>
          <w:szCs w:val="24"/>
          <w:highlight w:val="none"/>
          <w:lang w:val="en-US" w:eastAsia="zh-CN"/>
        </w:rPr>
        <w:t>竞选</w:t>
      </w:r>
      <w:r>
        <w:rPr>
          <w:rFonts w:hint="eastAsia" w:asciiTheme="minorEastAsia" w:hAnsiTheme="minorEastAsia" w:eastAsiaTheme="minorEastAsia" w:cstheme="minorEastAsia"/>
          <w:b/>
          <w:color w:val="000000"/>
          <w:sz w:val="24"/>
          <w:szCs w:val="24"/>
          <w:highlight w:val="none"/>
        </w:rPr>
        <w:t>无效。</w:t>
      </w:r>
      <w:r>
        <w:rPr>
          <w:rFonts w:hint="eastAsia" w:asciiTheme="minorEastAsia" w:hAnsiTheme="minorEastAsia" w:eastAsiaTheme="minorEastAsia" w:cstheme="minorEastAsia"/>
          <w:color w:val="000000"/>
          <w:sz w:val="24"/>
          <w:szCs w:val="24"/>
          <w:highlight w:val="none"/>
        </w:rPr>
        <w:t>对进入详评的，采用百分制综合评分法。</w:t>
      </w:r>
    </w:p>
    <w:p w14:paraId="7D14A33E">
      <w:pPr>
        <w:pStyle w:val="28"/>
        <w:spacing w:line="360" w:lineRule="auto"/>
        <w:ind w:left="0"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（二）计分办法（按四舍五入取至百分位）：</w:t>
      </w:r>
    </w:p>
    <w:p w14:paraId="245875D5">
      <w:pPr>
        <w:spacing w:line="360" w:lineRule="auto"/>
        <w:ind w:firstLine="472" w:firstLineChars="196"/>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lang w:eastAsia="zh-CN"/>
        </w:rPr>
        <w:t>1.</w:t>
      </w:r>
      <w:r>
        <w:rPr>
          <w:rFonts w:hint="eastAsia" w:asciiTheme="minorEastAsia" w:hAnsiTheme="minorEastAsia" w:eastAsiaTheme="minorEastAsia" w:cstheme="minorEastAsia"/>
          <w:b/>
          <w:color w:val="000000"/>
          <w:sz w:val="24"/>
          <w:szCs w:val="24"/>
          <w:highlight w:val="none"/>
        </w:rPr>
        <w:t>价格分(满分</w:t>
      </w:r>
      <w:r>
        <w:rPr>
          <w:rFonts w:hint="eastAsia" w:asciiTheme="minorEastAsia" w:hAnsiTheme="minorEastAsia" w:eastAsiaTheme="minorEastAsia" w:cstheme="minorEastAsia"/>
          <w:b/>
          <w:color w:val="000000"/>
          <w:sz w:val="24"/>
          <w:szCs w:val="24"/>
          <w:highlight w:val="none"/>
          <w:lang w:val="en-US" w:eastAsia="zh-CN"/>
        </w:rPr>
        <w:t>30</w:t>
      </w:r>
      <w:r>
        <w:rPr>
          <w:rFonts w:hint="eastAsia" w:asciiTheme="minorEastAsia" w:hAnsiTheme="minorEastAsia" w:eastAsiaTheme="minorEastAsia" w:cstheme="minorEastAsia"/>
          <w:b/>
          <w:color w:val="000000"/>
          <w:sz w:val="24"/>
          <w:szCs w:val="24"/>
          <w:highlight w:val="none"/>
        </w:rPr>
        <w:t>分)</w:t>
      </w:r>
    </w:p>
    <w:p w14:paraId="6734E7E1">
      <w:pPr>
        <w:spacing w:line="360" w:lineRule="auto"/>
        <w:ind w:firstLine="470" w:firstLineChars="196"/>
        <w:rPr>
          <w:rFonts w:hint="eastAsia" w:asciiTheme="minorEastAsia" w:hAnsiTheme="minorEastAsia" w:eastAsiaTheme="minorEastAsia" w:cstheme="minorEastAsia"/>
          <w:b w:val="0"/>
          <w:color w:val="000000"/>
          <w:sz w:val="24"/>
          <w:szCs w:val="24"/>
          <w:highlight w:val="none"/>
          <w:lang w:val="en-US" w:eastAsia="zh-CN"/>
        </w:rPr>
      </w:pPr>
      <w:r>
        <w:rPr>
          <w:rFonts w:hint="eastAsia" w:asciiTheme="minorEastAsia" w:hAnsiTheme="minorEastAsia" w:eastAsiaTheme="minorEastAsia" w:cstheme="minorEastAsia"/>
          <w:b w:val="0"/>
          <w:color w:val="000000"/>
          <w:sz w:val="24"/>
          <w:szCs w:val="24"/>
          <w:highlight w:val="none"/>
          <w:lang w:val="en-US" w:eastAsia="zh-CN"/>
        </w:rPr>
        <w:t>价格分统一采用价格优先法计算（所有竞选人的报价税率一样可用含税价计算，报价税率不一样用剔除税金的总价计算），即满足文件要求且价格最低的报价为基准价，其价格分为满分，计算公式如下：</w:t>
      </w:r>
    </w:p>
    <w:p w14:paraId="2DE33ABE">
      <w:pPr>
        <w:spacing w:line="360" w:lineRule="auto"/>
        <w:ind w:firstLine="470" w:firstLineChars="196"/>
        <w:rPr>
          <w:rFonts w:hint="default" w:asciiTheme="minorEastAsia" w:hAnsiTheme="minorEastAsia" w:eastAsiaTheme="minorEastAsia" w:cstheme="minorEastAsia"/>
          <w:b w:val="0"/>
          <w:color w:val="000000"/>
          <w:sz w:val="24"/>
          <w:szCs w:val="24"/>
          <w:highlight w:val="none"/>
          <w:lang w:val="en-US" w:eastAsia="zh-CN"/>
        </w:rPr>
      </w:pPr>
      <w:r>
        <w:rPr>
          <w:rFonts w:hint="eastAsia" w:asciiTheme="minorEastAsia" w:hAnsiTheme="minorEastAsia" w:eastAsiaTheme="minorEastAsia" w:cstheme="minorEastAsia"/>
          <w:b w:val="0"/>
          <w:color w:val="000000"/>
          <w:sz w:val="24"/>
          <w:szCs w:val="24"/>
          <w:highlight w:val="none"/>
          <w:lang w:val="en-US" w:eastAsia="zh-CN"/>
        </w:rPr>
        <w:t>某供应商报价得分=(评标基准价／某供应商报价)×30</w:t>
      </w:r>
    </w:p>
    <w:p w14:paraId="38C09A46">
      <w:pPr>
        <w:spacing w:line="360" w:lineRule="auto"/>
        <w:ind w:firstLine="470" w:firstLineChars="196"/>
        <w:rPr>
          <w:rFonts w:hint="eastAsia" w:asciiTheme="minorEastAsia" w:hAnsiTheme="minorEastAsia" w:eastAsiaTheme="minorEastAsia" w:cstheme="minorEastAsia"/>
          <w:b w:val="0"/>
          <w:color w:val="000000"/>
          <w:sz w:val="24"/>
          <w:szCs w:val="24"/>
          <w:highlight w:val="none"/>
          <w:lang w:val="en-US" w:eastAsia="zh-CN"/>
        </w:rPr>
      </w:pPr>
      <w:r>
        <w:rPr>
          <w:rFonts w:hint="eastAsia" w:asciiTheme="minorEastAsia" w:hAnsiTheme="minorEastAsia" w:eastAsiaTheme="minorEastAsia" w:cstheme="minorEastAsia"/>
          <w:b w:val="0"/>
          <w:color w:val="000000"/>
          <w:sz w:val="24"/>
          <w:szCs w:val="24"/>
          <w:highlight w:val="none"/>
          <w:lang w:val="en-US" w:eastAsia="zh-CN"/>
        </w:rPr>
        <w:t>评标基准价的计算保留两位小数。</w:t>
      </w:r>
    </w:p>
    <w:p w14:paraId="5721D373">
      <w:pPr>
        <w:numPr>
          <w:ilvl w:val="0"/>
          <w:numId w:val="2"/>
        </w:numPr>
        <w:spacing w:line="360" w:lineRule="auto"/>
        <w:ind w:firstLine="472" w:firstLineChars="196"/>
        <w:rPr>
          <w:rFonts w:hint="eastAsia" w:asciiTheme="minorEastAsia" w:hAnsiTheme="minorEastAsia" w:eastAsiaTheme="minorEastAsia"/>
          <w:b/>
          <w:color w:val="000000"/>
          <w:sz w:val="24"/>
          <w:szCs w:val="24"/>
          <w:highlight w:val="none"/>
          <w:lang w:val="en-US" w:eastAsia="zh-CN"/>
        </w:rPr>
      </w:pPr>
      <w:r>
        <w:rPr>
          <w:rFonts w:hint="eastAsia" w:asciiTheme="minorEastAsia" w:hAnsiTheme="minorEastAsia" w:eastAsiaTheme="minorEastAsia"/>
          <w:b/>
          <w:color w:val="000000"/>
          <w:sz w:val="24"/>
          <w:szCs w:val="24"/>
          <w:highlight w:val="none"/>
          <w:lang w:val="en-US" w:eastAsia="zh-CN"/>
        </w:rPr>
        <w:t>服务方案分（满分40分）</w:t>
      </w:r>
    </w:p>
    <w:p w14:paraId="1B51EB09">
      <w:pPr>
        <w:pStyle w:val="28"/>
        <w:ind w:firstLine="470" w:firstLineChars="196"/>
        <w:rPr>
          <w:rFonts w:hint="eastAsia" w:asciiTheme="minorEastAsia" w:hAnsiTheme="minorEastAsia" w:eastAsiaTheme="minorEastAsia"/>
          <w:b/>
          <w:color w:val="000000"/>
          <w:sz w:val="24"/>
          <w:szCs w:val="24"/>
          <w:highlight w:val="none"/>
          <w:lang w:val="en-US" w:eastAsia="zh-CN"/>
        </w:rPr>
      </w:pPr>
      <w:r>
        <w:rPr>
          <w:rFonts w:hint="eastAsia" w:cs="Times New Roman" w:asciiTheme="minorEastAsia" w:hAnsiTheme="minorEastAsia" w:eastAsiaTheme="minorEastAsia"/>
          <w:color w:val="000000"/>
          <w:kern w:val="2"/>
          <w:sz w:val="24"/>
          <w:szCs w:val="24"/>
          <w:highlight w:val="none"/>
          <w:lang w:val="en-US" w:eastAsia="zh-CN" w:bidi="ar-SA"/>
        </w:rPr>
        <w:t>评标委员会在打分前依据竞选人提供的响应文件为评分依据，对竞选人的实际情况根据比选采购文件要求进行横向比较评分，主要评审报价人的消杀防治实施方案、人员力量是否全面、雄厚，是否满足要求，然再讨论进档详评。</w:t>
      </w:r>
    </w:p>
    <w:p w14:paraId="646AEE5E">
      <w:pPr>
        <w:spacing w:line="360" w:lineRule="auto"/>
        <w:ind w:firstLine="472" w:firstLineChars="196"/>
        <w:rPr>
          <w:rFonts w:hint="eastAsia" w:asciiTheme="minorEastAsia" w:hAnsiTheme="minorEastAsia" w:eastAsiaTheme="minorEastAsia"/>
          <w:b/>
          <w:bCs/>
          <w:color w:val="000000"/>
          <w:sz w:val="24"/>
          <w:szCs w:val="24"/>
          <w:highlight w:val="none"/>
          <w:lang w:val="en-US" w:eastAsia="zh-CN"/>
        </w:rPr>
      </w:pPr>
      <w:r>
        <w:rPr>
          <w:rFonts w:hint="eastAsia" w:asciiTheme="minorEastAsia" w:hAnsiTheme="minorEastAsia" w:eastAsiaTheme="minorEastAsia"/>
          <w:b/>
          <w:bCs/>
          <w:color w:val="000000"/>
          <w:sz w:val="24"/>
          <w:szCs w:val="24"/>
          <w:highlight w:val="none"/>
          <w:lang w:val="en-US" w:eastAsia="zh-CN"/>
        </w:rPr>
        <w:t>（1）消杀防治实施方案分（20分）</w:t>
      </w:r>
    </w:p>
    <w:p w14:paraId="09B2CD49">
      <w:pPr>
        <w:pStyle w:val="28"/>
        <w:ind w:firstLine="480"/>
        <w:rPr>
          <w:rFonts w:hint="eastAsia" w:cs="Times New Roman" w:asciiTheme="minorEastAsia" w:hAnsiTheme="minorEastAsia" w:eastAsiaTheme="minorEastAsia"/>
          <w:color w:val="000000"/>
          <w:sz w:val="24"/>
          <w:szCs w:val="24"/>
          <w:highlight w:val="none"/>
          <w:lang w:eastAsia="zh-CN"/>
        </w:rPr>
      </w:pPr>
      <w:r>
        <w:rPr>
          <w:rFonts w:hint="eastAsia" w:cs="Times New Roman" w:asciiTheme="minorEastAsia" w:hAnsiTheme="minorEastAsia" w:eastAsiaTheme="minorEastAsia"/>
          <w:color w:val="000000"/>
          <w:sz w:val="24"/>
          <w:szCs w:val="24"/>
          <w:highlight w:val="none"/>
          <w:lang w:eastAsia="zh-CN"/>
        </w:rPr>
        <w:t>优秀：项目实施方案清晰详细，</w:t>
      </w:r>
      <w:r>
        <w:rPr>
          <w:rFonts w:hint="eastAsia" w:cs="Times New Roman" w:asciiTheme="minorEastAsia" w:hAnsiTheme="minorEastAsia" w:eastAsiaTheme="minorEastAsia"/>
          <w:color w:val="000000"/>
          <w:sz w:val="24"/>
          <w:szCs w:val="24"/>
          <w:highlight w:val="none"/>
          <w:lang w:val="en-US" w:eastAsia="zh-CN"/>
        </w:rPr>
        <w:t>有完整的消杀流程、有明确的消杀方式、药物配比，</w:t>
      </w:r>
      <w:r>
        <w:rPr>
          <w:rFonts w:hint="eastAsia" w:cs="Times New Roman" w:asciiTheme="minorEastAsia" w:hAnsiTheme="minorEastAsia" w:eastAsiaTheme="minorEastAsia"/>
          <w:color w:val="000000"/>
          <w:sz w:val="24"/>
          <w:szCs w:val="24"/>
          <w:highlight w:val="none"/>
          <w:lang w:eastAsia="zh-CN"/>
        </w:rPr>
        <w:t>可操作性强，管理制度先进，人员培训及设备时间安排完善，得[</w:t>
      </w:r>
      <w:r>
        <w:rPr>
          <w:rFonts w:hint="eastAsia" w:cs="Times New Roman" w:asciiTheme="minorEastAsia" w:hAnsiTheme="minorEastAsia" w:eastAsiaTheme="minorEastAsia"/>
          <w:color w:val="000000"/>
          <w:sz w:val="24"/>
          <w:szCs w:val="24"/>
          <w:highlight w:val="none"/>
          <w:lang w:val="en-US" w:eastAsia="zh-CN"/>
        </w:rPr>
        <w:t>13</w:t>
      </w:r>
      <w:r>
        <w:rPr>
          <w:rFonts w:hint="eastAsia" w:cs="Times New Roman" w:asciiTheme="minorEastAsia" w:hAnsiTheme="minorEastAsia" w:eastAsiaTheme="minorEastAsia"/>
          <w:color w:val="000000"/>
          <w:sz w:val="24"/>
          <w:szCs w:val="24"/>
          <w:highlight w:val="none"/>
          <w:lang w:eastAsia="zh-CN"/>
        </w:rPr>
        <w:t>-</w:t>
      </w:r>
      <w:r>
        <w:rPr>
          <w:rFonts w:hint="eastAsia" w:cs="Times New Roman" w:asciiTheme="minorEastAsia" w:hAnsiTheme="minorEastAsia" w:eastAsiaTheme="minorEastAsia"/>
          <w:color w:val="000000"/>
          <w:sz w:val="24"/>
          <w:szCs w:val="24"/>
          <w:highlight w:val="none"/>
          <w:lang w:val="en-US" w:eastAsia="zh-CN"/>
        </w:rPr>
        <w:t>2</w:t>
      </w:r>
      <w:r>
        <w:rPr>
          <w:rFonts w:hint="eastAsia" w:cs="Times New Roman" w:asciiTheme="minorEastAsia" w:hAnsiTheme="minorEastAsia" w:eastAsiaTheme="minorEastAsia"/>
          <w:color w:val="000000"/>
          <w:sz w:val="24"/>
          <w:szCs w:val="24"/>
          <w:highlight w:val="none"/>
          <w:lang w:eastAsia="zh-CN"/>
        </w:rPr>
        <w:t>0]分；</w:t>
      </w:r>
    </w:p>
    <w:p w14:paraId="1301A537">
      <w:pPr>
        <w:pStyle w:val="28"/>
        <w:ind w:firstLine="480"/>
        <w:rPr>
          <w:rFonts w:hint="eastAsia" w:cs="Times New Roman" w:asciiTheme="minorEastAsia" w:hAnsiTheme="minorEastAsia" w:eastAsiaTheme="minorEastAsia"/>
          <w:color w:val="000000"/>
          <w:sz w:val="24"/>
          <w:szCs w:val="24"/>
          <w:highlight w:val="none"/>
          <w:lang w:eastAsia="zh-CN"/>
        </w:rPr>
      </w:pPr>
      <w:r>
        <w:rPr>
          <w:rFonts w:hint="eastAsia" w:cs="Times New Roman" w:asciiTheme="minorEastAsia" w:hAnsiTheme="minorEastAsia" w:eastAsiaTheme="minorEastAsia"/>
          <w:color w:val="000000"/>
          <w:sz w:val="24"/>
          <w:szCs w:val="24"/>
          <w:highlight w:val="none"/>
          <w:lang w:eastAsia="zh-CN"/>
        </w:rPr>
        <w:t>良好：有提供项目实施方案，</w:t>
      </w:r>
      <w:r>
        <w:rPr>
          <w:rFonts w:hint="eastAsia" w:cs="Times New Roman" w:asciiTheme="minorEastAsia" w:hAnsiTheme="minorEastAsia" w:eastAsiaTheme="minorEastAsia"/>
          <w:color w:val="000000"/>
          <w:sz w:val="24"/>
          <w:szCs w:val="24"/>
          <w:highlight w:val="none"/>
          <w:lang w:val="en-US" w:eastAsia="zh-CN"/>
        </w:rPr>
        <w:t>有完整的消杀流程，</w:t>
      </w:r>
      <w:r>
        <w:rPr>
          <w:rFonts w:hint="eastAsia" w:cs="Times New Roman" w:asciiTheme="minorEastAsia" w:hAnsiTheme="minorEastAsia" w:eastAsiaTheme="minorEastAsia"/>
          <w:color w:val="000000"/>
          <w:sz w:val="24"/>
          <w:szCs w:val="24"/>
          <w:highlight w:val="none"/>
          <w:lang w:eastAsia="zh-CN"/>
        </w:rPr>
        <w:t>具备可操作性，管理制度合理，人员培训及设备时间安排合理，得[</w:t>
      </w:r>
      <w:r>
        <w:rPr>
          <w:rFonts w:hint="eastAsia" w:cs="Times New Roman" w:asciiTheme="minorEastAsia" w:hAnsiTheme="minorEastAsia" w:eastAsiaTheme="minorEastAsia"/>
          <w:color w:val="000000"/>
          <w:sz w:val="24"/>
          <w:szCs w:val="24"/>
          <w:highlight w:val="none"/>
          <w:lang w:val="en-US" w:eastAsia="zh-CN"/>
        </w:rPr>
        <w:t>6</w:t>
      </w:r>
      <w:r>
        <w:rPr>
          <w:rFonts w:hint="eastAsia" w:cs="Times New Roman" w:asciiTheme="minorEastAsia" w:hAnsiTheme="minorEastAsia" w:eastAsiaTheme="minorEastAsia"/>
          <w:color w:val="000000"/>
          <w:sz w:val="24"/>
          <w:szCs w:val="24"/>
          <w:highlight w:val="none"/>
          <w:lang w:eastAsia="zh-CN"/>
        </w:rPr>
        <w:t>-</w:t>
      </w:r>
      <w:r>
        <w:rPr>
          <w:rFonts w:hint="eastAsia" w:cs="Times New Roman" w:asciiTheme="minorEastAsia" w:hAnsiTheme="minorEastAsia" w:eastAsiaTheme="minorEastAsia"/>
          <w:color w:val="000000"/>
          <w:sz w:val="24"/>
          <w:szCs w:val="24"/>
          <w:highlight w:val="none"/>
          <w:lang w:val="en-US" w:eastAsia="zh-CN"/>
        </w:rPr>
        <w:t>12</w:t>
      </w:r>
      <w:r>
        <w:rPr>
          <w:rFonts w:hint="eastAsia" w:cs="Times New Roman" w:asciiTheme="minorEastAsia" w:hAnsiTheme="minorEastAsia" w:eastAsiaTheme="minorEastAsia"/>
          <w:color w:val="000000"/>
          <w:sz w:val="24"/>
          <w:szCs w:val="24"/>
          <w:highlight w:val="none"/>
          <w:lang w:eastAsia="zh-CN"/>
        </w:rPr>
        <w:t>）分；</w:t>
      </w:r>
    </w:p>
    <w:p w14:paraId="13FCFD6D">
      <w:pPr>
        <w:pStyle w:val="28"/>
        <w:ind w:firstLine="480"/>
        <w:rPr>
          <w:rFonts w:hint="eastAsia" w:cs="Times New Roman" w:asciiTheme="minorEastAsia" w:hAnsiTheme="minorEastAsia" w:eastAsiaTheme="minorEastAsia"/>
          <w:color w:val="000000"/>
          <w:kern w:val="2"/>
          <w:sz w:val="24"/>
          <w:szCs w:val="24"/>
          <w:highlight w:val="none"/>
          <w:lang w:val="en-US" w:eastAsia="zh-CN" w:bidi="ar-SA"/>
        </w:rPr>
      </w:pPr>
      <w:r>
        <w:rPr>
          <w:rFonts w:hint="eastAsia" w:cs="Times New Roman" w:asciiTheme="minorEastAsia" w:hAnsiTheme="minorEastAsia" w:eastAsiaTheme="minorEastAsia"/>
          <w:color w:val="000000"/>
          <w:sz w:val="24"/>
          <w:szCs w:val="24"/>
          <w:highlight w:val="none"/>
          <w:lang w:eastAsia="zh-CN"/>
        </w:rPr>
        <w:t>一般：项目管理实施方案不可行，可操作性较弱制度落后，人员培训及设备时间安排不妥当，得[0-</w:t>
      </w:r>
      <w:r>
        <w:rPr>
          <w:rFonts w:hint="eastAsia" w:cs="Times New Roman" w:asciiTheme="minorEastAsia" w:hAnsiTheme="minorEastAsia" w:eastAsiaTheme="minorEastAsia"/>
          <w:color w:val="000000"/>
          <w:sz w:val="24"/>
          <w:szCs w:val="24"/>
          <w:highlight w:val="none"/>
          <w:lang w:val="en-US" w:eastAsia="zh-CN"/>
        </w:rPr>
        <w:t>5</w:t>
      </w:r>
      <w:r>
        <w:rPr>
          <w:rFonts w:hint="eastAsia" w:cs="Times New Roman" w:asciiTheme="minorEastAsia" w:hAnsiTheme="minorEastAsia" w:eastAsiaTheme="minorEastAsia"/>
          <w:color w:val="000000"/>
          <w:sz w:val="24"/>
          <w:szCs w:val="24"/>
          <w:highlight w:val="none"/>
          <w:lang w:eastAsia="zh-CN"/>
        </w:rPr>
        <w:t>）分。</w:t>
      </w:r>
    </w:p>
    <w:p w14:paraId="0FA037AF">
      <w:pPr>
        <w:pStyle w:val="28"/>
        <w:ind w:left="0" w:firstLine="482" w:firstLineChars="200"/>
        <w:rPr>
          <w:rFonts w:hint="eastAsia" w:asciiTheme="minorEastAsia" w:hAnsiTheme="minorEastAsia" w:eastAsiaTheme="minorEastAsia"/>
          <w:b/>
          <w:bCs/>
          <w:color w:val="000000"/>
          <w:sz w:val="24"/>
          <w:szCs w:val="24"/>
          <w:highlight w:val="none"/>
          <w:lang w:val="en-US" w:eastAsia="zh-CN"/>
        </w:rPr>
      </w:pPr>
      <w:r>
        <w:rPr>
          <w:rFonts w:hint="eastAsia" w:cs="Times New Roman" w:asciiTheme="minorEastAsia" w:hAnsiTheme="minorEastAsia" w:eastAsiaTheme="minorEastAsia"/>
          <w:b/>
          <w:bCs/>
          <w:color w:val="000000"/>
          <w:kern w:val="2"/>
          <w:sz w:val="24"/>
          <w:szCs w:val="24"/>
          <w:highlight w:val="none"/>
          <w:lang w:val="en-US" w:eastAsia="zh-CN" w:bidi="ar-SA"/>
        </w:rPr>
        <w:t>（2）</w:t>
      </w:r>
      <w:r>
        <w:rPr>
          <w:rFonts w:hint="eastAsia" w:asciiTheme="minorEastAsia" w:hAnsiTheme="minorEastAsia" w:eastAsiaTheme="minorEastAsia"/>
          <w:b/>
          <w:bCs/>
          <w:color w:val="000000"/>
          <w:sz w:val="24"/>
          <w:szCs w:val="24"/>
          <w:highlight w:val="none"/>
          <w:lang w:val="en-US" w:eastAsia="zh-CN"/>
        </w:rPr>
        <w:t>应急服务方案（10分）</w:t>
      </w:r>
    </w:p>
    <w:p w14:paraId="4F78FFF9">
      <w:pPr>
        <w:pStyle w:val="28"/>
        <w:ind w:firstLine="480"/>
        <w:rPr>
          <w:rFonts w:hint="eastAsia" w:cs="Times New Roman" w:asciiTheme="minorEastAsia" w:hAnsiTheme="minorEastAsia" w:eastAsiaTheme="minorEastAsia"/>
          <w:color w:val="000000"/>
          <w:sz w:val="24"/>
          <w:szCs w:val="24"/>
          <w:highlight w:val="none"/>
          <w:lang w:eastAsia="zh-CN"/>
        </w:rPr>
      </w:pPr>
      <w:r>
        <w:rPr>
          <w:rFonts w:hint="eastAsia" w:cs="Times New Roman" w:asciiTheme="minorEastAsia" w:hAnsiTheme="minorEastAsia" w:eastAsiaTheme="minorEastAsia"/>
          <w:color w:val="000000"/>
          <w:sz w:val="24"/>
          <w:szCs w:val="24"/>
          <w:highlight w:val="none"/>
          <w:lang w:eastAsia="zh-CN"/>
        </w:rPr>
        <w:t>针对投标人服务方案对服务组织的描述进行综合评价：</w:t>
      </w:r>
    </w:p>
    <w:p w14:paraId="3FAA0014">
      <w:pPr>
        <w:pStyle w:val="28"/>
        <w:ind w:firstLine="480"/>
        <w:rPr>
          <w:rFonts w:hint="eastAsia" w:cs="Times New Roman" w:asciiTheme="minorEastAsia" w:hAnsiTheme="minorEastAsia" w:eastAsiaTheme="minorEastAsia"/>
          <w:color w:val="000000"/>
          <w:sz w:val="24"/>
          <w:szCs w:val="24"/>
          <w:highlight w:val="none"/>
          <w:lang w:eastAsia="zh-CN"/>
        </w:rPr>
      </w:pPr>
      <w:r>
        <w:rPr>
          <w:rFonts w:hint="eastAsia" w:cs="Times New Roman" w:asciiTheme="minorEastAsia" w:hAnsiTheme="minorEastAsia" w:eastAsiaTheme="minorEastAsia"/>
          <w:color w:val="000000"/>
          <w:sz w:val="24"/>
          <w:szCs w:val="24"/>
          <w:highlight w:val="none"/>
          <w:lang w:eastAsia="zh-CN"/>
        </w:rPr>
        <w:t>优秀：应急服务方案完善、合理，服务响应最快，应急物资、人员配置合理，得[</w:t>
      </w:r>
      <w:r>
        <w:rPr>
          <w:rFonts w:hint="eastAsia" w:cs="Times New Roman" w:asciiTheme="minorEastAsia" w:hAnsiTheme="minorEastAsia" w:eastAsiaTheme="minorEastAsia"/>
          <w:color w:val="000000"/>
          <w:sz w:val="24"/>
          <w:szCs w:val="24"/>
          <w:highlight w:val="none"/>
          <w:lang w:val="en-US" w:eastAsia="zh-CN"/>
        </w:rPr>
        <w:t>7</w:t>
      </w:r>
      <w:r>
        <w:rPr>
          <w:rFonts w:hint="eastAsia" w:cs="Times New Roman" w:asciiTheme="minorEastAsia" w:hAnsiTheme="minorEastAsia" w:eastAsiaTheme="minorEastAsia"/>
          <w:color w:val="000000"/>
          <w:sz w:val="24"/>
          <w:szCs w:val="24"/>
          <w:highlight w:val="none"/>
          <w:lang w:eastAsia="zh-CN"/>
        </w:rPr>
        <w:t>-10]分；</w:t>
      </w:r>
    </w:p>
    <w:p w14:paraId="1657849B">
      <w:pPr>
        <w:pStyle w:val="28"/>
        <w:ind w:firstLine="480"/>
        <w:rPr>
          <w:rFonts w:hint="eastAsia" w:cs="Times New Roman" w:asciiTheme="minorEastAsia" w:hAnsiTheme="minorEastAsia" w:eastAsiaTheme="minorEastAsia"/>
          <w:color w:val="000000"/>
          <w:sz w:val="24"/>
          <w:szCs w:val="24"/>
          <w:highlight w:val="none"/>
          <w:lang w:eastAsia="zh-CN"/>
        </w:rPr>
      </w:pPr>
      <w:r>
        <w:rPr>
          <w:rFonts w:hint="eastAsia" w:cs="Times New Roman" w:asciiTheme="minorEastAsia" w:hAnsiTheme="minorEastAsia" w:eastAsiaTheme="minorEastAsia"/>
          <w:color w:val="000000"/>
          <w:sz w:val="24"/>
          <w:szCs w:val="24"/>
          <w:highlight w:val="none"/>
          <w:lang w:eastAsia="zh-CN"/>
        </w:rPr>
        <w:t>良好：应急服务响应方案基本合理但不完善，服务响应较快，应急物资、人员配置较合理，得[</w:t>
      </w:r>
      <w:r>
        <w:rPr>
          <w:rFonts w:hint="eastAsia" w:cs="Times New Roman" w:asciiTheme="minorEastAsia" w:hAnsiTheme="minorEastAsia" w:eastAsiaTheme="minorEastAsia"/>
          <w:color w:val="000000"/>
          <w:sz w:val="24"/>
          <w:szCs w:val="24"/>
          <w:highlight w:val="none"/>
          <w:lang w:val="en-US" w:eastAsia="zh-CN"/>
        </w:rPr>
        <w:t>4</w:t>
      </w:r>
      <w:r>
        <w:rPr>
          <w:rFonts w:hint="eastAsia" w:cs="Times New Roman" w:asciiTheme="minorEastAsia" w:hAnsiTheme="minorEastAsia" w:eastAsiaTheme="minorEastAsia"/>
          <w:color w:val="000000"/>
          <w:sz w:val="24"/>
          <w:szCs w:val="24"/>
          <w:highlight w:val="none"/>
          <w:lang w:eastAsia="zh-CN"/>
        </w:rPr>
        <w:t>-6）分；</w:t>
      </w:r>
    </w:p>
    <w:p w14:paraId="0DA2D1CE">
      <w:pPr>
        <w:pStyle w:val="28"/>
        <w:ind w:firstLine="480"/>
        <w:rPr>
          <w:rFonts w:hint="eastAsia" w:cs="Times New Roman" w:asciiTheme="minorEastAsia" w:hAnsiTheme="minorEastAsia" w:eastAsiaTheme="minorEastAsia"/>
          <w:color w:val="000000"/>
          <w:sz w:val="24"/>
          <w:szCs w:val="24"/>
          <w:highlight w:val="none"/>
          <w:lang w:eastAsia="zh-CN"/>
        </w:rPr>
      </w:pPr>
      <w:r>
        <w:rPr>
          <w:rFonts w:hint="eastAsia" w:cs="Times New Roman" w:asciiTheme="minorEastAsia" w:hAnsiTheme="minorEastAsia" w:eastAsiaTheme="minorEastAsia"/>
          <w:color w:val="000000"/>
          <w:sz w:val="24"/>
          <w:szCs w:val="24"/>
          <w:highlight w:val="none"/>
          <w:lang w:eastAsia="zh-CN"/>
        </w:rPr>
        <w:t>一般：应急服务方案不合理，服务响应不及时，应急物资、人员配置不合理，得[0-3）分；</w:t>
      </w:r>
    </w:p>
    <w:p w14:paraId="47DF6841">
      <w:pPr>
        <w:pStyle w:val="28"/>
        <w:spacing w:line="360" w:lineRule="auto"/>
        <w:ind w:firstLine="480"/>
        <w:rPr>
          <w:rFonts w:hint="eastAsia" w:asciiTheme="minorEastAsia" w:hAnsiTheme="minorEastAsia" w:eastAsiaTheme="minorEastAsia"/>
          <w:color w:val="000000"/>
          <w:sz w:val="24"/>
          <w:szCs w:val="24"/>
          <w:highlight w:val="none"/>
          <w:lang w:val="en-US" w:eastAsia="zh-CN"/>
        </w:rPr>
      </w:pPr>
      <w:r>
        <w:rPr>
          <w:rFonts w:hint="eastAsia" w:cs="Times New Roman" w:asciiTheme="minorEastAsia" w:hAnsiTheme="minorEastAsia" w:eastAsiaTheme="minorEastAsia"/>
          <w:color w:val="000000"/>
          <w:sz w:val="24"/>
          <w:szCs w:val="24"/>
          <w:highlight w:val="none"/>
          <w:lang w:eastAsia="zh-CN"/>
        </w:rPr>
        <w:t>不提供不得分</w:t>
      </w:r>
    </w:p>
    <w:p w14:paraId="48BB54BD">
      <w:pPr>
        <w:pStyle w:val="9"/>
        <w:numPr>
          <w:ilvl w:val="-1"/>
          <w:numId w:val="0"/>
        </w:numPr>
        <w:ind w:left="0" w:firstLine="482" w:firstLineChars="200"/>
        <w:rPr>
          <w:rFonts w:hint="default" w:asciiTheme="minorEastAsia" w:hAnsiTheme="minorEastAsia" w:eastAsiaTheme="minorEastAsia"/>
          <w:b/>
          <w:bCs/>
          <w:color w:val="000000"/>
          <w:sz w:val="24"/>
          <w:szCs w:val="24"/>
          <w:highlight w:val="none"/>
          <w:lang w:val="en-US" w:eastAsia="zh-CN"/>
        </w:rPr>
      </w:pPr>
      <w:r>
        <w:rPr>
          <w:rFonts w:hint="eastAsia" w:asciiTheme="minorEastAsia" w:hAnsiTheme="minorEastAsia" w:eastAsiaTheme="minorEastAsia"/>
          <w:b/>
          <w:bCs/>
          <w:color w:val="000000"/>
          <w:sz w:val="24"/>
          <w:szCs w:val="24"/>
          <w:highlight w:val="none"/>
          <w:lang w:val="en-US" w:eastAsia="zh-CN"/>
        </w:rPr>
        <w:t>（3）服务质量保障措施（10分）</w:t>
      </w:r>
    </w:p>
    <w:p w14:paraId="7D5682A3">
      <w:pPr>
        <w:pStyle w:val="28"/>
        <w:ind w:firstLine="480"/>
        <w:rPr>
          <w:rFonts w:hint="eastAsia" w:cs="Times New Roman" w:asciiTheme="minorEastAsia" w:hAnsiTheme="minorEastAsia" w:eastAsiaTheme="minorEastAsia"/>
          <w:color w:val="000000"/>
          <w:sz w:val="24"/>
          <w:szCs w:val="24"/>
          <w:highlight w:val="none"/>
          <w:lang w:eastAsia="zh-CN"/>
        </w:rPr>
      </w:pPr>
      <w:r>
        <w:rPr>
          <w:rFonts w:hint="eastAsia" w:cs="Times New Roman" w:asciiTheme="minorEastAsia" w:hAnsiTheme="minorEastAsia" w:eastAsiaTheme="minorEastAsia"/>
          <w:color w:val="000000"/>
          <w:sz w:val="24"/>
          <w:szCs w:val="24"/>
          <w:highlight w:val="none"/>
          <w:lang w:eastAsia="zh-CN"/>
        </w:rPr>
        <w:t>优秀：质量检查方案、计划保障、消杀作业安全保障等质量保证措施全面、科学、合理，得[7-1</w:t>
      </w:r>
      <w:r>
        <w:rPr>
          <w:rFonts w:hint="eastAsia" w:cs="Times New Roman" w:asciiTheme="minorEastAsia" w:hAnsiTheme="minorEastAsia" w:eastAsiaTheme="minorEastAsia"/>
          <w:color w:val="000000"/>
          <w:sz w:val="24"/>
          <w:szCs w:val="24"/>
          <w:highlight w:val="none"/>
          <w:lang w:val="en-US" w:eastAsia="zh-CN"/>
        </w:rPr>
        <w:t>0</w:t>
      </w:r>
      <w:r>
        <w:rPr>
          <w:rFonts w:hint="eastAsia" w:cs="Times New Roman" w:asciiTheme="minorEastAsia" w:hAnsiTheme="minorEastAsia" w:eastAsiaTheme="minorEastAsia"/>
          <w:color w:val="000000"/>
          <w:sz w:val="24"/>
          <w:szCs w:val="24"/>
          <w:highlight w:val="none"/>
          <w:lang w:eastAsia="zh-CN"/>
        </w:rPr>
        <w:t>]分；</w:t>
      </w:r>
    </w:p>
    <w:p w14:paraId="51E0992F">
      <w:pPr>
        <w:pStyle w:val="28"/>
        <w:ind w:firstLine="480"/>
        <w:rPr>
          <w:rFonts w:hint="eastAsia" w:cs="Times New Roman" w:asciiTheme="minorEastAsia" w:hAnsiTheme="minorEastAsia" w:eastAsiaTheme="minorEastAsia"/>
          <w:color w:val="000000"/>
          <w:sz w:val="24"/>
          <w:szCs w:val="24"/>
          <w:highlight w:val="none"/>
          <w:lang w:eastAsia="zh-CN"/>
        </w:rPr>
      </w:pPr>
      <w:r>
        <w:rPr>
          <w:rFonts w:hint="eastAsia" w:cs="Times New Roman" w:asciiTheme="minorEastAsia" w:hAnsiTheme="minorEastAsia" w:eastAsiaTheme="minorEastAsia"/>
          <w:color w:val="000000"/>
          <w:sz w:val="24"/>
          <w:szCs w:val="24"/>
          <w:highlight w:val="none"/>
          <w:lang w:eastAsia="zh-CN"/>
        </w:rPr>
        <w:t>良好：质量检查方案、计划保障、消杀作业安全保障等质量保证措施基本合理但不全面，得[</w:t>
      </w:r>
      <w:r>
        <w:rPr>
          <w:rFonts w:hint="eastAsia" w:cs="Times New Roman" w:asciiTheme="minorEastAsia" w:hAnsiTheme="minorEastAsia" w:eastAsiaTheme="minorEastAsia"/>
          <w:color w:val="000000"/>
          <w:sz w:val="24"/>
          <w:szCs w:val="24"/>
          <w:highlight w:val="none"/>
          <w:lang w:val="en-US" w:eastAsia="zh-CN"/>
        </w:rPr>
        <w:t>4</w:t>
      </w:r>
      <w:r>
        <w:rPr>
          <w:rFonts w:hint="eastAsia" w:cs="Times New Roman" w:asciiTheme="minorEastAsia" w:hAnsiTheme="minorEastAsia" w:eastAsiaTheme="minorEastAsia"/>
          <w:color w:val="000000"/>
          <w:sz w:val="24"/>
          <w:szCs w:val="24"/>
          <w:highlight w:val="none"/>
          <w:lang w:eastAsia="zh-CN"/>
        </w:rPr>
        <w:t>-6）分；</w:t>
      </w:r>
    </w:p>
    <w:p w14:paraId="129CB9F5">
      <w:pPr>
        <w:pStyle w:val="28"/>
        <w:ind w:firstLine="480"/>
        <w:rPr>
          <w:rFonts w:hint="eastAsia" w:cs="Times New Roman" w:asciiTheme="minorEastAsia" w:hAnsiTheme="minorEastAsia" w:eastAsiaTheme="minorEastAsia"/>
          <w:color w:val="000000"/>
          <w:sz w:val="24"/>
          <w:szCs w:val="24"/>
          <w:highlight w:val="none"/>
          <w:lang w:eastAsia="zh-CN"/>
        </w:rPr>
      </w:pPr>
      <w:r>
        <w:rPr>
          <w:rFonts w:hint="eastAsia" w:cs="Times New Roman" w:asciiTheme="minorEastAsia" w:hAnsiTheme="minorEastAsia" w:eastAsiaTheme="minorEastAsia"/>
          <w:color w:val="000000"/>
          <w:sz w:val="24"/>
          <w:szCs w:val="24"/>
          <w:highlight w:val="none"/>
          <w:lang w:eastAsia="zh-CN"/>
        </w:rPr>
        <w:t>一般：质量检查方案、计划保障、消杀作业安全保障等质量保证措施不科学、合理性差，得[0-3）分；</w:t>
      </w:r>
    </w:p>
    <w:p w14:paraId="1B169579">
      <w:pPr>
        <w:spacing w:line="360" w:lineRule="auto"/>
        <w:ind w:firstLine="411" w:firstLineChars="196"/>
        <w:rPr>
          <w:rFonts w:hint="eastAsia" w:ascii="宋体" w:hAnsi="宋体" w:eastAsia="宋体" w:cs="宋体"/>
          <w:sz w:val="21"/>
          <w:szCs w:val="21"/>
          <w:lang w:eastAsia="zh-CN"/>
        </w:rPr>
      </w:pPr>
      <w:r>
        <w:rPr>
          <w:rFonts w:hint="eastAsia" w:ascii="宋体" w:hAnsi="宋体" w:eastAsia="宋体" w:cs="宋体"/>
          <w:sz w:val="21"/>
          <w:szCs w:val="21"/>
          <w:lang w:eastAsia="zh-CN"/>
        </w:rPr>
        <w:t>不提供不得分</w:t>
      </w:r>
    </w:p>
    <w:p w14:paraId="5678E79C">
      <w:pPr>
        <w:pStyle w:val="9"/>
        <w:ind w:firstLine="482" w:firstLineChars="200"/>
        <w:rPr>
          <w:rFonts w:hint="eastAsia" w:asciiTheme="minorEastAsia" w:hAnsiTheme="minorEastAsia" w:eastAsiaTheme="minorEastAsia"/>
          <w:b/>
          <w:bCs/>
          <w:color w:val="000000"/>
          <w:sz w:val="24"/>
          <w:szCs w:val="24"/>
          <w:highlight w:val="none"/>
          <w:lang w:val="en-US" w:eastAsia="zh-CN"/>
        </w:rPr>
      </w:pPr>
      <w:r>
        <w:rPr>
          <w:rFonts w:hint="eastAsia" w:asciiTheme="minorEastAsia" w:hAnsiTheme="minorEastAsia" w:eastAsiaTheme="minorEastAsia"/>
          <w:b/>
          <w:bCs/>
          <w:color w:val="000000"/>
          <w:sz w:val="24"/>
          <w:szCs w:val="24"/>
          <w:highlight w:val="none"/>
          <w:lang w:val="en-US" w:eastAsia="zh-CN"/>
        </w:rPr>
        <w:t>3.业绩分（满分20分）</w:t>
      </w:r>
    </w:p>
    <w:p w14:paraId="0EC88166">
      <w:pPr>
        <w:pStyle w:val="28"/>
        <w:ind w:firstLine="480"/>
        <w:rPr>
          <w:rFonts w:hint="eastAsia" w:cs="Times New Roman" w:asciiTheme="minorEastAsia" w:hAnsiTheme="minorEastAsia" w:eastAsiaTheme="minorEastAsia"/>
          <w:color w:val="000000"/>
          <w:sz w:val="24"/>
          <w:szCs w:val="24"/>
          <w:highlight w:val="none"/>
        </w:rPr>
      </w:pPr>
      <w:r>
        <w:rPr>
          <w:rFonts w:hint="eastAsia" w:cs="Times New Roman" w:asciiTheme="minorEastAsia" w:hAnsiTheme="minorEastAsia" w:eastAsiaTheme="minorEastAsia"/>
          <w:color w:val="000000"/>
          <w:sz w:val="24"/>
          <w:szCs w:val="24"/>
          <w:highlight w:val="none"/>
          <w:lang w:eastAsia="zh-CN"/>
        </w:rPr>
        <w:t>（</w:t>
      </w:r>
      <w:r>
        <w:rPr>
          <w:rFonts w:hint="eastAsia" w:cs="Times New Roman" w:asciiTheme="minorEastAsia" w:hAnsiTheme="minorEastAsia" w:eastAsiaTheme="minorEastAsia"/>
          <w:color w:val="000000"/>
          <w:sz w:val="24"/>
          <w:szCs w:val="24"/>
          <w:highlight w:val="none"/>
          <w:lang w:val="en-US" w:eastAsia="zh-CN"/>
        </w:rPr>
        <w:t>1</w:t>
      </w:r>
      <w:r>
        <w:rPr>
          <w:rFonts w:hint="eastAsia" w:cs="Times New Roman" w:asciiTheme="minorEastAsia" w:hAnsiTheme="minorEastAsia" w:eastAsiaTheme="minorEastAsia"/>
          <w:color w:val="000000"/>
          <w:sz w:val="24"/>
          <w:szCs w:val="24"/>
          <w:highlight w:val="none"/>
          <w:lang w:eastAsia="zh-CN"/>
        </w:rPr>
        <w:t>）竞选</w:t>
      </w:r>
      <w:r>
        <w:rPr>
          <w:rFonts w:hint="eastAsia" w:cs="Times New Roman" w:asciiTheme="minorEastAsia" w:hAnsiTheme="minorEastAsia" w:eastAsiaTheme="minorEastAsia"/>
          <w:color w:val="000000"/>
          <w:sz w:val="24"/>
          <w:szCs w:val="24"/>
          <w:highlight w:val="none"/>
        </w:rPr>
        <w:t>人202</w:t>
      </w:r>
      <w:r>
        <w:rPr>
          <w:rFonts w:hint="eastAsia" w:cs="Times New Roman" w:asciiTheme="minorEastAsia" w:hAnsiTheme="minorEastAsia" w:eastAsiaTheme="minorEastAsia"/>
          <w:color w:val="000000"/>
          <w:sz w:val="24"/>
          <w:szCs w:val="24"/>
          <w:highlight w:val="none"/>
          <w:lang w:val="en-US" w:eastAsia="zh-CN"/>
        </w:rPr>
        <w:t>2</w:t>
      </w:r>
      <w:r>
        <w:rPr>
          <w:rFonts w:hint="eastAsia" w:cs="Times New Roman" w:asciiTheme="minorEastAsia" w:hAnsiTheme="minorEastAsia" w:eastAsiaTheme="minorEastAsia"/>
          <w:color w:val="000000"/>
          <w:sz w:val="24"/>
          <w:szCs w:val="24"/>
          <w:highlight w:val="none"/>
        </w:rPr>
        <w:t>年1月1日至今（以合同签订日期为准），具有同类有害（病媒）生物防制（治）或消杀蚊、蝇、蟑螂、老鼠等同类服务相关项目业绩。每提供一个得2分，最高得</w:t>
      </w:r>
      <w:r>
        <w:rPr>
          <w:rFonts w:hint="eastAsia" w:cs="Times New Roman" w:asciiTheme="minorEastAsia" w:hAnsiTheme="minorEastAsia" w:eastAsiaTheme="minorEastAsia"/>
          <w:color w:val="000000"/>
          <w:sz w:val="24"/>
          <w:szCs w:val="24"/>
          <w:highlight w:val="none"/>
          <w:lang w:val="en-US" w:eastAsia="zh-CN"/>
        </w:rPr>
        <w:t>12</w:t>
      </w:r>
      <w:r>
        <w:rPr>
          <w:rFonts w:hint="eastAsia" w:cs="Times New Roman" w:asciiTheme="minorEastAsia" w:hAnsiTheme="minorEastAsia" w:eastAsiaTheme="minorEastAsia"/>
          <w:color w:val="000000"/>
          <w:sz w:val="24"/>
          <w:szCs w:val="24"/>
          <w:highlight w:val="none"/>
        </w:rPr>
        <w:t>分。</w:t>
      </w:r>
    </w:p>
    <w:p w14:paraId="6CFAEFEF">
      <w:pPr>
        <w:pStyle w:val="28"/>
        <w:keepNext w:val="0"/>
        <w:keepLines w:val="0"/>
        <w:pageBreakBefore w:val="0"/>
        <w:kinsoku/>
        <w:overflowPunct/>
        <w:topLinePunct w:val="0"/>
        <w:autoSpaceDE/>
        <w:autoSpaceDN/>
        <w:bidi w:val="0"/>
        <w:adjustRightInd/>
        <w:snapToGrid w:val="0"/>
        <w:ind w:firstLine="480"/>
        <w:textAlignment w:val="auto"/>
        <w:rPr>
          <w:rFonts w:hint="eastAsia" w:cs="Times New Roman" w:asciiTheme="minorEastAsia" w:hAnsiTheme="minorEastAsia" w:eastAsiaTheme="minorEastAsia"/>
          <w:color w:val="000000"/>
          <w:sz w:val="24"/>
          <w:szCs w:val="24"/>
          <w:highlight w:val="none"/>
        </w:rPr>
      </w:pPr>
      <w:r>
        <w:rPr>
          <w:rFonts w:hint="eastAsia" w:cs="Times New Roman" w:asciiTheme="minorEastAsia" w:hAnsiTheme="minorEastAsia" w:eastAsiaTheme="minorEastAsia"/>
          <w:color w:val="000000"/>
          <w:sz w:val="24"/>
          <w:szCs w:val="24"/>
          <w:highlight w:val="none"/>
          <w:lang w:eastAsia="zh-CN"/>
        </w:rPr>
        <w:t>（</w:t>
      </w:r>
      <w:r>
        <w:rPr>
          <w:rFonts w:hint="eastAsia" w:cs="Times New Roman" w:asciiTheme="minorEastAsia" w:hAnsiTheme="minorEastAsia" w:eastAsiaTheme="minorEastAsia"/>
          <w:color w:val="000000"/>
          <w:sz w:val="24"/>
          <w:szCs w:val="24"/>
          <w:highlight w:val="none"/>
          <w:lang w:val="en-US" w:eastAsia="zh-CN"/>
        </w:rPr>
        <w:t>2</w:t>
      </w:r>
      <w:r>
        <w:rPr>
          <w:rFonts w:hint="eastAsia" w:cs="Times New Roman" w:asciiTheme="minorEastAsia" w:hAnsiTheme="minorEastAsia" w:eastAsiaTheme="minorEastAsia"/>
          <w:color w:val="000000"/>
          <w:sz w:val="24"/>
          <w:szCs w:val="24"/>
          <w:highlight w:val="none"/>
          <w:lang w:eastAsia="zh-CN"/>
        </w:rPr>
        <w:t>）</w:t>
      </w:r>
      <w:r>
        <w:rPr>
          <w:rFonts w:hint="eastAsia" w:cs="Times New Roman" w:asciiTheme="minorEastAsia" w:hAnsiTheme="minorEastAsia" w:eastAsiaTheme="minorEastAsia"/>
          <w:color w:val="000000"/>
          <w:sz w:val="24"/>
          <w:szCs w:val="24"/>
          <w:highlight w:val="none"/>
          <w:lang w:val="en-US" w:eastAsia="zh-CN"/>
        </w:rPr>
        <w:t>竞选人2022年1月1日以来提供南宁市知名酒店</w:t>
      </w:r>
      <w:r>
        <w:rPr>
          <w:rFonts w:hint="eastAsia" w:cs="Times New Roman" w:asciiTheme="minorEastAsia" w:hAnsiTheme="minorEastAsia" w:eastAsiaTheme="minorEastAsia"/>
          <w:color w:val="000000"/>
          <w:sz w:val="24"/>
          <w:szCs w:val="24"/>
          <w:highlight w:val="none"/>
        </w:rPr>
        <w:t>同类有害（病媒）生物防制（治）或消杀蚊、蝇、蟑螂、老鼠等同类服务相关项目业绩。每提供一个得</w:t>
      </w:r>
      <w:r>
        <w:rPr>
          <w:rFonts w:hint="eastAsia" w:cs="Times New Roman" w:asciiTheme="minorEastAsia" w:hAnsiTheme="minorEastAsia" w:eastAsiaTheme="minorEastAsia"/>
          <w:color w:val="000000"/>
          <w:sz w:val="24"/>
          <w:szCs w:val="24"/>
          <w:highlight w:val="none"/>
          <w:lang w:val="en-US" w:eastAsia="zh-CN"/>
        </w:rPr>
        <w:t>2</w:t>
      </w:r>
      <w:r>
        <w:rPr>
          <w:rFonts w:hint="eastAsia" w:cs="Times New Roman" w:asciiTheme="minorEastAsia" w:hAnsiTheme="minorEastAsia" w:eastAsiaTheme="minorEastAsia"/>
          <w:color w:val="000000"/>
          <w:sz w:val="24"/>
          <w:szCs w:val="24"/>
          <w:highlight w:val="none"/>
        </w:rPr>
        <w:t>分，最高得</w:t>
      </w:r>
      <w:r>
        <w:rPr>
          <w:rFonts w:hint="eastAsia" w:cs="Times New Roman" w:asciiTheme="minorEastAsia" w:hAnsiTheme="minorEastAsia" w:eastAsiaTheme="minorEastAsia"/>
          <w:color w:val="000000"/>
          <w:sz w:val="24"/>
          <w:szCs w:val="24"/>
          <w:highlight w:val="none"/>
          <w:lang w:val="en-US" w:eastAsia="zh-CN"/>
        </w:rPr>
        <w:t>8</w:t>
      </w:r>
      <w:r>
        <w:rPr>
          <w:rFonts w:hint="eastAsia" w:cs="Times New Roman" w:asciiTheme="minorEastAsia" w:hAnsiTheme="minorEastAsia" w:eastAsiaTheme="minorEastAsia"/>
          <w:color w:val="000000"/>
          <w:sz w:val="24"/>
          <w:szCs w:val="24"/>
          <w:highlight w:val="none"/>
        </w:rPr>
        <w:t>分。</w:t>
      </w:r>
    </w:p>
    <w:p w14:paraId="5A2F7D09">
      <w:pPr>
        <w:pStyle w:val="28"/>
        <w:ind w:firstLine="480"/>
        <w:rPr>
          <w:rFonts w:hint="eastAsia" w:cs="Times New Roman" w:asciiTheme="minorEastAsia" w:hAnsiTheme="minorEastAsia" w:eastAsiaTheme="minorEastAsia"/>
          <w:color w:val="000000"/>
          <w:sz w:val="24"/>
          <w:szCs w:val="24"/>
          <w:highlight w:val="none"/>
          <w:lang w:eastAsia="zh-CN"/>
        </w:rPr>
      </w:pPr>
      <w:r>
        <w:rPr>
          <w:rFonts w:hint="eastAsia" w:cs="Times New Roman" w:asciiTheme="minorEastAsia" w:hAnsiTheme="minorEastAsia" w:eastAsiaTheme="minorEastAsia"/>
          <w:color w:val="000000"/>
          <w:sz w:val="24"/>
          <w:szCs w:val="24"/>
          <w:highlight w:val="none"/>
          <w:lang w:eastAsia="zh-CN"/>
        </w:rPr>
        <w:t>注：需提供同类项目合同关键页（封面页、合同内容页、盖章页）或相关订单、发票、其他证明材料等作为证明文件，证明材料需清晰可见，原件备查。</w:t>
      </w:r>
    </w:p>
    <w:p w14:paraId="3F34C94B">
      <w:pPr>
        <w:pStyle w:val="9"/>
        <w:ind w:firstLine="482" w:firstLineChars="200"/>
        <w:rPr>
          <w:rFonts w:hint="eastAsia" w:cs="宋体" w:asciiTheme="minorEastAsia" w:hAnsiTheme="minorEastAsia" w:eastAsiaTheme="minorEastAsia"/>
          <w:b/>
          <w:bCs/>
          <w:color w:val="000000"/>
          <w:sz w:val="24"/>
          <w:szCs w:val="24"/>
          <w:highlight w:val="none"/>
          <w:lang w:val="en-US" w:eastAsia="zh-CN"/>
        </w:rPr>
      </w:pPr>
      <w:r>
        <w:rPr>
          <w:rFonts w:hint="eastAsia" w:cs="宋体" w:asciiTheme="minorEastAsia" w:hAnsiTheme="minorEastAsia" w:eastAsiaTheme="minorEastAsia"/>
          <w:b/>
          <w:bCs/>
          <w:color w:val="000000"/>
          <w:sz w:val="24"/>
          <w:szCs w:val="24"/>
          <w:highlight w:val="none"/>
          <w:lang w:val="en-US" w:eastAsia="zh-CN"/>
        </w:rPr>
        <w:t>4.拟投入人员方案分（满分10分）</w:t>
      </w:r>
    </w:p>
    <w:p w14:paraId="7DE1536B">
      <w:pPr>
        <w:pStyle w:val="28"/>
        <w:ind w:firstLine="480"/>
        <w:rPr>
          <w:rFonts w:hint="eastAsia" w:cs="Times New Roman" w:asciiTheme="minorEastAsia" w:hAnsiTheme="minorEastAsia" w:eastAsiaTheme="minorEastAsia"/>
          <w:color w:val="000000"/>
          <w:sz w:val="24"/>
          <w:szCs w:val="24"/>
          <w:highlight w:val="none"/>
          <w:lang w:val="en-US" w:eastAsia="zh-CN"/>
        </w:rPr>
      </w:pPr>
      <w:r>
        <w:rPr>
          <w:rFonts w:hint="eastAsia" w:cs="Times New Roman" w:asciiTheme="minorEastAsia" w:hAnsiTheme="minorEastAsia" w:eastAsiaTheme="minorEastAsia"/>
          <w:color w:val="000000"/>
          <w:sz w:val="24"/>
          <w:szCs w:val="24"/>
          <w:highlight w:val="none"/>
          <w:lang w:val="en-US" w:eastAsia="zh-CN"/>
        </w:rPr>
        <w:t>（1）.项目负责人：</w:t>
      </w:r>
    </w:p>
    <w:p w14:paraId="427B062E">
      <w:pPr>
        <w:pStyle w:val="28"/>
        <w:ind w:firstLine="480"/>
        <w:rPr>
          <w:rFonts w:hint="eastAsia" w:cs="Times New Roman" w:asciiTheme="minorEastAsia" w:hAnsiTheme="minorEastAsia" w:eastAsiaTheme="minorEastAsia"/>
          <w:color w:val="000000"/>
          <w:sz w:val="24"/>
          <w:szCs w:val="24"/>
          <w:highlight w:val="none"/>
          <w:lang w:val="en-US" w:eastAsia="zh-CN"/>
        </w:rPr>
      </w:pPr>
      <w:r>
        <w:rPr>
          <w:rFonts w:hint="eastAsia" w:cs="Times New Roman" w:asciiTheme="minorEastAsia" w:hAnsiTheme="minorEastAsia" w:eastAsiaTheme="minorEastAsia"/>
          <w:color w:val="000000"/>
          <w:sz w:val="24"/>
          <w:szCs w:val="24"/>
          <w:highlight w:val="none"/>
          <w:lang w:val="en-US" w:eastAsia="zh-CN"/>
        </w:rPr>
        <w:t>具有高级（三级）及以上有害生物防制（治）员证书的，得2分；具有中级（四级）有害生物防制（治）员证书的，得1分（同时具有两个证书的，择其一项最高分值计算得分，不累加）；最高得2分。</w:t>
      </w:r>
    </w:p>
    <w:p w14:paraId="456D3A4C">
      <w:pPr>
        <w:pStyle w:val="28"/>
        <w:ind w:firstLine="480"/>
        <w:rPr>
          <w:rFonts w:hint="eastAsia" w:cs="Times New Roman" w:asciiTheme="minorEastAsia" w:hAnsiTheme="minorEastAsia" w:eastAsiaTheme="minorEastAsia"/>
          <w:color w:val="000000"/>
          <w:sz w:val="24"/>
          <w:szCs w:val="24"/>
          <w:highlight w:val="none"/>
          <w:lang w:val="en-US" w:eastAsia="zh-CN"/>
        </w:rPr>
      </w:pPr>
      <w:r>
        <w:rPr>
          <w:rFonts w:hint="eastAsia" w:cs="Times New Roman" w:asciiTheme="minorEastAsia" w:hAnsiTheme="minorEastAsia" w:eastAsiaTheme="minorEastAsia"/>
          <w:color w:val="000000"/>
          <w:sz w:val="24"/>
          <w:szCs w:val="24"/>
          <w:highlight w:val="none"/>
          <w:lang w:val="en-US" w:eastAsia="zh-CN"/>
        </w:rPr>
        <w:t>（2）.团队人员（不含项目负责人）：</w:t>
      </w:r>
    </w:p>
    <w:p w14:paraId="18169BAF">
      <w:pPr>
        <w:pStyle w:val="28"/>
        <w:ind w:firstLine="480"/>
        <w:rPr>
          <w:rFonts w:hint="eastAsia" w:cs="Times New Roman" w:asciiTheme="minorEastAsia" w:hAnsiTheme="minorEastAsia" w:eastAsiaTheme="minorEastAsia"/>
          <w:color w:val="000000"/>
          <w:sz w:val="24"/>
          <w:szCs w:val="24"/>
          <w:highlight w:val="none"/>
          <w:lang w:val="en-US" w:eastAsia="zh-CN"/>
        </w:rPr>
      </w:pPr>
      <w:r>
        <w:rPr>
          <w:rFonts w:hint="default" w:ascii="Calibri" w:hAnsi="Calibri" w:cs="Calibri" w:eastAsiaTheme="minorEastAsia"/>
          <w:color w:val="000000"/>
          <w:sz w:val="24"/>
          <w:szCs w:val="24"/>
          <w:highlight w:val="none"/>
          <w:lang w:val="en-US" w:eastAsia="zh-CN"/>
        </w:rPr>
        <w:t>①</w:t>
      </w:r>
      <w:r>
        <w:rPr>
          <w:rFonts w:hint="eastAsia" w:cs="Times New Roman" w:asciiTheme="minorEastAsia" w:hAnsiTheme="minorEastAsia" w:eastAsiaTheme="minorEastAsia"/>
          <w:color w:val="000000"/>
          <w:sz w:val="24"/>
          <w:szCs w:val="24"/>
          <w:highlight w:val="none"/>
          <w:lang w:val="en-US" w:eastAsia="zh-CN"/>
        </w:rPr>
        <w:t>具有初级（五级）及以上有害生物防制（治）员证书的，每提供一人得2分，本项最高得4分；</w:t>
      </w:r>
    </w:p>
    <w:p w14:paraId="13B75582">
      <w:pPr>
        <w:pStyle w:val="28"/>
        <w:ind w:firstLine="480"/>
        <w:rPr>
          <w:rFonts w:hint="eastAsia" w:cs="Times New Roman" w:asciiTheme="minorEastAsia" w:hAnsiTheme="minorEastAsia" w:eastAsiaTheme="minorEastAsia"/>
          <w:color w:val="000000"/>
          <w:sz w:val="24"/>
          <w:szCs w:val="24"/>
          <w:highlight w:val="none"/>
          <w:lang w:val="en-US" w:eastAsia="zh-CN"/>
        </w:rPr>
      </w:pPr>
      <w:r>
        <w:rPr>
          <w:rFonts w:hint="default" w:ascii="Calibri" w:hAnsi="Calibri" w:cs="Calibri" w:eastAsiaTheme="minorEastAsia"/>
          <w:color w:val="000000"/>
          <w:sz w:val="24"/>
          <w:szCs w:val="24"/>
          <w:highlight w:val="none"/>
          <w:lang w:val="en-US" w:eastAsia="zh-CN"/>
        </w:rPr>
        <w:t>②</w:t>
      </w:r>
      <w:r>
        <w:rPr>
          <w:rFonts w:hint="eastAsia" w:cs="Times New Roman" w:asciiTheme="minorEastAsia" w:hAnsiTheme="minorEastAsia" w:eastAsiaTheme="minorEastAsia"/>
          <w:color w:val="000000"/>
          <w:sz w:val="24"/>
          <w:szCs w:val="24"/>
          <w:highlight w:val="none"/>
          <w:lang w:val="en-US" w:eastAsia="zh-CN"/>
        </w:rPr>
        <w:t>具有病媒生物防制（治）员岗位培训证书的，每提供一人得2分，本项最高得4分；</w:t>
      </w:r>
    </w:p>
    <w:p w14:paraId="74E70EF3">
      <w:pPr>
        <w:pStyle w:val="28"/>
        <w:ind w:firstLine="480"/>
        <w:rPr>
          <w:rFonts w:hint="eastAsia" w:cs="Times New Roman" w:asciiTheme="minorEastAsia" w:hAnsiTheme="minorEastAsia" w:eastAsiaTheme="minorEastAsia"/>
          <w:color w:val="000000"/>
          <w:sz w:val="24"/>
          <w:szCs w:val="24"/>
          <w:highlight w:val="none"/>
          <w:lang w:val="en-US" w:eastAsia="zh-CN"/>
        </w:rPr>
      </w:pPr>
      <w:r>
        <w:rPr>
          <w:rFonts w:hint="eastAsia" w:cs="Times New Roman" w:asciiTheme="minorEastAsia" w:hAnsiTheme="minorEastAsia" w:eastAsiaTheme="minorEastAsia"/>
          <w:color w:val="000000"/>
          <w:sz w:val="24"/>
          <w:szCs w:val="24"/>
          <w:highlight w:val="none"/>
          <w:lang w:val="en-US" w:eastAsia="zh-CN"/>
        </w:rPr>
        <w:t>同一人满足多项证书的，可累计加分。以上2项累加得分，最高得8分。</w:t>
      </w:r>
    </w:p>
    <w:p w14:paraId="7171E5AB">
      <w:pPr>
        <w:pStyle w:val="28"/>
        <w:ind w:firstLine="480"/>
        <w:rPr>
          <w:rFonts w:hint="eastAsia" w:cs="Times New Roman" w:asciiTheme="minorEastAsia" w:hAnsiTheme="minorEastAsia" w:eastAsiaTheme="minorEastAsia"/>
          <w:color w:val="000000"/>
          <w:sz w:val="24"/>
          <w:szCs w:val="24"/>
          <w:highlight w:val="none"/>
          <w:lang w:val="en-US" w:eastAsia="zh-CN"/>
        </w:rPr>
      </w:pPr>
      <w:r>
        <w:rPr>
          <w:rFonts w:hint="eastAsia" w:cs="Times New Roman" w:asciiTheme="minorEastAsia" w:hAnsiTheme="minorEastAsia" w:eastAsiaTheme="minorEastAsia"/>
          <w:color w:val="000000"/>
          <w:sz w:val="24"/>
          <w:szCs w:val="24"/>
          <w:highlight w:val="none"/>
          <w:lang w:val="en-US" w:eastAsia="zh-CN"/>
        </w:rPr>
        <w:t>注：</w:t>
      </w:r>
    </w:p>
    <w:p w14:paraId="67921B75">
      <w:pPr>
        <w:pStyle w:val="28"/>
        <w:ind w:firstLine="480"/>
        <w:rPr>
          <w:rFonts w:hint="eastAsia" w:cs="Times New Roman" w:asciiTheme="minorEastAsia" w:hAnsiTheme="minorEastAsia" w:eastAsiaTheme="minorEastAsia"/>
          <w:color w:val="000000"/>
          <w:sz w:val="24"/>
          <w:szCs w:val="24"/>
          <w:highlight w:val="none"/>
          <w:lang w:val="en-US" w:eastAsia="zh-CN"/>
        </w:rPr>
      </w:pPr>
      <w:r>
        <w:rPr>
          <w:rFonts w:hint="eastAsia" w:cs="Times New Roman" w:asciiTheme="minorEastAsia" w:hAnsiTheme="minorEastAsia" w:eastAsiaTheme="minorEastAsia"/>
          <w:color w:val="000000"/>
          <w:sz w:val="24"/>
          <w:szCs w:val="24"/>
          <w:highlight w:val="none"/>
          <w:lang w:val="en-US" w:eastAsia="zh-CN"/>
        </w:rPr>
        <w:t>1.要求提供通过竞选人缴纳的2024年12月至2025年4月的社保证明作为本单位员工的证明依据。</w:t>
      </w:r>
    </w:p>
    <w:p w14:paraId="423EC5C2">
      <w:pPr>
        <w:pStyle w:val="28"/>
        <w:ind w:firstLine="480"/>
        <w:rPr>
          <w:rFonts w:hint="eastAsia" w:cs="Times New Roman" w:asciiTheme="minorEastAsia" w:hAnsiTheme="minorEastAsia" w:eastAsiaTheme="minorEastAsia"/>
          <w:color w:val="000000"/>
          <w:sz w:val="24"/>
          <w:szCs w:val="24"/>
          <w:highlight w:val="none"/>
          <w:lang w:val="en-US" w:eastAsia="zh-CN"/>
        </w:rPr>
      </w:pPr>
      <w:r>
        <w:rPr>
          <w:rFonts w:hint="eastAsia" w:cs="Times New Roman" w:asciiTheme="minorEastAsia" w:hAnsiTheme="minorEastAsia" w:eastAsiaTheme="minorEastAsia"/>
          <w:color w:val="000000"/>
          <w:sz w:val="24"/>
          <w:szCs w:val="24"/>
          <w:highlight w:val="none"/>
          <w:lang w:val="en-US" w:eastAsia="zh-CN"/>
        </w:rPr>
        <w:t>2.证书需提供相关证书扫描件，同时提供官网（或权威机构等合法查询渠道）的查询截图。相关证书在公开渠道无法查询的，需提供颁发部门或者监管机构的证明材料，原件备查。</w:t>
      </w:r>
    </w:p>
    <w:p w14:paraId="6AE752CF">
      <w:pPr>
        <w:pStyle w:val="28"/>
        <w:numPr>
          <w:ilvl w:val="-1"/>
          <w:numId w:val="0"/>
        </w:numPr>
        <w:ind w:left="412" w:leftChars="196" w:firstLine="0" w:firstLineChars="0"/>
        <w:rPr>
          <w:rFonts w:hint="eastAsia" w:cs="Times New Roman" w:asciiTheme="minorEastAsia" w:hAnsiTheme="minorEastAsia" w:eastAsiaTheme="minorEastAsia"/>
          <w:color w:val="000000"/>
          <w:sz w:val="24"/>
          <w:szCs w:val="24"/>
          <w:highlight w:val="none"/>
          <w:lang w:val="en-US" w:eastAsia="zh-CN"/>
        </w:rPr>
      </w:pPr>
      <w:r>
        <w:rPr>
          <w:rFonts w:hint="eastAsia" w:cs="Times New Roman" w:asciiTheme="minorEastAsia" w:hAnsiTheme="minorEastAsia" w:eastAsiaTheme="minorEastAsia"/>
          <w:color w:val="000000"/>
          <w:sz w:val="24"/>
          <w:szCs w:val="24"/>
          <w:highlight w:val="none"/>
          <w:lang w:val="en-US" w:eastAsia="zh-CN"/>
        </w:rPr>
        <w:t>3.以上资料均要求提供扫描件，原件备查。评分中出现无证明资料或专家无法凭所提供资料判断是否得分的情况，一律作不得分处理。</w:t>
      </w:r>
    </w:p>
    <w:p w14:paraId="7C004E6A">
      <w:pPr>
        <w:spacing w:line="360" w:lineRule="auto"/>
        <w:ind w:firstLine="482" w:firstLineChars="200"/>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总得分100分</w:t>
      </w:r>
    </w:p>
    <w:p w14:paraId="1940A170">
      <w:pPr>
        <w:pStyle w:val="28"/>
        <w:spacing w:line="360" w:lineRule="auto"/>
        <w:ind w:left="0" w:firstLine="480" w:firstLineChars="200"/>
        <w:rPr>
          <w:rFonts w:hint="default"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rPr>
        <w:t>计算公式：总得分＝1+2+3</w:t>
      </w:r>
      <w:r>
        <w:rPr>
          <w:rFonts w:hint="eastAsia" w:asciiTheme="minorEastAsia" w:hAnsiTheme="minorEastAsia" w:eastAsiaTheme="minorEastAsia" w:cstheme="minorEastAsia"/>
          <w:color w:val="000000"/>
          <w:sz w:val="24"/>
          <w:szCs w:val="24"/>
          <w:highlight w:val="none"/>
          <w:lang w:val="en-US" w:eastAsia="zh-CN"/>
        </w:rPr>
        <w:t>+4</w:t>
      </w:r>
    </w:p>
    <w:p w14:paraId="73DDF450">
      <w:pPr>
        <w:rPr>
          <w:rFonts w:hint="eastAsia" w:asciiTheme="minorEastAsia" w:hAnsiTheme="minorEastAsia" w:eastAsiaTheme="minorEastAsia" w:cstheme="minorEastAsia"/>
          <w:color w:val="000000"/>
          <w:sz w:val="24"/>
          <w:szCs w:val="24"/>
          <w:highlight w:val="none"/>
        </w:rPr>
      </w:pPr>
      <w:bookmarkStart w:id="129" w:name="_Toc59616363"/>
      <w:bookmarkStart w:id="130" w:name="_Toc56591651"/>
      <w:bookmarkStart w:id="131" w:name="_Toc60328369"/>
      <w:bookmarkStart w:id="132" w:name="_Toc53566979"/>
      <w:r>
        <w:rPr>
          <w:rFonts w:hint="eastAsia" w:asciiTheme="minorEastAsia" w:hAnsiTheme="minorEastAsia" w:eastAsiaTheme="minorEastAsia" w:cstheme="minorEastAsia"/>
          <w:color w:val="000000"/>
          <w:sz w:val="24"/>
          <w:szCs w:val="24"/>
          <w:highlight w:val="none"/>
        </w:rPr>
        <w:br w:type="page"/>
      </w:r>
    </w:p>
    <w:p w14:paraId="66A78652">
      <w:pPr>
        <w:pStyle w:val="15"/>
        <w:spacing w:line="360" w:lineRule="auto"/>
        <w:jc w:val="center"/>
        <w:outlineLvl w:val="1"/>
        <w:rPr>
          <w:rFonts w:hint="eastAsia" w:asciiTheme="minorEastAsia" w:hAnsiTheme="minorEastAsia" w:eastAsiaTheme="minorEastAsia" w:cstheme="minorEastAsia"/>
          <w:b/>
          <w:color w:val="000000"/>
          <w:sz w:val="32"/>
          <w:szCs w:val="32"/>
          <w:highlight w:val="none"/>
        </w:rPr>
      </w:pPr>
      <w:bookmarkStart w:id="133" w:name="_Toc22809"/>
      <w:bookmarkStart w:id="134" w:name="_Toc5414"/>
      <w:bookmarkStart w:id="135" w:name="_Toc30236"/>
      <w:bookmarkStart w:id="136" w:name="_Toc18508"/>
      <w:bookmarkStart w:id="137" w:name="_Toc31890"/>
      <w:bookmarkStart w:id="138" w:name="_Toc16047"/>
      <w:bookmarkStart w:id="139" w:name="_Toc18243"/>
      <w:bookmarkStart w:id="140" w:name="_Toc17729"/>
      <w:bookmarkStart w:id="141" w:name="_Toc1166"/>
      <w:bookmarkStart w:id="142" w:name="_Toc1469"/>
      <w:r>
        <w:rPr>
          <w:rFonts w:hint="eastAsia" w:asciiTheme="minorEastAsia" w:hAnsiTheme="minorEastAsia" w:eastAsiaTheme="minorEastAsia" w:cstheme="minorEastAsia"/>
          <w:b/>
          <w:color w:val="000000"/>
          <w:sz w:val="32"/>
          <w:szCs w:val="32"/>
          <w:highlight w:val="none"/>
        </w:rPr>
        <w:t>三、</w:t>
      </w:r>
      <w:r>
        <w:rPr>
          <w:rFonts w:hint="eastAsia" w:asciiTheme="minorEastAsia" w:hAnsiTheme="minorEastAsia" w:eastAsiaTheme="minorEastAsia" w:cstheme="minorEastAsia"/>
          <w:b/>
          <w:color w:val="000000"/>
          <w:sz w:val="32"/>
          <w:szCs w:val="32"/>
          <w:highlight w:val="none"/>
          <w:lang w:val="en-US" w:eastAsia="zh-CN"/>
        </w:rPr>
        <w:t>中选</w:t>
      </w:r>
      <w:r>
        <w:rPr>
          <w:rFonts w:hint="eastAsia" w:asciiTheme="minorEastAsia" w:hAnsiTheme="minorEastAsia" w:eastAsiaTheme="minorEastAsia" w:cstheme="minorEastAsia"/>
          <w:b/>
          <w:color w:val="000000"/>
          <w:sz w:val="32"/>
          <w:szCs w:val="32"/>
          <w:highlight w:val="none"/>
        </w:rPr>
        <w:t>标准</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360DE253">
      <w:pPr>
        <w:pStyle w:val="28"/>
        <w:spacing w:line="360" w:lineRule="auto"/>
        <w:ind w:left="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1.</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val="en-US" w:eastAsia="zh-CN"/>
        </w:rPr>
        <w:t>评委</w:t>
      </w:r>
      <w:r>
        <w:rPr>
          <w:rFonts w:hint="eastAsia" w:asciiTheme="minorEastAsia" w:hAnsiTheme="minorEastAsia" w:eastAsiaTheme="minorEastAsia" w:cstheme="minorEastAsia"/>
          <w:sz w:val="24"/>
          <w:szCs w:val="24"/>
          <w:highlight w:val="none"/>
        </w:rPr>
        <w:t>将根据得分由高到低排列次序（得分相同时，</w:t>
      </w:r>
      <w:r>
        <w:rPr>
          <w:rFonts w:hint="eastAsia" w:ascii="宋体" w:hAnsi="宋体" w:eastAsia="宋体" w:cs="宋体"/>
          <w:sz w:val="24"/>
          <w:szCs w:val="24"/>
          <w:highlight w:val="none"/>
        </w:rPr>
        <w:t>以报价由低到高顺序排列；得分相同且报价相同的，按服务方案优劣顺序排列</w:t>
      </w:r>
      <w:r>
        <w:rPr>
          <w:rFonts w:hint="eastAsia" w:asciiTheme="minorEastAsia" w:hAnsiTheme="minorEastAsia" w:eastAsiaTheme="minorEastAsia" w:cstheme="minorEastAsia"/>
          <w:sz w:val="24"/>
          <w:szCs w:val="24"/>
          <w:highlight w:val="none"/>
        </w:rPr>
        <w:t>）并推荐</w:t>
      </w:r>
      <w:r>
        <w:rPr>
          <w:rFonts w:hint="eastAsia" w:asciiTheme="minorEastAsia" w:hAnsiTheme="minorEastAsia" w:eastAsiaTheme="minorEastAsia" w:cstheme="minorEastAsia"/>
          <w:sz w:val="24"/>
          <w:szCs w:val="24"/>
          <w:highlight w:val="none"/>
          <w:lang w:val="en-US" w:eastAsia="zh-CN"/>
        </w:rPr>
        <w:t>中选</w:t>
      </w:r>
      <w:r>
        <w:rPr>
          <w:rFonts w:hint="eastAsia" w:asciiTheme="minorEastAsia" w:hAnsiTheme="minorEastAsia" w:eastAsiaTheme="minorEastAsia" w:cstheme="minorEastAsia"/>
          <w:sz w:val="24"/>
          <w:szCs w:val="24"/>
          <w:highlight w:val="none"/>
        </w:rPr>
        <w:t>单位。</w:t>
      </w:r>
    </w:p>
    <w:p w14:paraId="2AA816E7">
      <w:pPr>
        <w:pStyle w:val="28"/>
        <w:spacing w:line="360" w:lineRule="auto"/>
        <w:ind w:left="0" w:firstLine="480" w:firstLineChars="200"/>
        <w:rPr>
          <w:rFonts w:ascii="宋体" w:hAnsi="宋体" w:eastAsia="宋体"/>
          <w:sz w:val="24"/>
          <w:szCs w:val="24"/>
        </w:rPr>
      </w:pPr>
      <w:r>
        <w:rPr>
          <w:rFonts w:hint="eastAsia" w:asciiTheme="minorEastAsia" w:hAnsiTheme="minorEastAsia" w:eastAsiaTheme="minorEastAsia" w:cstheme="minorEastAsia"/>
          <w:sz w:val="24"/>
          <w:szCs w:val="24"/>
          <w:highlight w:val="none"/>
          <w:lang w:eastAsia="zh-CN"/>
        </w:rPr>
        <w:t>2.</w:t>
      </w:r>
      <w:r>
        <w:rPr>
          <w:rFonts w:hint="eastAsia" w:asciiTheme="minorEastAsia" w:hAnsiTheme="minorEastAsia" w:eastAsiaTheme="minorEastAsia" w:cstheme="minorEastAsia"/>
          <w:sz w:val="24"/>
          <w:szCs w:val="24"/>
          <w:highlight w:val="none"/>
        </w:rPr>
        <w:t xml:space="preserve"> </w:t>
      </w:r>
      <w:r>
        <w:rPr>
          <w:rFonts w:hint="eastAsia" w:ascii="宋体" w:hAnsi="宋体" w:eastAsia="宋体"/>
          <w:sz w:val="24"/>
          <w:szCs w:val="24"/>
        </w:rPr>
        <w:t>本项目两个标段各选定一家单位中选，兼投兼中。其中，各标段综合评分排名第1（即得分最高）的单位为中选单位，排名在中选单位后的竞选人为中选候选人。如中选单位被取消中选资格或终止合同的，由中选候选人按排名依次递补，或采购人可根据实际情况另行采购。</w:t>
      </w:r>
    </w:p>
    <w:p w14:paraId="6859CFD5">
      <w:pPr>
        <w:pStyle w:val="28"/>
        <w:spacing w:line="360" w:lineRule="auto"/>
        <w:ind w:left="0" w:firstLine="480" w:firstLineChars="200"/>
        <w:rPr>
          <w:rFonts w:ascii="宋体" w:hAnsi="宋体" w:eastAsia="宋体" w:cs="宋体"/>
          <w:sz w:val="24"/>
          <w:szCs w:val="24"/>
          <w:highlight w:val="none"/>
        </w:rPr>
      </w:pPr>
    </w:p>
    <w:p w14:paraId="4DA0F27E">
      <w:pPr>
        <w:pStyle w:val="28"/>
        <w:spacing w:line="360" w:lineRule="auto"/>
        <w:ind w:left="0" w:firstLine="480" w:firstLineChars="200"/>
        <w:rPr>
          <w:rFonts w:hint="eastAsia" w:asciiTheme="minorEastAsia" w:hAnsiTheme="minorEastAsia" w:eastAsiaTheme="minorEastAsia" w:cstheme="minorEastAsia"/>
          <w:sz w:val="24"/>
          <w:szCs w:val="24"/>
          <w:highlight w:val="none"/>
        </w:rPr>
      </w:pPr>
    </w:p>
    <w:p w14:paraId="4A550F28">
      <w:pPr>
        <w:pStyle w:val="18"/>
        <w:spacing w:line="440" w:lineRule="exact"/>
        <w:ind w:firstLine="0"/>
        <w:rPr>
          <w:rFonts w:hint="eastAsia" w:asciiTheme="minorEastAsia" w:hAnsiTheme="minorEastAsia" w:eastAsiaTheme="minorEastAsia" w:cstheme="minorEastAsia"/>
          <w:color w:val="000000"/>
          <w:szCs w:val="32"/>
          <w:highlight w:val="none"/>
        </w:rPr>
      </w:pPr>
    </w:p>
    <w:p w14:paraId="57F832A1">
      <w:pPr>
        <w:pStyle w:val="18"/>
        <w:spacing w:line="360" w:lineRule="auto"/>
        <w:ind w:firstLine="0"/>
        <w:jc w:val="center"/>
        <w:outlineLvl w:val="1"/>
        <w:rPr>
          <w:rFonts w:hint="eastAsia" w:asciiTheme="minorEastAsia" w:hAnsiTheme="minorEastAsia" w:eastAsiaTheme="minorEastAsia" w:cstheme="minorEastAsia"/>
          <w:b/>
          <w:color w:val="000000"/>
          <w:szCs w:val="32"/>
          <w:highlight w:val="none"/>
        </w:rPr>
      </w:pPr>
      <w:bookmarkStart w:id="143" w:name="_Toc32097"/>
      <w:bookmarkStart w:id="144" w:name="_Toc22672"/>
      <w:bookmarkStart w:id="145" w:name="_Toc60328357"/>
      <w:bookmarkStart w:id="146" w:name="_Toc56591638"/>
      <w:bookmarkStart w:id="147" w:name="_Toc25393"/>
      <w:bookmarkStart w:id="148" w:name="_Toc21956"/>
      <w:bookmarkStart w:id="149" w:name="_Toc53566967"/>
      <w:bookmarkStart w:id="150" w:name="_Toc59616351"/>
      <w:bookmarkStart w:id="151" w:name="_Toc18634"/>
      <w:bookmarkStart w:id="152" w:name="_Toc8258"/>
      <w:bookmarkStart w:id="153" w:name="_Toc21982"/>
      <w:bookmarkStart w:id="154" w:name="_Toc30108"/>
      <w:bookmarkStart w:id="155" w:name="_Toc28970"/>
      <w:bookmarkStart w:id="156" w:name="_Toc15909"/>
      <w:r>
        <w:rPr>
          <w:rFonts w:hint="eastAsia" w:asciiTheme="minorEastAsia" w:hAnsiTheme="minorEastAsia" w:eastAsiaTheme="minorEastAsia" w:cstheme="minorEastAsia"/>
          <w:b/>
          <w:color w:val="000000"/>
          <w:szCs w:val="32"/>
          <w:highlight w:val="none"/>
          <w:lang w:val="en-US" w:eastAsia="zh-CN"/>
        </w:rPr>
        <w:t>四</w:t>
      </w:r>
      <w:r>
        <w:rPr>
          <w:rFonts w:hint="eastAsia" w:asciiTheme="minorEastAsia" w:hAnsiTheme="minorEastAsia" w:eastAsiaTheme="minorEastAsia" w:cstheme="minorEastAsia"/>
          <w:b/>
          <w:color w:val="000000"/>
          <w:szCs w:val="32"/>
          <w:highlight w:val="none"/>
        </w:rPr>
        <w:t>、合同签订</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3DEC32E1">
      <w:pPr>
        <w:pStyle w:val="18"/>
        <w:spacing w:line="440" w:lineRule="exact"/>
        <w:ind w:left="723" w:firstLine="0"/>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（一）</w:t>
      </w:r>
      <w:r>
        <w:rPr>
          <w:rFonts w:hint="eastAsia" w:asciiTheme="minorEastAsia" w:hAnsiTheme="minorEastAsia" w:eastAsiaTheme="minorEastAsia" w:cstheme="minorEastAsia"/>
          <w:b/>
          <w:color w:val="000000"/>
          <w:sz w:val="24"/>
          <w:szCs w:val="24"/>
          <w:highlight w:val="none"/>
          <w:lang w:val="en-US" w:eastAsia="zh-CN"/>
        </w:rPr>
        <w:t>中选</w:t>
      </w:r>
      <w:r>
        <w:rPr>
          <w:rFonts w:hint="eastAsia" w:asciiTheme="minorEastAsia" w:hAnsiTheme="minorEastAsia" w:eastAsiaTheme="minorEastAsia" w:cstheme="minorEastAsia"/>
          <w:b/>
          <w:color w:val="000000"/>
          <w:sz w:val="24"/>
          <w:szCs w:val="24"/>
          <w:highlight w:val="none"/>
        </w:rPr>
        <w:t>通知</w:t>
      </w:r>
    </w:p>
    <w:p w14:paraId="3184D49D">
      <w:pPr>
        <w:pStyle w:val="18"/>
        <w:spacing w:line="440" w:lineRule="exact"/>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eastAsia="zh-CN"/>
        </w:rPr>
        <w:t>1.</w:t>
      </w:r>
      <w:r>
        <w:rPr>
          <w:rFonts w:hint="eastAsia" w:asciiTheme="minorEastAsia" w:hAnsiTheme="minorEastAsia" w:eastAsiaTheme="minorEastAsia" w:cstheme="minorEastAsia"/>
          <w:color w:val="000000"/>
          <w:sz w:val="24"/>
          <w:szCs w:val="24"/>
          <w:highlight w:val="none"/>
        </w:rPr>
        <w:t>采购人将在</w:t>
      </w:r>
      <w:r>
        <w:rPr>
          <w:rFonts w:hint="eastAsia" w:asciiTheme="minorEastAsia" w:hAnsiTheme="minorEastAsia" w:eastAsiaTheme="minorEastAsia" w:cstheme="minorEastAsia"/>
          <w:color w:val="000000"/>
          <w:sz w:val="24"/>
          <w:szCs w:val="24"/>
          <w:highlight w:val="none"/>
          <w:lang w:val="en-US" w:eastAsia="zh-CN"/>
        </w:rPr>
        <w:t>比选评审</w:t>
      </w:r>
      <w:r>
        <w:rPr>
          <w:rFonts w:hint="eastAsia" w:asciiTheme="minorEastAsia" w:hAnsiTheme="minorEastAsia" w:eastAsiaTheme="minorEastAsia" w:cstheme="minorEastAsia"/>
          <w:color w:val="000000"/>
          <w:sz w:val="24"/>
          <w:szCs w:val="24"/>
          <w:highlight w:val="none"/>
        </w:rPr>
        <w:t>结束后5个工作日内将</w:t>
      </w:r>
      <w:r>
        <w:rPr>
          <w:rFonts w:hint="eastAsia" w:asciiTheme="minorEastAsia" w:hAnsiTheme="minorEastAsia" w:eastAsiaTheme="minorEastAsia" w:cstheme="minorEastAsia"/>
          <w:color w:val="000000"/>
          <w:sz w:val="24"/>
          <w:szCs w:val="24"/>
          <w:highlight w:val="none"/>
          <w:lang w:val="en-US" w:eastAsia="zh-CN"/>
        </w:rPr>
        <w:t>评审</w:t>
      </w:r>
      <w:r>
        <w:rPr>
          <w:rFonts w:hint="eastAsia" w:asciiTheme="minorEastAsia" w:hAnsiTheme="minorEastAsia" w:eastAsiaTheme="minorEastAsia" w:cstheme="minorEastAsia"/>
          <w:color w:val="000000"/>
          <w:sz w:val="24"/>
          <w:szCs w:val="24"/>
          <w:highlight w:val="none"/>
        </w:rPr>
        <w:t>报告送本公司领导审核，审核通过后将</w:t>
      </w:r>
      <w:r>
        <w:rPr>
          <w:rFonts w:hint="eastAsia" w:asciiTheme="minorEastAsia" w:hAnsiTheme="minorEastAsia" w:eastAsiaTheme="minorEastAsia" w:cstheme="minorEastAsia"/>
          <w:color w:val="000000"/>
          <w:sz w:val="24"/>
          <w:szCs w:val="24"/>
          <w:highlight w:val="none"/>
          <w:lang w:val="en-US" w:eastAsia="zh-CN"/>
        </w:rPr>
        <w:t>中选</w:t>
      </w:r>
      <w:r>
        <w:rPr>
          <w:rFonts w:hint="eastAsia" w:asciiTheme="minorEastAsia" w:hAnsiTheme="minorEastAsia" w:eastAsiaTheme="minorEastAsia" w:cstheme="minorEastAsia"/>
          <w:color w:val="000000"/>
          <w:sz w:val="24"/>
          <w:szCs w:val="24"/>
          <w:highlight w:val="none"/>
        </w:rPr>
        <w:t>结果书面通知</w:t>
      </w:r>
      <w:r>
        <w:rPr>
          <w:rFonts w:hint="eastAsia" w:asciiTheme="minorEastAsia" w:hAnsiTheme="minorEastAsia" w:eastAsiaTheme="minorEastAsia" w:cstheme="minorEastAsia"/>
          <w:color w:val="000000"/>
          <w:sz w:val="24"/>
          <w:szCs w:val="24"/>
          <w:highlight w:val="none"/>
          <w:lang w:val="en-US" w:eastAsia="zh-CN"/>
        </w:rPr>
        <w:t>中选</w:t>
      </w:r>
      <w:r>
        <w:rPr>
          <w:rFonts w:hint="eastAsia" w:asciiTheme="minorEastAsia" w:hAnsiTheme="minorEastAsia" w:eastAsiaTheme="minorEastAsia" w:cstheme="minorEastAsia"/>
          <w:color w:val="000000"/>
          <w:sz w:val="24"/>
          <w:szCs w:val="24"/>
          <w:highlight w:val="none"/>
        </w:rPr>
        <w:t>单位。</w:t>
      </w:r>
    </w:p>
    <w:p w14:paraId="5B63DC0F">
      <w:pPr>
        <w:pStyle w:val="18"/>
        <w:spacing w:line="440" w:lineRule="exact"/>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eastAsia="zh-CN"/>
        </w:rPr>
        <w:t>2.</w:t>
      </w:r>
      <w:r>
        <w:rPr>
          <w:rFonts w:hint="eastAsia" w:asciiTheme="minorEastAsia" w:hAnsiTheme="minorEastAsia" w:eastAsiaTheme="minorEastAsia" w:cstheme="minorEastAsia"/>
          <w:color w:val="000000"/>
          <w:sz w:val="24"/>
          <w:szCs w:val="24"/>
          <w:highlight w:val="none"/>
        </w:rPr>
        <w:t>采购人无义务向未</w:t>
      </w:r>
      <w:r>
        <w:rPr>
          <w:rFonts w:hint="eastAsia" w:asciiTheme="minorEastAsia" w:hAnsiTheme="minorEastAsia" w:eastAsiaTheme="minorEastAsia" w:cstheme="minorEastAsia"/>
          <w:color w:val="000000"/>
          <w:sz w:val="24"/>
          <w:szCs w:val="24"/>
          <w:highlight w:val="none"/>
          <w:lang w:val="en-US" w:eastAsia="zh-CN"/>
        </w:rPr>
        <w:t>中选</w:t>
      </w:r>
      <w:r>
        <w:rPr>
          <w:rFonts w:hint="eastAsia" w:asciiTheme="minorEastAsia" w:hAnsiTheme="minorEastAsia" w:eastAsiaTheme="minorEastAsia" w:cstheme="minorEastAsia"/>
          <w:color w:val="000000"/>
          <w:sz w:val="24"/>
          <w:szCs w:val="24"/>
          <w:highlight w:val="none"/>
        </w:rPr>
        <w:t>的</w:t>
      </w:r>
      <w:r>
        <w:rPr>
          <w:rFonts w:hint="eastAsia" w:asciiTheme="minorEastAsia" w:hAnsiTheme="minorEastAsia" w:eastAsiaTheme="minorEastAsia" w:cstheme="minorEastAsia"/>
          <w:color w:val="000000"/>
          <w:sz w:val="24"/>
          <w:szCs w:val="24"/>
          <w:highlight w:val="none"/>
          <w:lang w:eastAsia="zh-CN"/>
        </w:rPr>
        <w:t>竞选人</w:t>
      </w:r>
      <w:r>
        <w:rPr>
          <w:rFonts w:hint="eastAsia" w:asciiTheme="minorEastAsia" w:hAnsiTheme="minorEastAsia" w:eastAsiaTheme="minorEastAsia" w:cstheme="minorEastAsia"/>
          <w:color w:val="000000"/>
          <w:sz w:val="24"/>
          <w:szCs w:val="24"/>
          <w:highlight w:val="none"/>
        </w:rPr>
        <w:t>说明未</w:t>
      </w:r>
      <w:r>
        <w:rPr>
          <w:rFonts w:hint="eastAsia" w:asciiTheme="minorEastAsia" w:hAnsiTheme="minorEastAsia" w:eastAsiaTheme="minorEastAsia" w:cstheme="minorEastAsia"/>
          <w:color w:val="000000"/>
          <w:sz w:val="24"/>
          <w:szCs w:val="24"/>
          <w:highlight w:val="none"/>
          <w:lang w:val="en-US" w:eastAsia="zh-CN"/>
        </w:rPr>
        <w:t>中选</w:t>
      </w:r>
      <w:r>
        <w:rPr>
          <w:rFonts w:hint="eastAsia" w:asciiTheme="minorEastAsia" w:hAnsiTheme="minorEastAsia" w:eastAsiaTheme="minorEastAsia" w:cstheme="minorEastAsia"/>
          <w:color w:val="000000"/>
          <w:sz w:val="24"/>
          <w:szCs w:val="24"/>
          <w:highlight w:val="none"/>
        </w:rPr>
        <w:t>原因和退还</w:t>
      </w:r>
      <w:r>
        <w:rPr>
          <w:rFonts w:hint="eastAsia" w:asciiTheme="minorEastAsia" w:hAnsiTheme="minorEastAsia" w:eastAsiaTheme="minorEastAsia" w:cstheme="minorEastAsia"/>
          <w:color w:val="000000"/>
          <w:sz w:val="24"/>
          <w:szCs w:val="24"/>
          <w:highlight w:val="none"/>
          <w:lang w:val="en-US" w:eastAsia="zh-CN"/>
        </w:rPr>
        <w:t>响应文件</w:t>
      </w:r>
      <w:r>
        <w:rPr>
          <w:rFonts w:hint="eastAsia" w:asciiTheme="minorEastAsia" w:hAnsiTheme="minorEastAsia" w:eastAsiaTheme="minorEastAsia" w:cstheme="minorEastAsia"/>
          <w:color w:val="000000"/>
          <w:sz w:val="24"/>
          <w:szCs w:val="24"/>
          <w:highlight w:val="none"/>
        </w:rPr>
        <w:t>。</w:t>
      </w:r>
    </w:p>
    <w:p w14:paraId="7B4C76EB">
      <w:pPr>
        <w:pStyle w:val="18"/>
        <w:spacing w:line="440" w:lineRule="exact"/>
        <w:ind w:firstLine="601"/>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（二）合同签订</w:t>
      </w:r>
    </w:p>
    <w:p w14:paraId="09DA5194">
      <w:pPr>
        <w:pStyle w:val="18"/>
        <w:spacing w:line="440" w:lineRule="exact"/>
        <w:ind w:firstLine="480" w:firstLineChars="200"/>
        <w:rPr>
          <w:rFonts w:hint="eastAsia" w:ascii="宋体" w:hAnsi="宋体" w:eastAsia="宋体"/>
          <w:color w:val="000000"/>
          <w:sz w:val="24"/>
          <w:szCs w:val="24"/>
        </w:rPr>
      </w:pPr>
      <w:r>
        <w:rPr>
          <w:rFonts w:hint="eastAsia" w:asciiTheme="minorEastAsia" w:hAnsiTheme="minorEastAsia" w:eastAsiaTheme="minorEastAsia" w:cstheme="minorEastAsia"/>
          <w:color w:val="000000"/>
          <w:sz w:val="24"/>
          <w:szCs w:val="24"/>
          <w:highlight w:val="none"/>
        </w:rPr>
        <w:t>1</w:t>
      </w:r>
      <w:r>
        <w:rPr>
          <w:rFonts w:hint="eastAsia" w:asciiTheme="minorEastAsia" w:hAnsiTheme="minorEastAsia" w:eastAsiaTheme="minorEastAsia" w:cstheme="minorEastAsia"/>
          <w:color w:val="000000"/>
          <w:sz w:val="24"/>
          <w:szCs w:val="24"/>
          <w:highlight w:val="none"/>
          <w:lang w:val="en-US" w:eastAsia="zh-CN"/>
        </w:rPr>
        <w:t>.</w:t>
      </w:r>
      <w:r>
        <w:rPr>
          <w:rFonts w:hint="eastAsia" w:asciiTheme="minorEastAsia" w:hAnsiTheme="minorEastAsia" w:eastAsiaTheme="minorEastAsia" w:cstheme="minorEastAsia"/>
          <w:color w:val="000000"/>
          <w:sz w:val="24"/>
          <w:szCs w:val="24"/>
          <w:highlight w:val="none"/>
        </w:rPr>
        <w:t>中选单位收到</w:t>
      </w:r>
      <w:r>
        <w:rPr>
          <w:rFonts w:hint="eastAsia" w:asciiTheme="minorEastAsia" w:hAnsiTheme="minorEastAsia" w:eastAsiaTheme="minorEastAsia" w:cstheme="minorEastAsia"/>
          <w:sz w:val="24"/>
          <w:szCs w:val="24"/>
          <w:highlight w:val="none"/>
        </w:rPr>
        <w:t>成交</w:t>
      </w:r>
      <w:r>
        <w:rPr>
          <w:rFonts w:hint="eastAsia" w:asciiTheme="minorEastAsia" w:hAnsiTheme="minorEastAsia" w:eastAsiaTheme="minorEastAsia" w:cstheme="minorEastAsia"/>
          <w:color w:val="000000"/>
          <w:sz w:val="24"/>
          <w:szCs w:val="24"/>
          <w:highlight w:val="none"/>
        </w:rPr>
        <w:t>通知书后，于规定的时间、地点与</w:t>
      </w:r>
      <w:r>
        <w:rPr>
          <w:rFonts w:hint="eastAsia" w:ascii="宋体" w:hAnsi="宋体" w:eastAsia="宋体"/>
          <w:color w:val="000000"/>
          <w:sz w:val="24"/>
          <w:szCs w:val="24"/>
        </w:rPr>
        <w:t>各使用单位签订合同。中选单位无正当理由不得放弃中选。签订合同的单位分别为：</w:t>
      </w:r>
    </w:p>
    <w:p w14:paraId="65C98C65">
      <w:pPr>
        <w:pStyle w:val="18"/>
        <w:spacing w:line="440" w:lineRule="exact"/>
        <w:ind w:firstLine="600"/>
        <w:rPr>
          <w:rFonts w:hint="eastAsia" w:ascii="宋体" w:hAnsi="宋体" w:eastAsia="宋体"/>
          <w:color w:val="000000"/>
          <w:sz w:val="24"/>
          <w:szCs w:val="24"/>
        </w:rPr>
      </w:pPr>
      <w:r>
        <w:rPr>
          <w:rFonts w:hint="eastAsia" w:ascii="宋体" w:hAnsi="宋体" w:eastAsia="宋体"/>
          <w:color w:val="000000"/>
          <w:sz w:val="24"/>
          <w:szCs w:val="24"/>
        </w:rPr>
        <w:t>（</w:t>
      </w:r>
      <w:r>
        <w:rPr>
          <w:rFonts w:hint="eastAsia" w:ascii="宋体" w:hAnsi="宋体" w:eastAsia="宋体"/>
          <w:color w:val="000000"/>
          <w:sz w:val="24"/>
          <w:szCs w:val="24"/>
          <w:lang w:val="en-US" w:eastAsia="zh-CN"/>
        </w:rPr>
        <w:t>1</w:t>
      </w:r>
      <w:r>
        <w:rPr>
          <w:rFonts w:hint="eastAsia" w:ascii="宋体" w:hAnsi="宋体" w:eastAsia="宋体"/>
          <w:color w:val="000000"/>
          <w:sz w:val="24"/>
          <w:szCs w:val="24"/>
        </w:rPr>
        <w:t>）</w:t>
      </w:r>
      <w:r>
        <w:rPr>
          <w:rFonts w:hint="eastAsia" w:ascii="宋体" w:hAnsi="宋体" w:eastAsia="宋体" w:cs="Times New Roman"/>
          <w:sz w:val="24"/>
          <w:szCs w:val="24"/>
        </w:rPr>
        <w:t>银河大酒店、</w:t>
      </w:r>
      <w:r>
        <w:rPr>
          <w:rFonts w:hint="eastAsia" w:ascii="宋体" w:hAnsi="宋体" w:eastAsia="宋体" w:cs="Times New Roman"/>
          <w:sz w:val="24"/>
          <w:szCs w:val="24"/>
          <w:lang w:val="en-US" w:eastAsia="zh-CN"/>
        </w:rPr>
        <w:t>宁家商旅酒店（朝阳店）、宁家商旅酒店（新竹店）、宁家商旅酒店（共和店）</w:t>
      </w:r>
      <w:r>
        <w:rPr>
          <w:rFonts w:hint="eastAsia" w:ascii="宋体" w:hAnsi="宋体" w:eastAsia="宋体"/>
          <w:color w:val="000000"/>
          <w:sz w:val="24"/>
          <w:szCs w:val="24"/>
        </w:rPr>
        <w:t>：南宁银河有限责任公司</w:t>
      </w:r>
    </w:p>
    <w:p w14:paraId="58C59B1F">
      <w:pPr>
        <w:pStyle w:val="18"/>
        <w:spacing w:line="440" w:lineRule="exact"/>
        <w:ind w:firstLine="600"/>
        <w:rPr>
          <w:rFonts w:ascii="宋体" w:hAnsi="宋体" w:eastAsia="宋体"/>
          <w:color w:val="000000"/>
          <w:sz w:val="24"/>
          <w:szCs w:val="24"/>
        </w:rPr>
      </w:pPr>
      <w:r>
        <w:rPr>
          <w:rFonts w:hint="eastAsia" w:ascii="宋体" w:hAnsi="宋体" w:eastAsia="宋体"/>
          <w:color w:val="000000"/>
          <w:sz w:val="24"/>
          <w:szCs w:val="24"/>
        </w:rPr>
        <w:t>（</w:t>
      </w:r>
      <w:r>
        <w:rPr>
          <w:rFonts w:hint="eastAsia" w:ascii="宋体" w:hAnsi="宋体" w:eastAsia="宋体"/>
          <w:color w:val="000000"/>
          <w:sz w:val="24"/>
          <w:szCs w:val="24"/>
          <w:lang w:val="en-US" w:eastAsia="zh-CN"/>
        </w:rPr>
        <w:t>2</w:t>
      </w:r>
      <w:r>
        <w:rPr>
          <w:rFonts w:hint="eastAsia" w:ascii="宋体" w:hAnsi="宋体" w:eastAsia="宋体"/>
          <w:color w:val="000000"/>
          <w:sz w:val="24"/>
          <w:szCs w:val="24"/>
        </w:rPr>
        <w:t>）五象山庄：南宁五象山庄酒店管理有限公司。</w:t>
      </w:r>
    </w:p>
    <w:p w14:paraId="0EB67FED">
      <w:pPr>
        <w:pStyle w:val="18"/>
        <w:spacing w:line="440" w:lineRule="exact"/>
        <w:ind w:firstLine="643" w:firstLineChars="200"/>
        <w:rPr>
          <w:rFonts w:hint="eastAsia" w:asciiTheme="minorEastAsia" w:hAnsiTheme="minorEastAsia" w:eastAsiaTheme="minorEastAsia" w:cstheme="minorEastAsia"/>
          <w:b/>
          <w:color w:val="000000"/>
          <w:szCs w:val="32"/>
          <w:highlight w:val="none"/>
        </w:rPr>
      </w:pPr>
    </w:p>
    <w:p w14:paraId="10346328">
      <w:pPr>
        <w:pStyle w:val="18"/>
        <w:spacing w:line="440" w:lineRule="exact"/>
        <w:ind w:firstLine="0"/>
        <w:rPr>
          <w:rFonts w:hint="eastAsia" w:asciiTheme="minorEastAsia" w:hAnsiTheme="minorEastAsia" w:eastAsiaTheme="minorEastAsia" w:cstheme="minorEastAsia"/>
          <w:b/>
          <w:color w:val="000000"/>
          <w:szCs w:val="32"/>
          <w:highlight w:val="none"/>
        </w:rPr>
      </w:pPr>
      <w:r>
        <w:rPr>
          <w:rFonts w:hint="eastAsia" w:asciiTheme="minorEastAsia" w:hAnsiTheme="minorEastAsia" w:eastAsiaTheme="minorEastAsia" w:cstheme="minorEastAsia"/>
          <w:b/>
          <w:color w:val="000000"/>
          <w:szCs w:val="32"/>
          <w:highlight w:val="none"/>
        </w:rPr>
        <w:tab/>
      </w:r>
      <w:r>
        <w:rPr>
          <w:rFonts w:hint="eastAsia" w:asciiTheme="minorEastAsia" w:hAnsiTheme="minorEastAsia" w:eastAsiaTheme="minorEastAsia" w:cstheme="minorEastAsia"/>
          <w:b/>
          <w:color w:val="000000"/>
          <w:szCs w:val="32"/>
          <w:highlight w:val="none"/>
        </w:rPr>
        <w:tab/>
      </w:r>
    </w:p>
    <w:p w14:paraId="4386C15E">
      <w:pPr>
        <w:rPr>
          <w:rFonts w:hint="eastAsia" w:asciiTheme="minorEastAsia" w:hAnsiTheme="minorEastAsia" w:eastAsiaTheme="minorEastAsia" w:cstheme="minorEastAsia"/>
          <w:b/>
          <w:color w:val="000000"/>
          <w:szCs w:val="32"/>
          <w:highlight w:val="none"/>
        </w:rPr>
      </w:pPr>
      <w:r>
        <w:rPr>
          <w:rFonts w:hint="eastAsia" w:asciiTheme="minorEastAsia" w:hAnsiTheme="minorEastAsia" w:eastAsiaTheme="minorEastAsia" w:cstheme="minorEastAsia"/>
          <w:b/>
          <w:color w:val="000000"/>
          <w:szCs w:val="32"/>
          <w:highlight w:val="none"/>
        </w:rPr>
        <w:br w:type="page"/>
      </w:r>
    </w:p>
    <w:p w14:paraId="2F3A8CD3">
      <w:pPr>
        <w:pStyle w:val="18"/>
        <w:spacing w:line="440" w:lineRule="exact"/>
        <w:ind w:firstLine="0"/>
        <w:rPr>
          <w:rFonts w:hint="eastAsia" w:asciiTheme="minorEastAsia" w:hAnsiTheme="minorEastAsia" w:eastAsiaTheme="minorEastAsia" w:cstheme="minorEastAsia"/>
          <w:b/>
          <w:color w:val="000000"/>
          <w:szCs w:val="32"/>
          <w:highlight w:val="none"/>
        </w:rPr>
      </w:pPr>
    </w:p>
    <w:p w14:paraId="04631940">
      <w:pPr>
        <w:pStyle w:val="18"/>
        <w:spacing w:line="440" w:lineRule="exact"/>
        <w:ind w:firstLine="0"/>
        <w:jc w:val="center"/>
        <w:outlineLvl w:val="0"/>
        <w:rPr>
          <w:rFonts w:hint="eastAsia" w:asciiTheme="minorEastAsia" w:hAnsiTheme="minorEastAsia" w:eastAsiaTheme="minorEastAsia" w:cstheme="minorEastAsia"/>
          <w:sz w:val="36"/>
          <w:szCs w:val="36"/>
          <w:highlight w:val="none"/>
        </w:rPr>
      </w:pPr>
      <w:bookmarkStart w:id="157" w:name="_Toc28624"/>
      <w:bookmarkStart w:id="158" w:name="_Toc6591"/>
      <w:bookmarkStart w:id="159" w:name="_Toc16500"/>
      <w:bookmarkStart w:id="160" w:name="_Toc21059"/>
      <w:bookmarkStart w:id="161" w:name="_Toc27742"/>
      <w:bookmarkStart w:id="162" w:name="_Toc4683"/>
      <w:bookmarkStart w:id="163" w:name="_Toc23115"/>
      <w:bookmarkStart w:id="164" w:name="_Toc59616352"/>
      <w:bookmarkStart w:id="165" w:name="_Toc53566968"/>
      <w:bookmarkStart w:id="166" w:name="_Toc60328358"/>
      <w:bookmarkStart w:id="167" w:name="_Toc4431"/>
      <w:bookmarkStart w:id="168" w:name="_Toc13560"/>
      <w:bookmarkStart w:id="169" w:name="_Toc22458"/>
      <w:bookmarkStart w:id="170" w:name="_Toc56591639"/>
      <w:r>
        <w:rPr>
          <w:rFonts w:hint="eastAsia" w:asciiTheme="minorEastAsia" w:hAnsiTheme="minorEastAsia" w:eastAsiaTheme="minorEastAsia" w:cstheme="minorEastAsia"/>
          <w:sz w:val="36"/>
          <w:szCs w:val="36"/>
          <w:highlight w:val="none"/>
        </w:rPr>
        <w:t>第</w:t>
      </w:r>
      <w:r>
        <w:rPr>
          <w:rFonts w:hint="eastAsia" w:asciiTheme="minorEastAsia" w:hAnsiTheme="minorEastAsia" w:eastAsiaTheme="minorEastAsia" w:cstheme="minorEastAsia"/>
          <w:sz w:val="36"/>
          <w:szCs w:val="36"/>
          <w:highlight w:val="none"/>
          <w:lang w:val="en-US" w:eastAsia="zh-CN"/>
        </w:rPr>
        <w:t>四</w:t>
      </w:r>
      <w:r>
        <w:rPr>
          <w:rFonts w:hint="eastAsia" w:asciiTheme="minorEastAsia" w:hAnsiTheme="minorEastAsia" w:eastAsiaTheme="minorEastAsia" w:cstheme="minorEastAsia"/>
          <w:sz w:val="36"/>
          <w:szCs w:val="36"/>
          <w:highlight w:val="none"/>
        </w:rPr>
        <w:t xml:space="preserve">章 </w:t>
      </w:r>
      <w:r>
        <w:rPr>
          <w:rFonts w:hint="eastAsia" w:asciiTheme="minorEastAsia" w:hAnsiTheme="minorEastAsia" w:eastAsiaTheme="minorEastAsia" w:cstheme="minorEastAsia"/>
          <w:sz w:val="36"/>
          <w:szCs w:val="36"/>
          <w:highlight w:val="none"/>
          <w:lang w:val="en-US" w:eastAsia="zh-CN"/>
        </w:rPr>
        <w:t>响应文件</w:t>
      </w:r>
      <w:r>
        <w:rPr>
          <w:rFonts w:hint="eastAsia" w:asciiTheme="minorEastAsia" w:hAnsiTheme="minorEastAsia" w:eastAsiaTheme="minorEastAsia" w:cstheme="minorEastAsia"/>
          <w:sz w:val="36"/>
          <w:szCs w:val="36"/>
          <w:highlight w:val="none"/>
        </w:rPr>
        <w:t>（格式）</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351EC7F0">
      <w:pPr>
        <w:widowControl/>
        <w:numPr>
          <w:ilvl w:val="0"/>
          <w:numId w:val="0"/>
        </w:numPr>
        <w:snapToGrid/>
        <w:spacing w:before="0" w:beforeLines="-2147483648" w:after="0" w:line="360" w:lineRule="auto"/>
        <w:jc w:val="left"/>
        <w:rPr>
          <w:rFonts w:hint="eastAsia" w:asciiTheme="minorEastAsia" w:hAnsiTheme="minorEastAsia" w:eastAsiaTheme="minorEastAsia" w:cstheme="minorEastAsia"/>
          <w:b/>
          <w:sz w:val="32"/>
          <w:szCs w:val="32"/>
          <w:highlight w:val="none"/>
        </w:rPr>
      </w:pPr>
      <w:bookmarkStart w:id="171" w:name="_Toc13686"/>
      <w:r>
        <w:rPr>
          <w:rStyle w:val="51"/>
        </w:rPr>
        <w:t>一、响应文件封面格式：</w:t>
      </w:r>
      <w:bookmarkEnd w:id="171"/>
      <w:r>
        <w:rPr>
          <w:rFonts w:hint="eastAsia" w:asciiTheme="minorEastAsia" w:hAnsiTheme="minorEastAsia" w:eastAsiaTheme="minorEastAsia" w:cstheme="minorEastAsia"/>
          <w:b/>
          <w:sz w:val="32"/>
          <w:szCs w:val="32"/>
          <w:highlight w:val="none"/>
        </w:rPr>
        <w:t xml:space="preserve"> </w:t>
      </w:r>
    </w:p>
    <w:p w14:paraId="46B2027E">
      <w:pPr>
        <w:snapToGrid w:val="0"/>
        <w:spacing w:before="120" w:beforeLines="50" w:after="50"/>
        <w:rPr>
          <w:rFonts w:ascii="宋体" w:hAnsi="宋体"/>
          <w:bCs/>
          <w:color w:val="000000"/>
          <w:sz w:val="32"/>
        </w:rPr>
      </w:pPr>
      <w:r>
        <w:rPr>
          <w:rFonts w:hint="eastAsia" w:ascii="宋体" w:hAnsi="宋体"/>
          <w:color w:val="000000"/>
          <w:sz w:val="24"/>
        </w:rPr>
        <w:t xml:space="preserve">                                                    </w:t>
      </w:r>
      <w:r>
        <w:rPr>
          <w:rFonts w:hint="eastAsia" w:ascii="宋体" w:hAnsi="宋体"/>
          <w:bCs/>
          <w:color w:val="000000"/>
        </w:rPr>
        <w:t>正本/副本</w:t>
      </w:r>
    </w:p>
    <w:p w14:paraId="4B2F7E81">
      <w:pPr>
        <w:snapToGrid w:val="0"/>
        <w:spacing w:before="120" w:beforeLines="50" w:after="50"/>
        <w:rPr>
          <w:rFonts w:ascii="宋体" w:hAnsi="宋体"/>
          <w:color w:val="000000"/>
          <w:sz w:val="24"/>
        </w:rPr>
      </w:pPr>
    </w:p>
    <w:p w14:paraId="797BCBBA">
      <w:pPr>
        <w:snapToGrid w:val="0"/>
        <w:spacing w:before="120" w:beforeLines="50" w:after="50"/>
        <w:jc w:val="center"/>
        <w:rPr>
          <w:rFonts w:ascii="宋体" w:hAnsi="宋体"/>
          <w:bCs/>
          <w:color w:val="000000"/>
          <w:sz w:val="24"/>
        </w:rPr>
      </w:pPr>
    </w:p>
    <w:p w14:paraId="2C018409">
      <w:pPr>
        <w:snapToGrid w:val="0"/>
        <w:spacing w:before="120" w:beforeLines="50" w:after="50"/>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响 应 文 件</w:t>
      </w:r>
    </w:p>
    <w:p w14:paraId="431590B5">
      <w:pPr>
        <w:snapToGrid w:val="0"/>
        <w:spacing w:before="120" w:beforeLines="50" w:after="50"/>
        <w:rPr>
          <w:rFonts w:ascii="宋体" w:hAnsi="宋体"/>
          <w:bCs/>
          <w:color w:val="000000"/>
          <w:sz w:val="24"/>
        </w:rPr>
      </w:pPr>
    </w:p>
    <w:p w14:paraId="3B7BDD16">
      <w:pPr>
        <w:snapToGrid w:val="0"/>
        <w:spacing w:before="120" w:beforeLines="50" w:after="50"/>
        <w:rPr>
          <w:rFonts w:ascii="宋体" w:hAnsi="宋体"/>
          <w:bCs/>
          <w:color w:val="000000"/>
          <w:sz w:val="24"/>
        </w:rPr>
      </w:pPr>
    </w:p>
    <w:p w14:paraId="12245E82">
      <w:pPr>
        <w:snapToGrid w:val="0"/>
        <w:spacing w:before="120" w:beforeLines="50" w:after="50"/>
        <w:rPr>
          <w:rFonts w:ascii="仿宋_GB2312" w:hAnsi="仿宋_GB2312" w:eastAsia="仿宋_GB2312" w:cs="仿宋_GB2312"/>
          <w:bCs/>
          <w:color w:val="000000"/>
          <w:sz w:val="32"/>
          <w:szCs w:val="32"/>
        </w:rPr>
      </w:pPr>
    </w:p>
    <w:p w14:paraId="17E74A4F">
      <w:pPr>
        <w:snapToGrid w:val="0"/>
        <w:spacing w:before="120" w:beforeLines="50" w:after="50"/>
        <w:ind w:firstLine="640" w:firstLineChars="200"/>
        <w:rPr>
          <w:rFonts w:ascii="仿宋_GB2312" w:hAnsi="仿宋_GB2312" w:eastAsia="仿宋_GB2312" w:cs="仿宋_GB2312"/>
          <w:bCs/>
          <w:color w:val="000000"/>
          <w:sz w:val="32"/>
          <w:szCs w:val="32"/>
        </w:rPr>
      </w:pPr>
    </w:p>
    <w:p w14:paraId="13CEBAF5">
      <w:pPr>
        <w:snapToGrid w:val="0"/>
        <w:spacing w:before="120" w:beforeLines="50" w:after="50"/>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项目名称：</w:t>
      </w:r>
    </w:p>
    <w:p w14:paraId="54ABE0A3">
      <w:pPr>
        <w:snapToGrid w:val="0"/>
        <w:spacing w:before="120" w:beforeLines="50" w:after="50"/>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分标：</w:t>
      </w:r>
    </w:p>
    <w:p w14:paraId="6EFA800B">
      <w:pPr>
        <w:snapToGrid w:val="0"/>
        <w:spacing w:before="120" w:beforeLines="50" w:after="50"/>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竞选人名称：</w:t>
      </w:r>
    </w:p>
    <w:p w14:paraId="3D3C895A">
      <w:pPr>
        <w:snapToGrid w:val="0"/>
        <w:spacing w:before="120" w:beforeLines="50" w:after="50"/>
        <w:rPr>
          <w:rFonts w:ascii="仿宋_GB2312" w:hAnsi="仿宋_GB2312" w:eastAsia="仿宋_GB2312" w:cs="仿宋_GB2312"/>
          <w:bCs/>
          <w:color w:val="000000"/>
          <w:sz w:val="32"/>
          <w:szCs w:val="32"/>
        </w:rPr>
      </w:pPr>
    </w:p>
    <w:p w14:paraId="25EEB62C">
      <w:pPr>
        <w:snapToGrid w:val="0"/>
        <w:spacing w:before="120" w:beforeLines="50" w:after="50"/>
        <w:ind w:firstLine="5440" w:firstLineChars="1700"/>
        <w:jc w:val="center"/>
        <w:rPr>
          <w:rFonts w:ascii="仿宋_GB2312" w:hAnsi="仿宋_GB2312" w:eastAsia="仿宋_GB2312" w:cs="仿宋_GB2312"/>
          <w:bCs/>
          <w:color w:val="000000"/>
          <w:sz w:val="32"/>
          <w:szCs w:val="32"/>
        </w:rPr>
      </w:pPr>
    </w:p>
    <w:p w14:paraId="7C1858AF">
      <w:pPr>
        <w:snapToGrid w:val="0"/>
        <w:spacing w:before="120" w:beforeLines="50" w:after="50"/>
        <w:ind w:firstLine="645"/>
        <w:jc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年    月    日</w:t>
      </w:r>
    </w:p>
    <w:p w14:paraId="34848909">
      <w:pP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br w:type="page"/>
      </w:r>
    </w:p>
    <w:p w14:paraId="6FC93092">
      <w:pPr>
        <w:pStyle w:val="3"/>
        <w:rPr>
          <w:rFonts w:hint="eastAsia" w:asciiTheme="minorEastAsia" w:hAnsiTheme="minorEastAsia" w:eastAsiaTheme="minorEastAsia" w:cstheme="minorEastAsia"/>
          <w:b/>
          <w:bCs w:val="0"/>
          <w:szCs w:val="32"/>
          <w:highlight w:val="none"/>
        </w:rPr>
      </w:pPr>
      <w:bookmarkStart w:id="172" w:name="_Toc27976"/>
      <w:r>
        <w:rPr>
          <w:rFonts w:hint="eastAsia"/>
        </w:rPr>
        <w:t>二、响应文件目录</w:t>
      </w:r>
      <w:bookmarkEnd w:id="172"/>
    </w:p>
    <w:p w14:paraId="5DCDA953">
      <w:pPr>
        <w:pStyle w:val="18"/>
        <w:spacing w:line="440" w:lineRule="exact"/>
        <w:ind w:firstLine="0"/>
        <w:jc w:val="center"/>
        <w:rPr>
          <w:rFonts w:hint="eastAsia" w:ascii="宋体" w:hAnsi="宋体" w:eastAsia="宋体" w:cs="宋体"/>
          <w:b/>
          <w:color w:val="000000"/>
          <w:sz w:val="24"/>
          <w:szCs w:val="24"/>
        </w:rPr>
      </w:pPr>
      <w:r>
        <w:rPr>
          <w:rFonts w:hint="eastAsia" w:ascii="宋体" w:hAnsi="宋体" w:eastAsia="宋体" w:cs="宋体"/>
          <w:color w:val="000000"/>
          <w:sz w:val="24"/>
          <w:szCs w:val="24"/>
        </w:rPr>
        <w:t>根据比选采购文件规定及竞选人提供的材料自行编写目录（部分格式后附）。</w:t>
      </w:r>
    </w:p>
    <w:p w14:paraId="4EF95574">
      <w:pPr>
        <w:pStyle w:val="18"/>
        <w:spacing w:line="440" w:lineRule="exact"/>
        <w:ind w:firstLine="0"/>
        <w:jc w:val="center"/>
        <w:rPr>
          <w:rFonts w:hint="eastAsia" w:asciiTheme="minorEastAsia" w:hAnsiTheme="minorEastAsia" w:eastAsiaTheme="minorEastAsia" w:cstheme="minorEastAsia"/>
          <w:b/>
          <w:color w:val="000000"/>
          <w:szCs w:val="32"/>
          <w:highlight w:val="none"/>
        </w:rPr>
      </w:pPr>
      <w:r>
        <w:rPr>
          <w:rFonts w:hint="eastAsia" w:ascii="宋体" w:hAnsi="宋体"/>
          <w:b/>
          <w:sz w:val="32"/>
          <w:szCs w:val="32"/>
        </w:rPr>
        <w:br w:type="page"/>
      </w:r>
    </w:p>
    <w:p w14:paraId="7E8505F9">
      <w:pPr>
        <w:widowControl/>
        <w:numPr>
          <w:ilvl w:val="0"/>
          <w:numId w:val="0"/>
        </w:numPr>
        <w:spacing w:line="360" w:lineRule="auto"/>
        <w:ind w:firstLine="0" w:firstLineChars="0"/>
        <w:jc w:val="left"/>
        <w:rPr>
          <w:rFonts w:hint="eastAsia" w:ascii="宋体" w:hAnsi="宋体"/>
          <w:b/>
          <w:sz w:val="24"/>
          <w:szCs w:val="24"/>
          <w:highlight w:val="none"/>
          <w:lang w:val="en-US" w:eastAsia="zh-CN"/>
        </w:rPr>
      </w:pPr>
      <w:bookmarkStart w:id="173" w:name="_Toc27314"/>
      <w:bookmarkStart w:id="174" w:name="_Toc19074"/>
      <w:bookmarkStart w:id="175" w:name="_Toc56591640"/>
      <w:bookmarkStart w:id="176" w:name="_Toc30411"/>
      <w:bookmarkStart w:id="177" w:name="_Toc60328359"/>
      <w:bookmarkStart w:id="178" w:name="_Toc11965"/>
      <w:bookmarkStart w:id="179" w:name="_Toc24610"/>
      <w:bookmarkStart w:id="180" w:name="_Toc59616353"/>
      <w:bookmarkStart w:id="181" w:name="_Toc53566969"/>
      <w:bookmarkStart w:id="182" w:name="_Toc11196"/>
      <w:bookmarkStart w:id="183" w:name="_Toc637"/>
      <w:bookmarkStart w:id="184" w:name="_Toc5017"/>
      <w:r>
        <w:rPr>
          <w:rStyle w:val="51"/>
        </w:rPr>
        <w:t>三、报价表（格式）</w:t>
      </w:r>
      <w:bookmarkEnd w:id="173"/>
      <w:r>
        <w:rPr>
          <w:rFonts w:hint="eastAsia" w:asciiTheme="minorEastAsia" w:hAnsiTheme="minorEastAsia" w:eastAsiaTheme="minorEastAsia" w:cstheme="minorEastAsia"/>
          <w:b/>
          <w:sz w:val="32"/>
          <w:szCs w:val="32"/>
          <w:highlight w:val="none"/>
          <w:lang w:val="en-US" w:eastAsia="zh-CN"/>
        </w:rPr>
        <w:t xml:space="preserve"> </w:t>
      </w:r>
      <w:bookmarkEnd w:id="174"/>
      <w:bookmarkEnd w:id="175"/>
      <w:bookmarkEnd w:id="176"/>
      <w:bookmarkEnd w:id="177"/>
      <w:bookmarkEnd w:id="178"/>
      <w:bookmarkEnd w:id="179"/>
      <w:bookmarkEnd w:id="180"/>
      <w:bookmarkEnd w:id="181"/>
      <w:bookmarkEnd w:id="182"/>
      <w:bookmarkEnd w:id="183"/>
      <w:bookmarkEnd w:id="184"/>
      <w:r>
        <w:rPr>
          <w:rFonts w:hint="eastAsia" w:asciiTheme="minorEastAsia" w:hAnsiTheme="minorEastAsia" w:eastAsiaTheme="minorEastAsia" w:cstheme="minorEastAsia"/>
          <w:b/>
          <w:sz w:val="32"/>
          <w:szCs w:val="32"/>
          <w:highlight w:val="none"/>
          <w:lang w:val="en-US" w:eastAsia="zh-CN"/>
        </w:rPr>
        <w:t xml:space="preserve"> </w:t>
      </w:r>
    </w:p>
    <w:p w14:paraId="35A30669">
      <w:pPr>
        <w:widowControl/>
        <w:numPr>
          <w:ilvl w:val="0"/>
          <w:numId w:val="0"/>
        </w:numPr>
        <w:spacing w:line="360" w:lineRule="auto"/>
        <w:ind w:firstLine="0" w:firstLineChars="0"/>
        <w:jc w:val="left"/>
        <w:rPr>
          <w:rFonts w:hint="default" w:ascii="宋体" w:hAnsi="宋体" w:eastAsia="宋体"/>
          <w:b/>
          <w:sz w:val="24"/>
          <w:szCs w:val="24"/>
          <w:highlight w:val="none"/>
          <w:lang w:val="en-US" w:eastAsia="zh-CN"/>
        </w:rPr>
      </w:pPr>
      <w:r>
        <w:rPr>
          <w:rFonts w:hint="eastAsia" w:ascii="宋体" w:hAnsi="宋体"/>
          <w:b/>
          <w:sz w:val="24"/>
          <w:szCs w:val="24"/>
          <w:highlight w:val="none"/>
          <w:lang w:val="en-US" w:eastAsia="zh-CN"/>
        </w:rPr>
        <w:t>详见附件1《南宁文旅集团2025-2026年度“四害消杀防治”服务报价表》</w:t>
      </w:r>
    </w:p>
    <w:p w14:paraId="4BD67695">
      <w:pPr>
        <w:pStyle w:val="18"/>
        <w:spacing w:line="360" w:lineRule="auto"/>
        <w:ind w:firstLine="0"/>
        <w:jc w:val="left"/>
        <w:rPr>
          <w:rFonts w:hint="eastAsia" w:asciiTheme="minorEastAsia" w:hAnsiTheme="minorEastAsia" w:eastAsiaTheme="minorEastAsia" w:cstheme="minorEastAsia"/>
          <w:b/>
          <w:bCs/>
          <w:sz w:val="24"/>
          <w:szCs w:val="24"/>
          <w:highlight w:val="none"/>
        </w:rPr>
      </w:pPr>
    </w:p>
    <w:p w14:paraId="30BA6667">
      <w:pPr>
        <w:pStyle w:val="18"/>
        <w:spacing w:line="360" w:lineRule="auto"/>
        <w:ind w:firstLine="0"/>
        <w:jc w:val="left"/>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bCs/>
          <w:sz w:val="24"/>
          <w:szCs w:val="24"/>
          <w:highlight w:val="none"/>
        </w:rPr>
        <w:t>注：未按照本</w:t>
      </w:r>
      <w:r>
        <w:rPr>
          <w:rFonts w:hint="eastAsia" w:asciiTheme="minorEastAsia" w:hAnsiTheme="minorEastAsia" w:eastAsiaTheme="minorEastAsia" w:cstheme="minorEastAsia"/>
          <w:b/>
          <w:bCs/>
          <w:sz w:val="24"/>
          <w:szCs w:val="24"/>
          <w:highlight w:val="none"/>
          <w:lang w:eastAsia="zh-CN"/>
        </w:rPr>
        <w:t>竞选函</w:t>
      </w:r>
      <w:r>
        <w:rPr>
          <w:rFonts w:hint="eastAsia" w:asciiTheme="minorEastAsia" w:hAnsiTheme="minorEastAsia" w:eastAsiaTheme="minorEastAsia" w:cstheme="minorEastAsia"/>
          <w:b/>
          <w:bCs/>
          <w:sz w:val="24"/>
          <w:szCs w:val="24"/>
          <w:highlight w:val="none"/>
        </w:rPr>
        <w:t>要求内容填报的</w:t>
      </w:r>
      <w:r>
        <w:rPr>
          <w:rFonts w:hint="eastAsia" w:asciiTheme="minorEastAsia" w:hAnsiTheme="minorEastAsia" w:eastAsiaTheme="minorEastAsia" w:cstheme="minorEastAsia"/>
          <w:b/>
          <w:bCs/>
          <w:sz w:val="24"/>
          <w:szCs w:val="24"/>
          <w:highlight w:val="none"/>
          <w:lang w:eastAsia="zh-CN"/>
        </w:rPr>
        <w:t>竞选函</w:t>
      </w:r>
      <w:r>
        <w:rPr>
          <w:rFonts w:hint="eastAsia" w:asciiTheme="minorEastAsia" w:hAnsiTheme="minorEastAsia" w:eastAsiaTheme="minorEastAsia" w:cstheme="minorEastAsia"/>
          <w:b/>
          <w:bCs/>
          <w:sz w:val="24"/>
          <w:szCs w:val="24"/>
          <w:highlight w:val="none"/>
        </w:rPr>
        <w:t>将被视为非实质性响应</w:t>
      </w:r>
      <w:r>
        <w:rPr>
          <w:rFonts w:hint="eastAsia" w:asciiTheme="minorEastAsia" w:hAnsiTheme="minorEastAsia" w:eastAsiaTheme="minorEastAsia" w:cstheme="minorEastAsia"/>
          <w:b/>
          <w:bCs/>
          <w:sz w:val="24"/>
          <w:szCs w:val="24"/>
          <w:highlight w:val="none"/>
          <w:lang w:val="en-US" w:eastAsia="zh-CN"/>
        </w:rPr>
        <w:t>竞选</w:t>
      </w:r>
      <w:r>
        <w:rPr>
          <w:rFonts w:hint="eastAsia" w:asciiTheme="minorEastAsia" w:hAnsiTheme="minorEastAsia" w:eastAsiaTheme="minorEastAsia" w:cstheme="minorEastAsia"/>
          <w:b/>
          <w:bCs/>
          <w:sz w:val="24"/>
          <w:szCs w:val="24"/>
          <w:highlight w:val="none"/>
        </w:rPr>
        <w:t>。</w:t>
      </w:r>
    </w:p>
    <w:p w14:paraId="78FBD99E">
      <w:pPr>
        <w:pStyle w:val="15"/>
        <w:spacing w:before="240" w:line="440" w:lineRule="exact"/>
        <w:jc w:val="center"/>
        <w:rPr>
          <w:rFonts w:hint="eastAsia" w:asciiTheme="minorEastAsia" w:hAnsiTheme="minorEastAsia" w:eastAsiaTheme="minorEastAsia" w:cstheme="minorEastAsia"/>
          <w:b/>
          <w:sz w:val="32"/>
          <w:szCs w:val="32"/>
          <w:highlight w:val="none"/>
        </w:rPr>
      </w:pPr>
    </w:p>
    <w:p w14:paraId="2E7D2FB3">
      <w:pPr>
        <w:jc w:val="center"/>
        <w:rPr>
          <w:rFonts w:hint="eastAsia" w:asciiTheme="minorEastAsia" w:hAnsiTheme="minorEastAsia" w:eastAsiaTheme="minorEastAsia" w:cstheme="minorEastAsia"/>
          <w:b/>
          <w:sz w:val="32"/>
          <w:szCs w:val="32"/>
          <w:highlight w:val="none"/>
          <w:lang w:val="en-US" w:eastAsia="zh-CN"/>
        </w:rPr>
      </w:pPr>
    </w:p>
    <w:p w14:paraId="2F423FDD">
      <w:pPr>
        <w:jc w:val="center"/>
        <w:rPr>
          <w:rFonts w:hint="eastAsia" w:asciiTheme="minorEastAsia" w:hAnsiTheme="minorEastAsia" w:eastAsiaTheme="minorEastAsia" w:cstheme="minorEastAsia"/>
          <w:b/>
          <w:sz w:val="32"/>
          <w:szCs w:val="32"/>
          <w:highlight w:val="none"/>
          <w:lang w:val="en-US" w:eastAsia="zh-CN"/>
        </w:rPr>
      </w:pPr>
    </w:p>
    <w:p w14:paraId="2BB51543">
      <w:pPr>
        <w:jc w:val="center"/>
        <w:rPr>
          <w:rFonts w:hint="eastAsia" w:asciiTheme="minorEastAsia" w:hAnsiTheme="minorEastAsia" w:eastAsiaTheme="minorEastAsia" w:cstheme="minorEastAsia"/>
          <w:b/>
          <w:sz w:val="32"/>
          <w:szCs w:val="32"/>
          <w:highlight w:val="none"/>
          <w:lang w:val="en-US" w:eastAsia="zh-CN"/>
        </w:rPr>
      </w:pPr>
    </w:p>
    <w:p w14:paraId="177CB721">
      <w:pPr>
        <w:jc w:val="center"/>
        <w:rPr>
          <w:rFonts w:hint="eastAsia" w:asciiTheme="minorEastAsia" w:hAnsiTheme="minorEastAsia" w:eastAsiaTheme="minorEastAsia" w:cstheme="minorEastAsia"/>
          <w:b/>
          <w:sz w:val="32"/>
          <w:szCs w:val="32"/>
          <w:highlight w:val="none"/>
          <w:lang w:val="en-US" w:eastAsia="zh-CN"/>
        </w:rPr>
      </w:pPr>
    </w:p>
    <w:p w14:paraId="66C78BDB">
      <w:pPr>
        <w:jc w:val="center"/>
        <w:rPr>
          <w:rFonts w:hint="eastAsia" w:asciiTheme="minorEastAsia" w:hAnsiTheme="minorEastAsia" w:eastAsiaTheme="minorEastAsia" w:cstheme="minorEastAsia"/>
          <w:b/>
          <w:sz w:val="32"/>
          <w:szCs w:val="32"/>
          <w:highlight w:val="none"/>
          <w:lang w:val="en-US" w:eastAsia="zh-CN"/>
        </w:rPr>
      </w:pPr>
    </w:p>
    <w:p w14:paraId="03FC163D">
      <w:pPr>
        <w:jc w:val="center"/>
        <w:rPr>
          <w:rFonts w:hint="eastAsia" w:asciiTheme="minorEastAsia" w:hAnsiTheme="minorEastAsia" w:eastAsiaTheme="minorEastAsia" w:cstheme="minorEastAsia"/>
          <w:b/>
          <w:sz w:val="32"/>
          <w:szCs w:val="32"/>
          <w:highlight w:val="none"/>
          <w:lang w:val="en-US" w:eastAsia="zh-CN"/>
        </w:rPr>
      </w:pPr>
    </w:p>
    <w:p w14:paraId="3DBAAD3E">
      <w:pPr>
        <w:jc w:val="center"/>
        <w:rPr>
          <w:rFonts w:hint="eastAsia" w:asciiTheme="minorEastAsia" w:hAnsiTheme="minorEastAsia" w:eastAsiaTheme="minorEastAsia" w:cstheme="minorEastAsia"/>
          <w:b/>
          <w:sz w:val="32"/>
          <w:szCs w:val="32"/>
          <w:highlight w:val="none"/>
          <w:lang w:val="en-US" w:eastAsia="zh-CN"/>
        </w:rPr>
      </w:pPr>
    </w:p>
    <w:p w14:paraId="207B2166">
      <w:pPr>
        <w:jc w:val="center"/>
        <w:rPr>
          <w:rFonts w:hint="eastAsia" w:asciiTheme="minorEastAsia" w:hAnsiTheme="minorEastAsia" w:eastAsiaTheme="minorEastAsia" w:cstheme="minorEastAsia"/>
          <w:b/>
          <w:sz w:val="32"/>
          <w:szCs w:val="32"/>
          <w:highlight w:val="none"/>
          <w:lang w:val="en-US" w:eastAsia="zh-CN"/>
        </w:rPr>
      </w:pPr>
    </w:p>
    <w:p w14:paraId="0916114B">
      <w:pPr>
        <w:pStyle w:val="15"/>
        <w:spacing w:line="400" w:lineRule="exact"/>
        <w:jc w:val="center"/>
        <w:outlineLvl w:val="1"/>
        <w:rPr>
          <w:rFonts w:hint="eastAsia" w:asciiTheme="minorEastAsia" w:hAnsiTheme="minorEastAsia" w:eastAsiaTheme="minorEastAsia" w:cstheme="minorEastAsia"/>
          <w:b/>
          <w:sz w:val="32"/>
          <w:szCs w:val="32"/>
          <w:highlight w:val="none"/>
          <w:lang w:val="en-US"/>
        </w:rPr>
      </w:pPr>
      <w:bookmarkStart w:id="185" w:name="_Toc25555"/>
      <w:bookmarkStart w:id="186" w:name="_Toc13062"/>
      <w:bookmarkStart w:id="187" w:name="_Toc9191"/>
      <w:bookmarkStart w:id="188" w:name="_Toc31748"/>
      <w:bookmarkStart w:id="189" w:name="_Toc9851"/>
      <w:bookmarkStart w:id="190" w:name="_Toc14710"/>
      <w:bookmarkStart w:id="191" w:name="_Toc16511"/>
      <w:bookmarkStart w:id="192" w:name="_Toc566"/>
      <w:bookmarkStart w:id="193" w:name="_Toc8269"/>
      <w:bookmarkStart w:id="194" w:name="_Toc15232"/>
      <w:r>
        <w:rPr>
          <w:rFonts w:hint="eastAsia" w:asciiTheme="minorEastAsia" w:hAnsiTheme="minorEastAsia" w:eastAsiaTheme="minorEastAsia" w:cstheme="minorEastAsia"/>
          <w:b/>
          <w:sz w:val="32"/>
          <w:szCs w:val="32"/>
          <w:highlight w:val="none"/>
          <w:lang w:val="en-US" w:eastAsia="zh-CN"/>
        </w:rPr>
        <w:t>四</w:t>
      </w:r>
      <w:r>
        <w:rPr>
          <w:rFonts w:hint="eastAsia" w:asciiTheme="minorEastAsia" w:hAnsiTheme="minorEastAsia" w:eastAsiaTheme="minorEastAsia" w:cstheme="minorEastAsia"/>
          <w:b/>
          <w:sz w:val="32"/>
          <w:szCs w:val="32"/>
          <w:highlight w:val="none"/>
        </w:rPr>
        <w:t>、</w:t>
      </w:r>
      <w:r>
        <w:rPr>
          <w:rFonts w:hint="eastAsia" w:asciiTheme="minorEastAsia" w:hAnsiTheme="minorEastAsia" w:eastAsiaTheme="minorEastAsia" w:cstheme="minorEastAsia"/>
          <w:b/>
          <w:sz w:val="32"/>
          <w:szCs w:val="32"/>
          <w:highlight w:val="none"/>
          <w:lang w:val="en-US" w:eastAsia="zh-CN"/>
        </w:rPr>
        <w:t>竞选人有效的“法人营业执照”副本内页复印件或者证明竞选人具有法人资格或具有独立承担民事责任能力的注册登记证书等证明文件复印件（必须提供，否则竞选无效）</w:t>
      </w:r>
      <w:bookmarkEnd w:id="185"/>
      <w:bookmarkEnd w:id="186"/>
      <w:bookmarkEnd w:id="187"/>
      <w:bookmarkEnd w:id="188"/>
      <w:bookmarkEnd w:id="189"/>
      <w:bookmarkEnd w:id="190"/>
      <w:bookmarkEnd w:id="191"/>
      <w:bookmarkEnd w:id="192"/>
      <w:bookmarkEnd w:id="193"/>
    </w:p>
    <w:p w14:paraId="539A378F">
      <w:pPr>
        <w:pStyle w:val="15"/>
        <w:spacing w:line="400" w:lineRule="exact"/>
        <w:jc w:val="center"/>
        <w:outlineLvl w:val="1"/>
        <w:rPr>
          <w:rFonts w:hint="eastAsia" w:asciiTheme="minorEastAsia" w:hAnsiTheme="minorEastAsia" w:eastAsiaTheme="minorEastAsia" w:cstheme="minorEastAsia"/>
          <w:b/>
          <w:sz w:val="32"/>
          <w:szCs w:val="32"/>
          <w:highlight w:val="none"/>
        </w:rPr>
      </w:pPr>
    </w:p>
    <w:p w14:paraId="281FAB97">
      <w:pPr>
        <w:pStyle w:val="15"/>
        <w:spacing w:line="400" w:lineRule="exact"/>
        <w:jc w:val="center"/>
        <w:outlineLvl w:val="1"/>
        <w:rPr>
          <w:rFonts w:hint="eastAsia" w:asciiTheme="minorEastAsia" w:hAnsiTheme="minorEastAsia" w:eastAsiaTheme="minorEastAsia" w:cstheme="minorEastAsia"/>
          <w:b/>
          <w:sz w:val="32"/>
          <w:szCs w:val="32"/>
          <w:highlight w:val="none"/>
          <w:lang w:val="en-US" w:eastAsia="zh-CN"/>
        </w:rPr>
      </w:pPr>
    </w:p>
    <w:p w14:paraId="4AE6F9CA">
      <w:pPr>
        <w:pStyle w:val="15"/>
        <w:spacing w:line="400" w:lineRule="exact"/>
        <w:jc w:val="center"/>
        <w:outlineLvl w:val="1"/>
        <w:rPr>
          <w:rFonts w:hint="default" w:asciiTheme="minorEastAsia" w:hAnsiTheme="minorEastAsia" w:eastAsiaTheme="minorEastAsia" w:cstheme="minorEastAsia"/>
          <w:b/>
          <w:sz w:val="32"/>
          <w:szCs w:val="32"/>
          <w:highlight w:val="none"/>
          <w:lang w:val="en-US" w:eastAsia="zh-CN"/>
        </w:rPr>
      </w:pPr>
      <w:bookmarkStart w:id="195" w:name="_Toc28699"/>
      <w:bookmarkStart w:id="196" w:name="_Toc20579"/>
      <w:bookmarkStart w:id="197" w:name="_Toc32657"/>
      <w:bookmarkStart w:id="198" w:name="_Toc18548"/>
      <w:bookmarkStart w:id="199" w:name="_Toc719"/>
      <w:bookmarkStart w:id="200" w:name="_Toc22342"/>
      <w:bookmarkStart w:id="201" w:name="_Toc27723"/>
      <w:bookmarkStart w:id="202" w:name="_Toc2448"/>
      <w:bookmarkStart w:id="203" w:name="_Toc11918"/>
      <w:r>
        <w:rPr>
          <w:rFonts w:hint="eastAsia" w:asciiTheme="minorEastAsia" w:hAnsiTheme="minorEastAsia" w:eastAsiaTheme="minorEastAsia" w:cstheme="minorEastAsia"/>
          <w:b/>
          <w:sz w:val="32"/>
          <w:szCs w:val="32"/>
          <w:highlight w:val="none"/>
          <w:lang w:val="en-US" w:eastAsia="zh-CN"/>
        </w:rPr>
        <w:t>五、</w:t>
      </w:r>
      <w:r>
        <w:rPr>
          <w:rFonts w:hint="eastAsia" w:asciiTheme="minorEastAsia" w:hAnsiTheme="minorEastAsia" w:eastAsiaTheme="minorEastAsia" w:cstheme="minorEastAsia"/>
          <w:b/>
          <w:sz w:val="32"/>
          <w:szCs w:val="32"/>
          <w:highlight w:val="none"/>
        </w:rPr>
        <w:t>法定代表人身份证明书</w:t>
      </w:r>
      <w:bookmarkEnd w:id="194"/>
      <w:bookmarkEnd w:id="195"/>
      <w:r>
        <w:rPr>
          <w:rFonts w:hint="eastAsia" w:asciiTheme="minorEastAsia" w:hAnsiTheme="minorEastAsia" w:eastAsiaTheme="minorEastAsia" w:cstheme="minorEastAsia"/>
          <w:b/>
          <w:sz w:val="32"/>
          <w:szCs w:val="32"/>
          <w:highlight w:val="none"/>
          <w:lang w:eastAsia="zh-CN"/>
        </w:rPr>
        <w:t>（</w:t>
      </w:r>
      <w:r>
        <w:rPr>
          <w:rFonts w:hint="eastAsia" w:asciiTheme="minorEastAsia" w:hAnsiTheme="minorEastAsia" w:eastAsiaTheme="minorEastAsia" w:cstheme="minorEastAsia"/>
          <w:b/>
          <w:sz w:val="32"/>
          <w:szCs w:val="32"/>
          <w:highlight w:val="none"/>
          <w:lang w:val="en-US" w:eastAsia="zh-CN"/>
        </w:rPr>
        <w:t>格式）</w:t>
      </w:r>
      <w:bookmarkEnd w:id="196"/>
      <w:bookmarkEnd w:id="197"/>
      <w:bookmarkEnd w:id="198"/>
      <w:bookmarkEnd w:id="199"/>
      <w:bookmarkEnd w:id="200"/>
      <w:bookmarkEnd w:id="201"/>
      <w:bookmarkEnd w:id="202"/>
      <w:bookmarkEnd w:id="203"/>
    </w:p>
    <w:p w14:paraId="0FAC61A1">
      <w:pPr>
        <w:spacing w:line="360" w:lineRule="auto"/>
        <w:ind w:firstLine="960" w:firstLineChars="400"/>
        <w:rPr>
          <w:rFonts w:hint="eastAsia" w:asciiTheme="minorEastAsia" w:hAnsiTheme="minorEastAsia" w:eastAsiaTheme="minorEastAsia" w:cstheme="minorEastAsia"/>
          <w:sz w:val="24"/>
          <w:szCs w:val="24"/>
          <w:highlight w:val="none"/>
          <w:u w:val="single"/>
        </w:rPr>
      </w:pPr>
    </w:p>
    <w:p w14:paraId="634ED082">
      <w:pPr>
        <w:spacing w:line="360" w:lineRule="auto"/>
        <w:ind w:firstLine="960" w:firstLineChars="4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在我司任</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职务，是我</w:t>
      </w:r>
      <w:r>
        <w:rPr>
          <w:rFonts w:hint="eastAsia" w:asciiTheme="minorEastAsia" w:hAnsiTheme="minorEastAsia" w:eastAsiaTheme="minorEastAsia" w:cstheme="minorEastAsia"/>
          <w:sz w:val="24"/>
          <w:szCs w:val="24"/>
          <w:highlight w:val="none"/>
          <w:u w:val="single"/>
        </w:rPr>
        <w:t xml:space="preserve">    （单位名称）        </w:t>
      </w:r>
      <w:r>
        <w:rPr>
          <w:rFonts w:hint="eastAsia" w:asciiTheme="minorEastAsia" w:hAnsiTheme="minorEastAsia" w:eastAsiaTheme="minorEastAsia" w:cstheme="minorEastAsia"/>
          <w:sz w:val="24"/>
          <w:szCs w:val="24"/>
          <w:highlight w:val="none"/>
        </w:rPr>
        <w:t>的法定代表人。</w:t>
      </w:r>
    </w:p>
    <w:p w14:paraId="317154B9">
      <w:pPr>
        <w:spacing w:line="360" w:lineRule="auto"/>
        <w:ind w:firstLine="840" w:firstLineChars="3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特此证明。</w:t>
      </w:r>
    </w:p>
    <w:p w14:paraId="321CB67D">
      <w:pPr>
        <w:spacing w:line="360" w:lineRule="auto"/>
        <w:ind w:firstLine="360" w:firstLineChars="150"/>
        <w:rPr>
          <w:rFonts w:hint="eastAsia" w:asciiTheme="minorEastAsia" w:hAnsiTheme="minorEastAsia" w:eastAsiaTheme="minorEastAsia" w:cstheme="minorEastAsia"/>
          <w:sz w:val="24"/>
          <w:szCs w:val="24"/>
          <w:highlight w:val="none"/>
        </w:rPr>
      </w:pPr>
    </w:p>
    <w:p w14:paraId="707B08A0">
      <w:pPr>
        <w:spacing w:line="360" w:lineRule="auto"/>
        <w:ind w:firstLine="840" w:firstLineChars="3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法定代表人身份证号码：</w:t>
      </w:r>
      <w:r>
        <w:rPr>
          <w:rFonts w:hint="eastAsia" w:asciiTheme="minorEastAsia" w:hAnsiTheme="minorEastAsia" w:eastAsiaTheme="minorEastAsia" w:cstheme="minorEastAsia"/>
          <w:sz w:val="24"/>
          <w:szCs w:val="24"/>
          <w:highlight w:val="none"/>
          <w:u w:val="single"/>
        </w:rPr>
        <w:t xml:space="preserve">                    </w:t>
      </w:r>
    </w:p>
    <w:p w14:paraId="24C7B1AD">
      <w:pPr>
        <w:spacing w:line="360" w:lineRule="auto"/>
        <w:ind w:firstLine="840" w:firstLineChars="3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住    址：</w:t>
      </w:r>
      <w:r>
        <w:rPr>
          <w:rFonts w:hint="eastAsia" w:asciiTheme="minorEastAsia" w:hAnsiTheme="minorEastAsia" w:eastAsiaTheme="minorEastAsia" w:cstheme="minorEastAsia"/>
          <w:sz w:val="24"/>
          <w:szCs w:val="24"/>
          <w:highlight w:val="none"/>
          <w:u w:val="single"/>
        </w:rPr>
        <w:t xml:space="preserve">                      </w:t>
      </w:r>
    </w:p>
    <w:p w14:paraId="5A35C73B">
      <w:pPr>
        <w:pStyle w:val="15"/>
        <w:spacing w:line="360" w:lineRule="auto"/>
        <w:ind w:firstLine="840" w:firstLineChars="350"/>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联系电话：</w:t>
      </w:r>
      <w:r>
        <w:rPr>
          <w:rFonts w:hint="eastAsia" w:asciiTheme="minorEastAsia" w:hAnsiTheme="minorEastAsia" w:eastAsiaTheme="minorEastAsia" w:cstheme="minorEastAsia"/>
          <w:sz w:val="24"/>
          <w:szCs w:val="24"/>
          <w:highlight w:val="none"/>
          <w:u w:val="single"/>
        </w:rPr>
        <w:t xml:space="preserve">                      </w:t>
      </w:r>
    </w:p>
    <w:p w14:paraId="550A7661">
      <w:pPr>
        <w:spacing w:line="360" w:lineRule="auto"/>
        <w:rPr>
          <w:rFonts w:hint="eastAsia" w:asciiTheme="minorEastAsia" w:hAnsiTheme="minorEastAsia" w:eastAsiaTheme="minorEastAsia" w:cstheme="minorEastAsia"/>
          <w:sz w:val="24"/>
          <w:szCs w:val="24"/>
          <w:highlight w:val="none"/>
        </w:rPr>
      </w:pPr>
    </w:p>
    <w:p w14:paraId="74921202">
      <w:pPr>
        <w:spacing w:line="360" w:lineRule="auto"/>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color w:val="000000"/>
          <w:sz w:val="24"/>
          <w:szCs w:val="24"/>
          <w:highlight w:val="none"/>
          <w:lang w:eastAsia="zh-CN"/>
        </w:rPr>
        <w:t>竞选人</w:t>
      </w:r>
      <w:r>
        <w:rPr>
          <w:rFonts w:hint="eastAsia" w:asciiTheme="minorEastAsia" w:hAnsiTheme="minorEastAsia" w:eastAsiaTheme="minorEastAsia" w:cstheme="minorEastAsia"/>
          <w:color w:val="000000"/>
          <w:sz w:val="24"/>
          <w:szCs w:val="24"/>
          <w:highlight w:val="none"/>
        </w:rPr>
        <w:t>（盖章）：</w:t>
      </w:r>
      <w:r>
        <w:rPr>
          <w:rFonts w:hint="eastAsia" w:asciiTheme="minorEastAsia" w:hAnsiTheme="minorEastAsia" w:eastAsiaTheme="minorEastAsia" w:cstheme="minorEastAsia"/>
          <w:sz w:val="24"/>
          <w:szCs w:val="24"/>
          <w:highlight w:val="none"/>
          <w:u w:val="single"/>
        </w:rPr>
        <w:t xml:space="preserve">                          </w:t>
      </w:r>
    </w:p>
    <w:p w14:paraId="4812D400">
      <w:pPr>
        <w:spacing w:line="360" w:lineRule="auto"/>
        <w:ind w:left="3840" w:hanging="3840" w:hangingChars="16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年     月    日</w:t>
      </w:r>
    </w:p>
    <w:p w14:paraId="0EEFF4FE">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4"/>
          <w:szCs w:val="24"/>
          <w:highlight w:val="none"/>
        </w:rPr>
        <w:br w:type="page"/>
      </w:r>
    </w:p>
    <w:p w14:paraId="07CA4F31">
      <w:pPr>
        <w:spacing w:line="360" w:lineRule="auto"/>
        <w:ind w:firstLine="9920" w:firstLineChars="3100"/>
        <w:rPr>
          <w:rFonts w:hint="eastAsia" w:asciiTheme="minorEastAsia" w:hAnsiTheme="minorEastAsia" w:eastAsiaTheme="minorEastAsia" w:cstheme="minorEastAsia"/>
          <w:sz w:val="32"/>
          <w:szCs w:val="32"/>
          <w:highlight w:val="none"/>
        </w:rPr>
      </w:pPr>
    </w:p>
    <w:p w14:paraId="666E1185">
      <w:pPr>
        <w:pStyle w:val="15"/>
        <w:spacing w:line="400" w:lineRule="exact"/>
        <w:jc w:val="center"/>
        <w:outlineLvl w:val="1"/>
        <w:rPr>
          <w:rFonts w:hint="eastAsia" w:asciiTheme="minorEastAsia" w:hAnsiTheme="minorEastAsia" w:eastAsiaTheme="minorEastAsia" w:cstheme="minorEastAsia"/>
          <w:b/>
          <w:sz w:val="32"/>
          <w:szCs w:val="32"/>
          <w:highlight w:val="none"/>
        </w:rPr>
      </w:pPr>
      <w:bookmarkStart w:id="204" w:name="_Toc21198"/>
      <w:bookmarkStart w:id="205" w:name="_Toc13460"/>
      <w:bookmarkStart w:id="206" w:name="_Toc30814"/>
      <w:bookmarkStart w:id="207" w:name="_Toc10385"/>
      <w:bookmarkStart w:id="208" w:name="_Toc26798"/>
      <w:bookmarkStart w:id="209" w:name="_Toc2452"/>
      <w:bookmarkStart w:id="210" w:name="_Toc10929"/>
      <w:bookmarkStart w:id="211" w:name="_Toc29364"/>
      <w:bookmarkStart w:id="212" w:name="_Toc30678"/>
      <w:bookmarkStart w:id="213" w:name="_Toc24175"/>
      <w:r>
        <w:rPr>
          <w:rFonts w:hint="eastAsia" w:asciiTheme="minorEastAsia" w:hAnsiTheme="minorEastAsia" w:eastAsiaTheme="minorEastAsia" w:cstheme="minorEastAsia"/>
          <w:b/>
          <w:sz w:val="32"/>
          <w:szCs w:val="32"/>
          <w:highlight w:val="none"/>
          <w:lang w:val="en-US" w:eastAsia="zh-CN"/>
        </w:rPr>
        <w:t>六</w:t>
      </w:r>
      <w:r>
        <w:rPr>
          <w:rFonts w:hint="eastAsia" w:asciiTheme="minorEastAsia" w:hAnsiTheme="minorEastAsia" w:eastAsiaTheme="minorEastAsia" w:cstheme="minorEastAsia"/>
          <w:b/>
          <w:sz w:val="32"/>
          <w:szCs w:val="32"/>
          <w:highlight w:val="none"/>
        </w:rPr>
        <w:t>、法人授权委托书（格式）</w:t>
      </w:r>
      <w:bookmarkEnd w:id="204"/>
      <w:bookmarkEnd w:id="205"/>
      <w:bookmarkEnd w:id="206"/>
      <w:bookmarkEnd w:id="207"/>
      <w:bookmarkEnd w:id="208"/>
      <w:bookmarkEnd w:id="209"/>
      <w:bookmarkEnd w:id="210"/>
      <w:bookmarkEnd w:id="211"/>
      <w:bookmarkEnd w:id="212"/>
      <w:bookmarkEnd w:id="213"/>
    </w:p>
    <w:p w14:paraId="576ED883">
      <w:pPr>
        <w:pStyle w:val="15"/>
        <w:spacing w:line="360" w:lineRule="auto"/>
        <w:rPr>
          <w:rFonts w:hint="eastAsia" w:asciiTheme="minorEastAsia" w:hAnsiTheme="minorEastAsia" w:eastAsiaTheme="minorEastAsia" w:cstheme="minorEastAsia"/>
          <w:sz w:val="24"/>
          <w:szCs w:val="24"/>
          <w:highlight w:val="none"/>
        </w:rPr>
      </w:pPr>
    </w:p>
    <w:p w14:paraId="2A106052">
      <w:pPr>
        <w:pStyle w:val="15"/>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兹授权</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同志为我公司</w:t>
      </w:r>
      <w:r>
        <w:rPr>
          <w:rFonts w:hint="eastAsia" w:asciiTheme="minorEastAsia" w:hAnsiTheme="minorEastAsia" w:eastAsiaTheme="minorEastAsia" w:cstheme="minorEastAsia"/>
          <w:sz w:val="24"/>
          <w:szCs w:val="24"/>
          <w:highlight w:val="none"/>
          <w:lang w:val="en-US" w:eastAsia="zh-CN"/>
        </w:rPr>
        <w:t>南宁文旅集团</w:t>
      </w:r>
      <w:r>
        <w:rPr>
          <w:rFonts w:hint="eastAsia" w:asciiTheme="minorEastAsia" w:hAnsiTheme="minorEastAsia" w:eastAsiaTheme="minorEastAsia" w:cstheme="minorEastAsia"/>
          <w:sz w:val="24"/>
          <w:szCs w:val="24"/>
          <w:highlight w:val="none"/>
          <w:lang w:eastAsia="zh-CN"/>
        </w:rPr>
        <w:t>2025-202</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lang w:eastAsia="zh-CN"/>
        </w:rPr>
        <w:t>年度“</w:t>
      </w:r>
      <w:r>
        <w:rPr>
          <w:rFonts w:hint="eastAsia" w:asciiTheme="minorEastAsia" w:hAnsiTheme="minorEastAsia" w:eastAsiaTheme="minorEastAsia" w:cstheme="minorEastAsia"/>
          <w:sz w:val="24"/>
          <w:szCs w:val="24"/>
          <w:highlight w:val="none"/>
          <w:lang w:val="en-US" w:eastAsia="zh-CN"/>
        </w:rPr>
        <w:t>四害消杀防治</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服务</w:t>
      </w:r>
      <w:r>
        <w:rPr>
          <w:rFonts w:hint="eastAsia" w:asciiTheme="minorEastAsia" w:hAnsiTheme="minorEastAsia" w:eastAsiaTheme="minorEastAsia" w:cstheme="minorEastAsia"/>
          <w:sz w:val="24"/>
          <w:szCs w:val="24"/>
          <w:highlight w:val="none"/>
          <w:u w:val="single"/>
          <w:lang w:eastAsia="zh-CN"/>
        </w:rPr>
        <w:t>项目</w:t>
      </w:r>
      <w:r>
        <w:rPr>
          <w:rFonts w:hint="eastAsia" w:asciiTheme="minorEastAsia" w:hAnsiTheme="minorEastAsia" w:eastAsiaTheme="minorEastAsia" w:cstheme="minorEastAsia"/>
          <w:sz w:val="24"/>
          <w:szCs w:val="24"/>
          <w:highlight w:val="none"/>
          <w:lang w:val="en-US" w:eastAsia="zh-CN"/>
        </w:rPr>
        <w:t>竞选</w:t>
      </w:r>
      <w:r>
        <w:rPr>
          <w:rFonts w:hint="eastAsia" w:asciiTheme="minorEastAsia" w:hAnsiTheme="minorEastAsia" w:eastAsiaTheme="minorEastAsia" w:cstheme="minorEastAsia"/>
          <w:sz w:val="24"/>
          <w:szCs w:val="24"/>
          <w:highlight w:val="none"/>
        </w:rPr>
        <w:t>代理人，其代理权限为：</w:t>
      </w:r>
      <w:r>
        <w:rPr>
          <w:rFonts w:hint="eastAsia" w:asciiTheme="minorEastAsia" w:hAnsiTheme="minorEastAsia" w:eastAsiaTheme="minorEastAsia" w:cstheme="minorEastAsia"/>
          <w:sz w:val="24"/>
          <w:szCs w:val="24"/>
          <w:highlight w:val="none"/>
          <w:u w:val="single"/>
        </w:rPr>
        <w:t xml:space="preserve">                     </w:t>
      </w:r>
    </w:p>
    <w:p w14:paraId="41E2BE2B">
      <w:pPr>
        <w:pStyle w:val="15"/>
        <w:spacing w:line="360" w:lineRule="auto"/>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u w:val="single"/>
        </w:rPr>
        <w:t xml:space="preserve">                                                          </w:t>
      </w:r>
    </w:p>
    <w:p w14:paraId="75F8F48C">
      <w:pPr>
        <w:pStyle w:val="15"/>
        <w:spacing w:line="360" w:lineRule="auto"/>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u w:val="single"/>
        </w:rPr>
        <w:t xml:space="preserve">                                                          </w:t>
      </w:r>
    </w:p>
    <w:p w14:paraId="5B2597EE">
      <w:pPr>
        <w:pStyle w:val="15"/>
        <w:spacing w:line="360" w:lineRule="auto"/>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u w:val="single"/>
        </w:rPr>
        <w:t xml:space="preserve">                                                          </w:t>
      </w:r>
    </w:p>
    <w:p w14:paraId="3C5CF0D9">
      <w:pPr>
        <w:pStyle w:val="15"/>
        <w:spacing w:line="360" w:lineRule="auto"/>
        <w:rPr>
          <w:rFonts w:hint="eastAsia" w:asciiTheme="minorEastAsia" w:hAnsiTheme="minorEastAsia" w:eastAsiaTheme="minorEastAsia" w:cstheme="minorEastAsia"/>
          <w:sz w:val="24"/>
          <w:szCs w:val="24"/>
          <w:highlight w:val="none"/>
        </w:rPr>
      </w:pPr>
    </w:p>
    <w:p w14:paraId="461DAC49">
      <w:pPr>
        <w:pStyle w:val="15"/>
        <w:spacing w:line="360" w:lineRule="auto"/>
        <w:ind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代理期限从    年    月   日至    年    月    日止</w:t>
      </w:r>
    </w:p>
    <w:p w14:paraId="4570D5BC">
      <w:pPr>
        <w:pStyle w:val="15"/>
        <w:spacing w:line="360" w:lineRule="auto"/>
        <w:ind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委托单位：              （章）        </w:t>
      </w:r>
    </w:p>
    <w:p w14:paraId="3BFB5D89">
      <w:pPr>
        <w:pStyle w:val="15"/>
        <w:spacing w:line="360" w:lineRule="auto"/>
        <w:ind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         （章）</w:t>
      </w:r>
    </w:p>
    <w:p w14:paraId="7B3083C6">
      <w:pPr>
        <w:pStyle w:val="15"/>
        <w:spacing w:line="360" w:lineRule="auto"/>
        <w:ind w:firstLine="420"/>
        <w:rPr>
          <w:rFonts w:hint="eastAsia" w:asciiTheme="minorEastAsia" w:hAnsiTheme="minorEastAsia" w:eastAsiaTheme="minorEastAsia" w:cstheme="minorEastAsia"/>
          <w:sz w:val="24"/>
          <w:szCs w:val="24"/>
          <w:highlight w:val="none"/>
        </w:rPr>
      </w:pPr>
    </w:p>
    <w:p w14:paraId="4FA40119">
      <w:pPr>
        <w:pStyle w:val="15"/>
        <w:spacing w:line="360" w:lineRule="auto"/>
        <w:ind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签发日期：    年      月     日</w:t>
      </w:r>
    </w:p>
    <w:p w14:paraId="4236EAFF">
      <w:pPr>
        <w:pStyle w:val="15"/>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14:paraId="31892897">
      <w:pPr>
        <w:pStyle w:val="15"/>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32"/>
          <w:szCs w:val="32"/>
          <w:highlight w:val="none"/>
        </w:rPr>
        <mc:AlternateContent>
          <mc:Choice Requires="wps">
            <w:drawing>
              <wp:anchor distT="18034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6134100" cy="0"/>
                <wp:effectExtent l="0" t="0" r="0" b="0"/>
                <wp:wrapTopAndBottom/>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0pt;margin-top:0pt;height:0pt;width:483pt;mso-wrap-distance-bottom:0pt;mso-wrap-distance-top:14.2pt;z-index:251659264;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B1T30AAAAAIBAAAPAAAAAAAAAAEAIAAAACIAAABkcnMvZG93bnJldi54&#10;bWxQSwECFAAUAAAACACHTuJAoo2wsMkBAACfAwAADgAAAAAAAAABACAAAAAfAQAAZHJzL2Uyb0Rv&#10;Yy54bWxQSwUGAAAAAAYABgBZAQAAWgUAAAAA&#10;">
                <v:fill on="f" focussize="0,0"/>
                <v:stroke color="#000000" joinstyle="round"/>
                <v:imagedata o:title=""/>
                <o:lock v:ext="edit" aspectratio="f"/>
                <w10:wrap type="topAndBottom"/>
              </v:line>
            </w:pict>
          </mc:Fallback>
        </mc:AlternateContent>
      </w:r>
      <w:r>
        <w:rPr>
          <w:rFonts w:hint="eastAsia" w:asciiTheme="minorEastAsia" w:hAnsiTheme="minorEastAsia" w:eastAsiaTheme="minorEastAsia" w:cstheme="minorEastAsia"/>
          <w:sz w:val="32"/>
          <w:szCs w:val="32"/>
          <w:highlight w:val="none"/>
        </w:rPr>
        <w:t xml:space="preserve"> </w:t>
      </w:r>
      <w:r>
        <w:rPr>
          <w:rFonts w:hint="eastAsia" w:asciiTheme="minorEastAsia" w:hAnsiTheme="minorEastAsia" w:eastAsiaTheme="minorEastAsia" w:cstheme="minorEastAsia"/>
          <w:sz w:val="24"/>
          <w:szCs w:val="24"/>
          <w:highlight w:val="none"/>
        </w:rPr>
        <w:t>附：</w:t>
      </w:r>
      <w:r>
        <w:rPr>
          <w:rFonts w:hint="eastAsia" w:asciiTheme="minorEastAsia" w:hAnsiTheme="minorEastAsia" w:eastAsiaTheme="minorEastAsia" w:cstheme="minorEastAsia"/>
          <w:sz w:val="24"/>
          <w:szCs w:val="24"/>
          <w:highlight w:val="none"/>
          <w:lang w:eastAsia="zh-CN"/>
        </w:rPr>
        <w:t>1.</w:t>
      </w:r>
      <w:r>
        <w:rPr>
          <w:rFonts w:hint="eastAsia" w:asciiTheme="minorEastAsia" w:hAnsiTheme="minorEastAsia" w:eastAsiaTheme="minorEastAsia" w:cstheme="minorEastAsia"/>
          <w:sz w:val="24"/>
          <w:szCs w:val="24"/>
          <w:highlight w:val="none"/>
        </w:rPr>
        <w:t>代理人工作单位：             职务：</w:t>
      </w:r>
    </w:p>
    <w:p w14:paraId="0D774AE2">
      <w:pPr>
        <w:pStyle w:val="15"/>
        <w:spacing w:line="360" w:lineRule="auto"/>
        <w:ind w:left="690" w:leftChars="100" w:hanging="480" w:hanging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身份证号码：                     性别：           </w:t>
      </w:r>
    </w:p>
    <w:p w14:paraId="2CCAF5B6">
      <w:pPr>
        <w:pStyle w:val="15"/>
        <w:spacing w:line="360" w:lineRule="auto"/>
        <w:ind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说明：</w:t>
      </w:r>
    </w:p>
    <w:p w14:paraId="724322AC">
      <w:pPr>
        <w:pStyle w:val="15"/>
        <w:spacing w:line="360" w:lineRule="auto"/>
        <w:ind w:firstLine="73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1.</w:t>
      </w:r>
      <w:r>
        <w:rPr>
          <w:rFonts w:hint="eastAsia" w:asciiTheme="minorEastAsia" w:hAnsiTheme="minorEastAsia" w:eastAsiaTheme="minorEastAsia" w:cstheme="minorEastAsia"/>
          <w:bCs/>
          <w:sz w:val="24"/>
          <w:szCs w:val="24"/>
          <w:highlight w:val="none"/>
        </w:rPr>
        <w:t>法人授权委托书所签发的</w:t>
      </w:r>
      <w:r>
        <w:rPr>
          <w:rFonts w:hint="eastAsia" w:asciiTheme="minorEastAsia" w:hAnsiTheme="minorEastAsia" w:eastAsiaTheme="minorEastAsia" w:cstheme="minorEastAsia"/>
          <w:sz w:val="24"/>
          <w:szCs w:val="24"/>
          <w:highlight w:val="none"/>
        </w:rPr>
        <w:t>代理期限必须涵盖代理人所有签字的时间方为有效。</w:t>
      </w:r>
    </w:p>
    <w:p w14:paraId="79C58820">
      <w:pPr>
        <w:pStyle w:val="15"/>
        <w:spacing w:line="360" w:lineRule="auto"/>
        <w:ind w:firstLine="73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2.</w:t>
      </w:r>
      <w:r>
        <w:rPr>
          <w:rFonts w:hint="eastAsia" w:asciiTheme="minorEastAsia" w:hAnsiTheme="minorEastAsia" w:eastAsiaTheme="minorEastAsia" w:cstheme="minorEastAsia"/>
          <w:sz w:val="24"/>
          <w:szCs w:val="24"/>
          <w:highlight w:val="none"/>
        </w:rPr>
        <w:t>委托书内容填写要明确，文字要工整清楚，涂改无效。</w:t>
      </w:r>
    </w:p>
    <w:p w14:paraId="452F6780">
      <w:pPr>
        <w:pStyle w:val="15"/>
        <w:spacing w:line="360" w:lineRule="auto"/>
        <w:ind w:firstLine="73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3.</w:t>
      </w:r>
      <w:r>
        <w:rPr>
          <w:rFonts w:hint="eastAsia" w:asciiTheme="minorEastAsia" w:hAnsiTheme="minorEastAsia" w:eastAsiaTheme="minorEastAsia" w:cstheme="minorEastAsia"/>
          <w:sz w:val="24"/>
          <w:szCs w:val="24"/>
          <w:highlight w:val="none"/>
        </w:rPr>
        <w:t>委托书不得转借、转让，不得买卖。</w:t>
      </w:r>
    </w:p>
    <w:p w14:paraId="72DE5444">
      <w:pPr>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eastAsia="zh-CN"/>
        </w:rPr>
        <w:t>4.</w:t>
      </w:r>
      <w:r>
        <w:rPr>
          <w:rFonts w:hint="eastAsia" w:asciiTheme="minorEastAsia" w:hAnsiTheme="minorEastAsia" w:eastAsiaTheme="minorEastAsia" w:cstheme="minorEastAsia"/>
          <w:sz w:val="24"/>
          <w:szCs w:val="24"/>
          <w:highlight w:val="none"/>
        </w:rPr>
        <w:t>代理人根据授权范围，以委托单位的名义签订合同，并将此委托书提交给对方作为合同附件。</w:t>
      </w:r>
    </w:p>
    <w:p w14:paraId="6D138438">
      <w:pP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br w:type="page"/>
      </w:r>
    </w:p>
    <w:p w14:paraId="1BA41828">
      <w:pPr>
        <w:pStyle w:val="15"/>
        <w:spacing w:line="400" w:lineRule="exact"/>
        <w:jc w:val="center"/>
        <w:outlineLvl w:val="1"/>
        <w:rPr>
          <w:rFonts w:hint="eastAsia" w:asciiTheme="minorEastAsia" w:hAnsiTheme="minorEastAsia" w:eastAsiaTheme="minorEastAsia" w:cstheme="minorEastAsia"/>
          <w:b/>
          <w:sz w:val="32"/>
          <w:szCs w:val="32"/>
          <w:highlight w:val="none"/>
          <w:lang w:val="en-US" w:eastAsia="zh-CN"/>
        </w:rPr>
      </w:pPr>
      <w:bookmarkStart w:id="214" w:name="_Toc53566973"/>
      <w:bookmarkStart w:id="215" w:name="_Toc56591645"/>
      <w:bookmarkStart w:id="216" w:name="_Toc60328363"/>
      <w:bookmarkStart w:id="217" w:name="_Toc59616357"/>
    </w:p>
    <w:p w14:paraId="06A94998">
      <w:pPr>
        <w:pStyle w:val="15"/>
        <w:numPr>
          <w:ilvl w:val="-1"/>
          <w:numId w:val="0"/>
        </w:numPr>
        <w:spacing w:line="400" w:lineRule="exact"/>
        <w:ind w:firstLine="0" w:firstLineChars="0"/>
        <w:jc w:val="both"/>
        <w:outlineLvl w:val="1"/>
        <w:rPr>
          <w:rFonts w:hint="default" w:asciiTheme="minorEastAsia" w:hAnsiTheme="minorEastAsia" w:eastAsiaTheme="minorEastAsia" w:cstheme="minorEastAsia"/>
          <w:b/>
          <w:sz w:val="32"/>
          <w:szCs w:val="32"/>
          <w:highlight w:val="none"/>
          <w:lang w:val="en-US" w:eastAsia="zh-CN"/>
        </w:rPr>
      </w:pPr>
      <w:bookmarkStart w:id="218" w:name="_Toc3360"/>
      <w:bookmarkStart w:id="219" w:name="_Toc7785"/>
      <w:bookmarkStart w:id="220" w:name="_Toc28860"/>
      <w:bookmarkStart w:id="221" w:name="_Toc30061"/>
      <w:bookmarkStart w:id="222" w:name="_Toc21588"/>
      <w:bookmarkStart w:id="223" w:name="_Toc29144"/>
      <w:bookmarkStart w:id="224" w:name="_Toc23758"/>
      <w:bookmarkStart w:id="225" w:name="_Toc2337"/>
      <w:bookmarkStart w:id="226" w:name="_Toc3960"/>
      <w:bookmarkStart w:id="227" w:name="_Toc3602"/>
      <w:r>
        <w:rPr>
          <w:rFonts w:hint="eastAsia" w:asciiTheme="minorEastAsia" w:hAnsiTheme="minorEastAsia" w:eastAsiaTheme="minorEastAsia" w:cstheme="minorEastAsia"/>
          <w:b/>
          <w:sz w:val="32"/>
          <w:szCs w:val="32"/>
          <w:highlight w:val="none"/>
          <w:lang w:val="en-US" w:eastAsia="zh-CN"/>
        </w:rPr>
        <w:t>七、竞选人业绩服务合同（</w:t>
      </w:r>
      <w:r>
        <w:rPr>
          <w:rFonts w:hint="eastAsia" w:asciiTheme="minorEastAsia" w:hAnsiTheme="minorEastAsia" w:eastAsiaTheme="minorEastAsia" w:cstheme="minorEastAsia"/>
          <w:b/>
          <w:sz w:val="32"/>
          <w:szCs w:val="32"/>
          <w:highlight w:val="none"/>
        </w:rPr>
        <w:t>有害（病媒）生物防制（治）或消杀蚊、蝇、蟑螂、老鼠等同类服务相关项目</w:t>
      </w:r>
      <w:r>
        <w:rPr>
          <w:rFonts w:hint="eastAsia" w:asciiTheme="minorEastAsia" w:hAnsiTheme="minorEastAsia" w:eastAsiaTheme="minorEastAsia" w:cstheme="minorEastAsia"/>
          <w:b/>
          <w:sz w:val="32"/>
          <w:szCs w:val="32"/>
          <w:highlight w:val="none"/>
          <w:lang w:val="en-US" w:eastAsia="zh-CN"/>
        </w:rPr>
        <w:t>合同）</w:t>
      </w:r>
      <w:bookmarkEnd w:id="218"/>
      <w:bookmarkEnd w:id="219"/>
      <w:bookmarkEnd w:id="220"/>
      <w:bookmarkEnd w:id="221"/>
      <w:bookmarkEnd w:id="222"/>
      <w:bookmarkEnd w:id="223"/>
      <w:bookmarkEnd w:id="224"/>
      <w:bookmarkEnd w:id="225"/>
      <w:bookmarkEnd w:id="226"/>
    </w:p>
    <w:tbl>
      <w:tblPr>
        <w:tblStyle w:val="35"/>
        <w:tblpPr w:leftFromText="180" w:rightFromText="180" w:vertAnchor="text" w:horzAnchor="page" w:tblpX="1695" w:tblpY="252"/>
        <w:tblOverlap w:val="never"/>
        <w:tblW w:w="8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2225"/>
        <w:gridCol w:w="1545"/>
        <w:gridCol w:w="1860"/>
        <w:gridCol w:w="2025"/>
      </w:tblGrid>
      <w:tr w14:paraId="52078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10" w:type="dxa"/>
            <w:noWrap w:val="0"/>
            <w:vAlign w:val="center"/>
          </w:tcPr>
          <w:p w14:paraId="5BC46066">
            <w:pPr>
              <w:jc w:val="center"/>
              <w:rPr>
                <w:rFonts w:hint="eastAsia" w:ascii="宋体" w:hAnsi="宋体" w:eastAsia="宋体"/>
                <w:bCs/>
                <w:sz w:val="24"/>
                <w:szCs w:val="24"/>
                <w:highlight w:val="none"/>
                <w:lang w:val="en-US" w:eastAsia="zh-CN"/>
              </w:rPr>
            </w:pPr>
            <w:r>
              <w:rPr>
                <w:rFonts w:hint="eastAsia" w:ascii="宋体" w:hAnsi="宋体" w:eastAsia="宋体"/>
                <w:bCs/>
                <w:sz w:val="24"/>
                <w:szCs w:val="24"/>
                <w:highlight w:val="none"/>
                <w:lang w:val="en-US" w:eastAsia="zh-CN"/>
              </w:rPr>
              <w:t>序号</w:t>
            </w:r>
          </w:p>
        </w:tc>
        <w:tc>
          <w:tcPr>
            <w:tcW w:w="2225" w:type="dxa"/>
            <w:noWrap w:val="0"/>
            <w:vAlign w:val="center"/>
          </w:tcPr>
          <w:p w14:paraId="11CCB5B6">
            <w:pPr>
              <w:jc w:val="center"/>
              <w:rPr>
                <w:rFonts w:hint="default" w:ascii="宋体" w:hAnsi="宋体" w:eastAsia="宋体"/>
                <w:bCs/>
                <w:sz w:val="24"/>
                <w:szCs w:val="24"/>
                <w:highlight w:val="none"/>
                <w:lang w:val="en-US" w:eastAsia="zh-CN"/>
              </w:rPr>
            </w:pPr>
            <w:r>
              <w:rPr>
                <w:rFonts w:hint="eastAsia" w:ascii="宋体" w:hAnsi="宋体"/>
                <w:bCs/>
                <w:sz w:val="24"/>
                <w:szCs w:val="24"/>
                <w:highlight w:val="none"/>
                <w:lang w:val="en-US" w:eastAsia="zh-CN"/>
              </w:rPr>
              <w:t>服务</w:t>
            </w:r>
            <w:r>
              <w:rPr>
                <w:rFonts w:hint="eastAsia" w:ascii="宋体" w:hAnsi="宋体" w:eastAsia="宋体"/>
                <w:bCs/>
                <w:sz w:val="24"/>
                <w:szCs w:val="24"/>
                <w:highlight w:val="none"/>
                <w:lang w:val="en-US" w:eastAsia="zh-CN"/>
              </w:rPr>
              <w:t>单位（</w:t>
            </w:r>
            <w:r>
              <w:rPr>
                <w:rFonts w:hint="eastAsia" w:ascii="宋体" w:hAnsi="宋体"/>
                <w:bCs/>
                <w:sz w:val="24"/>
                <w:szCs w:val="24"/>
                <w:highlight w:val="none"/>
                <w:lang w:val="en-US" w:eastAsia="zh-CN"/>
              </w:rPr>
              <w:t>购买方</w:t>
            </w:r>
            <w:r>
              <w:rPr>
                <w:rFonts w:hint="eastAsia" w:ascii="宋体" w:hAnsi="宋体" w:eastAsia="宋体"/>
                <w:bCs/>
                <w:sz w:val="24"/>
                <w:szCs w:val="24"/>
                <w:highlight w:val="none"/>
                <w:lang w:val="en-US" w:eastAsia="zh-CN"/>
              </w:rPr>
              <w:t>）</w:t>
            </w:r>
          </w:p>
        </w:tc>
        <w:tc>
          <w:tcPr>
            <w:tcW w:w="1545" w:type="dxa"/>
            <w:noWrap w:val="0"/>
            <w:vAlign w:val="center"/>
          </w:tcPr>
          <w:p w14:paraId="0AFF77C2">
            <w:pPr>
              <w:jc w:val="center"/>
              <w:rPr>
                <w:rFonts w:hint="default" w:ascii="宋体" w:hAnsi="宋体" w:eastAsia="宋体"/>
                <w:bCs/>
                <w:sz w:val="24"/>
                <w:szCs w:val="24"/>
                <w:highlight w:val="none"/>
                <w:lang w:val="en-US" w:eastAsia="zh-CN"/>
              </w:rPr>
            </w:pPr>
            <w:r>
              <w:rPr>
                <w:rFonts w:hint="eastAsia" w:ascii="宋体" w:hAnsi="宋体"/>
                <w:bCs/>
                <w:sz w:val="24"/>
                <w:szCs w:val="24"/>
                <w:highlight w:val="none"/>
                <w:lang w:val="en-US" w:eastAsia="zh-CN"/>
              </w:rPr>
              <w:t>服务期供货金额</w:t>
            </w:r>
          </w:p>
        </w:tc>
        <w:tc>
          <w:tcPr>
            <w:tcW w:w="1860" w:type="dxa"/>
            <w:noWrap w:val="0"/>
            <w:vAlign w:val="center"/>
          </w:tcPr>
          <w:p w14:paraId="431AB247">
            <w:pPr>
              <w:jc w:val="center"/>
              <w:rPr>
                <w:rFonts w:hint="default" w:ascii="宋体" w:hAnsi="宋体" w:eastAsia="宋体"/>
                <w:bCs/>
                <w:sz w:val="24"/>
                <w:szCs w:val="24"/>
                <w:highlight w:val="none"/>
                <w:lang w:val="en-US" w:eastAsia="zh-CN"/>
              </w:rPr>
            </w:pPr>
            <w:r>
              <w:rPr>
                <w:rFonts w:hint="eastAsia" w:ascii="宋体" w:hAnsi="宋体" w:eastAsia="宋体"/>
                <w:bCs/>
                <w:sz w:val="24"/>
                <w:szCs w:val="24"/>
                <w:highlight w:val="none"/>
                <w:lang w:val="en-US" w:eastAsia="zh-CN"/>
              </w:rPr>
              <w:t>公司类型</w:t>
            </w:r>
          </w:p>
        </w:tc>
        <w:tc>
          <w:tcPr>
            <w:tcW w:w="2025" w:type="dxa"/>
            <w:noWrap w:val="0"/>
            <w:vAlign w:val="center"/>
          </w:tcPr>
          <w:p w14:paraId="73546270">
            <w:pPr>
              <w:jc w:val="center"/>
              <w:rPr>
                <w:rFonts w:hint="default" w:ascii="宋体" w:hAnsi="宋体" w:eastAsia="宋体"/>
                <w:bCs/>
                <w:sz w:val="24"/>
                <w:szCs w:val="24"/>
                <w:highlight w:val="none"/>
                <w:lang w:val="en-US" w:eastAsia="zh-CN"/>
              </w:rPr>
            </w:pPr>
            <w:r>
              <w:rPr>
                <w:rFonts w:hint="eastAsia" w:ascii="宋体" w:hAnsi="宋体" w:eastAsia="宋体"/>
                <w:bCs/>
                <w:sz w:val="24"/>
                <w:szCs w:val="24"/>
                <w:highlight w:val="none"/>
                <w:lang w:val="en-US" w:eastAsia="zh-CN"/>
              </w:rPr>
              <w:t>服务期限</w:t>
            </w:r>
          </w:p>
        </w:tc>
      </w:tr>
      <w:tr w14:paraId="4EE7D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10" w:type="dxa"/>
            <w:noWrap w:val="0"/>
            <w:vAlign w:val="center"/>
          </w:tcPr>
          <w:p w14:paraId="23F03BC9">
            <w:pPr>
              <w:jc w:val="center"/>
              <w:rPr>
                <w:rFonts w:hint="eastAsia" w:ascii="宋体" w:hAnsi="宋体" w:eastAsia="宋体" w:cs="Times New Roman"/>
                <w:b w:val="0"/>
                <w:bCs/>
                <w:sz w:val="24"/>
                <w:szCs w:val="24"/>
                <w:highlight w:val="none"/>
                <w:lang w:val="en-US" w:eastAsia="zh-CN"/>
              </w:rPr>
            </w:pPr>
            <w:r>
              <w:rPr>
                <w:rFonts w:hint="eastAsia" w:ascii="宋体" w:hAnsi="宋体" w:eastAsia="宋体" w:cs="Times New Roman"/>
                <w:b w:val="0"/>
                <w:bCs/>
                <w:sz w:val="24"/>
                <w:szCs w:val="24"/>
                <w:highlight w:val="none"/>
                <w:lang w:val="en-US" w:eastAsia="zh-CN"/>
              </w:rPr>
              <w:t>1</w:t>
            </w:r>
          </w:p>
        </w:tc>
        <w:tc>
          <w:tcPr>
            <w:tcW w:w="2225" w:type="dxa"/>
            <w:noWrap w:val="0"/>
            <w:vAlign w:val="center"/>
          </w:tcPr>
          <w:p w14:paraId="6B4D95A9">
            <w:pPr>
              <w:jc w:val="center"/>
              <w:rPr>
                <w:rFonts w:ascii="仿宋" w:hAnsi="仿宋" w:eastAsia="仿宋" w:cs="Arial"/>
                <w:b/>
                <w:bCs/>
                <w:sz w:val="24"/>
                <w:szCs w:val="24"/>
                <w:highlight w:val="none"/>
              </w:rPr>
            </w:pPr>
          </w:p>
        </w:tc>
        <w:tc>
          <w:tcPr>
            <w:tcW w:w="1545" w:type="dxa"/>
            <w:noWrap w:val="0"/>
            <w:vAlign w:val="center"/>
          </w:tcPr>
          <w:p w14:paraId="2BB29FAE">
            <w:pPr>
              <w:jc w:val="center"/>
              <w:rPr>
                <w:rFonts w:ascii="仿宋" w:hAnsi="仿宋" w:eastAsia="仿宋" w:cs="Arial"/>
                <w:b/>
                <w:bCs/>
                <w:sz w:val="24"/>
                <w:szCs w:val="24"/>
                <w:highlight w:val="none"/>
              </w:rPr>
            </w:pPr>
          </w:p>
        </w:tc>
        <w:tc>
          <w:tcPr>
            <w:tcW w:w="1860" w:type="dxa"/>
            <w:noWrap w:val="0"/>
            <w:vAlign w:val="center"/>
          </w:tcPr>
          <w:p w14:paraId="2D123E9B">
            <w:pPr>
              <w:jc w:val="center"/>
              <w:rPr>
                <w:rFonts w:hint="default" w:ascii="仿宋" w:hAnsi="仿宋" w:eastAsia="仿宋" w:cs="Arial"/>
                <w:b/>
                <w:bCs/>
                <w:sz w:val="24"/>
                <w:szCs w:val="24"/>
                <w:highlight w:val="none"/>
                <w:lang w:val="en-US" w:eastAsia="zh-CN"/>
              </w:rPr>
            </w:pPr>
          </w:p>
        </w:tc>
        <w:tc>
          <w:tcPr>
            <w:tcW w:w="2025" w:type="dxa"/>
            <w:noWrap w:val="0"/>
            <w:vAlign w:val="top"/>
          </w:tcPr>
          <w:p w14:paraId="0DE46554">
            <w:pPr>
              <w:jc w:val="center"/>
              <w:rPr>
                <w:rFonts w:ascii="仿宋" w:hAnsi="仿宋" w:eastAsia="仿宋" w:cs="Arial"/>
                <w:b/>
                <w:bCs/>
                <w:sz w:val="24"/>
                <w:szCs w:val="24"/>
                <w:highlight w:val="none"/>
              </w:rPr>
            </w:pPr>
          </w:p>
        </w:tc>
      </w:tr>
      <w:tr w14:paraId="7D067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10" w:type="dxa"/>
            <w:noWrap w:val="0"/>
            <w:vAlign w:val="center"/>
          </w:tcPr>
          <w:p w14:paraId="48B42E2E">
            <w:pPr>
              <w:jc w:val="center"/>
              <w:rPr>
                <w:rFonts w:hint="eastAsia" w:ascii="宋体" w:hAnsi="宋体" w:eastAsia="宋体" w:cs="Times New Roman"/>
                <w:b w:val="0"/>
                <w:bCs/>
                <w:sz w:val="24"/>
                <w:szCs w:val="24"/>
                <w:highlight w:val="none"/>
                <w:lang w:val="en-US" w:eastAsia="zh-CN"/>
              </w:rPr>
            </w:pPr>
            <w:r>
              <w:rPr>
                <w:rFonts w:hint="eastAsia" w:ascii="宋体" w:hAnsi="宋体" w:eastAsia="宋体" w:cs="Times New Roman"/>
                <w:b w:val="0"/>
                <w:bCs/>
                <w:sz w:val="24"/>
                <w:szCs w:val="24"/>
                <w:highlight w:val="none"/>
                <w:lang w:val="en-US" w:eastAsia="zh-CN"/>
              </w:rPr>
              <w:t>2</w:t>
            </w:r>
          </w:p>
        </w:tc>
        <w:tc>
          <w:tcPr>
            <w:tcW w:w="2225" w:type="dxa"/>
            <w:noWrap w:val="0"/>
            <w:vAlign w:val="center"/>
          </w:tcPr>
          <w:p w14:paraId="67DBA806">
            <w:pPr>
              <w:jc w:val="center"/>
              <w:rPr>
                <w:rFonts w:ascii="仿宋" w:hAnsi="仿宋" w:eastAsia="仿宋" w:cs="Arial"/>
                <w:b/>
                <w:bCs/>
                <w:sz w:val="28"/>
                <w:szCs w:val="28"/>
                <w:highlight w:val="none"/>
              </w:rPr>
            </w:pPr>
          </w:p>
        </w:tc>
        <w:tc>
          <w:tcPr>
            <w:tcW w:w="1545" w:type="dxa"/>
            <w:noWrap w:val="0"/>
            <w:vAlign w:val="center"/>
          </w:tcPr>
          <w:p w14:paraId="72662E22">
            <w:pPr>
              <w:jc w:val="center"/>
              <w:rPr>
                <w:rFonts w:ascii="仿宋" w:hAnsi="仿宋" w:eastAsia="仿宋"/>
                <w:sz w:val="28"/>
                <w:szCs w:val="28"/>
                <w:highlight w:val="none"/>
              </w:rPr>
            </w:pPr>
          </w:p>
        </w:tc>
        <w:tc>
          <w:tcPr>
            <w:tcW w:w="1860" w:type="dxa"/>
            <w:noWrap w:val="0"/>
            <w:vAlign w:val="center"/>
          </w:tcPr>
          <w:p w14:paraId="7A151B2A">
            <w:pPr>
              <w:pStyle w:val="20"/>
              <w:tabs>
                <w:tab w:val="clear" w:pos="4153"/>
                <w:tab w:val="clear" w:pos="8306"/>
              </w:tabs>
              <w:jc w:val="center"/>
              <w:rPr>
                <w:rFonts w:ascii="仿宋" w:hAnsi="仿宋" w:eastAsia="仿宋"/>
                <w:sz w:val="28"/>
                <w:szCs w:val="28"/>
                <w:highlight w:val="none"/>
              </w:rPr>
            </w:pPr>
          </w:p>
        </w:tc>
        <w:tc>
          <w:tcPr>
            <w:tcW w:w="2025" w:type="dxa"/>
            <w:noWrap w:val="0"/>
            <w:vAlign w:val="top"/>
          </w:tcPr>
          <w:p w14:paraId="7AB07502">
            <w:pPr>
              <w:jc w:val="center"/>
              <w:rPr>
                <w:rFonts w:ascii="仿宋" w:hAnsi="仿宋" w:eastAsia="仿宋"/>
                <w:b/>
                <w:bCs/>
                <w:sz w:val="28"/>
                <w:szCs w:val="28"/>
                <w:highlight w:val="none"/>
              </w:rPr>
            </w:pPr>
          </w:p>
        </w:tc>
      </w:tr>
      <w:tr w14:paraId="5733E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10" w:type="dxa"/>
            <w:noWrap w:val="0"/>
            <w:vAlign w:val="center"/>
          </w:tcPr>
          <w:p w14:paraId="6BD87C78">
            <w:pPr>
              <w:jc w:val="center"/>
              <w:rPr>
                <w:rFonts w:hint="eastAsia" w:ascii="宋体" w:hAnsi="宋体" w:eastAsia="宋体" w:cs="Times New Roman"/>
                <w:b w:val="0"/>
                <w:bCs/>
                <w:sz w:val="24"/>
                <w:szCs w:val="24"/>
                <w:highlight w:val="none"/>
                <w:lang w:val="en-US" w:eastAsia="zh-CN"/>
              </w:rPr>
            </w:pPr>
            <w:r>
              <w:rPr>
                <w:rFonts w:hint="eastAsia" w:ascii="宋体" w:hAnsi="宋体" w:eastAsia="宋体" w:cs="Times New Roman"/>
                <w:b w:val="0"/>
                <w:bCs/>
                <w:sz w:val="24"/>
                <w:szCs w:val="24"/>
                <w:highlight w:val="none"/>
                <w:lang w:val="en-US" w:eastAsia="zh-CN"/>
              </w:rPr>
              <w:t>3</w:t>
            </w:r>
          </w:p>
        </w:tc>
        <w:tc>
          <w:tcPr>
            <w:tcW w:w="2225" w:type="dxa"/>
            <w:noWrap w:val="0"/>
            <w:vAlign w:val="center"/>
          </w:tcPr>
          <w:p w14:paraId="7C482E71">
            <w:pPr>
              <w:jc w:val="center"/>
              <w:rPr>
                <w:rFonts w:ascii="仿宋" w:hAnsi="仿宋" w:eastAsia="仿宋" w:cs="Arial"/>
                <w:b/>
                <w:bCs/>
                <w:sz w:val="28"/>
                <w:szCs w:val="28"/>
                <w:highlight w:val="none"/>
              </w:rPr>
            </w:pPr>
          </w:p>
        </w:tc>
        <w:tc>
          <w:tcPr>
            <w:tcW w:w="1545" w:type="dxa"/>
            <w:noWrap w:val="0"/>
            <w:vAlign w:val="center"/>
          </w:tcPr>
          <w:p w14:paraId="5BCFEFF6">
            <w:pPr>
              <w:jc w:val="center"/>
              <w:rPr>
                <w:rFonts w:ascii="仿宋" w:hAnsi="仿宋" w:eastAsia="仿宋"/>
                <w:sz w:val="28"/>
                <w:szCs w:val="28"/>
                <w:highlight w:val="none"/>
              </w:rPr>
            </w:pPr>
          </w:p>
        </w:tc>
        <w:tc>
          <w:tcPr>
            <w:tcW w:w="1860" w:type="dxa"/>
            <w:noWrap w:val="0"/>
            <w:vAlign w:val="center"/>
          </w:tcPr>
          <w:p w14:paraId="5330FF47">
            <w:pPr>
              <w:pStyle w:val="20"/>
              <w:tabs>
                <w:tab w:val="clear" w:pos="4153"/>
                <w:tab w:val="clear" w:pos="8306"/>
              </w:tabs>
              <w:jc w:val="center"/>
              <w:rPr>
                <w:rFonts w:ascii="仿宋" w:hAnsi="仿宋" w:eastAsia="仿宋"/>
                <w:sz w:val="28"/>
                <w:szCs w:val="28"/>
                <w:highlight w:val="none"/>
              </w:rPr>
            </w:pPr>
          </w:p>
        </w:tc>
        <w:tc>
          <w:tcPr>
            <w:tcW w:w="2025" w:type="dxa"/>
            <w:noWrap w:val="0"/>
            <w:vAlign w:val="top"/>
          </w:tcPr>
          <w:p w14:paraId="1283AA21">
            <w:pPr>
              <w:jc w:val="center"/>
              <w:rPr>
                <w:rFonts w:ascii="仿宋" w:hAnsi="仿宋" w:eastAsia="仿宋"/>
                <w:b/>
                <w:bCs/>
                <w:sz w:val="28"/>
                <w:szCs w:val="28"/>
                <w:highlight w:val="none"/>
              </w:rPr>
            </w:pPr>
          </w:p>
        </w:tc>
      </w:tr>
      <w:tr w14:paraId="6BC29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10" w:type="dxa"/>
            <w:noWrap w:val="0"/>
            <w:vAlign w:val="center"/>
          </w:tcPr>
          <w:p w14:paraId="14121047">
            <w:pPr>
              <w:jc w:val="center"/>
              <w:rPr>
                <w:rFonts w:hint="eastAsia" w:ascii="宋体" w:hAnsi="宋体" w:eastAsia="宋体" w:cs="Times New Roman"/>
                <w:b w:val="0"/>
                <w:bCs/>
                <w:sz w:val="24"/>
                <w:szCs w:val="24"/>
                <w:highlight w:val="none"/>
                <w:lang w:val="en-US" w:eastAsia="zh-CN"/>
              </w:rPr>
            </w:pPr>
            <w:r>
              <w:rPr>
                <w:rFonts w:hint="eastAsia" w:ascii="宋体" w:hAnsi="宋体" w:eastAsia="宋体" w:cs="Times New Roman"/>
                <w:b w:val="0"/>
                <w:bCs/>
                <w:sz w:val="24"/>
                <w:szCs w:val="24"/>
                <w:highlight w:val="none"/>
                <w:lang w:val="en-US" w:eastAsia="zh-CN"/>
              </w:rPr>
              <w:t>...</w:t>
            </w:r>
          </w:p>
        </w:tc>
        <w:tc>
          <w:tcPr>
            <w:tcW w:w="2225" w:type="dxa"/>
            <w:noWrap w:val="0"/>
            <w:vAlign w:val="center"/>
          </w:tcPr>
          <w:p w14:paraId="716D61B7">
            <w:pPr>
              <w:jc w:val="center"/>
              <w:rPr>
                <w:rFonts w:ascii="仿宋" w:hAnsi="仿宋" w:eastAsia="仿宋" w:cs="Arial"/>
                <w:b/>
                <w:bCs/>
                <w:sz w:val="28"/>
                <w:szCs w:val="28"/>
                <w:highlight w:val="none"/>
              </w:rPr>
            </w:pPr>
          </w:p>
        </w:tc>
        <w:tc>
          <w:tcPr>
            <w:tcW w:w="1545" w:type="dxa"/>
            <w:noWrap w:val="0"/>
            <w:vAlign w:val="center"/>
          </w:tcPr>
          <w:p w14:paraId="442D2EFF">
            <w:pPr>
              <w:jc w:val="center"/>
              <w:rPr>
                <w:rFonts w:ascii="仿宋" w:hAnsi="仿宋" w:eastAsia="仿宋"/>
                <w:sz w:val="28"/>
                <w:szCs w:val="28"/>
                <w:highlight w:val="none"/>
              </w:rPr>
            </w:pPr>
          </w:p>
        </w:tc>
        <w:tc>
          <w:tcPr>
            <w:tcW w:w="1860" w:type="dxa"/>
            <w:noWrap w:val="0"/>
            <w:vAlign w:val="center"/>
          </w:tcPr>
          <w:p w14:paraId="73966700">
            <w:pPr>
              <w:pStyle w:val="20"/>
              <w:tabs>
                <w:tab w:val="clear" w:pos="4153"/>
                <w:tab w:val="clear" w:pos="8306"/>
              </w:tabs>
              <w:jc w:val="center"/>
              <w:rPr>
                <w:rFonts w:ascii="仿宋" w:hAnsi="仿宋" w:eastAsia="仿宋"/>
                <w:sz w:val="28"/>
                <w:szCs w:val="28"/>
                <w:highlight w:val="none"/>
              </w:rPr>
            </w:pPr>
          </w:p>
        </w:tc>
        <w:tc>
          <w:tcPr>
            <w:tcW w:w="2025" w:type="dxa"/>
            <w:noWrap w:val="0"/>
            <w:vAlign w:val="top"/>
          </w:tcPr>
          <w:p w14:paraId="0C003395">
            <w:pPr>
              <w:jc w:val="center"/>
              <w:rPr>
                <w:rFonts w:ascii="仿宋" w:hAnsi="仿宋" w:eastAsia="仿宋"/>
                <w:b/>
                <w:bCs/>
                <w:sz w:val="28"/>
                <w:szCs w:val="28"/>
                <w:highlight w:val="none"/>
              </w:rPr>
            </w:pPr>
          </w:p>
        </w:tc>
      </w:tr>
      <w:tr w14:paraId="6E99E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10" w:type="dxa"/>
            <w:noWrap w:val="0"/>
            <w:vAlign w:val="center"/>
          </w:tcPr>
          <w:p w14:paraId="062F4290">
            <w:pPr>
              <w:jc w:val="center"/>
              <w:rPr>
                <w:rFonts w:hint="default" w:ascii="宋体" w:hAnsi="宋体" w:eastAsia="宋体" w:cs="Times New Roman"/>
                <w:b w:val="0"/>
                <w:bCs/>
                <w:sz w:val="24"/>
                <w:szCs w:val="24"/>
                <w:highlight w:val="none"/>
                <w:lang w:val="en-US" w:eastAsia="zh-CN"/>
              </w:rPr>
            </w:pPr>
            <w:r>
              <w:rPr>
                <w:rFonts w:hint="eastAsia" w:ascii="宋体" w:hAnsi="宋体" w:cs="Times New Roman"/>
                <w:b w:val="0"/>
                <w:bCs/>
                <w:sz w:val="24"/>
                <w:szCs w:val="24"/>
                <w:highlight w:val="none"/>
                <w:lang w:val="en-US" w:eastAsia="zh-CN"/>
              </w:rPr>
              <w:t>10</w:t>
            </w:r>
          </w:p>
        </w:tc>
        <w:tc>
          <w:tcPr>
            <w:tcW w:w="2225" w:type="dxa"/>
            <w:noWrap w:val="0"/>
            <w:vAlign w:val="center"/>
          </w:tcPr>
          <w:p w14:paraId="72295678">
            <w:pPr>
              <w:jc w:val="center"/>
              <w:rPr>
                <w:rFonts w:ascii="仿宋" w:hAnsi="仿宋" w:eastAsia="仿宋" w:cs="Arial"/>
                <w:b/>
                <w:bCs/>
                <w:sz w:val="28"/>
                <w:szCs w:val="28"/>
                <w:highlight w:val="none"/>
              </w:rPr>
            </w:pPr>
          </w:p>
        </w:tc>
        <w:tc>
          <w:tcPr>
            <w:tcW w:w="1545" w:type="dxa"/>
            <w:noWrap w:val="0"/>
            <w:vAlign w:val="center"/>
          </w:tcPr>
          <w:p w14:paraId="0C7672A0">
            <w:pPr>
              <w:jc w:val="center"/>
              <w:rPr>
                <w:rFonts w:ascii="仿宋" w:hAnsi="仿宋" w:eastAsia="仿宋"/>
                <w:sz w:val="28"/>
                <w:szCs w:val="28"/>
                <w:highlight w:val="none"/>
              </w:rPr>
            </w:pPr>
          </w:p>
        </w:tc>
        <w:tc>
          <w:tcPr>
            <w:tcW w:w="1860" w:type="dxa"/>
            <w:noWrap w:val="0"/>
            <w:vAlign w:val="center"/>
          </w:tcPr>
          <w:p w14:paraId="6B82CB32">
            <w:pPr>
              <w:pStyle w:val="20"/>
              <w:tabs>
                <w:tab w:val="clear" w:pos="4153"/>
                <w:tab w:val="clear" w:pos="8306"/>
              </w:tabs>
              <w:jc w:val="center"/>
              <w:rPr>
                <w:rFonts w:ascii="仿宋" w:hAnsi="仿宋" w:eastAsia="仿宋"/>
                <w:sz w:val="28"/>
                <w:szCs w:val="28"/>
                <w:highlight w:val="none"/>
              </w:rPr>
            </w:pPr>
          </w:p>
        </w:tc>
        <w:tc>
          <w:tcPr>
            <w:tcW w:w="2025" w:type="dxa"/>
            <w:noWrap w:val="0"/>
            <w:vAlign w:val="top"/>
          </w:tcPr>
          <w:p w14:paraId="22EB9D02">
            <w:pPr>
              <w:jc w:val="center"/>
              <w:rPr>
                <w:rFonts w:ascii="仿宋" w:hAnsi="仿宋" w:eastAsia="仿宋"/>
                <w:b/>
                <w:bCs/>
                <w:sz w:val="28"/>
                <w:szCs w:val="28"/>
                <w:highlight w:val="none"/>
              </w:rPr>
            </w:pPr>
          </w:p>
        </w:tc>
      </w:tr>
    </w:tbl>
    <w:p w14:paraId="1895C74D">
      <w:pPr>
        <w:pStyle w:val="18"/>
        <w:spacing w:line="360" w:lineRule="auto"/>
        <w:ind w:firstLine="0"/>
        <w:jc w:val="left"/>
        <w:rPr>
          <w:rFonts w:hint="default" w:ascii="宋体" w:hAnsi="宋体" w:eastAsia="宋体"/>
          <w:sz w:val="24"/>
          <w:szCs w:val="24"/>
          <w:highlight w:val="none"/>
          <w:lang w:val="en-US" w:eastAsia="zh-CN"/>
        </w:rPr>
      </w:pPr>
      <w:r>
        <w:rPr>
          <w:rFonts w:hint="eastAsia" w:ascii="宋体" w:hAnsi="宋体" w:eastAsia="宋体"/>
          <w:sz w:val="24"/>
          <w:szCs w:val="24"/>
          <w:highlight w:val="none"/>
        </w:rPr>
        <w:t>注：</w:t>
      </w:r>
      <w:r>
        <w:rPr>
          <w:rFonts w:hint="eastAsia" w:cs="Times New Roman" w:asciiTheme="minorEastAsia" w:hAnsiTheme="minorEastAsia" w:eastAsiaTheme="minorEastAsia"/>
          <w:b w:val="0"/>
          <w:color w:val="000000"/>
          <w:kern w:val="2"/>
          <w:sz w:val="24"/>
          <w:szCs w:val="24"/>
          <w:highlight w:val="none"/>
          <w:lang w:val="en-US" w:eastAsia="zh-CN"/>
        </w:rPr>
        <w:t>在填写时，如本表格不适合竞选人的实际情况，可参照本表格式自行制表填写。（需附合同扫描件）</w:t>
      </w:r>
    </w:p>
    <w:p w14:paraId="2EBD4833">
      <w:pPr>
        <w:pStyle w:val="15"/>
        <w:numPr>
          <w:ilvl w:val="-1"/>
          <w:numId w:val="0"/>
        </w:numPr>
        <w:spacing w:line="400" w:lineRule="exact"/>
        <w:ind w:firstLine="0" w:firstLineChars="0"/>
        <w:jc w:val="both"/>
        <w:outlineLvl w:val="1"/>
        <w:rPr>
          <w:rFonts w:hint="eastAsia" w:asciiTheme="minorEastAsia" w:hAnsiTheme="minorEastAsia" w:eastAsiaTheme="minorEastAsia" w:cstheme="minorEastAsia"/>
          <w:b/>
          <w:sz w:val="32"/>
          <w:szCs w:val="32"/>
          <w:highlight w:val="none"/>
          <w:lang w:val="en-US" w:eastAsia="zh-CN"/>
        </w:rPr>
      </w:pPr>
    </w:p>
    <w:p w14:paraId="581E008D">
      <w:pPr>
        <w:pStyle w:val="15"/>
        <w:numPr>
          <w:ilvl w:val="-1"/>
          <w:numId w:val="0"/>
        </w:numPr>
        <w:spacing w:line="400" w:lineRule="exact"/>
        <w:ind w:firstLine="0" w:firstLineChars="0"/>
        <w:jc w:val="both"/>
        <w:outlineLvl w:val="1"/>
        <w:rPr>
          <w:rFonts w:hint="eastAsia" w:asciiTheme="minorEastAsia" w:hAnsiTheme="minorEastAsia" w:eastAsiaTheme="minorEastAsia" w:cstheme="minorEastAsia"/>
          <w:b/>
          <w:sz w:val="32"/>
          <w:szCs w:val="32"/>
          <w:highlight w:val="none"/>
          <w:lang w:val="en-US" w:eastAsia="zh-CN"/>
        </w:rPr>
      </w:pPr>
      <w:bookmarkStart w:id="228" w:name="_Toc3942"/>
    </w:p>
    <w:p w14:paraId="46475A87">
      <w:pPr>
        <w:pStyle w:val="15"/>
        <w:numPr>
          <w:ilvl w:val="-1"/>
          <w:numId w:val="0"/>
        </w:numPr>
        <w:spacing w:line="400" w:lineRule="exact"/>
        <w:ind w:firstLine="0" w:firstLineChars="0"/>
        <w:jc w:val="both"/>
        <w:outlineLvl w:val="1"/>
        <w:rPr>
          <w:rFonts w:hint="eastAsia" w:asciiTheme="minorEastAsia" w:hAnsiTheme="minorEastAsia" w:eastAsiaTheme="minorEastAsia" w:cstheme="minorEastAsia"/>
          <w:b/>
          <w:sz w:val="32"/>
          <w:szCs w:val="32"/>
          <w:highlight w:val="none"/>
          <w:lang w:val="en-US" w:eastAsia="zh-CN"/>
        </w:rPr>
      </w:pPr>
    </w:p>
    <w:p w14:paraId="4E94E220">
      <w:pPr>
        <w:pStyle w:val="15"/>
        <w:numPr>
          <w:ilvl w:val="-1"/>
          <w:numId w:val="0"/>
        </w:numPr>
        <w:spacing w:line="400" w:lineRule="exact"/>
        <w:ind w:firstLine="0" w:firstLineChars="0"/>
        <w:jc w:val="both"/>
        <w:outlineLvl w:val="1"/>
        <w:rPr>
          <w:rFonts w:hint="eastAsia" w:asciiTheme="minorEastAsia" w:hAnsiTheme="minorEastAsia" w:eastAsiaTheme="minorEastAsia" w:cstheme="minorEastAsia"/>
          <w:b/>
          <w:sz w:val="32"/>
          <w:szCs w:val="32"/>
          <w:highlight w:val="none"/>
          <w:lang w:val="en-US" w:eastAsia="zh-CN"/>
        </w:rPr>
      </w:pPr>
    </w:p>
    <w:p w14:paraId="2546502A">
      <w:pPr>
        <w:pStyle w:val="15"/>
        <w:numPr>
          <w:ilvl w:val="-1"/>
          <w:numId w:val="0"/>
        </w:numPr>
        <w:spacing w:line="400" w:lineRule="exact"/>
        <w:ind w:firstLine="0" w:firstLineChars="0"/>
        <w:jc w:val="both"/>
        <w:outlineLvl w:val="1"/>
        <w:rPr>
          <w:rFonts w:hint="eastAsia" w:asciiTheme="minorEastAsia" w:hAnsiTheme="minorEastAsia" w:eastAsiaTheme="minorEastAsia" w:cstheme="minorEastAsia"/>
          <w:b/>
          <w:sz w:val="32"/>
          <w:szCs w:val="32"/>
          <w:highlight w:val="none"/>
          <w:lang w:val="en-US" w:eastAsia="zh-CN"/>
        </w:rPr>
      </w:pPr>
    </w:p>
    <w:p w14:paraId="5AF92A4C">
      <w:pPr>
        <w:pStyle w:val="15"/>
        <w:numPr>
          <w:ilvl w:val="-1"/>
          <w:numId w:val="0"/>
        </w:numPr>
        <w:spacing w:line="400" w:lineRule="exact"/>
        <w:ind w:firstLine="0" w:firstLineChars="0"/>
        <w:jc w:val="both"/>
        <w:outlineLvl w:val="1"/>
        <w:rPr>
          <w:rFonts w:hint="eastAsia" w:asciiTheme="minorEastAsia" w:hAnsiTheme="minorEastAsia" w:eastAsiaTheme="minorEastAsia" w:cstheme="minorEastAsia"/>
          <w:b/>
          <w:sz w:val="32"/>
          <w:szCs w:val="32"/>
          <w:highlight w:val="none"/>
          <w:lang w:val="en-US" w:eastAsia="zh-CN"/>
        </w:rPr>
      </w:pPr>
    </w:p>
    <w:p w14:paraId="50C61CBE">
      <w:pPr>
        <w:pStyle w:val="15"/>
        <w:numPr>
          <w:ilvl w:val="-1"/>
          <w:numId w:val="0"/>
        </w:numPr>
        <w:spacing w:line="400" w:lineRule="exact"/>
        <w:ind w:firstLine="0" w:firstLineChars="0"/>
        <w:jc w:val="both"/>
        <w:outlineLvl w:val="1"/>
        <w:rPr>
          <w:rFonts w:hint="eastAsia" w:asciiTheme="minorEastAsia" w:hAnsiTheme="minorEastAsia" w:eastAsiaTheme="minorEastAsia" w:cstheme="minorEastAsia"/>
          <w:b/>
          <w:sz w:val="32"/>
          <w:szCs w:val="32"/>
          <w:highlight w:val="none"/>
          <w:lang w:val="en-US" w:eastAsia="zh-CN"/>
        </w:rPr>
      </w:pPr>
      <w:bookmarkStart w:id="229" w:name="_Toc28098"/>
      <w:bookmarkStart w:id="230" w:name="_Toc8913"/>
      <w:bookmarkStart w:id="231" w:name="_Toc16443"/>
      <w:bookmarkStart w:id="232" w:name="_Toc18896"/>
      <w:bookmarkStart w:id="233" w:name="_Toc789"/>
      <w:bookmarkStart w:id="234" w:name="_Toc11883"/>
      <w:bookmarkStart w:id="235" w:name="_Toc30115"/>
      <w:bookmarkStart w:id="236" w:name="_Toc27546"/>
      <w:r>
        <w:rPr>
          <w:rFonts w:hint="eastAsia" w:asciiTheme="minorEastAsia" w:hAnsiTheme="minorEastAsia" w:eastAsiaTheme="minorEastAsia" w:cstheme="minorEastAsia"/>
          <w:b/>
          <w:sz w:val="32"/>
          <w:szCs w:val="32"/>
          <w:highlight w:val="none"/>
          <w:lang w:val="en-US" w:eastAsia="zh-CN"/>
        </w:rPr>
        <w:t>八、能证明竞选人在“信用中国”网站或中国政府采购网未列入</w:t>
      </w:r>
      <w:r>
        <w:rPr>
          <w:rFonts w:hint="default" w:ascii="Calibri" w:hAnsi="Calibri" w:cs="Calibri" w:eastAsiaTheme="minorEastAsia"/>
          <w:b/>
          <w:sz w:val="32"/>
          <w:szCs w:val="32"/>
          <w:highlight w:val="none"/>
          <w:lang w:val="en-US" w:eastAsia="zh-CN"/>
        </w:rPr>
        <w:t>①</w:t>
      </w:r>
      <w:r>
        <w:rPr>
          <w:rFonts w:hint="eastAsia" w:asciiTheme="minorEastAsia" w:hAnsiTheme="minorEastAsia" w:eastAsiaTheme="minorEastAsia" w:cstheme="minorEastAsia"/>
          <w:b/>
          <w:sz w:val="32"/>
          <w:szCs w:val="32"/>
          <w:highlight w:val="none"/>
          <w:lang w:val="en-US" w:eastAsia="zh-CN"/>
        </w:rPr>
        <w:t>失信被执行人、</w:t>
      </w:r>
      <w:r>
        <w:rPr>
          <w:rFonts w:hint="default" w:ascii="Calibri" w:hAnsi="Calibri" w:cs="Calibri" w:eastAsiaTheme="minorEastAsia"/>
          <w:b/>
          <w:sz w:val="32"/>
          <w:szCs w:val="32"/>
          <w:highlight w:val="none"/>
          <w:lang w:val="en-US" w:eastAsia="zh-CN"/>
        </w:rPr>
        <w:t>②</w:t>
      </w:r>
      <w:r>
        <w:rPr>
          <w:rFonts w:hint="eastAsia" w:asciiTheme="minorEastAsia" w:hAnsiTheme="minorEastAsia" w:eastAsiaTheme="minorEastAsia" w:cstheme="minorEastAsia"/>
          <w:b/>
          <w:sz w:val="32"/>
          <w:szCs w:val="32"/>
          <w:highlight w:val="none"/>
          <w:lang w:val="en-US" w:eastAsia="zh-CN"/>
        </w:rPr>
        <w:t>重大税收违法案件当事人名单、</w:t>
      </w:r>
      <w:r>
        <w:rPr>
          <w:rFonts w:hint="default" w:ascii="Calibri" w:hAnsi="Calibri" w:cs="Calibri" w:eastAsiaTheme="minorEastAsia"/>
          <w:b/>
          <w:sz w:val="32"/>
          <w:szCs w:val="32"/>
          <w:highlight w:val="none"/>
          <w:lang w:val="en-US" w:eastAsia="zh-CN"/>
        </w:rPr>
        <w:t>③</w:t>
      </w:r>
      <w:r>
        <w:rPr>
          <w:rFonts w:hint="eastAsia" w:asciiTheme="minorEastAsia" w:hAnsiTheme="minorEastAsia" w:eastAsiaTheme="minorEastAsia" w:cstheme="minorEastAsia"/>
          <w:b/>
          <w:sz w:val="32"/>
          <w:szCs w:val="32"/>
          <w:highlight w:val="none"/>
          <w:lang w:val="en-US" w:eastAsia="zh-CN"/>
        </w:rPr>
        <w:t>政府采购严重违法失信行为记录名单的证明资料</w:t>
      </w:r>
      <w:bookmarkEnd w:id="228"/>
      <w:bookmarkEnd w:id="229"/>
      <w:r>
        <w:rPr>
          <w:rFonts w:hint="eastAsia" w:asciiTheme="minorEastAsia" w:hAnsiTheme="minorEastAsia" w:eastAsiaTheme="minorEastAsia" w:cstheme="minorEastAsia"/>
          <w:kern w:val="2"/>
          <w:sz w:val="24"/>
          <w:szCs w:val="24"/>
          <w:highlight w:val="none"/>
          <w:lang w:val="en-US" w:eastAsia="zh-CN" w:bidi="ar-SA"/>
        </w:rPr>
        <w:t>（3项，每项都必须提供，否则竞选无效）</w:t>
      </w:r>
      <w:bookmarkEnd w:id="230"/>
      <w:bookmarkEnd w:id="231"/>
      <w:bookmarkEnd w:id="232"/>
      <w:bookmarkEnd w:id="233"/>
      <w:bookmarkEnd w:id="234"/>
      <w:bookmarkEnd w:id="235"/>
      <w:bookmarkEnd w:id="236"/>
    </w:p>
    <w:p w14:paraId="3BF54174">
      <w:pPr>
        <w:pStyle w:val="15"/>
        <w:numPr>
          <w:ilvl w:val="-1"/>
          <w:numId w:val="0"/>
        </w:numPr>
        <w:spacing w:line="400" w:lineRule="exact"/>
        <w:ind w:firstLine="0" w:firstLineChars="0"/>
        <w:jc w:val="both"/>
        <w:outlineLvl w:val="1"/>
        <w:rPr>
          <w:rFonts w:hint="eastAsia" w:asciiTheme="minorEastAsia" w:hAnsiTheme="minorEastAsia" w:eastAsiaTheme="minorEastAsia" w:cstheme="minorEastAsia"/>
          <w:b/>
          <w:sz w:val="32"/>
          <w:szCs w:val="32"/>
          <w:highlight w:val="none"/>
          <w:lang w:val="en-US" w:eastAsia="zh-CN"/>
        </w:rPr>
      </w:pPr>
    </w:p>
    <w:p w14:paraId="2B6BFFA4">
      <w:pPr>
        <w:rPr>
          <w:rFonts w:hint="eastAsia" w:asciiTheme="minorEastAsia" w:hAnsiTheme="minorEastAsia" w:eastAsiaTheme="minorEastAsia" w:cstheme="minorEastAsia"/>
          <w:b/>
          <w:sz w:val="32"/>
          <w:szCs w:val="32"/>
          <w:highlight w:val="none"/>
          <w:lang w:val="en-US" w:eastAsia="zh-CN"/>
        </w:rPr>
      </w:pPr>
    </w:p>
    <w:p w14:paraId="240E54B7">
      <w:pPr>
        <w:pStyle w:val="29"/>
        <w:rPr>
          <w:rFonts w:hint="eastAsia"/>
          <w:lang w:val="en-US" w:eastAsia="zh-CN"/>
        </w:rPr>
      </w:pPr>
    </w:p>
    <w:p w14:paraId="6F429C81">
      <w:pPr>
        <w:rPr>
          <w:rFonts w:hint="eastAsia"/>
          <w:lang w:val="en-US" w:eastAsia="zh-CN"/>
        </w:rPr>
      </w:pPr>
    </w:p>
    <w:p w14:paraId="66694CD6">
      <w:pPr>
        <w:pStyle w:val="15"/>
        <w:numPr>
          <w:ilvl w:val="-1"/>
          <w:numId w:val="0"/>
        </w:numPr>
        <w:spacing w:line="400" w:lineRule="exact"/>
        <w:jc w:val="both"/>
        <w:outlineLvl w:val="1"/>
        <w:rPr>
          <w:rFonts w:hint="eastAsia" w:asciiTheme="minorEastAsia" w:hAnsiTheme="minorEastAsia" w:eastAsiaTheme="minorEastAsia" w:cstheme="minorEastAsia"/>
          <w:b/>
          <w:sz w:val="32"/>
          <w:szCs w:val="32"/>
          <w:highlight w:val="none"/>
          <w:lang w:val="en-US" w:eastAsia="zh-CN"/>
        </w:rPr>
      </w:pPr>
    </w:p>
    <w:p w14:paraId="62B4B33B">
      <w:pPr>
        <w:pStyle w:val="15"/>
        <w:numPr>
          <w:ilvl w:val="-1"/>
          <w:numId w:val="0"/>
        </w:numPr>
        <w:spacing w:line="400" w:lineRule="exact"/>
        <w:jc w:val="both"/>
        <w:outlineLvl w:val="1"/>
        <w:rPr>
          <w:rFonts w:hint="eastAsia" w:asciiTheme="minorEastAsia" w:hAnsiTheme="minorEastAsia" w:eastAsiaTheme="minorEastAsia" w:cstheme="minorEastAsia"/>
          <w:b/>
          <w:sz w:val="32"/>
          <w:szCs w:val="32"/>
          <w:highlight w:val="none"/>
          <w:lang w:val="en-US" w:eastAsia="zh-CN"/>
        </w:rPr>
      </w:pPr>
    </w:p>
    <w:p w14:paraId="657E9123">
      <w:pPr>
        <w:pStyle w:val="15"/>
        <w:numPr>
          <w:ilvl w:val="-1"/>
          <w:numId w:val="0"/>
        </w:numPr>
        <w:spacing w:line="400" w:lineRule="exact"/>
        <w:jc w:val="both"/>
        <w:outlineLvl w:val="1"/>
        <w:rPr>
          <w:rFonts w:hint="eastAsia" w:asciiTheme="minorEastAsia" w:hAnsiTheme="minorEastAsia" w:eastAsiaTheme="minorEastAsia" w:cstheme="minorEastAsia"/>
          <w:b/>
          <w:sz w:val="32"/>
          <w:szCs w:val="32"/>
          <w:highlight w:val="none"/>
        </w:rPr>
      </w:pPr>
      <w:bookmarkStart w:id="237" w:name="_Toc2916"/>
      <w:bookmarkStart w:id="238" w:name="_Toc25650"/>
      <w:bookmarkStart w:id="239" w:name="_Toc3102"/>
      <w:bookmarkStart w:id="240" w:name="_Toc15804"/>
      <w:bookmarkStart w:id="241" w:name="_Toc397"/>
      <w:bookmarkStart w:id="242" w:name="_Toc9736"/>
      <w:bookmarkStart w:id="243" w:name="_Toc12070"/>
      <w:bookmarkStart w:id="244" w:name="_Toc6285"/>
      <w:bookmarkStart w:id="245" w:name="_Toc17956"/>
      <w:r>
        <w:rPr>
          <w:rFonts w:hint="eastAsia" w:asciiTheme="minorEastAsia" w:hAnsiTheme="minorEastAsia" w:eastAsiaTheme="minorEastAsia" w:cstheme="minorEastAsia"/>
          <w:b/>
          <w:sz w:val="32"/>
          <w:szCs w:val="32"/>
          <w:highlight w:val="none"/>
          <w:lang w:val="en-US" w:eastAsia="zh-CN"/>
        </w:rPr>
        <w:t>九、竞选人针对本项目的要求提供的服务方案</w:t>
      </w:r>
      <w:bookmarkEnd w:id="214"/>
      <w:bookmarkEnd w:id="215"/>
      <w:bookmarkEnd w:id="216"/>
      <w:bookmarkEnd w:id="217"/>
      <w:bookmarkEnd w:id="227"/>
      <w:r>
        <w:rPr>
          <w:rFonts w:hint="eastAsia" w:asciiTheme="minorEastAsia" w:hAnsiTheme="minorEastAsia" w:eastAsiaTheme="minorEastAsia" w:cstheme="minorEastAsia"/>
          <w:b/>
          <w:sz w:val="32"/>
          <w:szCs w:val="32"/>
          <w:highlight w:val="none"/>
          <w:lang w:val="en-US" w:eastAsia="zh-CN"/>
        </w:rPr>
        <w:t>及认为有必要提供的其他资料</w:t>
      </w:r>
      <w:r>
        <w:rPr>
          <w:rFonts w:hint="eastAsia" w:asciiTheme="minorEastAsia" w:hAnsiTheme="minorEastAsia" w:eastAsiaTheme="minorEastAsia" w:cstheme="minorEastAsia"/>
          <w:b/>
          <w:sz w:val="32"/>
          <w:szCs w:val="32"/>
          <w:highlight w:val="none"/>
        </w:rPr>
        <w:t>（</w:t>
      </w:r>
      <w:r>
        <w:rPr>
          <w:rFonts w:hint="eastAsia" w:asciiTheme="minorEastAsia" w:hAnsiTheme="minorEastAsia" w:eastAsiaTheme="minorEastAsia" w:cstheme="minorEastAsia"/>
          <w:b/>
          <w:sz w:val="32"/>
          <w:szCs w:val="32"/>
          <w:highlight w:val="none"/>
          <w:lang w:val="en-US" w:eastAsia="zh-CN"/>
        </w:rPr>
        <w:t>格式自拟</w:t>
      </w:r>
      <w:r>
        <w:rPr>
          <w:rFonts w:hint="eastAsia" w:asciiTheme="minorEastAsia" w:hAnsiTheme="minorEastAsia" w:eastAsiaTheme="minorEastAsia" w:cstheme="minorEastAsia"/>
          <w:b/>
          <w:sz w:val="32"/>
          <w:szCs w:val="32"/>
          <w:highlight w:val="none"/>
        </w:rPr>
        <w:t>）</w:t>
      </w:r>
      <w:bookmarkEnd w:id="237"/>
      <w:bookmarkEnd w:id="238"/>
      <w:bookmarkEnd w:id="239"/>
      <w:bookmarkEnd w:id="240"/>
      <w:bookmarkEnd w:id="241"/>
      <w:bookmarkEnd w:id="242"/>
      <w:bookmarkEnd w:id="243"/>
      <w:bookmarkEnd w:id="244"/>
      <w:bookmarkEnd w:id="245"/>
    </w:p>
    <w:p w14:paraId="70E1A76B">
      <w:pPr>
        <w:spacing w:line="360" w:lineRule="auto"/>
        <w:ind w:firstLine="482" w:firstLineChars="200"/>
        <w:rPr>
          <w:rFonts w:hint="eastAsia" w:asciiTheme="minorEastAsia" w:hAnsiTheme="minorEastAsia" w:eastAsiaTheme="minorEastAsia" w:cstheme="minorEastAsia"/>
          <w:b/>
          <w:sz w:val="24"/>
          <w:szCs w:val="24"/>
          <w:highlight w:val="none"/>
        </w:rPr>
      </w:pPr>
    </w:p>
    <w:p w14:paraId="35BC83CE">
      <w:pPr>
        <w:spacing w:line="360" w:lineRule="auto"/>
        <w:ind w:firstLine="643" w:firstLineChars="200"/>
        <w:rPr>
          <w:rFonts w:hint="eastAsia" w:asciiTheme="minorEastAsia" w:hAnsiTheme="minorEastAsia" w:eastAsiaTheme="minorEastAsia" w:cstheme="minorEastAsia"/>
          <w:b/>
          <w:sz w:val="32"/>
          <w:szCs w:val="32"/>
          <w:highlight w:val="none"/>
          <w:lang w:val="en-US" w:eastAsia="zh-CN"/>
        </w:rPr>
      </w:pPr>
    </w:p>
    <w:p w14:paraId="26EF1509">
      <w:pPr>
        <w:widowControl/>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br w:type="page"/>
      </w:r>
    </w:p>
    <w:p w14:paraId="6A3F9623">
      <w:pPr>
        <w:pStyle w:val="15"/>
        <w:ind w:left="3"/>
        <w:jc w:val="center"/>
        <w:outlineLvl w:val="0"/>
        <w:rPr>
          <w:rFonts w:hint="eastAsia" w:asciiTheme="minorEastAsia" w:hAnsiTheme="minorEastAsia" w:eastAsiaTheme="minorEastAsia" w:cstheme="minorEastAsia"/>
          <w:sz w:val="36"/>
          <w:szCs w:val="36"/>
          <w:highlight w:val="none"/>
        </w:rPr>
      </w:pPr>
      <w:bookmarkStart w:id="246" w:name="_Toc53566980"/>
      <w:bookmarkStart w:id="247" w:name="_Toc59616364"/>
      <w:bookmarkStart w:id="248" w:name="_Toc56591652"/>
      <w:bookmarkStart w:id="249" w:name="_Toc60328370"/>
      <w:bookmarkStart w:id="250" w:name="_Toc3909"/>
      <w:bookmarkStart w:id="251" w:name="_Toc23633"/>
      <w:bookmarkStart w:id="252" w:name="_Toc3825"/>
      <w:bookmarkStart w:id="253" w:name="_Toc22755"/>
      <w:bookmarkStart w:id="254" w:name="_Toc3675"/>
      <w:bookmarkStart w:id="255" w:name="_Toc25630"/>
      <w:bookmarkStart w:id="256" w:name="_Toc18031"/>
      <w:bookmarkStart w:id="257" w:name="_Toc8115"/>
      <w:bookmarkStart w:id="258" w:name="_Toc27074"/>
      <w:bookmarkStart w:id="259" w:name="_Toc13598"/>
      <w:r>
        <w:rPr>
          <w:rFonts w:hint="eastAsia" w:asciiTheme="minorEastAsia" w:hAnsiTheme="minorEastAsia" w:eastAsiaTheme="minorEastAsia" w:cstheme="minorEastAsia"/>
          <w:sz w:val="36"/>
          <w:szCs w:val="36"/>
          <w:highlight w:val="none"/>
        </w:rPr>
        <w:t>第</w:t>
      </w:r>
      <w:r>
        <w:rPr>
          <w:rFonts w:hint="eastAsia" w:asciiTheme="minorEastAsia" w:hAnsiTheme="minorEastAsia" w:eastAsiaTheme="minorEastAsia" w:cstheme="minorEastAsia"/>
          <w:sz w:val="36"/>
          <w:szCs w:val="36"/>
          <w:highlight w:val="none"/>
          <w:lang w:val="en-US" w:eastAsia="zh-CN"/>
        </w:rPr>
        <w:t>五</w:t>
      </w:r>
      <w:r>
        <w:rPr>
          <w:rFonts w:hint="eastAsia" w:asciiTheme="minorEastAsia" w:hAnsiTheme="minorEastAsia" w:eastAsiaTheme="minorEastAsia" w:cstheme="minorEastAsia"/>
          <w:sz w:val="36"/>
          <w:szCs w:val="36"/>
          <w:highlight w:val="none"/>
        </w:rPr>
        <w:t xml:space="preserve">章  </w:t>
      </w:r>
      <w:bookmarkEnd w:id="246"/>
      <w:bookmarkEnd w:id="247"/>
      <w:bookmarkEnd w:id="248"/>
      <w:bookmarkEnd w:id="249"/>
      <w:r>
        <w:rPr>
          <w:rFonts w:hint="eastAsia" w:asciiTheme="minorEastAsia" w:hAnsiTheme="minorEastAsia" w:eastAsiaTheme="minorEastAsia" w:cstheme="minorEastAsia"/>
          <w:sz w:val="36"/>
          <w:szCs w:val="36"/>
          <w:highlight w:val="none"/>
        </w:rPr>
        <w:t>协议样本</w:t>
      </w:r>
      <w:bookmarkEnd w:id="250"/>
      <w:bookmarkEnd w:id="251"/>
      <w:bookmarkEnd w:id="252"/>
      <w:bookmarkEnd w:id="253"/>
      <w:bookmarkEnd w:id="254"/>
      <w:bookmarkEnd w:id="255"/>
      <w:bookmarkEnd w:id="256"/>
      <w:bookmarkEnd w:id="257"/>
      <w:bookmarkEnd w:id="258"/>
      <w:bookmarkEnd w:id="259"/>
    </w:p>
    <w:p w14:paraId="4A9FB3DF">
      <w:pPr>
        <w:spacing w:line="520" w:lineRule="exact"/>
        <w:ind w:firstLine="480" w:firstLineChars="200"/>
        <w:rPr>
          <w:rFonts w:hint="eastAsia" w:asciiTheme="minorEastAsia" w:hAnsiTheme="minorEastAsia" w:eastAsiaTheme="minorEastAsia" w:cstheme="minorEastAsia"/>
          <w:sz w:val="24"/>
          <w:szCs w:val="24"/>
          <w:highlight w:val="none"/>
        </w:rPr>
      </w:pPr>
    </w:p>
    <w:p w14:paraId="591CFC49">
      <w:pPr>
        <w:spacing w:line="480" w:lineRule="exact"/>
        <w:ind w:firstLine="1928" w:firstLineChars="600"/>
        <w:rPr>
          <w:rFonts w:hint="eastAsia" w:ascii="宋体" w:hAnsi="宋体" w:cs="Arial"/>
          <w:b/>
          <w:sz w:val="32"/>
          <w:szCs w:val="32"/>
        </w:rPr>
      </w:pPr>
      <w:r>
        <w:rPr>
          <w:rFonts w:hint="eastAsia" w:ascii="宋体" w:hAnsi="宋体" w:cs="Arial"/>
          <w:b/>
          <w:sz w:val="32"/>
          <w:szCs w:val="32"/>
        </w:rPr>
        <w:t>“四害</w:t>
      </w:r>
      <w:r>
        <w:rPr>
          <w:rFonts w:hint="eastAsia" w:ascii="宋体" w:hAnsi="宋体" w:cs="Arial"/>
          <w:b/>
          <w:sz w:val="32"/>
          <w:szCs w:val="32"/>
          <w:lang w:val="en-US" w:eastAsia="zh-CN"/>
        </w:rPr>
        <w:t>消杀</w:t>
      </w:r>
      <w:r>
        <w:rPr>
          <w:rFonts w:hint="eastAsia" w:ascii="宋体" w:hAnsi="宋体" w:cs="Arial"/>
          <w:b/>
          <w:sz w:val="32"/>
          <w:szCs w:val="32"/>
        </w:rPr>
        <w:t>”防治服务协议</w:t>
      </w:r>
    </w:p>
    <w:p w14:paraId="556638E9">
      <w:pPr>
        <w:spacing w:line="480" w:lineRule="exact"/>
        <w:rPr>
          <w:rFonts w:hint="eastAsia" w:ascii="宋体" w:hAnsi="宋体" w:cs="Arial"/>
          <w:sz w:val="28"/>
          <w:szCs w:val="28"/>
        </w:rPr>
      </w:pPr>
    </w:p>
    <w:p w14:paraId="0A47D962">
      <w:pPr>
        <w:spacing w:line="480" w:lineRule="exact"/>
        <w:rPr>
          <w:rFonts w:hint="eastAsia" w:ascii="宋体" w:hAnsi="宋体"/>
          <w:sz w:val="28"/>
          <w:szCs w:val="28"/>
        </w:rPr>
      </w:pPr>
      <w:r>
        <w:rPr>
          <w:rFonts w:hint="eastAsia" w:ascii="宋体" w:hAnsi="宋体" w:cs="Arial"/>
          <w:sz w:val="28"/>
          <w:szCs w:val="28"/>
        </w:rPr>
        <w:t>甲方：</w:t>
      </w:r>
      <w:r>
        <w:rPr>
          <w:rFonts w:hint="eastAsia" w:ascii="宋体" w:hAnsi="宋体"/>
          <w:sz w:val="28"/>
          <w:szCs w:val="28"/>
          <w:u w:val="single"/>
        </w:rPr>
        <w:t xml:space="preserve">  南宁五象山庄酒店管理有限公司</w:t>
      </w:r>
      <w:r>
        <w:rPr>
          <w:rFonts w:hint="eastAsia" w:ascii="宋体" w:hAnsi="宋体"/>
          <w:sz w:val="28"/>
          <w:szCs w:val="28"/>
          <w:u w:val="single"/>
          <w:lang w:val="en-US" w:eastAsia="zh-CN"/>
        </w:rPr>
        <w:t>/</w:t>
      </w:r>
      <w:r>
        <w:rPr>
          <w:rFonts w:hint="eastAsia" w:ascii="宋体" w:hAnsi="宋体"/>
          <w:sz w:val="28"/>
          <w:u w:val="single"/>
        </w:rPr>
        <w:t>南宁银河有限责任公司</w:t>
      </w:r>
      <w:r>
        <w:rPr>
          <w:rFonts w:hint="eastAsia" w:ascii="宋体" w:hAnsi="宋体"/>
          <w:sz w:val="28"/>
          <w:szCs w:val="28"/>
          <w:u w:val="single"/>
        </w:rPr>
        <w:t xml:space="preserve">                </w:t>
      </w:r>
    </w:p>
    <w:p w14:paraId="092E0238">
      <w:pPr>
        <w:spacing w:line="480" w:lineRule="exact"/>
        <w:rPr>
          <w:rFonts w:hint="eastAsia" w:ascii="宋体" w:hAnsi="宋体" w:cs="Arial"/>
          <w:sz w:val="28"/>
          <w:szCs w:val="28"/>
          <w:u w:val="single"/>
        </w:rPr>
      </w:pPr>
      <w:r>
        <w:rPr>
          <w:rFonts w:hint="eastAsia" w:ascii="宋体" w:hAnsi="宋体" w:cs="Arial"/>
          <w:sz w:val="28"/>
          <w:szCs w:val="28"/>
        </w:rPr>
        <w:t>地址：</w:t>
      </w:r>
      <w:r>
        <w:rPr>
          <w:rFonts w:hint="eastAsia" w:ascii="宋体" w:hAnsi="宋体" w:cs="Arial"/>
          <w:sz w:val="28"/>
          <w:szCs w:val="28"/>
          <w:u w:val="single"/>
        </w:rPr>
        <w:t xml:space="preserve">  南宁良庆区秋月路9号 </w:t>
      </w:r>
      <w:r>
        <w:rPr>
          <w:rFonts w:hint="eastAsia" w:ascii="宋体" w:hAnsi="宋体" w:cs="Arial"/>
          <w:sz w:val="28"/>
          <w:szCs w:val="28"/>
          <w:u w:val="single"/>
          <w:lang w:val="en-US" w:eastAsia="zh-CN"/>
        </w:rPr>
        <w:t>/</w:t>
      </w:r>
      <w:r>
        <w:rPr>
          <w:rFonts w:hint="eastAsia" w:ascii="宋体" w:hAnsi="宋体"/>
          <w:sz w:val="28"/>
          <w:u w:val="single"/>
        </w:rPr>
        <w:t>南宁市朝阳路8</w:t>
      </w:r>
      <w:r>
        <w:rPr>
          <w:rFonts w:ascii="宋体" w:hAnsi="宋体"/>
          <w:sz w:val="28"/>
          <w:u w:val="single"/>
        </w:rPr>
        <w:t>4</w:t>
      </w:r>
      <w:r>
        <w:rPr>
          <w:rFonts w:hint="eastAsia" w:ascii="宋体" w:hAnsi="宋体"/>
          <w:sz w:val="28"/>
          <w:u w:val="single"/>
        </w:rPr>
        <w:t>号</w:t>
      </w:r>
      <w:r>
        <w:rPr>
          <w:rFonts w:hint="eastAsia" w:ascii="宋体" w:hAnsi="宋体" w:cs="Arial"/>
          <w:b w:val="0"/>
          <w:bCs w:val="0"/>
          <w:sz w:val="28"/>
          <w:szCs w:val="28"/>
          <w:u w:val="single"/>
        </w:rPr>
        <w:t xml:space="preserve"> </w:t>
      </w:r>
      <w:r>
        <w:rPr>
          <w:rFonts w:hint="eastAsia" w:ascii="宋体" w:hAnsi="宋体" w:cs="Arial"/>
          <w:sz w:val="28"/>
          <w:szCs w:val="28"/>
          <w:u w:val="single"/>
        </w:rPr>
        <w:t xml:space="preserve">                      </w:t>
      </w:r>
    </w:p>
    <w:p w14:paraId="00ADCA1C">
      <w:pPr>
        <w:spacing w:line="480" w:lineRule="exact"/>
        <w:rPr>
          <w:rFonts w:hint="eastAsia" w:ascii="宋体" w:hAnsi="宋体" w:cs="Arial"/>
          <w:sz w:val="28"/>
          <w:szCs w:val="28"/>
          <w:u w:val="single"/>
        </w:rPr>
      </w:pPr>
      <w:r>
        <w:rPr>
          <w:rFonts w:hint="eastAsia" w:ascii="宋体" w:hAnsi="宋体" w:cs="Arial"/>
          <w:sz w:val="28"/>
          <w:szCs w:val="28"/>
        </w:rPr>
        <w:t>负责人：</w:t>
      </w:r>
      <w:r>
        <w:rPr>
          <w:rFonts w:hint="eastAsia" w:ascii="宋体" w:hAnsi="宋体" w:cs="Arial"/>
          <w:sz w:val="28"/>
          <w:szCs w:val="28"/>
          <w:u w:val="single"/>
        </w:rPr>
        <w:t xml:space="preserve">                                      </w:t>
      </w:r>
    </w:p>
    <w:p w14:paraId="72BEF403">
      <w:pPr>
        <w:spacing w:line="480" w:lineRule="exact"/>
        <w:rPr>
          <w:rFonts w:hint="eastAsia" w:ascii="宋体" w:hAnsi="宋体" w:cs="Arial"/>
          <w:sz w:val="28"/>
          <w:szCs w:val="28"/>
          <w:u w:val="single"/>
        </w:rPr>
      </w:pPr>
      <w:r>
        <w:rPr>
          <w:rFonts w:hint="eastAsia" w:ascii="宋体" w:hAnsi="宋体" w:cs="Arial"/>
          <w:sz w:val="28"/>
          <w:szCs w:val="28"/>
        </w:rPr>
        <w:t>联系电话：</w:t>
      </w:r>
      <w:r>
        <w:rPr>
          <w:rFonts w:hint="eastAsia" w:ascii="宋体" w:hAnsi="宋体" w:cs="Arial"/>
          <w:sz w:val="28"/>
          <w:szCs w:val="28"/>
          <w:u w:val="single"/>
        </w:rPr>
        <w:t xml:space="preserve">                            </w:t>
      </w:r>
    </w:p>
    <w:p w14:paraId="6F0E50AE">
      <w:pPr>
        <w:spacing w:line="480" w:lineRule="exact"/>
        <w:rPr>
          <w:rFonts w:hint="eastAsia" w:ascii="宋体" w:hAnsi="宋体" w:cs="Arial"/>
          <w:sz w:val="28"/>
          <w:szCs w:val="28"/>
          <w:u w:val="single"/>
        </w:rPr>
      </w:pPr>
      <w:r>
        <w:rPr>
          <w:rFonts w:hint="eastAsia" w:ascii="宋体" w:hAnsi="宋体" w:cs="Arial"/>
          <w:sz w:val="28"/>
          <w:szCs w:val="28"/>
        </w:rPr>
        <w:t>乙方：</w:t>
      </w:r>
      <w:r>
        <w:rPr>
          <w:rFonts w:hint="eastAsia" w:ascii="宋体" w:hAnsi="宋体" w:cs="Arial"/>
          <w:sz w:val="28"/>
          <w:szCs w:val="28"/>
          <w:u w:val="single"/>
        </w:rPr>
        <w:t xml:space="preserve"> </w:t>
      </w:r>
      <w:r>
        <w:rPr>
          <w:rFonts w:hint="eastAsia" w:ascii="宋体" w:hAnsi="宋体" w:cs="Arial"/>
          <w:sz w:val="28"/>
          <w:szCs w:val="28"/>
          <w:u w:val="single"/>
          <w:lang w:val="en-US" w:eastAsia="zh-CN"/>
        </w:rPr>
        <w:t xml:space="preserve">                               </w:t>
      </w:r>
      <w:r>
        <w:rPr>
          <w:rFonts w:hint="eastAsia" w:ascii="宋体" w:hAnsi="宋体" w:cs="Arial"/>
          <w:sz w:val="28"/>
          <w:szCs w:val="28"/>
          <w:u w:val="single"/>
        </w:rPr>
        <w:t xml:space="preserve">              </w:t>
      </w:r>
    </w:p>
    <w:p w14:paraId="07B8A829">
      <w:pPr>
        <w:spacing w:line="480" w:lineRule="exact"/>
        <w:rPr>
          <w:rFonts w:hint="default" w:ascii="宋体" w:hAnsi="宋体" w:eastAsia="宋体" w:cs="Arial"/>
          <w:sz w:val="28"/>
          <w:szCs w:val="28"/>
          <w:u w:val="single"/>
          <w:lang w:val="en-US" w:eastAsia="zh-CN"/>
        </w:rPr>
      </w:pPr>
      <w:r>
        <w:rPr>
          <w:rFonts w:hint="eastAsia" w:ascii="宋体" w:hAnsi="宋体" w:cs="Arial"/>
          <w:sz w:val="28"/>
          <w:szCs w:val="28"/>
        </w:rPr>
        <w:t>地址：</w:t>
      </w:r>
      <w:r>
        <w:rPr>
          <w:rFonts w:hint="eastAsia" w:ascii="宋体" w:hAnsi="宋体" w:cs="Arial"/>
          <w:sz w:val="28"/>
          <w:szCs w:val="28"/>
          <w:u w:val="single"/>
        </w:rPr>
        <w:t xml:space="preserve"> </w:t>
      </w:r>
      <w:r>
        <w:rPr>
          <w:rFonts w:hint="eastAsia" w:ascii="宋体" w:hAnsi="宋体" w:cs="Arial"/>
          <w:sz w:val="28"/>
          <w:szCs w:val="28"/>
          <w:u w:val="single"/>
          <w:lang w:val="en-US" w:eastAsia="zh-CN"/>
        </w:rPr>
        <w:t xml:space="preserve">                                             </w:t>
      </w:r>
    </w:p>
    <w:p w14:paraId="7E0EED2E">
      <w:pPr>
        <w:spacing w:line="480" w:lineRule="exact"/>
        <w:rPr>
          <w:rFonts w:hint="eastAsia" w:ascii="宋体" w:hAnsi="宋体" w:cs="Arial"/>
          <w:sz w:val="28"/>
          <w:szCs w:val="28"/>
          <w:u w:val="single"/>
        </w:rPr>
      </w:pPr>
      <w:r>
        <w:rPr>
          <w:rFonts w:hint="eastAsia" w:ascii="宋体" w:hAnsi="宋体" w:cs="Arial"/>
          <w:sz w:val="28"/>
          <w:szCs w:val="28"/>
        </w:rPr>
        <w:t>联系电话：</w:t>
      </w:r>
      <w:r>
        <w:rPr>
          <w:rFonts w:hint="eastAsia" w:ascii="宋体" w:hAnsi="宋体" w:cs="Arial"/>
          <w:sz w:val="28"/>
          <w:szCs w:val="28"/>
          <w:u w:val="single"/>
        </w:rPr>
        <w:t xml:space="preserve"> </w:t>
      </w:r>
      <w:r>
        <w:rPr>
          <w:rFonts w:hint="eastAsia" w:ascii="宋体" w:hAnsi="宋体" w:cs="Arial"/>
          <w:sz w:val="28"/>
          <w:szCs w:val="28"/>
          <w:u w:val="single"/>
          <w:lang w:val="en-US" w:eastAsia="zh-CN"/>
        </w:rPr>
        <w:t xml:space="preserve">                           </w:t>
      </w:r>
      <w:r>
        <w:rPr>
          <w:rFonts w:hint="eastAsia" w:ascii="宋体" w:hAnsi="宋体" w:cs="Arial"/>
          <w:sz w:val="28"/>
          <w:szCs w:val="28"/>
          <w:u w:val="single"/>
        </w:rPr>
        <w:t xml:space="preserve">              </w:t>
      </w:r>
    </w:p>
    <w:p w14:paraId="56751F65">
      <w:pPr>
        <w:spacing w:line="480" w:lineRule="exact"/>
        <w:rPr>
          <w:rFonts w:hint="eastAsia" w:ascii="宋体" w:hAnsi="宋体" w:cs="Arial"/>
          <w:sz w:val="28"/>
          <w:szCs w:val="28"/>
          <w:u w:val="single"/>
        </w:rPr>
      </w:pPr>
      <w:r>
        <w:rPr>
          <w:rFonts w:hint="eastAsia" w:ascii="宋体" w:hAnsi="宋体" w:cs="Arial"/>
          <w:sz w:val="28"/>
          <w:szCs w:val="28"/>
        </w:rPr>
        <w:t>负责人：</w:t>
      </w:r>
      <w:r>
        <w:rPr>
          <w:rFonts w:hint="eastAsia" w:ascii="宋体" w:hAnsi="宋体" w:cs="Arial"/>
          <w:sz w:val="28"/>
          <w:szCs w:val="28"/>
          <w:u w:val="single"/>
        </w:rPr>
        <w:t xml:space="preserve">                               </w:t>
      </w:r>
    </w:p>
    <w:p w14:paraId="56C0F9B5">
      <w:pPr>
        <w:adjustRightInd w:val="0"/>
        <w:snapToGrid w:val="0"/>
        <w:spacing w:line="480" w:lineRule="exact"/>
        <w:ind w:right="26" w:firstLine="560" w:firstLineChars="200"/>
        <w:rPr>
          <w:rFonts w:hint="eastAsia" w:ascii="宋体" w:hAnsi="宋体" w:cs="Arial"/>
          <w:sz w:val="28"/>
          <w:szCs w:val="28"/>
          <w:lang w:eastAsia="zh-Hans"/>
        </w:rPr>
      </w:pPr>
    </w:p>
    <w:p w14:paraId="16B1F32E">
      <w:pPr>
        <w:adjustRightInd w:val="0"/>
        <w:snapToGrid w:val="0"/>
        <w:spacing w:line="480" w:lineRule="exact"/>
        <w:ind w:right="26" w:firstLine="560" w:firstLineChars="200"/>
        <w:rPr>
          <w:rFonts w:hint="eastAsia" w:ascii="宋体" w:hAnsi="宋体" w:cs="Arial"/>
          <w:sz w:val="28"/>
          <w:szCs w:val="28"/>
          <w:lang w:eastAsia="zh-Hans"/>
        </w:rPr>
      </w:pPr>
      <w:r>
        <w:rPr>
          <w:rFonts w:hint="eastAsia" w:ascii="宋体" w:hAnsi="宋体" w:cs="Arial"/>
          <w:sz w:val="28"/>
          <w:szCs w:val="28"/>
          <w:lang w:eastAsia="zh-Hans"/>
        </w:rPr>
        <w:t>根据</w:t>
      </w:r>
      <w:r>
        <w:rPr>
          <w:rFonts w:hint="eastAsia" w:ascii="宋体" w:hAnsi="宋体" w:eastAsia="宋体" w:cs="Arial"/>
          <w:i w:val="0"/>
          <w:iCs w:val="0"/>
          <w:caps w:val="0"/>
          <w:spacing w:val="0"/>
          <w:sz w:val="28"/>
          <w:szCs w:val="28"/>
          <w:shd w:val="clear"/>
          <w:lang w:eastAsia="zh-Hans"/>
        </w:rPr>
        <w:t>《中华人民共和国民法典》合同编</w:t>
      </w:r>
      <w:r>
        <w:rPr>
          <w:rFonts w:hint="eastAsia" w:ascii="宋体" w:hAnsi="宋体" w:cs="Arial"/>
          <w:sz w:val="28"/>
          <w:szCs w:val="28"/>
          <w:lang w:eastAsia="zh-Hans"/>
        </w:rPr>
        <w:t>之有关规定</w:t>
      </w:r>
      <w:r>
        <w:rPr>
          <w:rFonts w:hint="eastAsia" w:ascii="宋体" w:hAnsi="宋体" w:cs="Arial"/>
          <w:sz w:val="28"/>
          <w:szCs w:val="28"/>
        </w:rPr>
        <w:t>，</w:t>
      </w:r>
      <w:r>
        <w:rPr>
          <w:rFonts w:hint="eastAsia" w:ascii="宋体" w:hAnsi="宋体" w:cs="Arial"/>
          <w:sz w:val="28"/>
          <w:szCs w:val="28"/>
          <w:lang w:eastAsia="zh-Hans"/>
        </w:rPr>
        <w:t>甲、乙双方经友好协商，确定由乙方承包甲方</w:t>
      </w:r>
      <w:r>
        <w:rPr>
          <w:rFonts w:hint="eastAsia" w:ascii="宋体" w:hAnsi="宋体" w:cs="Arial"/>
          <w:sz w:val="28"/>
          <w:szCs w:val="28"/>
        </w:rPr>
        <w:t>五象山庄</w:t>
      </w:r>
      <w:r>
        <w:rPr>
          <w:rFonts w:hint="eastAsia" w:ascii="宋体" w:hAnsi="宋体" w:cs="Arial"/>
          <w:sz w:val="28"/>
          <w:szCs w:val="28"/>
          <w:lang w:eastAsia="zh-Hans"/>
        </w:rPr>
        <w:t>区域内</w:t>
      </w:r>
      <w:r>
        <w:rPr>
          <w:rFonts w:hint="eastAsia" w:ascii="宋体" w:hAnsi="宋体" w:cs="Arial"/>
          <w:sz w:val="28"/>
          <w:szCs w:val="28"/>
        </w:rPr>
        <w:t>的“五害”（老鼠、苍蝇、蚊子、蟑螂、红火蚁）及湖面蚊幼</w:t>
      </w:r>
      <w:r>
        <w:rPr>
          <w:rFonts w:hint="eastAsia" w:ascii="宋体" w:hAnsi="宋体" w:cs="Arial"/>
          <w:sz w:val="28"/>
          <w:szCs w:val="28"/>
          <w:lang w:eastAsia="zh-Hans"/>
        </w:rPr>
        <w:t>消杀服务。为规范双方义务并保障双方权益，特订立以下合同条款：</w:t>
      </w:r>
    </w:p>
    <w:p w14:paraId="73B559EA">
      <w:pPr>
        <w:pStyle w:val="25"/>
        <w:adjustRightInd w:val="0"/>
        <w:snapToGrid w:val="0"/>
        <w:spacing w:line="480" w:lineRule="exact"/>
        <w:ind w:left="562" w:hanging="562"/>
        <w:rPr>
          <w:rFonts w:hint="eastAsia" w:ascii="宋体" w:hAnsi="宋体"/>
          <w:b/>
          <w:sz w:val="28"/>
          <w:szCs w:val="28"/>
        </w:rPr>
      </w:pPr>
      <w:r>
        <w:rPr>
          <w:rFonts w:hint="eastAsia" w:ascii="宋体" w:hAnsi="宋体"/>
          <w:b/>
          <w:sz w:val="28"/>
          <w:szCs w:val="28"/>
        </w:rPr>
        <w:t>一、委托管理事项：</w:t>
      </w:r>
    </w:p>
    <w:p w14:paraId="794445AB">
      <w:pPr>
        <w:pStyle w:val="12"/>
        <w:adjustRightInd w:val="0"/>
        <w:snapToGrid w:val="0"/>
        <w:spacing w:after="0" w:line="480" w:lineRule="exact"/>
        <w:ind w:left="0" w:leftChars="0" w:firstLine="560" w:firstLineChars="200"/>
        <w:rPr>
          <w:rFonts w:hint="eastAsia" w:ascii="宋体" w:hAnsi="宋体" w:cs="Arial"/>
          <w:sz w:val="28"/>
          <w:szCs w:val="28"/>
        </w:rPr>
      </w:pPr>
      <w:r>
        <w:rPr>
          <w:rFonts w:hint="eastAsia" w:ascii="宋体" w:hAnsi="宋体" w:cs="Arial"/>
          <w:sz w:val="28"/>
          <w:szCs w:val="28"/>
          <w:lang w:eastAsia="zh-Hans"/>
        </w:rPr>
        <w:t>1、项目名称：</w:t>
      </w:r>
      <w:r>
        <w:rPr>
          <w:rFonts w:hint="eastAsia" w:ascii="宋体" w:hAnsi="宋体" w:cs="Arial"/>
          <w:sz w:val="28"/>
          <w:szCs w:val="28"/>
          <w:u w:val="single"/>
          <w:lang w:val="en-US" w:eastAsia="zh-CN"/>
        </w:rPr>
        <w:t>XXXXXXXXX</w:t>
      </w:r>
      <w:r>
        <w:rPr>
          <w:rFonts w:hint="eastAsia" w:ascii="宋体" w:hAnsi="宋体" w:cs="Arial"/>
          <w:sz w:val="28"/>
          <w:szCs w:val="28"/>
        </w:rPr>
        <w:t>“四害</w:t>
      </w:r>
      <w:r>
        <w:rPr>
          <w:rFonts w:hint="eastAsia" w:ascii="宋体" w:hAnsi="宋体" w:cs="Arial"/>
          <w:sz w:val="28"/>
          <w:szCs w:val="28"/>
          <w:lang w:val="en-US" w:eastAsia="zh-CN"/>
        </w:rPr>
        <w:t>消杀</w:t>
      </w:r>
      <w:r>
        <w:rPr>
          <w:rFonts w:hint="eastAsia" w:ascii="宋体" w:hAnsi="宋体" w:cs="Arial"/>
          <w:sz w:val="28"/>
          <w:szCs w:val="28"/>
        </w:rPr>
        <w:t>”防治服务；</w:t>
      </w:r>
    </w:p>
    <w:p w14:paraId="7F28BC72">
      <w:pPr>
        <w:pStyle w:val="12"/>
        <w:adjustRightInd w:val="0"/>
        <w:snapToGrid w:val="0"/>
        <w:spacing w:after="0" w:line="480" w:lineRule="exact"/>
        <w:ind w:left="0" w:leftChars="0" w:firstLine="560" w:firstLineChars="200"/>
        <w:rPr>
          <w:rFonts w:hint="default" w:ascii="宋体" w:hAnsi="宋体" w:cs="Arial"/>
          <w:sz w:val="28"/>
          <w:szCs w:val="28"/>
          <w:lang w:val="en-US"/>
        </w:rPr>
      </w:pPr>
      <w:r>
        <w:rPr>
          <w:rFonts w:hint="eastAsia" w:ascii="宋体" w:hAnsi="宋体" w:cs="Arial"/>
          <w:sz w:val="28"/>
          <w:szCs w:val="28"/>
          <w:lang w:eastAsia="zh-Hans"/>
        </w:rPr>
        <w:t>2、项目性质：</w:t>
      </w:r>
      <w:r>
        <w:rPr>
          <w:rFonts w:hint="eastAsia" w:ascii="宋体" w:hAnsi="宋体" w:cs="Arial"/>
          <w:sz w:val="28"/>
          <w:szCs w:val="28"/>
          <w:u w:val="single"/>
          <w:lang w:val="en-US" w:eastAsia="zh-CN"/>
        </w:rPr>
        <w:t>XXXXXXXXXX；</w:t>
      </w:r>
    </w:p>
    <w:p w14:paraId="33161764">
      <w:pPr>
        <w:pStyle w:val="12"/>
        <w:adjustRightInd w:val="0"/>
        <w:snapToGrid w:val="0"/>
        <w:spacing w:after="0" w:line="480" w:lineRule="exact"/>
        <w:ind w:left="0" w:leftChars="0" w:firstLine="560" w:firstLineChars="200"/>
        <w:rPr>
          <w:rFonts w:hint="default" w:ascii="宋体" w:hAnsi="宋体" w:eastAsia="宋体" w:cs="Arial"/>
          <w:sz w:val="28"/>
          <w:szCs w:val="28"/>
          <w:u w:val="single"/>
          <w:lang w:val="en-US" w:eastAsia="zh-CN"/>
        </w:rPr>
      </w:pPr>
      <w:r>
        <w:rPr>
          <w:rFonts w:hint="eastAsia" w:ascii="宋体" w:hAnsi="宋体" w:cs="Arial"/>
          <w:sz w:val="28"/>
          <w:szCs w:val="28"/>
          <w:lang w:val="en-US" w:eastAsia="zh-CN"/>
        </w:rPr>
        <w:t>3、项目面积：</w:t>
      </w:r>
      <w:r>
        <w:rPr>
          <w:rFonts w:hint="eastAsia" w:ascii="宋体" w:hAnsi="宋体" w:cs="Arial"/>
          <w:sz w:val="28"/>
          <w:szCs w:val="28"/>
          <w:u w:val="single"/>
          <w:lang w:val="en-US" w:eastAsia="zh-CN"/>
        </w:rPr>
        <w:t>XXXXXXXXXXX。</w:t>
      </w:r>
    </w:p>
    <w:p w14:paraId="285BE87F">
      <w:pPr>
        <w:pStyle w:val="25"/>
        <w:adjustRightInd w:val="0"/>
        <w:snapToGrid w:val="0"/>
        <w:spacing w:line="480" w:lineRule="exact"/>
        <w:ind w:left="562" w:hanging="562"/>
        <w:rPr>
          <w:rFonts w:hint="eastAsia" w:ascii="宋体" w:hAnsi="宋体"/>
          <w:b/>
          <w:sz w:val="28"/>
          <w:szCs w:val="28"/>
        </w:rPr>
      </w:pPr>
      <w:r>
        <w:rPr>
          <w:rFonts w:hint="eastAsia" w:ascii="宋体" w:hAnsi="宋体"/>
          <w:b/>
          <w:sz w:val="28"/>
          <w:szCs w:val="28"/>
        </w:rPr>
        <w:t>二、</w:t>
      </w:r>
      <w:r>
        <w:rPr>
          <w:rFonts w:hint="eastAsia" w:ascii="宋体" w:hAnsi="宋体"/>
          <w:b/>
          <w:bCs/>
          <w:sz w:val="28"/>
          <w:szCs w:val="28"/>
        </w:rPr>
        <w:t>承包方法</w:t>
      </w:r>
      <w:r>
        <w:rPr>
          <w:rFonts w:hint="eastAsia" w:ascii="宋体" w:hAnsi="宋体"/>
          <w:b/>
          <w:sz w:val="28"/>
          <w:szCs w:val="28"/>
        </w:rPr>
        <w:t>：</w:t>
      </w:r>
    </w:p>
    <w:p w14:paraId="4B4CC0C1">
      <w:pPr>
        <w:pStyle w:val="25"/>
        <w:adjustRightInd w:val="0"/>
        <w:snapToGrid w:val="0"/>
        <w:spacing w:line="480" w:lineRule="exact"/>
        <w:ind w:left="559" w:leftChars="266" w:firstLine="0" w:firstLineChars="0"/>
        <w:rPr>
          <w:rFonts w:hint="eastAsia" w:ascii="宋体" w:hAnsi="宋体"/>
          <w:b/>
          <w:sz w:val="28"/>
          <w:szCs w:val="28"/>
        </w:rPr>
      </w:pPr>
      <w:r>
        <w:rPr>
          <w:rFonts w:hint="eastAsia" w:ascii="宋体" w:hAnsi="宋体"/>
          <w:sz w:val="28"/>
          <w:szCs w:val="28"/>
        </w:rPr>
        <w:t>采用由乙方包人工、材料、工具、设备、器械的方式。</w:t>
      </w:r>
    </w:p>
    <w:p w14:paraId="0B89EB7F">
      <w:pPr>
        <w:pStyle w:val="25"/>
        <w:adjustRightInd w:val="0"/>
        <w:snapToGrid w:val="0"/>
        <w:spacing w:line="480" w:lineRule="exact"/>
        <w:ind w:left="562" w:hanging="562"/>
        <w:rPr>
          <w:rFonts w:hint="eastAsia" w:ascii="宋体" w:hAnsi="宋体"/>
          <w:b/>
          <w:sz w:val="28"/>
          <w:szCs w:val="28"/>
        </w:rPr>
      </w:pPr>
      <w:r>
        <w:rPr>
          <w:rFonts w:hint="eastAsia" w:ascii="宋体" w:hAnsi="宋体"/>
          <w:b/>
          <w:sz w:val="28"/>
          <w:szCs w:val="28"/>
        </w:rPr>
        <w:t>三、甲方责任：</w:t>
      </w:r>
    </w:p>
    <w:p w14:paraId="20DA4163">
      <w:pPr>
        <w:pStyle w:val="12"/>
        <w:adjustRightInd w:val="0"/>
        <w:snapToGrid w:val="0"/>
        <w:spacing w:after="0" w:line="480" w:lineRule="exact"/>
        <w:ind w:left="0" w:leftChars="0" w:firstLine="560" w:firstLineChars="200"/>
        <w:jc w:val="left"/>
        <w:rPr>
          <w:rFonts w:hint="eastAsia" w:ascii="宋体" w:hAnsi="宋体"/>
          <w:sz w:val="28"/>
          <w:szCs w:val="28"/>
        </w:rPr>
      </w:pPr>
      <w:r>
        <w:rPr>
          <w:rFonts w:hint="eastAsia" w:ascii="宋体" w:hAnsi="宋体"/>
          <w:sz w:val="28"/>
          <w:szCs w:val="28"/>
        </w:rPr>
        <w:t>1、无偿提供消杀使用水电，提供贮物室供乙方放置工具等物品用；</w:t>
      </w:r>
    </w:p>
    <w:p w14:paraId="46CC9C91">
      <w:pPr>
        <w:pStyle w:val="12"/>
        <w:adjustRightInd w:val="0"/>
        <w:snapToGrid w:val="0"/>
        <w:spacing w:after="0" w:line="480" w:lineRule="exact"/>
        <w:ind w:left="0" w:leftChars="0" w:firstLine="560" w:firstLineChars="200"/>
        <w:jc w:val="left"/>
        <w:rPr>
          <w:rFonts w:hint="eastAsia" w:ascii="宋体" w:hAnsi="宋体"/>
          <w:sz w:val="28"/>
          <w:szCs w:val="28"/>
        </w:rPr>
      </w:pPr>
      <w:r>
        <w:rPr>
          <w:rFonts w:hint="eastAsia" w:ascii="宋体" w:hAnsi="宋体"/>
          <w:sz w:val="28"/>
          <w:szCs w:val="28"/>
        </w:rPr>
        <w:t>2、负责派员监督乙方承包范围内的消杀服务质量，发现问题及时知会乙方，以便处理；对乙方合理的工作协助、要求及建议，甲方应全力支持；</w:t>
      </w:r>
    </w:p>
    <w:p w14:paraId="762E353C">
      <w:pPr>
        <w:pStyle w:val="11"/>
        <w:adjustRightInd w:val="0"/>
        <w:snapToGrid w:val="0"/>
        <w:spacing w:after="0" w:line="480" w:lineRule="exact"/>
        <w:ind w:left="0" w:leftChars="0" w:firstLine="560" w:firstLineChars="200"/>
        <w:jc w:val="left"/>
        <w:rPr>
          <w:rFonts w:hint="eastAsia" w:ascii="宋体" w:hAnsi="宋体"/>
          <w:sz w:val="28"/>
          <w:szCs w:val="28"/>
        </w:rPr>
      </w:pPr>
      <w:r>
        <w:rPr>
          <w:rFonts w:hint="eastAsia" w:ascii="宋体" w:hAnsi="宋体"/>
          <w:sz w:val="28"/>
          <w:szCs w:val="28"/>
        </w:rPr>
        <w:t>3、如遇特殊消杀工作需求时，须提前通知乙方安排人员进行消杀工作；</w:t>
      </w:r>
    </w:p>
    <w:p w14:paraId="41288261">
      <w:pPr>
        <w:pStyle w:val="11"/>
        <w:adjustRightInd w:val="0"/>
        <w:snapToGrid w:val="0"/>
        <w:spacing w:after="0" w:line="480" w:lineRule="exact"/>
        <w:ind w:left="0" w:leftChars="0" w:firstLine="560" w:firstLineChars="200"/>
        <w:jc w:val="left"/>
        <w:rPr>
          <w:rFonts w:hint="eastAsia" w:ascii="宋体" w:hAnsi="宋体"/>
          <w:sz w:val="28"/>
          <w:szCs w:val="28"/>
        </w:rPr>
      </w:pPr>
      <w:r>
        <w:rPr>
          <w:rFonts w:hint="eastAsia" w:ascii="宋体" w:hAnsi="宋体"/>
          <w:sz w:val="28"/>
          <w:szCs w:val="28"/>
        </w:rPr>
        <w:t>4、有权制定相应的管理措施、监督标准等，以保证乙方按照标书、合同及</w:t>
      </w:r>
    </w:p>
    <w:p w14:paraId="5117471A">
      <w:pPr>
        <w:pStyle w:val="11"/>
        <w:adjustRightInd w:val="0"/>
        <w:snapToGrid w:val="0"/>
        <w:spacing w:after="0" w:line="480" w:lineRule="exact"/>
        <w:ind w:left="0" w:leftChars="0"/>
        <w:jc w:val="left"/>
        <w:rPr>
          <w:rFonts w:hint="eastAsia" w:ascii="宋体" w:hAnsi="宋体"/>
          <w:sz w:val="28"/>
          <w:szCs w:val="28"/>
        </w:rPr>
      </w:pPr>
      <w:r>
        <w:rPr>
          <w:rFonts w:hint="eastAsia" w:ascii="宋体" w:hAnsi="宋体"/>
          <w:sz w:val="28"/>
          <w:szCs w:val="28"/>
        </w:rPr>
        <w:t>其它双方议定的要求运作。</w:t>
      </w:r>
    </w:p>
    <w:p w14:paraId="70ACD272">
      <w:pPr>
        <w:pStyle w:val="25"/>
        <w:adjustRightInd w:val="0"/>
        <w:snapToGrid w:val="0"/>
        <w:spacing w:line="480" w:lineRule="exact"/>
        <w:ind w:left="562" w:hanging="562"/>
        <w:rPr>
          <w:rFonts w:hint="eastAsia" w:ascii="宋体" w:hAnsi="宋体"/>
          <w:b/>
          <w:sz w:val="28"/>
          <w:szCs w:val="28"/>
        </w:rPr>
      </w:pPr>
      <w:r>
        <w:rPr>
          <w:rFonts w:hint="eastAsia" w:ascii="宋体" w:hAnsi="宋体"/>
          <w:b/>
          <w:sz w:val="28"/>
          <w:szCs w:val="28"/>
        </w:rPr>
        <w:t>四、乙方责任：</w:t>
      </w:r>
    </w:p>
    <w:p w14:paraId="4036614D">
      <w:pPr>
        <w:spacing w:line="540" w:lineRule="exact"/>
        <w:ind w:firstLine="555"/>
        <w:rPr>
          <w:rFonts w:hint="eastAsia" w:ascii="宋体" w:hAnsi="宋体"/>
          <w:bCs/>
          <w:spacing w:val="-4"/>
          <w:sz w:val="28"/>
          <w:szCs w:val="30"/>
        </w:rPr>
      </w:pPr>
      <w:r>
        <w:rPr>
          <w:rFonts w:hint="eastAsia" w:ascii="宋体" w:hAnsi="宋体"/>
          <w:b/>
          <w:sz w:val="28"/>
          <w:szCs w:val="28"/>
          <w:lang w:val="en-US" w:eastAsia="zh-CN"/>
        </w:rPr>
        <w:t xml:space="preserve"> </w:t>
      </w:r>
      <w:r>
        <w:rPr>
          <w:rFonts w:hint="eastAsia" w:ascii="宋体" w:hAnsi="宋体"/>
          <w:b w:val="0"/>
          <w:bCs/>
          <w:sz w:val="28"/>
          <w:szCs w:val="28"/>
          <w:lang w:val="en-US" w:eastAsia="zh-CN"/>
        </w:rPr>
        <w:t>1、</w:t>
      </w:r>
      <w:r>
        <w:rPr>
          <w:rFonts w:hint="eastAsia" w:ascii="宋体" w:hAnsi="宋体"/>
          <w:bCs/>
          <w:spacing w:val="-4"/>
          <w:sz w:val="28"/>
          <w:szCs w:val="30"/>
        </w:rPr>
        <w:t>乙方必须充分了解</w:t>
      </w:r>
      <w:r>
        <w:rPr>
          <w:rFonts w:hint="eastAsia" w:ascii="宋体" w:hAnsi="宋体"/>
          <w:bCs/>
          <w:spacing w:val="-4"/>
          <w:sz w:val="28"/>
          <w:szCs w:val="30"/>
          <w:lang w:val="en-US" w:eastAsia="zh-CN"/>
        </w:rPr>
        <w:t>消杀</w:t>
      </w:r>
      <w:r>
        <w:rPr>
          <w:rFonts w:hint="eastAsia" w:ascii="宋体" w:hAnsi="宋体"/>
          <w:bCs/>
          <w:spacing w:val="-4"/>
          <w:sz w:val="28"/>
          <w:szCs w:val="30"/>
        </w:rPr>
        <w:t>辖区的各种建筑布局、环境卫生状况，掌握靶标害虫的孳生、栖息场所及生态习性，科学选择适宜的药品、器械和技术，组织有资质的专业技术人员实施。</w:t>
      </w:r>
    </w:p>
    <w:p w14:paraId="7B2FAB41">
      <w:pPr>
        <w:spacing w:line="440" w:lineRule="exact"/>
        <w:ind w:firstLine="660"/>
        <w:rPr>
          <w:rFonts w:hint="eastAsia" w:ascii="宋体" w:hAnsi="宋体" w:eastAsia="宋体"/>
          <w:bCs/>
          <w:spacing w:val="-4"/>
          <w:sz w:val="28"/>
          <w:szCs w:val="30"/>
          <w:lang w:val="en-US" w:eastAsia="zh-CN"/>
        </w:rPr>
      </w:pPr>
      <w:r>
        <w:rPr>
          <w:rFonts w:hint="eastAsia" w:ascii="宋体" w:hAnsi="宋体"/>
          <w:bCs/>
          <w:spacing w:val="-4"/>
          <w:sz w:val="28"/>
          <w:szCs w:val="30"/>
          <w:lang w:val="en-US" w:eastAsia="zh-CN"/>
        </w:rPr>
        <w:t>2、</w:t>
      </w:r>
      <w:r>
        <w:rPr>
          <w:rFonts w:ascii="宋体" w:hAnsi="宋体"/>
          <w:sz w:val="28"/>
          <w:szCs w:val="28"/>
        </w:rPr>
        <w:t>保证所用药物符合国家法规所允许的高效、广谱、安全，</w:t>
      </w:r>
      <w:r>
        <w:rPr>
          <w:rFonts w:hint="eastAsia" w:ascii="宋体" w:hAnsi="宋体"/>
          <w:sz w:val="28"/>
          <w:szCs w:val="28"/>
        </w:rPr>
        <w:t>并保证不会对周边的环境造成污染，乙方用完的容器、施药完毕后的器械和剩余药物及捕获的四害，乙方必须带离甲方范围，做好必要的清洁维护。如果因用药造成人员伤亡的，乙方承担所有法律责任</w:t>
      </w:r>
      <w:r>
        <w:rPr>
          <w:rFonts w:ascii="宋体" w:hAnsi="宋体"/>
          <w:sz w:val="28"/>
          <w:szCs w:val="28"/>
        </w:rPr>
        <w:t>。</w:t>
      </w:r>
    </w:p>
    <w:p w14:paraId="4B365527">
      <w:pPr>
        <w:pStyle w:val="11"/>
        <w:adjustRightInd w:val="0"/>
        <w:snapToGrid w:val="0"/>
        <w:spacing w:after="0" w:line="480" w:lineRule="exact"/>
        <w:ind w:left="0" w:leftChars="0" w:firstLine="560" w:firstLineChars="200"/>
        <w:jc w:val="left"/>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乙方严格按照双方所共同制订的各项作业标准，指派具有相应资质的从业人员为甲方提供专业消杀服务，并严格安全教育、培训和管理派驻甲方的工作人员，承担安全生产责任。遵守甲方规章制度，爱护甲方的财物，维护甲方良好的形象。</w:t>
      </w:r>
      <w:r>
        <w:rPr>
          <w:rFonts w:hint="eastAsia" w:ascii="宋体" w:hAnsi="宋体"/>
          <w:sz w:val="28"/>
          <w:szCs w:val="28"/>
          <w:lang w:val="en-US" w:eastAsia="zh-CN"/>
        </w:rPr>
        <w:t>工作人员</w:t>
      </w:r>
      <w:r>
        <w:rPr>
          <w:rFonts w:ascii="宋体" w:hAnsi="宋体"/>
          <w:sz w:val="28"/>
          <w:szCs w:val="28"/>
        </w:rPr>
        <w:t>统一着装（有公司标志）、挂牌文明施工，并应在不影响甲方正常营业的情况下进行施工</w:t>
      </w:r>
      <w:r>
        <w:rPr>
          <w:rFonts w:hint="eastAsia" w:ascii="宋体" w:hAnsi="宋体"/>
          <w:sz w:val="28"/>
          <w:szCs w:val="28"/>
          <w:lang w:eastAsia="zh-CN"/>
        </w:rPr>
        <w:t>。</w:t>
      </w:r>
      <w:r>
        <w:rPr>
          <w:rFonts w:hint="eastAsia" w:ascii="宋体" w:hAnsi="宋体"/>
          <w:sz w:val="28"/>
          <w:szCs w:val="28"/>
        </w:rPr>
        <w:t>对行为不良员工，乙方须予以严肃处理；</w:t>
      </w:r>
    </w:p>
    <w:p w14:paraId="2E49C338">
      <w:pPr>
        <w:pStyle w:val="11"/>
        <w:adjustRightInd w:val="0"/>
        <w:snapToGrid w:val="0"/>
        <w:spacing w:after="0" w:line="480" w:lineRule="exact"/>
        <w:ind w:left="0" w:leftChars="0" w:firstLine="560" w:firstLineChars="200"/>
        <w:jc w:val="left"/>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、按照</w:t>
      </w:r>
      <w:r>
        <w:rPr>
          <w:rFonts w:hint="eastAsia" w:ascii="宋体" w:hAnsi="宋体"/>
          <w:sz w:val="28"/>
          <w:szCs w:val="28"/>
          <w:lang w:val="en-US" w:eastAsia="zh-CN"/>
        </w:rPr>
        <w:t>所服务项目内容</w:t>
      </w:r>
      <w:r>
        <w:rPr>
          <w:rFonts w:hint="eastAsia" w:ascii="宋体" w:hAnsi="宋体"/>
          <w:sz w:val="28"/>
          <w:szCs w:val="28"/>
        </w:rPr>
        <w:t>要求，选派素质良好、服务热情、形象健康的专业人员进驻现场工作。指定现场主管人员，具体安排及全面督导消杀服务工作，巡检现场消杀情况及做工作记录，及时处理甲方投诉，并保持与甲方相关负责人的日常联系，以便于工作配合与协调；</w:t>
      </w:r>
    </w:p>
    <w:p w14:paraId="7965C9BE">
      <w:pPr>
        <w:pStyle w:val="11"/>
        <w:adjustRightInd w:val="0"/>
        <w:snapToGrid w:val="0"/>
        <w:spacing w:after="0" w:line="480" w:lineRule="exact"/>
        <w:ind w:left="0" w:leftChars="0" w:firstLine="560" w:firstLineChars="200"/>
        <w:jc w:val="left"/>
        <w:rPr>
          <w:rFonts w:hint="eastAsia" w:ascii="宋体" w:hAnsi="宋体"/>
          <w:sz w:val="28"/>
          <w:szCs w:val="28"/>
        </w:rPr>
      </w:pPr>
      <w:r>
        <w:rPr>
          <w:rFonts w:hint="eastAsia" w:ascii="宋体" w:hAnsi="宋体"/>
          <w:sz w:val="28"/>
          <w:szCs w:val="28"/>
          <w:lang w:val="en-US" w:eastAsia="zh-CN"/>
        </w:rPr>
        <w:t>5</w:t>
      </w:r>
      <w:r>
        <w:rPr>
          <w:rFonts w:hint="eastAsia" w:ascii="宋体" w:hAnsi="宋体"/>
          <w:sz w:val="28"/>
          <w:szCs w:val="28"/>
        </w:rPr>
        <w:t>、乙方每月28日前以书面形式向甲方提交下月消杀作业计划，并在消杀计划内提供下月消杀药品名称及配比。</w:t>
      </w:r>
    </w:p>
    <w:p w14:paraId="17DA399B">
      <w:pPr>
        <w:pStyle w:val="11"/>
        <w:adjustRightInd w:val="0"/>
        <w:snapToGrid w:val="0"/>
        <w:spacing w:after="0" w:line="480" w:lineRule="exact"/>
        <w:ind w:left="0" w:leftChars="0" w:firstLine="560" w:firstLineChars="200"/>
        <w:jc w:val="left"/>
        <w:rPr>
          <w:rFonts w:hint="eastAsia" w:ascii="宋体" w:hAnsi="宋体"/>
          <w:sz w:val="28"/>
          <w:szCs w:val="28"/>
        </w:rPr>
      </w:pPr>
      <w:r>
        <w:rPr>
          <w:rFonts w:hint="eastAsia" w:ascii="宋体" w:hAnsi="宋体"/>
          <w:sz w:val="28"/>
          <w:szCs w:val="28"/>
          <w:lang w:val="en-US" w:eastAsia="zh-CN"/>
        </w:rPr>
        <w:t>6</w:t>
      </w:r>
      <w:r>
        <w:rPr>
          <w:rFonts w:hint="eastAsia" w:ascii="宋体" w:hAnsi="宋体"/>
          <w:sz w:val="28"/>
          <w:szCs w:val="28"/>
        </w:rPr>
        <w:t>、若对甲方</w:t>
      </w:r>
      <w:r>
        <w:rPr>
          <w:rFonts w:hint="eastAsia" w:ascii="宋体" w:hAnsi="宋体"/>
          <w:sz w:val="28"/>
          <w:szCs w:val="28"/>
          <w:lang w:val="en-US" w:eastAsia="zh-CN"/>
        </w:rPr>
        <w:t>的</w:t>
      </w:r>
      <w:r>
        <w:rPr>
          <w:rFonts w:hint="eastAsia" w:ascii="宋体" w:hAnsi="宋体"/>
          <w:sz w:val="28"/>
          <w:szCs w:val="28"/>
        </w:rPr>
        <w:t>投诉（特别是服务质量问题）未及时正确处理和解决达两次以上，甲方有权提出书面警告，并责令其及时正确处理、解决</w:t>
      </w:r>
      <w:r>
        <w:rPr>
          <w:rFonts w:hint="eastAsia" w:ascii="宋体" w:hAnsi="宋体"/>
          <w:sz w:val="28"/>
          <w:szCs w:val="28"/>
          <w:lang w:val="en-US" w:eastAsia="zh-CN"/>
        </w:rPr>
        <w:t>。如不及时解决或者解决无效，甲方有权利终止合同</w:t>
      </w:r>
      <w:r>
        <w:rPr>
          <w:rFonts w:hint="eastAsia" w:ascii="宋体" w:hAnsi="宋体"/>
          <w:sz w:val="28"/>
          <w:szCs w:val="28"/>
        </w:rPr>
        <w:t>。</w:t>
      </w:r>
    </w:p>
    <w:p w14:paraId="0E4C3B3E">
      <w:pPr>
        <w:pStyle w:val="11"/>
        <w:adjustRightInd w:val="0"/>
        <w:snapToGrid w:val="0"/>
        <w:spacing w:after="0" w:line="480" w:lineRule="exact"/>
        <w:ind w:left="0" w:leftChars="0" w:firstLine="560" w:firstLineChars="200"/>
        <w:jc w:val="left"/>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如因消杀</w:t>
      </w:r>
      <w:r>
        <w:rPr>
          <w:rFonts w:hint="eastAsia" w:ascii="宋体" w:hAnsi="宋体"/>
          <w:sz w:val="28"/>
          <w:szCs w:val="28"/>
          <w:lang w:val="en-US" w:eastAsia="zh-CN"/>
        </w:rPr>
        <w:t>不到位原因</w:t>
      </w:r>
      <w:r>
        <w:rPr>
          <w:rFonts w:hint="eastAsia" w:ascii="宋体" w:hAnsi="宋体"/>
          <w:sz w:val="28"/>
          <w:szCs w:val="28"/>
        </w:rPr>
        <w:t>造成客人投诉造成甲方损失的，乙方必须全额赔付。</w:t>
      </w:r>
    </w:p>
    <w:p w14:paraId="55B6654E">
      <w:pPr>
        <w:pStyle w:val="11"/>
        <w:adjustRightInd w:val="0"/>
        <w:snapToGrid w:val="0"/>
        <w:spacing w:after="0" w:line="480" w:lineRule="exact"/>
        <w:ind w:left="0" w:leftChars="0" w:firstLine="560" w:firstLineChars="200"/>
        <w:jc w:val="left"/>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、负责承担乙方员工保险、工资、劳保福利及其它一切费用，管理好员工并严格要求遵守各项规章制度。维护甲方所有公共设施，损坏物品照价赔偿。</w:t>
      </w:r>
    </w:p>
    <w:p w14:paraId="5A073090">
      <w:pPr>
        <w:pStyle w:val="11"/>
        <w:adjustRightInd w:val="0"/>
        <w:snapToGrid w:val="0"/>
        <w:spacing w:after="0" w:line="480" w:lineRule="exact"/>
        <w:ind w:left="0" w:leftChars="0" w:firstLine="560" w:firstLineChars="200"/>
        <w:jc w:val="left"/>
        <w:rPr>
          <w:rFonts w:hint="eastAsia" w:ascii="宋体" w:hAnsi="宋体"/>
          <w:sz w:val="28"/>
          <w:szCs w:val="28"/>
        </w:rPr>
      </w:pPr>
      <w:r>
        <w:rPr>
          <w:rFonts w:hint="eastAsia" w:ascii="宋体" w:hAnsi="宋体"/>
          <w:sz w:val="28"/>
          <w:szCs w:val="28"/>
          <w:lang w:val="en-US" w:eastAsia="zh-CN"/>
        </w:rPr>
        <w:t>9</w:t>
      </w:r>
      <w:r>
        <w:rPr>
          <w:rFonts w:hint="eastAsia" w:ascii="宋体" w:hAnsi="宋体"/>
          <w:sz w:val="28"/>
          <w:szCs w:val="28"/>
        </w:rPr>
        <w:t>、乙方自行负责承包业务所需消杀设备、工具、材料及消杀技术，按合同规定的消杀服务范围和工作要求，高质量完成各项工作，并严守有关安全作业规定；</w:t>
      </w:r>
    </w:p>
    <w:p w14:paraId="300B770E">
      <w:pPr>
        <w:pStyle w:val="11"/>
        <w:adjustRightInd w:val="0"/>
        <w:snapToGrid w:val="0"/>
        <w:spacing w:after="0" w:line="480" w:lineRule="exact"/>
        <w:ind w:left="0" w:leftChars="0" w:firstLine="560" w:firstLineChars="200"/>
        <w:jc w:val="left"/>
        <w:rPr>
          <w:rFonts w:hint="eastAsia" w:ascii="宋体" w:hAnsi="宋体"/>
          <w:sz w:val="28"/>
          <w:szCs w:val="28"/>
        </w:rPr>
      </w:pPr>
      <w:r>
        <w:rPr>
          <w:rFonts w:hint="eastAsia" w:ascii="宋体" w:hAnsi="宋体"/>
          <w:sz w:val="28"/>
          <w:szCs w:val="28"/>
          <w:lang w:val="en-US" w:eastAsia="zh-CN"/>
        </w:rPr>
        <w:t>10</w:t>
      </w:r>
      <w:r>
        <w:rPr>
          <w:rFonts w:hint="eastAsia" w:ascii="宋体" w:hAnsi="宋体"/>
          <w:sz w:val="28"/>
          <w:szCs w:val="28"/>
        </w:rPr>
        <w:t>、乙方派驻甲方的所有工作人员，须向</w:t>
      </w:r>
      <w:r>
        <w:rPr>
          <w:rFonts w:hint="eastAsia" w:ascii="宋体" w:hAnsi="宋体"/>
          <w:bCs/>
          <w:color w:val="000000"/>
          <w:sz w:val="28"/>
          <w:szCs w:val="28"/>
        </w:rPr>
        <w:t>甲方指定对接人</w:t>
      </w:r>
      <w:r>
        <w:rPr>
          <w:rFonts w:hint="eastAsia" w:ascii="宋体" w:hAnsi="宋体"/>
          <w:sz w:val="28"/>
          <w:szCs w:val="28"/>
        </w:rPr>
        <w:t>提交所有工作人员有效相关证件复印件。在工作时间必须统一整齐着装、佩带工作证；</w:t>
      </w:r>
    </w:p>
    <w:p w14:paraId="41F622CF">
      <w:pPr>
        <w:pStyle w:val="11"/>
        <w:adjustRightInd w:val="0"/>
        <w:snapToGrid w:val="0"/>
        <w:spacing w:after="0" w:line="480" w:lineRule="exact"/>
        <w:ind w:left="0" w:leftChars="0" w:firstLine="560" w:firstLineChars="200"/>
        <w:jc w:val="left"/>
        <w:rPr>
          <w:rFonts w:hint="eastAsia" w:ascii="宋体" w:hAnsi="宋体"/>
          <w:sz w:val="28"/>
          <w:szCs w:val="28"/>
        </w:rPr>
      </w:pPr>
      <w:r>
        <w:rPr>
          <w:rFonts w:hint="eastAsia" w:ascii="宋体" w:hAnsi="宋体"/>
          <w:sz w:val="28"/>
          <w:szCs w:val="28"/>
          <w:lang w:val="en-US" w:eastAsia="zh-CN"/>
        </w:rPr>
        <w:t>11</w:t>
      </w:r>
      <w:r>
        <w:rPr>
          <w:rFonts w:hint="eastAsia" w:ascii="宋体" w:hAnsi="宋体"/>
          <w:sz w:val="28"/>
          <w:szCs w:val="28"/>
        </w:rPr>
        <w:t>、乙方派驻甲方的工作人员，应接受甲方管理人员的监督和指导，并接受甲方按双方确定的消杀工作检验标准对其工作进行检查和改正；</w:t>
      </w:r>
    </w:p>
    <w:p w14:paraId="4EBF52D9">
      <w:pPr>
        <w:pStyle w:val="11"/>
        <w:adjustRightInd w:val="0"/>
        <w:snapToGrid w:val="0"/>
        <w:spacing w:after="0" w:line="480" w:lineRule="exact"/>
        <w:ind w:left="0" w:leftChars="0" w:firstLine="560" w:firstLineChars="200"/>
        <w:jc w:val="left"/>
        <w:rPr>
          <w:rFonts w:hint="eastAsia" w:ascii="宋体" w:hAnsi="宋体"/>
          <w:sz w:val="28"/>
          <w:szCs w:val="28"/>
        </w:rPr>
      </w:pPr>
      <w:r>
        <w:rPr>
          <w:rFonts w:hint="eastAsia" w:ascii="宋体" w:hAnsi="宋体"/>
          <w:sz w:val="28"/>
          <w:szCs w:val="28"/>
          <w:lang w:val="en-US" w:eastAsia="zh-CN"/>
        </w:rPr>
        <w:t>12</w:t>
      </w:r>
      <w:r>
        <w:rPr>
          <w:rFonts w:hint="eastAsia" w:ascii="宋体" w:hAnsi="宋体"/>
          <w:sz w:val="28"/>
          <w:szCs w:val="28"/>
        </w:rPr>
        <w:t>、乙方应积极听取甲方对消杀工作的意见，认真配合并完成其它特殊消杀事项；</w:t>
      </w:r>
    </w:p>
    <w:p w14:paraId="7164E960">
      <w:pPr>
        <w:pStyle w:val="11"/>
        <w:adjustRightInd w:val="0"/>
        <w:snapToGrid w:val="0"/>
        <w:spacing w:after="0" w:line="480" w:lineRule="exact"/>
        <w:ind w:left="0" w:leftChars="0" w:firstLine="560" w:firstLineChars="200"/>
        <w:jc w:val="left"/>
        <w:rPr>
          <w:rFonts w:hint="eastAsia" w:ascii="宋体" w:hAnsi="宋体"/>
          <w:sz w:val="28"/>
          <w:szCs w:val="28"/>
        </w:rPr>
      </w:pPr>
      <w:r>
        <w:rPr>
          <w:rFonts w:hint="eastAsia" w:ascii="宋体" w:hAnsi="宋体"/>
          <w:sz w:val="28"/>
          <w:szCs w:val="28"/>
        </w:rPr>
        <w:t>1</w:t>
      </w:r>
      <w:r>
        <w:rPr>
          <w:rFonts w:hint="eastAsia" w:ascii="宋体" w:hAnsi="宋体"/>
          <w:sz w:val="28"/>
          <w:szCs w:val="28"/>
          <w:lang w:val="en-US" w:eastAsia="zh-CN"/>
        </w:rPr>
        <w:t>3</w:t>
      </w:r>
      <w:r>
        <w:rPr>
          <w:rFonts w:hint="eastAsia" w:ascii="宋体" w:hAnsi="宋体"/>
          <w:sz w:val="28"/>
          <w:szCs w:val="28"/>
        </w:rPr>
        <w:t>、乙方保证所用的药品对环境污染不超过国家标准范围，</w:t>
      </w:r>
      <w:r>
        <w:rPr>
          <w:rFonts w:hint="eastAsia"/>
          <w:bCs/>
          <w:spacing w:val="-10"/>
          <w:sz w:val="28"/>
          <w:szCs w:val="28"/>
        </w:rPr>
        <w:t>并随时接受甲方的监督</w:t>
      </w:r>
      <w:r>
        <w:rPr>
          <w:rFonts w:hint="eastAsia"/>
          <w:bCs/>
          <w:spacing w:val="-10"/>
          <w:sz w:val="28"/>
          <w:szCs w:val="28"/>
          <w:lang w:eastAsia="zh-CN"/>
        </w:rPr>
        <w:t>，</w:t>
      </w:r>
      <w:r>
        <w:rPr>
          <w:rFonts w:hint="eastAsia" w:ascii="宋体" w:hAnsi="宋体"/>
          <w:sz w:val="28"/>
          <w:szCs w:val="28"/>
        </w:rPr>
        <w:t>如被检测超过国家标准，每发现一次则扣除当月的全部消杀费用。</w:t>
      </w:r>
    </w:p>
    <w:p w14:paraId="72075AE8">
      <w:pPr>
        <w:pStyle w:val="11"/>
        <w:adjustRightInd w:val="0"/>
        <w:snapToGrid w:val="0"/>
        <w:spacing w:after="0" w:line="480" w:lineRule="exact"/>
        <w:ind w:left="0" w:leftChars="0" w:firstLine="560" w:firstLineChars="200"/>
        <w:jc w:val="left"/>
        <w:rPr>
          <w:rFonts w:hint="eastAsia" w:ascii="宋体" w:hAnsi="宋体"/>
          <w:sz w:val="28"/>
          <w:szCs w:val="28"/>
        </w:rPr>
      </w:pPr>
      <w:r>
        <w:rPr>
          <w:rFonts w:hint="eastAsia" w:ascii="宋体" w:hAnsi="宋体"/>
          <w:sz w:val="28"/>
          <w:szCs w:val="28"/>
        </w:rPr>
        <w:t>1</w:t>
      </w:r>
      <w:r>
        <w:rPr>
          <w:rFonts w:hint="eastAsia" w:ascii="宋体" w:hAnsi="宋体"/>
          <w:sz w:val="28"/>
          <w:szCs w:val="28"/>
          <w:lang w:val="en-US" w:eastAsia="zh-CN"/>
        </w:rPr>
        <w:t>4</w:t>
      </w:r>
      <w:r>
        <w:rPr>
          <w:rFonts w:hint="eastAsia" w:ascii="宋体" w:hAnsi="宋体"/>
          <w:sz w:val="28"/>
          <w:szCs w:val="28"/>
        </w:rPr>
        <w:t>、如遇有关部门的工作检查，乙方必须配合</w:t>
      </w:r>
      <w:r>
        <w:rPr>
          <w:rFonts w:hint="eastAsia" w:ascii="宋体" w:hAnsi="宋体"/>
          <w:sz w:val="28"/>
          <w:szCs w:val="28"/>
          <w:lang w:val="en-US" w:eastAsia="zh-CN"/>
        </w:rPr>
        <w:t>做</w:t>
      </w:r>
      <w:r>
        <w:rPr>
          <w:rFonts w:hint="eastAsia" w:ascii="宋体" w:hAnsi="宋体"/>
          <w:sz w:val="28"/>
          <w:szCs w:val="28"/>
        </w:rPr>
        <w:t>好消杀工作。</w:t>
      </w:r>
    </w:p>
    <w:p w14:paraId="27621D2A">
      <w:pPr>
        <w:spacing w:line="540" w:lineRule="exact"/>
        <w:ind w:firstLine="560" w:firstLineChars="200"/>
        <w:rPr>
          <w:rFonts w:ascii="宋体" w:hAnsi="宋体"/>
          <w:bCs/>
          <w:spacing w:val="-10"/>
          <w:sz w:val="28"/>
          <w:szCs w:val="28"/>
        </w:rPr>
      </w:pPr>
      <w:r>
        <w:rPr>
          <w:rFonts w:hint="eastAsia" w:ascii="宋体" w:hAnsi="宋体"/>
          <w:sz w:val="28"/>
          <w:szCs w:val="28"/>
          <w:lang w:val="en-US" w:eastAsia="zh-CN"/>
        </w:rPr>
        <w:t>15、</w:t>
      </w:r>
      <w:r>
        <w:rPr>
          <w:rFonts w:ascii="宋体" w:hAnsi="宋体"/>
          <w:sz w:val="28"/>
          <w:szCs w:val="28"/>
        </w:rPr>
        <w:t>按照所服务的项目内容，乙方每月应定期对甲方的鼠虫危害情况进行检查，如发现有防制遗漏之处，及时采取措施加以控制，如遇突发鼠虫情，必须在接到甲方通知后</w:t>
      </w:r>
      <w:r>
        <w:rPr>
          <w:rFonts w:hint="eastAsia" w:ascii="宋体" w:hAnsi="宋体"/>
          <w:sz w:val="28"/>
          <w:szCs w:val="28"/>
        </w:rPr>
        <w:t>24</w:t>
      </w:r>
      <w:r>
        <w:rPr>
          <w:rFonts w:ascii="宋体" w:hAnsi="宋体"/>
          <w:sz w:val="28"/>
          <w:szCs w:val="28"/>
        </w:rPr>
        <w:t>小时内做出响应并到达现场调查处理。</w:t>
      </w:r>
    </w:p>
    <w:p w14:paraId="261A049C">
      <w:pPr>
        <w:spacing w:line="540" w:lineRule="exact"/>
        <w:ind w:firstLine="551" w:firstLineChars="197"/>
        <w:rPr>
          <w:rFonts w:hint="eastAsia" w:ascii="宋体" w:hAnsi="宋体"/>
          <w:sz w:val="28"/>
          <w:szCs w:val="28"/>
        </w:rPr>
      </w:pPr>
      <w:r>
        <w:rPr>
          <w:rFonts w:hint="eastAsia" w:ascii="宋体" w:hAnsi="宋体"/>
          <w:sz w:val="28"/>
          <w:szCs w:val="28"/>
          <w:lang w:val="en-US" w:eastAsia="zh-CN"/>
        </w:rPr>
        <w:t>16</w:t>
      </w:r>
      <w:r>
        <w:rPr>
          <w:rFonts w:ascii="宋体" w:hAnsi="宋体"/>
          <w:sz w:val="28"/>
          <w:szCs w:val="28"/>
        </w:rPr>
        <w:t>、乙方应在合同期内保持达到指标要求，并能通过南宁市有关单位对四害的卫生检查</w:t>
      </w:r>
      <w:r>
        <w:rPr>
          <w:rFonts w:hint="eastAsia" w:ascii="宋体" w:hAnsi="宋体"/>
          <w:sz w:val="28"/>
          <w:szCs w:val="28"/>
        </w:rPr>
        <w:t>。</w:t>
      </w:r>
    </w:p>
    <w:p w14:paraId="693EB8FB">
      <w:pPr>
        <w:spacing w:line="540" w:lineRule="exact"/>
        <w:ind w:firstLine="551" w:firstLineChars="197"/>
        <w:rPr>
          <w:rFonts w:hint="default" w:ascii="宋体" w:hAnsi="宋体" w:eastAsia="宋体"/>
          <w:sz w:val="28"/>
          <w:szCs w:val="28"/>
          <w:lang w:val="en-US" w:eastAsia="zh-CN"/>
        </w:rPr>
      </w:pPr>
      <w:r>
        <w:rPr>
          <w:rFonts w:hint="eastAsia" w:ascii="宋体" w:hAnsi="宋体"/>
          <w:sz w:val="28"/>
          <w:szCs w:val="28"/>
          <w:lang w:val="en-US" w:eastAsia="zh-CN"/>
        </w:rPr>
        <w:t>17、</w:t>
      </w:r>
      <w:r>
        <w:rPr>
          <w:rFonts w:hint="eastAsia"/>
          <w:bCs/>
          <w:spacing w:val="-10"/>
          <w:sz w:val="28"/>
          <w:szCs w:val="28"/>
        </w:rPr>
        <w:t>协议期内负责指导鼠虫害防治设施的建设、拾鼠尸和清除鼠迹。</w:t>
      </w:r>
    </w:p>
    <w:p w14:paraId="3230A5E3">
      <w:pPr>
        <w:spacing w:line="540" w:lineRule="exact"/>
        <w:ind w:firstLine="560" w:firstLineChars="200"/>
        <w:rPr>
          <w:rFonts w:hint="default" w:ascii="宋体" w:hAnsi="宋体" w:eastAsia="宋体"/>
          <w:sz w:val="28"/>
          <w:szCs w:val="28"/>
          <w:lang w:val="en-US" w:eastAsia="zh-CN"/>
        </w:rPr>
      </w:pPr>
      <w:r>
        <w:rPr>
          <w:rFonts w:hint="eastAsia" w:ascii="宋体" w:hAnsi="宋体"/>
          <w:sz w:val="28"/>
          <w:szCs w:val="28"/>
          <w:lang w:val="en-US" w:eastAsia="zh-CN"/>
        </w:rPr>
        <w:t>18、</w:t>
      </w:r>
      <w:r>
        <w:rPr>
          <w:rFonts w:hint="eastAsia"/>
          <w:bCs/>
          <w:spacing w:val="-10"/>
          <w:sz w:val="28"/>
          <w:szCs w:val="28"/>
        </w:rPr>
        <w:t>因乙方及乙方人员原因造成的财产损失、人身伤亡或其他意外事件，由乙方赔偿甲方损失并自行承担相应的责任。</w:t>
      </w:r>
    </w:p>
    <w:p w14:paraId="631B5A8E">
      <w:pPr>
        <w:pStyle w:val="11"/>
        <w:adjustRightInd w:val="0"/>
        <w:snapToGrid w:val="0"/>
        <w:spacing w:after="0" w:line="480" w:lineRule="exact"/>
        <w:ind w:left="0" w:leftChars="0"/>
        <w:jc w:val="left"/>
        <w:rPr>
          <w:rFonts w:hint="eastAsia" w:ascii="宋体" w:hAnsi="宋体"/>
          <w:b/>
          <w:sz w:val="28"/>
          <w:szCs w:val="28"/>
        </w:rPr>
      </w:pPr>
      <w:r>
        <w:rPr>
          <w:rFonts w:hint="eastAsia" w:ascii="宋体" w:hAnsi="宋体"/>
          <w:b/>
          <w:bCs/>
          <w:sz w:val="28"/>
          <w:szCs w:val="28"/>
        </w:rPr>
        <w:t>五、消杀</w:t>
      </w:r>
      <w:r>
        <w:rPr>
          <w:rFonts w:hint="eastAsia" w:ascii="宋体" w:hAnsi="宋体"/>
          <w:b/>
          <w:sz w:val="28"/>
          <w:szCs w:val="28"/>
        </w:rPr>
        <w:t>服务范围：</w:t>
      </w:r>
    </w:p>
    <w:p w14:paraId="27513122">
      <w:pPr>
        <w:pStyle w:val="11"/>
        <w:adjustRightInd w:val="0"/>
        <w:snapToGrid w:val="0"/>
        <w:spacing w:after="0" w:line="480" w:lineRule="exact"/>
        <w:ind w:left="0" w:leftChars="0" w:firstLine="560" w:firstLineChars="200"/>
        <w:jc w:val="left"/>
        <w:rPr>
          <w:rFonts w:ascii="宋体" w:hAnsi="宋体"/>
          <w:spacing w:val="20"/>
          <w:sz w:val="28"/>
          <w:szCs w:val="28"/>
        </w:rPr>
      </w:pPr>
      <w:r>
        <w:rPr>
          <w:rFonts w:hint="eastAsia" w:ascii="宋体" w:hAnsi="宋体"/>
          <w:bCs/>
          <w:color w:val="FF0000"/>
          <w:sz w:val="28"/>
          <w:szCs w:val="30"/>
          <w:u w:val="single"/>
          <w:lang w:val="en-US" w:eastAsia="zh-CN"/>
        </w:rPr>
        <w:t>按清单内各企业提报数据</w:t>
      </w:r>
      <w:r>
        <w:rPr>
          <w:rFonts w:hint="eastAsia" w:ascii="宋体" w:hAnsi="宋体"/>
          <w:spacing w:val="20"/>
          <w:sz w:val="28"/>
          <w:szCs w:val="28"/>
          <w:u w:val="single"/>
        </w:rPr>
        <w:t>。</w:t>
      </w:r>
    </w:p>
    <w:p w14:paraId="6E1A8799">
      <w:pPr>
        <w:pStyle w:val="11"/>
        <w:adjustRightInd w:val="0"/>
        <w:snapToGrid w:val="0"/>
        <w:spacing w:after="0" w:line="480" w:lineRule="exact"/>
        <w:ind w:left="0" w:leftChars="0"/>
        <w:jc w:val="left"/>
        <w:rPr>
          <w:rFonts w:hint="eastAsia" w:ascii="宋体" w:hAnsi="宋体"/>
          <w:b/>
          <w:sz w:val="28"/>
          <w:szCs w:val="28"/>
        </w:rPr>
      </w:pPr>
      <w:r>
        <w:rPr>
          <w:rFonts w:hint="eastAsia" w:ascii="宋体" w:hAnsi="宋体"/>
          <w:b/>
          <w:sz w:val="28"/>
          <w:szCs w:val="28"/>
        </w:rPr>
        <w:t>六、施工频次：</w:t>
      </w:r>
    </w:p>
    <w:p w14:paraId="31C0F37C">
      <w:pPr>
        <w:pStyle w:val="11"/>
        <w:adjustRightInd w:val="0"/>
        <w:snapToGrid w:val="0"/>
        <w:spacing w:after="0" w:line="480" w:lineRule="exact"/>
        <w:ind w:left="0" w:leftChars="0" w:firstLine="560" w:firstLineChars="200"/>
        <w:jc w:val="left"/>
        <w:rPr>
          <w:rFonts w:ascii="宋体" w:hAnsi="宋体"/>
          <w:spacing w:val="20"/>
          <w:sz w:val="28"/>
          <w:szCs w:val="28"/>
        </w:rPr>
      </w:pPr>
      <w:r>
        <w:rPr>
          <w:rFonts w:hint="eastAsia" w:ascii="宋体" w:hAnsi="宋体"/>
          <w:bCs/>
          <w:color w:val="FF0000"/>
          <w:sz w:val="28"/>
          <w:szCs w:val="30"/>
          <w:u w:val="single"/>
          <w:lang w:val="en-US" w:eastAsia="zh-CN"/>
        </w:rPr>
        <w:t>按清单内各企业提报数据</w:t>
      </w:r>
      <w:r>
        <w:rPr>
          <w:rFonts w:hint="eastAsia" w:ascii="宋体" w:hAnsi="宋体"/>
          <w:spacing w:val="20"/>
          <w:sz w:val="28"/>
          <w:szCs w:val="28"/>
          <w:u w:val="single"/>
        </w:rPr>
        <w:t>。</w:t>
      </w:r>
    </w:p>
    <w:p w14:paraId="73E24FEF">
      <w:pPr>
        <w:pStyle w:val="11"/>
        <w:adjustRightInd w:val="0"/>
        <w:snapToGrid w:val="0"/>
        <w:spacing w:after="0" w:line="480" w:lineRule="exact"/>
        <w:ind w:left="0" w:leftChars="0"/>
        <w:jc w:val="left"/>
        <w:rPr>
          <w:rFonts w:hint="eastAsia" w:ascii="宋体" w:hAnsi="宋体"/>
          <w:b/>
          <w:sz w:val="28"/>
          <w:szCs w:val="28"/>
        </w:rPr>
      </w:pPr>
      <w:r>
        <w:rPr>
          <w:rFonts w:hint="eastAsia" w:ascii="宋体" w:hAnsi="宋体"/>
          <w:b/>
          <w:sz w:val="28"/>
          <w:szCs w:val="28"/>
        </w:rPr>
        <w:t>七、项目</w:t>
      </w:r>
      <w:r>
        <w:rPr>
          <w:rFonts w:hint="eastAsia" w:ascii="宋体" w:hAnsi="宋体"/>
          <w:b/>
          <w:bCs/>
          <w:sz w:val="28"/>
          <w:szCs w:val="28"/>
        </w:rPr>
        <w:t>防治</w:t>
      </w:r>
      <w:r>
        <w:rPr>
          <w:rFonts w:hint="eastAsia" w:ascii="宋体" w:hAnsi="宋体"/>
          <w:b/>
          <w:sz w:val="28"/>
          <w:szCs w:val="28"/>
        </w:rPr>
        <w:t>费用：</w:t>
      </w:r>
    </w:p>
    <w:p w14:paraId="5D80789B">
      <w:pPr>
        <w:pStyle w:val="12"/>
        <w:adjustRightInd w:val="0"/>
        <w:snapToGrid w:val="0"/>
        <w:spacing w:after="0" w:line="480" w:lineRule="exact"/>
        <w:ind w:left="0" w:leftChars="0" w:firstLine="560" w:firstLineChars="200"/>
        <w:rPr>
          <w:rFonts w:hint="eastAsia" w:ascii="宋体" w:hAnsi="宋体"/>
          <w:sz w:val="28"/>
          <w:szCs w:val="28"/>
        </w:rPr>
      </w:pPr>
      <w:r>
        <w:rPr>
          <w:rFonts w:hint="eastAsia" w:ascii="宋体" w:hAnsi="宋体"/>
          <w:sz w:val="28"/>
          <w:szCs w:val="28"/>
          <w:lang w:val="en-US" w:eastAsia="zh-CN"/>
        </w:rPr>
        <w:t>采用总价包干方式，</w:t>
      </w:r>
      <w:r>
        <w:rPr>
          <w:rFonts w:hint="eastAsia" w:ascii="宋体" w:hAnsi="宋体"/>
          <w:sz w:val="28"/>
          <w:szCs w:val="28"/>
        </w:rPr>
        <w:t>全年防治费用为：</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rPr>
        <w:t>（¥：</w:t>
      </w:r>
      <w:r>
        <w:rPr>
          <w:rFonts w:hint="eastAsia" w:ascii="宋体" w:hAnsi="宋体"/>
          <w:sz w:val="28"/>
          <w:szCs w:val="28"/>
          <w:lang w:val="en-US" w:eastAsia="zh-CN"/>
        </w:rPr>
        <w:t xml:space="preserve">        </w:t>
      </w:r>
      <w:r>
        <w:rPr>
          <w:rFonts w:hint="eastAsia" w:ascii="宋体" w:hAnsi="宋体"/>
          <w:sz w:val="28"/>
          <w:szCs w:val="28"/>
        </w:rPr>
        <w:t>元）；</w:t>
      </w:r>
    </w:p>
    <w:p w14:paraId="533B63C6">
      <w:pPr>
        <w:pStyle w:val="25"/>
        <w:adjustRightInd w:val="0"/>
        <w:snapToGrid w:val="0"/>
        <w:spacing w:line="480" w:lineRule="exact"/>
        <w:ind w:left="562" w:hanging="562"/>
        <w:rPr>
          <w:rFonts w:hint="eastAsia" w:ascii="宋体" w:hAnsi="宋体"/>
          <w:b/>
          <w:sz w:val="28"/>
          <w:szCs w:val="28"/>
        </w:rPr>
      </w:pPr>
      <w:r>
        <w:rPr>
          <w:rFonts w:hint="eastAsia" w:ascii="宋体" w:hAnsi="宋体"/>
          <w:b/>
          <w:sz w:val="28"/>
          <w:szCs w:val="28"/>
        </w:rPr>
        <w:t>八、付款方式：</w:t>
      </w:r>
    </w:p>
    <w:p w14:paraId="361AD389">
      <w:pPr>
        <w:pStyle w:val="11"/>
        <w:adjustRightInd w:val="0"/>
        <w:snapToGrid w:val="0"/>
        <w:spacing w:after="0" w:line="480" w:lineRule="exact"/>
        <w:ind w:left="0" w:leftChars="0" w:firstLine="560" w:firstLineChars="200"/>
        <w:jc w:val="left"/>
        <w:rPr>
          <w:rFonts w:hint="eastAsia" w:ascii="宋体" w:hAnsi="宋体"/>
          <w:sz w:val="28"/>
          <w:szCs w:val="28"/>
        </w:rPr>
      </w:pPr>
      <w:r>
        <w:rPr>
          <w:rFonts w:hint="eastAsia" w:ascii="宋体" w:hAnsi="宋体"/>
          <w:sz w:val="28"/>
          <w:szCs w:val="28"/>
        </w:rPr>
        <w:t>防治费用按季度结算，乙方于结算当月</w:t>
      </w:r>
      <w:r>
        <w:rPr>
          <w:rFonts w:hint="eastAsia" w:ascii="宋体" w:hAnsi="宋体"/>
          <w:sz w:val="28"/>
          <w:szCs w:val="28"/>
          <w:u w:val="single"/>
        </w:rPr>
        <w:t xml:space="preserve"> 28 </w:t>
      </w:r>
      <w:r>
        <w:rPr>
          <w:rFonts w:hint="eastAsia" w:ascii="宋体" w:hAnsi="宋体"/>
          <w:sz w:val="28"/>
          <w:szCs w:val="28"/>
        </w:rPr>
        <w:t>日前向甲方提交有效发票，甲方于收到发票之日起15个工作日内，将应付服务费以转帐的方式支付乙方。</w:t>
      </w:r>
    </w:p>
    <w:p w14:paraId="2C6790EA">
      <w:pPr>
        <w:pStyle w:val="25"/>
        <w:adjustRightInd w:val="0"/>
        <w:snapToGrid w:val="0"/>
        <w:spacing w:line="480" w:lineRule="exact"/>
        <w:ind w:left="562" w:hanging="562"/>
        <w:rPr>
          <w:rFonts w:hint="eastAsia" w:ascii="宋体" w:hAnsi="宋体"/>
          <w:b/>
          <w:sz w:val="28"/>
          <w:szCs w:val="28"/>
        </w:rPr>
      </w:pPr>
      <w:r>
        <w:rPr>
          <w:rFonts w:hint="eastAsia" w:ascii="宋体" w:hAnsi="宋体"/>
          <w:b/>
          <w:sz w:val="28"/>
          <w:szCs w:val="28"/>
        </w:rPr>
        <w:t>九、合同期限及违约责任：</w:t>
      </w:r>
    </w:p>
    <w:p w14:paraId="79F923E7">
      <w:pPr>
        <w:pStyle w:val="11"/>
        <w:adjustRightInd w:val="0"/>
        <w:snapToGrid w:val="0"/>
        <w:spacing w:after="0" w:line="480" w:lineRule="exact"/>
        <w:ind w:left="0" w:leftChars="0" w:firstLine="560" w:firstLineChars="200"/>
        <w:jc w:val="left"/>
        <w:rPr>
          <w:rFonts w:hint="eastAsia" w:ascii="宋体" w:hAnsi="宋体"/>
          <w:sz w:val="28"/>
          <w:szCs w:val="28"/>
          <w:lang w:val="en-US" w:eastAsia="zh-CN"/>
        </w:rPr>
      </w:pPr>
      <w:r>
        <w:rPr>
          <w:rFonts w:hint="eastAsia" w:ascii="宋体" w:hAnsi="宋体"/>
          <w:sz w:val="28"/>
          <w:szCs w:val="28"/>
        </w:rPr>
        <w:t>1、</w:t>
      </w:r>
      <w:r>
        <w:rPr>
          <w:rFonts w:hint="eastAsia" w:ascii="宋体" w:hAnsi="宋体"/>
          <w:bCs/>
          <w:color w:val="FF0000"/>
          <w:sz w:val="28"/>
          <w:szCs w:val="30"/>
          <w:u w:val="single"/>
          <w:lang w:val="en-US" w:eastAsia="zh-CN"/>
        </w:rPr>
        <w:t>按清单内各企业提报数据</w:t>
      </w:r>
      <w:r>
        <w:rPr>
          <w:rFonts w:hint="eastAsia" w:ascii="宋体" w:hAnsi="宋体"/>
          <w:sz w:val="28"/>
          <w:szCs w:val="28"/>
          <w:lang w:val="en-US" w:eastAsia="zh-CN"/>
        </w:rPr>
        <w:t>。</w:t>
      </w:r>
    </w:p>
    <w:p w14:paraId="07DE00ED">
      <w:pPr>
        <w:pStyle w:val="11"/>
        <w:adjustRightInd w:val="0"/>
        <w:snapToGrid w:val="0"/>
        <w:spacing w:after="0" w:line="480" w:lineRule="exact"/>
        <w:ind w:left="0" w:leftChars="0" w:firstLine="560" w:firstLineChars="200"/>
        <w:jc w:val="left"/>
        <w:rPr>
          <w:rFonts w:hint="eastAsia" w:ascii="宋体" w:hAnsi="宋体" w:eastAsia="宋体"/>
          <w:b/>
          <w:bCs/>
          <w:sz w:val="28"/>
          <w:szCs w:val="28"/>
          <w:lang w:val="en-US" w:eastAsia="zh-CN"/>
        </w:rPr>
      </w:pPr>
      <w:r>
        <w:rPr>
          <w:rFonts w:hint="eastAsia" w:ascii="宋体" w:hAnsi="宋体"/>
          <w:sz w:val="28"/>
          <w:szCs w:val="28"/>
        </w:rPr>
        <w:t xml:space="preserve">2、合同期内，任何一方一般不得无故单方面终止合同，如因甲乙双方单方面无法履行合同时，需提前一个月以书面形式通知对方。 </w:t>
      </w:r>
    </w:p>
    <w:p w14:paraId="5EA8E2DD">
      <w:pPr>
        <w:pStyle w:val="11"/>
        <w:adjustRightInd w:val="0"/>
        <w:snapToGrid w:val="0"/>
        <w:spacing w:after="0" w:line="480" w:lineRule="exact"/>
        <w:ind w:left="0" w:leftChars="0"/>
        <w:jc w:val="left"/>
        <w:rPr>
          <w:rFonts w:hint="eastAsia" w:ascii="宋体" w:hAnsi="宋体" w:cs="宋体"/>
          <w:b/>
          <w:bCs/>
          <w:sz w:val="28"/>
          <w:szCs w:val="28"/>
        </w:rPr>
      </w:pPr>
      <w:r>
        <w:rPr>
          <w:rFonts w:hint="eastAsia" w:ascii="宋体" w:hAnsi="宋体" w:cs="宋体"/>
          <w:b/>
          <w:bCs/>
          <w:sz w:val="28"/>
          <w:szCs w:val="28"/>
        </w:rPr>
        <w:t>十、</w:t>
      </w:r>
      <w:r>
        <w:rPr>
          <w:rFonts w:hint="eastAsia" w:ascii="宋体" w:hAnsi="宋体" w:cs="宋体"/>
          <w:b/>
          <w:bCs/>
          <w:sz w:val="32"/>
          <w:szCs w:val="32"/>
        </w:rPr>
        <w:t>检查标准及考核方案</w:t>
      </w:r>
    </w:p>
    <w:p w14:paraId="71259C2F">
      <w:pPr>
        <w:spacing w:line="480" w:lineRule="exact"/>
        <w:ind w:right="185" w:rightChars="88" w:firstLine="562" w:firstLineChars="200"/>
        <w:rPr>
          <w:rFonts w:ascii="宋体" w:cs="宋体"/>
          <w:b/>
          <w:bCs/>
          <w:sz w:val="28"/>
        </w:rPr>
      </w:pPr>
      <w:bookmarkStart w:id="260" w:name="_Toc260062500"/>
      <w:bookmarkStart w:id="261" w:name="_Toc259798747"/>
      <w:r>
        <w:rPr>
          <w:rFonts w:hint="eastAsia" w:ascii="宋体" w:hAnsi="宋体" w:cs="宋体"/>
          <w:b/>
          <w:bCs/>
          <w:sz w:val="28"/>
          <w:szCs w:val="28"/>
        </w:rPr>
        <w:t>1、消杀效果检测标准（</w:t>
      </w:r>
      <w:r>
        <w:rPr>
          <w:rFonts w:hint="eastAsia" w:ascii="宋体" w:hAnsi="宋体" w:cs="宋体"/>
          <w:b/>
          <w:bCs/>
          <w:sz w:val="28"/>
        </w:rPr>
        <w:t>防治效果</w:t>
      </w:r>
      <w:r>
        <w:rPr>
          <w:rFonts w:hint="eastAsia" w:ascii="宋体" w:hAnsi="宋体" w:cs="宋体"/>
          <w:b/>
          <w:bCs/>
          <w:sz w:val="28"/>
          <w:szCs w:val="28"/>
        </w:rPr>
        <w:t>）</w:t>
      </w:r>
    </w:p>
    <w:p w14:paraId="2BA5CA7B">
      <w:pPr>
        <w:spacing w:line="480" w:lineRule="exact"/>
        <w:ind w:right="185" w:rightChars="88" w:firstLine="560" w:firstLineChars="200"/>
        <w:rPr>
          <w:rFonts w:ascii="宋体" w:cs="宋体"/>
          <w:sz w:val="28"/>
        </w:rPr>
      </w:pPr>
      <w:r>
        <w:rPr>
          <w:rFonts w:hint="eastAsia" w:ascii="宋体" w:hAnsi="宋体" w:cs="宋体"/>
          <w:sz w:val="28"/>
        </w:rPr>
        <w:t>依据全爱卫发〔2014〕3号文件为标准，并以C级指标为防制效果合格，其中：</w:t>
      </w:r>
    </w:p>
    <w:p w14:paraId="156E3678">
      <w:pPr>
        <w:spacing w:line="480" w:lineRule="exact"/>
        <w:ind w:left="178" w:leftChars="85" w:right="185" w:rightChars="88" w:firstLine="560" w:firstLineChars="200"/>
        <w:rPr>
          <w:rFonts w:ascii="宋体" w:cs="宋体"/>
          <w:sz w:val="28"/>
        </w:rPr>
      </w:pPr>
      <w:r>
        <w:rPr>
          <w:rFonts w:hint="eastAsia" w:ascii="宋体" w:hAnsi="宋体" w:cs="宋体"/>
          <w:sz w:val="28"/>
        </w:rPr>
        <w:t>1、灭鼠标准为</w:t>
      </w:r>
      <w:r>
        <w:rPr>
          <w:rFonts w:ascii="宋体" w:hAnsi="宋体" w:cs="宋体"/>
          <w:sz w:val="28"/>
        </w:rPr>
        <w:t>15</w:t>
      </w:r>
      <w:r>
        <w:rPr>
          <w:rFonts w:hint="eastAsia" w:ascii="宋体" w:hAnsi="宋体" w:cs="宋体"/>
          <w:sz w:val="28"/>
        </w:rPr>
        <w:t>平方米标准房间布放</w:t>
      </w:r>
      <w:r>
        <w:rPr>
          <w:rFonts w:ascii="宋体" w:hAnsi="宋体" w:cs="宋体"/>
          <w:sz w:val="28"/>
        </w:rPr>
        <w:t>20</w:t>
      </w:r>
      <w:r>
        <w:rPr>
          <w:rFonts w:hint="eastAsia" w:ascii="宋体" w:hAnsi="宋体" w:cs="宋体"/>
          <w:sz w:val="28"/>
        </w:rPr>
        <w:t>×</w:t>
      </w:r>
      <w:r>
        <w:rPr>
          <w:rFonts w:ascii="宋体" w:hAnsi="宋体" w:cs="宋体"/>
          <w:sz w:val="28"/>
        </w:rPr>
        <w:t>20</w:t>
      </w:r>
      <w:r>
        <w:rPr>
          <w:rFonts w:hint="eastAsia" w:ascii="宋体" w:hAnsi="宋体" w:cs="宋体"/>
          <w:sz w:val="28"/>
        </w:rPr>
        <w:t>厘米滑石粉块两块，一夜后阳性粉块不超过5</w:t>
      </w:r>
      <w:r>
        <w:rPr>
          <w:rFonts w:ascii="宋体" w:hAnsi="宋体" w:cs="宋体"/>
          <w:sz w:val="28"/>
        </w:rPr>
        <w:t>%</w:t>
      </w:r>
      <w:r>
        <w:rPr>
          <w:rFonts w:hint="eastAsia" w:ascii="宋体" w:hAnsi="宋体" w:cs="宋体"/>
          <w:sz w:val="28"/>
        </w:rPr>
        <w:t>。</w:t>
      </w:r>
    </w:p>
    <w:p w14:paraId="23265C51">
      <w:pPr>
        <w:spacing w:line="480" w:lineRule="exact"/>
        <w:ind w:left="178" w:leftChars="85" w:right="185" w:rightChars="88" w:firstLine="560" w:firstLineChars="200"/>
        <w:rPr>
          <w:rFonts w:hint="eastAsia" w:ascii="宋体" w:hAnsi="宋体" w:cs="宋体"/>
          <w:sz w:val="28"/>
        </w:rPr>
      </w:pPr>
      <w:r>
        <w:rPr>
          <w:rFonts w:hint="eastAsia" w:ascii="宋体" w:hAnsi="宋体" w:cs="宋体"/>
          <w:sz w:val="28"/>
        </w:rPr>
        <w:t>2、灭蚊标准为白天检查成蚊隐蔽处（在客房、办公、餐饮、外围绿化带等不同类型区域，各抽查1处作为监测点），诱蚊30分钟，平均每人次诱获成蚊数不超过1.5只。</w:t>
      </w:r>
    </w:p>
    <w:p w14:paraId="1DD35056">
      <w:pPr>
        <w:spacing w:line="480" w:lineRule="exact"/>
        <w:ind w:left="178" w:leftChars="85" w:right="185" w:rightChars="88" w:firstLine="560" w:firstLineChars="200"/>
        <w:rPr>
          <w:rFonts w:hint="eastAsia" w:ascii="宋体" w:cs="宋体"/>
          <w:sz w:val="28"/>
        </w:rPr>
      </w:pPr>
      <w:r>
        <w:rPr>
          <w:rFonts w:hint="eastAsia" w:ascii="宋体" w:hAnsi="宋体" w:cs="宋体"/>
          <w:sz w:val="28"/>
        </w:rPr>
        <w:t>3、灭蝇标准为有蝇房间阳性率小于或等于9</w:t>
      </w:r>
      <w:r>
        <w:rPr>
          <w:rFonts w:ascii="宋体" w:hAnsi="宋体" w:cs="宋体"/>
          <w:sz w:val="28"/>
        </w:rPr>
        <w:t>%</w:t>
      </w:r>
      <w:r>
        <w:rPr>
          <w:rFonts w:hint="eastAsia" w:ascii="宋体" w:hAnsi="宋体" w:cs="宋体"/>
          <w:sz w:val="28"/>
        </w:rPr>
        <w:t>，阳性间蝇密度小于或等于3只。</w:t>
      </w:r>
    </w:p>
    <w:p w14:paraId="4A482D69">
      <w:pPr>
        <w:spacing w:line="480" w:lineRule="exact"/>
        <w:ind w:firstLine="840" w:firstLineChars="300"/>
        <w:rPr>
          <w:rFonts w:hint="eastAsia" w:ascii="宋体" w:hAnsi="宋体"/>
          <w:b/>
          <w:sz w:val="28"/>
          <w:szCs w:val="30"/>
        </w:rPr>
      </w:pPr>
      <w:r>
        <w:rPr>
          <w:rFonts w:hint="eastAsia" w:ascii="宋体" w:hAnsi="宋体" w:cs="宋体"/>
          <w:sz w:val="28"/>
        </w:rPr>
        <w:t>4、灭蟑标准为成若虫侵害率小于或等于5</w:t>
      </w:r>
      <w:r>
        <w:rPr>
          <w:rFonts w:ascii="宋体" w:hAnsi="宋体" w:cs="宋体"/>
          <w:sz w:val="28"/>
        </w:rPr>
        <w:t>%</w:t>
      </w:r>
      <w:r>
        <w:rPr>
          <w:rFonts w:hint="eastAsia" w:ascii="宋体" w:hAnsi="宋体" w:cs="宋体"/>
          <w:sz w:val="28"/>
        </w:rPr>
        <w:t>，平均每间房大蠊不超过5只，小蠊不超过10只。</w:t>
      </w:r>
    </w:p>
    <w:p w14:paraId="7BEBC2FD">
      <w:pPr>
        <w:spacing w:line="480" w:lineRule="exact"/>
        <w:ind w:firstLine="562" w:firstLineChars="200"/>
        <w:rPr>
          <w:rFonts w:ascii="宋体" w:cs="宋体"/>
          <w:b/>
          <w:bCs/>
          <w:sz w:val="28"/>
          <w:szCs w:val="28"/>
        </w:rPr>
      </w:pPr>
      <w:r>
        <w:rPr>
          <w:rFonts w:hint="eastAsia" w:ascii="宋体" w:hAnsi="宋体" w:cs="宋体"/>
          <w:b/>
          <w:bCs/>
          <w:sz w:val="28"/>
          <w:szCs w:val="28"/>
        </w:rPr>
        <w:t>2、消杀效果检测方</w:t>
      </w:r>
      <w:bookmarkEnd w:id="260"/>
      <w:bookmarkEnd w:id="261"/>
      <w:r>
        <w:rPr>
          <w:rFonts w:hint="eastAsia" w:ascii="宋体" w:hAnsi="宋体" w:cs="宋体"/>
          <w:b/>
          <w:bCs/>
          <w:sz w:val="28"/>
          <w:szCs w:val="28"/>
        </w:rPr>
        <w:t>法</w:t>
      </w:r>
    </w:p>
    <w:p w14:paraId="0328DDE1">
      <w:pPr>
        <w:spacing w:line="480" w:lineRule="exact"/>
        <w:ind w:firstLine="560" w:firstLineChars="200"/>
        <w:rPr>
          <w:rFonts w:ascii="宋体" w:cs="宋体"/>
          <w:sz w:val="28"/>
        </w:rPr>
      </w:pPr>
      <w:r>
        <w:rPr>
          <w:rFonts w:hint="eastAsia" w:ascii="宋体" w:hAnsi="宋体" w:cs="宋体"/>
          <w:sz w:val="28"/>
        </w:rPr>
        <w:t>鼠虫害控制是一个长期而持续的过程，并不能单纯依靠化学药物的使用。我公司为保障本次项目的鼠虫害控制项目顺利完成，除了对鼠虫害进行例行消杀外，每月还安排数次虫情监测，以掌握标的区域内虫害消杀效果，及时的跟进虫情变化情况，并及时调整项目消杀方案。</w:t>
      </w:r>
    </w:p>
    <w:p w14:paraId="2A517168">
      <w:pPr>
        <w:spacing w:line="480" w:lineRule="exact"/>
        <w:rPr>
          <w:rFonts w:ascii="宋体" w:cs="宋体"/>
          <w:sz w:val="28"/>
        </w:rPr>
      </w:pPr>
      <w:r>
        <w:rPr>
          <w:rFonts w:hint="eastAsia" w:ascii="宋体" w:hAnsi="宋体" w:cs="宋体"/>
          <w:sz w:val="28"/>
        </w:rPr>
        <w:t>各种虫情监测方法：</w:t>
      </w:r>
    </w:p>
    <w:p w14:paraId="770567FB">
      <w:pPr>
        <w:spacing w:line="480" w:lineRule="exact"/>
        <w:ind w:firstLine="280" w:firstLineChars="100"/>
        <w:rPr>
          <w:rFonts w:ascii="宋体" w:cs="宋体"/>
          <w:sz w:val="28"/>
        </w:rPr>
      </w:pPr>
      <w:r>
        <w:rPr>
          <w:rFonts w:ascii="宋体" w:hAnsi="宋体" w:cs="宋体"/>
          <w:sz w:val="28"/>
        </w:rPr>
        <w:t xml:space="preserve"> 1</w:t>
      </w:r>
      <w:r>
        <w:rPr>
          <w:rFonts w:hint="eastAsia" w:ascii="宋体" w:hAnsi="宋体" w:cs="宋体"/>
          <w:sz w:val="28"/>
        </w:rPr>
        <w:t>）、成蚊监测：</w:t>
      </w:r>
    </w:p>
    <w:p w14:paraId="422E4DD6">
      <w:pPr>
        <w:spacing w:line="480" w:lineRule="exact"/>
        <w:ind w:firstLine="560" w:firstLineChars="200"/>
        <w:rPr>
          <w:rFonts w:hint="eastAsia" w:ascii="宋体" w:cs="宋体"/>
          <w:sz w:val="28"/>
        </w:rPr>
      </w:pPr>
      <w:r>
        <w:rPr>
          <w:rFonts w:hint="eastAsia" w:ascii="宋体" w:hAnsi="宋体" w:cs="宋体"/>
          <w:sz w:val="28"/>
        </w:rPr>
        <w:t>采用人诱法，白天检查成蚊隐蔽处（在客房、办公、餐饮、外围绿化带等不同类型区域，各抽查1处作为监测点），诱蚊30分钟，监测蚊密度情况。</w:t>
      </w:r>
    </w:p>
    <w:p w14:paraId="5004E5BF">
      <w:pPr>
        <w:spacing w:line="480" w:lineRule="exact"/>
        <w:ind w:firstLine="280" w:firstLineChars="100"/>
        <w:rPr>
          <w:rFonts w:hint="eastAsia" w:ascii="宋体" w:hAnsi="宋体" w:cs="宋体"/>
          <w:sz w:val="28"/>
        </w:rPr>
      </w:pPr>
      <w:r>
        <w:rPr>
          <w:rFonts w:ascii="宋体" w:hAnsi="宋体" w:cs="宋体"/>
          <w:sz w:val="28"/>
        </w:rPr>
        <w:t xml:space="preserve"> </w:t>
      </w:r>
      <w:r>
        <w:rPr>
          <w:rFonts w:hint="eastAsia" w:ascii="宋体" w:hAnsi="宋体" w:cs="宋体"/>
          <w:sz w:val="28"/>
        </w:rPr>
        <w:t>2）、苍蝇监测：</w:t>
      </w:r>
    </w:p>
    <w:p w14:paraId="13543019">
      <w:pPr>
        <w:spacing w:line="480" w:lineRule="exact"/>
        <w:ind w:firstLine="280" w:firstLineChars="100"/>
        <w:rPr>
          <w:rFonts w:hint="eastAsia" w:ascii="宋体" w:hAnsi="宋体" w:cs="宋体"/>
          <w:sz w:val="28"/>
        </w:rPr>
      </w:pPr>
      <w:r>
        <w:rPr>
          <w:rFonts w:hint="eastAsia" w:ascii="宋体" w:hAnsi="宋体" w:cs="宋体"/>
          <w:sz w:val="28"/>
        </w:rPr>
        <w:t xml:space="preserve">  采用目测法，监测苍蝇的有蝇房间阳性率及阳性间蝇密度。</w:t>
      </w:r>
    </w:p>
    <w:p w14:paraId="22639461">
      <w:pPr>
        <w:pStyle w:val="18"/>
        <w:spacing w:line="480" w:lineRule="exact"/>
        <w:ind w:firstLine="320" w:firstLineChars="100"/>
        <w:rPr>
          <w:rFonts w:hint="eastAsia" w:cs="宋体"/>
        </w:rPr>
      </w:pPr>
      <w:r>
        <w:rPr>
          <w:rFonts w:cs="宋体"/>
        </w:rPr>
        <w:t xml:space="preserve">  </w:t>
      </w:r>
      <w:r>
        <w:rPr>
          <w:rFonts w:hint="eastAsia" w:cs="宋体"/>
        </w:rPr>
        <w:t>3）、鼠害监测：</w:t>
      </w:r>
    </w:p>
    <w:p w14:paraId="5A20E595">
      <w:pPr>
        <w:pStyle w:val="18"/>
        <w:spacing w:line="480" w:lineRule="exact"/>
        <w:rPr>
          <w:rFonts w:hint="eastAsia" w:cs="宋体"/>
        </w:rPr>
      </w:pPr>
      <w:r>
        <w:rPr>
          <w:rFonts w:hint="eastAsia" w:cs="宋体"/>
        </w:rPr>
        <w:t>采用粉剂法，标准为</w:t>
      </w:r>
      <w:r>
        <w:rPr>
          <w:rFonts w:cs="宋体"/>
        </w:rPr>
        <w:t>15</w:t>
      </w:r>
      <w:r>
        <w:rPr>
          <w:rFonts w:hint="eastAsia" w:cs="宋体"/>
        </w:rPr>
        <w:t>平方米标准房间布放</w:t>
      </w:r>
      <w:r>
        <w:rPr>
          <w:rFonts w:cs="宋体"/>
        </w:rPr>
        <w:t>20</w:t>
      </w:r>
      <w:r>
        <w:rPr>
          <w:rFonts w:hint="eastAsia" w:cs="宋体"/>
        </w:rPr>
        <w:t>×</w:t>
      </w:r>
      <w:r>
        <w:rPr>
          <w:rFonts w:cs="宋体"/>
        </w:rPr>
        <w:t>20</w:t>
      </w:r>
      <w:r>
        <w:rPr>
          <w:rFonts w:hint="eastAsia" w:cs="宋体"/>
        </w:rPr>
        <w:t>厘米滑石粉块两块，一夜后监测阳性密度。</w:t>
      </w:r>
    </w:p>
    <w:p w14:paraId="3256BD7C">
      <w:pPr>
        <w:pStyle w:val="18"/>
        <w:spacing w:line="480" w:lineRule="exact"/>
        <w:ind w:firstLine="320" w:firstLineChars="100"/>
        <w:rPr>
          <w:rFonts w:cs="宋体"/>
        </w:rPr>
      </w:pPr>
      <w:r>
        <w:rPr>
          <w:rFonts w:cs="宋体"/>
        </w:rPr>
        <w:t xml:space="preserve">  </w:t>
      </w:r>
      <w:r>
        <w:rPr>
          <w:rFonts w:hint="eastAsia" w:cs="宋体"/>
        </w:rPr>
        <w:t>4）、蟑螂监测：</w:t>
      </w:r>
    </w:p>
    <w:p w14:paraId="73F853F6">
      <w:pPr>
        <w:pStyle w:val="18"/>
        <w:spacing w:line="480" w:lineRule="exact"/>
        <w:ind w:firstLine="640" w:firstLineChars="200"/>
        <w:rPr>
          <w:rFonts w:cs="宋体"/>
        </w:rPr>
      </w:pPr>
      <w:r>
        <w:rPr>
          <w:rFonts w:hint="eastAsia" w:cs="宋体"/>
        </w:rPr>
        <w:t>采用目测法，监测蟑螂的有蟑房间阳性率及阳性间蟑密度。</w:t>
      </w:r>
    </w:p>
    <w:p w14:paraId="75C5C5D2">
      <w:pPr>
        <w:shd w:val="clear" w:color="auto" w:fill="FFFFFF"/>
        <w:rPr>
          <w:rFonts w:hint="eastAsia" w:ascii="宋体" w:cs="宋体"/>
          <w:b/>
          <w:bCs/>
          <w:sz w:val="28"/>
          <w:szCs w:val="28"/>
        </w:rPr>
      </w:pPr>
      <w:r>
        <w:rPr>
          <w:rFonts w:hint="eastAsia" w:ascii="宋体" w:hAnsi="宋体" w:cs="宋体"/>
          <w:b/>
          <w:bCs/>
          <w:sz w:val="28"/>
          <w:szCs w:val="28"/>
        </w:rPr>
        <w:t>3、消杀效果考核及常巡查发现问题汇总</w:t>
      </w:r>
    </w:p>
    <w:p w14:paraId="573B1A3C">
      <w:pPr>
        <w:spacing w:line="480" w:lineRule="exact"/>
        <w:ind w:right="185" w:rightChars="88"/>
        <w:rPr>
          <w:rFonts w:hint="eastAsia" w:ascii="宋体" w:cs="宋体"/>
          <w:b/>
          <w:bCs/>
          <w:sz w:val="28"/>
          <w:szCs w:val="28"/>
        </w:rPr>
      </w:pPr>
    </w:p>
    <w:p w14:paraId="465061AC">
      <w:pPr>
        <w:shd w:val="clear" w:color="auto" w:fill="FFFFFF"/>
        <w:ind w:firstLine="2249" w:firstLineChars="800"/>
        <w:rPr>
          <w:rFonts w:hint="eastAsia" w:ascii="宋体" w:hAnsi="宋体" w:cs="宋体"/>
          <w:b/>
          <w:bCs/>
          <w:sz w:val="28"/>
          <w:szCs w:val="28"/>
        </w:rPr>
      </w:pPr>
      <w:r>
        <w:rPr>
          <w:rFonts w:hint="eastAsia" w:ascii="宋体" w:hAnsi="宋体" w:cs="宋体"/>
          <w:b/>
          <w:bCs/>
          <w:sz w:val="28"/>
          <w:szCs w:val="28"/>
        </w:rPr>
        <w:t>消杀服务月度质量考核表</w:t>
      </w:r>
    </w:p>
    <w:tbl>
      <w:tblPr>
        <w:tblStyle w:val="35"/>
        <w:tblpPr w:leftFromText="180" w:rightFromText="180" w:vertAnchor="text" w:horzAnchor="margin" w:tblpXSpec="center" w:tblpY="461"/>
        <w:tblW w:w="0" w:type="auto"/>
        <w:tblInd w:w="0" w:type="dxa"/>
        <w:tblLayout w:type="fixed"/>
        <w:tblCellMar>
          <w:top w:w="0" w:type="dxa"/>
          <w:left w:w="108" w:type="dxa"/>
          <w:bottom w:w="0" w:type="dxa"/>
          <w:right w:w="108" w:type="dxa"/>
        </w:tblCellMar>
      </w:tblPr>
      <w:tblGrid>
        <w:gridCol w:w="430"/>
        <w:gridCol w:w="1076"/>
        <w:gridCol w:w="3032"/>
        <w:gridCol w:w="2537"/>
        <w:gridCol w:w="675"/>
        <w:gridCol w:w="765"/>
        <w:gridCol w:w="735"/>
        <w:gridCol w:w="787"/>
        <w:gridCol w:w="720"/>
      </w:tblGrid>
      <w:tr w14:paraId="54128ED4">
        <w:tblPrEx>
          <w:tblCellMar>
            <w:top w:w="0" w:type="dxa"/>
            <w:left w:w="108" w:type="dxa"/>
            <w:bottom w:w="0" w:type="dxa"/>
            <w:right w:w="108" w:type="dxa"/>
          </w:tblCellMar>
        </w:tblPrEx>
        <w:trPr>
          <w:trHeight w:val="309" w:hRule="atLeast"/>
        </w:trPr>
        <w:tc>
          <w:tcPr>
            <w:tcW w:w="1506" w:type="dxa"/>
            <w:gridSpan w:val="2"/>
            <w:vMerge w:val="restart"/>
            <w:tcBorders>
              <w:top w:val="single" w:color="000000" w:sz="4" w:space="0"/>
              <w:left w:val="single" w:color="000000" w:sz="4" w:space="0"/>
              <w:right w:val="nil"/>
            </w:tcBorders>
            <w:noWrap w:val="0"/>
            <w:vAlign w:val="center"/>
          </w:tcPr>
          <w:p w14:paraId="5AF38AD7">
            <w:pPr>
              <w:snapToGrid w:val="0"/>
              <w:spacing w:line="240" w:lineRule="atLeast"/>
              <w:jc w:val="center"/>
              <w:rPr>
                <w:rFonts w:ascii="宋体" w:cs="宋体"/>
                <w:b/>
                <w:bCs/>
                <w:szCs w:val="21"/>
              </w:rPr>
            </w:pPr>
            <w:r>
              <w:rPr>
                <w:rFonts w:hint="eastAsia" w:ascii="宋体" w:hAnsi="宋体" w:cs="宋体"/>
                <w:b/>
                <w:bCs/>
                <w:szCs w:val="21"/>
              </w:rPr>
              <w:t>检查项目</w:t>
            </w:r>
          </w:p>
        </w:tc>
        <w:tc>
          <w:tcPr>
            <w:tcW w:w="3032" w:type="dxa"/>
            <w:vMerge w:val="restart"/>
            <w:tcBorders>
              <w:top w:val="single" w:color="000000" w:sz="4" w:space="0"/>
              <w:left w:val="single" w:color="000000" w:sz="4" w:space="0"/>
              <w:right w:val="nil"/>
            </w:tcBorders>
            <w:noWrap w:val="0"/>
            <w:vAlign w:val="center"/>
          </w:tcPr>
          <w:p w14:paraId="2E927D16">
            <w:pPr>
              <w:snapToGrid w:val="0"/>
              <w:spacing w:line="240" w:lineRule="atLeast"/>
              <w:jc w:val="center"/>
              <w:rPr>
                <w:rFonts w:ascii="宋体" w:cs="宋体"/>
                <w:b/>
                <w:bCs/>
                <w:szCs w:val="21"/>
              </w:rPr>
            </w:pPr>
            <w:r>
              <w:rPr>
                <w:rFonts w:hint="eastAsia" w:ascii="宋体" w:hAnsi="宋体" w:cs="宋体"/>
                <w:b/>
                <w:bCs/>
                <w:szCs w:val="21"/>
              </w:rPr>
              <w:t>检查内容及考核标准</w:t>
            </w:r>
          </w:p>
        </w:tc>
        <w:tc>
          <w:tcPr>
            <w:tcW w:w="2536" w:type="dxa"/>
            <w:vMerge w:val="restart"/>
            <w:tcBorders>
              <w:top w:val="single" w:color="000000" w:sz="4" w:space="0"/>
              <w:left w:val="single" w:color="000000" w:sz="4" w:space="0"/>
              <w:right w:val="nil"/>
            </w:tcBorders>
            <w:noWrap w:val="0"/>
            <w:vAlign w:val="center"/>
          </w:tcPr>
          <w:p w14:paraId="17CCCDE9">
            <w:pPr>
              <w:snapToGrid w:val="0"/>
              <w:spacing w:line="240" w:lineRule="atLeast"/>
              <w:jc w:val="center"/>
              <w:rPr>
                <w:rFonts w:ascii="宋体" w:cs="宋体"/>
                <w:b/>
                <w:bCs/>
                <w:szCs w:val="21"/>
              </w:rPr>
            </w:pPr>
            <w:r>
              <w:rPr>
                <w:rFonts w:hint="eastAsia" w:ascii="宋体" w:hAnsi="宋体" w:cs="宋体"/>
                <w:b/>
                <w:bCs/>
                <w:szCs w:val="21"/>
              </w:rPr>
              <w:t>扣分标准</w:t>
            </w:r>
          </w:p>
        </w:tc>
        <w:tc>
          <w:tcPr>
            <w:tcW w:w="3682" w:type="dxa"/>
            <w:gridSpan w:val="5"/>
            <w:tcBorders>
              <w:top w:val="single" w:color="000000" w:sz="4" w:space="0"/>
              <w:left w:val="single" w:color="000000" w:sz="4" w:space="0"/>
              <w:bottom w:val="single" w:color="000000" w:sz="4" w:space="0"/>
              <w:right w:val="single" w:color="000000" w:sz="4" w:space="0"/>
            </w:tcBorders>
            <w:noWrap w:val="0"/>
            <w:vAlign w:val="center"/>
          </w:tcPr>
          <w:p w14:paraId="0ABE20EA">
            <w:pPr>
              <w:snapToGrid w:val="0"/>
              <w:spacing w:line="240" w:lineRule="atLeast"/>
              <w:jc w:val="center"/>
              <w:rPr>
                <w:rFonts w:hint="eastAsia" w:ascii="宋体" w:cs="宋体"/>
                <w:b/>
                <w:bCs/>
                <w:szCs w:val="21"/>
              </w:rPr>
            </w:pPr>
            <w:r>
              <w:rPr>
                <w:rFonts w:hint="eastAsia" w:ascii="宋体" w:cs="宋体"/>
                <w:b/>
                <w:bCs/>
                <w:szCs w:val="21"/>
              </w:rPr>
              <w:t>扣分情况</w:t>
            </w:r>
          </w:p>
        </w:tc>
      </w:tr>
      <w:tr w14:paraId="3D9989C6">
        <w:tblPrEx>
          <w:tblCellMar>
            <w:top w:w="0" w:type="dxa"/>
            <w:left w:w="108" w:type="dxa"/>
            <w:bottom w:w="0" w:type="dxa"/>
            <w:right w:w="108" w:type="dxa"/>
          </w:tblCellMar>
        </w:tblPrEx>
        <w:trPr>
          <w:trHeight w:val="535" w:hRule="exact"/>
        </w:trPr>
        <w:tc>
          <w:tcPr>
            <w:tcW w:w="1506" w:type="dxa"/>
            <w:gridSpan w:val="2"/>
            <w:vMerge w:val="continue"/>
            <w:tcBorders>
              <w:left w:val="single" w:color="000000" w:sz="4" w:space="0"/>
              <w:bottom w:val="single" w:color="000000" w:sz="4" w:space="0"/>
              <w:right w:val="nil"/>
            </w:tcBorders>
            <w:noWrap w:val="0"/>
            <w:vAlign w:val="center"/>
          </w:tcPr>
          <w:p w14:paraId="12F9A7C7">
            <w:pPr>
              <w:tabs>
                <w:tab w:val="left" w:pos="420"/>
              </w:tabs>
              <w:suppressAutoHyphens/>
              <w:snapToGrid w:val="0"/>
              <w:spacing w:line="240" w:lineRule="atLeast"/>
              <w:rPr>
                <w:rFonts w:ascii="宋体" w:hAnsi="宋体" w:cs="宋体"/>
                <w:b/>
                <w:bCs/>
                <w:szCs w:val="21"/>
              </w:rPr>
            </w:pPr>
          </w:p>
        </w:tc>
        <w:tc>
          <w:tcPr>
            <w:tcW w:w="3032" w:type="dxa"/>
            <w:vMerge w:val="continue"/>
            <w:tcBorders>
              <w:left w:val="single" w:color="000000" w:sz="4" w:space="0"/>
              <w:bottom w:val="single" w:color="000000" w:sz="4" w:space="0"/>
              <w:right w:val="nil"/>
            </w:tcBorders>
            <w:noWrap w:val="0"/>
            <w:vAlign w:val="center"/>
          </w:tcPr>
          <w:p w14:paraId="1405C936">
            <w:pPr>
              <w:adjustRightInd w:val="0"/>
              <w:spacing w:line="240" w:lineRule="atLeast"/>
              <w:rPr>
                <w:rFonts w:hint="eastAsia" w:ascii="宋体" w:hAnsi="宋体" w:cs="宋体"/>
                <w:szCs w:val="21"/>
              </w:rPr>
            </w:pPr>
          </w:p>
        </w:tc>
        <w:tc>
          <w:tcPr>
            <w:tcW w:w="2536" w:type="dxa"/>
            <w:vMerge w:val="continue"/>
            <w:tcBorders>
              <w:left w:val="single" w:color="000000" w:sz="4" w:space="0"/>
              <w:bottom w:val="single" w:color="000000" w:sz="4" w:space="0"/>
              <w:right w:val="nil"/>
            </w:tcBorders>
            <w:noWrap w:val="0"/>
            <w:vAlign w:val="center"/>
          </w:tcPr>
          <w:p w14:paraId="3E64C995">
            <w:pPr>
              <w:adjustRightInd w:val="0"/>
              <w:spacing w:line="240" w:lineRule="atLeast"/>
              <w:jc w:val="center"/>
              <w:rPr>
                <w:rFonts w:hint="eastAsia" w:ascii="宋体" w:hAnsi="宋体" w:cs="宋体"/>
                <w:szCs w:val="21"/>
              </w:rPr>
            </w:pPr>
          </w:p>
        </w:tc>
        <w:tc>
          <w:tcPr>
            <w:tcW w:w="675" w:type="dxa"/>
            <w:tcBorders>
              <w:top w:val="single" w:color="000000" w:sz="4" w:space="0"/>
              <w:left w:val="single" w:color="000000" w:sz="4" w:space="0"/>
              <w:bottom w:val="single" w:color="000000" w:sz="4" w:space="0"/>
              <w:right w:val="nil"/>
            </w:tcBorders>
            <w:noWrap w:val="0"/>
            <w:vAlign w:val="top"/>
          </w:tcPr>
          <w:p w14:paraId="77D303DF">
            <w:pPr>
              <w:snapToGrid w:val="0"/>
              <w:spacing w:line="240" w:lineRule="atLeast"/>
              <w:rPr>
                <w:rFonts w:hint="eastAsia" w:ascii="宋体" w:cs="宋体"/>
                <w:szCs w:val="21"/>
              </w:rPr>
            </w:pPr>
            <w:r>
              <w:rPr>
                <w:rFonts w:hint="eastAsia" w:ascii="宋体" w:cs="宋体"/>
                <w:szCs w:val="21"/>
              </w:rPr>
              <w:t>客房区域</w:t>
            </w:r>
          </w:p>
        </w:tc>
        <w:tc>
          <w:tcPr>
            <w:tcW w:w="765" w:type="dxa"/>
            <w:tcBorders>
              <w:top w:val="single" w:color="000000" w:sz="4" w:space="0"/>
              <w:left w:val="single" w:color="000000" w:sz="4" w:space="0"/>
              <w:bottom w:val="single" w:color="000000" w:sz="4" w:space="0"/>
              <w:right w:val="nil"/>
            </w:tcBorders>
            <w:noWrap w:val="0"/>
            <w:vAlign w:val="top"/>
          </w:tcPr>
          <w:p w14:paraId="3D34827E">
            <w:pPr>
              <w:snapToGrid w:val="0"/>
              <w:spacing w:line="240" w:lineRule="atLeast"/>
              <w:rPr>
                <w:rFonts w:hint="eastAsia" w:ascii="宋体" w:cs="宋体"/>
                <w:szCs w:val="21"/>
              </w:rPr>
            </w:pPr>
            <w:r>
              <w:rPr>
                <w:rFonts w:hint="eastAsia" w:ascii="宋体" w:cs="宋体"/>
                <w:szCs w:val="21"/>
              </w:rPr>
              <w:t>餐饮区域</w:t>
            </w:r>
          </w:p>
        </w:tc>
        <w:tc>
          <w:tcPr>
            <w:tcW w:w="735" w:type="dxa"/>
            <w:tcBorders>
              <w:top w:val="single" w:color="000000" w:sz="4" w:space="0"/>
              <w:left w:val="single" w:color="000000" w:sz="4" w:space="0"/>
              <w:bottom w:val="single" w:color="000000" w:sz="4" w:space="0"/>
              <w:right w:val="nil"/>
            </w:tcBorders>
            <w:noWrap w:val="0"/>
            <w:vAlign w:val="top"/>
          </w:tcPr>
          <w:p w14:paraId="411CFD2C">
            <w:pPr>
              <w:snapToGrid w:val="0"/>
              <w:spacing w:line="240" w:lineRule="atLeast"/>
              <w:rPr>
                <w:rFonts w:hint="eastAsia" w:ascii="宋体" w:cs="宋体"/>
                <w:szCs w:val="21"/>
              </w:rPr>
            </w:pPr>
            <w:r>
              <w:rPr>
                <w:rFonts w:hint="eastAsia" w:ascii="宋体" w:cs="宋体"/>
                <w:szCs w:val="21"/>
              </w:rPr>
              <w:t>康乐区域</w:t>
            </w:r>
          </w:p>
        </w:tc>
        <w:tc>
          <w:tcPr>
            <w:tcW w:w="787" w:type="dxa"/>
            <w:tcBorders>
              <w:top w:val="single" w:color="000000" w:sz="4" w:space="0"/>
              <w:left w:val="single" w:color="000000" w:sz="4" w:space="0"/>
              <w:bottom w:val="single" w:color="000000" w:sz="4" w:space="0"/>
              <w:right w:val="nil"/>
            </w:tcBorders>
            <w:noWrap w:val="0"/>
            <w:vAlign w:val="top"/>
          </w:tcPr>
          <w:p w14:paraId="00E8D61B">
            <w:pPr>
              <w:snapToGrid w:val="0"/>
              <w:spacing w:line="240" w:lineRule="atLeast"/>
              <w:rPr>
                <w:rFonts w:hint="eastAsia" w:ascii="宋体" w:cs="宋体"/>
                <w:szCs w:val="21"/>
              </w:rPr>
            </w:pPr>
            <w:r>
              <w:rPr>
                <w:rFonts w:hint="eastAsia" w:ascii="宋体" w:cs="宋体"/>
                <w:szCs w:val="21"/>
              </w:rPr>
              <w:t>公共区域</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7F63C92D">
            <w:pPr>
              <w:snapToGrid w:val="0"/>
              <w:spacing w:line="240" w:lineRule="atLeast"/>
              <w:rPr>
                <w:rFonts w:ascii="宋体" w:cs="宋体"/>
                <w:szCs w:val="21"/>
              </w:rPr>
            </w:pPr>
            <w:r>
              <w:rPr>
                <w:rFonts w:hint="eastAsia" w:ascii="宋体" w:cs="宋体"/>
                <w:szCs w:val="21"/>
              </w:rPr>
              <w:t>后勤区域</w:t>
            </w:r>
          </w:p>
        </w:tc>
      </w:tr>
      <w:tr w14:paraId="42453BA8">
        <w:tblPrEx>
          <w:tblCellMar>
            <w:top w:w="0" w:type="dxa"/>
            <w:left w:w="108" w:type="dxa"/>
            <w:bottom w:w="0" w:type="dxa"/>
            <w:right w:w="108" w:type="dxa"/>
          </w:tblCellMar>
        </w:tblPrEx>
        <w:trPr>
          <w:trHeight w:val="1265" w:hRule="exact"/>
        </w:trPr>
        <w:tc>
          <w:tcPr>
            <w:tcW w:w="1506" w:type="dxa"/>
            <w:gridSpan w:val="2"/>
            <w:tcBorders>
              <w:top w:val="single" w:color="000000" w:sz="4" w:space="0"/>
              <w:left w:val="single" w:color="000000" w:sz="4" w:space="0"/>
              <w:bottom w:val="single" w:color="000000" w:sz="4" w:space="0"/>
              <w:right w:val="nil"/>
            </w:tcBorders>
            <w:noWrap w:val="0"/>
            <w:vAlign w:val="center"/>
          </w:tcPr>
          <w:p w14:paraId="2082FE0E">
            <w:pPr>
              <w:tabs>
                <w:tab w:val="left" w:pos="420"/>
              </w:tabs>
              <w:suppressAutoHyphens/>
              <w:snapToGrid w:val="0"/>
              <w:spacing w:line="240" w:lineRule="atLeast"/>
              <w:rPr>
                <w:rFonts w:ascii="宋体" w:cs="宋体"/>
                <w:b/>
                <w:bCs/>
                <w:szCs w:val="21"/>
              </w:rPr>
            </w:pPr>
            <w:r>
              <w:rPr>
                <w:rFonts w:ascii="宋体" w:hAnsi="宋体" w:cs="宋体"/>
                <w:b/>
                <w:bCs/>
                <w:szCs w:val="21"/>
              </w:rPr>
              <w:t>1.</w:t>
            </w:r>
            <w:r>
              <w:rPr>
                <w:rFonts w:hint="eastAsia" w:ascii="宋体" w:hAnsi="宋体" w:cs="宋体"/>
                <w:b/>
                <w:bCs/>
                <w:szCs w:val="21"/>
              </w:rPr>
              <w:t>消杀计划及实施情况</w:t>
            </w:r>
            <w:r>
              <w:rPr>
                <w:rFonts w:ascii="宋体" w:hAnsi="宋体" w:cs="宋体"/>
                <w:b/>
                <w:bCs/>
                <w:szCs w:val="21"/>
              </w:rPr>
              <w:t>20</w:t>
            </w:r>
            <w:r>
              <w:rPr>
                <w:rFonts w:hint="eastAsia" w:ascii="宋体" w:hAnsi="宋体" w:cs="宋体"/>
                <w:b/>
                <w:bCs/>
                <w:szCs w:val="21"/>
              </w:rPr>
              <w:t>分</w:t>
            </w:r>
          </w:p>
        </w:tc>
        <w:tc>
          <w:tcPr>
            <w:tcW w:w="3032" w:type="dxa"/>
            <w:tcBorders>
              <w:top w:val="single" w:color="000000" w:sz="4" w:space="0"/>
              <w:left w:val="single" w:color="000000" w:sz="4" w:space="0"/>
              <w:bottom w:val="single" w:color="000000" w:sz="4" w:space="0"/>
              <w:right w:val="nil"/>
            </w:tcBorders>
            <w:noWrap w:val="0"/>
            <w:vAlign w:val="center"/>
          </w:tcPr>
          <w:p w14:paraId="0FD611CA">
            <w:pPr>
              <w:adjustRightInd w:val="0"/>
              <w:spacing w:line="240" w:lineRule="atLeast"/>
              <w:rPr>
                <w:rFonts w:ascii="宋体" w:cs="宋体"/>
                <w:szCs w:val="21"/>
              </w:rPr>
            </w:pPr>
            <w:r>
              <w:rPr>
                <w:rFonts w:hint="eastAsia" w:ascii="宋体" w:hAnsi="宋体" w:cs="宋体"/>
                <w:szCs w:val="21"/>
              </w:rPr>
              <w:t>按合同要求及时制定本月消杀工作计划，并遵照实施，</w:t>
            </w:r>
            <w:r>
              <w:rPr>
                <w:rFonts w:hint="eastAsia" w:ascii="宋体" w:hAnsi="宋体" w:cs="宋体"/>
                <w:color w:val="FF0000"/>
                <w:szCs w:val="21"/>
              </w:rPr>
              <w:t>每月进行一次外围下水道烟雾</w:t>
            </w:r>
            <w:r>
              <w:rPr>
                <w:rFonts w:hint="eastAsia" w:ascii="宋体" w:hAnsi="宋体" w:cs="宋体"/>
                <w:szCs w:val="21"/>
              </w:rPr>
              <w:t>消杀。</w:t>
            </w:r>
          </w:p>
        </w:tc>
        <w:tc>
          <w:tcPr>
            <w:tcW w:w="2536" w:type="dxa"/>
            <w:tcBorders>
              <w:top w:val="single" w:color="000000" w:sz="4" w:space="0"/>
              <w:left w:val="single" w:color="000000" w:sz="4" w:space="0"/>
              <w:bottom w:val="single" w:color="000000" w:sz="4" w:space="0"/>
              <w:right w:val="nil"/>
            </w:tcBorders>
            <w:noWrap w:val="0"/>
            <w:vAlign w:val="center"/>
          </w:tcPr>
          <w:p w14:paraId="20742459">
            <w:pPr>
              <w:adjustRightInd w:val="0"/>
              <w:spacing w:line="240" w:lineRule="atLeast"/>
              <w:jc w:val="center"/>
              <w:rPr>
                <w:rFonts w:hint="eastAsia" w:ascii="宋体" w:cs="宋体"/>
                <w:szCs w:val="21"/>
              </w:rPr>
            </w:pPr>
            <w:r>
              <w:rPr>
                <w:rFonts w:hint="eastAsia" w:ascii="宋体" w:hAnsi="宋体" w:cs="宋体"/>
                <w:szCs w:val="21"/>
              </w:rPr>
              <w:t>工作计划递交不及时、消杀次数不足、消杀区域遗漏等出现一次扣</w:t>
            </w:r>
            <w:r>
              <w:rPr>
                <w:rFonts w:hint="eastAsia" w:ascii="宋体" w:hAnsi="宋体" w:cs="宋体"/>
                <w:color w:val="FF0000"/>
                <w:szCs w:val="21"/>
              </w:rPr>
              <w:t>2</w:t>
            </w:r>
            <w:r>
              <w:rPr>
                <w:rFonts w:hint="eastAsia" w:ascii="宋体" w:hAnsi="宋体" w:cs="宋体"/>
                <w:szCs w:val="21"/>
              </w:rPr>
              <w:t>分</w:t>
            </w:r>
          </w:p>
        </w:tc>
        <w:tc>
          <w:tcPr>
            <w:tcW w:w="675" w:type="dxa"/>
            <w:tcBorders>
              <w:top w:val="single" w:color="000000" w:sz="4" w:space="0"/>
              <w:left w:val="single" w:color="000000" w:sz="4" w:space="0"/>
              <w:bottom w:val="single" w:color="000000" w:sz="4" w:space="0"/>
              <w:right w:val="nil"/>
            </w:tcBorders>
            <w:noWrap w:val="0"/>
            <w:vAlign w:val="top"/>
          </w:tcPr>
          <w:p w14:paraId="72F90CE4">
            <w:pPr>
              <w:snapToGrid w:val="0"/>
              <w:spacing w:line="240" w:lineRule="atLeast"/>
              <w:rPr>
                <w:rFonts w:ascii="宋体" w:cs="宋体"/>
                <w:szCs w:val="21"/>
              </w:rPr>
            </w:pPr>
          </w:p>
        </w:tc>
        <w:tc>
          <w:tcPr>
            <w:tcW w:w="765" w:type="dxa"/>
            <w:tcBorders>
              <w:top w:val="single" w:color="000000" w:sz="4" w:space="0"/>
              <w:left w:val="single" w:color="000000" w:sz="4" w:space="0"/>
              <w:bottom w:val="single" w:color="000000" w:sz="4" w:space="0"/>
              <w:right w:val="nil"/>
            </w:tcBorders>
            <w:noWrap w:val="0"/>
            <w:vAlign w:val="top"/>
          </w:tcPr>
          <w:p w14:paraId="2295DA97">
            <w:pPr>
              <w:snapToGrid w:val="0"/>
              <w:spacing w:line="240" w:lineRule="atLeast"/>
              <w:rPr>
                <w:rFonts w:ascii="宋体" w:cs="宋体"/>
                <w:szCs w:val="21"/>
              </w:rPr>
            </w:pPr>
          </w:p>
        </w:tc>
        <w:tc>
          <w:tcPr>
            <w:tcW w:w="735" w:type="dxa"/>
            <w:tcBorders>
              <w:top w:val="single" w:color="000000" w:sz="4" w:space="0"/>
              <w:left w:val="single" w:color="000000" w:sz="4" w:space="0"/>
              <w:bottom w:val="single" w:color="000000" w:sz="4" w:space="0"/>
              <w:right w:val="nil"/>
            </w:tcBorders>
            <w:noWrap w:val="0"/>
            <w:vAlign w:val="top"/>
          </w:tcPr>
          <w:p w14:paraId="0EEDEA44">
            <w:pPr>
              <w:snapToGrid w:val="0"/>
              <w:spacing w:line="240" w:lineRule="atLeast"/>
              <w:rPr>
                <w:rFonts w:ascii="宋体" w:cs="宋体"/>
                <w:szCs w:val="21"/>
              </w:rPr>
            </w:pPr>
          </w:p>
        </w:tc>
        <w:tc>
          <w:tcPr>
            <w:tcW w:w="787" w:type="dxa"/>
            <w:tcBorders>
              <w:top w:val="single" w:color="000000" w:sz="4" w:space="0"/>
              <w:left w:val="single" w:color="000000" w:sz="4" w:space="0"/>
              <w:bottom w:val="single" w:color="000000" w:sz="4" w:space="0"/>
              <w:right w:val="nil"/>
            </w:tcBorders>
            <w:noWrap w:val="0"/>
            <w:vAlign w:val="top"/>
          </w:tcPr>
          <w:p w14:paraId="6B8D8494">
            <w:pPr>
              <w:snapToGrid w:val="0"/>
              <w:spacing w:line="240" w:lineRule="atLeast"/>
              <w:rPr>
                <w:rFonts w:ascii="宋体" w:cs="宋体"/>
                <w:szCs w:val="21"/>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045D63A5">
            <w:pPr>
              <w:snapToGrid w:val="0"/>
              <w:spacing w:line="240" w:lineRule="atLeast"/>
              <w:rPr>
                <w:rFonts w:ascii="宋体" w:cs="宋体"/>
                <w:szCs w:val="21"/>
              </w:rPr>
            </w:pPr>
          </w:p>
        </w:tc>
      </w:tr>
      <w:tr w14:paraId="7562DB37">
        <w:tblPrEx>
          <w:tblCellMar>
            <w:top w:w="0" w:type="dxa"/>
            <w:left w:w="108" w:type="dxa"/>
            <w:bottom w:w="0" w:type="dxa"/>
            <w:right w:w="108" w:type="dxa"/>
          </w:tblCellMar>
        </w:tblPrEx>
        <w:trPr>
          <w:trHeight w:val="630" w:hRule="exact"/>
        </w:trPr>
        <w:tc>
          <w:tcPr>
            <w:tcW w:w="430" w:type="dxa"/>
            <w:vMerge w:val="restart"/>
            <w:tcBorders>
              <w:top w:val="single" w:color="000000" w:sz="4" w:space="0"/>
              <w:left w:val="single" w:color="000000" w:sz="4" w:space="0"/>
              <w:bottom w:val="single" w:color="000000" w:sz="4" w:space="0"/>
              <w:right w:val="nil"/>
            </w:tcBorders>
            <w:noWrap w:val="0"/>
            <w:vAlign w:val="center"/>
          </w:tcPr>
          <w:p w14:paraId="352F4FD8">
            <w:pPr>
              <w:snapToGrid w:val="0"/>
              <w:spacing w:line="240" w:lineRule="atLeast"/>
              <w:rPr>
                <w:rFonts w:ascii="宋体" w:cs="宋体"/>
                <w:b/>
                <w:bCs/>
                <w:szCs w:val="21"/>
              </w:rPr>
            </w:pPr>
            <w:r>
              <w:rPr>
                <w:rFonts w:ascii="宋体" w:hAnsi="宋体" w:cs="宋体"/>
                <w:b/>
                <w:bCs/>
                <w:szCs w:val="21"/>
              </w:rPr>
              <w:t>2.</w:t>
            </w:r>
            <w:r>
              <w:rPr>
                <w:rFonts w:hint="eastAsia" w:ascii="宋体" w:hAnsi="宋体" w:cs="宋体"/>
                <w:kern w:val="0"/>
                <w:szCs w:val="21"/>
              </w:rPr>
              <w:t>蚊、蝇、蟑的防治</w:t>
            </w:r>
            <w:r>
              <w:rPr>
                <w:rFonts w:hint="eastAsia" w:ascii="宋体" w:hAnsi="宋体" w:cs="宋体"/>
                <w:b/>
                <w:bCs/>
                <w:szCs w:val="21"/>
              </w:rPr>
              <w:t>效果40分</w:t>
            </w:r>
          </w:p>
        </w:tc>
        <w:tc>
          <w:tcPr>
            <w:tcW w:w="1075" w:type="dxa"/>
            <w:tcBorders>
              <w:top w:val="single" w:color="000000" w:sz="4" w:space="0"/>
              <w:left w:val="single" w:color="000000" w:sz="4" w:space="0"/>
              <w:bottom w:val="single" w:color="000000" w:sz="4" w:space="0"/>
              <w:right w:val="nil"/>
            </w:tcBorders>
            <w:noWrap w:val="0"/>
            <w:vAlign w:val="center"/>
          </w:tcPr>
          <w:p w14:paraId="725B3390">
            <w:pPr>
              <w:widowControl/>
              <w:snapToGrid w:val="0"/>
              <w:spacing w:after="119" w:line="240" w:lineRule="atLeast"/>
              <w:rPr>
                <w:rFonts w:hint="eastAsia" w:ascii="宋体" w:cs="宋体"/>
                <w:b/>
                <w:bCs/>
                <w:szCs w:val="21"/>
              </w:rPr>
            </w:pPr>
            <w:r>
              <w:rPr>
                <w:rFonts w:hint="eastAsia" w:ascii="宋体" w:cs="宋体"/>
                <w:b/>
                <w:bCs/>
                <w:szCs w:val="21"/>
              </w:rPr>
              <w:t>鼠10分</w:t>
            </w:r>
          </w:p>
        </w:tc>
        <w:tc>
          <w:tcPr>
            <w:tcW w:w="3032" w:type="dxa"/>
            <w:tcBorders>
              <w:top w:val="single" w:color="000000" w:sz="4" w:space="0"/>
              <w:left w:val="single" w:color="000000" w:sz="4" w:space="0"/>
              <w:bottom w:val="single" w:color="000000" w:sz="4" w:space="0"/>
              <w:right w:val="nil"/>
            </w:tcBorders>
            <w:noWrap w:val="0"/>
            <w:vAlign w:val="center"/>
          </w:tcPr>
          <w:p w14:paraId="3E9E5C9B">
            <w:pPr>
              <w:widowControl/>
              <w:adjustRightInd w:val="0"/>
              <w:spacing w:after="119" w:line="240" w:lineRule="atLeast"/>
              <w:rPr>
                <w:rFonts w:hint="eastAsia" w:ascii="宋体" w:cs="宋体"/>
                <w:szCs w:val="21"/>
              </w:rPr>
            </w:pPr>
            <w:r>
              <w:rPr>
                <w:rFonts w:hint="eastAsia" w:ascii="宋体" w:hAnsi="宋体" w:cs="宋体"/>
                <w:szCs w:val="21"/>
              </w:rPr>
              <w:t>每次监测区域内阳性粉块不超过</w:t>
            </w:r>
            <w:r>
              <w:rPr>
                <w:rFonts w:hint="eastAsia" w:ascii="宋体" w:hAnsi="宋体" w:cs="宋体"/>
                <w:color w:val="FF0000"/>
                <w:szCs w:val="21"/>
              </w:rPr>
              <w:t>3%</w:t>
            </w:r>
            <w:r>
              <w:rPr>
                <w:rFonts w:hint="eastAsia" w:ascii="宋体" w:hAnsi="宋体" w:cs="宋体"/>
                <w:szCs w:val="21"/>
              </w:rPr>
              <w:t>。</w:t>
            </w:r>
          </w:p>
        </w:tc>
        <w:tc>
          <w:tcPr>
            <w:tcW w:w="2537" w:type="dxa"/>
            <w:tcBorders>
              <w:top w:val="single" w:color="000000" w:sz="4" w:space="0"/>
              <w:left w:val="single" w:color="000000" w:sz="4" w:space="0"/>
              <w:bottom w:val="single" w:color="000000" w:sz="4" w:space="0"/>
              <w:right w:val="nil"/>
            </w:tcBorders>
            <w:noWrap w:val="0"/>
            <w:vAlign w:val="center"/>
          </w:tcPr>
          <w:p w14:paraId="7E667067">
            <w:pPr>
              <w:adjustRightInd w:val="0"/>
              <w:spacing w:line="240" w:lineRule="atLeast"/>
              <w:jc w:val="center"/>
              <w:rPr>
                <w:rFonts w:hint="eastAsia" w:ascii="宋体" w:cs="宋体"/>
                <w:szCs w:val="21"/>
              </w:rPr>
            </w:pPr>
            <w:r>
              <w:rPr>
                <w:rFonts w:hint="eastAsia" w:ascii="宋体" w:hAnsi="宋体" w:cs="宋体"/>
                <w:szCs w:val="21"/>
              </w:rPr>
              <w:t>每超一处，扣</w:t>
            </w:r>
            <w:r>
              <w:rPr>
                <w:rFonts w:hint="eastAsia" w:ascii="宋体" w:hAnsi="宋体" w:cs="宋体"/>
                <w:color w:val="FF0000"/>
                <w:szCs w:val="21"/>
              </w:rPr>
              <w:t>1</w:t>
            </w:r>
            <w:r>
              <w:rPr>
                <w:rFonts w:hint="eastAsia" w:ascii="宋体" w:hAnsi="宋体" w:cs="宋体"/>
                <w:szCs w:val="21"/>
              </w:rPr>
              <w:t>分</w:t>
            </w:r>
          </w:p>
        </w:tc>
        <w:tc>
          <w:tcPr>
            <w:tcW w:w="675" w:type="dxa"/>
            <w:tcBorders>
              <w:top w:val="single" w:color="000000" w:sz="4" w:space="0"/>
              <w:left w:val="single" w:color="000000" w:sz="4" w:space="0"/>
              <w:bottom w:val="single" w:color="000000" w:sz="4" w:space="0"/>
              <w:right w:val="nil"/>
            </w:tcBorders>
            <w:noWrap w:val="0"/>
            <w:vAlign w:val="top"/>
          </w:tcPr>
          <w:p w14:paraId="041876BD">
            <w:pPr>
              <w:snapToGrid w:val="0"/>
              <w:spacing w:line="240" w:lineRule="atLeast"/>
              <w:rPr>
                <w:rFonts w:ascii="宋体" w:cs="宋体"/>
                <w:szCs w:val="21"/>
              </w:rPr>
            </w:pPr>
          </w:p>
        </w:tc>
        <w:tc>
          <w:tcPr>
            <w:tcW w:w="765" w:type="dxa"/>
            <w:tcBorders>
              <w:top w:val="single" w:color="000000" w:sz="4" w:space="0"/>
              <w:left w:val="single" w:color="000000" w:sz="4" w:space="0"/>
              <w:bottom w:val="single" w:color="000000" w:sz="4" w:space="0"/>
              <w:right w:val="nil"/>
            </w:tcBorders>
            <w:noWrap w:val="0"/>
            <w:vAlign w:val="top"/>
          </w:tcPr>
          <w:p w14:paraId="680E9ADA">
            <w:pPr>
              <w:snapToGrid w:val="0"/>
              <w:spacing w:line="240" w:lineRule="atLeast"/>
              <w:rPr>
                <w:rFonts w:ascii="宋体" w:cs="宋体"/>
                <w:szCs w:val="21"/>
              </w:rPr>
            </w:pPr>
          </w:p>
        </w:tc>
        <w:tc>
          <w:tcPr>
            <w:tcW w:w="735" w:type="dxa"/>
            <w:tcBorders>
              <w:top w:val="single" w:color="000000" w:sz="4" w:space="0"/>
              <w:left w:val="single" w:color="000000" w:sz="4" w:space="0"/>
              <w:bottom w:val="single" w:color="000000" w:sz="4" w:space="0"/>
              <w:right w:val="nil"/>
            </w:tcBorders>
            <w:noWrap w:val="0"/>
            <w:vAlign w:val="top"/>
          </w:tcPr>
          <w:p w14:paraId="496BA0FF">
            <w:pPr>
              <w:snapToGrid w:val="0"/>
              <w:spacing w:line="240" w:lineRule="atLeast"/>
              <w:rPr>
                <w:rFonts w:hint="eastAsia" w:ascii="宋体" w:cs="宋体"/>
                <w:szCs w:val="21"/>
              </w:rPr>
            </w:pPr>
          </w:p>
        </w:tc>
        <w:tc>
          <w:tcPr>
            <w:tcW w:w="787" w:type="dxa"/>
            <w:tcBorders>
              <w:top w:val="single" w:color="000000" w:sz="4" w:space="0"/>
              <w:left w:val="single" w:color="000000" w:sz="4" w:space="0"/>
              <w:bottom w:val="single" w:color="000000" w:sz="4" w:space="0"/>
              <w:right w:val="nil"/>
            </w:tcBorders>
            <w:noWrap w:val="0"/>
            <w:vAlign w:val="top"/>
          </w:tcPr>
          <w:p w14:paraId="18378BFB">
            <w:pPr>
              <w:snapToGrid w:val="0"/>
              <w:spacing w:line="240" w:lineRule="atLeast"/>
              <w:rPr>
                <w:rFonts w:ascii="宋体" w:cs="宋体"/>
                <w:szCs w:val="21"/>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4F555BEB">
            <w:pPr>
              <w:snapToGrid w:val="0"/>
              <w:spacing w:line="240" w:lineRule="atLeast"/>
              <w:rPr>
                <w:rFonts w:ascii="宋体" w:cs="宋体"/>
                <w:szCs w:val="21"/>
              </w:rPr>
            </w:pPr>
          </w:p>
        </w:tc>
      </w:tr>
      <w:tr w14:paraId="21EB1BC6">
        <w:tblPrEx>
          <w:tblCellMar>
            <w:top w:w="0" w:type="dxa"/>
            <w:left w:w="108" w:type="dxa"/>
            <w:bottom w:w="0" w:type="dxa"/>
            <w:right w:w="108" w:type="dxa"/>
          </w:tblCellMar>
        </w:tblPrEx>
        <w:trPr>
          <w:trHeight w:val="935" w:hRule="exact"/>
        </w:trPr>
        <w:tc>
          <w:tcPr>
            <w:tcW w:w="430" w:type="dxa"/>
            <w:vMerge w:val="continue"/>
            <w:tcBorders>
              <w:left w:val="single" w:color="000000" w:sz="4" w:space="0"/>
              <w:right w:val="nil"/>
            </w:tcBorders>
            <w:noWrap w:val="0"/>
            <w:vAlign w:val="center"/>
          </w:tcPr>
          <w:p w14:paraId="0BA9ECB3">
            <w:pPr>
              <w:snapToGrid w:val="0"/>
              <w:spacing w:line="240" w:lineRule="atLeast"/>
              <w:rPr>
                <w:rFonts w:ascii="宋体" w:hAnsi="宋体" w:cs="宋体"/>
                <w:b/>
                <w:bCs/>
                <w:szCs w:val="21"/>
              </w:rPr>
            </w:pPr>
          </w:p>
        </w:tc>
        <w:tc>
          <w:tcPr>
            <w:tcW w:w="1075" w:type="dxa"/>
            <w:tcBorders>
              <w:top w:val="single" w:color="000000" w:sz="4" w:space="0"/>
              <w:left w:val="single" w:color="000000" w:sz="4" w:space="0"/>
              <w:bottom w:val="single" w:color="000000" w:sz="4" w:space="0"/>
              <w:right w:val="nil"/>
            </w:tcBorders>
            <w:noWrap w:val="0"/>
            <w:vAlign w:val="center"/>
          </w:tcPr>
          <w:p w14:paraId="4523F19D">
            <w:pPr>
              <w:widowControl/>
              <w:snapToGrid w:val="0"/>
              <w:spacing w:after="119" w:line="240" w:lineRule="atLeast"/>
              <w:rPr>
                <w:rFonts w:hint="eastAsia" w:ascii="宋体" w:hAnsi="宋体" w:cs="宋体"/>
                <w:b/>
                <w:bCs/>
                <w:szCs w:val="21"/>
              </w:rPr>
            </w:pPr>
            <w:r>
              <w:rPr>
                <w:rFonts w:hint="eastAsia" w:ascii="宋体" w:hAnsi="宋体" w:cs="宋体"/>
                <w:b/>
                <w:bCs/>
                <w:szCs w:val="21"/>
              </w:rPr>
              <w:t>蚊</w:t>
            </w:r>
            <w:r>
              <w:rPr>
                <w:rFonts w:ascii="宋体" w:hAnsi="宋体" w:cs="宋体"/>
                <w:b/>
                <w:bCs/>
                <w:szCs w:val="21"/>
              </w:rPr>
              <w:t>1</w:t>
            </w:r>
            <w:r>
              <w:rPr>
                <w:rFonts w:hint="eastAsia" w:ascii="宋体" w:hAnsi="宋体" w:cs="宋体"/>
                <w:b/>
                <w:bCs/>
                <w:szCs w:val="21"/>
              </w:rPr>
              <w:t>0分</w:t>
            </w:r>
          </w:p>
        </w:tc>
        <w:tc>
          <w:tcPr>
            <w:tcW w:w="3032" w:type="dxa"/>
            <w:tcBorders>
              <w:top w:val="single" w:color="000000" w:sz="4" w:space="0"/>
              <w:left w:val="single" w:color="000000" w:sz="4" w:space="0"/>
              <w:bottom w:val="single" w:color="000000" w:sz="4" w:space="0"/>
              <w:right w:val="nil"/>
            </w:tcBorders>
            <w:noWrap w:val="0"/>
            <w:vAlign w:val="center"/>
          </w:tcPr>
          <w:p w14:paraId="08960477">
            <w:pPr>
              <w:widowControl/>
              <w:adjustRightInd w:val="0"/>
              <w:spacing w:after="119" w:line="240" w:lineRule="atLeast"/>
              <w:rPr>
                <w:rFonts w:hint="eastAsia" w:ascii="宋体" w:cs="宋体"/>
                <w:szCs w:val="21"/>
              </w:rPr>
            </w:pPr>
            <w:r>
              <w:rPr>
                <w:rFonts w:hint="eastAsia" w:ascii="宋体" w:cs="宋体"/>
                <w:szCs w:val="21"/>
              </w:rPr>
              <w:t>在甲方管理的公共区域监测30分钟，每处停落指数不超过</w:t>
            </w:r>
            <w:r>
              <w:rPr>
                <w:rFonts w:hint="eastAsia" w:ascii="宋体" w:cs="宋体"/>
                <w:color w:val="FF0000"/>
                <w:szCs w:val="21"/>
                <w:shd w:val="clear" w:color="auto" w:fill="FFFFFF"/>
              </w:rPr>
              <w:t>1</w:t>
            </w:r>
            <w:r>
              <w:rPr>
                <w:rFonts w:hint="eastAsia" w:ascii="宋体" w:cs="宋体"/>
                <w:szCs w:val="21"/>
              </w:rPr>
              <w:t>只/人。</w:t>
            </w:r>
          </w:p>
        </w:tc>
        <w:tc>
          <w:tcPr>
            <w:tcW w:w="2537" w:type="dxa"/>
            <w:tcBorders>
              <w:top w:val="single" w:color="000000" w:sz="4" w:space="0"/>
              <w:left w:val="single" w:color="000000" w:sz="4" w:space="0"/>
              <w:bottom w:val="single" w:color="000000" w:sz="4" w:space="0"/>
              <w:right w:val="nil"/>
            </w:tcBorders>
            <w:noWrap w:val="0"/>
            <w:vAlign w:val="center"/>
          </w:tcPr>
          <w:p w14:paraId="1B163534">
            <w:pPr>
              <w:adjustRightInd w:val="0"/>
              <w:spacing w:line="240" w:lineRule="atLeast"/>
              <w:jc w:val="center"/>
              <w:rPr>
                <w:rFonts w:hint="eastAsia" w:ascii="宋体" w:hAnsi="宋体" w:cs="宋体"/>
                <w:szCs w:val="21"/>
              </w:rPr>
            </w:pPr>
            <w:r>
              <w:rPr>
                <w:rFonts w:hint="eastAsia" w:ascii="宋体" w:hAnsi="宋体" w:cs="宋体"/>
                <w:szCs w:val="21"/>
              </w:rPr>
              <w:t>每超一处，扣</w:t>
            </w:r>
            <w:r>
              <w:rPr>
                <w:rFonts w:hint="eastAsia" w:ascii="宋体" w:hAnsi="宋体" w:cs="宋体"/>
                <w:color w:val="FF0000"/>
                <w:szCs w:val="21"/>
              </w:rPr>
              <w:t>1</w:t>
            </w:r>
            <w:r>
              <w:rPr>
                <w:rFonts w:hint="eastAsia" w:ascii="宋体" w:hAnsi="宋体" w:cs="宋体"/>
                <w:szCs w:val="21"/>
              </w:rPr>
              <w:t>分</w:t>
            </w:r>
          </w:p>
        </w:tc>
        <w:tc>
          <w:tcPr>
            <w:tcW w:w="675" w:type="dxa"/>
            <w:tcBorders>
              <w:top w:val="single" w:color="000000" w:sz="4" w:space="0"/>
              <w:left w:val="single" w:color="000000" w:sz="4" w:space="0"/>
              <w:bottom w:val="single" w:color="000000" w:sz="4" w:space="0"/>
              <w:right w:val="nil"/>
            </w:tcBorders>
            <w:noWrap w:val="0"/>
            <w:vAlign w:val="top"/>
          </w:tcPr>
          <w:p w14:paraId="006D1224">
            <w:pPr>
              <w:snapToGrid w:val="0"/>
              <w:spacing w:line="240" w:lineRule="atLeast"/>
              <w:rPr>
                <w:rFonts w:ascii="宋体" w:cs="宋体"/>
                <w:szCs w:val="21"/>
              </w:rPr>
            </w:pPr>
          </w:p>
        </w:tc>
        <w:tc>
          <w:tcPr>
            <w:tcW w:w="765" w:type="dxa"/>
            <w:tcBorders>
              <w:top w:val="single" w:color="000000" w:sz="4" w:space="0"/>
              <w:left w:val="single" w:color="000000" w:sz="4" w:space="0"/>
              <w:bottom w:val="single" w:color="000000" w:sz="4" w:space="0"/>
              <w:right w:val="nil"/>
            </w:tcBorders>
            <w:noWrap w:val="0"/>
            <w:vAlign w:val="top"/>
          </w:tcPr>
          <w:p w14:paraId="7A89C627">
            <w:pPr>
              <w:snapToGrid w:val="0"/>
              <w:spacing w:line="240" w:lineRule="atLeast"/>
              <w:rPr>
                <w:rFonts w:ascii="宋体" w:cs="宋体"/>
                <w:szCs w:val="21"/>
              </w:rPr>
            </w:pPr>
          </w:p>
        </w:tc>
        <w:tc>
          <w:tcPr>
            <w:tcW w:w="735" w:type="dxa"/>
            <w:tcBorders>
              <w:top w:val="single" w:color="000000" w:sz="4" w:space="0"/>
              <w:left w:val="single" w:color="000000" w:sz="4" w:space="0"/>
              <w:bottom w:val="single" w:color="000000" w:sz="4" w:space="0"/>
              <w:right w:val="nil"/>
            </w:tcBorders>
            <w:noWrap w:val="0"/>
            <w:vAlign w:val="top"/>
          </w:tcPr>
          <w:p w14:paraId="244D24E8">
            <w:pPr>
              <w:snapToGrid w:val="0"/>
              <w:spacing w:line="240" w:lineRule="atLeast"/>
              <w:rPr>
                <w:rFonts w:ascii="宋体" w:cs="宋体"/>
                <w:szCs w:val="21"/>
              </w:rPr>
            </w:pPr>
          </w:p>
        </w:tc>
        <w:tc>
          <w:tcPr>
            <w:tcW w:w="787" w:type="dxa"/>
            <w:tcBorders>
              <w:top w:val="single" w:color="000000" w:sz="4" w:space="0"/>
              <w:left w:val="single" w:color="000000" w:sz="4" w:space="0"/>
              <w:bottom w:val="single" w:color="000000" w:sz="4" w:space="0"/>
              <w:right w:val="nil"/>
            </w:tcBorders>
            <w:noWrap w:val="0"/>
            <w:vAlign w:val="top"/>
          </w:tcPr>
          <w:p w14:paraId="1D5FB4BF">
            <w:pPr>
              <w:snapToGrid w:val="0"/>
              <w:spacing w:line="240" w:lineRule="atLeast"/>
              <w:rPr>
                <w:rFonts w:ascii="宋体" w:cs="宋体"/>
                <w:szCs w:val="21"/>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19516DF0">
            <w:pPr>
              <w:snapToGrid w:val="0"/>
              <w:spacing w:line="240" w:lineRule="atLeast"/>
              <w:rPr>
                <w:rFonts w:ascii="宋体" w:cs="宋体"/>
                <w:szCs w:val="21"/>
              </w:rPr>
            </w:pPr>
          </w:p>
        </w:tc>
      </w:tr>
      <w:tr w14:paraId="01673EA1">
        <w:tblPrEx>
          <w:tblCellMar>
            <w:top w:w="0" w:type="dxa"/>
            <w:left w:w="108" w:type="dxa"/>
            <w:bottom w:w="0" w:type="dxa"/>
            <w:right w:w="108" w:type="dxa"/>
          </w:tblCellMar>
        </w:tblPrEx>
        <w:trPr>
          <w:trHeight w:val="1006" w:hRule="exact"/>
        </w:trPr>
        <w:tc>
          <w:tcPr>
            <w:tcW w:w="430" w:type="dxa"/>
            <w:vMerge w:val="continue"/>
            <w:tcBorders>
              <w:top w:val="single" w:color="000000" w:sz="4" w:space="0"/>
              <w:left w:val="single" w:color="000000" w:sz="4" w:space="0"/>
              <w:bottom w:val="single" w:color="000000" w:sz="4" w:space="0"/>
              <w:right w:val="nil"/>
            </w:tcBorders>
            <w:noWrap w:val="0"/>
            <w:vAlign w:val="center"/>
          </w:tcPr>
          <w:p w14:paraId="36942ACA">
            <w:pPr>
              <w:widowControl/>
              <w:spacing w:line="240" w:lineRule="atLeast"/>
              <w:jc w:val="left"/>
              <w:rPr>
                <w:rFonts w:ascii="宋体" w:cs="宋体"/>
                <w:b/>
                <w:bCs/>
                <w:szCs w:val="21"/>
              </w:rPr>
            </w:pPr>
          </w:p>
        </w:tc>
        <w:tc>
          <w:tcPr>
            <w:tcW w:w="1075" w:type="dxa"/>
            <w:tcBorders>
              <w:top w:val="single" w:color="000000" w:sz="4" w:space="0"/>
              <w:left w:val="single" w:color="000000" w:sz="4" w:space="0"/>
              <w:bottom w:val="single" w:color="000000" w:sz="4" w:space="0"/>
              <w:right w:val="nil"/>
            </w:tcBorders>
            <w:noWrap w:val="0"/>
            <w:vAlign w:val="center"/>
          </w:tcPr>
          <w:p w14:paraId="00915A0D">
            <w:pPr>
              <w:widowControl/>
              <w:snapToGrid w:val="0"/>
              <w:spacing w:after="119" w:line="240" w:lineRule="atLeast"/>
              <w:rPr>
                <w:rFonts w:ascii="宋体" w:cs="宋体"/>
                <w:b/>
                <w:bCs/>
                <w:szCs w:val="21"/>
              </w:rPr>
            </w:pPr>
            <w:r>
              <w:rPr>
                <w:rFonts w:hint="eastAsia" w:ascii="宋体" w:hAnsi="宋体" w:cs="宋体"/>
                <w:b/>
                <w:bCs/>
                <w:szCs w:val="21"/>
              </w:rPr>
              <w:t>蝇</w:t>
            </w:r>
            <w:r>
              <w:rPr>
                <w:rFonts w:ascii="宋体" w:hAnsi="宋体" w:cs="宋体"/>
                <w:b/>
                <w:bCs/>
                <w:szCs w:val="21"/>
              </w:rPr>
              <w:t>1</w:t>
            </w:r>
            <w:r>
              <w:rPr>
                <w:rFonts w:hint="eastAsia" w:ascii="宋体" w:hAnsi="宋体" w:cs="宋体"/>
                <w:b/>
                <w:bCs/>
                <w:szCs w:val="21"/>
              </w:rPr>
              <w:t>0分</w:t>
            </w:r>
          </w:p>
        </w:tc>
        <w:tc>
          <w:tcPr>
            <w:tcW w:w="3032" w:type="dxa"/>
            <w:tcBorders>
              <w:top w:val="single" w:color="000000" w:sz="4" w:space="0"/>
              <w:left w:val="single" w:color="000000" w:sz="4" w:space="0"/>
              <w:bottom w:val="single" w:color="000000" w:sz="4" w:space="0"/>
              <w:right w:val="nil"/>
            </w:tcBorders>
            <w:noWrap w:val="0"/>
            <w:vAlign w:val="center"/>
          </w:tcPr>
          <w:p w14:paraId="54796815">
            <w:pPr>
              <w:widowControl/>
              <w:adjustRightInd w:val="0"/>
              <w:snapToGrid w:val="0"/>
              <w:spacing w:after="119" w:line="240" w:lineRule="atLeast"/>
              <w:rPr>
                <w:rFonts w:ascii="宋体" w:cs="宋体"/>
                <w:szCs w:val="21"/>
              </w:rPr>
            </w:pPr>
            <w:r>
              <w:rPr>
                <w:rFonts w:hint="eastAsia" w:ascii="宋体" w:hAnsi="宋体" w:cs="宋体"/>
                <w:kern w:val="0"/>
                <w:szCs w:val="21"/>
              </w:rPr>
              <w:t>甲方管理的公共区域内，有蝇房间阳性率不超过</w:t>
            </w:r>
            <w:r>
              <w:rPr>
                <w:rFonts w:hint="eastAsia" w:ascii="宋体" w:hAnsi="宋体" w:cs="宋体"/>
                <w:color w:val="FF0000"/>
                <w:kern w:val="0"/>
                <w:szCs w:val="21"/>
              </w:rPr>
              <w:t>3%</w:t>
            </w:r>
            <w:r>
              <w:rPr>
                <w:rFonts w:hint="eastAsia" w:ascii="宋体" w:hAnsi="宋体" w:cs="宋体"/>
                <w:kern w:val="0"/>
                <w:szCs w:val="21"/>
              </w:rPr>
              <w:t>，阳性间蝇密度不超过3只。</w:t>
            </w:r>
          </w:p>
        </w:tc>
        <w:tc>
          <w:tcPr>
            <w:tcW w:w="2537" w:type="dxa"/>
            <w:tcBorders>
              <w:top w:val="single" w:color="000000" w:sz="4" w:space="0"/>
              <w:left w:val="single" w:color="000000" w:sz="4" w:space="0"/>
              <w:bottom w:val="single" w:color="000000" w:sz="4" w:space="0"/>
              <w:right w:val="nil"/>
            </w:tcBorders>
            <w:noWrap w:val="0"/>
            <w:vAlign w:val="center"/>
          </w:tcPr>
          <w:p w14:paraId="2DC64DA0">
            <w:pPr>
              <w:adjustRightInd w:val="0"/>
              <w:spacing w:line="240" w:lineRule="atLeast"/>
              <w:jc w:val="center"/>
              <w:rPr>
                <w:rFonts w:ascii="宋体" w:cs="宋体"/>
                <w:szCs w:val="21"/>
              </w:rPr>
            </w:pPr>
            <w:r>
              <w:rPr>
                <w:rFonts w:hint="eastAsia" w:ascii="宋体" w:hAnsi="宋体" w:cs="宋体"/>
                <w:szCs w:val="21"/>
              </w:rPr>
              <w:t>每超一处，扣</w:t>
            </w:r>
            <w:r>
              <w:rPr>
                <w:rFonts w:hint="eastAsia" w:ascii="宋体" w:hAnsi="宋体" w:cs="宋体"/>
                <w:color w:val="FF0000"/>
                <w:szCs w:val="21"/>
              </w:rPr>
              <w:t>1</w:t>
            </w:r>
            <w:r>
              <w:rPr>
                <w:rFonts w:hint="eastAsia" w:ascii="宋体" w:hAnsi="宋体" w:cs="宋体"/>
                <w:szCs w:val="21"/>
              </w:rPr>
              <w:t>分</w:t>
            </w:r>
          </w:p>
        </w:tc>
        <w:tc>
          <w:tcPr>
            <w:tcW w:w="675" w:type="dxa"/>
            <w:tcBorders>
              <w:top w:val="single" w:color="000000" w:sz="4" w:space="0"/>
              <w:left w:val="single" w:color="000000" w:sz="4" w:space="0"/>
              <w:bottom w:val="single" w:color="000000" w:sz="4" w:space="0"/>
              <w:right w:val="nil"/>
            </w:tcBorders>
            <w:noWrap w:val="0"/>
            <w:vAlign w:val="top"/>
          </w:tcPr>
          <w:p w14:paraId="3A69535C">
            <w:pPr>
              <w:snapToGrid w:val="0"/>
              <w:spacing w:line="240" w:lineRule="atLeast"/>
              <w:rPr>
                <w:rFonts w:ascii="宋体" w:cs="宋体"/>
                <w:szCs w:val="21"/>
              </w:rPr>
            </w:pPr>
          </w:p>
        </w:tc>
        <w:tc>
          <w:tcPr>
            <w:tcW w:w="765" w:type="dxa"/>
            <w:tcBorders>
              <w:top w:val="single" w:color="000000" w:sz="4" w:space="0"/>
              <w:left w:val="single" w:color="000000" w:sz="4" w:space="0"/>
              <w:bottom w:val="single" w:color="000000" w:sz="4" w:space="0"/>
              <w:right w:val="nil"/>
            </w:tcBorders>
            <w:noWrap w:val="0"/>
            <w:vAlign w:val="top"/>
          </w:tcPr>
          <w:p w14:paraId="077B03FE">
            <w:pPr>
              <w:snapToGrid w:val="0"/>
              <w:spacing w:line="240" w:lineRule="atLeast"/>
              <w:rPr>
                <w:rFonts w:ascii="宋体" w:cs="宋体"/>
                <w:szCs w:val="21"/>
              </w:rPr>
            </w:pPr>
          </w:p>
        </w:tc>
        <w:tc>
          <w:tcPr>
            <w:tcW w:w="735" w:type="dxa"/>
            <w:tcBorders>
              <w:top w:val="single" w:color="000000" w:sz="4" w:space="0"/>
              <w:left w:val="single" w:color="000000" w:sz="4" w:space="0"/>
              <w:bottom w:val="single" w:color="000000" w:sz="4" w:space="0"/>
              <w:right w:val="nil"/>
            </w:tcBorders>
            <w:noWrap w:val="0"/>
            <w:vAlign w:val="top"/>
          </w:tcPr>
          <w:p w14:paraId="70B14C00">
            <w:pPr>
              <w:snapToGrid w:val="0"/>
              <w:spacing w:line="240" w:lineRule="atLeast"/>
              <w:rPr>
                <w:rFonts w:ascii="宋体" w:cs="宋体"/>
                <w:szCs w:val="21"/>
              </w:rPr>
            </w:pPr>
          </w:p>
        </w:tc>
        <w:tc>
          <w:tcPr>
            <w:tcW w:w="787" w:type="dxa"/>
            <w:tcBorders>
              <w:top w:val="single" w:color="000000" w:sz="4" w:space="0"/>
              <w:left w:val="single" w:color="000000" w:sz="4" w:space="0"/>
              <w:bottom w:val="single" w:color="000000" w:sz="4" w:space="0"/>
              <w:right w:val="nil"/>
            </w:tcBorders>
            <w:noWrap w:val="0"/>
            <w:vAlign w:val="top"/>
          </w:tcPr>
          <w:p w14:paraId="5152C696">
            <w:pPr>
              <w:snapToGrid w:val="0"/>
              <w:spacing w:line="240" w:lineRule="atLeast"/>
              <w:rPr>
                <w:rFonts w:ascii="宋体" w:cs="宋体"/>
                <w:szCs w:val="21"/>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318C56C3">
            <w:pPr>
              <w:snapToGrid w:val="0"/>
              <w:spacing w:line="240" w:lineRule="atLeast"/>
              <w:rPr>
                <w:rFonts w:hint="eastAsia" w:ascii="宋体" w:cs="宋体"/>
                <w:szCs w:val="21"/>
              </w:rPr>
            </w:pPr>
          </w:p>
        </w:tc>
      </w:tr>
      <w:tr w14:paraId="78A2D2FF">
        <w:tblPrEx>
          <w:tblCellMar>
            <w:top w:w="0" w:type="dxa"/>
            <w:left w:w="108" w:type="dxa"/>
            <w:bottom w:w="0" w:type="dxa"/>
            <w:right w:w="108" w:type="dxa"/>
          </w:tblCellMar>
        </w:tblPrEx>
        <w:trPr>
          <w:trHeight w:val="921" w:hRule="exact"/>
        </w:trPr>
        <w:tc>
          <w:tcPr>
            <w:tcW w:w="430" w:type="dxa"/>
            <w:vMerge w:val="continue"/>
            <w:tcBorders>
              <w:top w:val="single" w:color="000000" w:sz="4" w:space="0"/>
              <w:left w:val="single" w:color="000000" w:sz="4" w:space="0"/>
              <w:bottom w:val="single" w:color="000000" w:sz="4" w:space="0"/>
              <w:right w:val="nil"/>
            </w:tcBorders>
            <w:noWrap w:val="0"/>
            <w:vAlign w:val="center"/>
          </w:tcPr>
          <w:p w14:paraId="228875D2">
            <w:pPr>
              <w:widowControl/>
              <w:spacing w:line="240" w:lineRule="atLeast"/>
              <w:jc w:val="left"/>
              <w:rPr>
                <w:rFonts w:ascii="宋体" w:cs="宋体"/>
                <w:b/>
                <w:bCs/>
                <w:szCs w:val="21"/>
              </w:rPr>
            </w:pPr>
          </w:p>
        </w:tc>
        <w:tc>
          <w:tcPr>
            <w:tcW w:w="1075" w:type="dxa"/>
            <w:tcBorders>
              <w:top w:val="single" w:color="000000" w:sz="4" w:space="0"/>
              <w:left w:val="single" w:color="000000" w:sz="4" w:space="0"/>
              <w:bottom w:val="single" w:color="000000" w:sz="4" w:space="0"/>
              <w:right w:val="nil"/>
            </w:tcBorders>
            <w:noWrap w:val="0"/>
            <w:vAlign w:val="center"/>
          </w:tcPr>
          <w:p w14:paraId="24FB8E45">
            <w:pPr>
              <w:widowControl/>
              <w:snapToGrid w:val="0"/>
              <w:spacing w:after="119" w:line="240" w:lineRule="atLeast"/>
              <w:rPr>
                <w:rFonts w:ascii="宋体" w:cs="宋体"/>
                <w:b/>
                <w:bCs/>
                <w:szCs w:val="21"/>
              </w:rPr>
            </w:pPr>
            <w:r>
              <w:rPr>
                <w:rFonts w:hint="eastAsia" w:ascii="宋体" w:hAnsi="宋体" w:cs="宋体"/>
                <w:b/>
                <w:bCs/>
                <w:szCs w:val="21"/>
              </w:rPr>
              <w:t>蟑螂</w:t>
            </w:r>
            <w:r>
              <w:rPr>
                <w:rFonts w:ascii="宋体" w:hAnsi="宋体" w:cs="宋体"/>
                <w:b/>
                <w:bCs/>
                <w:szCs w:val="21"/>
              </w:rPr>
              <w:t>1</w:t>
            </w:r>
            <w:r>
              <w:rPr>
                <w:rFonts w:hint="eastAsia" w:ascii="宋体" w:hAnsi="宋体" w:cs="宋体"/>
                <w:b/>
                <w:bCs/>
                <w:szCs w:val="21"/>
              </w:rPr>
              <w:t>0分</w:t>
            </w:r>
          </w:p>
        </w:tc>
        <w:tc>
          <w:tcPr>
            <w:tcW w:w="3032" w:type="dxa"/>
            <w:tcBorders>
              <w:top w:val="single" w:color="000000" w:sz="4" w:space="0"/>
              <w:left w:val="single" w:color="000000" w:sz="4" w:space="0"/>
              <w:bottom w:val="single" w:color="000000" w:sz="4" w:space="0"/>
              <w:right w:val="nil"/>
            </w:tcBorders>
            <w:noWrap w:val="0"/>
            <w:vAlign w:val="center"/>
          </w:tcPr>
          <w:p w14:paraId="325C11F7">
            <w:pPr>
              <w:widowControl/>
              <w:adjustRightInd w:val="0"/>
              <w:spacing w:after="119" w:line="240" w:lineRule="atLeast"/>
              <w:rPr>
                <w:rFonts w:ascii="宋体" w:cs="宋体"/>
                <w:szCs w:val="21"/>
              </w:rPr>
            </w:pPr>
            <w:r>
              <w:rPr>
                <w:rFonts w:hint="eastAsia" w:ascii="宋体" w:hAnsi="宋体" w:cs="宋体"/>
                <w:kern w:val="0"/>
                <w:szCs w:val="21"/>
              </w:rPr>
              <w:t>甲方管理的公共区域内，平均每阳性间大蠊不超过</w:t>
            </w:r>
            <w:r>
              <w:rPr>
                <w:rFonts w:hint="eastAsia" w:ascii="宋体" w:hAnsi="宋体" w:cs="宋体"/>
                <w:color w:val="FF0000"/>
                <w:kern w:val="0"/>
                <w:szCs w:val="21"/>
              </w:rPr>
              <w:t>3</w:t>
            </w:r>
            <w:r>
              <w:rPr>
                <w:rFonts w:hint="eastAsia" w:ascii="宋体" w:hAnsi="宋体" w:cs="宋体"/>
                <w:kern w:val="0"/>
                <w:szCs w:val="21"/>
              </w:rPr>
              <w:t>只，小蠊不超过</w:t>
            </w:r>
            <w:r>
              <w:rPr>
                <w:rFonts w:hint="eastAsia" w:ascii="宋体" w:hAnsi="宋体" w:cs="宋体"/>
                <w:color w:val="FF0000"/>
                <w:kern w:val="0"/>
                <w:szCs w:val="21"/>
              </w:rPr>
              <w:t>5</w:t>
            </w:r>
            <w:r>
              <w:rPr>
                <w:rFonts w:hint="eastAsia" w:ascii="宋体" w:hAnsi="宋体" w:cs="宋体"/>
                <w:kern w:val="0"/>
                <w:szCs w:val="21"/>
              </w:rPr>
              <w:t>只。</w:t>
            </w:r>
          </w:p>
        </w:tc>
        <w:tc>
          <w:tcPr>
            <w:tcW w:w="2537" w:type="dxa"/>
            <w:tcBorders>
              <w:top w:val="single" w:color="000000" w:sz="4" w:space="0"/>
              <w:left w:val="single" w:color="000000" w:sz="4" w:space="0"/>
              <w:bottom w:val="single" w:color="000000" w:sz="4" w:space="0"/>
              <w:right w:val="nil"/>
            </w:tcBorders>
            <w:noWrap w:val="0"/>
            <w:vAlign w:val="center"/>
          </w:tcPr>
          <w:p w14:paraId="304A5232">
            <w:pPr>
              <w:adjustRightInd w:val="0"/>
              <w:spacing w:line="240" w:lineRule="atLeast"/>
              <w:jc w:val="center"/>
              <w:rPr>
                <w:rFonts w:ascii="宋体" w:cs="宋体"/>
                <w:szCs w:val="21"/>
              </w:rPr>
            </w:pPr>
            <w:r>
              <w:rPr>
                <w:rFonts w:hint="eastAsia" w:ascii="宋体" w:hAnsi="宋体" w:cs="宋体"/>
                <w:szCs w:val="21"/>
              </w:rPr>
              <w:t>每超一处，扣</w:t>
            </w:r>
            <w:r>
              <w:rPr>
                <w:rFonts w:hint="eastAsia" w:ascii="宋体" w:hAnsi="宋体" w:cs="宋体"/>
                <w:color w:val="FF0000"/>
                <w:szCs w:val="21"/>
              </w:rPr>
              <w:t>1</w:t>
            </w:r>
            <w:r>
              <w:rPr>
                <w:rFonts w:hint="eastAsia" w:ascii="宋体" w:hAnsi="宋体" w:cs="宋体"/>
                <w:szCs w:val="21"/>
              </w:rPr>
              <w:t>分</w:t>
            </w:r>
          </w:p>
        </w:tc>
        <w:tc>
          <w:tcPr>
            <w:tcW w:w="675" w:type="dxa"/>
            <w:tcBorders>
              <w:top w:val="single" w:color="000000" w:sz="4" w:space="0"/>
              <w:left w:val="single" w:color="000000" w:sz="4" w:space="0"/>
              <w:bottom w:val="single" w:color="000000" w:sz="4" w:space="0"/>
              <w:right w:val="nil"/>
            </w:tcBorders>
            <w:noWrap w:val="0"/>
            <w:vAlign w:val="center"/>
          </w:tcPr>
          <w:p w14:paraId="36811C99">
            <w:pPr>
              <w:spacing w:line="240" w:lineRule="atLeast"/>
              <w:jc w:val="center"/>
              <w:rPr>
                <w:rFonts w:ascii="宋体" w:cs="宋体"/>
                <w:szCs w:val="21"/>
              </w:rPr>
            </w:pPr>
          </w:p>
        </w:tc>
        <w:tc>
          <w:tcPr>
            <w:tcW w:w="765" w:type="dxa"/>
            <w:tcBorders>
              <w:top w:val="single" w:color="000000" w:sz="4" w:space="0"/>
              <w:left w:val="single" w:color="000000" w:sz="4" w:space="0"/>
              <w:bottom w:val="single" w:color="000000" w:sz="4" w:space="0"/>
              <w:right w:val="nil"/>
            </w:tcBorders>
            <w:noWrap w:val="0"/>
            <w:vAlign w:val="center"/>
          </w:tcPr>
          <w:p w14:paraId="42B44401">
            <w:pPr>
              <w:spacing w:line="240" w:lineRule="atLeast"/>
              <w:jc w:val="center"/>
              <w:rPr>
                <w:rFonts w:ascii="宋体" w:cs="宋体"/>
                <w:szCs w:val="21"/>
              </w:rPr>
            </w:pPr>
          </w:p>
        </w:tc>
        <w:tc>
          <w:tcPr>
            <w:tcW w:w="735" w:type="dxa"/>
            <w:tcBorders>
              <w:top w:val="single" w:color="000000" w:sz="4" w:space="0"/>
              <w:left w:val="single" w:color="000000" w:sz="4" w:space="0"/>
              <w:bottom w:val="single" w:color="000000" w:sz="4" w:space="0"/>
              <w:right w:val="nil"/>
            </w:tcBorders>
            <w:noWrap w:val="0"/>
            <w:vAlign w:val="center"/>
          </w:tcPr>
          <w:p w14:paraId="626C9CD3">
            <w:pPr>
              <w:spacing w:line="240" w:lineRule="atLeast"/>
              <w:jc w:val="center"/>
              <w:rPr>
                <w:rFonts w:ascii="宋体" w:cs="宋体"/>
                <w:szCs w:val="21"/>
              </w:rPr>
            </w:pPr>
          </w:p>
        </w:tc>
        <w:tc>
          <w:tcPr>
            <w:tcW w:w="787" w:type="dxa"/>
            <w:tcBorders>
              <w:top w:val="single" w:color="000000" w:sz="4" w:space="0"/>
              <w:left w:val="single" w:color="000000" w:sz="4" w:space="0"/>
              <w:bottom w:val="single" w:color="000000" w:sz="4" w:space="0"/>
              <w:right w:val="nil"/>
            </w:tcBorders>
            <w:noWrap w:val="0"/>
            <w:vAlign w:val="center"/>
          </w:tcPr>
          <w:p w14:paraId="191E24E3">
            <w:pPr>
              <w:spacing w:line="240" w:lineRule="atLeast"/>
              <w:jc w:val="center"/>
              <w:rPr>
                <w:rFonts w:ascii="宋体" w:cs="宋体"/>
                <w:szCs w:val="21"/>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595C0FB">
            <w:pPr>
              <w:snapToGrid w:val="0"/>
              <w:spacing w:line="240" w:lineRule="atLeast"/>
              <w:rPr>
                <w:rFonts w:ascii="宋体" w:cs="宋体"/>
                <w:szCs w:val="21"/>
              </w:rPr>
            </w:pPr>
          </w:p>
        </w:tc>
      </w:tr>
      <w:tr w14:paraId="2CAE0491">
        <w:tblPrEx>
          <w:tblCellMar>
            <w:top w:w="0" w:type="dxa"/>
            <w:left w:w="108" w:type="dxa"/>
            <w:bottom w:w="0" w:type="dxa"/>
            <w:right w:w="108" w:type="dxa"/>
          </w:tblCellMar>
        </w:tblPrEx>
        <w:trPr>
          <w:trHeight w:val="608" w:hRule="atLeast"/>
        </w:trPr>
        <w:tc>
          <w:tcPr>
            <w:tcW w:w="430" w:type="dxa"/>
            <w:vMerge w:val="continue"/>
            <w:tcBorders>
              <w:top w:val="single" w:color="000000" w:sz="4" w:space="0"/>
              <w:left w:val="single" w:color="000000" w:sz="4" w:space="0"/>
              <w:bottom w:val="single" w:color="000000" w:sz="4" w:space="0"/>
              <w:right w:val="nil"/>
            </w:tcBorders>
            <w:noWrap w:val="0"/>
            <w:vAlign w:val="center"/>
          </w:tcPr>
          <w:p w14:paraId="7027D99D">
            <w:pPr>
              <w:widowControl/>
              <w:spacing w:line="240" w:lineRule="atLeast"/>
              <w:jc w:val="left"/>
              <w:rPr>
                <w:rFonts w:ascii="宋体" w:cs="宋体"/>
                <w:b/>
                <w:bCs/>
                <w:szCs w:val="21"/>
              </w:rPr>
            </w:pPr>
          </w:p>
        </w:tc>
        <w:tc>
          <w:tcPr>
            <w:tcW w:w="1075" w:type="dxa"/>
            <w:tcBorders>
              <w:top w:val="single" w:color="000000" w:sz="4" w:space="0"/>
              <w:left w:val="single" w:color="000000" w:sz="4" w:space="0"/>
              <w:bottom w:val="single" w:color="000000" w:sz="4" w:space="0"/>
              <w:right w:val="nil"/>
            </w:tcBorders>
            <w:noWrap w:val="0"/>
            <w:vAlign w:val="center"/>
          </w:tcPr>
          <w:p w14:paraId="50067822">
            <w:pPr>
              <w:widowControl/>
              <w:snapToGrid w:val="0"/>
              <w:spacing w:after="119" w:line="240" w:lineRule="atLeast"/>
              <w:rPr>
                <w:rFonts w:ascii="宋体" w:cs="宋体"/>
                <w:b/>
                <w:bCs/>
                <w:szCs w:val="21"/>
              </w:rPr>
            </w:pPr>
            <w:r>
              <w:rPr>
                <w:rFonts w:hint="eastAsia" w:ascii="宋体" w:hAnsi="宋体" w:cs="宋体"/>
                <w:b/>
                <w:bCs/>
                <w:szCs w:val="21"/>
              </w:rPr>
              <w:t>红火蚁</w:t>
            </w:r>
            <w:r>
              <w:rPr>
                <w:rFonts w:ascii="宋体" w:hAnsi="宋体" w:cs="宋体"/>
                <w:b/>
                <w:bCs/>
                <w:szCs w:val="21"/>
              </w:rPr>
              <w:t>10</w:t>
            </w:r>
            <w:r>
              <w:rPr>
                <w:rFonts w:hint="eastAsia" w:ascii="宋体" w:hAnsi="宋体" w:cs="宋体"/>
                <w:b/>
                <w:bCs/>
                <w:szCs w:val="21"/>
              </w:rPr>
              <w:t>分</w:t>
            </w:r>
          </w:p>
        </w:tc>
        <w:tc>
          <w:tcPr>
            <w:tcW w:w="3032" w:type="dxa"/>
            <w:tcBorders>
              <w:top w:val="single" w:color="000000" w:sz="4" w:space="0"/>
              <w:left w:val="single" w:color="000000" w:sz="4" w:space="0"/>
              <w:bottom w:val="single" w:color="000000" w:sz="4" w:space="0"/>
              <w:right w:val="nil"/>
            </w:tcBorders>
            <w:noWrap w:val="0"/>
            <w:vAlign w:val="center"/>
          </w:tcPr>
          <w:p w14:paraId="7A7F113F">
            <w:pPr>
              <w:widowControl/>
              <w:adjustRightInd w:val="0"/>
              <w:spacing w:after="119" w:line="240" w:lineRule="atLeast"/>
              <w:rPr>
                <w:rFonts w:ascii="宋体" w:cs="宋体"/>
                <w:szCs w:val="21"/>
              </w:rPr>
            </w:pPr>
            <w:r>
              <w:rPr>
                <w:rFonts w:hint="eastAsia" w:ascii="宋体" w:hAnsi="宋体" w:cs="宋体"/>
                <w:szCs w:val="21"/>
              </w:rPr>
              <w:t>管理区域内红火蚁不超过</w:t>
            </w:r>
            <w:r>
              <w:rPr>
                <w:rFonts w:hint="eastAsia" w:ascii="宋体" w:hAnsi="宋体" w:cs="宋体"/>
                <w:color w:val="FF0000"/>
                <w:szCs w:val="21"/>
              </w:rPr>
              <w:t>10</w:t>
            </w:r>
            <w:r>
              <w:rPr>
                <w:rFonts w:hint="eastAsia" w:ascii="宋体" w:hAnsi="宋体" w:cs="宋体"/>
                <w:szCs w:val="21"/>
              </w:rPr>
              <w:t>处</w:t>
            </w:r>
          </w:p>
        </w:tc>
        <w:tc>
          <w:tcPr>
            <w:tcW w:w="2537" w:type="dxa"/>
            <w:tcBorders>
              <w:top w:val="single" w:color="000000" w:sz="4" w:space="0"/>
              <w:left w:val="single" w:color="000000" w:sz="4" w:space="0"/>
              <w:bottom w:val="single" w:color="000000" w:sz="4" w:space="0"/>
              <w:right w:val="nil"/>
            </w:tcBorders>
            <w:noWrap w:val="0"/>
            <w:vAlign w:val="center"/>
          </w:tcPr>
          <w:p w14:paraId="35155FE9">
            <w:pPr>
              <w:adjustRightInd w:val="0"/>
              <w:spacing w:line="240" w:lineRule="atLeast"/>
              <w:jc w:val="center"/>
              <w:rPr>
                <w:rFonts w:ascii="宋体" w:cs="宋体"/>
                <w:szCs w:val="21"/>
              </w:rPr>
            </w:pPr>
            <w:r>
              <w:rPr>
                <w:rFonts w:hint="eastAsia" w:ascii="宋体" w:hAnsi="宋体" w:cs="宋体"/>
                <w:szCs w:val="21"/>
              </w:rPr>
              <w:t>每超一处扣</w:t>
            </w:r>
            <w:r>
              <w:rPr>
                <w:rFonts w:hint="eastAsia" w:ascii="宋体" w:hAnsi="宋体" w:cs="宋体"/>
                <w:color w:val="FF0000"/>
                <w:szCs w:val="21"/>
              </w:rPr>
              <w:t>1</w:t>
            </w:r>
            <w:r>
              <w:rPr>
                <w:rFonts w:hint="eastAsia" w:ascii="宋体" w:hAnsi="宋体" w:cs="宋体"/>
                <w:szCs w:val="21"/>
              </w:rPr>
              <w:t>分</w:t>
            </w:r>
          </w:p>
        </w:tc>
        <w:tc>
          <w:tcPr>
            <w:tcW w:w="675" w:type="dxa"/>
            <w:tcBorders>
              <w:top w:val="single" w:color="000000" w:sz="4" w:space="0"/>
              <w:left w:val="single" w:color="000000" w:sz="4" w:space="0"/>
              <w:bottom w:val="single" w:color="000000" w:sz="4" w:space="0"/>
              <w:right w:val="nil"/>
            </w:tcBorders>
            <w:noWrap w:val="0"/>
            <w:vAlign w:val="top"/>
          </w:tcPr>
          <w:p w14:paraId="563DF175">
            <w:pPr>
              <w:snapToGrid w:val="0"/>
              <w:spacing w:line="240" w:lineRule="atLeast"/>
              <w:rPr>
                <w:rFonts w:hint="eastAsia" w:ascii="宋体" w:cs="宋体"/>
                <w:szCs w:val="21"/>
              </w:rPr>
            </w:pPr>
          </w:p>
        </w:tc>
        <w:tc>
          <w:tcPr>
            <w:tcW w:w="765" w:type="dxa"/>
            <w:tcBorders>
              <w:top w:val="single" w:color="000000" w:sz="4" w:space="0"/>
              <w:left w:val="single" w:color="000000" w:sz="4" w:space="0"/>
              <w:bottom w:val="single" w:color="000000" w:sz="4" w:space="0"/>
              <w:right w:val="nil"/>
            </w:tcBorders>
            <w:noWrap w:val="0"/>
            <w:vAlign w:val="top"/>
          </w:tcPr>
          <w:p w14:paraId="406EA641">
            <w:pPr>
              <w:snapToGrid w:val="0"/>
              <w:spacing w:line="240" w:lineRule="atLeast"/>
              <w:rPr>
                <w:rFonts w:ascii="宋体" w:cs="宋体"/>
                <w:szCs w:val="21"/>
              </w:rPr>
            </w:pPr>
          </w:p>
        </w:tc>
        <w:tc>
          <w:tcPr>
            <w:tcW w:w="735" w:type="dxa"/>
            <w:tcBorders>
              <w:top w:val="single" w:color="000000" w:sz="4" w:space="0"/>
              <w:left w:val="single" w:color="000000" w:sz="4" w:space="0"/>
              <w:bottom w:val="single" w:color="000000" w:sz="4" w:space="0"/>
              <w:right w:val="nil"/>
            </w:tcBorders>
            <w:noWrap w:val="0"/>
            <w:vAlign w:val="top"/>
          </w:tcPr>
          <w:p w14:paraId="564BF7F3">
            <w:pPr>
              <w:snapToGrid w:val="0"/>
              <w:spacing w:line="240" w:lineRule="atLeast"/>
              <w:rPr>
                <w:rFonts w:hint="eastAsia" w:ascii="宋体" w:cs="宋体"/>
                <w:szCs w:val="21"/>
              </w:rPr>
            </w:pPr>
          </w:p>
        </w:tc>
        <w:tc>
          <w:tcPr>
            <w:tcW w:w="787" w:type="dxa"/>
            <w:tcBorders>
              <w:top w:val="single" w:color="000000" w:sz="4" w:space="0"/>
              <w:left w:val="single" w:color="000000" w:sz="4" w:space="0"/>
              <w:bottom w:val="single" w:color="000000" w:sz="4" w:space="0"/>
              <w:right w:val="nil"/>
            </w:tcBorders>
            <w:noWrap w:val="0"/>
            <w:vAlign w:val="top"/>
          </w:tcPr>
          <w:p w14:paraId="38ABE34E">
            <w:pPr>
              <w:snapToGrid w:val="0"/>
              <w:spacing w:line="240" w:lineRule="atLeast"/>
              <w:rPr>
                <w:rFonts w:ascii="宋体" w:cs="宋体"/>
                <w:szCs w:val="21"/>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0C6F62AD">
            <w:pPr>
              <w:snapToGrid w:val="0"/>
              <w:spacing w:line="240" w:lineRule="atLeast"/>
              <w:rPr>
                <w:rFonts w:ascii="宋体" w:cs="宋体"/>
                <w:szCs w:val="21"/>
              </w:rPr>
            </w:pPr>
          </w:p>
        </w:tc>
      </w:tr>
      <w:tr w14:paraId="3BCF2BAA">
        <w:tblPrEx>
          <w:tblCellMar>
            <w:top w:w="0" w:type="dxa"/>
            <w:left w:w="108" w:type="dxa"/>
            <w:bottom w:w="0" w:type="dxa"/>
            <w:right w:w="108" w:type="dxa"/>
          </w:tblCellMar>
        </w:tblPrEx>
        <w:trPr>
          <w:trHeight w:val="1237" w:hRule="exact"/>
        </w:trPr>
        <w:tc>
          <w:tcPr>
            <w:tcW w:w="1506" w:type="dxa"/>
            <w:gridSpan w:val="2"/>
            <w:tcBorders>
              <w:top w:val="nil"/>
              <w:left w:val="single" w:color="000000" w:sz="4" w:space="0"/>
              <w:bottom w:val="single" w:color="000000" w:sz="4" w:space="0"/>
              <w:right w:val="nil"/>
            </w:tcBorders>
            <w:noWrap w:val="0"/>
            <w:vAlign w:val="center"/>
          </w:tcPr>
          <w:p w14:paraId="59A4DC7D">
            <w:pPr>
              <w:widowControl/>
              <w:snapToGrid w:val="0"/>
              <w:spacing w:after="119" w:line="240" w:lineRule="atLeast"/>
              <w:rPr>
                <w:rFonts w:ascii="宋体" w:cs="宋体"/>
                <w:b/>
                <w:bCs/>
                <w:szCs w:val="21"/>
              </w:rPr>
            </w:pPr>
            <w:r>
              <w:rPr>
                <w:rFonts w:ascii="宋体" w:hAnsi="宋体" w:cs="宋体"/>
                <w:b/>
                <w:bCs/>
                <w:szCs w:val="21"/>
              </w:rPr>
              <w:t xml:space="preserve">3.  </w:t>
            </w:r>
            <w:r>
              <w:rPr>
                <w:rFonts w:hint="eastAsia" w:ascii="宋体" w:hAnsi="宋体" w:cs="宋体"/>
                <w:b/>
                <w:bCs/>
                <w:szCs w:val="21"/>
              </w:rPr>
              <w:t>服务态度</w:t>
            </w:r>
            <w:r>
              <w:rPr>
                <w:rFonts w:ascii="宋体" w:hAnsi="宋体" w:cs="宋体"/>
                <w:b/>
                <w:bCs/>
                <w:szCs w:val="21"/>
              </w:rPr>
              <w:t>10</w:t>
            </w:r>
            <w:r>
              <w:rPr>
                <w:rFonts w:hint="eastAsia" w:ascii="宋体" w:hAnsi="宋体" w:cs="宋体"/>
                <w:b/>
                <w:bCs/>
                <w:szCs w:val="21"/>
              </w:rPr>
              <w:t>分</w:t>
            </w:r>
          </w:p>
        </w:tc>
        <w:tc>
          <w:tcPr>
            <w:tcW w:w="3032" w:type="dxa"/>
            <w:tcBorders>
              <w:top w:val="single" w:color="000000" w:sz="4" w:space="0"/>
              <w:left w:val="single" w:color="000000" w:sz="4" w:space="0"/>
              <w:bottom w:val="single" w:color="000000" w:sz="4" w:space="0"/>
              <w:right w:val="nil"/>
            </w:tcBorders>
            <w:noWrap w:val="0"/>
            <w:vAlign w:val="center"/>
          </w:tcPr>
          <w:p w14:paraId="1BF9C7E1">
            <w:pPr>
              <w:widowControl/>
              <w:adjustRightInd w:val="0"/>
              <w:spacing w:after="119" w:line="240" w:lineRule="atLeast"/>
              <w:rPr>
                <w:rFonts w:hint="eastAsia" w:ascii="宋体" w:cs="宋体"/>
                <w:szCs w:val="21"/>
              </w:rPr>
            </w:pPr>
            <w:r>
              <w:rPr>
                <w:rFonts w:hint="eastAsia" w:ascii="宋体" w:hAnsi="宋体" w:cs="宋体"/>
                <w:szCs w:val="21"/>
              </w:rPr>
              <w:t>现场消杀工作人员应热情有礼对待物业人员和客户，</w:t>
            </w:r>
            <w:r>
              <w:rPr>
                <w:rFonts w:hint="eastAsia" w:ascii="宋体" w:hAnsi="宋体" w:cs="宋体"/>
                <w:color w:val="FF0000"/>
                <w:szCs w:val="21"/>
              </w:rPr>
              <w:t>因特殊情况要求突击消杀应积极配合</w:t>
            </w:r>
          </w:p>
        </w:tc>
        <w:tc>
          <w:tcPr>
            <w:tcW w:w="2536" w:type="dxa"/>
            <w:tcBorders>
              <w:top w:val="single" w:color="000000" w:sz="4" w:space="0"/>
              <w:left w:val="single" w:color="000000" w:sz="4" w:space="0"/>
              <w:bottom w:val="single" w:color="000000" w:sz="4" w:space="0"/>
              <w:right w:val="nil"/>
            </w:tcBorders>
            <w:noWrap w:val="0"/>
            <w:vAlign w:val="center"/>
          </w:tcPr>
          <w:p w14:paraId="2F011FF6">
            <w:pPr>
              <w:adjustRightInd w:val="0"/>
              <w:spacing w:line="240" w:lineRule="atLeast"/>
              <w:jc w:val="center"/>
              <w:rPr>
                <w:rFonts w:ascii="宋体" w:cs="宋体"/>
                <w:szCs w:val="21"/>
              </w:rPr>
            </w:pPr>
            <w:r>
              <w:rPr>
                <w:rFonts w:hint="eastAsia" w:ascii="宋体" w:hAnsi="宋体" w:cs="宋体"/>
                <w:szCs w:val="21"/>
              </w:rPr>
              <w:t>一</w:t>
            </w:r>
            <w:r>
              <w:rPr>
                <w:rFonts w:hint="eastAsia" w:ascii="宋体" w:hAnsi="宋体" w:cs="宋体"/>
                <w:color w:val="FF0000"/>
                <w:szCs w:val="21"/>
              </w:rPr>
              <w:t>次</w:t>
            </w:r>
            <w:r>
              <w:rPr>
                <w:rFonts w:hint="eastAsia" w:ascii="宋体" w:hAnsi="宋体" w:cs="宋体"/>
                <w:szCs w:val="21"/>
              </w:rPr>
              <w:t>不合格，扣</w:t>
            </w:r>
            <w:r>
              <w:rPr>
                <w:rFonts w:hint="eastAsia" w:ascii="宋体" w:hAnsi="宋体" w:cs="宋体"/>
                <w:color w:val="FF0000"/>
                <w:szCs w:val="21"/>
              </w:rPr>
              <w:t>5</w:t>
            </w:r>
            <w:r>
              <w:rPr>
                <w:rFonts w:hint="eastAsia" w:ascii="宋体" w:hAnsi="宋体" w:cs="宋体"/>
                <w:szCs w:val="21"/>
              </w:rPr>
              <w:t>分</w:t>
            </w:r>
          </w:p>
        </w:tc>
        <w:tc>
          <w:tcPr>
            <w:tcW w:w="675" w:type="dxa"/>
            <w:tcBorders>
              <w:top w:val="single" w:color="000000" w:sz="4" w:space="0"/>
              <w:left w:val="single" w:color="000000" w:sz="4" w:space="0"/>
              <w:bottom w:val="single" w:color="000000" w:sz="4" w:space="0"/>
              <w:right w:val="nil"/>
            </w:tcBorders>
            <w:noWrap w:val="0"/>
            <w:vAlign w:val="top"/>
          </w:tcPr>
          <w:p w14:paraId="43524FCA">
            <w:pPr>
              <w:snapToGrid w:val="0"/>
              <w:spacing w:line="240" w:lineRule="atLeast"/>
              <w:rPr>
                <w:rFonts w:ascii="宋体" w:cs="宋体"/>
                <w:szCs w:val="21"/>
              </w:rPr>
            </w:pPr>
          </w:p>
        </w:tc>
        <w:tc>
          <w:tcPr>
            <w:tcW w:w="765" w:type="dxa"/>
            <w:tcBorders>
              <w:top w:val="single" w:color="000000" w:sz="4" w:space="0"/>
              <w:left w:val="single" w:color="000000" w:sz="4" w:space="0"/>
              <w:bottom w:val="single" w:color="000000" w:sz="4" w:space="0"/>
              <w:right w:val="nil"/>
            </w:tcBorders>
            <w:noWrap w:val="0"/>
            <w:vAlign w:val="top"/>
          </w:tcPr>
          <w:p w14:paraId="155DE6BF">
            <w:pPr>
              <w:snapToGrid w:val="0"/>
              <w:spacing w:line="240" w:lineRule="atLeast"/>
              <w:rPr>
                <w:rFonts w:ascii="宋体" w:cs="宋体"/>
                <w:szCs w:val="21"/>
              </w:rPr>
            </w:pPr>
          </w:p>
        </w:tc>
        <w:tc>
          <w:tcPr>
            <w:tcW w:w="735" w:type="dxa"/>
            <w:tcBorders>
              <w:top w:val="single" w:color="000000" w:sz="4" w:space="0"/>
              <w:left w:val="single" w:color="000000" w:sz="4" w:space="0"/>
              <w:bottom w:val="single" w:color="000000" w:sz="4" w:space="0"/>
              <w:right w:val="nil"/>
            </w:tcBorders>
            <w:noWrap w:val="0"/>
            <w:vAlign w:val="top"/>
          </w:tcPr>
          <w:p w14:paraId="2F08EC0E">
            <w:pPr>
              <w:snapToGrid w:val="0"/>
              <w:spacing w:line="240" w:lineRule="atLeast"/>
              <w:rPr>
                <w:rFonts w:ascii="宋体" w:cs="宋体"/>
                <w:szCs w:val="21"/>
              </w:rPr>
            </w:pPr>
          </w:p>
        </w:tc>
        <w:tc>
          <w:tcPr>
            <w:tcW w:w="787" w:type="dxa"/>
            <w:tcBorders>
              <w:top w:val="single" w:color="000000" w:sz="4" w:space="0"/>
              <w:left w:val="single" w:color="000000" w:sz="4" w:space="0"/>
              <w:bottom w:val="single" w:color="000000" w:sz="4" w:space="0"/>
              <w:right w:val="nil"/>
            </w:tcBorders>
            <w:noWrap w:val="0"/>
            <w:vAlign w:val="top"/>
          </w:tcPr>
          <w:p w14:paraId="027D7A46">
            <w:pPr>
              <w:snapToGrid w:val="0"/>
              <w:spacing w:line="240" w:lineRule="atLeast"/>
              <w:rPr>
                <w:rFonts w:ascii="宋体" w:cs="宋体"/>
                <w:szCs w:val="21"/>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367C9DB3">
            <w:pPr>
              <w:snapToGrid w:val="0"/>
              <w:spacing w:line="240" w:lineRule="atLeast"/>
              <w:rPr>
                <w:rFonts w:ascii="宋体" w:cs="宋体"/>
                <w:szCs w:val="21"/>
              </w:rPr>
            </w:pPr>
            <w:r>
              <w:rPr>
                <w:rFonts w:ascii="宋体" w:cs="宋体"/>
                <w:szCs w:val="21"/>
              </w:rPr>
              <w:t> </w:t>
            </w:r>
          </w:p>
          <w:p w14:paraId="73B2520A">
            <w:pPr>
              <w:snapToGrid w:val="0"/>
              <w:spacing w:line="240" w:lineRule="atLeast"/>
              <w:rPr>
                <w:rFonts w:ascii="宋体" w:cs="宋体"/>
                <w:szCs w:val="21"/>
              </w:rPr>
            </w:pPr>
            <w:r>
              <w:rPr>
                <w:rFonts w:ascii="宋体" w:cs="宋体"/>
                <w:szCs w:val="21"/>
              </w:rPr>
              <w:t> </w:t>
            </w:r>
          </w:p>
        </w:tc>
      </w:tr>
      <w:tr w14:paraId="19BFF179">
        <w:tblPrEx>
          <w:tblCellMar>
            <w:top w:w="0" w:type="dxa"/>
            <w:left w:w="108" w:type="dxa"/>
            <w:bottom w:w="0" w:type="dxa"/>
            <w:right w:w="108" w:type="dxa"/>
          </w:tblCellMar>
        </w:tblPrEx>
        <w:trPr>
          <w:trHeight w:val="905" w:hRule="exact"/>
        </w:trPr>
        <w:tc>
          <w:tcPr>
            <w:tcW w:w="1506" w:type="dxa"/>
            <w:gridSpan w:val="2"/>
            <w:tcBorders>
              <w:top w:val="nil"/>
              <w:left w:val="single" w:color="000000" w:sz="4" w:space="0"/>
              <w:bottom w:val="single" w:color="000000" w:sz="4" w:space="0"/>
              <w:right w:val="single" w:color="auto" w:sz="4" w:space="0"/>
            </w:tcBorders>
            <w:noWrap w:val="0"/>
            <w:vAlign w:val="center"/>
          </w:tcPr>
          <w:p w14:paraId="647736C2">
            <w:pPr>
              <w:widowControl/>
              <w:snapToGrid w:val="0"/>
              <w:spacing w:after="119" w:line="240" w:lineRule="atLeast"/>
              <w:rPr>
                <w:rFonts w:ascii="宋体" w:cs="宋体"/>
                <w:b/>
                <w:bCs/>
                <w:szCs w:val="21"/>
              </w:rPr>
            </w:pPr>
            <w:r>
              <w:rPr>
                <w:rFonts w:hint="eastAsia" w:ascii="宋体" w:hAnsi="宋体" w:cs="宋体"/>
                <w:b/>
                <w:bCs/>
                <w:szCs w:val="21"/>
              </w:rPr>
              <w:t>4.工具及药物使用情况</w:t>
            </w:r>
            <w:r>
              <w:rPr>
                <w:rFonts w:ascii="宋体" w:hAnsi="宋体" w:cs="宋体"/>
                <w:b/>
                <w:bCs/>
                <w:szCs w:val="21"/>
              </w:rPr>
              <w:t>20</w:t>
            </w:r>
            <w:r>
              <w:rPr>
                <w:rFonts w:hint="eastAsia" w:ascii="宋体" w:hAnsi="宋体" w:cs="宋体"/>
                <w:b/>
                <w:bCs/>
                <w:szCs w:val="21"/>
              </w:rPr>
              <w:t>分</w:t>
            </w:r>
          </w:p>
        </w:tc>
        <w:tc>
          <w:tcPr>
            <w:tcW w:w="3032" w:type="dxa"/>
            <w:tcBorders>
              <w:top w:val="single" w:color="000000" w:sz="4" w:space="0"/>
              <w:left w:val="single" w:color="auto" w:sz="4" w:space="0"/>
              <w:bottom w:val="single" w:color="000000" w:sz="4" w:space="0"/>
              <w:right w:val="single" w:color="auto" w:sz="4" w:space="0"/>
            </w:tcBorders>
            <w:noWrap w:val="0"/>
            <w:vAlign w:val="center"/>
          </w:tcPr>
          <w:p w14:paraId="6B05C8CD">
            <w:pPr>
              <w:widowControl/>
              <w:adjustRightInd w:val="0"/>
              <w:spacing w:after="119" w:line="240" w:lineRule="atLeast"/>
              <w:rPr>
                <w:rFonts w:hint="eastAsia" w:ascii="宋体" w:cs="宋体"/>
                <w:szCs w:val="21"/>
              </w:rPr>
            </w:pPr>
            <w:r>
              <w:rPr>
                <w:rFonts w:hint="eastAsia" w:ascii="宋体" w:hAnsi="宋体" w:cs="宋体"/>
                <w:szCs w:val="21"/>
              </w:rPr>
              <w:t>工具及药物的使用符合爱卫办的要求，</w:t>
            </w:r>
            <w:r>
              <w:rPr>
                <w:rFonts w:hint="eastAsia" w:ascii="宋体" w:hAnsi="宋体" w:cs="宋体"/>
                <w:color w:val="FF0000"/>
                <w:szCs w:val="21"/>
              </w:rPr>
              <w:t>如药物长期使用没效果应更换。</w:t>
            </w:r>
          </w:p>
        </w:tc>
        <w:tc>
          <w:tcPr>
            <w:tcW w:w="2536" w:type="dxa"/>
            <w:tcBorders>
              <w:top w:val="single" w:color="000000" w:sz="4" w:space="0"/>
              <w:left w:val="single" w:color="auto" w:sz="4" w:space="0"/>
              <w:bottom w:val="single" w:color="000000" w:sz="4" w:space="0"/>
              <w:right w:val="single" w:color="auto" w:sz="4" w:space="0"/>
            </w:tcBorders>
            <w:noWrap w:val="0"/>
            <w:vAlign w:val="center"/>
          </w:tcPr>
          <w:p w14:paraId="055F9362">
            <w:pPr>
              <w:adjustRightInd w:val="0"/>
              <w:spacing w:line="240" w:lineRule="atLeast"/>
              <w:jc w:val="center"/>
              <w:rPr>
                <w:rFonts w:ascii="宋体" w:cs="宋体"/>
                <w:szCs w:val="21"/>
              </w:rPr>
            </w:pPr>
            <w:r>
              <w:rPr>
                <w:rFonts w:hint="eastAsia" w:ascii="宋体" w:hAnsi="宋体" w:cs="宋体"/>
                <w:szCs w:val="21"/>
              </w:rPr>
              <w:t>一</w:t>
            </w:r>
            <w:r>
              <w:rPr>
                <w:rFonts w:hint="eastAsia" w:ascii="宋体" w:hAnsi="宋体" w:cs="宋体"/>
                <w:color w:val="FF0000"/>
                <w:szCs w:val="21"/>
              </w:rPr>
              <w:t>次</w:t>
            </w:r>
            <w:r>
              <w:rPr>
                <w:rFonts w:hint="eastAsia" w:ascii="宋体" w:hAnsi="宋体" w:cs="宋体"/>
                <w:szCs w:val="21"/>
              </w:rPr>
              <w:t>不合格，扣</w:t>
            </w:r>
            <w:r>
              <w:rPr>
                <w:rFonts w:hint="eastAsia" w:ascii="宋体" w:hAnsi="宋体" w:cs="宋体"/>
                <w:color w:val="FF0000"/>
                <w:szCs w:val="21"/>
              </w:rPr>
              <w:t>5</w:t>
            </w:r>
            <w:r>
              <w:rPr>
                <w:rFonts w:hint="eastAsia" w:ascii="宋体" w:hAnsi="宋体" w:cs="宋体"/>
                <w:szCs w:val="21"/>
              </w:rPr>
              <w:t>分</w:t>
            </w:r>
          </w:p>
        </w:tc>
        <w:tc>
          <w:tcPr>
            <w:tcW w:w="675" w:type="dxa"/>
            <w:tcBorders>
              <w:top w:val="single" w:color="000000" w:sz="4" w:space="0"/>
              <w:left w:val="single" w:color="auto" w:sz="4" w:space="0"/>
              <w:bottom w:val="single" w:color="000000" w:sz="4" w:space="0"/>
              <w:right w:val="nil"/>
            </w:tcBorders>
            <w:noWrap w:val="0"/>
            <w:vAlign w:val="top"/>
          </w:tcPr>
          <w:p w14:paraId="179E2E54">
            <w:pPr>
              <w:snapToGrid w:val="0"/>
              <w:spacing w:line="240" w:lineRule="atLeast"/>
              <w:rPr>
                <w:rFonts w:ascii="宋体" w:cs="宋体"/>
                <w:szCs w:val="21"/>
              </w:rPr>
            </w:pPr>
          </w:p>
        </w:tc>
        <w:tc>
          <w:tcPr>
            <w:tcW w:w="765" w:type="dxa"/>
            <w:tcBorders>
              <w:top w:val="single" w:color="000000" w:sz="4" w:space="0"/>
              <w:left w:val="single" w:color="auto" w:sz="4" w:space="0"/>
              <w:bottom w:val="single" w:color="000000" w:sz="4" w:space="0"/>
              <w:right w:val="nil"/>
            </w:tcBorders>
            <w:noWrap w:val="0"/>
            <w:vAlign w:val="top"/>
          </w:tcPr>
          <w:p w14:paraId="6904B58F">
            <w:pPr>
              <w:snapToGrid w:val="0"/>
              <w:spacing w:line="240" w:lineRule="atLeast"/>
              <w:rPr>
                <w:rFonts w:ascii="宋体" w:cs="宋体"/>
                <w:szCs w:val="21"/>
              </w:rPr>
            </w:pPr>
          </w:p>
        </w:tc>
        <w:tc>
          <w:tcPr>
            <w:tcW w:w="735" w:type="dxa"/>
            <w:tcBorders>
              <w:top w:val="single" w:color="000000" w:sz="4" w:space="0"/>
              <w:left w:val="single" w:color="auto" w:sz="4" w:space="0"/>
              <w:bottom w:val="single" w:color="000000" w:sz="4" w:space="0"/>
              <w:right w:val="nil"/>
            </w:tcBorders>
            <w:noWrap w:val="0"/>
            <w:vAlign w:val="top"/>
          </w:tcPr>
          <w:p w14:paraId="56CB8D86">
            <w:pPr>
              <w:snapToGrid w:val="0"/>
              <w:spacing w:line="240" w:lineRule="atLeast"/>
              <w:rPr>
                <w:rFonts w:ascii="宋体" w:cs="宋体"/>
                <w:szCs w:val="21"/>
              </w:rPr>
            </w:pPr>
          </w:p>
        </w:tc>
        <w:tc>
          <w:tcPr>
            <w:tcW w:w="787" w:type="dxa"/>
            <w:tcBorders>
              <w:top w:val="single" w:color="000000" w:sz="4" w:space="0"/>
              <w:left w:val="single" w:color="auto" w:sz="4" w:space="0"/>
              <w:bottom w:val="single" w:color="000000" w:sz="4" w:space="0"/>
              <w:right w:val="nil"/>
            </w:tcBorders>
            <w:noWrap w:val="0"/>
            <w:vAlign w:val="top"/>
          </w:tcPr>
          <w:p w14:paraId="31AA6CEC">
            <w:pPr>
              <w:snapToGrid w:val="0"/>
              <w:spacing w:line="240" w:lineRule="atLeast"/>
              <w:rPr>
                <w:rFonts w:ascii="宋体" w:cs="宋体"/>
                <w:szCs w:val="21"/>
              </w:rPr>
            </w:pPr>
          </w:p>
        </w:tc>
        <w:tc>
          <w:tcPr>
            <w:tcW w:w="720" w:type="dxa"/>
            <w:tcBorders>
              <w:top w:val="single" w:color="000000" w:sz="4" w:space="0"/>
              <w:left w:val="single" w:color="auto" w:sz="4" w:space="0"/>
              <w:bottom w:val="single" w:color="000000" w:sz="4" w:space="0"/>
              <w:right w:val="single" w:color="000000" w:sz="4" w:space="0"/>
            </w:tcBorders>
            <w:noWrap w:val="0"/>
            <w:vAlign w:val="top"/>
          </w:tcPr>
          <w:p w14:paraId="1F5B8DD6">
            <w:pPr>
              <w:snapToGrid w:val="0"/>
              <w:spacing w:line="240" w:lineRule="atLeast"/>
              <w:rPr>
                <w:rFonts w:ascii="宋体" w:cs="宋体"/>
                <w:szCs w:val="21"/>
              </w:rPr>
            </w:pPr>
            <w:r>
              <w:rPr>
                <w:rFonts w:ascii="宋体" w:cs="宋体"/>
                <w:szCs w:val="21"/>
              </w:rPr>
              <w:t> </w:t>
            </w:r>
          </w:p>
          <w:p w14:paraId="1ABDF811">
            <w:pPr>
              <w:snapToGrid w:val="0"/>
              <w:spacing w:line="240" w:lineRule="atLeast"/>
              <w:rPr>
                <w:rFonts w:ascii="宋体" w:cs="宋体"/>
                <w:szCs w:val="21"/>
              </w:rPr>
            </w:pPr>
            <w:r>
              <w:rPr>
                <w:rFonts w:ascii="宋体" w:cs="宋体"/>
                <w:szCs w:val="21"/>
              </w:rPr>
              <w:t> </w:t>
            </w:r>
          </w:p>
        </w:tc>
      </w:tr>
      <w:tr w14:paraId="1BF7F438">
        <w:tblPrEx>
          <w:tblCellMar>
            <w:top w:w="0" w:type="dxa"/>
            <w:left w:w="108" w:type="dxa"/>
            <w:bottom w:w="0" w:type="dxa"/>
            <w:right w:w="108" w:type="dxa"/>
          </w:tblCellMar>
        </w:tblPrEx>
        <w:trPr>
          <w:trHeight w:val="850" w:hRule="exact"/>
        </w:trPr>
        <w:tc>
          <w:tcPr>
            <w:tcW w:w="1506" w:type="dxa"/>
            <w:gridSpan w:val="2"/>
            <w:tcBorders>
              <w:top w:val="nil"/>
              <w:left w:val="single" w:color="000000" w:sz="4" w:space="0"/>
              <w:bottom w:val="single" w:color="000000" w:sz="4" w:space="0"/>
              <w:right w:val="single" w:color="auto" w:sz="4" w:space="0"/>
            </w:tcBorders>
            <w:noWrap w:val="0"/>
            <w:vAlign w:val="center"/>
          </w:tcPr>
          <w:p w14:paraId="1A46D240">
            <w:pPr>
              <w:widowControl/>
              <w:tabs>
                <w:tab w:val="left" w:pos="-180"/>
                <w:tab w:val="left" w:pos="0"/>
              </w:tabs>
              <w:spacing w:line="360" w:lineRule="auto"/>
              <w:jc w:val="left"/>
              <w:rPr>
                <w:rFonts w:hint="eastAsia" w:hAnsi="宋体"/>
                <w:sz w:val="28"/>
              </w:rPr>
            </w:pPr>
            <w:r>
              <w:rPr>
                <w:rFonts w:hint="eastAsia" w:ascii="宋体" w:hAnsi="宋体" w:cs="宋体"/>
                <w:b/>
                <w:bCs/>
                <w:szCs w:val="21"/>
              </w:rPr>
              <w:t>5</w:t>
            </w:r>
            <w:r>
              <w:rPr>
                <w:rFonts w:ascii="宋体" w:hAnsi="宋体" w:cs="宋体"/>
                <w:b/>
                <w:bCs/>
                <w:szCs w:val="21"/>
              </w:rPr>
              <w:t>.</w:t>
            </w:r>
            <w:r>
              <w:rPr>
                <w:rFonts w:hint="eastAsia" w:ascii="宋体" w:hAnsi="宋体" w:cs="宋体"/>
              </w:rPr>
              <w:t>酒店附加规定要求</w:t>
            </w:r>
          </w:p>
          <w:p w14:paraId="407A4774">
            <w:pPr>
              <w:snapToGrid w:val="0"/>
              <w:spacing w:line="240" w:lineRule="atLeast"/>
              <w:rPr>
                <w:rFonts w:ascii="宋体" w:cs="宋体"/>
                <w:szCs w:val="21"/>
              </w:rPr>
            </w:pPr>
          </w:p>
        </w:tc>
        <w:tc>
          <w:tcPr>
            <w:tcW w:w="3032" w:type="dxa"/>
            <w:tcBorders>
              <w:top w:val="nil"/>
              <w:left w:val="single" w:color="auto" w:sz="4" w:space="0"/>
              <w:bottom w:val="single" w:color="000000" w:sz="4" w:space="0"/>
              <w:right w:val="single" w:color="auto" w:sz="4" w:space="0"/>
            </w:tcBorders>
            <w:noWrap w:val="0"/>
            <w:vAlign w:val="center"/>
          </w:tcPr>
          <w:p w14:paraId="111D4CAA">
            <w:pPr>
              <w:snapToGrid w:val="0"/>
              <w:spacing w:line="240" w:lineRule="atLeast"/>
              <w:jc w:val="center"/>
              <w:rPr>
                <w:rFonts w:hint="eastAsia" w:ascii="宋体" w:cs="宋体"/>
                <w:szCs w:val="21"/>
              </w:rPr>
            </w:pPr>
            <w:r>
              <w:rPr>
                <w:rFonts w:hint="eastAsia" w:ascii="宋体" w:cs="宋体"/>
                <w:szCs w:val="21"/>
              </w:rPr>
              <w:t>酒店附加规定要求，详见附件1</w:t>
            </w:r>
          </w:p>
        </w:tc>
        <w:tc>
          <w:tcPr>
            <w:tcW w:w="2536" w:type="dxa"/>
            <w:tcBorders>
              <w:top w:val="nil"/>
              <w:left w:val="single" w:color="auto" w:sz="4" w:space="0"/>
              <w:bottom w:val="single" w:color="000000" w:sz="4" w:space="0"/>
              <w:right w:val="single" w:color="auto" w:sz="4" w:space="0"/>
            </w:tcBorders>
            <w:noWrap w:val="0"/>
            <w:vAlign w:val="center"/>
          </w:tcPr>
          <w:p w14:paraId="4BEAFA8F">
            <w:pPr>
              <w:snapToGrid w:val="0"/>
              <w:spacing w:line="240" w:lineRule="atLeast"/>
              <w:ind w:firstLine="420" w:firstLineChars="200"/>
              <w:rPr>
                <w:rFonts w:hint="eastAsia" w:ascii="宋体" w:cs="宋体"/>
                <w:szCs w:val="21"/>
              </w:rPr>
            </w:pPr>
            <w:r>
              <w:rPr>
                <w:rFonts w:hint="eastAsia" w:ascii="宋体" w:cs="宋体"/>
                <w:szCs w:val="21"/>
              </w:rPr>
              <w:t>违反每项，扣</w:t>
            </w:r>
            <w:r>
              <w:rPr>
                <w:rFonts w:hint="eastAsia" w:ascii="宋体" w:hAnsi="宋体" w:cs="宋体"/>
                <w:color w:val="FF0000"/>
                <w:szCs w:val="21"/>
              </w:rPr>
              <w:t>2</w:t>
            </w:r>
            <w:r>
              <w:rPr>
                <w:rFonts w:hint="eastAsia" w:ascii="宋体" w:cs="宋体"/>
                <w:szCs w:val="21"/>
              </w:rPr>
              <w:t>分</w:t>
            </w:r>
          </w:p>
        </w:tc>
        <w:tc>
          <w:tcPr>
            <w:tcW w:w="675" w:type="dxa"/>
            <w:tcBorders>
              <w:top w:val="nil"/>
              <w:left w:val="single" w:color="auto" w:sz="4" w:space="0"/>
              <w:bottom w:val="single" w:color="000000" w:sz="4" w:space="0"/>
              <w:right w:val="single" w:color="auto" w:sz="4" w:space="0"/>
            </w:tcBorders>
            <w:noWrap w:val="0"/>
            <w:vAlign w:val="center"/>
          </w:tcPr>
          <w:p w14:paraId="17AA0CB7">
            <w:pPr>
              <w:snapToGrid w:val="0"/>
              <w:spacing w:line="240" w:lineRule="atLeast"/>
              <w:rPr>
                <w:rFonts w:hint="eastAsia" w:ascii="宋体" w:cs="宋体"/>
                <w:szCs w:val="21"/>
              </w:rPr>
            </w:pPr>
          </w:p>
        </w:tc>
        <w:tc>
          <w:tcPr>
            <w:tcW w:w="765" w:type="dxa"/>
            <w:tcBorders>
              <w:top w:val="nil"/>
              <w:left w:val="single" w:color="auto" w:sz="4" w:space="0"/>
              <w:bottom w:val="single" w:color="000000" w:sz="4" w:space="0"/>
              <w:right w:val="single" w:color="auto" w:sz="4" w:space="0"/>
            </w:tcBorders>
            <w:noWrap w:val="0"/>
            <w:vAlign w:val="center"/>
          </w:tcPr>
          <w:p w14:paraId="6313DA6F">
            <w:pPr>
              <w:snapToGrid w:val="0"/>
              <w:spacing w:line="240" w:lineRule="atLeast"/>
              <w:rPr>
                <w:rFonts w:ascii="宋体" w:cs="宋体"/>
                <w:szCs w:val="21"/>
              </w:rPr>
            </w:pPr>
          </w:p>
        </w:tc>
        <w:tc>
          <w:tcPr>
            <w:tcW w:w="735" w:type="dxa"/>
            <w:tcBorders>
              <w:top w:val="nil"/>
              <w:left w:val="single" w:color="auto" w:sz="4" w:space="0"/>
              <w:bottom w:val="single" w:color="000000" w:sz="4" w:space="0"/>
              <w:right w:val="single" w:color="auto" w:sz="4" w:space="0"/>
            </w:tcBorders>
            <w:noWrap w:val="0"/>
            <w:vAlign w:val="center"/>
          </w:tcPr>
          <w:p w14:paraId="3246D666">
            <w:pPr>
              <w:snapToGrid w:val="0"/>
              <w:spacing w:line="240" w:lineRule="atLeast"/>
              <w:rPr>
                <w:rFonts w:ascii="宋体" w:cs="宋体"/>
                <w:szCs w:val="21"/>
              </w:rPr>
            </w:pPr>
          </w:p>
        </w:tc>
        <w:tc>
          <w:tcPr>
            <w:tcW w:w="787" w:type="dxa"/>
            <w:tcBorders>
              <w:top w:val="nil"/>
              <w:left w:val="single" w:color="auto" w:sz="4" w:space="0"/>
              <w:bottom w:val="single" w:color="000000" w:sz="4" w:space="0"/>
              <w:right w:val="single" w:color="auto" w:sz="4" w:space="0"/>
            </w:tcBorders>
            <w:noWrap w:val="0"/>
            <w:vAlign w:val="center"/>
          </w:tcPr>
          <w:p w14:paraId="379D9243">
            <w:pPr>
              <w:snapToGrid w:val="0"/>
              <w:spacing w:line="240" w:lineRule="atLeast"/>
              <w:rPr>
                <w:rFonts w:ascii="宋体" w:cs="宋体"/>
                <w:szCs w:val="21"/>
              </w:rPr>
            </w:pPr>
          </w:p>
        </w:tc>
        <w:tc>
          <w:tcPr>
            <w:tcW w:w="720" w:type="dxa"/>
            <w:tcBorders>
              <w:top w:val="nil"/>
              <w:left w:val="single" w:color="auto" w:sz="4" w:space="0"/>
              <w:bottom w:val="single" w:color="000000" w:sz="4" w:space="0"/>
              <w:right w:val="single" w:color="000000" w:sz="4" w:space="0"/>
            </w:tcBorders>
            <w:noWrap w:val="0"/>
            <w:vAlign w:val="center"/>
          </w:tcPr>
          <w:p w14:paraId="71952479">
            <w:pPr>
              <w:snapToGrid w:val="0"/>
              <w:spacing w:line="240" w:lineRule="atLeast"/>
              <w:rPr>
                <w:rFonts w:ascii="宋体" w:cs="宋体"/>
                <w:szCs w:val="21"/>
              </w:rPr>
            </w:pPr>
          </w:p>
        </w:tc>
      </w:tr>
      <w:tr w14:paraId="6E4CC63A">
        <w:tblPrEx>
          <w:tblCellMar>
            <w:top w:w="0" w:type="dxa"/>
            <w:left w:w="108" w:type="dxa"/>
            <w:bottom w:w="0" w:type="dxa"/>
            <w:right w:w="108" w:type="dxa"/>
          </w:tblCellMar>
        </w:tblPrEx>
        <w:trPr>
          <w:trHeight w:val="537" w:hRule="exact"/>
        </w:trPr>
        <w:tc>
          <w:tcPr>
            <w:tcW w:w="1506" w:type="dxa"/>
            <w:gridSpan w:val="2"/>
            <w:tcBorders>
              <w:top w:val="single" w:color="auto" w:sz="4" w:space="0"/>
              <w:left w:val="single" w:color="000000" w:sz="4" w:space="0"/>
              <w:bottom w:val="single" w:color="auto" w:sz="4" w:space="0"/>
              <w:right w:val="nil"/>
            </w:tcBorders>
            <w:noWrap w:val="0"/>
            <w:vAlign w:val="center"/>
          </w:tcPr>
          <w:p w14:paraId="3A278B27">
            <w:pPr>
              <w:widowControl/>
              <w:snapToGrid w:val="0"/>
              <w:spacing w:after="119" w:line="240" w:lineRule="atLeast"/>
              <w:ind w:left="413" w:hanging="413" w:hangingChars="196"/>
              <w:rPr>
                <w:rFonts w:hint="eastAsia" w:ascii="宋体" w:hAnsi="宋体" w:cs="宋体"/>
                <w:b/>
                <w:bCs/>
                <w:szCs w:val="21"/>
              </w:rPr>
            </w:pPr>
            <w:r>
              <w:rPr>
                <w:rFonts w:hint="eastAsia" w:ascii="宋体" w:hAnsi="宋体" w:cs="宋体"/>
                <w:b/>
                <w:bCs/>
                <w:szCs w:val="21"/>
              </w:rPr>
              <w:t>合计总得分</w:t>
            </w:r>
          </w:p>
        </w:tc>
        <w:tc>
          <w:tcPr>
            <w:tcW w:w="9250" w:type="dxa"/>
            <w:gridSpan w:val="7"/>
            <w:tcBorders>
              <w:top w:val="single" w:color="000000" w:sz="4" w:space="0"/>
              <w:left w:val="single" w:color="000000" w:sz="4" w:space="0"/>
              <w:bottom w:val="single" w:color="000000" w:sz="4" w:space="0"/>
              <w:right w:val="single" w:color="000000" w:sz="4" w:space="0"/>
            </w:tcBorders>
            <w:noWrap w:val="0"/>
            <w:vAlign w:val="top"/>
          </w:tcPr>
          <w:p w14:paraId="3D06414C">
            <w:pPr>
              <w:snapToGrid w:val="0"/>
              <w:spacing w:line="240" w:lineRule="atLeast"/>
              <w:rPr>
                <w:rFonts w:hint="eastAsia" w:ascii="宋体" w:cs="宋体"/>
                <w:szCs w:val="21"/>
              </w:rPr>
            </w:pPr>
          </w:p>
        </w:tc>
      </w:tr>
      <w:tr w14:paraId="0E6DC514">
        <w:tblPrEx>
          <w:tblCellMar>
            <w:top w:w="0" w:type="dxa"/>
            <w:left w:w="108" w:type="dxa"/>
            <w:bottom w:w="0" w:type="dxa"/>
            <w:right w:w="108" w:type="dxa"/>
          </w:tblCellMar>
        </w:tblPrEx>
        <w:trPr>
          <w:trHeight w:val="797" w:hRule="exact"/>
        </w:trPr>
        <w:tc>
          <w:tcPr>
            <w:tcW w:w="1506" w:type="dxa"/>
            <w:gridSpan w:val="2"/>
            <w:tcBorders>
              <w:top w:val="single" w:color="auto" w:sz="4" w:space="0"/>
              <w:left w:val="single" w:color="000000" w:sz="4" w:space="0"/>
              <w:bottom w:val="single" w:color="auto" w:sz="4" w:space="0"/>
              <w:right w:val="nil"/>
            </w:tcBorders>
            <w:noWrap w:val="0"/>
            <w:vAlign w:val="center"/>
          </w:tcPr>
          <w:p w14:paraId="10876C69">
            <w:pPr>
              <w:widowControl/>
              <w:snapToGrid w:val="0"/>
              <w:spacing w:after="119" w:line="240" w:lineRule="atLeast"/>
              <w:ind w:left="413" w:hanging="413" w:hangingChars="196"/>
              <w:rPr>
                <w:rFonts w:ascii="宋体" w:cs="宋体"/>
                <w:b/>
                <w:bCs/>
                <w:szCs w:val="21"/>
              </w:rPr>
            </w:pPr>
            <w:r>
              <w:rPr>
                <w:rFonts w:hint="eastAsia" w:ascii="宋体" w:hAnsi="宋体" w:cs="宋体"/>
                <w:b/>
                <w:bCs/>
                <w:szCs w:val="21"/>
              </w:rPr>
              <w:t>6</w:t>
            </w:r>
            <w:r>
              <w:rPr>
                <w:rFonts w:ascii="宋体" w:hAnsi="宋体" w:cs="宋体"/>
                <w:b/>
                <w:bCs/>
                <w:szCs w:val="21"/>
              </w:rPr>
              <w:t>.</w:t>
            </w:r>
            <w:r>
              <w:rPr>
                <w:rFonts w:hint="eastAsia" w:ascii="宋体" w:hAnsi="宋体" w:cs="宋体"/>
                <w:b/>
                <w:bCs/>
                <w:szCs w:val="21"/>
              </w:rPr>
              <w:t>客户投诉考核</w:t>
            </w:r>
          </w:p>
        </w:tc>
        <w:tc>
          <w:tcPr>
            <w:tcW w:w="3032" w:type="dxa"/>
            <w:tcBorders>
              <w:top w:val="single" w:color="000000" w:sz="4" w:space="0"/>
              <w:left w:val="single" w:color="000000" w:sz="4" w:space="0"/>
              <w:bottom w:val="single" w:color="000000" w:sz="4" w:space="0"/>
              <w:right w:val="nil"/>
            </w:tcBorders>
            <w:noWrap w:val="0"/>
            <w:vAlign w:val="top"/>
          </w:tcPr>
          <w:p w14:paraId="59325484">
            <w:pPr>
              <w:snapToGrid w:val="0"/>
              <w:spacing w:line="240" w:lineRule="atLeast"/>
              <w:rPr>
                <w:rFonts w:ascii="宋体" w:cs="宋体"/>
                <w:szCs w:val="21"/>
              </w:rPr>
            </w:pPr>
            <w:r>
              <w:rPr>
                <w:rFonts w:hint="eastAsia" w:ascii="宋体" w:hAnsi="宋体" w:cs="宋体"/>
                <w:szCs w:val="21"/>
              </w:rPr>
              <w:t>经甲方核实确认由于乙方原因造成客户有效投诉。</w:t>
            </w:r>
          </w:p>
        </w:tc>
        <w:tc>
          <w:tcPr>
            <w:tcW w:w="2536" w:type="dxa"/>
            <w:tcBorders>
              <w:top w:val="single" w:color="000000" w:sz="4" w:space="0"/>
              <w:left w:val="single" w:color="000000" w:sz="4" w:space="0"/>
              <w:bottom w:val="single" w:color="000000" w:sz="4" w:space="0"/>
              <w:right w:val="nil"/>
            </w:tcBorders>
            <w:noWrap w:val="0"/>
            <w:vAlign w:val="center"/>
          </w:tcPr>
          <w:p w14:paraId="18B91287">
            <w:pPr>
              <w:snapToGrid w:val="0"/>
              <w:spacing w:line="240" w:lineRule="atLeast"/>
              <w:jc w:val="center"/>
              <w:rPr>
                <w:rFonts w:ascii="宋体" w:cs="宋体"/>
                <w:szCs w:val="21"/>
              </w:rPr>
            </w:pPr>
            <w:r>
              <w:rPr>
                <w:rFonts w:hint="eastAsia" w:ascii="宋体" w:hAnsi="宋体" w:cs="宋体"/>
                <w:szCs w:val="21"/>
              </w:rPr>
              <w:t>每发生一次，从当月消杀服务费中扣除</w:t>
            </w:r>
            <w:r>
              <w:rPr>
                <w:rFonts w:hint="eastAsia" w:ascii="宋体" w:hAnsi="宋体" w:cs="宋体"/>
                <w:color w:val="FF0000"/>
                <w:szCs w:val="21"/>
              </w:rPr>
              <w:t>200</w:t>
            </w:r>
            <w:r>
              <w:rPr>
                <w:rFonts w:hint="eastAsia" w:ascii="宋体" w:hAnsi="宋体" w:cs="宋体"/>
                <w:szCs w:val="21"/>
              </w:rPr>
              <w:t>元。</w:t>
            </w:r>
          </w:p>
        </w:tc>
        <w:tc>
          <w:tcPr>
            <w:tcW w:w="675" w:type="dxa"/>
            <w:tcBorders>
              <w:top w:val="single" w:color="000000" w:sz="4" w:space="0"/>
              <w:left w:val="single" w:color="000000" w:sz="4" w:space="0"/>
              <w:bottom w:val="single" w:color="000000" w:sz="4" w:space="0"/>
              <w:right w:val="nil"/>
            </w:tcBorders>
            <w:noWrap w:val="0"/>
            <w:vAlign w:val="top"/>
          </w:tcPr>
          <w:p w14:paraId="3866DEE4">
            <w:pPr>
              <w:snapToGrid w:val="0"/>
              <w:spacing w:line="240" w:lineRule="atLeast"/>
              <w:rPr>
                <w:rFonts w:ascii="宋体" w:cs="宋体"/>
                <w:szCs w:val="21"/>
              </w:rPr>
            </w:pPr>
          </w:p>
        </w:tc>
        <w:tc>
          <w:tcPr>
            <w:tcW w:w="765" w:type="dxa"/>
            <w:tcBorders>
              <w:top w:val="single" w:color="000000" w:sz="4" w:space="0"/>
              <w:left w:val="single" w:color="000000" w:sz="4" w:space="0"/>
              <w:bottom w:val="single" w:color="000000" w:sz="4" w:space="0"/>
              <w:right w:val="nil"/>
            </w:tcBorders>
            <w:noWrap w:val="0"/>
            <w:vAlign w:val="top"/>
          </w:tcPr>
          <w:p w14:paraId="2B06791C">
            <w:pPr>
              <w:snapToGrid w:val="0"/>
              <w:spacing w:line="240" w:lineRule="atLeast"/>
              <w:rPr>
                <w:rFonts w:ascii="宋体" w:cs="宋体"/>
                <w:szCs w:val="21"/>
              </w:rPr>
            </w:pPr>
          </w:p>
        </w:tc>
        <w:tc>
          <w:tcPr>
            <w:tcW w:w="735" w:type="dxa"/>
            <w:tcBorders>
              <w:top w:val="single" w:color="000000" w:sz="4" w:space="0"/>
              <w:left w:val="single" w:color="000000" w:sz="4" w:space="0"/>
              <w:bottom w:val="single" w:color="000000" w:sz="4" w:space="0"/>
              <w:right w:val="nil"/>
            </w:tcBorders>
            <w:noWrap w:val="0"/>
            <w:vAlign w:val="top"/>
          </w:tcPr>
          <w:p w14:paraId="76CAD9D3">
            <w:pPr>
              <w:snapToGrid w:val="0"/>
              <w:spacing w:line="240" w:lineRule="atLeast"/>
              <w:rPr>
                <w:rFonts w:ascii="宋体" w:cs="宋体"/>
                <w:szCs w:val="21"/>
              </w:rPr>
            </w:pPr>
          </w:p>
        </w:tc>
        <w:tc>
          <w:tcPr>
            <w:tcW w:w="787" w:type="dxa"/>
            <w:tcBorders>
              <w:top w:val="single" w:color="000000" w:sz="4" w:space="0"/>
              <w:left w:val="single" w:color="000000" w:sz="4" w:space="0"/>
              <w:bottom w:val="single" w:color="000000" w:sz="4" w:space="0"/>
              <w:right w:val="nil"/>
            </w:tcBorders>
            <w:noWrap w:val="0"/>
            <w:vAlign w:val="top"/>
          </w:tcPr>
          <w:p w14:paraId="383EC1DE">
            <w:pPr>
              <w:snapToGrid w:val="0"/>
              <w:spacing w:line="240" w:lineRule="atLeast"/>
              <w:rPr>
                <w:rFonts w:ascii="宋体" w:cs="宋体"/>
                <w:szCs w:val="21"/>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47B26A3E">
            <w:pPr>
              <w:snapToGrid w:val="0"/>
              <w:spacing w:line="240" w:lineRule="atLeast"/>
              <w:rPr>
                <w:rFonts w:ascii="宋体" w:cs="宋体"/>
                <w:szCs w:val="21"/>
              </w:rPr>
            </w:pPr>
            <w:r>
              <w:rPr>
                <w:rFonts w:ascii="宋体" w:cs="宋体"/>
                <w:szCs w:val="21"/>
              </w:rPr>
              <w:t> </w:t>
            </w:r>
          </w:p>
          <w:p w14:paraId="51A367F3">
            <w:pPr>
              <w:snapToGrid w:val="0"/>
              <w:spacing w:line="240" w:lineRule="atLeast"/>
              <w:rPr>
                <w:rFonts w:ascii="宋体" w:cs="宋体"/>
                <w:szCs w:val="21"/>
              </w:rPr>
            </w:pPr>
            <w:r>
              <w:rPr>
                <w:rFonts w:ascii="宋体" w:cs="宋体"/>
                <w:szCs w:val="21"/>
              </w:rPr>
              <w:t> </w:t>
            </w:r>
          </w:p>
        </w:tc>
      </w:tr>
      <w:tr w14:paraId="14361E1D">
        <w:tblPrEx>
          <w:tblCellMar>
            <w:top w:w="0" w:type="dxa"/>
            <w:left w:w="108" w:type="dxa"/>
            <w:bottom w:w="0" w:type="dxa"/>
            <w:right w:w="108" w:type="dxa"/>
          </w:tblCellMar>
        </w:tblPrEx>
        <w:trPr>
          <w:trHeight w:val="542" w:hRule="exact"/>
        </w:trPr>
        <w:tc>
          <w:tcPr>
            <w:tcW w:w="1506" w:type="dxa"/>
            <w:gridSpan w:val="2"/>
            <w:tcBorders>
              <w:top w:val="single" w:color="auto" w:sz="4" w:space="0"/>
              <w:left w:val="single" w:color="000000" w:sz="4" w:space="0"/>
              <w:bottom w:val="single" w:color="000000" w:sz="4" w:space="0"/>
              <w:right w:val="nil"/>
            </w:tcBorders>
            <w:noWrap w:val="0"/>
            <w:vAlign w:val="center"/>
          </w:tcPr>
          <w:p w14:paraId="2F8C7A5B">
            <w:pPr>
              <w:widowControl/>
              <w:snapToGrid w:val="0"/>
              <w:spacing w:after="119" w:line="240" w:lineRule="atLeast"/>
              <w:ind w:left="413" w:hanging="413" w:hangingChars="196"/>
              <w:rPr>
                <w:rFonts w:hint="eastAsia" w:ascii="宋体" w:hAnsi="宋体" w:cs="宋体"/>
                <w:b/>
                <w:bCs/>
                <w:szCs w:val="21"/>
              </w:rPr>
            </w:pPr>
            <w:r>
              <w:rPr>
                <w:rFonts w:hint="eastAsia" w:ascii="宋体" w:hAnsi="宋体" w:cs="宋体"/>
                <w:b/>
                <w:bCs/>
                <w:szCs w:val="21"/>
              </w:rPr>
              <w:t>当月扣罚违约金合计</w:t>
            </w:r>
          </w:p>
        </w:tc>
        <w:tc>
          <w:tcPr>
            <w:tcW w:w="9250" w:type="dxa"/>
            <w:gridSpan w:val="7"/>
            <w:tcBorders>
              <w:top w:val="single" w:color="000000" w:sz="4" w:space="0"/>
              <w:left w:val="single" w:color="000000" w:sz="4" w:space="0"/>
              <w:bottom w:val="single" w:color="000000" w:sz="4" w:space="0"/>
              <w:right w:val="single" w:color="000000" w:sz="4" w:space="0"/>
            </w:tcBorders>
            <w:noWrap w:val="0"/>
            <w:vAlign w:val="top"/>
          </w:tcPr>
          <w:p w14:paraId="7434C30C">
            <w:pPr>
              <w:snapToGrid w:val="0"/>
              <w:spacing w:line="240" w:lineRule="atLeast"/>
              <w:rPr>
                <w:rFonts w:ascii="宋体" w:cs="宋体"/>
                <w:szCs w:val="21"/>
              </w:rPr>
            </w:pPr>
          </w:p>
        </w:tc>
      </w:tr>
      <w:tr w14:paraId="6B32ED1A">
        <w:tblPrEx>
          <w:tblCellMar>
            <w:top w:w="0" w:type="dxa"/>
            <w:left w:w="108" w:type="dxa"/>
            <w:bottom w:w="0" w:type="dxa"/>
            <w:right w:w="108" w:type="dxa"/>
          </w:tblCellMar>
        </w:tblPrEx>
        <w:trPr>
          <w:trHeight w:val="1987" w:hRule="exact"/>
        </w:trPr>
        <w:tc>
          <w:tcPr>
            <w:tcW w:w="10756" w:type="dxa"/>
            <w:gridSpan w:val="9"/>
            <w:tcBorders>
              <w:top w:val="single" w:color="auto" w:sz="4" w:space="0"/>
              <w:left w:val="single" w:color="000000" w:sz="4" w:space="0"/>
              <w:bottom w:val="single" w:color="000000" w:sz="4" w:space="0"/>
              <w:right w:val="single" w:color="000000" w:sz="4" w:space="0"/>
            </w:tcBorders>
            <w:noWrap w:val="0"/>
            <w:vAlign w:val="center"/>
          </w:tcPr>
          <w:p w14:paraId="65FA7521">
            <w:pPr>
              <w:tabs>
                <w:tab w:val="left" w:pos="420"/>
              </w:tabs>
              <w:suppressAutoHyphens/>
              <w:spacing w:line="240" w:lineRule="atLeast"/>
              <w:rPr>
                <w:rFonts w:hint="eastAsia" w:ascii="宋体" w:hAnsi="宋体" w:cs="宋体"/>
                <w:szCs w:val="21"/>
              </w:rPr>
            </w:pPr>
            <w:r>
              <w:rPr>
                <w:rFonts w:hint="eastAsia" w:ascii="宋体" w:hAnsi="宋体" w:cs="宋体"/>
                <w:szCs w:val="21"/>
              </w:rPr>
              <w:t>备注：</w:t>
            </w:r>
          </w:p>
          <w:p w14:paraId="069F6392">
            <w:pPr>
              <w:tabs>
                <w:tab w:val="left" w:pos="420"/>
              </w:tabs>
              <w:suppressAutoHyphens/>
              <w:spacing w:line="240" w:lineRule="atLeast"/>
              <w:rPr>
                <w:rFonts w:ascii="宋体" w:cs="宋体"/>
                <w:szCs w:val="21"/>
              </w:rPr>
            </w:pPr>
            <w:r>
              <w:rPr>
                <w:rFonts w:ascii="宋体" w:hAnsi="宋体" w:cs="宋体"/>
                <w:szCs w:val="21"/>
              </w:rPr>
              <w:t>1.</w:t>
            </w:r>
            <w:r>
              <w:rPr>
                <w:rFonts w:hint="eastAsia" w:ascii="宋体" w:hAnsi="宋体" w:cs="宋体"/>
                <w:szCs w:val="21"/>
              </w:rPr>
              <w:t>除“四害”的药物在保证安全的前提下使用。</w:t>
            </w:r>
          </w:p>
          <w:p w14:paraId="7DB8F076">
            <w:pPr>
              <w:tabs>
                <w:tab w:val="left" w:pos="420"/>
              </w:tabs>
              <w:suppressAutoHyphens/>
              <w:spacing w:line="240" w:lineRule="atLeast"/>
              <w:rPr>
                <w:rFonts w:ascii="宋体" w:cs="宋体"/>
                <w:szCs w:val="21"/>
              </w:rPr>
            </w:pPr>
            <w:r>
              <w:rPr>
                <w:rFonts w:ascii="宋体" w:hAnsi="宋体" w:cs="宋体"/>
                <w:szCs w:val="21"/>
              </w:rPr>
              <w:t>2.</w:t>
            </w:r>
            <w:r>
              <w:rPr>
                <w:rFonts w:hint="eastAsia" w:ascii="宋体" w:hAnsi="宋体" w:cs="宋体"/>
                <w:szCs w:val="21"/>
              </w:rPr>
              <w:t>工作器械应包括：①背式喷雾器；②机械式高压力喷雾机；③烟炮机；④超级容量喷雾器。</w:t>
            </w:r>
          </w:p>
          <w:p w14:paraId="2139F35C">
            <w:pPr>
              <w:tabs>
                <w:tab w:val="left" w:pos="420"/>
              </w:tabs>
              <w:suppressAutoHyphens/>
              <w:spacing w:line="240" w:lineRule="atLeast"/>
              <w:rPr>
                <w:rFonts w:ascii="宋体" w:cs="宋体"/>
                <w:szCs w:val="21"/>
              </w:rPr>
            </w:pPr>
            <w:r>
              <w:rPr>
                <w:rFonts w:ascii="宋体" w:hAnsi="宋体" w:cs="宋体"/>
                <w:szCs w:val="21"/>
              </w:rPr>
              <w:t>3.</w:t>
            </w:r>
            <w:r>
              <w:rPr>
                <w:rFonts w:hint="eastAsia" w:ascii="宋体" w:hAnsi="宋体" w:cs="宋体"/>
                <w:szCs w:val="21"/>
              </w:rPr>
              <w:t>因天气异常变化或遇到上级单位检查，消杀公司应按甲方（管理方）的工作要求增加消杀次数，提高消杀质量。</w:t>
            </w:r>
          </w:p>
          <w:p w14:paraId="40214B8C">
            <w:pPr>
              <w:snapToGrid w:val="0"/>
              <w:spacing w:line="240" w:lineRule="atLeast"/>
              <w:rPr>
                <w:rFonts w:ascii="宋体" w:hAnsi="宋体" w:cs="宋体"/>
                <w:szCs w:val="21"/>
              </w:rPr>
            </w:pPr>
            <w:r>
              <w:rPr>
                <w:rFonts w:ascii="宋体" w:hAnsi="宋体" w:cs="宋体"/>
                <w:szCs w:val="21"/>
              </w:rPr>
              <w:t>4.</w:t>
            </w:r>
            <w:r>
              <w:rPr>
                <w:rFonts w:hint="eastAsia" w:ascii="宋体" w:hAnsi="宋体" w:cs="宋体"/>
                <w:szCs w:val="21"/>
              </w:rPr>
              <w:t>本考核满分为</w:t>
            </w:r>
            <w:r>
              <w:rPr>
                <w:rFonts w:ascii="宋体" w:hAnsi="宋体" w:cs="宋体"/>
                <w:szCs w:val="21"/>
              </w:rPr>
              <w:t>100</w:t>
            </w:r>
            <w:r>
              <w:rPr>
                <w:rFonts w:hint="eastAsia" w:ascii="宋体" w:hAnsi="宋体" w:cs="宋体"/>
                <w:szCs w:val="21"/>
              </w:rPr>
              <w:t>分，考核得分</w:t>
            </w:r>
            <w:r>
              <w:rPr>
                <w:rFonts w:ascii="宋体" w:hAnsi="宋体" w:cs="宋体"/>
                <w:szCs w:val="21"/>
              </w:rPr>
              <w:t>95</w:t>
            </w:r>
            <w:r>
              <w:rPr>
                <w:rFonts w:hint="eastAsia" w:ascii="宋体" w:hAnsi="宋体" w:cs="宋体"/>
                <w:szCs w:val="21"/>
              </w:rPr>
              <w:t>分及以上为当月服务合格，</w:t>
            </w:r>
            <w:r>
              <w:rPr>
                <w:rFonts w:ascii="宋体" w:hAnsi="宋体" w:cs="宋体"/>
                <w:szCs w:val="21"/>
              </w:rPr>
              <w:t>95</w:t>
            </w:r>
            <w:r>
              <w:rPr>
                <w:rFonts w:hint="eastAsia" w:ascii="宋体" w:hAnsi="宋体" w:cs="宋体"/>
                <w:szCs w:val="21"/>
              </w:rPr>
              <w:t>分以下为不合格，每少</w:t>
            </w:r>
            <w:r>
              <w:rPr>
                <w:rFonts w:ascii="宋体" w:hAnsi="宋体" w:cs="宋体"/>
                <w:szCs w:val="21"/>
              </w:rPr>
              <w:t>1</w:t>
            </w:r>
            <w:r>
              <w:rPr>
                <w:rFonts w:hint="eastAsia" w:ascii="宋体" w:hAnsi="宋体" w:cs="宋体"/>
                <w:szCs w:val="21"/>
              </w:rPr>
              <w:t>分扣除当月服务费中的100元做为罚金。</w:t>
            </w:r>
          </w:p>
          <w:p w14:paraId="78E3F937">
            <w:pPr>
              <w:snapToGrid w:val="0"/>
              <w:spacing w:line="240" w:lineRule="atLeast"/>
              <w:rPr>
                <w:rFonts w:hint="eastAsia" w:ascii="宋体" w:hAnsi="宋体" w:cs="宋体"/>
                <w:szCs w:val="21"/>
              </w:rPr>
            </w:pPr>
          </w:p>
          <w:p w14:paraId="0D78B97D">
            <w:pPr>
              <w:snapToGrid w:val="0"/>
              <w:spacing w:line="240" w:lineRule="atLeast"/>
              <w:rPr>
                <w:rFonts w:hint="eastAsia" w:ascii="宋体" w:hAnsi="宋体" w:cs="宋体"/>
                <w:szCs w:val="21"/>
              </w:rPr>
            </w:pPr>
          </w:p>
        </w:tc>
      </w:tr>
    </w:tbl>
    <w:p w14:paraId="1564FD9C">
      <w:pPr>
        <w:shd w:val="clear" w:color="auto" w:fill="FFFFFF"/>
        <w:spacing w:line="480" w:lineRule="exact"/>
        <w:jc w:val="center"/>
        <w:rPr>
          <w:rStyle w:val="41"/>
        </w:rPr>
      </w:pPr>
    </w:p>
    <w:p w14:paraId="652189EA">
      <w:pPr>
        <w:spacing w:line="480" w:lineRule="exact"/>
        <w:ind w:right="185" w:rightChars="88"/>
        <w:rPr>
          <w:rFonts w:ascii="宋体" w:cs="宋体"/>
          <w:b/>
          <w:sz w:val="28"/>
        </w:rPr>
      </w:pPr>
      <w:r>
        <w:rPr>
          <w:rFonts w:hint="eastAsia" w:ascii="宋体" w:hAnsi="宋体" w:cs="宋体"/>
          <w:b/>
          <w:sz w:val="28"/>
        </w:rPr>
        <w:t>4、验收方法</w:t>
      </w:r>
    </w:p>
    <w:p w14:paraId="6D60450D">
      <w:pPr>
        <w:spacing w:line="480" w:lineRule="exact"/>
        <w:ind w:right="185" w:rightChars="88" w:firstLine="560" w:firstLineChars="200"/>
        <w:rPr>
          <w:rFonts w:ascii="宋体" w:cs="宋体"/>
          <w:sz w:val="28"/>
        </w:rPr>
      </w:pPr>
      <w:r>
        <w:rPr>
          <w:rFonts w:hint="eastAsia" w:ascii="宋体" w:hAnsi="宋体" w:cs="宋体"/>
          <w:sz w:val="28"/>
        </w:rPr>
        <w:t>①灭鼠：采用粉迹法检测，即用布粉网框制成</w:t>
      </w:r>
      <w:r>
        <w:rPr>
          <w:rFonts w:ascii="宋体" w:hAnsi="宋体" w:cs="宋体"/>
          <w:sz w:val="28"/>
        </w:rPr>
        <w:t>20</w:t>
      </w:r>
      <w:r>
        <w:rPr>
          <w:rFonts w:hint="eastAsia" w:ascii="宋体" w:hAnsi="宋体" w:cs="宋体"/>
          <w:sz w:val="28"/>
        </w:rPr>
        <w:t>㎝×</w:t>
      </w:r>
      <w:r>
        <w:rPr>
          <w:rFonts w:ascii="宋体" w:hAnsi="宋体" w:cs="宋体"/>
          <w:sz w:val="28"/>
        </w:rPr>
        <w:t>20</w:t>
      </w:r>
      <w:r>
        <w:rPr>
          <w:rFonts w:hint="eastAsia" w:ascii="宋体" w:hAnsi="宋体" w:cs="宋体"/>
          <w:sz w:val="28"/>
        </w:rPr>
        <w:t>㎝、厚度为一厘米的滑石粉块，选择性在服务范围区域内布放粉块。室内按</w:t>
      </w:r>
      <w:r>
        <w:rPr>
          <w:rFonts w:ascii="宋体" w:hAnsi="宋体" w:cs="宋体"/>
          <w:sz w:val="28"/>
        </w:rPr>
        <w:t>15</w:t>
      </w:r>
      <w:r>
        <w:rPr>
          <w:rFonts w:hint="eastAsia" w:ascii="宋体" w:hAnsi="宋体" w:cs="宋体"/>
          <w:sz w:val="28"/>
        </w:rPr>
        <w:t>平方米房布</w:t>
      </w:r>
      <w:r>
        <w:rPr>
          <w:rFonts w:ascii="宋体" w:hAnsi="宋体" w:cs="宋体"/>
          <w:sz w:val="28"/>
        </w:rPr>
        <w:t>2</w:t>
      </w:r>
      <w:r>
        <w:rPr>
          <w:rFonts w:hint="eastAsia" w:ascii="宋体" w:hAnsi="宋体" w:cs="宋体"/>
          <w:sz w:val="28"/>
        </w:rPr>
        <w:t>块；室外贴墙沿，间距</w:t>
      </w:r>
      <w:r>
        <w:rPr>
          <w:rFonts w:ascii="宋体" w:hAnsi="宋体" w:cs="宋体"/>
          <w:sz w:val="28"/>
        </w:rPr>
        <w:t>5—8</w:t>
      </w:r>
      <w:r>
        <w:rPr>
          <w:rFonts w:hint="eastAsia" w:ascii="宋体" w:hAnsi="宋体" w:cs="宋体"/>
          <w:sz w:val="28"/>
        </w:rPr>
        <w:t>米布放一块，一般为非雨天下午</w:t>
      </w:r>
      <w:r>
        <w:rPr>
          <w:rFonts w:ascii="宋体" w:hAnsi="宋体" w:cs="宋体"/>
          <w:sz w:val="28"/>
        </w:rPr>
        <w:t>5—7</w:t>
      </w:r>
      <w:r>
        <w:rPr>
          <w:rFonts w:hint="eastAsia" w:ascii="宋体" w:hAnsi="宋体" w:cs="宋体"/>
          <w:sz w:val="28"/>
        </w:rPr>
        <w:t>时布放，于第二天早上检查出现的鼠迹。</w:t>
      </w:r>
    </w:p>
    <w:p w14:paraId="2A12A213">
      <w:pPr>
        <w:spacing w:line="480" w:lineRule="exact"/>
        <w:ind w:firstLine="560" w:firstLineChars="200"/>
        <w:rPr>
          <w:rFonts w:ascii="宋体" w:cs="宋体"/>
          <w:sz w:val="28"/>
        </w:rPr>
      </w:pPr>
      <w:r>
        <w:rPr>
          <w:rFonts w:hint="eastAsia" w:ascii="宋体" w:hAnsi="宋体" w:cs="宋体"/>
          <w:sz w:val="28"/>
        </w:rPr>
        <w:t>②灭蚊：采用人诱法，白天检查成蚊隐蔽处（在客房、办公、餐饮、外围绿化带等不同类型区域，各抽查1处作为监测点），诱蚊30分钟，监测蚊密度情况。</w:t>
      </w:r>
    </w:p>
    <w:p w14:paraId="457456EE">
      <w:pPr>
        <w:spacing w:line="480" w:lineRule="exact"/>
        <w:ind w:left="178" w:leftChars="85" w:right="185" w:rightChars="88" w:firstLine="560" w:firstLineChars="200"/>
        <w:rPr>
          <w:rFonts w:ascii="宋体" w:cs="宋体"/>
          <w:sz w:val="28"/>
        </w:rPr>
      </w:pPr>
      <w:r>
        <w:rPr>
          <w:rFonts w:hint="eastAsia" w:ascii="宋体" w:hAnsi="宋体" w:cs="宋体"/>
          <w:sz w:val="28"/>
        </w:rPr>
        <w:t>③灭蝇：采用目测法检测，即在某一场所，以一定面积或一定时间直接目测停落的成蝇数，并按（</w:t>
      </w:r>
      <w:r>
        <w:rPr>
          <w:rFonts w:ascii="宋体" w:hAnsi="宋体" w:cs="宋体"/>
          <w:sz w:val="28"/>
        </w:rPr>
        <w:t>15</w:t>
      </w:r>
      <w:r>
        <w:rPr>
          <w:rFonts w:hint="eastAsia" w:ascii="宋体" w:hAnsi="宋体" w:cs="宋体"/>
          <w:sz w:val="28"/>
        </w:rPr>
        <w:t>平方米</w:t>
      </w:r>
      <w:r>
        <w:rPr>
          <w:rFonts w:ascii="宋体" w:hAnsi="宋体" w:cs="宋体"/>
          <w:sz w:val="28"/>
        </w:rPr>
        <w:t>/</w:t>
      </w:r>
      <w:r>
        <w:rPr>
          <w:rFonts w:hint="eastAsia" w:ascii="宋体" w:hAnsi="宋体" w:cs="宋体"/>
          <w:sz w:val="28"/>
        </w:rPr>
        <w:t>间）做“只</w:t>
      </w:r>
      <w:r>
        <w:rPr>
          <w:rFonts w:ascii="宋体" w:hAnsi="宋体" w:cs="宋体"/>
          <w:sz w:val="28"/>
        </w:rPr>
        <w:t>/</w:t>
      </w:r>
      <w:r>
        <w:rPr>
          <w:rFonts w:hint="eastAsia" w:ascii="宋体" w:hAnsi="宋体" w:cs="宋体"/>
          <w:sz w:val="28"/>
        </w:rPr>
        <w:t>间”统计。</w:t>
      </w:r>
    </w:p>
    <w:p w14:paraId="51C9C9D3">
      <w:pPr>
        <w:spacing w:line="480" w:lineRule="exact"/>
        <w:ind w:left="178" w:leftChars="85" w:right="185" w:rightChars="88" w:firstLine="560" w:firstLineChars="200"/>
        <w:rPr>
          <w:rFonts w:ascii="宋体" w:cs="宋体"/>
          <w:b/>
          <w:sz w:val="28"/>
        </w:rPr>
      </w:pPr>
      <w:r>
        <w:rPr>
          <w:rFonts w:hint="eastAsia" w:ascii="宋体" w:hAnsi="宋体" w:cs="宋体"/>
          <w:sz w:val="28"/>
        </w:rPr>
        <w:t>④灭蟑：采用目测法检测，即在某一场所，以一定面积或一定时间直接目测蟑螂数，并按（</w:t>
      </w:r>
      <w:r>
        <w:rPr>
          <w:rFonts w:ascii="宋体" w:hAnsi="宋体" w:cs="宋体"/>
          <w:sz w:val="28"/>
        </w:rPr>
        <w:t>15</w:t>
      </w:r>
      <w:r>
        <w:rPr>
          <w:rFonts w:hint="eastAsia" w:ascii="宋体" w:hAnsi="宋体" w:cs="宋体"/>
          <w:sz w:val="28"/>
        </w:rPr>
        <w:t>平方米</w:t>
      </w:r>
      <w:r>
        <w:rPr>
          <w:rFonts w:ascii="宋体" w:hAnsi="宋体" w:cs="宋体"/>
          <w:sz w:val="28"/>
        </w:rPr>
        <w:t>/</w:t>
      </w:r>
      <w:r>
        <w:rPr>
          <w:rFonts w:hint="eastAsia" w:ascii="宋体" w:hAnsi="宋体" w:cs="宋体"/>
          <w:sz w:val="28"/>
        </w:rPr>
        <w:t>间）做“只</w:t>
      </w:r>
      <w:r>
        <w:rPr>
          <w:rFonts w:ascii="宋体" w:hAnsi="宋体" w:cs="宋体"/>
          <w:sz w:val="28"/>
        </w:rPr>
        <w:t>/</w:t>
      </w:r>
      <w:r>
        <w:rPr>
          <w:rFonts w:hint="eastAsia" w:ascii="宋体" w:hAnsi="宋体" w:cs="宋体"/>
          <w:sz w:val="28"/>
        </w:rPr>
        <w:t>间”统计。</w:t>
      </w:r>
    </w:p>
    <w:p w14:paraId="3C5BB852">
      <w:pPr>
        <w:spacing w:line="480" w:lineRule="exact"/>
        <w:rPr>
          <w:rFonts w:hint="eastAsia" w:ascii="宋体" w:hAnsi="宋体"/>
          <w:b/>
          <w:sz w:val="28"/>
          <w:szCs w:val="28"/>
        </w:rPr>
      </w:pPr>
      <w:r>
        <w:rPr>
          <w:rFonts w:hint="eastAsia" w:ascii="宋体" w:hAnsi="宋体"/>
          <w:b/>
          <w:sz w:val="28"/>
          <w:szCs w:val="28"/>
        </w:rPr>
        <w:t>十一、环保措施</w:t>
      </w:r>
    </w:p>
    <w:p w14:paraId="59E7DE8A">
      <w:pPr>
        <w:spacing w:line="480" w:lineRule="exact"/>
        <w:ind w:firstLine="480"/>
        <w:rPr>
          <w:rFonts w:hint="eastAsia" w:ascii="宋体" w:hAnsi="宋体"/>
          <w:sz w:val="28"/>
          <w:szCs w:val="28"/>
        </w:rPr>
      </w:pPr>
      <w:r>
        <w:rPr>
          <w:rFonts w:hint="eastAsia" w:ascii="宋体" w:hAnsi="宋体"/>
          <w:sz w:val="28"/>
          <w:szCs w:val="28"/>
        </w:rPr>
        <w:t>对于病媒生物综合治理我们本着对环境无害的原则，因地制宜对病媒生物，采用环境防制、化学防治、生物防治及其他有效的手段，从而组成一套环境保护防治措施。</w:t>
      </w:r>
    </w:p>
    <w:p w14:paraId="006448E8">
      <w:pPr>
        <w:widowControl/>
        <w:tabs>
          <w:tab w:val="left" w:pos="720"/>
        </w:tabs>
        <w:spacing w:line="480" w:lineRule="exact"/>
        <w:ind w:firstLine="560" w:firstLineChars="200"/>
        <w:jc w:val="left"/>
        <w:rPr>
          <w:rFonts w:hint="eastAsia" w:ascii="宋体" w:hAnsi="宋体"/>
          <w:sz w:val="28"/>
          <w:szCs w:val="28"/>
        </w:rPr>
      </w:pPr>
      <w:r>
        <w:rPr>
          <w:rFonts w:hint="eastAsia" w:ascii="宋体" w:hAnsi="宋体"/>
          <w:sz w:val="28"/>
          <w:szCs w:val="28"/>
        </w:rPr>
        <w:t>1、防治之前进行具体环境的监测，找到病媒生物的孳生地，用对环境无害的药品和器械进行虫害处理，尽量减少大范围的药物施用。努力实现精准用药。</w:t>
      </w:r>
    </w:p>
    <w:p w14:paraId="7B593D86">
      <w:pPr>
        <w:widowControl/>
        <w:tabs>
          <w:tab w:val="left" w:pos="360"/>
        </w:tabs>
        <w:spacing w:line="480" w:lineRule="exact"/>
        <w:ind w:firstLine="560" w:firstLineChars="200"/>
        <w:jc w:val="left"/>
        <w:rPr>
          <w:rFonts w:hint="eastAsia" w:ascii="宋体" w:hAnsi="宋体"/>
          <w:sz w:val="28"/>
          <w:szCs w:val="28"/>
        </w:rPr>
      </w:pPr>
      <w:r>
        <w:rPr>
          <w:rFonts w:hint="eastAsia" w:ascii="宋体" w:hAnsi="宋体"/>
          <w:sz w:val="28"/>
          <w:szCs w:val="28"/>
        </w:rPr>
        <w:t>2、我公司使用药品全部为低毒药品，降解快、低残留，对环境友好。</w:t>
      </w:r>
    </w:p>
    <w:p w14:paraId="6D92C9D3">
      <w:pPr>
        <w:widowControl/>
        <w:tabs>
          <w:tab w:val="left" w:pos="-180"/>
          <w:tab w:val="left" w:pos="0"/>
        </w:tabs>
        <w:spacing w:line="480" w:lineRule="exact"/>
        <w:ind w:firstLine="560" w:firstLineChars="200"/>
        <w:jc w:val="left"/>
        <w:rPr>
          <w:rFonts w:hint="eastAsia" w:ascii="宋体" w:hAnsi="宋体"/>
          <w:sz w:val="28"/>
          <w:szCs w:val="28"/>
        </w:rPr>
      </w:pPr>
      <w:r>
        <w:rPr>
          <w:rFonts w:hint="eastAsia" w:ascii="宋体" w:hAnsi="宋体"/>
          <w:sz w:val="28"/>
          <w:szCs w:val="28"/>
        </w:rPr>
        <w:t>3、在操作过程中，仔细检查操作中所有的生产系统，不随意加减药品的使用量，减少废弃物排放的手段。采用优良的施药器械，提高药物效率，降低药品使用量。</w:t>
      </w:r>
    </w:p>
    <w:p w14:paraId="2F63BCE1">
      <w:pPr>
        <w:widowControl/>
        <w:tabs>
          <w:tab w:val="left" w:pos="0"/>
        </w:tabs>
        <w:spacing w:line="480" w:lineRule="exact"/>
        <w:jc w:val="left"/>
        <w:rPr>
          <w:rFonts w:hint="eastAsia" w:ascii="宋体" w:hAnsi="宋体"/>
          <w:sz w:val="28"/>
          <w:szCs w:val="28"/>
        </w:rPr>
      </w:pPr>
      <w:r>
        <w:rPr>
          <w:rFonts w:hint="eastAsia" w:ascii="宋体" w:hAnsi="宋体"/>
          <w:sz w:val="28"/>
          <w:szCs w:val="28"/>
        </w:rPr>
        <w:t xml:space="preserve">    4、保持车辆、器械的良好状况，降低能源消耗量。</w:t>
      </w:r>
    </w:p>
    <w:p w14:paraId="5724F6DE">
      <w:pPr>
        <w:widowControl/>
        <w:spacing w:line="480" w:lineRule="exact"/>
        <w:ind w:left="120" w:leftChars="-343" w:hanging="840" w:hangingChars="300"/>
        <w:jc w:val="left"/>
        <w:rPr>
          <w:rFonts w:hint="eastAsia" w:ascii="宋体" w:hAnsi="宋体"/>
          <w:sz w:val="28"/>
          <w:szCs w:val="28"/>
        </w:rPr>
      </w:pPr>
      <w:r>
        <w:rPr>
          <w:rFonts w:hint="eastAsia" w:ascii="宋体" w:hAnsi="宋体"/>
          <w:sz w:val="28"/>
          <w:szCs w:val="28"/>
        </w:rPr>
        <w:t xml:space="preserve">         5、防治处理完毕后，将药品包装带离现场，剩余药品原液及配制好的未使用完的药液必须全部封存，带离施工现场。甲方如有发现此类现象，将予以相应处罚。</w:t>
      </w:r>
    </w:p>
    <w:p w14:paraId="7EE69EDF">
      <w:pPr>
        <w:spacing w:line="480" w:lineRule="exact"/>
        <w:ind w:firstLine="278" w:firstLineChars="99"/>
        <w:rPr>
          <w:rFonts w:hint="eastAsia" w:ascii="宋体" w:hAnsi="宋体"/>
          <w:b/>
          <w:sz w:val="28"/>
          <w:szCs w:val="28"/>
        </w:rPr>
      </w:pPr>
      <w:r>
        <w:rPr>
          <w:rFonts w:hint="eastAsia" w:ascii="宋体" w:hAnsi="宋体"/>
          <w:b/>
          <w:sz w:val="28"/>
          <w:szCs w:val="28"/>
        </w:rPr>
        <w:t>十二、安保措施</w:t>
      </w:r>
    </w:p>
    <w:p w14:paraId="2BB60614">
      <w:pPr>
        <w:spacing w:line="480" w:lineRule="exact"/>
        <w:ind w:firstLine="560" w:firstLineChars="200"/>
        <w:rPr>
          <w:rFonts w:hint="eastAsia" w:ascii="宋体" w:hAnsi="宋体"/>
          <w:sz w:val="28"/>
          <w:szCs w:val="28"/>
        </w:rPr>
      </w:pPr>
      <w:r>
        <w:rPr>
          <w:rFonts w:hint="eastAsia" w:ascii="宋体" w:hAnsi="宋体"/>
          <w:sz w:val="28"/>
          <w:szCs w:val="28"/>
        </w:rPr>
        <w:t>工程现场施工人员工作前必须经过相应的身体健康检查，上岗前要经过安全培训，考核合格后方能进入施工现场进行操作。</w:t>
      </w:r>
    </w:p>
    <w:p w14:paraId="0A34961F">
      <w:pPr>
        <w:spacing w:line="480" w:lineRule="exact"/>
        <w:rPr>
          <w:rFonts w:hint="eastAsia" w:ascii="宋体" w:hAnsi="宋体"/>
          <w:sz w:val="28"/>
          <w:szCs w:val="28"/>
        </w:rPr>
      </w:pPr>
      <w:r>
        <w:rPr>
          <w:rFonts w:hint="eastAsia" w:ascii="宋体" w:hAnsi="宋体"/>
          <w:sz w:val="28"/>
          <w:szCs w:val="28"/>
        </w:rPr>
        <w:t>具体药剂及器械使用安全措施如下：</w:t>
      </w:r>
    </w:p>
    <w:p w14:paraId="4C4D7109">
      <w:pPr>
        <w:spacing w:line="480" w:lineRule="exact"/>
        <w:rPr>
          <w:rFonts w:hint="eastAsia" w:ascii="宋体" w:hAnsi="宋体"/>
          <w:sz w:val="28"/>
          <w:szCs w:val="28"/>
        </w:rPr>
      </w:pPr>
      <w:r>
        <w:rPr>
          <w:rFonts w:hint="eastAsia" w:ascii="宋体" w:hAnsi="宋体"/>
          <w:sz w:val="28"/>
          <w:szCs w:val="28"/>
        </w:rPr>
        <w:t>（1）根据施用药品毒性级别，施药方法和地点，现场施工人员应该穿戴相应的防护用品。</w:t>
      </w:r>
    </w:p>
    <w:p w14:paraId="5A77ADA0">
      <w:pPr>
        <w:spacing w:line="480" w:lineRule="exact"/>
        <w:rPr>
          <w:rFonts w:hint="eastAsia" w:ascii="宋体" w:hAnsi="宋体"/>
          <w:sz w:val="28"/>
          <w:szCs w:val="28"/>
        </w:rPr>
      </w:pPr>
      <w:r>
        <w:rPr>
          <w:rFonts w:hint="eastAsia" w:ascii="宋体" w:hAnsi="宋体"/>
          <w:sz w:val="28"/>
          <w:szCs w:val="28"/>
        </w:rPr>
        <w:t>（2）各组准备急救包等急救设备。</w:t>
      </w:r>
    </w:p>
    <w:p w14:paraId="7990B637">
      <w:pPr>
        <w:spacing w:line="480" w:lineRule="exact"/>
        <w:rPr>
          <w:rFonts w:hint="eastAsia" w:ascii="宋体" w:hAnsi="宋体"/>
          <w:sz w:val="28"/>
          <w:szCs w:val="28"/>
        </w:rPr>
      </w:pPr>
      <w:r>
        <w:rPr>
          <w:rFonts w:hint="eastAsia" w:ascii="宋体" w:hAnsi="宋体"/>
          <w:sz w:val="28"/>
          <w:szCs w:val="28"/>
        </w:rPr>
        <w:t>（3）现场操作期间不准进食、饮水和抽烟。</w:t>
      </w:r>
    </w:p>
    <w:p w14:paraId="3C2DEFF5">
      <w:pPr>
        <w:spacing w:line="480" w:lineRule="exact"/>
        <w:rPr>
          <w:rFonts w:hint="eastAsia" w:ascii="宋体" w:hAnsi="宋体"/>
          <w:sz w:val="28"/>
          <w:szCs w:val="28"/>
        </w:rPr>
      </w:pPr>
      <w:r>
        <w:rPr>
          <w:rFonts w:hint="eastAsia" w:ascii="宋体" w:hAnsi="宋体"/>
          <w:sz w:val="28"/>
          <w:szCs w:val="28"/>
        </w:rPr>
        <w:t>（4）施药时要注意天气情况，尽量避免在雨天、下雨前，大风天气，高温时（&gt;30℃）操作。</w:t>
      </w:r>
    </w:p>
    <w:p w14:paraId="54D09DF4">
      <w:pPr>
        <w:spacing w:line="480" w:lineRule="exact"/>
        <w:rPr>
          <w:rFonts w:hint="eastAsia" w:ascii="宋体" w:hAnsi="宋体"/>
          <w:sz w:val="28"/>
          <w:szCs w:val="28"/>
        </w:rPr>
      </w:pPr>
      <w:r>
        <w:rPr>
          <w:rFonts w:hint="eastAsia" w:ascii="宋体" w:hAnsi="宋体"/>
          <w:sz w:val="28"/>
          <w:szCs w:val="28"/>
        </w:rPr>
        <w:t>（5）现场操作必须始终处于上风向位置。施药时，专人注意提醒行人回避。</w:t>
      </w:r>
    </w:p>
    <w:p w14:paraId="40A68F0D">
      <w:pPr>
        <w:spacing w:line="480" w:lineRule="exact"/>
        <w:rPr>
          <w:rFonts w:hint="eastAsia" w:ascii="宋体" w:hAnsi="宋体"/>
          <w:sz w:val="28"/>
          <w:szCs w:val="28"/>
        </w:rPr>
      </w:pPr>
      <w:r>
        <w:rPr>
          <w:rFonts w:hint="eastAsia" w:ascii="宋体" w:hAnsi="宋体"/>
          <w:sz w:val="28"/>
          <w:szCs w:val="28"/>
        </w:rPr>
        <w:t>（6）药品配置是要远离住宅区、水源、食品库、畜舍并且在通风良好的场所进行，不得用手直接接触操作。</w:t>
      </w:r>
    </w:p>
    <w:p w14:paraId="0D58F3F9">
      <w:pPr>
        <w:spacing w:line="480" w:lineRule="exact"/>
        <w:rPr>
          <w:rFonts w:hint="eastAsia" w:ascii="宋体" w:hAnsi="宋体"/>
          <w:sz w:val="28"/>
          <w:szCs w:val="28"/>
        </w:rPr>
      </w:pPr>
      <w:r>
        <w:rPr>
          <w:rFonts w:hint="eastAsia" w:ascii="宋体" w:hAnsi="宋体"/>
          <w:sz w:val="28"/>
          <w:szCs w:val="28"/>
        </w:rPr>
        <w:t>（7）若施用的药品对人员有影响，应在施药区域设立警告标志。</w:t>
      </w:r>
    </w:p>
    <w:p w14:paraId="6A6D4B10">
      <w:pPr>
        <w:spacing w:line="480" w:lineRule="exact"/>
        <w:rPr>
          <w:rFonts w:hint="eastAsia" w:ascii="宋体" w:hAnsi="宋体"/>
          <w:sz w:val="28"/>
          <w:szCs w:val="28"/>
        </w:rPr>
      </w:pPr>
      <w:r>
        <w:rPr>
          <w:rFonts w:hint="eastAsia" w:ascii="宋体" w:hAnsi="宋体"/>
          <w:sz w:val="28"/>
          <w:szCs w:val="28"/>
        </w:rPr>
        <w:t>（8）临时在室外放置农药及施药器械，必须有人看管。</w:t>
      </w:r>
    </w:p>
    <w:p w14:paraId="1797ADBE">
      <w:pPr>
        <w:spacing w:line="480" w:lineRule="exact"/>
        <w:rPr>
          <w:rFonts w:hint="eastAsia" w:ascii="宋体" w:hAnsi="宋体"/>
          <w:sz w:val="28"/>
          <w:szCs w:val="28"/>
        </w:rPr>
      </w:pPr>
      <w:r>
        <w:rPr>
          <w:rFonts w:hint="eastAsia" w:ascii="宋体" w:hAnsi="宋体"/>
          <w:sz w:val="28"/>
          <w:szCs w:val="28"/>
        </w:rPr>
        <w:t xml:space="preserve">（9）药品包装不得弃置在工程现场，必须带离现场，未用完的药品母液和配制好的剩余药液不得弃置现场，必须封存请点后带离现场。 </w:t>
      </w:r>
    </w:p>
    <w:p w14:paraId="4F3970D2">
      <w:pPr>
        <w:spacing w:line="480" w:lineRule="exact"/>
        <w:rPr>
          <w:rFonts w:hint="eastAsia" w:ascii="宋体" w:hAnsi="宋体"/>
          <w:sz w:val="28"/>
          <w:szCs w:val="28"/>
        </w:rPr>
      </w:pPr>
      <w:r>
        <w:rPr>
          <w:rFonts w:hint="eastAsia" w:ascii="宋体" w:hAnsi="宋体"/>
          <w:sz w:val="28"/>
          <w:szCs w:val="28"/>
        </w:rPr>
        <w:t>（10）用完的药品空容器处理前务必洗净干净，不得改做它用。按照公司规定集中销毁。</w:t>
      </w:r>
    </w:p>
    <w:p w14:paraId="34CCCBC5">
      <w:pPr>
        <w:spacing w:line="480" w:lineRule="exact"/>
        <w:rPr>
          <w:rFonts w:hint="eastAsia" w:ascii="宋体" w:hAnsi="宋体"/>
          <w:sz w:val="28"/>
          <w:szCs w:val="28"/>
        </w:rPr>
      </w:pPr>
      <w:r>
        <w:rPr>
          <w:rFonts w:hint="eastAsia" w:ascii="宋体" w:hAnsi="宋体"/>
          <w:sz w:val="28"/>
          <w:szCs w:val="28"/>
        </w:rPr>
        <w:t>（11）工程现场操作人员若出现头痛、头晕、恶心、呕吐等中毒症状时，应立即离开现场急救治疗。</w:t>
      </w:r>
    </w:p>
    <w:p w14:paraId="0AFE9F46">
      <w:pPr>
        <w:spacing w:line="480" w:lineRule="exact"/>
        <w:rPr>
          <w:rFonts w:hint="eastAsia" w:ascii="宋体" w:hAnsi="宋体"/>
          <w:sz w:val="28"/>
          <w:szCs w:val="28"/>
        </w:rPr>
      </w:pPr>
      <w:r>
        <w:rPr>
          <w:rFonts w:hint="eastAsia" w:ascii="宋体" w:hAnsi="宋体"/>
          <w:sz w:val="28"/>
          <w:szCs w:val="28"/>
        </w:rPr>
        <w:t>（12）每次现场操作之前必须检查器械各部件安装是否正确、牢固。</w:t>
      </w:r>
    </w:p>
    <w:p w14:paraId="6E5C35EC">
      <w:pPr>
        <w:spacing w:line="480" w:lineRule="exact"/>
        <w:rPr>
          <w:rFonts w:hint="eastAsia" w:ascii="宋体" w:hAnsi="宋体"/>
          <w:sz w:val="28"/>
          <w:szCs w:val="28"/>
        </w:rPr>
      </w:pPr>
      <w:r>
        <w:rPr>
          <w:rFonts w:hint="eastAsia" w:ascii="宋体" w:hAnsi="宋体"/>
          <w:sz w:val="28"/>
          <w:szCs w:val="28"/>
        </w:rPr>
        <w:t>（13）出现堵塞的喷头，不能直接用嘴吹，应用牙签或者水疏通喷头。</w:t>
      </w:r>
    </w:p>
    <w:p w14:paraId="778F18B6">
      <w:pPr>
        <w:spacing w:line="480" w:lineRule="exact"/>
        <w:rPr>
          <w:rFonts w:hint="eastAsia" w:ascii="宋体" w:hAnsi="宋体"/>
          <w:sz w:val="28"/>
          <w:szCs w:val="28"/>
        </w:rPr>
      </w:pPr>
      <w:r>
        <w:rPr>
          <w:rFonts w:hint="eastAsia" w:ascii="宋体" w:hAnsi="宋体"/>
          <w:sz w:val="28"/>
          <w:szCs w:val="28"/>
        </w:rPr>
        <w:t>（14）每天现场施工结束后，应倒出箱内残存药液，药液不允许在器械内过夜。</w:t>
      </w:r>
    </w:p>
    <w:p w14:paraId="3348E04A">
      <w:pPr>
        <w:spacing w:line="480" w:lineRule="exact"/>
        <w:rPr>
          <w:rFonts w:hint="eastAsia" w:ascii="宋体" w:hAnsi="宋体"/>
          <w:sz w:val="28"/>
          <w:szCs w:val="28"/>
        </w:rPr>
      </w:pPr>
      <w:r>
        <w:rPr>
          <w:rFonts w:hint="eastAsia" w:ascii="宋体" w:hAnsi="宋体"/>
          <w:sz w:val="28"/>
          <w:szCs w:val="28"/>
        </w:rPr>
        <w:t>（15）保养后的机动器械应保存在干燥通风的室内，切勿靠近火源，避免与腐蚀性物质放在一起。</w:t>
      </w:r>
    </w:p>
    <w:p w14:paraId="4196A934">
      <w:pPr>
        <w:spacing w:line="480" w:lineRule="exact"/>
        <w:rPr>
          <w:rFonts w:hint="eastAsia" w:ascii="宋体" w:hAnsi="宋体"/>
          <w:sz w:val="28"/>
          <w:szCs w:val="28"/>
        </w:rPr>
      </w:pPr>
      <w:r>
        <w:rPr>
          <w:rFonts w:hint="eastAsia" w:ascii="宋体" w:hAnsi="宋体"/>
          <w:sz w:val="28"/>
          <w:szCs w:val="28"/>
        </w:rPr>
        <w:t>（16）在施工过程中，安排专人进行安全巡查，及时清除各种安全隐患。</w:t>
      </w:r>
    </w:p>
    <w:p w14:paraId="4BA57D7A">
      <w:pPr>
        <w:spacing w:line="480" w:lineRule="exact"/>
        <w:rPr>
          <w:rFonts w:hint="eastAsia" w:ascii="宋体" w:hAnsi="宋体"/>
          <w:b/>
          <w:sz w:val="28"/>
          <w:szCs w:val="28"/>
        </w:rPr>
      </w:pPr>
      <w:r>
        <w:rPr>
          <w:rFonts w:hint="eastAsia" w:ascii="宋体" w:hAnsi="宋体"/>
          <w:b/>
          <w:sz w:val="28"/>
          <w:szCs w:val="28"/>
        </w:rPr>
        <w:t>十三、服务承诺：</w:t>
      </w:r>
    </w:p>
    <w:p w14:paraId="6803E19F">
      <w:pPr>
        <w:spacing w:line="480" w:lineRule="exact"/>
        <w:ind w:firstLine="570"/>
        <w:rPr>
          <w:rFonts w:hint="eastAsia"/>
          <w:sz w:val="28"/>
          <w:szCs w:val="28"/>
        </w:rPr>
      </w:pPr>
      <w:r>
        <w:rPr>
          <w:rFonts w:hint="eastAsia"/>
          <w:sz w:val="28"/>
          <w:szCs w:val="28"/>
        </w:rPr>
        <w:t>1、日常服务过程中加强与</w:t>
      </w:r>
      <w:r>
        <w:rPr>
          <w:rFonts w:hint="eastAsia"/>
          <w:sz w:val="28"/>
          <w:szCs w:val="28"/>
          <w:lang w:val="en-US" w:eastAsia="zh-CN"/>
        </w:rPr>
        <w:t>甲方</w:t>
      </w:r>
      <w:r>
        <w:rPr>
          <w:rFonts w:hint="eastAsia"/>
          <w:sz w:val="28"/>
          <w:szCs w:val="28"/>
        </w:rPr>
        <w:t>的沟通，提前了解接客情况，确定好消杀时间，安排好施工人员，不能固定在某日；</w:t>
      </w:r>
    </w:p>
    <w:p w14:paraId="1AA2CD6E">
      <w:pPr>
        <w:spacing w:line="480" w:lineRule="exact"/>
        <w:ind w:firstLine="570"/>
        <w:rPr>
          <w:rFonts w:hint="eastAsia"/>
          <w:sz w:val="28"/>
          <w:szCs w:val="28"/>
        </w:rPr>
      </w:pPr>
      <w:r>
        <w:rPr>
          <w:rFonts w:hint="eastAsia"/>
          <w:sz w:val="28"/>
          <w:szCs w:val="28"/>
        </w:rPr>
        <w:t>2、临时需要突击消杀或有重要接待需要临时增加消杀次数时及时调配安排人员施工，不找理由和借口；</w:t>
      </w:r>
    </w:p>
    <w:p w14:paraId="2FB1790E">
      <w:pPr>
        <w:spacing w:line="480" w:lineRule="exact"/>
        <w:ind w:firstLine="570"/>
        <w:rPr>
          <w:rFonts w:hint="eastAsia"/>
          <w:sz w:val="28"/>
          <w:szCs w:val="28"/>
        </w:rPr>
      </w:pPr>
      <w:r>
        <w:rPr>
          <w:rFonts w:hint="eastAsia"/>
          <w:sz w:val="28"/>
          <w:szCs w:val="28"/>
        </w:rPr>
        <w:t>3、更换蟑螂药并每两月做一次室外烟雾气灭蟑螂。</w:t>
      </w:r>
    </w:p>
    <w:p w14:paraId="652D5CE2">
      <w:pPr>
        <w:spacing w:line="480" w:lineRule="exact"/>
        <w:ind w:firstLine="570"/>
        <w:rPr>
          <w:sz w:val="28"/>
          <w:szCs w:val="28"/>
        </w:rPr>
      </w:pPr>
      <w:r>
        <w:rPr>
          <w:rFonts w:hint="eastAsia"/>
          <w:sz w:val="28"/>
          <w:szCs w:val="28"/>
        </w:rPr>
        <w:t>4、加强灭鼠工作，降低老鼠密度。</w:t>
      </w:r>
    </w:p>
    <w:p w14:paraId="3265D3C5">
      <w:pPr>
        <w:spacing w:line="480" w:lineRule="exact"/>
        <w:rPr>
          <w:rFonts w:hint="eastAsia" w:ascii="宋体" w:hAnsi="宋体"/>
          <w:b/>
          <w:sz w:val="28"/>
          <w:szCs w:val="28"/>
        </w:rPr>
      </w:pPr>
      <w:r>
        <w:rPr>
          <w:rFonts w:hint="eastAsia" w:ascii="宋体" w:hAnsi="宋体"/>
          <w:b/>
          <w:sz w:val="28"/>
          <w:szCs w:val="28"/>
        </w:rPr>
        <w:t>十四、其它事项：</w:t>
      </w:r>
    </w:p>
    <w:p w14:paraId="11793C3E">
      <w:pPr>
        <w:spacing w:line="480" w:lineRule="exact"/>
        <w:ind w:firstLine="560" w:firstLineChars="200"/>
        <w:rPr>
          <w:rFonts w:hint="eastAsia" w:ascii="宋体" w:hAnsi="宋体"/>
          <w:sz w:val="28"/>
          <w:szCs w:val="28"/>
        </w:rPr>
      </w:pPr>
      <w:r>
        <w:rPr>
          <w:rFonts w:hint="eastAsia" w:ascii="宋体" w:hAnsi="宋体"/>
          <w:sz w:val="28"/>
          <w:szCs w:val="28"/>
        </w:rPr>
        <w:t>1、双方本着友好合作原则商定，合同期内，若因服务范围扩大而增加工作量，需增加人工及费用时，由双方协商议定；</w:t>
      </w:r>
    </w:p>
    <w:p w14:paraId="67F7B231">
      <w:pPr>
        <w:spacing w:line="480" w:lineRule="exact"/>
        <w:ind w:firstLine="560" w:firstLineChars="200"/>
        <w:rPr>
          <w:rFonts w:hint="eastAsia" w:ascii="宋体" w:hAnsi="宋体"/>
          <w:sz w:val="28"/>
          <w:szCs w:val="28"/>
        </w:rPr>
      </w:pPr>
      <w:r>
        <w:rPr>
          <w:rFonts w:hint="eastAsia" w:ascii="宋体" w:hAnsi="宋体"/>
          <w:sz w:val="28"/>
          <w:szCs w:val="28"/>
        </w:rPr>
        <w:t>2、甲方严禁自己的任何员工接受乙方的礼品、娱乐性招待、金钱或其他形式的馈赠。乙方不得有任何馈赠或贿赂甲方人员的行为，否则，甲方视为乙方违约，并有权立即解除本合同；</w:t>
      </w:r>
    </w:p>
    <w:p w14:paraId="2C530C3D">
      <w:pPr>
        <w:spacing w:line="480" w:lineRule="exact"/>
        <w:ind w:firstLine="560" w:firstLineChars="200"/>
        <w:rPr>
          <w:rFonts w:hint="eastAsia" w:ascii="宋体" w:hAnsi="宋体"/>
          <w:sz w:val="28"/>
          <w:szCs w:val="28"/>
        </w:rPr>
      </w:pPr>
      <w:r>
        <w:rPr>
          <w:rFonts w:hint="eastAsia" w:ascii="宋体" w:hAnsi="宋体"/>
          <w:sz w:val="28"/>
          <w:szCs w:val="28"/>
        </w:rPr>
        <w:t>3、其它未尽事宜，由双方协商解决，并可另行签订补充协议。若协商不成，交由当地人民法院裁决；</w:t>
      </w:r>
    </w:p>
    <w:p w14:paraId="78A05371">
      <w:pPr>
        <w:spacing w:line="480" w:lineRule="exact"/>
        <w:ind w:firstLine="560" w:firstLineChars="200"/>
        <w:rPr>
          <w:rFonts w:hint="eastAsia" w:ascii="宋体" w:hAnsi="宋体"/>
          <w:sz w:val="28"/>
          <w:szCs w:val="28"/>
        </w:rPr>
      </w:pPr>
      <w:r>
        <w:rPr>
          <w:rFonts w:hint="eastAsia" w:ascii="宋体" w:hAnsi="宋体"/>
          <w:sz w:val="28"/>
          <w:szCs w:val="28"/>
        </w:rPr>
        <w:t>4、本合同一式肆份，双方各执贰份，并具同等法律效力；</w:t>
      </w:r>
    </w:p>
    <w:p w14:paraId="68E7237B">
      <w:pPr>
        <w:spacing w:line="480" w:lineRule="exact"/>
        <w:ind w:firstLine="560" w:firstLineChars="200"/>
        <w:rPr>
          <w:rFonts w:hint="eastAsia" w:ascii="宋体" w:hAnsi="宋体"/>
          <w:sz w:val="28"/>
          <w:szCs w:val="28"/>
        </w:rPr>
      </w:pPr>
      <w:r>
        <w:rPr>
          <w:rFonts w:hint="eastAsia" w:ascii="宋体" w:hAnsi="宋体"/>
          <w:sz w:val="28"/>
          <w:szCs w:val="28"/>
        </w:rPr>
        <w:t>5、本合同所列所有附件与合同正文同为合同之组成部分，同具法律效力，</w:t>
      </w:r>
    </w:p>
    <w:p w14:paraId="786DF408">
      <w:pPr>
        <w:pStyle w:val="11"/>
        <w:adjustRightInd w:val="0"/>
        <w:snapToGrid w:val="0"/>
        <w:spacing w:after="0" w:line="480" w:lineRule="exact"/>
        <w:ind w:left="0" w:leftChars="0"/>
        <w:jc w:val="left"/>
        <w:rPr>
          <w:rFonts w:hint="eastAsia" w:ascii="宋体" w:hAnsi="宋体"/>
          <w:sz w:val="28"/>
          <w:szCs w:val="28"/>
        </w:rPr>
      </w:pPr>
      <w:r>
        <w:rPr>
          <w:rFonts w:hint="eastAsia" w:ascii="宋体" w:hAnsi="宋体"/>
          <w:sz w:val="28"/>
          <w:szCs w:val="28"/>
        </w:rPr>
        <w:t>并自合同签订之日起一并生效。</w:t>
      </w:r>
    </w:p>
    <w:p w14:paraId="54FEF317">
      <w:pPr>
        <w:pStyle w:val="11"/>
        <w:adjustRightInd w:val="0"/>
        <w:snapToGrid w:val="0"/>
        <w:spacing w:after="0" w:line="480" w:lineRule="exact"/>
        <w:ind w:left="0" w:leftChars="0" w:firstLine="315" w:firstLineChars="150"/>
        <w:rPr>
          <w:rFonts w:hint="eastAsia" w:ascii="宋体" w:hAnsi="宋体"/>
          <w:szCs w:val="21"/>
        </w:rPr>
      </w:pPr>
    </w:p>
    <w:p w14:paraId="533464B0">
      <w:pPr>
        <w:widowControl/>
        <w:adjustRightInd w:val="0"/>
        <w:snapToGrid w:val="0"/>
        <w:spacing w:line="480" w:lineRule="exact"/>
        <w:jc w:val="left"/>
        <w:rPr>
          <w:rFonts w:hint="eastAsia" w:ascii="宋体" w:hAnsi="宋体"/>
          <w:sz w:val="28"/>
          <w:szCs w:val="28"/>
        </w:rPr>
      </w:pPr>
      <w:r>
        <w:rPr>
          <w:rFonts w:hint="eastAsia" w:ascii="宋体" w:hAnsi="宋体"/>
          <w:sz w:val="28"/>
          <w:szCs w:val="28"/>
        </w:rPr>
        <w:t>甲方（盖章）：                         乙方（盖章）：</w:t>
      </w:r>
    </w:p>
    <w:p w14:paraId="4DFE2A95">
      <w:pPr>
        <w:pStyle w:val="11"/>
        <w:widowControl/>
        <w:adjustRightInd w:val="0"/>
        <w:snapToGrid w:val="0"/>
        <w:spacing w:after="0" w:line="480" w:lineRule="exact"/>
        <w:ind w:left="0" w:leftChars="0"/>
        <w:jc w:val="left"/>
        <w:rPr>
          <w:rFonts w:hint="eastAsia" w:ascii="宋体" w:hAnsi="宋体"/>
          <w:sz w:val="28"/>
          <w:szCs w:val="28"/>
        </w:rPr>
      </w:pPr>
      <w:r>
        <w:rPr>
          <w:rFonts w:hint="eastAsia" w:ascii="宋体" w:hAnsi="宋体"/>
          <w:sz w:val="28"/>
          <w:szCs w:val="28"/>
          <w:lang w:eastAsia="zh-CN"/>
        </w:rPr>
        <w:t>法人</w:t>
      </w:r>
      <w:r>
        <w:rPr>
          <w:rFonts w:hint="eastAsia" w:ascii="宋体" w:hAnsi="宋体"/>
          <w:sz w:val="28"/>
          <w:szCs w:val="28"/>
        </w:rPr>
        <w:t xml:space="preserve">代表（签名）：                     </w:t>
      </w:r>
      <w:r>
        <w:rPr>
          <w:rFonts w:hint="eastAsia" w:ascii="宋体" w:hAnsi="宋体"/>
          <w:sz w:val="28"/>
          <w:szCs w:val="28"/>
          <w:lang w:eastAsia="zh-CN"/>
        </w:rPr>
        <w:t>法人</w:t>
      </w:r>
      <w:r>
        <w:rPr>
          <w:rFonts w:hint="eastAsia" w:ascii="宋体" w:hAnsi="宋体"/>
          <w:sz w:val="28"/>
          <w:szCs w:val="28"/>
        </w:rPr>
        <w:t>代表（签名）：</w:t>
      </w:r>
    </w:p>
    <w:p w14:paraId="49BEC470">
      <w:pPr>
        <w:pStyle w:val="11"/>
        <w:widowControl/>
        <w:adjustRightInd w:val="0"/>
        <w:snapToGrid w:val="0"/>
        <w:spacing w:after="0" w:line="480" w:lineRule="exact"/>
        <w:ind w:left="0" w:leftChars="0"/>
        <w:jc w:val="left"/>
        <w:rPr>
          <w:rFonts w:hint="eastAsia" w:ascii="宋体" w:hAnsi="宋体" w:eastAsia="宋体"/>
          <w:sz w:val="28"/>
          <w:szCs w:val="28"/>
          <w:lang w:eastAsia="zh-CN"/>
        </w:rPr>
      </w:pPr>
      <w:r>
        <w:rPr>
          <w:rFonts w:hint="eastAsia" w:ascii="宋体" w:hAnsi="宋体"/>
          <w:sz w:val="28"/>
          <w:szCs w:val="28"/>
          <w:lang w:eastAsia="zh-CN"/>
        </w:rPr>
        <w:t>经办人：</w:t>
      </w:r>
      <w:r>
        <w:rPr>
          <w:rFonts w:hint="eastAsia" w:ascii="宋体" w:hAnsi="宋体"/>
          <w:sz w:val="28"/>
          <w:szCs w:val="28"/>
          <w:lang w:val="en-US" w:eastAsia="zh-CN"/>
        </w:rPr>
        <w:t xml:space="preserve">                              </w:t>
      </w:r>
      <w:r>
        <w:rPr>
          <w:rFonts w:hint="eastAsia" w:ascii="宋体" w:hAnsi="宋体"/>
          <w:sz w:val="28"/>
          <w:szCs w:val="28"/>
          <w:lang w:eastAsia="zh-CN"/>
        </w:rPr>
        <w:t>经办人：</w:t>
      </w:r>
    </w:p>
    <w:p w14:paraId="109C4782">
      <w:pPr>
        <w:pStyle w:val="11"/>
        <w:widowControl/>
        <w:adjustRightInd w:val="0"/>
        <w:snapToGrid w:val="0"/>
        <w:spacing w:after="0" w:line="480" w:lineRule="exact"/>
        <w:ind w:left="0" w:leftChars="0"/>
        <w:jc w:val="left"/>
        <w:rPr>
          <w:rFonts w:hint="eastAsia" w:ascii="宋体" w:hAnsi="宋体"/>
          <w:sz w:val="28"/>
          <w:szCs w:val="28"/>
        </w:rPr>
      </w:pPr>
      <w:r>
        <w:rPr>
          <w:rFonts w:hint="eastAsia" w:ascii="宋体" w:hAnsi="宋体"/>
          <w:sz w:val="28"/>
          <w:szCs w:val="28"/>
        </w:rPr>
        <w:t>联系电话：                            联系电话：</w:t>
      </w:r>
    </w:p>
    <w:p w14:paraId="28F74B2B">
      <w:pPr>
        <w:widowControl/>
        <w:adjustRightInd w:val="0"/>
        <w:snapToGrid w:val="0"/>
        <w:spacing w:line="480" w:lineRule="exact"/>
        <w:jc w:val="left"/>
        <w:rPr>
          <w:rFonts w:hint="eastAsia" w:ascii="宋体" w:hAnsi="宋体"/>
          <w:sz w:val="28"/>
          <w:szCs w:val="28"/>
        </w:rPr>
      </w:pPr>
      <w:r>
        <w:rPr>
          <w:rFonts w:hint="eastAsia" w:ascii="宋体" w:hAnsi="宋体"/>
          <w:sz w:val="28"/>
          <w:szCs w:val="28"/>
        </w:rPr>
        <w:t>地址：                                地址：</w:t>
      </w:r>
    </w:p>
    <w:p w14:paraId="5B48897F">
      <w:pPr>
        <w:spacing w:line="480" w:lineRule="exact"/>
        <w:rPr>
          <w:rFonts w:ascii="宋体" w:hAnsi="宋体"/>
          <w:sz w:val="28"/>
          <w:szCs w:val="28"/>
        </w:rPr>
      </w:pPr>
      <w:r>
        <w:rPr>
          <w:rFonts w:hint="eastAsia" w:ascii="宋体" w:hAnsi="宋体"/>
          <w:sz w:val="28"/>
          <w:szCs w:val="28"/>
        </w:rPr>
        <w:t>签约日期：  年   月   日              签约日期：  年   月   日</w:t>
      </w:r>
    </w:p>
    <w:p w14:paraId="169A3894">
      <w:pPr>
        <w:spacing w:line="480" w:lineRule="exact"/>
        <w:rPr>
          <w:rFonts w:hint="eastAsia" w:ascii="宋体" w:hAnsi="宋体"/>
          <w:bCs/>
          <w:sz w:val="28"/>
          <w:szCs w:val="28"/>
        </w:rPr>
      </w:pPr>
    </w:p>
    <w:p w14:paraId="23018BAB">
      <w:pPr>
        <w:widowControl/>
        <w:adjustRightInd w:val="0"/>
        <w:snapToGrid w:val="0"/>
        <w:spacing w:line="480" w:lineRule="exact"/>
        <w:jc w:val="left"/>
        <w:rPr>
          <w:rFonts w:hint="eastAsia" w:ascii="宋体" w:hAnsi="宋体"/>
        </w:rPr>
      </w:pPr>
    </w:p>
    <w:p w14:paraId="664B2C1C">
      <w:pPr>
        <w:widowControl/>
        <w:adjustRightInd w:val="0"/>
        <w:snapToGrid w:val="0"/>
        <w:spacing w:line="480" w:lineRule="exact"/>
        <w:jc w:val="left"/>
        <w:rPr>
          <w:rFonts w:hint="eastAsia" w:ascii="宋体" w:hAnsi="宋体"/>
          <w:b/>
          <w:bCs/>
          <w:lang w:val="en-US" w:eastAsia="zh-CN"/>
        </w:rPr>
      </w:pPr>
    </w:p>
    <w:p w14:paraId="3347F271">
      <w:pPr>
        <w:widowControl/>
        <w:adjustRightInd w:val="0"/>
        <w:snapToGrid w:val="0"/>
        <w:spacing w:line="480" w:lineRule="exact"/>
        <w:jc w:val="left"/>
        <w:rPr>
          <w:rFonts w:hint="eastAsia" w:ascii="宋体" w:hAnsi="宋体"/>
          <w:b/>
          <w:bCs/>
          <w:lang w:val="en-US" w:eastAsia="zh-CN"/>
        </w:rPr>
      </w:pPr>
    </w:p>
    <w:p w14:paraId="64B1A8B9">
      <w:pPr>
        <w:widowControl/>
        <w:adjustRightInd w:val="0"/>
        <w:snapToGrid w:val="0"/>
        <w:spacing w:line="480" w:lineRule="exact"/>
        <w:jc w:val="left"/>
        <w:rPr>
          <w:rFonts w:hint="eastAsia" w:ascii="宋体" w:hAnsi="宋体"/>
          <w:b/>
          <w:bCs/>
          <w:lang w:val="en-US" w:eastAsia="zh-CN"/>
        </w:rPr>
      </w:pPr>
    </w:p>
    <w:p w14:paraId="5EC26BD8">
      <w:pPr>
        <w:widowControl/>
        <w:adjustRightInd w:val="0"/>
        <w:snapToGrid w:val="0"/>
        <w:spacing w:line="480" w:lineRule="exact"/>
        <w:jc w:val="left"/>
        <w:rPr>
          <w:rFonts w:hint="eastAsia" w:ascii="宋体" w:hAnsi="宋体"/>
          <w:b/>
          <w:bCs/>
          <w:lang w:val="en-US" w:eastAsia="zh-CN"/>
        </w:rPr>
      </w:pPr>
    </w:p>
    <w:p w14:paraId="065623B0">
      <w:pPr>
        <w:widowControl/>
        <w:adjustRightInd w:val="0"/>
        <w:snapToGrid w:val="0"/>
        <w:spacing w:line="480" w:lineRule="exact"/>
        <w:jc w:val="left"/>
        <w:rPr>
          <w:rFonts w:hint="eastAsia" w:ascii="宋体" w:hAnsi="宋体"/>
          <w:b/>
          <w:bCs/>
          <w:lang w:val="en-US" w:eastAsia="zh-CN"/>
        </w:rPr>
      </w:pPr>
    </w:p>
    <w:p w14:paraId="79BF2780">
      <w:pPr>
        <w:widowControl/>
        <w:adjustRightInd w:val="0"/>
        <w:snapToGrid w:val="0"/>
        <w:spacing w:line="480" w:lineRule="exact"/>
        <w:jc w:val="left"/>
        <w:rPr>
          <w:rFonts w:hint="eastAsia" w:ascii="宋体" w:hAnsi="宋体"/>
          <w:b/>
          <w:bCs/>
          <w:lang w:val="en-US" w:eastAsia="zh-CN"/>
        </w:rPr>
      </w:pPr>
    </w:p>
    <w:p w14:paraId="1F00BCC1">
      <w:pPr>
        <w:widowControl/>
        <w:adjustRightInd w:val="0"/>
        <w:snapToGrid w:val="0"/>
        <w:spacing w:line="480" w:lineRule="exact"/>
        <w:jc w:val="left"/>
        <w:rPr>
          <w:rFonts w:hint="eastAsia" w:ascii="宋体" w:hAnsi="宋体"/>
          <w:b/>
          <w:bCs/>
          <w:lang w:val="en-US" w:eastAsia="zh-CN"/>
        </w:rPr>
      </w:pPr>
    </w:p>
    <w:p w14:paraId="6A8812D4">
      <w:pPr>
        <w:widowControl/>
        <w:adjustRightInd w:val="0"/>
        <w:snapToGrid w:val="0"/>
        <w:spacing w:line="480" w:lineRule="exact"/>
        <w:jc w:val="left"/>
        <w:rPr>
          <w:rFonts w:hint="eastAsia" w:ascii="宋体" w:hAnsi="宋体"/>
          <w:b/>
          <w:bCs/>
          <w:lang w:val="en-US" w:eastAsia="zh-CN"/>
        </w:rPr>
      </w:pPr>
    </w:p>
    <w:p w14:paraId="392645D5">
      <w:pPr>
        <w:widowControl/>
        <w:adjustRightInd w:val="0"/>
        <w:snapToGrid w:val="0"/>
        <w:spacing w:line="480" w:lineRule="exact"/>
        <w:jc w:val="left"/>
        <w:rPr>
          <w:rFonts w:hint="eastAsia" w:ascii="宋体" w:hAnsi="宋体"/>
          <w:b/>
          <w:bCs/>
          <w:lang w:val="en-US" w:eastAsia="zh-CN"/>
        </w:rPr>
      </w:pPr>
    </w:p>
    <w:p w14:paraId="2E09EFB3">
      <w:pPr>
        <w:widowControl/>
        <w:adjustRightInd w:val="0"/>
        <w:snapToGrid w:val="0"/>
        <w:spacing w:line="480" w:lineRule="exact"/>
        <w:jc w:val="left"/>
        <w:rPr>
          <w:rFonts w:hint="eastAsia" w:ascii="宋体" w:hAnsi="宋体"/>
          <w:b/>
          <w:bCs/>
          <w:lang w:val="en-US" w:eastAsia="zh-CN"/>
        </w:rPr>
      </w:pPr>
    </w:p>
    <w:p w14:paraId="503F532B">
      <w:pPr>
        <w:widowControl/>
        <w:adjustRightInd w:val="0"/>
        <w:snapToGrid w:val="0"/>
        <w:spacing w:line="480" w:lineRule="exact"/>
        <w:jc w:val="left"/>
        <w:rPr>
          <w:rFonts w:hint="eastAsia" w:ascii="宋体" w:hAnsi="宋体"/>
          <w:b/>
          <w:bCs/>
          <w:lang w:val="en-US" w:eastAsia="zh-CN"/>
        </w:rPr>
      </w:pPr>
    </w:p>
    <w:p w14:paraId="48FCBBD4">
      <w:pPr>
        <w:widowControl/>
        <w:adjustRightInd w:val="0"/>
        <w:snapToGrid w:val="0"/>
        <w:spacing w:line="480" w:lineRule="exact"/>
        <w:jc w:val="left"/>
        <w:rPr>
          <w:rFonts w:hint="eastAsia" w:ascii="宋体" w:hAnsi="宋体"/>
          <w:b/>
          <w:bCs/>
          <w:lang w:val="en-US" w:eastAsia="zh-CN"/>
        </w:rPr>
      </w:pPr>
    </w:p>
    <w:p w14:paraId="7EED8E41">
      <w:pPr>
        <w:widowControl/>
        <w:adjustRightInd w:val="0"/>
        <w:snapToGrid w:val="0"/>
        <w:spacing w:line="480" w:lineRule="exact"/>
        <w:jc w:val="left"/>
        <w:rPr>
          <w:rFonts w:hint="eastAsia" w:ascii="宋体" w:hAnsi="宋体"/>
          <w:b/>
          <w:bCs/>
          <w:lang w:val="en-US" w:eastAsia="zh-CN"/>
        </w:rPr>
      </w:pPr>
    </w:p>
    <w:p w14:paraId="593E3141">
      <w:pPr>
        <w:widowControl/>
        <w:adjustRightInd w:val="0"/>
        <w:snapToGrid w:val="0"/>
        <w:spacing w:line="480" w:lineRule="exact"/>
        <w:jc w:val="left"/>
        <w:rPr>
          <w:rFonts w:hint="eastAsia" w:ascii="宋体" w:hAnsi="宋体"/>
          <w:b/>
          <w:bCs/>
          <w:lang w:val="en-US" w:eastAsia="zh-CN"/>
        </w:rPr>
      </w:pPr>
    </w:p>
    <w:p w14:paraId="3CBE73B8">
      <w:pPr>
        <w:widowControl/>
        <w:adjustRightInd w:val="0"/>
        <w:snapToGrid w:val="0"/>
        <w:spacing w:line="480" w:lineRule="exact"/>
        <w:jc w:val="left"/>
        <w:rPr>
          <w:rFonts w:hint="eastAsia" w:ascii="宋体" w:hAnsi="宋体"/>
          <w:b/>
          <w:bCs/>
          <w:lang w:val="en-US" w:eastAsia="zh-CN"/>
        </w:rPr>
      </w:pPr>
    </w:p>
    <w:p w14:paraId="2E8D8C04">
      <w:pPr>
        <w:widowControl/>
        <w:adjustRightInd w:val="0"/>
        <w:snapToGrid w:val="0"/>
        <w:spacing w:line="480" w:lineRule="exact"/>
        <w:jc w:val="left"/>
        <w:rPr>
          <w:rFonts w:hint="eastAsia" w:ascii="宋体" w:hAnsi="宋体"/>
          <w:b/>
          <w:bCs/>
          <w:lang w:val="en-US" w:eastAsia="zh-CN"/>
        </w:rPr>
      </w:pPr>
    </w:p>
    <w:p w14:paraId="1F043BFD">
      <w:pPr>
        <w:widowControl/>
        <w:adjustRightInd w:val="0"/>
        <w:snapToGrid w:val="0"/>
        <w:spacing w:line="480" w:lineRule="exact"/>
        <w:jc w:val="left"/>
        <w:rPr>
          <w:rFonts w:hint="eastAsia" w:ascii="宋体" w:hAnsi="宋体"/>
          <w:b/>
          <w:bCs/>
          <w:lang w:val="en-US" w:eastAsia="zh-CN"/>
        </w:rPr>
      </w:pPr>
    </w:p>
    <w:p w14:paraId="77935DD9">
      <w:pPr>
        <w:widowControl/>
        <w:adjustRightInd w:val="0"/>
        <w:snapToGrid w:val="0"/>
        <w:spacing w:line="480" w:lineRule="exact"/>
        <w:jc w:val="left"/>
        <w:rPr>
          <w:rFonts w:hint="eastAsia" w:ascii="宋体" w:hAnsi="宋体"/>
          <w:b/>
          <w:bCs/>
          <w:lang w:val="en-US" w:eastAsia="zh-CN"/>
        </w:rPr>
      </w:pPr>
    </w:p>
    <w:p w14:paraId="4ABCA20D">
      <w:pPr>
        <w:widowControl/>
        <w:adjustRightInd w:val="0"/>
        <w:snapToGrid w:val="0"/>
        <w:spacing w:line="480" w:lineRule="exact"/>
        <w:jc w:val="left"/>
        <w:rPr>
          <w:rFonts w:hint="eastAsia" w:ascii="宋体" w:hAnsi="宋体"/>
          <w:b/>
          <w:bCs/>
          <w:lang w:val="en-US" w:eastAsia="zh-CN"/>
        </w:rPr>
      </w:pPr>
    </w:p>
    <w:p w14:paraId="1796B452">
      <w:pPr>
        <w:widowControl/>
        <w:adjustRightInd w:val="0"/>
        <w:snapToGrid w:val="0"/>
        <w:spacing w:line="480" w:lineRule="exact"/>
        <w:jc w:val="left"/>
        <w:rPr>
          <w:rFonts w:hint="eastAsia" w:ascii="宋体" w:hAnsi="宋体"/>
          <w:b/>
          <w:bCs/>
          <w:lang w:val="en-US" w:eastAsia="zh-CN"/>
        </w:rPr>
      </w:pPr>
    </w:p>
    <w:p w14:paraId="0491D845">
      <w:pPr>
        <w:widowControl/>
        <w:adjustRightInd w:val="0"/>
        <w:snapToGrid w:val="0"/>
        <w:spacing w:line="480" w:lineRule="exact"/>
        <w:jc w:val="left"/>
        <w:rPr>
          <w:rFonts w:hint="default" w:ascii="宋体" w:hAnsi="宋体" w:eastAsia="宋体"/>
          <w:b/>
          <w:bCs/>
          <w:lang w:val="en-US" w:eastAsia="zh-CN"/>
        </w:rPr>
      </w:pPr>
      <w:r>
        <w:rPr>
          <w:rFonts w:hint="eastAsia" w:ascii="宋体" w:hAnsi="宋体"/>
          <w:b/>
          <w:bCs/>
          <w:lang w:val="en-US" w:eastAsia="zh-CN"/>
        </w:rPr>
        <w:t>附件</w:t>
      </w:r>
    </w:p>
    <w:p w14:paraId="3C0ED3A6">
      <w:pPr>
        <w:widowControl/>
        <w:jc w:val="center"/>
        <w:rPr>
          <w:rFonts w:ascii="宋体" w:hAnsi="宋体" w:eastAsia="宋体"/>
          <w:b/>
          <w:bCs/>
          <w:szCs w:val="21"/>
        </w:rPr>
      </w:pPr>
      <w:r>
        <w:rPr>
          <w:rFonts w:hint="eastAsia" w:ascii="宋体" w:hAnsi="宋体" w:eastAsia="宋体" w:cs="宋体"/>
          <w:b/>
          <w:bCs/>
          <w:szCs w:val="21"/>
        </w:rPr>
        <w:t>廉政采购</w:t>
      </w:r>
      <w:r>
        <w:rPr>
          <w:rFonts w:hint="eastAsia" w:ascii="宋体" w:hAnsi="宋体" w:eastAsia="宋体" w:cs="宋体"/>
          <w:b/>
          <w:bCs/>
          <w:kern w:val="0"/>
          <w:szCs w:val="21"/>
        </w:rPr>
        <w:t>协议</w:t>
      </w:r>
    </w:p>
    <w:p w14:paraId="59BDC716">
      <w:pPr>
        <w:spacing w:line="500" w:lineRule="exact"/>
        <w:jc w:val="left"/>
        <w:rPr>
          <w:rFonts w:ascii="宋体" w:hAnsi="宋体" w:eastAsia="宋体"/>
          <w:szCs w:val="21"/>
        </w:rPr>
      </w:pPr>
    </w:p>
    <w:p w14:paraId="0D031403">
      <w:pPr>
        <w:spacing w:line="500" w:lineRule="exact"/>
        <w:ind w:firstLine="480"/>
        <w:jc w:val="left"/>
        <w:rPr>
          <w:rFonts w:ascii="宋体" w:hAnsi="宋体" w:eastAsia="宋体"/>
          <w:b/>
          <w:szCs w:val="21"/>
        </w:rPr>
      </w:pPr>
      <w:r>
        <w:rPr>
          <w:rFonts w:hint="eastAsia" w:ascii="宋体" w:hAnsi="宋体" w:eastAsia="宋体"/>
          <w:b/>
          <w:szCs w:val="21"/>
        </w:rPr>
        <w:t>甲方：</w:t>
      </w:r>
      <w:r>
        <w:rPr>
          <w:rFonts w:hint="eastAsia" w:ascii="宋体" w:hAnsi="宋体" w:eastAsia="宋体"/>
          <w:b/>
          <w:szCs w:val="21"/>
          <w:u w:val="single"/>
        </w:rPr>
        <w:t xml:space="preserve"> </w:t>
      </w:r>
      <w:r>
        <w:rPr>
          <w:rFonts w:ascii="宋体" w:hAnsi="宋体" w:eastAsia="宋体"/>
          <w:b/>
          <w:szCs w:val="21"/>
          <w:u w:val="single"/>
        </w:rPr>
        <w:t xml:space="preserve">                    </w:t>
      </w:r>
      <w:r>
        <w:rPr>
          <w:rFonts w:hint="eastAsia" w:ascii="宋体" w:hAnsi="宋体" w:eastAsia="宋体"/>
          <w:b/>
          <w:szCs w:val="21"/>
          <w:u w:val="single"/>
        </w:rPr>
        <w:t xml:space="preserve"> </w:t>
      </w:r>
      <w:r>
        <w:rPr>
          <w:rFonts w:ascii="宋体" w:hAnsi="宋体" w:eastAsia="宋体"/>
          <w:b/>
          <w:szCs w:val="21"/>
          <w:u w:val="single"/>
        </w:rPr>
        <w:t xml:space="preserve">  </w:t>
      </w:r>
    </w:p>
    <w:p w14:paraId="53D8B919">
      <w:pPr>
        <w:spacing w:line="500" w:lineRule="exact"/>
        <w:ind w:firstLine="480"/>
        <w:jc w:val="left"/>
        <w:rPr>
          <w:rFonts w:ascii="宋体" w:hAnsi="宋体" w:eastAsia="宋体"/>
          <w:b/>
          <w:szCs w:val="21"/>
        </w:rPr>
      </w:pPr>
      <w:r>
        <w:rPr>
          <w:rFonts w:hint="eastAsia" w:ascii="宋体" w:hAnsi="宋体" w:eastAsia="宋体"/>
          <w:b/>
          <w:szCs w:val="21"/>
        </w:rPr>
        <w:t>乙方：</w:t>
      </w:r>
      <w:r>
        <w:rPr>
          <w:rFonts w:hint="eastAsia" w:ascii="宋体" w:hAnsi="宋体" w:eastAsia="宋体"/>
          <w:b/>
          <w:szCs w:val="21"/>
          <w:u w:val="single"/>
        </w:rPr>
        <w:t xml:space="preserve"> </w:t>
      </w:r>
      <w:r>
        <w:rPr>
          <w:rFonts w:ascii="宋体" w:hAnsi="宋体" w:eastAsia="宋体"/>
          <w:b/>
          <w:szCs w:val="21"/>
          <w:u w:val="single"/>
        </w:rPr>
        <w:t xml:space="preserve">                    </w:t>
      </w:r>
      <w:r>
        <w:rPr>
          <w:rFonts w:hint="eastAsia" w:ascii="宋体" w:hAnsi="宋体" w:eastAsia="宋体"/>
          <w:b/>
          <w:szCs w:val="21"/>
          <w:u w:val="single"/>
        </w:rPr>
        <w:t xml:space="preserve"> </w:t>
      </w:r>
      <w:r>
        <w:rPr>
          <w:rFonts w:ascii="宋体" w:hAnsi="宋体" w:eastAsia="宋体"/>
          <w:b/>
          <w:szCs w:val="21"/>
          <w:u w:val="single"/>
        </w:rPr>
        <w:t xml:space="preserve">  </w:t>
      </w:r>
    </w:p>
    <w:p w14:paraId="5A3551E0">
      <w:pPr>
        <w:spacing w:line="500" w:lineRule="exact"/>
        <w:ind w:firstLine="482"/>
        <w:jc w:val="left"/>
        <w:rPr>
          <w:rFonts w:ascii="宋体" w:hAnsi="宋体" w:eastAsia="宋体"/>
          <w:szCs w:val="21"/>
        </w:rPr>
      </w:pPr>
      <w:r>
        <w:rPr>
          <w:rFonts w:hint="eastAsia" w:ascii="宋体" w:hAnsi="宋体" w:eastAsia="宋体"/>
          <w:szCs w:val="21"/>
        </w:rPr>
        <w:t>为保证双方在公平、公正、公开原则下履行双方签订的相关业务合同（货物、服务、工程建设等采购），避免腐败事件发生，有效保护甲乙双方合法利益，使双方能建立长期的合作关系，根据《中华人民共和国民</w:t>
      </w:r>
      <w:r>
        <w:rPr>
          <w:rFonts w:hint="eastAsia" w:ascii="宋体" w:hAnsi="宋体" w:eastAsia="宋体"/>
          <w:szCs w:val="21"/>
          <w:lang w:val="en-US" w:eastAsia="zh-CN"/>
        </w:rPr>
        <w:t>法典</w:t>
      </w:r>
      <w:r>
        <w:rPr>
          <w:rFonts w:hint="eastAsia" w:ascii="宋体" w:hAnsi="宋体" w:eastAsia="宋体"/>
          <w:szCs w:val="21"/>
        </w:rPr>
        <w:t>》等法律法规和中纪委关于廉政建设方面的规定，甲乙双方经协商签订本协议，以便双方共同遵守。</w:t>
      </w:r>
    </w:p>
    <w:p w14:paraId="6598F5F4">
      <w:pPr>
        <w:spacing w:line="500" w:lineRule="exact"/>
        <w:ind w:firstLine="420" w:firstLineChars="200"/>
        <w:jc w:val="left"/>
        <w:rPr>
          <w:rFonts w:ascii="宋体" w:hAnsi="宋体" w:eastAsia="宋体"/>
          <w:szCs w:val="21"/>
        </w:rPr>
      </w:pPr>
      <w:r>
        <w:rPr>
          <w:rFonts w:hint="eastAsia" w:ascii="宋体" w:hAnsi="宋体" w:eastAsia="宋体"/>
          <w:szCs w:val="21"/>
        </w:rPr>
        <w:t>第一条  乙方不得针对甲方工作人员进行有目的性的私自收送或变相收送（如：结婚随礼）礼金、购物卡、礼品，不得私自安排宴请、KTV、洗浴、旅游等高消费活动，不得在未经甲方允许的情况下与甲方人员发生如借车、借钱、租赁、合伙投资等各种私人利益关系，不得私自为甲方及其亲友提供私人利益方面的便利条件。如有违反，甲方将对采购经办人及责任人根据受贿金额大小给予记过、罚款、降级或解除劳动合同处分，对触犯法律的，则追究其法律责任。乙方人员如有违约则视为公司行为，追究乙方违约责任，对触犯法律的，甲方保留追究乙方法律责任的权利。</w:t>
      </w:r>
    </w:p>
    <w:p w14:paraId="157DE8C3">
      <w:pPr>
        <w:spacing w:line="500" w:lineRule="exact"/>
        <w:ind w:firstLine="420" w:firstLineChars="200"/>
        <w:jc w:val="left"/>
        <w:rPr>
          <w:rFonts w:ascii="宋体" w:hAnsi="宋体" w:eastAsia="宋体"/>
          <w:szCs w:val="21"/>
        </w:rPr>
      </w:pPr>
      <w:r>
        <w:rPr>
          <w:rFonts w:hint="eastAsia" w:ascii="宋体" w:hAnsi="宋体" w:eastAsia="宋体"/>
          <w:szCs w:val="21"/>
        </w:rPr>
        <w:t>乙方对甲方的让利放在明处，不得以回扣、酬金、奖励等名目，将让利转给甲方业务人员。</w:t>
      </w:r>
    </w:p>
    <w:p w14:paraId="0E2B99CA">
      <w:pPr>
        <w:spacing w:line="500" w:lineRule="exact"/>
        <w:ind w:firstLine="420" w:firstLineChars="200"/>
        <w:jc w:val="left"/>
        <w:rPr>
          <w:rFonts w:ascii="宋体" w:hAnsi="宋体" w:eastAsia="宋体"/>
          <w:szCs w:val="21"/>
        </w:rPr>
      </w:pPr>
      <w:r>
        <w:rPr>
          <w:rFonts w:hint="eastAsia" w:ascii="宋体" w:hAnsi="宋体" w:eastAsia="宋体"/>
          <w:szCs w:val="21"/>
        </w:rPr>
        <w:t xml:space="preserve">第二条 </w:t>
      </w:r>
      <w:r>
        <w:rPr>
          <w:rFonts w:ascii="宋体" w:hAnsi="宋体" w:eastAsia="宋体"/>
          <w:szCs w:val="21"/>
        </w:rPr>
        <w:t xml:space="preserve"> </w:t>
      </w:r>
      <w:r>
        <w:rPr>
          <w:rFonts w:hint="eastAsia" w:ascii="宋体" w:hAnsi="宋体" w:eastAsia="宋体"/>
          <w:szCs w:val="21"/>
        </w:rPr>
        <w:t>一经</w:t>
      </w:r>
      <w:r>
        <w:rPr>
          <w:rFonts w:ascii="宋体" w:hAnsi="宋体" w:eastAsia="宋体"/>
          <w:szCs w:val="21"/>
        </w:rPr>
        <w:t>发现乙方有违反本协议或者采用不正当的手段行贿甲方工作人员</w:t>
      </w:r>
      <w:r>
        <w:rPr>
          <w:rFonts w:hint="eastAsia" w:ascii="宋体" w:hAnsi="宋体" w:eastAsia="宋体"/>
          <w:szCs w:val="21"/>
        </w:rPr>
        <w:t>行为</w:t>
      </w:r>
      <w:r>
        <w:rPr>
          <w:rFonts w:ascii="宋体" w:hAnsi="宋体" w:eastAsia="宋体"/>
          <w:szCs w:val="21"/>
        </w:rPr>
        <w:t>的，</w:t>
      </w:r>
      <w:r>
        <w:rPr>
          <w:rFonts w:hint="eastAsia" w:ascii="宋体" w:hAnsi="宋体" w:eastAsia="宋体"/>
          <w:szCs w:val="21"/>
        </w:rPr>
        <w:t>甲方</w:t>
      </w:r>
      <w:r>
        <w:rPr>
          <w:rFonts w:ascii="宋体" w:hAnsi="宋体" w:eastAsia="宋体"/>
          <w:szCs w:val="21"/>
        </w:rPr>
        <w:t>有权对乙方</w:t>
      </w:r>
      <w:r>
        <w:rPr>
          <w:rFonts w:hint="eastAsia" w:ascii="宋体" w:hAnsi="宋体" w:eastAsia="宋体"/>
          <w:szCs w:val="21"/>
        </w:rPr>
        <w:t>同时</w:t>
      </w:r>
      <w:r>
        <w:rPr>
          <w:rFonts w:ascii="宋体" w:hAnsi="宋体" w:eastAsia="宋体"/>
          <w:szCs w:val="21"/>
        </w:rPr>
        <w:t>采取下列任一</w:t>
      </w:r>
      <w:r>
        <w:rPr>
          <w:rFonts w:hint="eastAsia" w:ascii="宋体" w:hAnsi="宋体" w:eastAsia="宋体"/>
          <w:szCs w:val="21"/>
        </w:rPr>
        <w:t>项或</w:t>
      </w:r>
      <w:r>
        <w:rPr>
          <w:rFonts w:ascii="宋体" w:hAnsi="宋体" w:eastAsia="宋体"/>
          <w:szCs w:val="21"/>
        </w:rPr>
        <w:t>多项措施：</w:t>
      </w:r>
    </w:p>
    <w:p w14:paraId="2CDC326B">
      <w:pPr>
        <w:spacing w:line="500" w:lineRule="exact"/>
        <w:ind w:firstLine="420" w:firstLineChars="200"/>
        <w:jc w:val="left"/>
        <w:rPr>
          <w:rFonts w:ascii="宋体" w:hAnsi="宋体" w:eastAsia="宋体"/>
          <w:szCs w:val="21"/>
        </w:rPr>
      </w:pPr>
      <w:r>
        <w:rPr>
          <w:rFonts w:ascii="宋体" w:hAnsi="宋体" w:eastAsia="宋体"/>
          <w:szCs w:val="21"/>
        </w:rPr>
        <w:t>1</w:t>
      </w:r>
      <w:r>
        <w:rPr>
          <w:rFonts w:hint="eastAsia" w:ascii="宋体" w:hAnsi="宋体" w:eastAsia="宋体"/>
          <w:szCs w:val="21"/>
        </w:rPr>
        <w:t>、要求</w:t>
      </w:r>
      <w:r>
        <w:rPr>
          <w:rFonts w:ascii="宋体" w:hAnsi="宋体" w:eastAsia="宋体"/>
          <w:szCs w:val="21"/>
        </w:rPr>
        <w:t>乙方限期纠正；</w:t>
      </w:r>
    </w:p>
    <w:p w14:paraId="7E60576E">
      <w:pPr>
        <w:spacing w:line="500" w:lineRule="exact"/>
        <w:ind w:firstLine="420" w:firstLineChars="200"/>
        <w:jc w:val="left"/>
        <w:rPr>
          <w:rFonts w:ascii="宋体" w:hAnsi="宋体" w:eastAsia="宋体"/>
          <w:szCs w:val="21"/>
        </w:rPr>
      </w:pPr>
      <w:r>
        <w:rPr>
          <w:rFonts w:ascii="宋体" w:hAnsi="宋体" w:eastAsia="宋体"/>
          <w:szCs w:val="21"/>
        </w:rPr>
        <w:t>2</w:t>
      </w:r>
      <w:r>
        <w:rPr>
          <w:rFonts w:hint="eastAsia" w:ascii="宋体" w:hAnsi="宋体" w:eastAsia="宋体"/>
          <w:szCs w:val="21"/>
        </w:rPr>
        <w:t>、甲方有权扣留全部履约保证金或暂停合同费用支付；</w:t>
      </w:r>
    </w:p>
    <w:p w14:paraId="71E51D90">
      <w:pPr>
        <w:spacing w:line="500" w:lineRule="exact"/>
        <w:ind w:firstLine="420" w:firstLineChars="200"/>
        <w:jc w:val="left"/>
        <w:rPr>
          <w:rFonts w:ascii="宋体" w:hAnsi="宋体" w:eastAsia="宋体"/>
          <w:szCs w:val="21"/>
        </w:rPr>
      </w:pPr>
      <w:r>
        <w:rPr>
          <w:rFonts w:ascii="宋体" w:hAnsi="宋体" w:eastAsia="宋体"/>
          <w:szCs w:val="21"/>
        </w:rPr>
        <w:t>3</w:t>
      </w:r>
      <w:r>
        <w:rPr>
          <w:rFonts w:hint="eastAsia" w:ascii="宋体" w:hAnsi="宋体" w:eastAsia="宋体"/>
          <w:szCs w:val="21"/>
        </w:rPr>
        <w:t>、甲方有权根据</w:t>
      </w:r>
      <w:r>
        <w:rPr>
          <w:rFonts w:ascii="宋体" w:hAnsi="宋体" w:eastAsia="宋体"/>
          <w:szCs w:val="21"/>
        </w:rPr>
        <w:t>情节严重情况</w:t>
      </w:r>
      <w:r>
        <w:rPr>
          <w:rFonts w:hint="eastAsia" w:ascii="宋体" w:hAnsi="宋体" w:eastAsia="宋体"/>
          <w:szCs w:val="21"/>
        </w:rPr>
        <w:t>、后果</w:t>
      </w:r>
      <w:r>
        <w:rPr>
          <w:rFonts w:ascii="宋体" w:hAnsi="宋体" w:eastAsia="宋体"/>
          <w:szCs w:val="21"/>
        </w:rPr>
        <w:t>影响程度</w:t>
      </w:r>
      <w:r>
        <w:rPr>
          <w:rFonts w:hint="eastAsia" w:ascii="宋体" w:hAnsi="宋体" w:eastAsia="宋体"/>
          <w:szCs w:val="21"/>
        </w:rPr>
        <w:t>及</w:t>
      </w:r>
      <w:r>
        <w:rPr>
          <w:rFonts w:ascii="宋体" w:hAnsi="宋体" w:eastAsia="宋体"/>
          <w:szCs w:val="21"/>
        </w:rPr>
        <w:t>损害范围等</w:t>
      </w:r>
      <w:r>
        <w:rPr>
          <w:rFonts w:hint="eastAsia" w:ascii="宋体" w:hAnsi="宋体" w:eastAsia="宋体"/>
          <w:szCs w:val="21"/>
        </w:rPr>
        <w:t>，要求</w:t>
      </w:r>
      <w:r>
        <w:rPr>
          <w:rFonts w:ascii="宋体" w:hAnsi="宋体" w:eastAsia="宋体"/>
          <w:szCs w:val="21"/>
        </w:rPr>
        <w:t>乙方按合同总额</w:t>
      </w:r>
      <w:r>
        <w:rPr>
          <w:rFonts w:hint="eastAsia" w:ascii="宋体" w:hAnsi="宋体" w:eastAsia="宋体"/>
          <w:szCs w:val="21"/>
        </w:rPr>
        <w:t>（如未签订正式合同则按照乙方投标文件载明的投标总额，</w:t>
      </w:r>
      <w:r>
        <w:rPr>
          <w:rFonts w:ascii="宋体" w:hAnsi="宋体" w:eastAsia="宋体"/>
          <w:szCs w:val="21"/>
        </w:rPr>
        <w:t>下同</w:t>
      </w:r>
      <w:r>
        <w:rPr>
          <w:rFonts w:hint="eastAsia" w:ascii="宋体" w:hAnsi="宋体" w:eastAsia="宋体"/>
          <w:szCs w:val="21"/>
        </w:rPr>
        <w:t>）</w:t>
      </w:r>
      <w:r>
        <w:rPr>
          <w:rFonts w:ascii="宋体" w:hAnsi="宋体" w:eastAsia="宋体"/>
          <w:szCs w:val="21"/>
        </w:rPr>
        <w:t>的</w:t>
      </w:r>
      <w:r>
        <w:rPr>
          <w:rFonts w:hint="eastAsia" w:ascii="宋体" w:hAnsi="宋体" w:eastAsia="宋体"/>
          <w:szCs w:val="21"/>
        </w:rPr>
        <w:t>1%</w:t>
      </w:r>
      <w:r>
        <w:rPr>
          <w:rFonts w:ascii="宋体" w:hAnsi="宋体" w:eastAsia="宋体"/>
          <w:szCs w:val="21"/>
        </w:rPr>
        <w:t>-</w:t>
      </w:r>
      <w:r>
        <w:rPr>
          <w:rFonts w:hint="eastAsia" w:ascii="宋体" w:hAnsi="宋体" w:eastAsia="宋体"/>
          <w:szCs w:val="21"/>
        </w:rPr>
        <w:t>1</w:t>
      </w:r>
      <w:r>
        <w:rPr>
          <w:rFonts w:ascii="宋体" w:hAnsi="宋体" w:eastAsia="宋体"/>
          <w:szCs w:val="21"/>
        </w:rPr>
        <w:t>0</w:t>
      </w:r>
      <w:r>
        <w:rPr>
          <w:rFonts w:hint="eastAsia" w:ascii="宋体" w:hAnsi="宋体" w:eastAsia="宋体"/>
          <w:szCs w:val="21"/>
        </w:rPr>
        <w:t>%</w:t>
      </w:r>
      <w:r>
        <w:rPr>
          <w:rFonts w:ascii="宋体" w:hAnsi="宋体" w:eastAsia="宋体"/>
          <w:szCs w:val="21"/>
        </w:rPr>
        <w:t>支付违约金，</w:t>
      </w:r>
      <w:r>
        <w:rPr>
          <w:rFonts w:hint="eastAsia" w:ascii="宋体" w:hAnsi="宋体" w:eastAsia="宋体"/>
          <w:szCs w:val="21"/>
        </w:rPr>
        <w:t>并要求</w:t>
      </w:r>
      <w:r>
        <w:rPr>
          <w:rFonts w:ascii="宋体" w:hAnsi="宋体" w:eastAsia="宋体"/>
          <w:szCs w:val="21"/>
        </w:rPr>
        <w:t>乙方</w:t>
      </w:r>
      <w:r>
        <w:rPr>
          <w:rFonts w:hint="eastAsia" w:ascii="宋体" w:hAnsi="宋体" w:eastAsia="宋体"/>
          <w:szCs w:val="21"/>
        </w:rPr>
        <w:t>赔偿给</w:t>
      </w:r>
      <w:r>
        <w:rPr>
          <w:rFonts w:ascii="宋体" w:hAnsi="宋体" w:eastAsia="宋体"/>
          <w:szCs w:val="21"/>
        </w:rPr>
        <w:t>甲方造成的全部损失</w:t>
      </w:r>
    </w:p>
    <w:p w14:paraId="7F7023E9">
      <w:pPr>
        <w:spacing w:line="500" w:lineRule="exact"/>
        <w:ind w:firstLine="420" w:firstLineChars="200"/>
        <w:jc w:val="left"/>
        <w:rPr>
          <w:rFonts w:ascii="宋体" w:hAnsi="宋体" w:eastAsia="宋体"/>
          <w:szCs w:val="21"/>
        </w:rPr>
      </w:pPr>
      <w:r>
        <w:rPr>
          <w:rFonts w:ascii="宋体" w:hAnsi="宋体" w:eastAsia="宋体"/>
          <w:szCs w:val="21"/>
        </w:rPr>
        <w:t>4</w:t>
      </w:r>
      <w:r>
        <w:rPr>
          <w:rFonts w:hint="eastAsia" w:ascii="宋体" w:hAnsi="宋体" w:eastAsia="宋体"/>
          <w:szCs w:val="21"/>
        </w:rPr>
        <w:t>、</w:t>
      </w:r>
      <w:r>
        <w:rPr>
          <w:rFonts w:ascii="宋体" w:hAnsi="宋体" w:eastAsia="宋体"/>
          <w:szCs w:val="21"/>
        </w:rPr>
        <w:t>甲方有权</w:t>
      </w:r>
      <w:r>
        <w:rPr>
          <w:rFonts w:hint="eastAsia" w:ascii="宋体" w:hAnsi="宋体" w:eastAsia="宋体"/>
          <w:szCs w:val="21"/>
        </w:rPr>
        <w:t>单方</w:t>
      </w:r>
      <w:r>
        <w:rPr>
          <w:rFonts w:ascii="宋体" w:hAnsi="宋体" w:eastAsia="宋体"/>
          <w:szCs w:val="21"/>
        </w:rPr>
        <w:t>解除合同</w:t>
      </w:r>
      <w:r>
        <w:rPr>
          <w:rFonts w:hint="eastAsia" w:ascii="宋体" w:hAnsi="宋体" w:eastAsia="宋体"/>
          <w:szCs w:val="21"/>
        </w:rPr>
        <w:t>，</w:t>
      </w:r>
      <w:r>
        <w:rPr>
          <w:rFonts w:ascii="宋体" w:hAnsi="宋体" w:eastAsia="宋体"/>
          <w:szCs w:val="21"/>
        </w:rPr>
        <w:t>而</w:t>
      </w:r>
      <w:r>
        <w:rPr>
          <w:rFonts w:hint="eastAsia" w:ascii="宋体" w:hAnsi="宋体" w:eastAsia="宋体"/>
          <w:szCs w:val="21"/>
        </w:rPr>
        <w:t>无需</w:t>
      </w:r>
      <w:r>
        <w:rPr>
          <w:rFonts w:ascii="宋体" w:hAnsi="宋体" w:eastAsia="宋体"/>
          <w:szCs w:val="21"/>
        </w:rPr>
        <w:t>承担任何违约责任</w:t>
      </w:r>
      <w:r>
        <w:rPr>
          <w:rFonts w:hint="eastAsia" w:ascii="宋体" w:hAnsi="宋体" w:eastAsia="宋体"/>
          <w:szCs w:val="21"/>
        </w:rPr>
        <w:t>；</w:t>
      </w:r>
    </w:p>
    <w:p w14:paraId="2937EE4F">
      <w:pPr>
        <w:spacing w:line="500" w:lineRule="exact"/>
        <w:ind w:firstLine="420" w:firstLineChars="200"/>
        <w:jc w:val="left"/>
        <w:rPr>
          <w:rFonts w:ascii="宋体" w:hAnsi="宋体" w:eastAsia="宋体"/>
          <w:szCs w:val="21"/>
        </w:rPr>
      </w:pPr>
      <w:r>
        <w:rPr>
          <w:rFonts w:ascii="宋体" w:hAnsi="宋体" w:eastAsia="宋体"/>
          <w:szCs w:val="21"/>
        </w:rPr>
        <w:t>5</w:t>
      </w:r>
      <w:r>
        <w:rPr>
          <w:rFonts w:hint="eastAsia" w:ascii="宋体" w:hAnsi="宋体" w:eastAsia="宋体"/>
          <w:szCs w:val="21"/>
        </w:rPr>
        <w:t>、</w:t>
      </w:r>
      <w:r>
        <w:rPr>
          <w:rFonts w:ascii="宋体" w:hAnsi="宋体" w:eastAsia="宋体"/>
          <w:szCs w:val="21"/>
        </w:rPr>
        <w:t>将</w:t>
      </w:r>
      <w:r>
        <w:rPr>
          <w:rFonts w:hint="eastAsia" w:ascii="宋体" w:hAnsi="宋体" w:eastAsia="宋体"/>
          <w:szCs w:val="21"/>
        </w:rPr>
        <w:t>乙方</w:t>
      </w:r>
      <w:r>
        <w:rPr>
          <w:rFonts w:ascii="宋体" w:hAnsi="宋体" w:eastAsia="宋体"/>
          <w:szCs w:val="21"/>
        </w:rPr>
        <w:t>（</w:t>
      </w:r>
      <w:r>
        <w:rPr>
          <w:rFonts w:hint="eastAsia" w:ascii="宋体" w:hAnsi="宋体" w:eastAsia="宋体"/>
          <w:szCs w:val="21"/>
        </w:rPr>
        <w:t>包括</w:t>
      </w:r>
      <w:r>
        <w:rPr>
          <w:rFonts w:ascii="宋体" w:hAnsi="宋体" w:eastAsia="宋体"/>
          <w:szCs w:val="21"/>
        </w:rPr>
        <w:t>其法定代表人、主要相关涉及人员等）</w:t>
      </w:r>
      <w:r>
        <w:rPr>
          <w:rFonts w:hint="eastAsia" w:ascii="宋体" w:hAnsi="宋体" w:eastAsia="宋体"/>
          <w:szCs w:val="21"/>
        </w:rPr>
        <w:t>列入《供应商黑名单》，禁止乙方及乙方相关单位参与甲方任何接触及合作。针对乙方的违约行为，甲方保留追究乙方单方终止合同及行贿的法律责任的权利，乙方对于违约及行贿行为给甲方造成的损失负有连带责任。</w:t>
      </w:r>
    </w:p>
    <w:p w14:paraId="74FB6058">
      <w:pPr>
        <w:spacing w:line="500" w:lineRule="exact"/>
        <w:ind w:firstLine="420" w:firstLineChars="200"/>
        <w:jc w:val="left"/>
        <w:rPr>
          <w:rFonts w:ascii="宋体" w:hAnsi="宋体" w:eastAsia="宋体"/>
          <w:szCs w:val="21"/>
        </w:rPr>
      </w:pPr>
      <w:r>
        <w:rPr>
          <w:rFonts w:hint="eastAsia" w:ascii="宋体" w:hAnsi="宋体" w:eastAsia="宋体"/>
          <w:szCs w:val="21"/>
        </w:rPr>
        <w:t>第三条  乙方行为恶劣，具有明显行贿性质，造成较坏影响的，或在甲方调查过程中，乙方人员不积极配合调查或故意隐瞒相关信息的，则按第一条标准加倍追究违约责任，同时在付款、采购份额、新项目合作等方面予以重点限制或终止，并列入甲方《供应商黑名单》，重点监控。</w:t>
      </w:r>
    </w:p>
    <w:p w14:paraId="1415B940">
      <w:pPr>
        <w:spacing w:line="500" w:lineRule="exact"/>
        <w:ind w:firstLine="480"/>
        <w:jc w:val="left"/>
        <w:rPr>
          <w:rFonts w:ascii="宋体" w:hAnsi="宋体" w:eastAsia="宋体"/>
          <w:szCs w:val="21"/>
        </w:rPr>
      </w:pPr>
      <w:r>
        <w:rPr>
          <w:rFonts w:hint="eastAsia" w:ascii="宋体" w:hAnsi="宋体" w:eastAsia="宋体"/>
          <w:szCs w:val="21"/>
        </w:rPr>
        <w:t>第四条  在甲方调查过程中，乙方人员积极配合调查，提供重要信息，且未造成恶劣影响的，可视性质和情节轻重按第一条标准减轻违约责任追究；对属于甲方人员索贿等主动违约行为，在已查实的情况下，可视情节轻重或免于对乙方违约责任追究。对商务礼节中交换的礼品，甲方人员上交后不予处罚，对乙方可原则上免于追究。</w:t>
      </w:r>
    </w:p>
    <w:p w14:paraId="2EA67182">
      <w:pPr>
        <w:spacing w:line="500" w:lineRule="exact"/>
        <w:ind w:firstLine="480"/>
        <w:jc w:val="left"/>
        <w:rPr>
          <w:rFonts w:ascii="宋体" w:hAnsi="宋体" w:eastAsia="宋体"/>
          <w:szCs w:val="21"/>
        </w:rPr>
      </w:pPr>
      <w:r>
        <w:rPr>
          <w:rFonts w:hint="eastAsia" w:ascii="宋体" w:hAnsi="宋体" w:eastAsia="宋体"/>
          <w:szCs w:val="21"/>
        </w:rPr>
        <w:t>第五条  对甲方人员索贿等违约行为，乙方应主动向甲方或甲方上级举报，一经查实的，甲方可视情况在新项目合作、采购份额、付款等方面给予优惠和优先考虑；甲方不得对乙方进行报复。对恶意举报的，则追究乙方责任；对触犯法律的，将追究乙方法律责任。</w:t>
      </w:r>
    </w:p>
    <w:p w14:paraId="268F1B37">
      <w:pPr>
        <w:spacing w:line="500" w:lineRule="exact"/>
        <w:ind w:firstLine="480"/>
        <w:jc w:val="left"/>
        <w:rPr>
          <w:rFonts w:hint="eastAsia" w:ascii="宋体" w:hAnsi="宋体" w:eastAsia="宋体"/>
          <w:szCs w:val="21"/>
        </w:rPr>
      </w:pPr>
      <w:r>
        <w:rPr>
          <w:rFonts w:hint="eastAsia" w:ascii="宋体" w:hAnsi="宋体" w:eastAsia="宋体"/>
          <w:szCs w:val="21"/>
        </w:rPr>
        <w:t>乙方如发现甲方工作人员或其他甲方合作单位有违反本协议者，应向甲方举报。甲方应依法保护举报人员，并给举报有功人员予以奖励。：</w:t>
      </w:r>
    </w:p>
    <w:p w14:paraId="1B002625">
      <w:pPr>
        <w:spacing w:line="500" w:lineRule="exact"/>
        <w:ind w:firstLine="480"/>
        <w:jc w:val="left"/>
        <w:rPr>
          <w:rFonts w:hint="eastAsia" w:ascii="宋体" w:hAnsi="宋体" w:eastAsia="宋体"/>
          <w:szCs w:val="21"/>
        </w:rPr>
      </w:pPr>
      <w:r>
        <w:rPr>
          <w:rFonts w:hint="eastAsia" w:ascii="宋体" w:hAnsi="宋体" w:eastAsia="宋体"/>
          <w:szCs w:val="21"/>
        </w:rPr>
        <w:t>投诉举报途径：</w:t>
      </w:r>
    </w:p>
    <w:p w14:paraId="546D6F52">
      <w:pPr>
        <w:spacing w:line="500" w:lineRule="exact"/>
        <w:ind w:firstLine="480"/>
        <w:jc w:val="left"/>
        <w:rPr>
          <w:rFonts w:hint="eastAsia" w:ascii="宋体" w:hAnsi="宋体" w:eastAsia="宋体"/>
          <w:szCs w:val="21"/>
        </w:rPr>
      </w:pPr>
      <w:r>
        <w:rPr>
          <w:rFonts w:hint="eastAsia" w:ascii="宋体" w:hAnsi="宋体" w:eastAsia="宋体"/>
          <w:szCs w:val="21"/>
        </w:rPr>
        <w:t>电话：0771-2201207</w:t>
      </w:r>
    </w:p>
    <w:p w14:paraId="56FAD546">
      <w:pPr>
        <w:spacing w:line="500" w:lineRule="exact"/>
        <w:ind w:firstLine="480"/>
        <w:jc w:val="left"/>
        <w:rPr>
          <w:rFonts w:hint="eastAsia" w:ascii="宋体" w:hAnsi="宋体" w:eastAsia="宋体"/>
          <w:szCs w:val="21"/>
        </w:rPr>
      </w:pPr>
      <w:r>
        <w:rPr>
          <w:rFonts w:hint="eastAsia" w:ascii="宋体" w:hAnsi="宋体" w:eastAsia="宋体"/>
          <w:szCs w:val="21"/>
        </w:rPr>
        <w:t>邮箱：wyjtjjjcs@163.com</w:t>
      </w:r>
    </w:p>
    <w:p w14:paraId="0D122AFA">
      <w:pPr>
        <w:spacing w:line="500" w:lineRule="exact"/>
        <w:ind w:firstLine="480"/>
        <w:jc w:val="left"/>
        <w:rPr>
          <w:rFonts w:hint="eastAsia" w:ascii="宋体" w:hAnsi="宋体" w:eastAsia="宋体"/>
          <w:szCs w:val="21"/>
        </w:rPr>
      </w:pPr>
      <w:r>
        <w:rPr>
          <w:rFonts w:hint="eastAsia" w:ascii="宋体" w:hAnsi="宋体" w:eastAsia="宋体"/>
          <w:szCs w:val="21"/>
        </w:rPr>
        <w:t xml:space="preserve">地址：广西南宁市良庆区凯旋路1号威宁总部大厦13层1317号房 </w:t>
      </w:r>
    </w:p>
    <w:p w14:paraId="2F372E1A">
      <w:pPr>
        <w:spacing w:line="500" w:lineRule="exact"/>
        <w:ind w:firstLine="480"/>
        <w:jc w:val="left"/>
        <w:rPr>
          <w:rFonts w:hint="default" w:ascii="宋体" w:hAnsi="宋体" w:eastAsia="宋体"/>
          <w:szCs w:val="21"/>
          <w:lang w:val="en-US" w:eastAsia="zh-CN"/>
        </w:rPr>
      </w:pPr>
      <w:r>
        <w:rPr>
          <w:rFonts w:hint="eastAsia" w:ascii="宋体" w:hAnsi="宋体" w:eastAsia="宋体"/>
          <w:szCs w:val="21"/>
        </w:rPr>
        <w:t>邮编：</w:t>
      </w:r>
      <w:r>
        <w:rPr>
          <w:rFonts w:hint="eastAsia" w:ascii="宋体" w:hAnsi="宋体" w:eastAsia="宋体"/>
          <w:szCs w:val="21"/>
          <w:lang w:val="en-US" w:eastAsia="zh-CN"/>
        </w:rPr>
        <w:t>530201</w:t>
      </w:r>
    </w:p>
    <w:p w14:paraId="17716BB8">
      <w:pPr>
        <w:widowControl/>
        <w:jc w:val="left"/>
        <w:rPr>
          <w:rFonts w:ascii="宋体" w:hAnsi="宋体"/>
          <w:sz w:val="22"/>
          <w:szCs w:val="24"/>
        </w:rPr>
      </w:pPr>
    </w:p>
    <w:p w14:paraId="7C7D9CA7">
      <w:pPr>
        <w:widowControl/>
        <w:jc w:val="left"/>
        <w:rPr>
          <w:rFonts w:ascii="宋体" w:hAnsi="宋体" w:cs="宋体"/>
          <w:b/>
          <w:szCs w:val="21"/>
        </w:rPr>
      </w:pPr>
    </w:p>
    <w:p w14:paraId="05C90704">
      <w:pPr>
        <w:widowControl/>
        <w:jc w:val="left"/>
        <w:rPr>
          <w:rFonts w:ascii="宋体" w:hAnsi="宋体" w:cs="宋体"/>
          <w:b/>
          <w:szCs w:val="21"/>
        </w:rPr>
      </w:pPr>
    </w:p>
    <w:p w14:paraId="29F4C8F5">
      <w:pPr>
        <w:widowControl/>
        <w:adjustRightInd w:val="0"/>
        <w:snapToGrid w:val="0"/>
        <w:spacing w:line="480" w:lineRule="exact"/>
        <w:jc w:val="left"/>
        <w:rPr>
          <w:rFonts w:hint="eastAsia" w:ascii="宋体" w:hAnsi="宋体"/>
        </w:rPr>
      </w:pPr>
    </w:p>
    <w:p w14:paraId="1B02D624">
      <w:pPr>
        <w:pStyle w:val="8"/>
        <w:spacing w:line="360" w:lineRule="auto"/>
        <w:rPr>
          <w:rFonts w:hint="eastAsia" w:asciiTheme="minorEastAsia" w:hAnsiTheme="minorEastAsia" w:eastAsiaTheme="minorEastAsia" w:cstheme="minorEastAsia"/>
          <w:b/>
          <w:bCs/>
          <w:sz w:val="24"/>
          <w:highlight w:val="none"/>
        </w:rPr>
      </w:pPr>
    </w:p>
    <w:sectPr>
      <w:footerReference r:id="rId5" w:type="first"/>
      <w:headerReference r:id="rId3" w:type="default"/>
      <w:footerReference r:id="rId4" w:type="default"/>
      <w:pgSz w:w="11906" w:h="16838"/>
      <w:pgMar w:top="1134" w:right="1418" w:bottom="1020" w:left="1418"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3065380"/>
    </w:sdtPr>
    <w:sdtContent>
      <w:sdt>
        <w:sdtPr>
          <w:id w:val="-2143879929"/>
        </w:sdtPr>
        <w:sdtContent>
          <w:p w14:paraId="12679A70">
            <w:pPr>
              <w:pStyle w:val="2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sdtContent>
      </w:sdt>
    </w:sdtContent>
  </w:sdt>
  <w:p w14:paraId="792582F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1C054">
    <w:pPr>
      <w:pStyle w:val="20"/>
      <w:jc w:val="center"/>
      <w:rPr>
        <w:b/>
        <w:bCs/>
      </w:rPr>
    </w:pPr>
    <w:r>
      <w:rPr>
        <w:rFonts w:hint="eastAsia"/>
        <w:b/>
        <w:bCs/>
      </w:rPr>
      <w:t>61</w:t>
    </w:r>
    <w:r>
      <w:rPr>
        <w:b/>
        <w:bCs/>
      </w:rPr>
      <w:t xml:space="preserve"> / </w:t>
    </w:r>
    <w:r>
      <w:rPr>
        <w:b/>
        <w:bCs/>
      </w:rPr>
      <w:fldChar w:fldCharType="begin"/>
    </w:r>
    <w:r>
      <w:rPr>
        <w:b/>
        <w:bCs/>
      </w:rPr>
      <w:instrText xml:space="preserve">NUMPAGES</w:instrText>
    </w:r>
    <w:r>
      <w:rPr>
        <w:b/>
        <w:bCs/>
      </w:rPr>
      <w:fldChar w:fldCharType="separate"/>
    </w:r>
    <w:r>
      <w:rPr>
        <w:b/>
        <w:bCs/>
      </w:rPr>
      <w:t>38</w:t>
    </w:r>
    <w:r>
      <w:rPr>
        <w:b/>
        <w:bCs/>
      </w:rPr>
      <w:fldChar w:fldCharType="end"/>
    </w:r>
  </w:p>
  <w:p w14:paraId="5C08FDB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FF14F">
    <w:pPr>
      <w:pStyle w:val="21"/>
      <w:pBdr>
        <w:bottom w:val="none" w:color="auto" w:sz="0" w:space="0"/>
      </w:pBdr>
    </w:pPr>
  </w:p>
  <w:p w14:paraId="696C409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504C59"/>
    <w:multiLevelType w:val="singleLevel"/>
    <w:tmpl w:val="2D504C59"/>
    <w:lvl w:ilvl="0" w:tentative="0">
      <w:start w:val="4"/>
      <w:numFmt w:val="chineseCounting"/>
      <w:suff w:val="nothing"/>
      <w:lvlText w:val="%1、"/>
      <w:lvlJc w:val="left"/>
      <w:rPr>
        <w:rFonts w:hint="eastAsia"/>
      </w:rPr>
    </w:lvl>
  </w:abstractNum>
  <w:abstractNum w:abstractNumId="1">
    <w:nsid w:val="3418BBD8"/>
    <w:multiLevelType w:val="singleLevel"/>
    <w:tmpl w:val="3418BBD8"/>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4NGNmZmVjOTRlNTQ3NTQwY2IyOTIxZGZhMTg2YzUifQ=="/>
    <w:docVar w:name="KSO_WPS_MARK_KEY" w:val="c6daf03c-ab30-42d0-a30d-e34378102bdf"/>
  </w:docVars>
  <w:rsids>
    <w:rsidRoot w:val="00172A27"/>
    <w:rsid w:val="000023FB"/>
    <w:rsid w:val="000027A3"/>
    <w:rsid w:val="00002ABC"/>
    <w:rsid w:val="0000396A"/>
    <w:rsid w:val="000040FF"/>
    <w:rsid w:val="00006691"/>
    <w:rsid w:val="00011061"/>
    <w:rsid w:val="00011087"/>
    <w:rsid w:val="000110B7"/>
    <w:rsid w:val="00011202"/>
    <w:rsid w:val="00011FE5"/>
    <w:rsid w:val="00012607"/>
    <w:rsid w:val="00014244"/>
    <w:rsid w:val="00014330"/>
    <w:rsid w:val="000143D9"/>
    <w:rsid w:val="00014926"/>
    <w:rsid w:val="00016005"/>
    <w:rsid w:val="00016F19"/>
    <w:rsid w:val="00017813"/>
    <w:rsid w:val="00021F88"/>
    <w:rsid w:val="000237CA"/>
    <w:rsid w:val="00025B0C"/>
    <w:rsid w:val="00027F21"/>
    <w:rsid w:val="0003023E"/>
    <w:rsid w:val="00031B34"/>
    <w:rsid w:val="0003207A"/>
    <w:rsid w:val="00033259"/>
    <w:rsid w:val="00033C6A"/>
    <w:rsid w:val="00043069"/>
    <w:rsid w:val="00044851"/>
    <w:rsid w:val="00044CC7"/>
    <w:rsid w:val="00047FBE"/>
    <w:rsid w:val="00050CD5"/>
    <w:rsid w:val="000517CC"/>
    <w:rsid w:val="0005191D"/>
    <w:rsid w:val="00051B80"/>
    <w:rsid w:val="00051BED"/>
    <w:rsid w:val="00052B6A"/>
    <w:rsid w:val="00054780"/>
    <w:rsid w:val="00056838"/>
    <w:rsid w:val="000578AA"/>
    <w:rsid w:val="00057973"/>
    <w:rsid w:val="00062A7E"/>
    <w:rsid w:val="000638BB"/>
    <w:rsid w:val="000639D0"/>
    <w:rsid w:val="00064410"/>
    <w:rsid w:val="00065278"/>
    <w:rsid w:val="00065AEB"/>
    <w:rsid w:val="00067878"/>
    <w:rsid w:val="00067F3C"/>
    <w:rsid w:val="00070BE0"/>
    <w:rsid w:val="000715FE"/>
    <w:rsid w:val="000732A9"/>
    <w:rsid w:val="00073C5F"/>
    <w:rsid w:val="0007405A"/>
    <w:rsid w:val="000764EF"/>
    <w:rsid w:val="00080BF2"/>
    <w:rsid w:val="00084998"/>
    <w:rsid w:val="0008758D"/>
    <w:rsid w:val="00091A6F"/>
    <w:rsid w:val="000927B6"/>
    <w:rsid w:val="00093795"/>
    <w:rsid w:val="00094878"/>
    <w:rsid w:val="00095304"/>
    <w:rsid w:val="00095352"/>
    <w:rsid w:val="000A0663"/>
    <w:rsid w:val="000A0706"/>
    <w:rsid w:val="000A1732"/>
    <w:rsid w:val="000A5F2F"/>
    <w:rsid w:val="000B7055"/>
    <w:rsid w:val="000C738E"/>
    <w:rsid w:val="000D01A2"/>
    <w:rsid w:val="000D0B4D"/>
    <w:rsid w:val="000D29CB"/>
    <w:rsid w:val="000D3B95"/>
    <w:rsid w:val="000D3CB6"/>
    <w:rsid w:val="000D439F"/>
    <w:rsid w:val="000D4675"/>
    <w:rsid w:val="000D4AAC"/>
    <w:rsid w:val="000E058F"/>
    <w:rsid w:val="000E21AD"/>
    <w:rsid w:val="000E6568"/>
    <w:rsid w:val="000E6F66"/>
    <w:rsid w:val="000F04F5"/>
    <w:rsid w:val="000F05CF"/>
    <w:rsid w:val="000F1967"/>
    <w:rsid w:val="000F266D"/>
    <w:rsid w:val="001000B8"/>
    <w:rsid w:val="00100A39"/>
    <w:rsid w:val="00101101"/>
    <w:rsid w:val="00107135"/>
    <w:rsid w:val="00112C51"/>
    <w:rsid w:val="001135B7"/>
    <w:rsid w:val="00115E8B"/>
    <w:rsid w:val="00116144"/>
    <w:rsid w:val="00117F3D"/>
    <w:rsid w:val="00117F79"/>
    <w:rsid w:val="00123262"/>
    <w:rsid w:val="0012461F"/>
    <w:rsid w:val="00125F12"/>
    <w:rsid w:val="00126259"/>
    <w:rsid w:val="001273D5"/>
    <w:rsid w:val="001273E4"/>
    <w:rsid w:val="001364B8"/>
    <w:rsid w:val="00136C4F"/>
    <w:rsid w:val="001416D7"/>
    <w:rsid w:val="00141718"/>
    <w:rsid w:val="00143EDE"/>
    <w:rsid w:val="00144CA6"/>
    <w:rsid w:val="001453E0"/>
    <w:rsid w:val="00145980"/>
    <w:rsid w:val="00150597"/>
    <w:rsid w:val="00150711"/>
    <w:rsid w:val="00150B83"/>
    <w:rsid w:val="001514B6"/>
    <w:rsid w:val="0015476D"/>
    <w:rsid w:val="00155C18"/>
    <w:rsid w:val="00156A95"/>
    <w:rsid w:val="00160A55"/>
    <w:rsid w:val="00161211"/>
    <w:rsid w:val="00165FF3"/>
    <w:rsid w:val="00167FE1"/>
    <w:rsid w:val="00171672"/>
    <w:rsid w:val="00172A27"/>
    <w:rsid w:val="00172AB3"/>
    <w:rsid w:val="00173C98"/>
    <w:rsid w:val="001755E4"/>
    <w:rsid w:val="00175724"/>
    <w:rsid w:val="00177981"/>
    <w:rsid w:val="0018380A"/>
    <w:rsid w:val="00183A67"/>
    <w:rsid w:val="00187133"/>
    <w:rsid w:val="00193F23"/>
    <w:rsid w:val="0019434E"/>
    <w:rsid w:val="001A0FF1"/>
    <w:rsid w:val="001A3003"/>
    <w:rsid w:val="001A374D"/>
    <w:rsid w:val="001A3DC3"/>
    <w:rsid w:val="001A4108"/>
    <w:rsid w:val="001A468E"/>
    <w:rsid w:val="001A7455"/>
    <w:rsid w:val="001B0787"/>
    <w:rsid w:val="001B20DC"/>
    <w:rsid w:val="001B25F0"/>
    <w:rsid w:val="001B3048"/>
    <w:rsid w:val="001B553B"/>
    <w:rsid w:val="001B658D"/>
    <w:rsid w:val="001B73CE"/>
    <w:rsid w:val="001C35E3"/>
    <w:rsid w:val="001C4F2E"/>
    <w:rsid w:val="001C7D2D"/>
    <w:rsid w:val="001D422C"/>
    <w:rsid w:val="001D43D8"/>
    <w:rsid w:val="001D505B"/>
    <w:rsid w:val="001D5B36"/>
    <w:rsid w:val="001D6F27"/>
    <w:rsid w:val="001D714E"/>
    <w:rsid w:val="001D7C9E"/>
    <w:rsid w:val="001E0CC3"/>
    <w:rsid w:val="001E2B40"/>
    <w:rsid w:val="001E4CA1"/>
    <w:rsid w:val="001E6584"/>
    <w:rsid w:val="001E6FA0"/>
    <w:rsid w:val="001F2BA2"/>
    <w:rsid w:val="001F3AAA"/>
    <w:rsid w:val="001F52EC"/>
    <w:rsid w:val="001F5EC0"/>
    <w:rsid w:val="00200099"/>
    <w:rsid w:val="00200A2A"/>
    <w:rsid w:val="0020317C"/>
    <w:rsid w:val="00204519"/>
    <w:rsid w:val="00204958"/>
    <w:rsid w:val="00205E5A"/>
    <w:rsid w:val="0020773A"/>
    <w:rsid w:val="002078A0"/>
    <w:rsid w:val="00207F6A"/>
    <w:rsid w:val="0021159F"/>
    <w:rsid w:val="00211A1B"/>
    <w:rsid w:val="00212746"/>
    <w:rsid w:val="002135D5"/>
    <w:rsid w:val="0022249F"/>
    <w:rsid w:val="00224614"/>
    <w:rsid w:val="0023013B"/>
    <w:rsid w:val="00230919"/>
    <w:rsid w:val="00231D7B"/>
    <w:rsid w:val="00231D8E"/>
    <w:rsid w:val="00233E4B"/>
    <w:rsid w:val="00236D78"/>
    <w:rsid w:val="002413E9"/>
    <w:rsid w:val="002448E9"/>
    <w:rsid w:val="002451C7"/>
    <w:rsid w:val="00245FB7"/>
    <w:rsid w:val="00252612"/>
    <w:rsid w:val="0025275F"/>
    <w:rsid w:val="002608E6"/>
    <w:rsid w:val="00260D84"/>
    <w:rsid w:val="002643EE"/>
    <w:rsid w:val="0026572B"/>
    <w:rsid w:val="00266866"/>
    <w:rsid w:val="00270213"/>
    <w:rsid w:val="00270DCB"/>
    <w:rsid w:val="002718BD"/>
    <w:rsid w:val="0027222B"/>
    <w:rsid w:val="00273708"/>
    <w:rsid w:val="00273D16"/>
    <w:rsid w:val="00274226"/>
    <w:rsid w:val="00274BD7"/>
    <w:rsid w:val="00276737"/>
    <w:rsid w:val="00277B82"/>
    <w:rsid w:val="002812D2"/>
    <w:rsid w:val="00281E9B"/>
    <w:rsid w:val="00282A22"/>
    <w:rsid w:val="00285823"/>
    <w:rsid w:val="00286458"/>
    <w:rsid w:val="00286C9E"/>
    <w:rsid w:val="00286DBC"/>
    <w:rsid w:val="00287D08"/>
    <w:rsid w:val="002900F9"/>
    <w:rsid w:val="002964DE"/>
    <w:rsid w:val="00296A77"/>
    <w:rsid w:val="002A5281"/>
    <w:rsid w:val="002A5C9C"/>
    <w:rsid w:val="002A6731"/>
    <w:rsid w:val="002B20B2"/>
    <w:rsid w:val="002B40DA"/>
    <w:rsid w:val="002B43DC"/>
    <w:rsid w:val="002C100A"/>
    <w:rsid w:val="002C29E0"/>
    <w:rsid w:val="002C2E75"/>
    <w:rsid w:val="002C467C"/>
    <w:rsid w:val="002C4F39"/>
    <w:rsid w:val="002C5981"/>
    <w:rsid w:val="002C7F1F"/>
    <w:rsid w:val="002D0D87"/>
    <w:rsid w:val="002D2A90"/>
    <w:rsid w:val="002D4D02"/>
    <w:rsid w:val="002D55E0"/>
    <w:rsid w:val="002D5F05"/>
    <w:rsid w:val="002D7922"/>
    <w:rsid w:val="002E2F06"/>
    <w:rsid w:val="002E384C"/>
    <w:rsid w:val="002E3FA5"/>
    <w:rsid w:val="002E444F"/>
    <w:rsid w:val="002E56B2"/>
    <w:rsid w:val="002E5733"/>
    <w:rsid w:val="002E604B"/>
    <w:rsid w:val="002E6BF1"/>
    <w:rsid w:val="002E6F58"/>
    <w:rsid w:val="002E7F8E"/>
    <w:rsid w:val="002F0B63"/>
    <w:rsid w:val="002F0BE4"/>
    <w:rsid w:val="002F18B0"/>
    <w:rsid w:val="002F190B"/>
    <w:rsid w:val="002F4215"/>
    <w:rsid w:val="002F4BF4"/>
    <w:rsid w:val="002F7CE1"/>
    <w:rsid w:val="0030015F"/>
    <w:rsid w:val="00300367"/>
    <w:rsid w:val="003020E0"/>
    <w:rsid w:val="00303642"/>
    <w:rsid w:val="00304E0B"/>
    <w:rsid w:val="003063DF"/>
    <w:rsid w:val="003068C0"/>
    <w:rsid w:val="00307B51"/>
    <w:rsid w:val="00311108"/>
    <w:rsid w:val="00311AB3"/>
    <w:rsid w:val="003141D2"/>
    <w:rsid w:val="00315C6D"/>
    <w:rsid w:val="0031778A"/>
    <w:rsid w:val="0032022A"/>
    <w:rsid w:val="00320CA7"/>
    <w:rsid w:val="003210D6"/>
    <w:rsid w:val="00321345"/>
    <w:rsid w:val="00321EE9"/>
    <w:rsid w:val="003239B0"/>
    <w:rsid w:val="00327001"/>
    <w:rsid w:val="003271D4"/>
    <w:rsid w:val="003273A4"/>
    <w:rsid w:val="003308C1"/>
    <w:rsid w:val="003336A6"/>
    <w:rsid w:val="00335966"/>
    <w:rsid w:val="00337586"/>
    <w:rsid w:val="00343B91"/>
    <w:rsid w:val="00345149"/>
    <w:rsid w:val="00347956"/>
    <w:rsid w:val="003506CA"/>
    <w:rsid w:val="003517B4"/>
    <w:rsid w:val="00352BB0"/>
    <w:rsid w:val="00353573"/>
    <w:rsid w:val="00354DB9"/>
    <w:rsid w:val="003554E1"/>
    <w:rsid w:val="00360E3D"/>
    <w:rsid w:val="00365337"/>
    <w:rsid w:val="00367285"/>
    <w:rsid w:val="00367A05"/>
    <w:rsid w:val="00371140"/>
    <w:rsid w:val="0037133A"/>
    <w:rsid w:val="00372A5B"/>
    <w:rsid w:val="00373296"/>
    <w:rsid w:val="00374990"/>
    <w:rsid w:val="003754FB"/>
    <w:rsid w:val="003761CC"/>
    <w:rsid w:val="00380465"/>
    <w:rsid w:val="003839DE"/>
    <w:rsid w:val="00383E31"/>
    <w:rsid w:val="00385346"/>
    <w:rsid w:val="00387847"/>
    <w:rsid w:val="0039130A"/>
    <w:rsid w:val="0039146B"/>
    <w:rsid w:val="003925A0"/>
    <w:rsid w:val="00392B4D"/>
    <w:rsid w:val="003940F2"/>
    <w:rsid w:val="00394776"/>
    <w:rsid w:val="00394E58"/>
    <w:rsid w:val="003961C6"/>
    <w:rsid w:val="003971FB"/>
    <w:rsid w:val="003975EB"/>
    <w:rsid w:val="003A38BE"/>
    <w:rsid w:val="003A4B52"/>
    <w:rsid w:val="003A583B"/>
    <w:rsid w:val="003A6570"/>
    <w:rsid w:val="003A6822"/>
    <w:rsid w:val="003A69AD"/>
    <w:rsid w:val="003A6B7E"/>
    <w:rsid w:val="003A6C1D"/>
    <w:rsid w:val="003A6F6F"/>
    <w:rsid w:val="003B26AA"/>
    <w:rsid w:val="003B3D10"/>
    <w:rsid w:val="003B4A9D"/>
    <w:rsid w:val="003B5B9F"/>
    <w:rsid w:val="003B65F8"/>
    <w:rsid w:val="003B7262"/>
    <w:rsid w:val="003C2EB4"/>
    <w:rsid w:val="003C491D"/>
    <w:rsid w:val="003D11D1"/>
    <w:rsid w:val="003D1C05"/>
    <w:rsid w:val="003D2373"/>
    <w:rsid w:val="003D35C5"/>
    <w:rsid w:val="003D52A4"/>
    <w:rsid w:val="003D5C42"/>
    <w:rsid w:val="003D6FAD"/>
    <w:rsid w:val="003D7A37"/>
    <w:rsid w:val="003E36CC"/>
    <w:rsid w:val="003E584E"/>
    <w:rsid w:val="003E6FA8"/>
    <w:rsid w:val="003F4537"/>
    <w:rsid w:val="003F53BE"/>
    <w:rsid w:val="003F6F4E"/>
    <w:rsid w:val="00404D8E"/>
    <w:rsid w:val="00407EA5"/>
    <w:rsid w:val="004117B6"/>
    <w:rsid w:val="00412D4B"/>
    <w:rsid w:val="00413241"/>
    <w:rsid w:val="0041370D"/>
    <w:rsid w:val="00415F80"/>
    <w:rsid w:val="00421C83"/>
    <w:rsid w:val="00421CF2"/>
    <w:rsid w:val="0042202F"/>
    <w:rsid w:val="00422744"/>
    <w:rsid w:val="004238E5"/>
    <w:rsid w:val="00424DB3"/>
    <w:rsid w:val="00425CFC"/>
    <w:rsid w:val="00425D1B"/>
    <w:rsid w:val="00427B2F"/>
    <w:rsid w:val="004300D9"/>
    <w:rsid w:val="00433677"/>
    <w:rsid w:val="004364AC"/>
    <w:rsid w:val="00436B33"/>
    <w:rsid w:val="00437A27"/>
    <w:rsid w:val="00440628"/>
    <w:rsid w:val="004410F1"/>
    <w:rsid w:val="00441BEA"/>
    <w:rsid w:val="00444935"/>
    <w:rsid w:val="004452AB"/>
    <w:rsid w:val="0044662D"/>
    <w:rsid w:val="00447FA9"/>
    <w:rsid w:val="00451BA6"/>
    <w:rsid w:val="00451E58"/>
    <w:rsid w:val="00453359"/>
    <w:rsid w:val="00453FE4"/>
    <w:rsid w:val="00454C1D"/>
    <w:rsid w:val="00456C1C"/>
    <w:rsid w:val="0046003C"/>
    <w:rsid w:val="00460110"/>
    <w:rsid w:val="00461ECA"/>
    <w:rsid w:val="00462824"/>
    <w:rsid w:val="00462CF8"/>
    <w:rsid w:val="004679D2"/>
    <w:rsid w:val="0047058C"/>
    <w:rsid w:val="00471A14"/>
    <w:rsid w:val="00472813"/>
    <w:rsid w:val="00472A50"/>
    <w:rsid w:val="00472B26"/>
    <w:rsid w:val="00473370"/>
    <w:rsid w:val="00474248"/>
    <w:rsid w:val="00475423"/>
    <w:rsid w:val="00475A49"/>
    <w:rsid w:val="004762DD"/>
    <w:rsid w:val="004768BD"/>
    <w:rsid w:val="00476CAA"/>
    <w:rsid w:val="00477CB0"/>
    <w:rsid w:val="00481049"/>
    <w:rsid w:val="00482AFA"/>
    <w:rsid w:val="004843E2"/>
    <w:rsid w:val="0048502C"/>
    <w:rsid w:val="00485056"/>
    <w:rsid w:val="00485C4E"/>
    <w:rsid w:val="00486D85"/>
    <w:rsid w:val="004952A4"/>
    <w:rsid w:val="00497AC8"/>
    <w:rsid w:val="004A00A6"/>
    <w:rsid w:val="004A3486"/>
    <w:rsid w:val="004B1295"/>
    <w:rsid w:val="004B2022"/>
    <w:rsid w:val="004B6E73"/>
    <w:rsid w:val="004B70A2"/>
    <w:rsid w:val="004B7726"/>
    <w:rsid w:val="004C4F5C"/>
    <w:rsid w:val="004C50C8"/>
    <w:rsid w:val="004C5D13"/>
    <w:rsid w:val="004C7FA8"/>
    <w:rsid w:val="004D14BC"/>
    <w:rsid w:val="004D253A"/>
    <w:rsid w:val="004D5F5C"/>
    <w:rsid w:val="004D6D34"/>
    <w:rsid w:val="004E1389"/>
    <w:rsid w:val="004E1B48"/>
    <w:rsid w:val="004E3301"/>
    <w:rsid w:val="004E3512"/>
    <w:rsid w:val="004E3559"/>
    <w:rsid w:val="004E36BE"/>
    <w:rsid w:val="004E4DD2"/>
    <w:rsid w:val="004E522A"/>
    <w:rsid w:val="004E5FCE"/>
    <w:rsid w:val="004E6B6A"/>
    <w:rsid w:val="004E6BA9"/>
    <w:rsid w:val="004E7FE5"/>
    <w:rsid w:val="004F2F0C"/>
    <w:rsid w:val="004F56F0"/>
    <w:rsid w:val="004F656F"/>
    <w:rsid w:val="004F76AD"/>
    <w:rsid w:val="0050018D"/>
    <w:rsid w:val="00500919"/>
    <w:rsid w:val="005048A0"/>
    <w:rsid w:val="005064CE"/>
    <w:rsid w:val="00512209"/>
    <w:rsid w:val="00512A3B"/>
    <w:rsid w:val="00517873"/>
    <w:rsid w:val="00517AEA"/>
    <w:rsid w:val="00522E1A"/>
    <w:rsid w:val="005251FC"/>
    <w:rsid w:val="0052637C"/>
    <w:rsid w:val="0053051E"/>
    <w:rsid w:val="00530F28"/>
    <w:rsid w:val="005316DB"/>
    <w:rsid w:val="00531F40"/>
    <w:rsid w:val="00534770"/>
    <w:rsid w:val="00534C0E"/>
    <w:rsid w:val="005367F9"/>
    <w:rsid w:val="005400D1"/>
    <w:rsid w:val="00541FB7"/>
    <w:rsid w:val="00542962"/>
    <w:rsid w:val="00545503"/>
    <w:rsid w:val="005459C1"/>
    <w:rsid w:val="0054738A"/>
    <w:rsid w:val="0055030A"/>
    <w:rsid w:val="00550487"/>
    <w:rsid w:val="005517B2"/>
    <w:rsid w:val="00551F44"/>
    <w:rsid w:val="0055237B"/>
    <w:rsid w:val="00555538"/>
    <w:rsid w:val="0055731A"/>
    <w:rsid w:val="00560D8A"/>
    <w:rsid w:val="00561746"/>
    <w:rsid w:val="00561A34"/>
    <w:rsid w:val="00565B9A"/>
    <w:rsid w:val="00565CAE"/>
    <w:rsid w:val="00570698"/>
    <w:rsid w:val="00571C07"/>
    <w:rsid w:val="005744D4"/>
    <w:rsid w:val="00576A0C"/>
    <w:rsid w:val="005817DB"/>
    <w:rsid w:val="00583C19"/>
    <w:rsid w:val="005854A4"/>
    <w:rsid w:val="00587A28"/>
    <w:rsid w:val="00592C4E"/>
    <w:rsid w:val="00594D9D"/>
    <w:rsid w:val="005965F5"/>
    <w:rsid w:val="00596DFF"/>
    <w:rsid w:val="005A4D36"/>
    <w:rsid w:val="005A798E"/>
    <w:rsid w:val="005A7E5A"/>
    <w:rsid w:val="005B27A5"/>
    <w:rsid w:val="005B2A43"/>
    <w:rsid w:val="005B2FBA"/>
    <w:rsid w:val="005B41AE"/>
    <w:rsid w:val="005B5236"/>
    <w:rsid w:val="005B7977"/>
    <w:rsid w:val="005C39FC"/>
    <w:rsid w:val="005C5ECD"/>
    <w:rsid w:val="005C5FB3"/>
    <w:rsid w:val="005D0B40"/>
    <w:rsid w:val="005D264A"/>
    <w:rsid w:val="005D27C9"/>
    <w:rsid w:val="005D52A3"/>
    <w:rsid w:val="005D5D67"/>
    <w:rsid w:val="005D6F12"/>
    <w:rsid w:val="005E0A5C"/>
    <w:rsid w:val="005E1773"/>
    <w:rsid w:val="005E6007"/>
    <w:rsid w:val="005F069D"/>
    <w:rsid w:val="005F1729"/>
    <w:rsid w:val="005F1B00"/>
    <w:rsid w:val="005F3A9E"/>
    <w:rsid w:val="005F3E17"/>
    <w:rsid w:val="005F438E"/>
    <w:rsid w:val="005F55A3"/>
    <w:rsid w:val="005F6335"/>
    <w:rsid w:val="006004AF"/>
    <w:rsid w:val="00600A35"/>
    <w:rsid w:val="00601078"/>
    <w:rsid w:val="006031E6"/>
    <w:rsid w:val="00605354"/>
    <w:rsid w:val="00606ABA"/>
    <w:rsid w:val="00607992"/>
    <w:rsid w:val="0061189E"/>
    <w:rsid w:val="006141F7"/>
    <w:rsid w:val="00615286"/>
    <w:rsid w:val="00615A42"/>
    <w:rsid w:val="006208E9"/>
    <w:rsid w:val="00622266"/>
    <w:rsid w:val="00622A3D"/>
    <w:rsid w:val="00622EA2"/>
    <w:rsid w:val="00623D46"/>
    <w:rsid w:val="006242BE"/>
    <w:rsid w:val="00625F21"/>
    <w:rsid w:val="006263BA"/>
    <w:rsid w:val="00627AEC"/>
    <w:rsid w:val="0063349B"/>
    <w:rsid w:val="00637BD8"/>
    <w:rsid w:val="0064008E"/>
    <w:rsid w:val="006403FD"/>
    <w:rsid w:val="00640F88"/>
    <w:rsid w:val="00641C23"/>
    <w:rsid w:val="00646A91"/>
    <w:rsid w:val="00647177"/>
    <w:rsid w:val="0064764E"/>
    <w:rsid w:val="0065345C"/>
    <w:rsid w:val="0065373F"/>
    <w:rsid w:val="006555F9"/>
    <w:rsid w:val="006564AC"/>
    <w:rsid w:val="0065732C"/>
    <w:rsid w:val="00657BB3"/>
    <w:rsid w:val="0066216A"/>
    <w:rsid w:val="00662E4C"/>
    <w:rsid w:val="00671E3E"/>
    <w:rsid w:val="00672449"/>
    <w:rsid w:val="00673AAF"/>
    <w:rsid w:val="006745DF"/>
    <w:rsid w:val="0067506B"/>
    <w:rsid w:val="00676BA7"/>
    <w:rsid w:val="0067730F"/>
    <w:rsid w:val="0067785D"/>
    <w:rsid w:val="00681D24"/>
    <w:rsid w:val="006825DE"/>
    <w:rsid w:val="00684094"/>
    <w:rsid w:val="00684DC4"/>
    <w:rsid w:val="00685DA8"/>
    <w:rsid w:val="006872E1"/>
    <w:rsid w:val="0069264E"/>
    <w:rsid w:val="0069624B"/>
    <w:rsid w:val="0069661E"/>
    <w:rsid w:val="006967B8"/>
    <w:rsid w:val="00697ED3"/>
    <w:rsid w:val="006A3CD0"/>
    <w:rsid w:val="006A3E1D"/>
    <w:rsid w:val="006A5032"/>
    <w:rsid w:val="006A600A"/>
    <w:rsid w:val="006B03DA"/>
    <w:rsid w:val="006B0809"/>
    <w:rsid w:val="006B0982"/>
    <w:rsid w:val="006B0D2F"/>
    <w:rsid w:val="006B3A19"/>
    <w:rsid w:val="006B6FED"/>
    <w:rsid w:val="006D1F8B"/>
    <w:rsid w:val="006D3E19"/>
    <w:rsid w:val="006D6B43"/>
    <w:rsid w:val="006E321F"/>
    <w:rsid w:val="006E3B11"/>
    <w:rsid w:val="006E4543"/>
    <w:rsid w:val="006E4A16"/>
    <w:rsid w:val="006E5712"/>
    <w:rsid w:val="006F06B8"/>
    <w:rsid w:val="006F2F00"/>
    <w:rsid w:val="006F56E4"/>
    <w:rsid w:val="006F60D0"/>
    <w:rsid w:val="007019FA"/>
    <w:rsid w:val="00705428"/>
    <w:rsid w:val="00706D08"/>
    <w:rsid w:val="00710FD9"/>
    <w:rsid w:val="00713362"/>
    <w:rsid w:val="00713791"/>
    <w:rsid w:val="00714964"/>
    <w:rsid w:val="00715410"/>
    <w:rsid w:val="007169A5"/>
    <w:rsid w:val="00724C56"/>
    <w:rsid w:val="00726CD7"/>
    <w:rsid w:val="0072707D"/>
    <w:rsid w:val="007272C8"/>
    <w:rsid w:val="00727A7A"/>
    <w:rsid w:val="00727AA6"/>
    <w:rsid w:val="00730C69"/>
    <w:rsid w:val="007363C3"/>
    <w:rsid w:val="00736589"/>
    <w:rsid w:val="0074006C"/>
    <w:rsid w:val="00741178"/>
    <w:rsid w:val="00741DF7"/>
    <w:rsid w:val="007440AD"/>
    <w:rsid w:val="00746B46"/>
    <w:rsid w:val="00747005"/>
    <w:rsid w:val="00753A42"/>
    <w:rsid w:val="00754773"/>
    <w:rsid w:val="00756FCB"/>
    <w:rsid w:val="00761CFB"/>
    <w:rsid w:val="00762EA7"/>
    <w:rsid w:val="007644E4"/>
    <w:rsid w:val="00765205"/>
    <w:rsid w:val="007669EE"/>
    <w:rsid w:val="007675CA"/>
    <w:rsid w:val="00770449"/>
    <w:rsid w:val="00770B49"/>
    <w:rsid w:val="00772AF1"/>
    <w:rsid w:val="00772C73"/>
    <w:rsid w:val="0078041D"/>
    <w:rsid w:val="00786230"/>
    <w:rsid w:val="00791207"/>
    <w:rsid w:val="00792C5C"/>
    <w:rsid w:val="007941A6"/>
    <w:rsid w:val="00794606"/>
    <w:rsid w:val="00796C92"/>
    <w:rsid w:val="00796DC2"/>
    <w:rsid w:val="00797E34"/>
    <w:rsid w:val="00797FB6"/>
    <w:rsid w:val="007A66CA"/>
    <w:rsid w:val="007A6709"/>
    <w:rsid w:val="007B125E"/>
    <w:rsid w:val="007C0BA8"/>
    <w:rsid w:val="007C4F6F"/>
    <w:rsid w:val="007C4FFF"/>
    <w:rsid w:val="007C5043"/>
    <w:rsid w:val="007C65AB"/>
    <w:rsid w:val="007D0CAB"/>
    <w:rsid w:val="007D0E2C"/>
    <w:rsid w:val="007D0F1E"/>
    <w:rsid w:val="007D2184"/>
    <w:rsid w:val="007D3A2C"/>
    <w:rsid w:val="007D3A5E"/>
    <w:rsid w:val="007D4552"/>
    <w:rsid w:val="007D4895"/>
    <w:rsid w:val="007D4F6B"/>
    <w:rsid w:val="007D56F7"/>
    <w:rsid w:val="007D6306"/>
    <w:rsid w:val="007D7CD0"/>
    <w:rsid w:val="007E239D"/>
    <w:rsid w:val="007E376C"/>
    <w:rsid w:val="007E3E0D"/>
    <w:rsid w:val="007E4B23"/>
    <w:rsid w:val="007E4D9C"/>
    <w:rsid w:val="007E52E2"/>
    <w:rsid w:val="007E716C"/>
    <w:rsid w:val="007E71F0"/>
    <w:rsid w:val="007F0AEB"/>
    <w:rsid w:val="007F1238"/>
    <w:rsid w:val="007F1A7D"/>
    <w:rsid w:val="007F275B"/>
    <w:rsid w:val="007F39E5"/>
    <w:rsid w:val="007F4090"/>
    <w:rsid w:val="007F49EB"/>
    <w:rsid w:val="007F53E7"/>
    <w:rsid w:val="007F6FC1"/>
    <w:rsid w:val="007F7591"/>
    <w:rsid w:val="007F7AE6"/>
    <w:rsid w:val="00802325"/>
    <w:rsid w:val="008044A1"/>
    <w:rsid w:val="00804999"/>
    <w:rsid w:val="00804C79"/>
    <w:rsid w:val="00804EE1"/>
    <w:rsid w:val="00806132"/>
    <w:rsid w:val="00806CA0"/>
    <w:rsid w:val="00812201"/>
    <w:rsid w:val="0081239C"/>
    <w:rsid w:val="00820240"/>
    <w:rsid w:val="008225CA"/>
    <w:rsid w:val="00822E0C"/>
    <w:rsid w:val="00824A1F"/>
    <w:rsid w:val="008268C8"/>
    <w:rsid w:val="00827296"/>
    <w:rsid w:val="008272A6"/>
    <w:rsid w:val="00832057"/>
    <w:rsid w:val="00833624"/>
    <w:rsid w:val="0084154A"/>
    <w:rsid w:val="00841E2B"/>
    <w:rsid w:val="0084442F"/>
    <w:rsid w:val="00845C30"/>
    <w:rsid w:val="00845D26"/>
    <w:rsid w:val="00847754"/>
    <w:rsid w:val="00850E2F"/>
    <w:rsid w:val="008511F8"/>
    <w:rsid w:val="0085139E"/>
    <w:rsid w:val="0085170F"/>
    <w:rsid w:val="00853415"/>
    <w:rsid w:val="008539EC"/>
    <w:rsid w:val="00854928"/>
    <w:rsid w:val="00856833"/>
    <w:rsid w:val="00856CAB"/>
    <w:rsid w:val="0085784D"/>
    <w:rsid w:val="00863B9F"/>
    <w:rsid w:val="00864DCB"/>
    <w:rsid w:val="00865922"/>
    <w:rsid w:val="00871B68"/>
    <w:rsid w:val="008723F0"/>
    <w:rsid w:val="008732C0"/>
    <w:rsid w:val="008745B7"/>
    <w:rsid w:val="0087652D"/>
    <w:rsid w:val="0087698C"/>
    <w:rsid w:val="008776CE"/>
    <w:rsid w:val="00885E18"/>
    <w:rsid w:val="00886A53"/>
    <w:rsid w:val="00886E8F"/>
    <w:rsid w:val="008870CE"/>
    <w:rsid w:val="00887BDB"/>
    <w:rsid w:val="00891C46"/>
    <w:rsid w:val="0089222A"/>
    <w:rsid w:val="008937DC"/>
    <w:rsid w:val="00894D5B"/>
    <w:rsid w:val="00895D8A"/>
    <w:rsid w:val="008968DF"/>
    <w:rsid w:val="008A0E7C"/>
    <w:rsid w:val="008A217F"/>
    <w:rsid w:val="008A3AAF"/>
    <w:rsid w:val="008B1C99"/>
    <w:rsid w:val="008B6D63"/>
    <w:rsid w:val="008C11D7"/>
    <w:rsid w:val="008C1610"/>
    <w:rsid w:val="008C1AB4"/>
    <w:rsid w:val="008C5141"/>
    <w:rsid w:val="008C5317"/>
    <w:rsid w:val="008C6534"/>
    <w:rsid w:val="008C6DC1"/>
    <w:rsid w:val="008C6FA4"/>
    <w:rsid w:val="008D0987"/>
    <w:rsid w:val="008D16A2"/>
    <w:rsid w:val="008D240A"/>
    <w:rsid w:val="008D2662"/>
    <w:rsid w:val="008D4139"/>
    <w:rsid w:val="008D4169"/>
    <w:rsid w:val="008D51F2"/>
    <w:rsid w:val="008D68F3"/>
    <w:rsid w:val="008D6CC6"/>
    <w:rsid w:val="008D7CB0"/>
    <w:rsid w:val="008E16B0"/>
    <w:rsid w:val="008E23FF"/>
    <w:rsid w:val="008E43C5"/>
    <w:rsid w:val="008E4811"/>
    <w:rsid w:val="008E4999"/>
    <w:rsid w:val="008E5B98"/>
    <w:rsid w:val="008E5F8C"/>
    <w:rsid w:val="008E70E3"/>
    <w:rsid w:val="008E75C8"/>
    <w:rsid w:val="008F08F9"/>
    <w:rsid w:val="008F1B16"/>
    <w:rsid w:val="008F5D6B"/>
    <w:rsid w:val="00900441"/>
    <w:rsid w:val="0090194F"/>
    <w:rsid w:val="00902126"/>
    <w:rsid w:val="00902D42"/>
    <w:rsid w:val="00903A7C"/>
    <w:rsid w:val="00904025"/>
    <w:rsid w:val="009048CF"/>
    <w:rsid w:val="009110A9"/>
    <w:rsid w:val="009119EA"/>
    <w:rsid w:val="00912ECC"/>
    <w:rsid w:val="00914853"/>
    <w:rsid w:val="00915109"/>
    <w:rsid w:val="009155CB"/>
    <w:rsid w:val="009179B8"/>
    <w:rsid w:val="0092071F"/>
    <w:rsid w:val="009226E8"/>
    <w:rsid w:val="00927DCA"/>
    <w:rsid w:val="00932348"/>
    <w:rsid w:val="009364F1"/>
    <w:rsid w:val="00936657"/>
    <w:rsid w:val="00936886"/>
    <w:rsid w:val="00937C1A"/>
    <w:rsid w:val="00940073"/>
    <w:rsid w:val="00942774"/>
    <w:rsid w:val="00943428"/>
    <w:rsid w:val="00951E33"/>
    <w:rsid w:val="009532F3"/>
    <w:rsid w:val="00954421"/>
    <w:rsid w:val="0095527C"/>
    <w:rsid w:val="0095564B"/>
    <w:rsid w:val="009617D1"/>
    <w:rsid w:val="00961A73"/>
    <w:rsid w:val="00964539"/>
    <w:rsid w:val="00965FEC"/>
    <w:rsid w:val="0096693F"/>
    <w:rsid w:val="00976D62"/>
    <w:rsid w:val="00976F3D"/>
    <w:rsid w:val="00977440"/>
    <w:rsid w:val="00977E13"/>
    <w:rsid w:val="009814B4"/>
    <w:rsid w:val="00981BEF"/>
    <w:rsid w:val="00987079"/>
    <w:rsid w:val="00992F31"/>
    <w:rsid w:val="0099322A"/>
    <w:rsid w:val="00993913"/>
    <w:rsid w:val="009958B4"/>
    <w:rsid w:val="0099667A"/>
    <w:rsid w:val="00997ABA"/>
    <w:rsid w:val="009A70A4"/>
    <w:rsid w:val="009B1923"/>
    <w:rsid w:val="009B1C31"/>
    <w:rsid w:val="009B3105"/>
    <w:rsid w:val="009B4D38"/>
    <w:rsid w:val="009B4F57"/>
    <w:rsid w:val="009B5C00"/>
    <w:rsid w:val="009B6FD9"/>
    <w:rsid w:val="009B710C"/>
    <w:rsid w:val="009B716C"/>
    <w:rsid w:val="009B795D"/>
    <w:rsid w:val="009B7B9B"/>
    <w:rsid w:val="009C091B"/>
    <w:rsid w:val="009C0E04"/>
    <w:rsid w:val="009C1322"/>
    <w:rsid w:val="009C23B7"/>
    <w:rsid w:val="009C5FBE"/>
    <w:rsid w:val="009D2499"/>
    <w:rsid w:val="009D305A"/>
    <w:rsid w:val="009D3958"/>
    <w:rsid w:val="009D3ACE"/>
    <w:rsid w:val="009D481F"/>
    <w:rsid w:val="009D557A"/>
    <w:rsid w:val="009D6EB8"/>
    <w:rsid w:val="009D7B14"/>
    <w:rsid w:val="009E0843"/>
    <w:rsid w:val="009E1C70"/>
    <w:rsid w:val="009E3B80"/>
    <w:rsid w:val="009E4FB8"/>
    <w:rsid w:val="009E64A7"/>
    <w:rsid w:val="009E67B0"/>
    <w:rsid w:val="009F058D"/>
    <w:rsid w:val="009F1609"/>
    <w:rsid w:val="009F1A18"/>
    <w:rsid w:val="009F1D25"/>
    <w:rsid w:val="009F29B6"/>
    <w:rsid w:val="009F681E"/>
    <w:rsid w:val="00A00E23"/>
    <w:rsid w:val="00A01A59"/>
    <w:rsid w:val="00A07EF2"/>
    <w:rsid w:val="00A07F29"/>
    <w:rsid w:val="00A11A53"/>
    <w:rsid w:val="00A14007"/>
    <w:rsid w:val="00A15C4A"/>
    <w:rsid w:val="00A16BFB"/>
    <w:rsid w:val="00A16C17"/>
    <w:rsid w:val="00A23305"/>
    <w:rsid w:val="00A239F9"/>
    <w:rsid w:val="00A23F8F"/>
    <w:rsid w:val="00A240AB"/>
    <w:rsid w:val="00A2445D"/>
    <w:rsid w:val="00A25309"/>
    <w:rsid w:val="00A2575A"/>
    <w:rsid w:val="00A2589D"/>
    <w:rsid w:val="00A259CC"/>
    <w:rsid w:val="00A26A2D"/>
    <w:rsid w:val="00A271DE"/>
    <w:rsid w:val="00A27ECE"/>
    <w:rsid w:val="00A31F83"/>
    <w:rsid w:val="00A3268F"/>
    <w:rsid w:val="00A33A27"/>
    <w:rsid w:val="00A33BBB"/>
    <w:rsid w:val="00A33F74"/>
    <w:rsid w:val="00A344AA"/>
    <w:rsid w:val="00A42DC3"/>
    <w:rsid w:val="00A42FA9"/>
    <w:rsid w:val="00A46E47"/>
    <w:rsid w:val="00A519FA"/>
    <w:rsid w:val="00A5534C"/>
    <w:rsid w:val="00A5677F"/>
    <w:rsid w:val="00A573F5"/>
    <w:rsid w:val="00A57416"/>
    <w:rsid w:val="00A606F0"/>
    <w:rsid w:val="00A61456"/>
    <w:rsid w:val="00A62E0A"/>
    <w:rsid w:val="00A6427F"/>
    <w:rsid w:val="00A65835"/>
    <w:rsid w:val="00A65DFF"/>
    <w:rsid w:val="00A70D93"/>
    <w:rsid w:val="00A7107D"/>
    <w:rsid w:val="00A714F1"/>
    <w:rsid w:val="00A73551"/>
    <w:rsid w:val="00A73A41"/>
    <w:rsid w:val="00A7425A"/>
    <w:rsid w:val="00A83F64"/>
    <w:rsid w:val="00A84E33"/>
    <w:rsid w:val="00A84E3E"/>
    <w:rsid w:val="00A9029F"/>
    <w:rsid w:val="00A93C62"/>
    <w:rsid w:val="00A93D29"/>
    <w:rsid w:val="00A96BFC"/>
    <w:rsid w:val="00A97B2C"/>
    <w:rsid w:val="00AA0307"/>
    <w:rsid w:val="00AA03FF"/>
    <w:rsid w:val="00AA0CCD"/>
    <w:rsid w:val="00AA2DB0"/>
    <w:rsid w:val="00AA3A02"/>
    <w:rsid w:val="00AA5BFC"/>
    <w:rsid w:val="00AB0381"/>
    <w:rsid w:val="00AB1455"/>
    <w:rsid w:val="00AB146F"/>
    <w:rsid w:val="00AB15BF"/>
    <w:rsid w:val="00AB3925"/>
    <w:rsid w:val="00AB3FE4"/>
    <w:rsid w:val="00AB73CC"/>
    <w:rsid w:val="00AC0294"/>
    <w:rsid w:val="00AC27E3"/>
    <w:rsid w:val="00AC3362"/>
    <w:rsid w:val="00AC5403"/>
    <w:rsid w:val="00AC5CD3"/>
    <w:rsid w:val="00AD016A"/>
    <w:rsid w:val="00AD0564"/>
    <w:rsid w:val="00AD06CA"/>
    <w:rsid w:val="00AD3FC0"/>
    <w:rsid w:val="00AD4315"/>
    <w:rsid w:val="00AD46CF"/>
    <w:rsid w:val="00AD5A37"/>
    <w:rsid w:val="00AE0399"/>
    <w:rsid w:val="00AE1AB6"/>
    <w:rsid w:val="00AE3210"/>
    <w:rsid w:val="00AE32C9"/>
    <w:rsid w:val="00AE39DC"/>
    <w:rsid w:val="00AF0686"/>
    <w:rsid w:val="00AF1747"/>
    <w:rsid w:val="00AF34A9"/>
    <w:rsid w:val="00B00F6C"/>
    <w:rsid w:val="00B048C0"/>
    <w:rsid w:val="00B10C22"/>
    <w:rsid w:val="00B14909"/>
    <w:rsid w:val="00B150A8"/>
    <w:rsid w:val="00B15C9E"/>
    <w:rsid w:val="00B16372"/>
    <w:rsid w:val="00B16CBD"/>
    <w:rsid w:val="00B175FA"/>
    <w:rsid w:val="00B21972"/>
    <w:rsid w:val="00B25424"/>
    <w:rsid w:val="00B260A6"/>
    <w:rsid w:val="00B272EC"/>
    <w:rsid w:val="00B3267A"/>
    <w:rsid w:val="00B33DEC"/>
    <w:rsid w:val="00B3694B"/>
    <w:rsid w:val="00B36F7F"/>
    <w:rsid w:val="00B40B50"/>
    <w:rsid w:val="00B40E27"/>
    <w:rsid w:val="00B416FF"/>
    <w:rsid w:val="00B41B62"/>
    <w:rsid w:val="00B4215B"/>
    <w:rsid w:val="00B42290"/>
    <w:rsid w:val="00B42F86"/>
    <w:rsid w:val="00B44448"/>
    <w:rsid w:val="00B45144"/>
    <w:rsid w:val="00B462CE"/>
    <w:rsid w:val="00B46B6C"/>
    <w:rsid w:val="00B46FB2"/>
    <w:rsid w:val="00B50914"/>
    <w:rsid w:val="00B50D2B"/>
    <w:rsid w:val="00B51924"/>
    <w:rsid w:val="00B51925"/>
    <w:rsid w:val="00B616DE"/>
    <w:rsid w:val="00B620F2"/>
    <w:rsid w:val="00B6335A"/>
    <w:rsid w:val="00B64DE2"/>
    <w:rsid w:val="00B660C7"/>
    <w:rsid w:val="00B66510"/>
    <w:rsid w:val="00B66E30"/>
    <w:rsid w:val="00B725FF"/>
    <w:rsid w:val="00B73101"/>
    <w:rsid w:val="00B747CC"/>
    <w:rsid w:val="00B76064"/>
    <w:rsid w:val="00B77472"/>
    <w:rsid w:val="00B77BA8"/>
    <w:rsid w:val="00B81540"/>
    <w:rsid w:val="00B82D7D"/>
    <w:rsid w:val="00B848B4"/>
    <w:rsid w:val="00B85227"/>
    <w:rsid w:val="00B91744"/>
    <w:rsid w:val="00B91EBF"/>
    <w:rsid w:val="00B92D6C"/>
    <w:rsid w:val="00B969EC"/>
    <w:rsid w:val="00B97BF2"/>
    <w:rsid w:val="00BA1004"/>
    <w:rsid w:val="00BA1D60"/>
    <w:rsid w:val="00BA3C66"/>
    <w:rsid w:val="00BA3C7F"/>
    <w:rsid w:val="00BA3CFB"/>
    <w:rsid w:val="00BA66D8"/>
    <w:rsid w:val="00BA7219"/>
    <w:rsid w:val="00BA7594"/>
    <w:rsid w:val="00BB098A"/>
    <w:rsid w:val="00BB0A9B"/>
    <w:rsid w:val="00BB0E92"/>
    <w:rsid w:val="00BB1B5E"/>
    <w:rsid w:val="00BB40D0"/>
    <w:rsid w:val="00BB4ABB"/>
    <w:rsid w:val="00BB56B6"/>
    <w:rsid w:val="00BC2140"/>
    <w:rsid w:val="00BC2A75"/>
    <w:rsid w:val="00BC4883"/>
    <w:rsid w:val="00BC4E58"/>
    <w:rsid w:val="00BC5C0C"/>
    <w:rsid w:val="00BC7122"/>
    <w:rsid w:val="00BC71FC"/>
    <w:rsid w:val="00BC79AF"/>
    <w:rsid w:val="00BD29B0"/>
    <w:rsid w:val="00BD2BF9"/>
    <w:rsid w:val="00BD3F22"/>
    <w:rsid w:val="00BE4198"/>
    <w:rsid w:val="00BE4D49"/>
    <w:rsid w:val="00BE67F3"/>
    <w:rsid w:val="00BE7E70"/>
    <w:rsid w:val="00BF07BB"/>
    <w:rsid w:val="00BF12A2"/>
    <w:rsid w:val="00BF3750"/>
    <w:rsid w:val="00BF491D"/>
    <w:rsid w:val="00BF53CF"/>
    <w:rsid w:val="00BF67E4"/>
    <w:rsid w:val="00BF7228"/>
    <w:rsid w:val="00C013E7"/>
    <w:rsid w:val="00C01B71"/>
    <w:rsid w:val="00C02A46"/>
    <w:rsid w:val="00C03592"/>
    <w:rsid w:val="00C04679"/>
    <w:rsid w:val="00C048DB"/>
    <w:rsid w:val="00C04D4F"/>
    <w:rsid w:val="00C054A5"/>
    <w:rsid w:val="00C055FF"/>
    <w:rsid w:val="00C059A1"/>
    <w:rsid w:val="00C05FC9"/>
    <w:rsid w:val="00C10ADA"/>
    <w:rsid w:val="00C120B9"/>
    <w:rsid w:val="00C13331"/>
    <w:rsid w:val="00C13F16"/>
    <w:rsid w:val="00C15DF7"/>
    <w:rsid w:val="00C24016"/>
    <w:rsid w:val="00C240D1"/>
    <w:rsid w:val="00C2423D"/>
    <w:rsid w:val="00C246CF"/>
    <w:rsid w:val="00C32C3E"/>
    <w:rsid w:val="00C33F5C"/>
    <w:rsid w:val="00C3515A"/>
    <w:rsid w:val="00C3653E"/>
    <w:rsid w:val="00C40F51"/>
    <w:rsid w:val="00C4237C"/>
    <w:rsid w:val="00C46B55"/>
    <w:rsid w:val="00C5137D"/>
    <w:rsid w:val="00C51EFF"/>
    <w:rsid w:val="00C5229D"/>
    <w:rsid w:val="00C525B2"/>
    <w:rsid w:val="00C54A5A"/>
    <w:rsid w:val="00C5729D"/>
    <w:rsid w:val="00C61ED4"/>
    <w:rsid w:val="00C6748E"/>
    <w:rsid w:val="00C73573"/>
    <w:rsid w:val="00C742B3"/>
    <w:rsid w:val="00C75DD4"/>
    <w:rsid w:val="00C800EF"/>
    <w:rsid w:val="00C81A08"/>
    <w:rsid w:val="00C822BF"/>
    <w:rsid w:val="00C8275A"/>
    <w:rsid w:val="00C84F31"/>
    <w:rsid w:val="00C84FAB"/>
    <w:rsid w:val="00C864D0"/>
    <w:rsid w:val="00C90DE8"/>
    <w:rsid w:val="00C93F42"/>
    <w:rsid w:val="00C94103"/>
    <w:rsid w:val="00C94893"/>
    <w:rsid w:val="00C95BF6"/>
    <w:rsid w:val="00C9630B"/>
    <w:rsid w:val="00C96419"/>
    <w:rsid w:val="00CA6433"/>
    <w:rsid w:val="00CA7301"/>
    <w:rsid w:val="00CA76F4"/>
    <w:rsid w:val="00CB033E"/>
    <w:rsid w:val="00CB056D"/>
    <w:rsid w:val="00CB067E"/>
    <w:rsid w:val="00CB2A5B"/>
    <w:rsid w:val="00CB4262"/>
    <w:rsid w:val="00CB4598"/>
    <w:rsid w:val="00CB54F9"/>
    <w:rsid w:val="00CB6A49"/>
    <w:rsid w:val="00CB7F35"/>
    <w:rsid w:val="00CC2FE0"/>
    <w:rsid w:val="00CC2FE4"/>
    <w:rsid w:val="00CC4B4E"/>
    <w:rsid w:val="00CC6848"/>
    <w:rsid w:val="00CD1873"/>
    <w:rsid w:val="00CD2290"/>
    <w:rsid w:val="00CD24F6"/>
    <w:rsid w:val="00CD425C"/>
    <w:rsid w:val="00CD5349"/>
    <w:rsid w:val="00CD6BB9"/>
    <w:rsid w:val="00CD7F45"/>
    <w:rsid w:val="00CE0D85"/>
    <w:rsid w:val="00CE1335"/>
    <w:rsid w:val="00CE152D"/>
    <w:rsid w:val="00CE2370"/>
    <w:rsid w:val="00CE47AF"/>
    <w:rsid w:val="00CE5469"/>
    <w:rsid w:val="00CE5479"/>
    <w:rsid w:val="00CE686E"/>
    <w:rsid w:val="00CE6A3F"/>
    <w:rsid w:val="00CE6BD4"/>
    <w:rsid w:val="00CE7327"/>
    <w:rsid w:val="00CF0AD8"/>
    <w:rsid w:val="00CF0E5A"/>
    <w:rsid w:val="00CF31AD"/>
    <w:rsid w:val="00CF779D"/>
    <w:rsid w:val="00D00786"/>
    <w:rsid w:val="00D048D7"/>
    <w:rsid w:val="00D070CB"/>
    <w:rsid w:val="00D10095"/>
    <w:rsid w:val="00D1094C"/>
    <w:rsid w:val="00D111FE"/>
    <w:rsid w:val="00D11E19"/>
    <w:rsid w:val="00D12D7A"/>
    <w:rsid w:val="00D13B96"/>
    <w:rsid w:val="00D2300C"/>
    <w:rsid w:val="00D235AF"/>
    <w:rsid w:val="00D23BF8"/>
    <w:rsid w:val="00D26388"/>
    <w:rsid w:val="00D2706F"/>
    <w:rsid w:val="00D30171"/>
    <w:rsid w:val="00D312BC"/>
    <w:rsid w:val="00D3215A"/>
    <w:rsid w:val="00D33133"/>
    <w:rsid w:val="00D33194"/>
    <w:rsid w:val="00D35A36"/>
    <w:rsid w:val="00D376BB"/>
    <w:rsid w:val="00D37884"/>
    <w:rsid w:val="00D37F37"/>
    <w:rsid w:val="00D37FC6"/>
    <w:rsid w:val="00D41A3F"/>
    <w:rsid w:val="00D43BF6"/>
    <w:rsid w:val="00D47644"/>
    <w:rsid w:val="00D476C5"/>
    <w:rsid w:val="00D533C3"/>
    <w:rsid w:val="00D53AA5"/>
    <w:rsid w:val="00D53BE3"/>
    <w:rsid w:val="00D54274"/>
    <w:rsid w:val="00D57165"/>
    <w:rsid w:val="00D612E6"/>
    <w:rsid w:val="00D65309"/>
    <w:rsid w:val="00D6765F"/>
    <w:rsid w:val="00D71757"/>
    <w:rsid w:val="00D72B15"/>
    <w:rsid w:val="00D730F0"/>
    <w:rsid w:val="00D73120"/>
    <w:rsid w:val="00D76CE1"/>
    <w:rsid w:val="00D868EC"/>
    <w:rsid w:val="00D868F2"/>
    <w:rsid w:val="00D87854"/>
    <w:rsid w:val="00D87E4E"/>
    <w:rsid w:val="00D91333"/>
    <w:rsid w:val="00D93639"/>
    <w:rsid w:val="00D93859"/>
    <w:rsid w:val="00D94A37"/>
    <w:rsid w:val="00D96C37"/>
    <w:rsid w:val="00D97492"/>
    <w:rsid w:val="00DA065B"/>
    <w:rsid w:val="00DA0B85"/>
    <w:rsid w:val="00DA1CD8"/>
    <w:rsid w:val="00DA32C6"/>
    <w:rsid w:val="00DA6A85"/>
    <w:rsid w:val="00DA6B70"/>
    <w:rsid w:val="00DB0A0D"/>
    <w:rsid w:val="00DB0C91"/>
    <w:rsid w:val="00DB21EE"/>
    <w:rsid w:val="00DB22CF"/>
    <w:rsid w:val="00DB25A2"/>
    <w:rsid w:val="00DB5A64"/>
    <w:rsid w:val="00DB7914"/>
    <w:rsid w:val="00DB7F74"/>
    <w:rsid w:val="00DC13D7"/>
    <w:rsid w:val="00DC1AAF"/>
    <w:rsid w:val="00DC2366"/>
    <w:rsid w:val="00DC285D"/>
    <w:rsid w:val="00DC2D0A"/>
    <w:rsid w:val="00DC34F7"/>
    <w:rsid w:val="00DC57AD"/>
    <w:rsid w:val="00DC5EA4"/>
    <w:rsid w:val="00DC67C7"/>
    <w:rsid w:val="00DD072F"/>
    <w:rsid w:val="00DD19B7"/>
    <w:rsid w:val="00DD1ABE"/>
    <w:rsid w:val="00DD237C"/>
    <w:rsid w:val="00DD254A"/>
    <w:rsid w:val="00DD295C"/>
    <w:rsid w:val="00DE00AC"/>
    <w:rsid w:val="00DE0FED"/>
    <w:rsid w:val="00DE3A68"/>
    <w:rsid w:val="00DE3FE3"/>
    <w:rsid w:val="00DE6BB0"/>
    <w:rsid w:val="00DF034B"/>
    <w:rsid w:val="00DF0A6C"/>
    <w:rsid w:val="00DF0E66"/>
    <w:rsid w:val="00DF29C3"/>
    <w:rsid w:val="00DF48A1"/>
    <w:rsid w:val="00DF6655"/>
    <w:rsid w:val="00E00AEB"/>
    <w:rsid w:val="00E011E5"/>
    <w:rsid w:val="00E03CA1"/>
    <w:rsid w:val="00E04878"/>
    <w:rsid w:val="00E1098C"/>
    <w:rsid w:val="00E1523B"/>
    <w:rsid w:val="00E20295"/>
    <w:rsid w:val="00E20DA2"/>
    <w:rsid w:val="00E22FE6"/>
    <w:rsid w:val="00E23149"/>
    <w:rsid w:val="00E25FAC"/>
    <w:rsid w:val="00E31868"/>
    <w:rsid w:val="00E32F95"/>
    <w:rsid w:val="00E330EF"/>
    <w:rsid w:val="00E377FB"/>
    <w:rsid w:val="00E408F6"/>
    <w:rsid w:val="00E438DF"/>
    <w:rsid w:val="00E43B5A"/>
    <w:rsid w:val="00E440AC"/>
    <w:rsid w:val="00E44B24"/>
    <w:rsid w:val="00E44B8B"/>
    <w:rsid w:val="00E452C8"/>
    <w:rsid w:val="00E46BE3"/>
    <w:rsid w:val="00E51036"/>
    <w:rsid w:val="00E51D02"/>
    <w:rsid w:val="00E528A0"/>
    <w:rsid w:val="00E545A6"/>
    <w:rsid w:val="00E54E78"/>
    <w:rsid w:val="00E60214"/>
    <w:rsid w:val="00E61269"/>
    <w:rsid w:val="00E618E7"/>
    <w:rsid w:val="00E677DD"/>
    <w:rsid w:val="00E67979"/>
    <w:rsid w:val="00E704C2"/>
    <w:rsid w:val="00E72990"/>
    <w:rsid w:val="00E75D13"/>
    <w:rsid w:val="00E76921"/>
    <w:rsid w:val="00E772BF"/>
    <w:rsid w:val="00E81583"/>
    <w:rsid w:val="00E8213F"/>
    <w:rsid w:val="00E828C1"/>
    <w:rsid w:val="00E82AE2"/>
    <w:rsid w:val="00E831E4"/>
    <w:rsid w:val="00E8365E"/>
    <w:rsid w:val="00E8513D"/>
    <w:rsid w:val="00E879B5"/>
    <w:rsid w:val="00E87CD4"/>
    <w:rsid w:val="00E91A3F"/>
    <w:rsid w:val="00E92FB8"/>
    <w:rsid w:val="00E9722B"/>
    <w:rsid w:val="00EA7AB8"/>
    <w:rsid w:val="00EB031A"/>
    <w:rsid w:val="00EB0386"/>
    <w:rsid w:val="00EB0A54"/>
    <w:rsid w:val="00EB1BCA"/>
    <w:rsid w:val="00EB3A8C"/>
    <w:rsid w:val="00EC1454"/>
    <w:rsid w:val="00EC1549"/>
    <w:rsid w:val="00EC2363"/>
    <w:rsid w:val="00EC2893"/>
    <w:rsid w:val="00EC4FEF"/>
    <w:rsid w:val="00EC5241"/>
    <w:rsid w:val="00EC5D26"/>
    <w:rsid w:val="00EC736E"/>
    <w:rsid w:val="00ED0B16"/>
    <w:rsid w:val="00ED191F"/>
    <w:rsid w:val="00ED36D1"/>
    <w:rsid w:val="00ED3853"/>
    <w:rsid w:val="00ED43DD"/>
    <w:rsid w:val="00ED6CF5"/>
    <w:rsid w:val="00EE26C6"/>
    <w:rsid w:val="00EE3A17"/>
    <w:rsid w:val="00EE4200"/>
    <w:rsid w:val="00EE5AC0"/>
    <w:rsid w:val="00EF085C"/>
    <w:rsid w:val="00EF4CBD"/>
    <w:rsid w:val="00EF5153"/>
    <w:rsid w:val="00EF7E4A"/>
    <w:rsid w:val="00F005D2"/>
    <w:rsid w:val="00F00FBD"/>
    <w:rsid w:val="00F014CF"/>
    <w:rsid w:val="00F03F70"/>
    <w:rsid w:val="00F05D12"/>
    <w:rsid w:val="00F063CE"/>
    <w:rsid w:val="00F06C7D"/>
    <w:rsid w:val="00F070FE"/>
    <w:rsid w:val="00F10242"/>
    <w:rsid w:val="00F11D59"/>
    <w:rsid w:val="00F11ED5"/>
    <w:rsid w:val="00F13C3F"/>
    <w:rsid w:val="00F16A80"/>
    <w:rsid w:val="00F22CC5"/>
    <w:rsid w:val="00F255AF"/>
    <w:rsid w:val="00F25D85"/>
    <w:rsid w:val="00F30395"/>
    <w:rsid w:val="00F31822"/>
    <w:rsid w:val="00F338F8"/>
    <w:rsid w:val="00F33C0B"/>
    <w:rsid w:val="00F34789"/>
    <w:rsid w:val="00F37836"/>
    <w:rsid w:val="00F4031E"/>
    <w:rsid w:val="00F44124"/>
    <w:rsid w:val="00F468F9"/>
    <w:rsid w:val="00F4711F"/>
    <w:rsid w:val="00F50D0D"/>
    <w:rsid w:val="00F5361C"/>
    <w:rsid w:val="00F53B5A"/>
    <w:rsid w:val="00F576ED"/>
    <w:rsid w:val="00F6230D"/>
    <w:rsid w:val="00F6316A"/>
    <w:rsid w:val="00F666E5"/>
    <w:rsid w:val="00F6708F"/>
    <w:rsid w:val="00F67E3E"/>
    <w:rsid w:val="00F71BC7"/>
    <w:rsid w:val="00F726D9"/>
    <w:rsid w:val="00F751EC"/>
    <w:rsid w:val="00F773DB"/>
    <w:rsid w:val="00F77F15"/>
    <w:rsid w:val="00F80151"/>
    <w:rsid w:val="00F81C3E"/>
    <w:rsid w:val="00F82CCD"/>
    <w:rsid w:val="00F82E22"/>
    <w:rsid w:val="00F83AB0"/>
    <w:rsid w:val="00F91875"/>
    <w:rsid w:val="00F92792"/>
    <w:rsid w:val="00F96530"/>
    <w:rsid w:val="00F96EEE"/>
    <w:rsid w:val="00F974EE"/>
    <w:rsid w:val="00FA05D7"/>
    <w:rsid w:val="00FA1A5C"/>
    <w:rsid w:val="00FA2C88"/>
    <w:rsid w:val="00FA7F57"/>
    <w:rsid w:val="00FB0725"/>
    <w:rsid w:val="00FB0889"/>
    <w:rsid w:val="00FB19D5"/>
    <w:rsid w:val="00FB29BA"/>
    <w:rsid w:val="00FB3076"/>
    <w:rsid w:val="00FB503B"/>
    <w:rsid w:val="00FB5560"/>
    <w:rsid w:val="00FB753B"/>
    <w:rsid w:val="00FB7A13"/>
    <w:rsid w:val="00FC4D53"/>
    <w:rsid w:val="00FC5530"/>
    <w:rsid w:val="00FC5D34"/>
    <w:rsid w:val="00FC6285"/>
    <w:rsid w:val="00FC6D97"/>
    <w:rsid w:val="00FC78D6"/>
    <w:rsid w:val="00FD0B69"/>
    <w:rsid w:val="00FD69AC"/>
    <w:rsid w:val="00FD6B31"/>
    <w:rsid w:val="00FE0158"/>
    <w:rsid w:val="00FE0593"/>
    <w:rsid w:val="00FE12C6"/>
    <w:rsid w:val="00FE3BD4"/>
    <w:rsid w:val="00FE443B"/>
    <w:rsid w:val="00FE5453"/>
    <w:rsid w:val="00FE5E4F"/>
    <w:rsid w:val="00FE6FAC"/>
    <w:rsid w:val="00FF2337"/>
    <w:rsid w:val="00FF2CE6"/>
    <w:rsid w:val="00FF391C"/>
    <w:rsid w:val="00FF3DC3"/>
    <w:rsid w:val="00FF406F"/>
    <w:rsid w:val="00FF4814"/>
    <w:rsid w:val="00FF7E1F"/>
    <w:rsid w:val="01004C18"/>
    <w:rsid w:val="013C06BC"/>
    <w:rsid w:val="013C2135"/>
    <w:rsid w:val="013C2867"/>
    <w:rsid w:val="016C2497"/>
    <w:rsid w:val="019F483C"/>
    <w:rsid w:val="020E67D0"/>
    <w:rsid w:val="02114410"/>
    <w:rsid w:val="02167009"/>
    <w:rsid w:val="02215A72"/>
    <w:rsid w:val="023B545C"/>
    <w:rsid w:val="025941F0"/>
    <w:rsid w:val="02E74168"/>
    <w:rsid w:val="0322429D"/>
    <w:rsid w:val="03577A2F"/>
    <w:rsid w:val="0366147B"/>
    <w:rsid w:val="03BF2B03"/>
    <w:rsid w:val="03F03832"/>
    <w:rsid w:val="03F92894"/>
    <w:rsid w:val="0403384B"/>
    <w:rsid w:val="040D24E5"/>
    <w:rsid w:val="042E0916"/>
    <w:rsid w:val="04661483"/>
    <w:rsid w:val="049E182C"/>
    <w:rsid w:val="04AE1CA0"/>
    <w:rsid w:val="04BF6057"/>
    <w:rsid w:val="04C244BF"/>
    <w:rsid w:val="04EF0CD1"/>
    <w:rsid w:val="050B0AD1"/>
    <w:rsid w:val="05B304F6"/>
    <w:rsid w:val="05B61F6D"/>
    <w:rsid w:val="064F49ED"/>
    <w:rsid w:val="069F1594"/>
    <w:rsid w:val="06A57ED3"/>
    <w:rsid w:val="06C27027"/>
    <w:rsid w:val="074107DA"/>
    <w:rsid w:val="07874453"/>
    <w:rsid w:val="07A770A9"/>
    <w:rsid w:val="07EA54F1"/>
    <w:rsid w:val="07F42064"/>
    <w:rsid w:val="081231AE"/>
    <w:rsid w:val="0846765B"/>
    <w:rsid w:val="08662A80"/>
    <w:rsid w:val="0882554E"/>
    <w:rsid w:val="08832E42"/>
    <w:rsid w:val="0899402D"/>
    <w:rsid w:val="08A454C4"/>
    <w:rsid w:val="08E546DE"/>
    <w:rsid w:val="094D23E8"/>
    <w:rsid w:val="09644C54"/>
    <w:rsid w:val="096E1097"/>
    <w:rsid w:val="09CF031F"/>
    <w:rsid w:val="0A066883"/>
    <w:rsid w:val="0A391C3C"/>
    <w:rsid w:val="0A3B0EF3"/>
    <w:rsid w:val="0A5541A9"/>
    <w:rsid w:val="0A5D3EEA"/>
    <w:rsid w:val="0AB9662C"/>
    <w:rsid w:val="0AC6681A"/>
    <w:rsid w:val="0B726E26"/>
    <w:rsid w:val="0BD16C8D"/>
    <w:rsid w:val="0BD72286"/>
    <w:rsid w:val="0C5B5D5C"/>
    <w:rsid w:val="0C6555C9"/>
    <w:rsid w:val="0CAD18CE"/>
    <w:rsid w:val="0CB02BCE"/>
    <w:rsid w:val="0D682F64"/>
    <w:rsid w:val="0DD92CEC"/>
    <w:rsid w:val="0DE6711A"/>
    <w:rsid w:val="0DF450C4"/>
    <w:rsid w:val="0E387D9D"/>
    <w:rsid w:val="0E577657"/>
    <w:rsid w:val="0E7B2381"/>
    <w:rsid w:val="0E823080"/>
    <w:rsid w:val="0E9B77B1"/>
    <w:rsid w:val="0EAF0B16"/>
    <w:rsid w:val="0EDD65C2"/>
    <w:rsid w:val="0EDE4056"/>
    <w:rsid w:val="0F620C38"/>
    <w:rsid w:val="0F690A27"/>
    <w:rsid w:val="0F916E5A"/>
    <w:rsid w:val="0FED5B34"/>
    <w:rsid w:val="0FF63042"/>
    <w:rsid w:val="100A0CB7"/>
    <w:rsid w:val="101E3FA8"/>
    <w:rsid w:val="10931965"/>
    <w:rsid w:val="10D055B9"/>
    <w:rsid w:val="10D17993"/>
    <w:rsid w:val="114E74FF"/>
    <w:rsid w:val="11795347"/>
    <w:rsid w:val="117E5036"/>
    <w:rsid w:val="11DE0CF0"/>
    <w:rsid w:val="12575356"/>
    <w:rsid w:val="12810624"/>
    <w:rsid w:val="128528A7"/>
    <w:rsid w:val="128868F1"/>
    <w:rsid w:val="128D6FC9"/>
    <w:rsid w:val="12AA36D7"/>
    <w:rsid w:val="12CF1694"/>
    <w:rsid w:val="12D60F8E"/>
    <w:rsid w:val="12DB0EA4"/>
    <w:rsid w:val="13270E49"/>
    <w:rsid w:val="13520D20"/>
    <w:rsid w:val="13573133"/>
    <w:rsid w:val="13793690"/>
    <w:rsid w:val="13914897"/>
    <w:rsid w:val="13AA3AC6"/>
    <w:rsid w:val="13EB4426"/>
    <w:rsid w:val="14A46245"/>
    <w:rsid w:val="14AA5B54"/>
    <w:rsid w:val="14C32F92"/>
    <w:rsid w:val="14CA1DDD"/>
    <w:rsid w:val="14CA634F"/>
    <w:rsid w:val="14FF5E02"/>
    <w:rsid w:val="152F5B6E"/>
    <w:rsid w:val="153E47CC"/>
    <w:rsid w:val="154216B5"/>
    <w:rsid w:val="15F44372"/>
    <w:rsid w:val="161F5061"/>
    <w:rsid w:val="16421A4F"/>
    <w:rsid w:val="165203C2"/>
    <w:rsid w:val="16685B9B"/>
    <w:rsid w:val="16A12EF2"/>
    <w:rsid w:val="1704561A"/>
    <w:rsid w:val="170C5A52"/>
    <w:rsid w:val="174C1201"/>
    <w:rsid w:val="177D47F2"/>
    <w:rsid w:val="178E0AA4"/>
    <w:rsid w:val="17A40220"/>
    <w:rsid w:val="17DB42D7"/>
    <w:rsid w:val="18257A29"/>
    <w:rsid w:val="18662C2F"/>
    <w:rsid w:val="18F724A0"/>
    <w:rsid w:val="192F3BCD"/>
    <w:rsid w:val="197607B7"/>
    <w:rsid w:val="199442EC"/>
    <w:rsid w:val="19CB1D08"/>
    <w:rsid w:val="1AF40DD8"/>
    <w:rsid w:val="1B1726C6"/>
    <w:rsid w:val="1B53124A"/>
    <w:rsid w:val="1B6805D3"/>
    <w:rsid w:val="1C2D5513"/>
    <w:rsid w:val="1C590715"/>
    <w:rsid w:val="1C702B33"/>
    <w:rsid w:val="1C704EFA"/>
    <w:rsid w:val="1D4E5761"/>
    <w:rsid w:val="1DFA1D17"/>
    <w:rsid w:val="1E386BAD"/>
    <w:rsid w:val="1EBF6F56"/>
    <w:rsid w:val="1F282E4A"/>
    <w:rsid w:val="1F700268"/>
    <w:rsid w:val="1F7365C2"/>
    <w:rsid w:val="1FAD6AA8"/>
    <w:rsid w:val="1FF74F25"/>
    <w:rsid w:val="205932E1"/>
    <w:rsid w:val="20BA343A"/>
    <w:rsid w:val="20C96899"/>
    <w:rsid w:val="20F97359"/>
    <w:rsid w:val="21B77EEA"/>
    <w:rsid w:val="21BF4CC5"/>
    <w:rsid w:val="22012483"/>
    <w:rsid w:val="225C2298"/>
    <w:rsid w:val="227728D2"/>
    <w:rsid w:val="229C6754"/>
    <w:rsid w:val="22AB47C4"/>
    <w:rsid w:val="22DF7641"/>
    <w:rsid w:val="230D32D0"/>
    <w:rsid w:val="23303183"/>
    <w:rsid w:val="236F7C02"/>
    <w:rsid w:val="23AC6A02"/>
    <w:rsid w:val="240E76BE"/>
    <w:rsid w:val="244D0D4C"/>
    <w:rsid w:val="24553662"/>
    <w:rsid w:val="248C6BB8"/>
    <w:rsid w:val="24C577D2"/>
    <w:rsid w:val="24D975FA"/>
    <w:rsid w:val="24DF3550"/>
    <w:rsid w:val="24E44A98"/>
    <w:rsid w:val="258C096B"/>
    <w:rsid w:val="25B577B4"/>
    <w:rsid w:val="25D725DE"/>
    <w:rsid w:val="260D4251"/>
    <w:rsid w:val="26751385"/>
    <w:rsid w:val="267E5D5C"/>
    <w:rsid w:val="269051C2"/>
    <w:rsid w:val="26D5261C"/>
    <w:rsid w:val="271B5EDD"/>
    <w:rsid w:val="27481270"/>
    <w:rsid w:val="277A129E"/>
    <w:rsid w:val="277D5407"/>
    <w:rsid w:val="27820298"/>
    <w:rsid w:val="27A34FB0"/>
    <w:rsid w:val="27BB5CB5"/>
    <w:rsid w:val="27BD0ABA"/>
    <w:rsid w:val="27BD2BBC"/>
    <w:rsid w:val="27CB6172"/>
    <w:rsid w:val="28041684"/>
    <w:rsid w:val="2835394D"/>
    <w:rsid w:val="2887092C"/>
    <w:rsid w:val="28A56793"/>
    <w:rsid w:val="28AE574C"/>
    <w:rsid w:val="28E45B31"/>
    <w:rsid w:val="2939465E"/>
    <w:rsid w:val="29465F1A"/>
    <w:rsid w:val="298B57AC"/>
    <w:rsid w:val="2992393F"/>
    <w:rsid w:val="29B3000D"/>
    <w:rsid w:val="2A132F6B"/>
    <w:rsid w:val="2A267C14"/>
    <w:rsid w:val="2A5225AB"/>
    <w:rsid w:val="2A863C62"/>
    <w:rsid w:val="2A922F77"/>
    <w:rsid w:val="2AE06539"/>
    <w:rsid w:val="2B3A361E"/>
    <w:rsid w:val="2BA12AAE"/>
    <w:rsid w:val="2BAA31F5"/>
    <w:rsid w:val="2C584BA9"/>
    <w:rsid w:val="2C7B69F2"/>
    <w:rsid w:val="2CB12128"/>
    <w:rsid w:val="2CF03F85"/>
    <w:rsid w:val="2CF14ABB"/>
    <w:rsid w:val="2D175A0B"/>
    <w:rsid w:val="2D3928CA"/>
    <w:rsid w:val="2D7B23E8"/>
    <w:rsid w:val="2D93716A"/>
    <w:rsid w:val="2DD02802"/>
    <w:rsid w:val="2E1078B5"/>
    <w:rsid w:val="2EA075DD"/>
    <w:rsid w:val="2EDF7B4A"/>
    <w:rsid w:val="2EF7245D"/>
    <w:rsid w:val="2F1E1C20"/>
    <w:rsid w:val="2F3633A8"/>
    <w:rsid w:val="2F9E2DCA"/>
    <w:rsid w:val="2FF10740"/>
    <w:rsid w:val="30073D9C"/>
    <w:rsid w:val="300C1010"/>
    <w:rsid w:val="302428C3"/>
    <w:rsid w:val="30334B55"/>
    <w:rsid w:val="310E60F0"/>
    <w:rsid w:val="312723BD"/>
    <w:rsid w:val="31877AC6"/>
    <w:rsid w:val="31E57204"/>
    <w:rsid w:val="31F8760A"/>
    <w:rsid w:val="321A1D6A"/>
    <w:rsid w:val="322C3CB1"/>
    <w:rsid w:val="32467054"/>
    <w:rsid w:val="32546D64"/>
    <w:rsid w:val="32583EC0"/>
    <w:rsid w:val="325E045B"/>
    <w:rsid w:val="32764F2C"/>
    <w:rsid w:val="32EC51EE"/>
    <w:rsid w:val="332D1000"/>
    <w:rsid w:val="337D1CAA"/>
    <w:rsid w:val="33905CC9"/>
    <w:rsid w:val="33C34EFC"/>
    <w:rsid w:val="33D0255D"/>
    <w:rsid w:val="33D400C9"/>
    <w:rsid w:val="34197513"/>
    <w:rsid w:val="343F04C5"/>
    <w:rsid w:val="34763EC5"/>
    <w:rsid w:val="34D02AAA"/>
    <w:rsid w:val="34F312BB"/>
    <w:rsid w:val="3599165E"/>
    <w:rsid w:val="35A16546"/>
    <w:rsid w:val="35AE7A5A"/>
    <w:rsid w:val="35DB3990"/>
    <w:rsid w:val="35E0728C"/>
    <w:rsid w:val="36160366"/>
    <w:rsid w:val="363F551F"/>
    <w:rsid w:val="3655427E"/>
    <w:rsid w:val="36AF7718"/>
    <w:rsid w:val="37374E65"/>
    <w:rsid w:val="375241BA"/>
    <w:rsid w:val="37BF1F63"/>
    <w:rsid w:val="37DD7561"/>
    <w:rsid w:val="37EE1F3C"/>
    <w:rsid w:val="37F057A9"/>
    <w:rsid w:val="38146A1A"/>
    <w:rsid w:val="38283EF9"/>
    <w:rsid w:val="385A179F"/>
    <w:rsid w:val="38900FC0"/>
    <w:rsid w:val="38CE34F9"/>
    <w:rsid w:val="393B0221"/>
    <w:rsid w:val="3971610E"/>
    <w:rsid w:val="397523E2"/>
    <w:rsid w:val="397F2C79"/>
    <w:rsid w:val="399036CA"/>
    <w:rsid w:val="39AA040C"/>
    <w:rsid w:val="39DB5D78"/>
    <w:rsid w:val="39F23D37"/>
    <w:rsid w:val="3A351164"/>
    <w:rsid w:val="3A4B5D83"/>
    <w:rsid w:val="3B4139C7"/>
    <w:rsid w:val="3BF47ED5"/>
    <w:rsid w:val="3C0728A7"/>
    <w:rsid w:val="3C137FF9"/>
    <w:rsid w:val="3C373D76"/>
    <w:rsid w:val="3C717948"/>
    <w:rsid w:val="3CCA616B"/>
    <w:rsid w:val="3CF75B6A"/>
    <w:rsid w:val="3CFA186D"/>
    <w:rsid w:val="3D255A83"/>
    <w:rsid w:val="3D7031B1"/>
    <w:rsid w:val="3D865212"/>
    <w:rsid w:val="3D8867EA"/>
    <w:rsid w:val="3DB03F05"/>
    <w:rsid w:val="3F3C2E67"/>
    <w:rsid w:val="3F8C39F5"/>
    <w:rsid w:val="3F9A4ABD"/>
    <w:rsid w:val="3FE90397"/>
    <w:rsid w:val="400010FD"/>
    <w:rsid w:val="40977BFE"/>
    <w:rsid w:val="40DF1B4E"/>
    <w:rsid w:val="40EB063F"/>
    <w:rsid w:val="41237DD6"/>
    <w:rsid w:val="412A2B46"/>
    <w:rsid w:val="41593311"/>
    <w:rsid w:val="41B66DC3"/>
    <w:rsid w:val="41C368DD"/>
    <w:rsid w:val="41DA2FBB"/>
    <w:rsid w:val="42074999"/>
    <w:rsid w:val="42376350"/>
    <w:rsid w:val="424457FB"/>
    <w:rsid w:val="42556763"/>
    <w:rsid w:val="42833323"/>
    <w:rsid w:val="428D36F1"/>
    <w:rsid w:val="42B66141"/>
    <w:rsid w:val="431E0D35"/>
    <w:rsid w:val="43340C18"/>
    <w:rsid w:val="439B2951"/>
    <w:rsid w:val="43C912D1"/>
    <w:rsid w:val="43D61F8B"/>
    <w:rsid w:val="44396638"/>
    <w:rsid w:val="449456A8"/>
    <w:rsid w:val="44C37B0C"/>
    <w:rsid w:val="450A6CB0"/>
    <w:rsid w:val="452779D7"/>
    <w:rsid w:val="453C7ECE"/>
    <w:rsid w:val="458E7157"/>
    <w:rsid w:val="459534C4"/>
    <w:rsid w:val="45BC5FD1"/>
    <w:rsid w:val="45ED50AE"/>
    <w:rsid w:val="46002906"/>
    <w:rsid w:val="46430B10"/>
    <w:rsid w:val="46873259"/>
    <w:rsid w:val="46B81C8D"/>
    <w:rsid w:val="46CE4D32"/>
    <w:rsid w:val="475536F0"/>
    <w:rsid w:val="47660159"/>
    <w:rsid w:val="47987736"/>
    <w:rsid w:val="47D24986"/>
    <w:rsid w:val="47DA4DD5"/>
    <w:rsid w:val="47E250E6"/>
    <w:rsid w:val="481076FE"/>
    <w:rsid w:val="488F16AC"/>
    <w:rsid w:val="48A14B15"/>
    <w:rsid w:val="48BC175E"/>
    <w:rsid w:val="48CF477D"/>
    <w:rsid w:val="49026D73"/>
    <w:rsid w:val="49882571"/>
    <w:rsid w:val="49C12AD9"/>
    <w:rsid w:val="4A8A6888"/>
    <w:rsid w:val="4B1A0305"/>
    <w:rsid w:val="4C3931D6"/>
    <w:rsid w:val="4C434D7C"/>
    <w:rsid w:val="4C49713B"/>
    <w:rsid w:val="4C4B3D97"/>
    <w:rsid w:val="4C557540"/>
    <w:rsid w:val="4C8E26AE"/>
    <w:rsid w:val="4D0A14B5"/>
    <w:rsid w:val="4D6B3934"/>
    <w:rsid w:val="4D8634DE"/>
    <w:rsid w:val="4E4D7031"/>
    <w:rsid w:val="4E7F0F96"/>
    <w:rsid w:val="4E914B8D"/>
    <w:rsid w:val="4E9D781C"/>
    <w:rsid w:val="4EA45848"/>
    <w:rsid w:val="4EFB0C4C"/>
    <w:rsid w:val="4F3D1E60"/>
    <w:rsid w:val="4F6977FF"/>
    <w:rsid w:val="4FC450D1"/>
    <w:rsid w:val="503F5D91"/>
    <w:rsid w:val="5056001C"/>
    <w:rsid w:val="509041F4"/>
    <w:rsid w:val="50E440F8"/>
    <w:rsid w:val="51056D07"/>
    <w:rsid w:val="51201FCD"/>
    <w:rsid w:val="512E6A9A"/>
    <w:rsid w:val="51473C7D"/>
    <w:rsid w:val="51547B32"/>
    <w:rsid w:val="51902F0C"/>
    <w:rsid w:val="51A600F7"/>
    <w:rsid w:val="51B45CB8"/>
    <w:rsid w:val="523C53F3"/>
    <w:rsid w:val="52717D00"/>
    <w:rsid w:val="534C69F8"/>
    <w:rsid w:val="5364792A"/>
    <w:rsid w:val="53E20A82"/>
    <w:rsid w:val="53EA4294"/>
    <w:rsid w:val="544A44E6"/>
    <w:rsid w:val="544B5DC1"/>
    <w:rsid w:val="54592F09"/>
    <w:rsid w:val="54832565"/>
    <w:rsid w:val="54993294"/>
    <w:rsid w:val="54A27643"/>
    <w:rsid w:val="54E50D1B"/>
    <w:rsid w:val="557A19F3"/>
    <w:rsid w:val="55C013F8"/>
    <w:rsid w:val="564B2F71"/>
    <w:rsid w:val="56AB6873"/>
    <w:rsid w:val="56C46C42"/>
    <w:rsid w:val="56F773EF"/>
    <w:rsid w:val="57036E72"/>
    <w:rsid w:val="57357A8D"/>
    <w:rsid w:val="574D6E48"/>
    <w:rsid w:val="576B22D6"/>
    <w:rsid w:val="57B1418D"/>
    <w:rsid w:val="57DD26FF"/>
    <w:rsid w:val="58B42443"/>
    <w:rsid w:val="58DB15DB"/>
    <w:rsid w:val="59361CD9"/>
    <w:rsid w:val="59411B02"/>
    <w:rsid w:val="598E2EF7"/>
    <w:rsid w:val="5A0C7744"/>
    <w:rsid w:val="5A4F5EDF"/>
    <w:rsid w:val="5A5E3413"/>
    <w:rsid w:val="5A7F67C4"/>
    <w:rsid w:val="5A955FE8"/>
    <w:rsid w:val="5A9D1BF8"/>
    <w:rsid w:val="5ABD5454"/>
    <w:rsid w:val="5B445318"/>
    <w:rsid w:val="5BBB44E4"/>
    <w:rsid w:val="5C0C5180"/>
    <w:rsid w:val="5C4778EB"/>
    <w:rsid w:val="5C814A76"/>
    <w:rsid w:val="5C94540C"/>
    <w:rsid w:val="5CD9352F"/>
    <w:rsid w:val="5D2A5E32"/>
    <w:rsid w:val="5E0115D3"/>
    <w:rsid w:val="5E122891"/>
    <w:rsid w:val="5E2004A9"/>
    <w:rsid w:val="5E420235"/>
    <w:rsid w:val="5EE567DC"/>
    <w:rsid w:val="5F4002B5"/>
    <w:rsid w:val="5FD04E44"/>
    <w:rsid w:val="5FF16223"/>
    <w:rsid w:val="608118FD"/>
    <w:rsid w:val="621403DA"/>
    <w:rsid w:val="621B637C"/>
    <w:rsid w:val="621C6FEF"/>
    <w:rsid w:val="62243AC0"/>
    <w:rsid w:val="62472256"/>
    <w:rsid w:val="628C0638"/>
    <w:rsid w:val="62BB1CE7"/>
    <w:rsid w:val="62F82518"/>
    <w:rsid w:val="63146601"/>
    <w:rsid w:val="63297AC2"/>
    <w:rsid w:val="63A00750"/>
    <w:rsid w:val="63E22567"/>
    <w:rsid w:val="63EB580F"/>
    <w:rsid w:val="63F10DA1"/>
    <w:rsid w:val="640A7E29"/>
    <w:rsid w:val="641B1ADF"/>
    <w:rsid w:val="641D166B"/>
    <w:rsid w:val="64821C92"/>
    <w:rsid w:val="6489211B"/>
    <w:rsid w:val="65156C82"/>
    <w:rsid w:val="6540672C"/>
    <w:rsid w:val="65980AA1"/>
    <w:rsid w:val="65A41C8F"/>
    <w:rsid w:val="65D11E9E"/>
    <w:rsid w:val="66107705"/>
    <w:rsid w:val="664D0D3A"/>
    <w:rsid w:val="66562D52"/>
    <w:rsid w:val="665C5C0C"/>
    <w:rsid w:val="66E33766"/>
    <w:rsid w:val="66E77BCB"/>
    <w:rsid w:val="670F5D13"/>
    <w:rsid w:val="67555425"/>
    <w:rsid w:val="67833F19"/>
    <w:rsid w:val="67947957"/>
    <w:rsid w:val="67AA5EDE"/>
    <w:rsid w:val="67AD1274"/>
    <w:rsid w:val="67AD468D"/>
    <w:rsid w:val="67F37807"/>
    <w:rsid w:val="68074980"/>
    <w:rsid w:val="68806041"/>
    <w:rsid w:val="68E25F0E"/>
    <w:rsid w:val="690A426A"/>
    <w:rsid w:val="69470378"/>
    <w:rsid w:val="695673EA"/>
    <w:rsid w:val="695E0535"/>
    <w:rsid w:val="69733998"/>
    <w:rsid w:val="69B813AB"/>
    <w:rsid w:val="6A4175F2"/>
    <w:rsid w:val="6A7F44C8"/>
    <w:rsid w:val="6ACB5685"/>
    <w:rsid w:val="6AFE4741"/>
    <w:rsid w:val="6B037320"/>
    <w:rsid w:val="6B3F41CE"/>
    <w:rsid w:val="6B43481C"/>
    <w:rsid w:val="6B4E1452"/>
    <w:rsid w:val="6C0F0AF9"/>
    <w:rsid w:val="6C844CF4"/>
    <w:rsid w:val="6CB227AA"/>
    <w:rsid w:val="6CF34027"/>
    <w:rsid w:val="6D17739E"/>
    <w:rsid w:val="6D3D5AB0"/>
    <w:rsid w:val="6D7E46BA"/>
    <w:rsid w:val="6D8B7FE5"/>
    <w:rsid w:val="6DB86279"/>
    <w:rsid w:val="6DD10B89"/>
    <w:rsid w:val="6DEC1FD2"/>
    <w:rsid w:val="6E2430C8"/>
    <w:rsid w:val="6E290AC9"/>
    <w:rsid w:val="6E2A27D7"/>
    <w:rsid w:val="6E3C65A1"/>
    <w:rsid w:val="6E962954"/>
    <w:rsid w:val="6ECA2770"/>
    <w:rsid w:val="6EE4040A"/>
    <w:rsid w:val="6EF054F7"/>
    <w:rsid w:val="6EFE57CE"/>
    <w:rsid w:val="6F215C44"/>
    <w:rsid w:val="6F496560"/>
    <w:rsid w:val="6FEC1630"/>
    <w:rsid w:val="70412709"/>
    <w:rsid w:val="70914BC0"/>
    <w:rsid w:val="710B23F3"/>
    <w:rsid w:val="715A3BB1"/>
    <w:rsid w:val="71BC009D"/>
    <w:rsid w:val="71CA0B9B"/>
    <w:rsid w:val="722A1BC9"/>
    <w:rsid w:val="726F13EE"/>
    <w:rsid w:val="727B3B0E"/>
    <w:rsid w:val="72A526E9"/>
    <w:rsid w:val="72AA5BF6"/>
    <w:rsid w:val="72BD7B08"/>
    <w:rsid w:val="72C64EF0"/>
    <w:rsid w:val="72D94682"/>
    <w:rsid w:val="72E82580"/>
    <w:rsid w:val="73E733C2"/>
    <w:rsid w:val="740C3067"/>
    <w:rsid w:val="742822C2"/>
    <w:rsid w:val="744C5512"/>
    <w:rsid w:val="753831A1"/>
    <w:rsid w:val="7548438E"/>
    <w:rsid w:val="75691B94"/>
    <w:rsid w:val="75B868FA"/>
    <w:rsid w:val="75C541F6"/>
    <w:rsid w:val="760F6197"/>
    <w:rsid w:val="76161584"/>
    <w:rsid w:val="76536FFE"/>
    <w:rsid w:val="76BB24DB"/>
    <w:rsid w:val="770B16B4"/>
    <w:rsid w:val="772147DA"/>
    <w:rsid w:val="77226056"/>
    <w:rsid w:val="772528B1"/>
    <w:rsid w:val="774501A2"/>
    <w:rsid w:val="77977FC1"/>
    <w:rsid w:val="77AC1258"/>
    <w:rsid w:val="77EC5149"/>
    <w:rsid w:val="7801035C"/>
    <w:rsid w:val="780A1244"/>
    <w:rsid w:val="78411105"/>
    <w:rsid w:val="78BB48F0"/>
    <w:rsid w:val="78DA2A6E"/>
    <w:rsid w:val="78DE5549"/>
    <w:rsid w:val="791535E7"/>
    <w:rsid w:val="791936C6"/>
    <w:rsid w:val="792B5222"/>
    <w:rsid w:val="792F49F0"/>
    <w:rsid w:val="793A3F59"/>
    <w:rsid w:val="79505775"/>
    <w:rsid w:val="79610A39"/>
    <w:rsid w:val="79C608D8"/>
    <w:rsid w:val="79DB3782"/>
    <w:rsid w:val="79DF1371"/>
    <w:rsid w:val="79DF2F50"/>
    <w:rsid w:val="7A074A53"/>
    <w:rsid w:val="7A454EDD"/>
    <w:rsid w:val="7A715CD2"/>
    <w:rsid w:val="7A886B78"/>
    <w:rsid w:val="7AAE4E3A"/>
    <w:rsid w:val="7B021FAB"/>
    <w:rsid w:val="7B603CBB"/>
    <w:rsid w:val="7BA31B2A"/>
    <w:rsid w:val="7BE342C4"/>
    <w:rsid w:val="7C2D75A3"/>
    <w:rsid w:val="7C4B2C53"/>
    <w:rsid w:val="7CB21B52"/>
    <w:rsid w:val="7CBD73D0"/>
    <w:rsid w:val="7CDC77E4"/>
    <w:rsid w:val="7CE107C1"/>
    <w:rsid w:val="7D00095B"/>
    <w:rsid w:val="7D1E2312"/>
    <w:rsid w:val="7D2B7EDD"/>
    <w:rsid w:val="7DDE21EE"/>
    <w:rsid w:val="7DE74467"/>
    <w:rsid w:val="7E28692C"/>
    <w:rsid w:val="7E495013"/>
    <w:rsid w:val="7EA60614"/>
    <w:rsid w:val="7F363942"/>
    <w:rsid w:val="7F8C5F9A"/>
    <w:rsid w:val="7F8F0675"/>
    <w:rsid w:val="7FC52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qFormat="1" w:unhideWhenUsed="0" w:uiPriority="0" w:semiHidden="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8"/>
    <w:semiHidden/>
    <w:unhideWhenUsed/>
    <w:qFormat/>
    <w:uiPriority w:val="0"/>
    <w:pPr>
      <w:keepNext/>
      <w:keepLines/>
      <w:spacing w:before="260" w:after="260" w:line="416" w:lineRule="auto"/>
      <w:outlineLvl w:val="2"/>
    </w:pPr>
    <w:rPr>
      <w:b/>
      <w:bCs/>
      <w:sz w:val="32"/>
      <w:szCs w:val="32"/>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rPr>
      <w:rFonts w:ascii="Calibri" w:hAnsi="Calibri"/>
      <w:szCs w:val="22"/>
    </w:rPr>
  </w:style>
  <w:style w:type="paragraph" w:styleId="6">
    <w:name w:val="Document Map"/>
    <w:basedOn w:val="1"/>
    <w:link w:val="62"/>
    <w:qFormat/>
    <w:uiPriority w:val="99"/>
    <w:pPr>
      <w:shd w:val="clear" w:color="auto" w:fill="000080"/>
    </w:pPr>
  </w:style>
  <w:style w:type="paragraph" w:styleId="7">
    <w:name w:val="annotation text"/>
    <w:basedOn w:val="1"/>
    <w:link w:val="55"/>
    <w:unhideWhenUsed/>
    <w:qFormat/>
    <w:uiPriority w:val="99"/>
    <w:pPr>
      <w:jc w:val="left"/>
    </w:pPr>
  </w:style>
  <w:style w:type="paragraph" w:styleId="8">
    <w:name w:val="Body Text 3"/>
    <w:basedOn w:val="1"/>
    <w:link w:val="88"/>
    <w:semiHidden/>
    <w:unhideWhenUsed/>
    <w:qFormat/>
    <w:uiPriority w:val="0"/>
    <w:pPr>
      <w:spacing w:after="120"/>
    </w:pPr>
    <w:rPr>
      <w:sz w:val="16"/>
      <w:szCs w:val="16"/>
    </w:rPr>
  </w:style>
  <w:style w:type="paragraph" w:styleId="9">
    <w:name w:val="Body Text"/>
    <w:basedOn w:val="1"/>
    <w:next w:val="10"/>
    <w:link w:val="57"/>
    <w:unhideWhenUsed/>
    <w:qFormat/>
    <w:uiPriority w:val="99"/>
    <w:pPr>
      <w:spacing w:after="120"/>
    </w:pPr>
    <w:rPr>
      <w:rFonts w:ascii="宋体" w:hAnsi="宋体" w:cs="宋体"/>
      <w:kern w:val="0"/>
      <w:sz w:val="24"/>
      <w:szCs w:val="24"/>
    </w:rPr>
  </w:style>
  <w:style w:type="paragraph" w:styleId="10">
    <w:name w:val="Body Text 2"/>
    <w:basedOn w:val="1"/>
    <w:next w:val="9"/>
    <w:qFormat/>
    <w:uiPriority w:val="0"/>
    <w:pPr>
      <w:spacing w:after="120" w:line="480" w:lineRule="auto"/>
    </w:pPr>
  </w:style>
  <w:style w:type="paragraph" w:styleId="11">
    <w:name w:val="Body Text Indent"/>
    <w:basedOn w:val="1"/>
    <w:link w:val="47"/>
    <w:qFormat/>
    <w:uiPriority w:val="0"/>
    <w:pPr>
      <w:spacing w:after="120"/>
      <w:ind w:left="420" w:leftChars="200"/>
    </w:pPr>
  </w:style>
  <w:style w:type="paragraph" w:styleId="12">
    <w:name w:val="List Continue"/>
    <w:basedOn w:val="1"/>
    <w:qFormat/>
    <w:uiPriority w:val="0"/>
    <w:pPr>
      <w:spacing w:after="120" w:afterLines="0"/>
      <w:ind w:left="420" w:leftChars="200"/>
    </w:pPr>
  </w:style>
  <w:style w:type="paragraph" w:styleId="13">
    <w:name w:val="toc 5"/>
    <w:basedOn w:val="1"/>
    <w:next w:val="1"/>
    <w:qFormat/>
    <w:uiPriority w:val="39"/>
    <w:pPr>
      <w:tabs>
        <w:tab w:val="right" w:leader="dot" w:pos="8296"/>
      </w:tabs>
      <w:ind w:left="1050" w:leftChars="500"/>
    </w:pPr>
    <w:rPr>
      <w:rFonts w:ascii="Calibri" w:hAnsi="Calibri"/>
      <w:szCs w:val="22"/>
    </w:rPr>
  </w:style>
  <w:style w:type="paragraph" w:styleId="14">
    <w:name w:val="toc 3"/>
    <w:basedOn w:val="1"/>
    <w:next w:val="1"/>
    <w:qFormat/>
    <w:uiPriority w:val="39"/>
    <w:pPr>
      <w:ind w:left="840" w:leftChars="400"/>
    </w:pPr>
    <w:rPr>
      <w:rFonts w:ascii="宋体" w:hAnsi="Courier New"/>
    </w:rPr>
  </w:style>
  <w:style w:type="paragraph" w:styleId="15">
    <w:name w:val="Plain Text"/>
    <w:basedOn w:val="1"/>
    <w:next w:val="1"/>
    <w:link w:val="44"/>
    <w:qFormat/>
    <w:uiPriority w:val="0"/>
    <w:rPr>
      <w:rFonts w:ascii="宋体" w:hAnsi="Courier New"/>
    </w:rPr>
  </w:style>
  <w:style w:type="paragraph" w:styleId="16">
    <w:name w:val="toc 8"/>
    <w:basedOn w:val="1"/>
    <w:next w:val="1"/>
    <w:unhideWhenUsed/>
    <w:qFormat/>
    <w:uiPriority w:val="39"/>
    <w:pPr>
      <w:ind w:left="2940" w:leftChars="1400"/>
    </w:pPr>
    <w:rPr>
      <w:rFonts w:ascii="Calibri" w:hAnsi="Calibri"/>
      <w:szCs w:val="22"/>
    </w:rPr>
  </w:style>
  <w:style w:type="paragraph" w:styleId="17">
    <w:name w:val="Date"/>
    <w:basedOn w:val="1"/>
    <w:next w:val="1"/>
    <w:link w:val="61"/>
    <w:qFormat/>
    <w:uiPriority w:val="99"/>
    <w:pPr>
      <w:ind w:left="100" w:leftChars="2500"/>
    </w:pPr>
  </w:style>
  <w:style w:type="paragraph" w:styleId="18">
    <w:name w:val="Body Text Indent 2"/>
    <w:basedOn w:val="1"/>
    <w:qFormat/>
    <w:uiPriority w:val="0"/>
    <w:pPr>
      <w:ind w:firstLine="570"/>
    </w:pPr>
    <w:rPr>
      <w:rFonts w:ascii="仿宋_GB2312" w:eastAsia="仿宋_GB2312"/>
      <w:sz w:val="32"/>
    </w:rPr>
  </w:style>
  <w:style w:type="paragraph" w:styleId="19">
    <w:name w:val="Balloon Text"/>
    <w:basedOn w:val="1"/>
    <w:link w:val="52"/>
    <w:qFormat/>
    <w:uiPriority w:val="99"/>
    <w:rPr>
      <w:sz w:val="18"/>
      <w:szCs w:val="18"/>
    </w:rPr>
  </w:style>
  <w:style w:type="paragraph" w:styleId="20">
    <w:name w:val="footer"/>
    <w:basedOn w:val="1"/>
    <w:link w:val="48"/>
    <w:qFormat/>
    <w:uiPriority w:val="99"/>
    <w:pPr>
      <w:tabs>
        <w:tab w:val="center" w:pos="4153"/>
        <w:tab w:val="right" w:pos="8306"/>
      </w:tabs>
      <w:snapToGrid w:val="0"/>
      <w:jc w:val="left"/>
    </w:pPr>
    <w:rPr>
      <w:sz w:val="18"/>
    </w:rPr>
  </w:style>
  <w:style w:type="paragraph" w:styleId="21">
    <w:name w:val="header"/>
    <w:basedOn w:val="1"/>
    <w:link w:val="64"/>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style>
  <w:style w:type="paragraph" w:styleId="23">
    <w:name w:val="toc 4"/>
    <w:basedOn w:val="1"/>
    <w:next w:val="1"/>
    <w:qFormat/>
    <w:uiPriority w:val="39"/>
    <w:pPr>
      <w:tabs>
        <w:tab w:val="left" w:pos="1890"/>
        <w:tab w:val="right" w:leader="dot" w:pos="8296"/>
      </w:tabs>
      <w:ind w:left="630" w:leftChars="300"/>
    </w:pPr>
    <w:rPr>
      <w:rFonts w:ascii="Calibri" w:hAnsi="Calibri"/>
      <w:szCs w:val="22"/>
    </w:rPr>
  </w:style>
  <w:style w:type="paragraph" w:styleId="24">
    <w:name w:val="Subtitle"/>
    <w:basedOn w:val="1"/>
    <w:next w:val="1"/>
    <w:link w:val="63"/>
    <w:qFormat/>
    <w:uiPriority w:val="11"/>
    <w:pPr>
      <w:widowControl/>
      <w:spacing w:before="240" w:after="60" w:line="312" w:lineRule="auto"/>
      <w:jc w:val="center"/>
      <w:outlineLvl w:val="1"/>
    </w:pPr>
    <w:rPr>
      <w:rFonts w:ascii="Calibri Light" w:hAnsi="Calibri Light"/>
      <w:b/>
      <w:bCs/>
      <w:kern w:val="28"/>
      <w:sz w:val="32"/>
      <w:szCs w:val="32"/>
    </w:rPr>
  </w:style>
  <w:style w:type="paragraph" w:styleId="25">
    <w:name w:val="List"/>
    <w:basedOn w:val="1"/>
    <w:qFormat/>
    <w:uiPriority w:val="0"/>
    <w:pPr>
      <w:ind w:left="200" w:hanging="200" w:hangingChars="200"/>
    </w:pPr>
  </w:style>
  <w:style w:type="paragraph" w:styleId="26">
    <w:name w:val="footnote text"/>
    <w:basedOn w:val="1"/>
    <w:link w:val="49"/>
    <w:qFormat/>
    <w:uiPriority w:val="0"/>
    <w:pPr>
      <w:snapToGrid w:val="0"/>
      <w:jc w:val="left"/>
    </w:pPr>
    <w:rPr>
      <w:sz w:val="18"/>
      <w:szCs w:val="18"/>
    </w:rPr>
  </w:style>
  <w:style w:type="paragraph" w:styleId="27">
    <w:name w:val="toc 6"/>
    <w:basedOn w:val="1"/>
    <w:next w:val="1"/>
    <w:unhideWhenUsed/>
    <w:qFormat/>
    <w:uiPriority w:val="39"/>
    <w:pPr>
      <w:ind w:left="2100" w:leftChars="1000"/>
    </w:pPr>
    <w:rPr>
      <w:rFonts w:ascii="Calibri" w:hAnsi="Calibri"/>
      <w:szCs w:val="22"/>
    </w:rPr>
  </w:style>
  <w:style w:type="paragraph" w:styleId="28">
    <w:name w:val="Body Text Indent 3"/>
    <w:basedOn w:val="1"/>
    <w:link w:val="54"/>
    <w:qFormat/>
    <w:uiPriority w:val="0"/>
    <w:pPr>
      <w:ind w:left="330"/>
    </w:pPr>
    <w:rPr>
      <w:rFonts w:ascii="仿宋_GB2312" w:eastAsia="仿宋_GB2312"/>
      <w:sz w:val="32"/>
    </w:rPr>
  </w:style>
  <w:style w:type="paragraph" w:styleId="29">
    <w:name w:val="toc 2"/>
    <w:basedOn w:val="1"/>
    <w:next w:val="1"/>
    <w:qFormat/>
    <w:uiPriority w:val="39"/>
    <w:pPr>
      <w:ind w:left="420" w:leftChars="200"/>
    </w:pPr>
  </w:style>
  <w:style w:type="paragraph" w:styleId="30">
    <w:name w:val="toc 9"/>
    <w:basedOn w:val="1"/>
    <w:next w:val="1"/>
    <w:unhideWhenUsed/>
    <w:qFormat/>
    <w:uiPriority w:val="39"/>
    <w:pPr>
      <w:ind w:left="3360" w:leftChars="1600"/>
    </w:pPr>
    <w:rPr>
      <w:rFonts w:ascii="Calibri" w:hAnsi="Calibri"/>
      <w:szCs w:val="22"/>
    </w:rPr>
  </w:style>
  <w:style w:type="paragraph" w:styleId="31">
    <w:name w:val="Normal (Web)"/>
    <w:basedOn w:val="1"/>
    <w:link w:val="85"/>
    <w:unhideWhenUsed/>
    <w:qFormat/>
    <w:uiPriority w:val="0"/>
    <w:pPr>
      <w:widowControl/>
      <w:spacing w:before="100" w:beforeAutospacing="1" w:after="100" w:afterAutospacing="1"/>
      <w:jc w:val="left"/>
    </w:pPr>
    <w:rPr>
      <w:rFonts w:ascii="宋体" w:hAnsi="宋体" w:cs="宋体"/>
      <w:kern w:val="0"/>
      <w:sz w:val="24"/>
      <w:szCs w:val="24"/>
    </w:rPr>
  </w:style>
  <w:style w:type="paragraph" w:styleId="32">
    <w:name w:val="Title"/>
    <w:basedOn w:val="1"/>
    <w:next w:val="1"/>
    <w:link w:val="50"/>
    <w:qFormat/>
    <w:uiPriority w:val="10"/>
    <w:pPr>
      <w:widowControl/>
      <w:spacing w:line="360" w:lineRule="auto"/>
      <w:contextualSpacing/>
      <w:jc w:val="center"/>
    </w:pPr>
    <w:rPr>
      <w:rFonts w:ascii="Cambria" w:hAnsi="Cambria"/>
      <w:smallCaps/>
      <w:kern w:val="0"/>
      <w:sz w:val="52"/>
      <w:szCs w:val="52"/>
    </w:rPr>
  </w:style>
  <w:style w:type="paragraph" w:styleId="33">
    <w:name w:val="annotation subject"/>
    <w:basedOn w:val="7"/>
    <w:next w:val="7"/>
    <w:link w:val="56"/>
    <w:unhideWhenUsed/>
    <w:qFormat/>
    <w:uiPriority w:val="99"/>
    <w:rPr>
      <w:b/>
      <w:bCs/>
    </w:rPr>
  </w:style>
  <w:style w:type="paragraph" w:styleId="34">
    <w:name w:val="Body Text First Indent 2"/>
    <w:basedOn w:val="11"/>
    <w:qFormat/>
    <w:uiPriority w:val="0"/>
    <w:pPr>
      <w:spacing w:after="120"/>
      <w:ind w:left="420" w:leftChars="200" w:firstLine="420" w:firstLineChars="200"/>
    </w:pPr>
    <w:rPr>
      <w:rFonts w:ascii="Times New Roman"/>
      <w:kern w:val="2"/>
      <w:sz w:val="21"/>
      <w:szCs w:val="24"/>
    </w:rPr>
  </w:style>
  <w:style w:type="table" w:styleId="36">
    <w:name w:val="Table Grid"/>
    <w:basedOn w:val="3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page number"/>
    <w:basedOn w:val="37"/>
    <w:qFormat/>
    <w:uiPriority w:val="0"/>
  </w:style>
  <w:style w:type="character" w:styleId="39">
    <w:name w:val="FollowedHyperlink"/>
    <w:unhideWhenUsed/>
    <w:qFormat/>
    <w:uiPriority w:val="99"/>
    <w:rPr>
      <w:color w:val="800080"/>
      <w:u w:val="single"/>
    </w:rPr>
  </w:style>
  <w:style w:type="character" w:styleId="40">
    <w:name w:val="Hyperlink"/>
    <w:basedOn w:val="37"/>
    <w:qFormat/>
    <w:uiPriority w:val="99"/>
    <w:rPr>
      <w:color w:val="0000FF"/>
      <w:u w:val="single"/>
    </w:rPr>
  </w:style>
  <w:style w:type="character" w:styleId="41">
    <w:name w:val="annotation reference"/>
    <w:basedOn w:val="37"/>
    <w:unhideWhenUsed/>
    <w:qFormat/>
    <w:uiPriority w:val="99"/>
    <w:rPr>
      <w:sz w:val="21"/>
      <w:szCs w:val="21"/>
    </w:rPr>
  </w:style>
  <w:style w:type="character" w:styleId="42">
    <w:name w:val="footnote reference"/>
    <w:basedOn w:val="37"/>
    <w:qFormat/>
    <w:uiPriority w:val="0"/>
    <w:rPr>
      <w:vertAlign w:val="superscript"/>
    </w:rPr>
  </w:style>
  <w:style w:type="paragraph" w:customStyle="1" w:styleId="43">
    <w:name w:val="_Style 3"/>
    <w:basedOn w:val="1"/>
    <w:qFormat/>
    <w:uiPriority w:val="0"/>
    <w:rPr>
      <w:rFonts w:ascii="Calibri" w:hAnsi="Calibri"/>
    </w:rPr>
  </w:style>
  <w:style w:type="character" w:customStyle="1" w:styleId="44">
    <w:name w:val="纯文本 字符1"/>
    <w:basedOn w:val="37"/>
    <w:link w:val="15"/>
    <w:qFormat/>
    <w:uiPriority w:val="0"/>
    <w:rPr>
      <w:rFonts w:ascii="宋体" w:hAnsi="Courier New" w:eastAsia="宋体"/>
      <w:kern w:val="2"/>
      <w:sz w:val="21"/>
      <w:lang w:val="en-US" w:eastAsia="zh-CN" w:bidi="ar-SA"/>
    </w:rPr>
  </w:style>
  <w:style w:type="paragraph" w:customStyle="1" w:styleId="45">
    <w:name w:val="Char"/>
    <w:basedOn w:val="6"/>
    <w:qFormat/>
    <w:uiPriority w:val="0"/>
    <w:pPr>
      <w:widowControl/>
      <w:ind w:firstLine="454"/>
      <w:jc w:val="left"/>
    </w:pPr>
    <w:rPr>
      <w:rFonts w:ascii="Tahoma" w:hAnsi="Tahoma" w:cs="宋体"/>
      <w:kern w:val="0"/>
      <w:sz w:val="24"/>
    </w:rPr>
  </w:style>
  <w:style w:type="paragraph" w:styleId="46">
    <w:name w:val="List Paragraph"/>
    <w:basedOn w:val="1"/>
    <w:qFormat/>
    <w:uiPriority w:val="34"/>
    <w:pPr>
      <w:ind w:firstLine="420" w:firstLineChars="200"/>
    </w:pPr>
  </w:style>
  <w:style w:type="character" w:customStyle="1" w:styleId="47">
    <w:name w:val="正文文本缩进 字符"/>
    <w:basedOn w:val="37"/>
    <w:link w:val="11"/>
    <w:qFormat/>
    <w:uiPriority w:val="0"/>
    <w:rPr>
      <w:kern w:val="2"/>
      <w:sz w:val="21"/>
    </w:rPr>
  </w:style>
  <w:style w:type="character" w:customStyle="1" w:styleId="48">
    <w:name w:val="页脚 字符1"/>
    <w:basedOn w:val="37"/>
    <w:link w:val="20"/>
    <w:qFormat/>
    <w:uiPriority w:val="99"/>
    <w:rPr>
      <w:kern w:val="2"/>
      <w:sz w:val="18"/>
    </w:rPr>
  </w:style>
  <w:style w:type="character" w:customStyle="1" w:styleId="49">
    <w:name w:val="脚注文本 字符"/>
    <w:basedOn w:val="37"/>
    <w:link w:val="26"/>
    <w:qFormat/>
    <w:uiPriority w:val="0"/>
    <w:rPr>
      <w:kern w:val="2"/>
      <w:sz w:val="18"/>
      <w:szCs w:val="18"/>
    </w:rPr>
  </w:style>
  <w:style w:type="character" w:customStyle="1" w:styleId="50">
    <w:name w:val="标题 字符"/>
    <w:basedOn w:val="37"/>
    <w:link w:val="32"/>
    <w:qFormat/>
    <w:uiPriority w:val="10"/>
    <w:rPr>
      <w:rFonts w:ascii="Cambria" w:hAnsi="Cambria"/>
      <w:smallCaps/>
      <w:sz w:val="52"/>
      <w:szCs w:val="52"/>
    </w:rPr>
  </w:style>
  <w:style w:type="character" w:customStyle="1" w:styleId="51">
    <w:name w:val="标题 2 字符"/>
    <w:basedOn w:val="37"/>
    <w:link w:val="3"/>
    <w:qFormat/>
    <w:uiPriority w:val="0"/>
    <w:rPr>
      <w:rFonts w:asciiTheme="majorHAnsi" w:hAnsiTheme="majorHAnsi" w:eastAsiaTheme="majorEastAsia" w:cstheme="majorBidi"/>
      <w:b/>
      <w:bCs/>
      <w:kern w:val="2"/>
      <w:sz w:val="32"/>
      <w:szCs w:val="32"/>
    </w:rPr>
  </w:style>
  <w:style w:type="character" w:customStyle="1" w:styleId="52">
    <w:name w:val="批注框文本 字符"/>
    <w:basedOn w:val="37"/>
    <w:link w:val="19"/>
    <w:qFormat/>
    <w:uiPriority w:val="99"/>
    <w:rPr>
      <w:kern w:val="2"/>
      <w:sz w:val="18"/>
      <w:szCs w:val="18"/>
    </w:rPr>
  </w:style>
  <w:style w:type="paragraph" w:customStyle="1" w:styleId="53">
    <w:name w:val="TOC 标题1"/>
    <w:basedOn w:val="2"/>
    <w:next w:val="1"/>
    <w:unhideWhenUsed/>
    <w:qFormat/>
    <w:uiPriority w:val="0"/>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4">
    <w:name w:val="正文文本缩进 3 字符"/>
    <w:basedOn w:val="37"/>
    <w:link w:val="28"/>
    <w:qFormat/>
    <w:uiPriority w:val="0"/>
    <w:rPr>
      <w:rFonts w:ascii="仿宋_GB2312" w:eastAsia="仿宋_GB2312"/>
      <w:kern w:val="2"/>
      <w:sz w:val="32"/>
    </w:rPr>
  </w:style>
  <w:style w:type="character" w:customStyle="1" w:styleId="55">
    <w:name w:val="批注文字 字符"/>
    <w:basedOn w:val="37"/>
    <w:link w:val="7"/>
    <w:qFormat/>
    <w:uiPriority w:val="99"/>
    <w:rPr>
      <w:kern w:val="2"/>
      <w:sz w:val="21"/>
    </w:rPr>
  </w:style>
  <w:style w:type="character" w:customStyle="1" w:styleId="56">
    <w:name w:val="批注主题 字符"/>
    <w:basedOn w:val="55"/>
    <w:link w:val="33"/>
    <w:qFormat/>
    <w:uiPriority w:val="99"/>
    <w:rPr>
      <w:b/>
      <w:bCs/>
      <w:kern w:val="2"/>
      <w:sz w:val="21"/>
    </w:rPr>
  </w:style>
  <w:style w:type="character" w:customStyle="1" w:styleId="57">
    <w:name w:val="正文文本 字符"/>
    <w:basedOn w:val="37"/>
    <w:link w:val="9"/>
    <w:qFormat/>
    <w:uiPriority w:val="99"/>
    <w:rPr>
      <w:rFonts w:ascii="宋体" w:hAnsi="宋体" w:cs="宋体"/>
      <w:sz w:val="24"/>
      <w:szCs w:val="24"/>
    </w:rPr>
  </w:style>
  <w:style w:type="character" w:customStyle="1" w:styleId="58">
    <w:name w:val="标题 3 字符"/>
    <w:basedOn w:val="37"/>
    <w:link w:val="4"/>
    <w:semiHidden/>
    <w:qFormat/>
    <w:uiPriority w:val="0"/>
    <w:rPr>
      <w:b/>
      <w:bCs/>
      <w:kern w:val="2"/>
      <w:sz w:val="32"/>
      <w:szCs w:val="32"/>
    </w:rPr>
  </w:style>
  <w:style w:type="character" w:customStyle="1" w:styleId="59">
    <w:name w:val="标题 1 字符"/>
    <w:basedOn w:val="37"/>
    <w:link w:val="2"/>
    <w:qFormat/>
    <w:uiPriority w:val="9"/>
    <w:rPr>
      <w:b/>
      <w:bCs/>
      <w:kern w:val="44"/>
      <w:sz w:val="44"/>
      <w:szCs w:val="44"/>
    </w:rPr>
  </w:style>
  <w:style w:type="character" w:customStyle="1" w:styleId="60">
    <w:name w:val="15"/>
    <w:qFormat/>
    <w:uiPriority w:val="0"/>
    <w:rPr>
      <w:rFonts w:hint="default" w:ascii="Times New Roman" w:hAnsi="Times New Roman" w:cs="Times New Roman"/>
      <w:color w:val="464445"/>
      <w:u w:val="none"/>
    </w:rPr>
  </w:style>
  <w:style w:type="character" w:customStyle="1" w:styleId="61">
    <w:name w:val="日期 字符"/>
    <w:link w:val="17"/>
    <w:qFormat/>
    <w:uiPriority w:val="99"/>
    <w:rPr>
      <w:kern w:val="2"/>
      <w:sz w:val="21"/>
    </w:rPr>
  </w:style>
  <w:style w:type="character" w:customStyle="1" w:styleId="62">
    <w:name w:val="文档结构图 字符"/>
    <w:link w:val="6"/>
    <w:qFormat/>
    <w:uiPriority w:val="99"/>
    <w:rPr>
      <w:kern w:val="2"/>
      <w:sz w:val="21"/>
      <w:shd w:val="clear" w:color="auto" w:fill="000080"/>
    </w:rPr>
  </w:style>
  <w:style w:type="character" w:customStyle="1" w:styleId="63">
    <w:name w:val="副标题 字符"/>
    <w:link w:val="24"/>
    <w:qFormat/>
    <w:uiPriority w:val="11"/>
    <w:rPr>
      <w:rFonts w:ascii="Calibri Light" w:hAnsi="Calibri Light"/>
      <w:b/>
      <w:bCs/>
      <w:kern w:val="28"/>
      <w:sz w:val="32"/>
      <w:szCs w:val="32"/>
    </w:rPr>
  </w:style>
  <w:style w:type="character" w:customStyle="1" w:styleId="64">
    <w:name w:val="页眉 字符1"/>
    <w:link w:val="21"/>
    <w:qFormat/>
    <w:uiPriority w:val="99"/>
    <w:rPr>
      <w:kern w:val="2"/>
      <w:sz w:val="18"/>
      <w:szCs w:val="18"/>
    </w:rPr>
  </w:style>
  <w:style w:type="paragraph" w:customStyle="1" w:styleId="65">
    <w:name w:val="tiao"/>
    <w:basedOn w:val="1"/>
    <w:qFormat/>
    <w:uiPriority w:val="0"/>
    <w:pPr>
      <w:widowControl/>
      <w:shd w:val="clear" w:color="auto" w:fill="AFEEEE"/>
      <w:spacing w:before="100" w:beforeAutospacing="1" w:after="100" w:afterAutospacing="1"/>
      <w:jc w:val="left"/>
    </w:pPr>
    <w:rPr>
      <w:rFonts w:ascii="宋体" w:hAnsi="宋体" w:cs="宋体"/>
      <w:i/>
      <w:iCs/>
      <w:smallCaps/>
      <w:color w:val="6600CC"/>
      <w:kern w:val="0"/>
      <w:sz w:val="20"/>
    </w:rPr>
  </w:style>
  <w:style w:type="paragraph" w:customStyle="1" w:styleId="66">
    <w:name w:val="zhang"/>
    <w:basedOn w:val="1"/>
    <w:qFormat/>
    <w:uiPriority w:val="0"/>
    <w:pPr>
      <w:widowControl/>
      <w:spacing w:before="100" w:beforeAutospacing="1" w:after="100" w:afterAutospacing="1"/>
      <w:jc w:val="left"/>
    </w:pPr>
    <w:rPr>
      <w:rFonts w:ascii="宋体" w:hAnsi="宋体" w:cs="宋体"/>
      <w:b/>
      <w:bCs/>
      <w:smallCaps/>
      <w:color w:val="000000"/>
      <w:kern w:val="0"/>
      <w:sz w:val="20"/>
    </w:rPr>
  </w:style>
  <w:style w:type="character" w:customStyle="1" w:styleId="67">
    <w:name w:val="文档结构图 Char1"/>
    <w:basedOn w:val="37"/>
    <w:semiHidden/>
    <w:qFormat/>
    <w:uiPriority w:val="99"/>
    <w:rPr>
      <w:rFonts w:ascii="Microsoft YaHei UI" w:hAnsi="宋体" w:eastAsia="Microsoft YaHei UI" w:cs="宋体"/>
      <w:sz w:val="18"/>
      <w:szCs w:val="18"/>
    </w:rPr>
  </w:style>
  <w:style w:type="character" w:customStyle="1" w:styleId="68">
    <w:name w:val="批注文字 Char1"/>
    <w:basedOn w:val="37"/>
    <w:semiHidden/>
    <w:qFormat/>
    <w:uiPriority w:val="99"/>
    <w:rPr>
      <w:rFonts w:ascii="宋体" w:hAnsi="宋体" w:cs="宋体"/>
      <w:sz w:val="24"/>
      <w:szCs w:val="24"/>
    </w:rPr>
  </w:style>
  <w:style w:type="character" w:customStyle="1" w:styleId="69">
    <w:name w:val="批注主题 Char1"/>
    <w:basedOn w:val="68"/>
    <w:semiHidden/>
    <w:qFormat/>
    <w:uiPriority w:val="99"/>
    <w:rPr>
      <w:rFonts w:ascii="宋体" w:hAnsi="宋体" w:cs="宋体"/>
      <w:sz w:val="24"/>
      <w:szCs w:val="24"/>
    </w:rPr>
  </w:style>
  <w:style w:type="character" w:customStyle="1" w:styleId="70">
    <w:name w:val="日期 Char1"/>
    <w:basedOn w:val="37"/>
    <w:semiHidden/>
    <w:qFormat/>
    <w:uiPriority w:val="99"/>
    <w:rPr>
      <w:rFonts w:ascii="宋体" w:hAnsi="宋体" w:cs="宋体"/>
      <w:sz w:val="24"/>
      <w:szCs w:val="24"/>
    </w:rPr>
  </w:style>
  <w:style w:type="character" w:customStyle="1" w:styleId="71">
    <w:name w:val="副标题 Char1"/>
    <w:basedOn w:val="37"/>
    <w:qFormat/>
    <w:uiPriority w:val="11"/>
    <w:rPr>
      <w:rFonts w:asciiTheme="majorHAnsi" w:hAnsiTheme="majorHAnsi" w:cstheme="majorBidi"/>
      <w:b/>
      <w:bCs/>
      <w:kern w:val="28"/>
      <w:sz w:val="32"/>
      <w:szCs w:val="32"/>
    </w:rPr>
  </w:style>
  <w:style w:type="character" w:customStyle="1" w:styleId="72">
    <w:name w:val="批注框文本 Char1"/>
    <w:basedOn w:val="37"/>
    <w:semiHidden/>
    <w:qFormat/>
    <w:uiPriority w:val="99"/>
    <w:rPr>
      <w:rFonts w:ascii="宋体" w:hAnsi="宋体" w:cs="宋体"/>
      <w:sz w:val="18"/>
      <w:szCs w:val="18"/>
    </w:rPr>
  </w:style>
  <w:style w:type="character" w:customStyle="1" w:styleId="73">
    <w:name w:val="页脚 Char1"/>
    <w:basedOn w:val="37"/>
    <w:semiHidden/>
    <w:qFormat/>
    <w:uiPriority w:val="99"/>
    <w:rPr>
      <w:rFonts w:ascii="宋体" w:hAnsi="宋体" w:cs="宋体"/>
      <w:sz w:val="18"/>
      <w:szCs w:val="18"/>
    </w:rPr>
  </w:style>
  <w:style w:type="character" w:customStyle="1" w:styleId="74">
    <w:name w:val="页眉 Char1"/>
    <w:basedOn w:val="37"/>
    <w:semiHidden/>
    <w:qFormat/>
    <w:uiPriority w:val="99"/>
    <w:rPr>
      <w:rFonts w:ascii="宋体" w:hAnsi="宋体" w:cs="宋体"/>
      <w:sz w:val="18"/>
      <w:szCs w:val="18"/>
    </w:rPr>
  </w:style>
  <w:style w:type="character" w:customStyle="1" w:styleId="75">
    <w:name w:val="标题 Char1"/>
    <w:basedOn w:val="37"/>
    <w:qFormat/>
    <w:uiPriority w:val="10"/>
    <w:rPr>
      <w:rFonts w:ascii="Calibri Light" w:hAnsi="Calibri Light" w:cs="Times New Roman"/>
      <w:b/>
      <w:bCs/>
      <w:sz w:val="32"/>
      <w:szCs w:val="32"/>
    </w:rPr>
  </w:style>
  <w:style w:type="paragraph" w:customStyle="1" w:styleId="76">
    <w:name w:val="tiaonoa"/>
    <w:basedOn w:val="1"/>
    <w:qFormat/>
    <w:uiPriority w:val="0"/>
    <w:pPr>
      <w:widowControl/>
      <w:spacing w:before="100" w:beforeAutospacing="1" w:after="100" w:afterAutospacing="1"/>
      <w:jc w:val="left"/>
    </w:pPr>
    <w:rPr>
      <w:rFonts w:ascii="宋体" w:hAnsi="宋体" w:cs="宋体"/>
      <w:b/>
      <w:bCs/>
      <w:smallCaps/>
      <w:color w:val="000000"/>
      <w:kern w:val="0"/>
      <w:sz w:val="18"/>
      <w:szCs w:val="18"/>
    </w:rPr>
  </w:style>
  <w:style w:type="paragraph" w:customStyle="1" w:styleId="77">
    <w:name w:val="content"/>
    <w:basedOn w:val="1"/>
    <w:qFormat/>
    <w:uiPriority w:val="0"/>
    <w:pPr>
      <w:widowControl/>
      <w:spacing w:before="100" w:beforeAutospacing="1" w:after="100" w:afterAutospacing="1" w:line="384" w:lineRule="auto"/>
      <w:jc w:val="left"/>
    </w:pPr>
    <w:rPr>
      <w:rFonts w:ascii="宋体" w:hAnsi="宋体" w:cs="宋体"/>
      <w:kern w:val="0"/>
      <w:sz w:val="18"/>
      <w:szCs w:val="18"/>
    </w:rPr>
  </w:style>
  <w:style w:type="paragraph" w:customStyle="1" w:styleId="78">
    <w:name w:val="stitle"/>
    <w:basedOn w:val="1"/>
    <w:qFormat/>
    <w:uiPriority w:val="0"/>
    <w:pPr>
      <w:widowControl/>
      <w:spacing w:before="100" w:beforeAutospacing="1" w:after="100" w:afterAutospacing="1"/>
      <w:jc w:val="left"/>
    </w:pPr>
    <w:rPr>
      <w:rFonts w:ascii="宋体" w:hAnsi="宋体" w:cs="宋体"/>
      <w:smallCaps/>
      <w:color w:val="000000"/>
      <w:kern w:val="0"/>
      <w:sz w:val="20"/>
    </w:rPr>
  </w:style>
  <w:style w:type="paragraph" w:customStyle="1" w:styleId="79">
    <w:name w:val="mtitle"/>
    <w:basedOn w:val="1"/>
    <w:qFormat/>
    <w:uiPriority w:val="0"/>
    <w:pPr>
      <w:widowControl/>
      <w:spacing w:before="100" w:beforeAutospacing="1" w:after="100" w:afterAutospacing="1" w:line="336" w:lineRule="auto"/>
      <w:jc w:val="left"/>
    </w:pPr>
    <w:rPr>
      <w:rFonts w:ascii="宋体" w:hAnsi="宋体" w:cs="宋体"/>
      <w:b/>
      <w:bCs/>
      <w:smallCaps/>
      <w:color w:val="000000"/>
      <w:kern w:val="0"/>
      <w:sz w:val="20"/>
    </w:rPr>
  </w:style>
  <w:style w:type="paragraph" w:customStyle="1" w:styleId="80">
    <w:name w:val="tiaoyin"/>
    <w:basedOn w:val="1"/>
    <w:qFormat/>
    <w:uiPriority w:val="0"/>
    <w:pPr>
      <w:widowControl/>
      <w:spacing w:before="100" w:beforeAutospacing="1" w:after="100" w:afterAutospacing="1"/>
      <w:jc w:val="left"/>
    </w:pPr>
    <w:rPr>
      <w:rFonts w:ascii="宋体" w:hAnsi="宋体" w:cs="宋体"/>
      <w:smallCaps/>
      <w:color w:val="FF0000"/>
      <w:kern w:val="0"/>
      <w:sz w:val="20"/>
    </w:rPr>
  </w:style>
  <w:style w:type="paragraph" w:customStyle="1" w:styleId="81">
    <w:name w:val="mnotes"/>
    <w:basedOn w:val="1"/>
    <w:qFormat/>
    <w:uiPriority w:val="0"/>
    <w:pPr>
      <w:widowControl/>
      <w:shd w:val="clear" w:color="auto" w:fill="AFEEEE"/>
      <w:spacing w:before="100" w:beforeAutospacing="1" w:after="100" w:afterAutospacing="1" w:line="336" w:lineRule="auto"/>
      <w:jc w:val="left"/>
    </w:pPr>
    <w:rPr>
      <w:rFonts w:ascii="宋体" w:hAnsi="宋体" w:cs="宋体"/>
      <w:smallCaps/>
      <w:color w:val="008080"/>
      <w:kern w:val="0"/>
      <w:sz w:val="20"/>
    </w:rPr>
  </w:style>
  <w:style w:type="paragraph" w:customStyle="1" w:styleId="82">
    <w:name w:val="p17"/>
    <w:basedOn w:val="1"/>
    <w:qFormat/>
    <w:uiPriority w:val="0"/>
    <w:pPr>
      <w:widowControl/>
    </w:pPr>
    <w:rPr>
      <w:kern w:val="0"/>
      <w:szCs w:val="21"/>
    </w:rPr>
  </w:style>
  <w:style w:type="paragraph" w:customStyle="1" w:styleId="83">
    <w:name w:val="p0"/>
    <w:basedOn w:val="1"/>
    <w:qFormat/>
    <w:uiPriority w:val="0"/>
    <w:pPr>
      <w:widowControl/>
    </w:pPr>
    <w:rPr>
      <w:kern w:val="0"/>
      <w:szCs w:val="21"/>
    </w:rPr>
  </w:style>
  <w:style w:type="paragraph" w:customStyle="1" w:styleId="84">
    <w:name w:val="TOC 标题11"/>
    <w:basedOn w:val="2"/>
    <w:next w:val="1"/>
    <w:unhideWhenUsed/>
    <w:qFormat/>
    <w:uiPriority w:val="0"/>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5">
    <w:name w:val="普通(网站) 字符"/>
    <w:link w:val="31"/>
    <w:qFormat/>
    <w:uiPriority w:val="0"/>
    <w:rPr>
      <w:rFonts w:ascii="宋体" w:hAnsi="宋体" w:cs="宋体"/>
      <w:sz w:val="24"/>
      <w:szCs w:val="24"/>
    </w:rPr>
  </w:style>
  <w:style w:type="paragraph" w:customStyle="1" w:styleId="86">
    <w:name w:val="正文1"/>
    <w:qFormat/>
    <w:uiPriority w:val="0"/>
    <w:rPr>
      <w:rFonts w:ascii="Times New Roman" w:hAnsi="Times New Roman" w:eastAsia="Times New Roman" w:cs="Times New Roman"/>
      <w:sz w:val="24"/>
      <w:szCs w:val="24"/>
      <w:lang w:val="en-US" w:eastAsia="zh-CN" w:bidi="ar-SA"/>
    </w:rPr>
  </w:style>
  <w:style w:type="paragraph" w:customStyle="1" w:styleId="87">
    <w:name w:val="正文2"/>
    <w:qFormat/>
    <w:uiPriority w:val="0"/>
    <w:rPr>
      <w:rFonts w:ascii="Times New Roman" w:hAnsi="Times New Roman" w:eastAsia="Times New Roman" w:cs="Times New Roman"/>
      <w:sz w:val="24"/>
      <w:szCs w:val="24"/>
      <w:lang w:val="en-US" w:eastAsia="zh-CN" w:bidi="ar-SA"/>
    </w:rPr>
  </w:style>
  <w:style w:type="character" w:customStyle="1" w:styleId="88">
    <w:name w:val="正文文本 3 字符"/>
    <w:basedOn w:val="37"/>
    <w:link w:val="8"/>
    <w:semiHidden/>
    <w:qFormat/>
    <w:uiPriority w:val="0"/>
    <w:rPr>
      <w:kern w:val="2"/>
      <w:sz w:val="16"/>
      <w:szCs w:val="16"/>
    </w:rPr>
  </w:style>
  <w:style w:type="character" w:customStyle="1" w:styleId="89">
    <w:name w:val="页眉 字符"/>
    <w:qFormat/>
    <w:uiPriority w:val="99"/>
    <w:rPr>
      <w:sz w:val="18"/>
    </w:rPr>
  </w:style>
  <w:style w:type="character" w:customStyle="1" w:styleId="90">
    <w:name w:val="纯文本 字符"/>
    <w:qFormat/>
    <w:uiPriority w:val="0"/>
    <w:rPr>
      <w:rFonts w:ascii="宋体" w:hAnsi="Courier New"/>
      <w:kern w:val="2"/>
      <w:sz w:val="21"/>
    </w:rPr>
  </w:style>
  <w:style w:type="character" w:customStyle="1" w:styleId="91">
    <w:name w:val="页脚 字符"/>
    <w:qFormat/>
    <w:uiPriority w:val="99"/>
    <w:rPr>
      <w:sz w:val="18"/>
    </w:rPr>
  </w:style>
  <w:style w:type="paragraph" w:customStyle="1" w:styleId="92">
    <w:name w:val="zw"/>
    <w:basedOn w:val="1"/>
    <w:qFormat/>
    <w:uiPriority w:val="0"/>
    <w:pPr>
      <w:autoSpaceDE w:val="0"/>
      <w:autoSpaceDN w:val="0"/>
      <w:adjustRightInd w:val="0"/>
      <w:spacing w:line="360" w:lineRule="auto"/>
      <w:ind w:firstLine="482"/>
      <w:textAlignment w:val="bottom"/>
    </w:pPr>
    <w:rPr>
      <w:rFonts w:ascii="Arial Narrow" w:hAnsi="Arial Narrow" w:eastAsia="仿宋_GB2312"/>
      <w:kern w:val="0"/>
      <w:sz w:val="24"/>
    </w:rPr>
  </w:style>
  <w:style w:type="character" w:customStyle="1" w:styleId="93">
    <w:name w:val="font31"/>
    <w:basedOn w:val="37"/>
    <w:qFormat/>
    <w:uiPriority w:val="0"/>
    <w:rPr>
      <w:rFonts w:hint="eastAsia" w:ascii="宋体" w:hAnsi="宋体" w:eastAsia="宋体" w:cs="宋体"/>
      <w:color w:val="000000"/>
      <w:sz w:val="20"/>
      <w:szCs w:val="20"/>
      <w:u w:val="none"/>
    </w:rPr>
  </w:style>
  <w:style w:type="character" w:customStyle="1" w:styleId="94">
    <w:name w:val="font41"/>
    <w:basedOn w:val="37"/>
    <w:qFormat/>
    <w:uiPriority w:val="0"/>
    <w:rPr>
      <w:rFonts w:hint="eastAsia" w:ascii="宋体" w:hAnsi="宋体" w:eastAsia="宋体" w:cs="宋体"/>
      <w:color w:val="000000"/>
      <w:sz w:val="20"/>
      <w:szCs w:val="20"/>
      <w:u w:val="none"/>
    </w:rPr>
  </w:style>
  <w:style w:type="character" w:customStyle="1" w:styleId="95">
    <w:name w:val="font21"/>
    <w:basedOn w:val="37"/>
    <w:qFormat/>
    <w:uiPriority w:val="0"/>
    <w:rPr>
      <w:rFonts w:hint="eastAsia" w:ascii="微软雅黑" w:hAnsi="微软雅黑" w:eastAsia="微软雅黑" w:cs="微软雅黑"/>
      <w:color w:val="000000"/>
      <w:sz w:val="24"/>
      <w:szCs w:val="24"/>
      <w:u w:val="none"/>
    </w:rPr>
  </w:style>
  <w:style w:type="character" w:customStyle="1" w:styleId="96">
    <w:name w:val="font51"/>
    <w:basedOn w:val="37"/>
    <w:qFormat/>
    <w:uiPriority w:val="0"/>
    <w:rPr>
      <w:rFonts w:ascii="宋体" w:hAnsi="宋体" w:eastAsia="宋体" w:cs="宋体"/>
      <w:color w:val="FFFFFF"/>
      <w:sz w:val="30"/>
      <w:szCs w:val="30"/>
      <w:u w:val="none"/>
    </w:rPr>
  </w:style>
  <w:style w:type="character" w:customStyle="1" w:styleId="97">
    <w:name w:val="font61"/>
    <w:basedOn w:val="37"/>
    <w:qFormat/>
    <w:uiPriority w:val="0"/>
    <w:rPr>
      <w:rFonts w:ascii="宋体" w:hAnsi="宋体" w:eastAsia="宋体" w:cs="宋体"/>
      <w:color w:val="000000"/>
      <w:sz w:val="30"/>
      <w:szCs w:val="30"/>
      <w:u w:val="none"/>
    </w:rPr>
  </w:style>
  <w:style w:type="character" w:customStyle="1" w:styleId="98">
    <w:name w:val="font11"/>
    <w:basedOn w:val="37"/>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4D6573-675A-42B3-AFFA-D8D4E653205D}">
  <ds:schemaRefs/>
</ds:datastoreItem>
</file>

<file path=docProps/app.xml><?xml version="1.0" encoding="utf-8"?>
<Properties xmlns="http://schemas.openxmlformats.org/officeDocument/2006/extended-properties" xmlns:vt="http://schemas.openxmlformats.org/officeDocument/2006/docPropsVTypes">
  <Template>Normal</Template>
  <Company>gxnzy</Company>
  <Pages>28</Pages>
  <Words>9377</Words>
  <Characters>9970</Characters>
  <Lines>157</Lines>
  <Paragraphs>44</Paragraphs>
  <TotalTime>17</TotalTime>
  <ScaleCrop>false</ScaleCrop>
  <LinksUpToDate>false</LinksUpToDate>
  <CharactersWithSpaces>11244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2021-01-13T02:39:00Z</dcterms:created>
  <dc:creator>任起太</dc:creator>
  <cp:lastModifiedBy>haiyan</cp:lastModifiedBy>
  <cp:lastPrinted>2025-03-20T01:09:00Z</cp:lastPrinted>
  <dcterms:modified xsi:type="dcterms:W3CDTF">2025-06-16T02:37:47Z</dcterms:modified>
  <dc:title>询价采购文件</dc:title>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0214C4CC80DE42568CA9E7058292F94E</vt:lpwstr>
  </property>
  <property fmtid="{D5CDD505-2E9C-101B-9397-08002B2CF9AE}" pid="4" name="KSOTemplateDocerSaveRecord">
    <vt:lpwstr>eyJoZGlkIjoiMjhlZDMyMDBjYjg5ZmI1Y2IzZDc3MDEyN2MwYjdiODQiLCJ1c2VySWQiOiIxMDQyNDQ2MDk0In0=</vt:lpwstr>
  </property>
</Properties>
</file>